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428F" w14:textId="77777777" w:rsidR="00C401D2" w:rsidRPr="00C62B03" w:rsidRDefault="00EA0A6B" w:rsidP="005D55FB">
      <w:pPr>
        <w:jc w:val="center"/>
        <w:rPr>
          <w:b/>
          <w:sz w:val="28"/>
          <w:szCs w:val="28"/>
        </w:rPr>
      </w:pPr>
      <w:bookmarkStart w:id="0" w:name="_GoBack"/>
      <w:bookmarkEnd w:id="0"/>
      <w:r w:rsidRPr="00C62B03">
        <w:rPr>
          <w:b/>
          <w:sz w:val="28"/>
          <w:szCs w:val="28"/>
        </w:rPr>
        <w:t xml:space="preserve">Meta-analysis of test accuracy studies </w:t>
      </w:r>
      <w:r w:rsidR="00715E84">
        <w:rPr>
          <w:b/>
          <w:sz w:val="28"/>
          <w:szCs w:val="28"/>
        </w:rPr>
        <w:t xml:space="preserve">using imputation for partial reporting of multiple thresholds </w:t>
      </w:r>
    </w:p>
    <w:p w14:paraId="372F4F0D" w14:textId="51DB2CEB" w:rsidR="00EA0A6B" w:rsidRPr="006D1C88" w:rsidRDefault="00715E84" w:rsidP="005D55FB">
      <w:pPr>
        <w:jc w:val="center"/>
        <w:rPr>
          <w:sz w:val="28"/>
          <w:szCs w:val="28"/>
          <w:vertAlign w:val="superscript"/>
        </w:rPr>
      </w:pPr>
      <w:r>
        <w:rPr>
          <w:sz w:val="28"/>
          <w:szCs w:val="28"/>
        </w:rPr>
        <w:t>J. Ensor</w:t>
      </w:r>
      <w:r w:rsidR="00DC0811">
        <w:rPr>
          <w:sz w:val="28"/>
          <w:szCs w:val="28"/>
        </w:rPr>
        <w:t>*</w:t>
      </w:r>
      <w:r w:rsidR="006D1C88">
        <w:rPr>
          <w:sz w:val="28"/>
          <w:szCs w:val="28"/>
          <w:vertAlign w:val="superscript"/>
        </w:rPr>
        <w:t>1</w:t>
      </w:r>
      <w:r w:rsidR="002E5DC6">
        <w:rPr>
          <w:sz w:val="28"/>
          <w:szCs w:val="28"/>
        </w:rPr>
        <w:t>,</w:t>
      </w:r>
      <w:r w:rsidR="005D55FB" w:rsidRPr="00C62B03">
        <w:rPr>
          <w:sz w:val="28"/>
          <w:szCs w:val="28"/>
        </w:rPr>
        <w:t xml:space="preserve"> J.J. Deeks</w:t>
      </w:r>
      <w:r w:rsidR="006D1C88">
        <w:rPr>
          <w:sz w:val="28"/>
          <w:szCs w:val="28"/>
          <w:vertAlign w:val="superscript"/>
        </w:rPr>
        <w:t>2</w:t>
      </w:r>
      <w:r w:rsidR="005D55FB" w:rsidRPr="00C62B03">
        <w:rPr>
          <w:sz w:val="28"/>
          <w:szCs w:val="28"/>
        </w:rPr>
        <w:t>,</w:t>
      </w:r>
      <w:r w:rsidR="00EA0A6B" w:rsidRPr="00C62B03">
        <w:rPr>
          <w:sz w:val="28"/>
          <w:szCs w:val="28"/>
        </w:rPr>
        <w:t xml:space="preserve"> </w:t>
      </w:r>
      <w:r w:rsidR="00FB5F22">
        <w:rPr>
          <w:sz w:val="28"/>
          <w:szCs w:val="28"/>
        </w:rPr>
        <w:t>E.C. Martin</w:t>
      </w:r>
      <w:r w:rsidR="006D1C88">
        <w:rPr>
          <w:sz w:val="28"/>
          <w:szCs w:val="28"/>
          <w:vertAlign w:val="superscript"/>
        </w:rPr>
        <w:t>3</w:t>
      </w:r>
      <w:r w:rsidR="005D6074">
        <w:rPr>
          <w:sz w:val="28"/>
          <w:szCs w:val="28"/>
        </w:rPr>
        <w:t xml:space="preserve">, </w:t>
      </w:r>
      <w:r w:rsidR="005D55FB" w:rsidRPr="00C62B03">
        <w:rPr>
          <w:sz w:val="28"/>
          <w:szCs w:val="28"/>
        </w:rPr>
        <w:t>R.D. Riley</w:t>
      </w:r>
      <w:r w:rsidR="006D1C88">
        <w:rPr>
          <w:sz w:val="28"/>
          <w:szCs w:val="28"/>
          <w:vertAlign w:val="superscript"/>
        </w:rPr>
        <w:t>1</w:t>
      </w:r>
    </w:p>
    <w:p w14:paraId="4E04524C" w14:textId="77777777" w:rsidR="006D1C88" w:rsidRDefault="006D1C88" w:rsidP="00892495">
      <w:pPr>
        <w:rPr>
          <w:b/>
        </w:rPr>
      </w:pPr>
    </w:p>
    <w:p w14:paraId="1E0F98A3" w14:textId="34AADB4D" w:rsidR="00826673" w:rsidRPr="00826673" w:rsidRDefault="00826673" w:rsidP="00826673">
      <w:r w:rsidRPr="00826673">
        <w:rPr>
          <w:vertAlign w:val="superscript"/>
        </w:rPr>
        <w:t>1</w:t>
      </w:r>
      <w:r w:rsidRPr="00826673">
        <w:t xml:space="preserve"> Research Institute </w:t>
      </w:r>
      <w:r w:rsidR="0072779C">
        <w:t>for</w:t>
      </w:r>
      <w:r w:rsidR="0072779C" w:rsidRPr="00826673">
        <w:t xml:space="preserve"> </w:t>
      </w:r>
      <w:r w:rsidRPr="00826673">
        <w:t>Primary Care and Health Sciences, Keele University, Staffordshire; UK</w:t>
      </w:r>
    </w:p>
    <w:p w14:paraId="444A27E1" w14:textId="30B327AB" w:rsidR="00826673" w:rsidRDefault="00826673" w:rsidP="00826673">
      <w:r w:rsidRPr="00826673">
        <w:rPr>
          <w:vertAlign w:val="superscript"/>
        </w:rPr>
        <w:t>2</w:t>
      </w:r>
      <w:r w:rsidRPr="00826673">
        <w:t xml:space="preserve"> </w:t>
      </w:r>
      <w:r>
        <w:t>Institute of Applied Health Research, Public Health Building, University of Birmingham, Edgbaston, Birmingham, UK</w:t>
      </w:r>
    </w:p>
    <w:p w14:paraId="63EFD8D9" w14:textId="15220139" w:rsidR="00826673" w:rsidRDefault="008522CC" w:rsidP="00826673">
      <w:r w:rsidRPr="008522CC">
        <w:rPr>
          <w:vertAlign w:val="superscript"/>
        </w:rPr>
        <w:t>3</w:t>
      </w:r>
      <w:r>
        <w:t xml:space="preserve"> </w:t>
      </w:r>
      <w:r w:rsidR="00826673" w:rsidRPr="00826673">
        <w:t xml:space="preserve">Manchester Pharmacy School, </w:t>
      </w:r>
      <w:proofErr w:type="gramStart"/>
      <w:r w:rsidR="00826673" w:rsidRPr="00826673">
        <w:t>The</w:t>
      </w:r>
      <w:proofErr w:type="gramEnd"/>
      <w:r w:rsidR="00826673" w:rsidRPr="00826673">
        <w:t xml:space="preserve"> University of Ma</w:t>
      </w:r>
      <w:r w:rsidR="00826673">
        <w:t>nchester, Stopford Building</w:t>
      </w:r>
      <w:r w:rsidR="00826673" w:rsidRPr="00826673">
        <w:t>, Oxf</w:t>
      </w:r>
      <w:r w:rsidR="00826673">
        <w:t>ord Road, Manchester, U</w:t>
      </w:r>
      <w:r w:rsidR="00826673" w:rsidRPr="00826673">
        <w:t>K</w:t>
      </w:r>
    </w:p>
    <w:p w14:paraId="184BA467" w14:textId="19ABF37D" w:rsidR="008522CC" w:rsidRPr="0056065D" w:rsidRDefault="00DC0811" w:rsidP="00892495">
      <w:r>
        <w:rPr>
          <w:b/>
        </w:rPr>
        <w:t>*Corresponding author</w:t>
      </w:r>
      <w:r w:rsidR="0056065D">
        <w:rPr>
          <w:b/>
        </w:rPr>
        <w:t xml:space="preserve">: </w:t>
      </w:r>
      <w:r w:rsidR="0056065D">
        <w:t xml:space="preserve">J. Ensor, </w:t>
      </w:r>
      <w:r w:rsidR="0056065D" w:rsidRPr="00826673">
        <w:t xml:space="preserve">Research Institute </w:t>
      </w:r>
      <w:r w:rsidR="0072779C">
        <w:t>for</w:t>
      </w:r>
      <w:r w:rsidR="0072779C" w:rsidRPr="00826673">
        <w:t xml:space="preserve"> </w:t>
      </w:r>
      <w:r w:rsidR="0056065D" w:rsidRPr="00826673">
        <w:t>Primary Care and Health Sciences, Keele University, Staffordshire; UK</w:t>
      </w:r>
      <w:r w:rsidR="0056065D">
        <w:t>. Email: j.ensor@keele.ac.uk</w:t>
      </w:r>
    </w:p>
    <w:p w14:paraId="50435228" w14:textId="35C9D05C" w:rsidR="00727DF4" w:rsidRDefault="00727DF4" w:rsidP="00892495">
      <w:pPr>
        <w:pBdr>
          <w:bottom w:val="single" w:sz="6" w:space="1" w:color="auto"/>
        </w:pBdr>
        <w:rPr>
          <w:b/>
        </w:rPr>
      </w:pPr>
    </w:p>
    <w:p w14:paraId="40387439" w14:textId="0869EDB0" w:rsidR="00CC5A3C" w:rsidRPr="002A09EC" w:rsidRDefault="001F31C2" w:rsidP="00892495">
      <w:pPr>
        <w:rPr>
          <w:b/>
        </w:rPr>
      </w:pPr>
      <w:r w:rsidRPr="006D1C88">
        <w:rPr>
          <w:b/>
        </w:rPr>
        <w:t>Running title (</w:t>
      </w:r>
      <w:r w:rsidR="00CC5A3C">
        <w:rPr>
          <w:b/>
        </w:rPr>
        <w:t>5</w:t>
      </w:r>
      <w:r w:rsidR="002A09EC">
        <w:rPr>
          <w:b/>
        </w:rPr>
        <w:t xml:space="preserve">0 characters): </w:t>
      </w:r>
      <w:r w:rsidR="00CC5A3C" w:rsidRPr="00C12967">
        <w:t>Missing thresholds in test accuracy meta-analysis</w:t>
      </w:r>
    </w:p>
    <w:p w14:paraId="299AA9A7" w14:textId="50CF73F1" w:rsidR="008522CC" w:rsidRPr="008522CC" w:rsidRDefault="001F31C2" w:rsidP="00892495">
      <w:r w:rsidRPr="006D1C88">
        <w:rPr>
          <w:b/>
        </w:rPr>
        <w:t>Keywords:</w:t>
      </w:r>
      <w:r>
        <w:t xml:space="preserve"> </w:t>
      </w:r>
      <w:r w:rsidR="000A7BD0">
        <w:t xml:space="preserve">Meta-analysis, Diagnostic test accuracy, </w:t>
      </w:r>
      <w:proofErr w:type="gramStart"/>
      <w:r w:rsidR="0063730F">
        <w:t>Multiple</w:t>
      </w:r>
      <w:proofErr w:type="gramEnd"/>
      <w:r w:rsidR="0072779C">
        <w:t xml:space="preserve"> thresholds</w:t>
      </w:r>
      <w:r w:rsidR="00822FAD">
        <w:t>,</w:t>
      </w:r>
      <w:r w:rsidR="0072779C">
        <w:t xml:space="preserve"> </w:t>
      </w:r>
      <w:r w:rsidR="0063730F">
        <w:t>Imputation, Publication bias</w:t>
      </w:r>
    </w:p>
    <w:p w14:paraId="7D53F0D9" w14:textId="68CD0020" w:rsidR="008522CC" w:rsidRDefault="008522CC" w:rsidP="00C56BAD">
      <w:pPr>
        <w:pBdr>
          <w:bottom w:val="single" w:sz="6" w:space="1" w:color="auto"/>
        </w:pBdr>
      </w:pPr>
      <w:r w:rsidRPr="008522CC">
        <w:rPr>
          <w:b/>
        </w:rPr>
        <w:t>Word length:</w:t>
      </w:r>
      <w:r>
        <w:t xml:space="preserve"> approx.</w:t>
      </w:r>
      <w:r w:rsidR="009446B8" w:rsidRPr="001F31C2">
        <w:t xml:space="preserve"> </w:t>
      </w:r>
      <w:r w:rsidR="00B6197B">
        <w:t>8200</w:t>
      </w:r>
      <w:r w:rsidR="00892495" w:rsidRPr="001F31C2">
        <w:t xml:space="preserve"> words</w:t>
      </w:r>
    </w:p>
    <w:p w14:paraId="7B6420D2" w14:textId="77777777" w:rsidR="002A09EC" w:rsidRDefault="002A09EC" w:rsidP="00D6613B">
      <w:pPr>
        <w:tabs>
          <w:tab w:val="left" w:pos="1605"/>
        </w:tabs>
        <w:rPr>
          <w:b/>
          <w:sz w:val="24"/>
          <w:szCs w:val="24"/>
        </w:rPr>
      </w:pPr>
    </w:p>
    <w:p w14:paraId="08867C4E" w14:textId="7AF83900" w:rsidR="00E25EA7" w:rsidRPr="00C56BAD" w:rsidRDefault="00E25EA7" w:rsidP="00D6613B">
      <w:pPr>
        <w:tabs>
          <w:tab w:val="left" w:pos="1605"/>
        </w:tabs>
        <w:rPr>
          <w:sz w:val="24"/>
          <w:szCs w:val="24"/>
        </w:rPr>
      </w:pPr>
      <w:r w:rsidRPr="00D83801">
        <w:rPr>
          <w:b/>
          <w:sz w:val="24"/>
          <w:szCs w:val="24"/>
        </w:rPr>
        <w:t>Abstract</w:t>
      </w:r>
    </w:p>
    <w:p w14:paraId="69CB62A4" w14:textId="6C661DA1" w:rsidR="009F3952" w:rsidRDefault="009F3952" w:rsidP="009F3952">
      <w:pPr>
        <w:tabs>
          <w:tab w:val="left" w:pos="1605"/>
        </w:tabs>
      </w:pPr>
      <w:r w:rsidRPr="009F3952">
        <w:rPr>
          <w:b/>
        </w:rPr>
        <w:t>Introduction</w:t>
      </w:r>
      <w:r>
        <w:t xml:space="preserve">: For </w:t>
      </w:r>
      <w:r w:rsidR="003E1594">
        <w:t>tests report</w:t>
      </w:r>
      <w:r w:rsidR="00A9110F">
        <w:t>ing</w:t>
      </w:r>
      <w:r w:rsidR="003E1594">
        <w:t xml:space="preserve"> </w:t>
      </w:r>
      <w:r>
        <w:t>continuous</w:t>
      </w:r>
      <w:r w:rsidR="003E1594">
        <w:t xml:space="preserve"> results</w:t>
      </w:r>
      <w:r>
        <w:t xml:space="preserve">, primary studies usually </w:t>
      </w:r>
      <w:r w:rsidR="003E1594">
        <w:t xml:space="preserve">provide </w:t>
      </w:r>
      <w:r>
        <w:t xml:space="preserve">test </w:t>
      </w:r>
      <w:r w:rsidR="002C7326">
        <w:t>performance</w:t>
      </w:r>
      <w:r w:rsidR="005B6413">
        <w:t xml:space="preserve"> at multiple but often different thresholds</w:t>
      </w:r>
      <w:r>
        <w:t>. This creates missing data when performing a meta-analysis at each threshold. A standard meta-analysis (NI: No Imputation) ignores such missing data. A Single Imputation (SI) approach was recently proposed to recover missing threshold results. Here, we propose a new method (MIDC) that performs Multiple Imputation of the missing threshold resul</w:t>
      </w:r>
      <w:r w:rsidR="00B56FCB">
        <w:t>ts using Discrete Combinations.</w:t>
      </w:r>
    </w:p>
    <w:p w14:paraId="3A942B75" w14:textId="248B9769" w:rsidR="009F3952" w:rsidRDefault="009F3952" w:rsidP="009F3952">
      <w:pPr>
        <w:tabs>
          <w:tab w:val="left" w:pos="1605"/>
        </w:tabs>
      </w:pPr>
      <w:r w:rsidRPr="009F3952">
        <w:rPr>
          <w:b/>
        </w:rPr>
        <w:t>Methods</w:t>
      </w:r>
      <w:r>
        <w:t>: The new MIDC method imputes missing threshold results by randomly selecting from the set of all possible discrete combinations which lie between the results for two known bounding thresholds. Imputed and observed results are then synthesised at each threshol</w:t>
      </w:r>
      <w:r w:rsidR="00D442E3">
        <w:t>d. This is repeated multiple times, and the multiple</w:t>
      </w:r>
      <w:r>
        <w:t xml:space="preserve"> pooled results at each threshold are combined using Rubin’s rules to give final estimates.</w:t>
      </w:r>
      <w:r w:rsidR="003241FE">
        <w:t xml:space="preserve"> We compared the NI, SI and MIDC approaches via simulation. </w:t>
      </w:r>
    </w:p>
    <w:p w14:paraId="4DCB52A7" w14:textId="0DB0C079" w:rsidR="00234AD4" w:rsidRDefault="009F3952" w:rsidP="00234AD4">
      <w:pPr>
        <w:tabs>
          <w:tab w:val="left" w:pos="1605"/>
        </w:tabs>
      </w:pPr>
      <w:r w:rsidRPr="009F3952">
        <w:rPr>
          <w:b/>
        </w:rPr>
        <w:t>Results</w:t>
      </w:r>
      <w:r>
        <w:t>:</w:t>
      </w:r>
      <w:r w:rsidR="007F3F6C">
        <w:t xml:space="preserve"> </w:t>
      </w:r>
      <w:r w:rsidR="0025247D">
        <w:t xml:space="preserve">Both imputation methods outperform the NI method in simulations. </w:t>
      </w:r>
      <w:r w:rsidR="00381ACA">
        <w:t>There was generally</w:t>
      </w:r>
      <w:r w:rsidR="003C0516" w:rsidRPr="003C0516">
        <w:t xml:space="preserve"> little difference in the SI and MIDC methods, but the latter was noticeably better in terms of estimating the between-study variances and generally gave better coverage, due to slightly larger standard errors of pooled estimates</w:t>
      </w:r>
      <w:r w:rsidR="003C0516">
        <w:t xml:space="preserve">. </w:t>
      </w:r>
      <w:r w:rsidR="004605C0">
        <w:t>Given</w:t>
      </w:r>
      <w:r>
        <w:t xml:space="preserve"> selective reporting of thresholds, the imputation methods also reduced bias in the summary ROC curve.</w:t>
      </w:r>
      <w:r w:rsidR="00234AD4" w:rsidRPr="00234AD4">
        <w:t xml:space="preserve"> </w:t>
      </w:r>
      <w:r w:rsidR="004C08CC">
        <w:t xml:space="preserve">Simulations </w:t>
      </w:r>
      <w:r w:rsidR="0046145F">
        <w:t>demonstrate</w:t>
      </w:r>
      <w:r w:rsidR="00F8023F">
        <w:t xml:space="preserve"> </w:t>
      </w:r>
      <w:r w:rsidR="00576E10">
        <w:t xml:space="preserve">the </w:t>
      </w:r>
      <w:r w:rsidR="004C08CC">
        <w:t>imputation methods rely on an equal threshold spacing assumption</w:t>
      </w:r>
      <w:r w:rsidR="00576E10">
        <w:t xml:space="preserve">. </w:t>
      </w:r>
      <w:r w:rsidR="00234AD4">
        <w:t xml:space="preserve">A real example is </w:t>
      </w:r>
      <w:r w:rsidR="0025247D">
        <w:t>presented</w:t>
      </w:r>
      <w:r w:rsidR="00234AD4">
        <w:t>.</w:t>
      </w:r>
    </w:p>
    <w:p w14:paraId="471D8188" w14:textId="39B98CC6" w:rsidR="00E25EA7" w:rsidRDefault="009F3952" w:rsidP="009F3952">
      <w:pPr>
        <w:tabs>
          <w:tab w:val="left" w:pos="1605"/>
        </w:tabs>
      </w:pPr>
      <w:r w:rsidRPr="009F3952">
        <w:rPr>
          <w:b/>
        </w:rPr>
        <w:t>Conclusions</w:t>
      </w:r>
      <w:r>
        <w:t xml:space="preserve">: The </w:t>
      </w:r>
      <w:r w:rsidR="000F165D">
        <w:t xml:space="preserve">SI and, in particular, </w:t>
      </w:r>
      <w:r>
        <w:t>MIDC method</w:t>
      </w:r>
      <w:r w:rsidR="000F165D">
        <w:t>s</w:t>
      </w:r>
      <w:r>
        <w:t xml:space="preserve"> </w:t>
      </w:r>
      <w:r w:rsidR="000F165D">
        <w:t>can be used to examine the impact of</w:t>
      </w:r>
      <w:r>
        <w:t xml:space="preserve"> missing threshold results in meta-analysis of test accuracy studies. </w:t>
      </w:r>
    </w:p>
    <w:p w14:paraId="53E68D1F" w14:textId="70885BED" w:rsidR="006D6F76" w:rsidRPr="00075DC1" w:rsidRDefault="006D6F76" w:rsidP="00075DC1">
      <w:pPr>
        <w:pStyle w:val="Heading1"/>
      </w:pPr>
      <w:r w:rsidRPr="00075DC1">
        <w:rPr>
          <w:rStyle w:val="Heading1Char"/>
          <w:b/>
        </w:rPr>
        <w:lastRenderedPageBreak/>
        <w:t>Introduction</w:t>
      </w:r>
      <w:r w:rsidR="00EA1B50" w:rsidRPr="00075DC1">
        <w:t xml:space="preserve"> </w:t>
      </w:r>
    </w:p>
    <w:p w14:paraId="2F93610A" w14:textId="1B8AA791" w:rsidR="00D363E1" w:rsidRDefault="006D0263" w:rsidP="007A5265">
      <w:pPr>
        <w:pStyle w:val="NoSpacing"/>
      </w:pPr>
      <w:r>
        <w:t xml:space="preserve">Primary studies that evaluate the diagnostic accuracy of a </w:t>
      </w:r>
      <w:r w:rsidR="001728BA">
        <w:t xml:space="preserve">test that reports </w:t>
      </w:r>
      <w:r>
        <w:t>continuous</w:t>
      </w:r>
      <w:r w:rsidR="001728BA">
        <w:t xml:space="preserve"> results</w:t>
      </w:r>
      <w:r>
        <w:t xml:space="preserve"> commonly report </w:t>
      </w:r>
      <w:r w:rsidR="00CF2ED0">
        <w:t xml:space="preserve">sensitivity and specificity values </w:t>
      </w:r>
      <w:r w:rsidR="006549F7">
        <w:t xml:space="preserve">at </w:t>
      </w:r>
      <w:r w:rsidR="00886E49">
        <w:t>multiple</w:t>
      </w:r>
      <w:r w:rsidR="006549F7">
        <w:t xml:space="preserve"> thresholds</w:t>
      </w:r>
      <w:r>
        <w:t xml:space="preserve"> which</w:t>
      </w:r>
      <w:r w:rsidR="00A63CBC">
        <w:t xml:space="preserve"> defin</w:t>
      </w:r>
      <w:r>
        <w:t>e</w:t>
      </w:r>
      <w:r w:rsidR="00A63CBC">
        <w:t xml:space="preserve"> test positive and </w:t>
      </w:r>
      <w:r w:rsidR="00CF2ED0">
        <w:t xml:space="preserve">test </w:t>
      </w:r>
      <w:r w:rsidR="00A63CBC">
        <w:t>negative patients</w:t>
      </w:r>
      <w:r w:rsidR="006549F7">
        <w:t>.</w:t>
      </w:r>
      <w:r w:rsidR="00D45A9F">
        <w:t xml:space="preserve"> </w:t>
      </w:r>
      <w:r w:rsidR="00886E49">
        <w:t xml:space="preserve">However, </w:t>
      </w:r>
      <w:r w:rsidR="0085314A">
        <w:t xml:space="preserve">systematic reviews commonly observe </w:t>
      </w:r>
      <w:r w:rsidR="00D45A9F">
        <w:t>heterogeneity</w:t>
      </w:r>
      <w:r w:rsidR="006549F7">
        <w:t xml:space="preserve"> </w:t>
      </w:r>
      <w:r w:rsidR="00D45A9F">
        <w:t xml:space="preserve">in the </w:t>
      </w:r>
      <w:r w:rsidR="00195130">
        <w:t>thresholds chosen</w:t>
      </w:r>
      <w:r w:rsidR="00B81CF0">
        <w:t xml:space="preserve"> </w:t>
      </w:r>
      <w:r w:rsidR="0085314A">
        <w:t xml:space="preserve">across studies, with </w:t>
      </w:r>
      <w:r w:rsidR="00195130">
        <w:t xml:space="preserve">not all thresholds reported in all studies. </w:t>
      </w:r>
      <w:r w:rsidR="006549F7">
        <w:t xml:space="preserve">This </w:t>
      </w:r>
      <w:r w:rsidR="00B81CF0">
        <w:t xml:space="preserve">inconsistent </w:t>
      </w:r>
      <w:r w:rsidR="006549F7">
        <w:t>presentation of</w:t>
      </w:r>
      <w:r w:rsidR="00B81CF0">
        <w:t xml:space="preserve"> results for</w:t>
      </w:r>
      <w:r w:rsidR="006549F7">
        <w:t xml:space="preserve"> </w:t>
      </w:r>
      <w:r w:rsidR="00B81CF0">
        <w:t xml:space="preserve">multiple </w:t>
      </w:r>
      <w:r w:rsidR="006549F7">
        <w:t>threshold</w:t>
      </w:r>
      <w:r w:rsidR="00696D37">
        <w:t>s</w:t>
      </w:r>
      <w:r w:rsidR="006549F7">
        <w:t xml:space="preserve"> creates </w:t>
      </w:r>
      <w:r w:rsidR="00AB21A0">
        <w:t xml:space="preserve">a problem for researchers aiming to </w:t>
      </w:r>
      <w:proofErr w:type="gramStart"/>
      <w:r w:rsidR="00AB21A0">
        <w:t>meta-</w:t>
      </w:r>
      <w:proofErr w:type="gramEnd"/>
      <w:r w:rsidR="00D6613B">
        <w:t>analyse test</w:t>
      </w:r>
      <w:r w:rsidR="00B81CF0">
        <w:t xml:space="preserve"> accuracy results across multiple studies</w:t>
      </w:r>
      <w:r w:rsidR="0099604C">
        <w:t>, for example to establish the best threshold for using the test in practice</w:t>
      </w:r>
      <w:r w:rsidR="00696D37">
        <w:t xml:space="preserve">. </w:t>
      </w:r>
      <w:r w:rsidR="0099604C">
        <w:t xml:space="preserve">Each threshold may have a different </w:t>
      </w:r>
      <w:r w:rsidR="00C26CAE">
        <w:t xml:space="preserve">number of </w:t>
      </w:r>
      <w:r w:rsidR="00CF2ED0">
        <w:t xml:space="preserve">studies </w:t>
      </w:r>
      <w:r w:rsidR="00C26CAE">
        <w:t xml:space="preserve">available, and there can be an </w:t>
      </w:r>
      <w:r w:rsidR="006549F7">
        <w:t xml:space="preserve">abundance of information for some thresholds </w:t>
      </w:r>
      <w:r w:rsidR="00C26CAE">
        <w:t xml:space="preserve">but </w:t>
      </w:r>
      <w:r w:rsidR="006549F7">
        <w:t>a scarcity for others.</w:t>
      </w:r>
      <w:r w:rsidR="00C93E93">
        <w:t xml:space="preserve"> For example, a recent study </w:t>
      </w:r>
      <w:r w:rsidR="0098282B">
        <w:t xml:space="preserve">comparing aggregate and individual participant data (IPD) meta-analyses of the Patient Health Questionnaire-9 depression screening tool (PHQ-9) identified </w:t>
      </w:r>
      <w:r w:rsidR="006454A4">
        <w:t>13 studies reporting on 13 different thresholds; two thresholds were only consider</w:t>
      </w:r>
      <w:r w:rsidR="00F10E57">
        <w:t>ed</w:t>
      </w:r>
      <w:r w:rsidR="006454A4">
        <w:t xml:space="preserve"> in one study, while the other 11 </w:t>
      </w:r>
      <w:r w:rsidR="00F10E57">
        <w:t xml:space="preserve">thresholds </w:t>
      </w:r>
      <w:r w:rsidR="006454A4">
        <w:t>were considered in multiple studies,</w:t>
      </w:r>
      <w:r w:rsidR="00467425">
        <w:t xml:space="preserve"> up to a maximum of 11 studies for any threshold </w:t>
      </w:r>
      <w:r w:rsidR="00467425">
        <w:fldChar w:fldCharType="begin">
          <w:fldData xml:space="preserve">PEVuZE5vdGU+PENpdGU+PEF1dGhvcj5MZXZpczwvQXV0aG9yPjxZZWFyPjIwMTc8L1llYXI+PFJl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</w:fldData>
        </w:fldChar>
      </w:r>
      <w:r w:rsidR="007C7998">
        <w:instrText xml:space="preserve"> ADDIN EN.CITE </w:instrText>
      </w:r>
      <w:r w:rsidR="007C7998">
        <w:fldChar w:fldCharType="begin">
          <w:fldData xml:space="preserve">PEVuZE5vdGU+PENpdGU+PEF1dGhvcj5MZXZpczwvQXV0aG9yPjxZZWFyPjIwMTc8L1llYXI+PFJl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</w:fldData>
        </w:fldChar>
      </w:r>
      <w:r w:rsidR="007C7998">
        <w:instrText xml:space="preserve"> ADDIN EN.CITE.DATA </w:instrText>
      </w:r>
      <w:r w:rsidR="007C7998">
        <w:fldChar w:fldCharType="end"/>
      </w:r>
      <w:r w:rsidR="00467425">
        <w:fldChar w:fldCharType="separate"/>
      </w:r>
      <w:r w:rsidR="007C7998">
        <w:rPr>
          <w:noProof/>
        </w:rPr>
        <w:t>(Levis et al., 2017)</w:t>
      </w:r>
      <w:r w:rsidR="00467425">
        <w:fldChar w:fldCharType="end"/>
      </w:r>
      <w:r w:rsidR="00467425">
        <w:t>.</w:t>
      </w:r>
      <w:r w:rsidR="007534C1">
        <w:t xml:space="preserve"> Therefore, none of the thresholds w</w:t>
      </w:r>
      <w:r w:rsidR="007C7998">
        <w:t>ere</w:t>
      </w:r>
      <w:r w:rsidR="007534C1">
        <w:t xml:space="preserve"> reported in all studies.</w:t>
      </w:r>
      <w:r w:rsidR="00D363E1">
        <w:t xml:space="preserve"> The issue of missing threshold information in diagnostic test accuracy meta-analysis is highly prevalent, with many other examples </w:t>
      </w:r>
      <w:r w:rsidR="00DC0AAD">
        <w:t xml:space="preserve">in the literature </w:t>
      </w:r>
      <w:r w:rsidR="00D363E1">
        <w:fldChar w:fldCharType="begin">
          <w:fldData xml:space="preserve">PEVuZE5vdGU+PENpdGU+PEF1dGhvcj5NYW5lYTwvQXV0aG9yPjxZZWFyPjIwMTI8L1llYXI+PFJl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ZnVsbC10aXRsZT48L3BlcmlvZGljYWw+PHBhZ2VzPkUxOTEtNjwvcGFnZXM+PHZvbHVtZT4xODQ8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</w:fldData>
        </w:fldChar>
      </w:r>
      <w:r w:rsidR="00DC0AAD">
        <w:instrText xml:space="preserve"> ADDIN EN.CITE </w:instrText>
      </w:r>
      <w:r w:rsidR="00DC0AAD">
        <w:fldChar w:fldCharType="begin">
          <w:fldData xml:space="preserve">PEVuZE5vdGU+PENpdGU+PEF1dGhvcj5NYW5lYTwvQXV0aG9yPjxZZWFyPjIwMTI8L1llYXI+PFJl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ZnVsbC10aXRsZT48L3BlcmlvZGljYWw+PHBhZ2VzPkUxOTEtNjwvcGFnZXM+PHZvbHVtZT4xODQ8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</w:fldData>
        </w:fldChar>
      </w:r>
      <w:r w:rsidR="00DC0AAD">
        <w:instrText xml:space="preserve"> ADDIN EN.CITE.DATA </w:instrText>
      </w:r>
      <w:r w:rsidR="00DC0AAD">
        <w:fldChar w:fldCharType="end"/>
      </w:r>
      <w:r w:rsidR="00D363E1">
        <w:fldChar w:fldCharType="separate"/>
      </w:r>
      <w:r w:rsidR="00DC0AAD">
        <w:rPr>
          <w:noProof/>
        </w:rPr>
        <w:t>(Manea et al., 2012, Morris et al., 2012, Roberts et al., 2015, Aertgeerts et al., 2004, Zhelev et al., 2015, Vouloumanou et al., 2011, Wacker et al., 2013)</w:t>
      </w:r>
      <w:r w:rsidR="00D363E1">
        <w:fldChar w:fldCharType="end"/>
      </w:r>
      <w:r w:rsidR="00D363E1">
        <w:t>.</w:t>
      </w:r>
      <w:r w:rsidR="006549F7">
        <w:t xml:space="preserve"> </w:t>
      </w:r>
    </w:p>
    <w:p w14:paraId="164A4F60" w14:textId="77777777" w:rsidR="00D363E1" w:rsidRDefault="00D363E1" w:rsidP="007A5265">
      <w:pPr>
        <w:pStyle w:val="NoSpacing"/>
      </w:pPr>
    </w:p>
    <w:p w14:paraId="487358E9" w14:textId="14FB8CF5" w:rsidR="00AC21E3" w:rsidRDefault="006549F7" w:rsidP="007A5265">
      <w:pPr>
        <w:pStyle w:val="NoSpacing"/>
      </w:pPr>
      <w:r>
        <w:t xml:space="preserve">In such cases it is common to </w:t>
      </w:r>
      <w:proofErr w:type="gramStart"/>
      <w:r w:rsidR="00D31AAE">
        <w:t>meta-</w:t>
      </w:r>
      <w:proofErr w:type="gramEnd"/>
      <w:r w:rsidR="00D31AAE">
        <w:t>ana</w:t>
      </w:r>
      <w:r w:rsidR="00D6613B">
        <w:t>lyse</w:t>
      </w:r>
      <w:r w:rsidR="00D31AAE">
        <w:t xml:space="preserve"> the results for </w:t>
      </w:r>
      <w:r>
        <w:t xml:space="preserve">each threshold </w:t>
      </w:r>
      <w:r w:rsidR="00D31AAE">
        <w:t>separately</w:t>
      </w:r>
      <w:r>
        <w:t>, utilising the</w:t>
      </w:r>
      <w:r w:rsidR="00DF22CD">
        <w:t xml:space="preserve"> subset of</w:t>
      </w:r>
      <w:r>
        <w:t xml:space="preserve"> two by two tables of </w:t>
      </w:r>
      <w:r w:rsidR="00D31AAE">
        <w:t xml:space="preserve">test accuracy </w:t>
      </w:r>
      <w:r>
        <w:t xml:space="preserve">results </w:t>
      </w:r>
      <w:r w:rsidR="003C614F">
        <w:t xml:space="preserve">available for </w:t>
      </w:r>
      <w:r w:rsidR="00DF22CD">
        <w:t>each</w:t>
      </w:r>
      <w:r w:rsidR="00A31470">
        <w:t>.</w:t>
      </w:r>
      <w:r w:rsidR="007A5265">
        <w:t xml:space="preserve"> </w:t>
      </w:r>
      <w:r w:rsidR="0085314A">
        <w:t xml:space="preserve">Due to the lack of an established and validated alternative method, </w:t>
      </w:r>
      <w:r w:rsidR="007A5265">
        <w:t xml:space="preserve">The Cochrane Handbook for </w:t>
      </w:r>
      <w:r w:rsidR="0053440B">
        <w:t>Diagnostic Test Accuracy R</w:t>
      </w:r>
      <w:r w:rsidR="007A5265">
        <w:t>eviews (Chapter 10)</w:t>
      </w:r>
      <w:r w:rsidR="0065546F">
        <w:t xml:space="preserve"> </w:t>
      </w:r>
      <w:r w:rsidR="0065546F">
        <w:fldChar w:fldCharType="begin"/>
      </w:r>
      <w:r w:rsidR="008C3991">
        <w:instrText xml:space="preserve"> ADDIN EN.CITE &lt;EndNote&gt;&lt;Cite&gt;&lt;Author&gt;Macaskill&lt;/Author&gt;&lt;Year&gt;2010&lt;/Year&gt;&lt;RecNum&gt;731&lt;/RecNum&gt;&lt;DisplayText&gt;(Macaskill et al., 2010)&lt;/DisplayText&gt;&lt;record&gt;&lt;rec-number&gt;731&lt;/rec-number&gt;&lt;foreign-keys&gt;&lt;key app="EN" db-id="vxtxdze9oarav9ef5pyp0tpddt05205detr9" timestamp="1458748617"&gt;731&lt;/key&gt;&lt;/foreign-keys&gt;&lt;ref-type name="Book Section"&gt;5&lt;/ref-type&gt;&lt;contributors&gt;&lt;authors&gt;&lt;author&gt;Macaskill, P. &lt;/author&gt;&lt;author&gt;Gatsonis, C. &lt;/author&gt;&lt;author&gt;Deeks, J.J. &lt;/author&gt;&lt;author&gt;Harbord, R.M. &lt;/author&gt;&lt;author&gt;Takwoingi, Y.&lt;/author&gt;&lt;/authors&gt;&lt;secondary-authors&gt;&lt;author&gt;Deeks JJ, Bossuyt PM, Gatsonis C&lt;/author&gt;&lt;/secondary-authors&gt;&lt;/contributors&gt;&lt;titles&gt;&lt;title&gt;Chapter 10: Analysing and Presenting Results.&lt;/title&gt;&lt;secondary-title&gt;Cochrane Handbook for Systematic Reviews of Diagnostic Test Accuracy Version 1.0&lt;/secondary-title&gt;&lt;/titles&gt;&lt;section&gt;Chapter 10: Analysing and Presenting Results.&lt;/section&gt;&lt;dates&gt;&lt;year&gt;2010&lt;/year&gt;&lt;/dates&gt;&lt;publisher&gt;The Cochrane Collaboration.&lt;/publisher&gt;&lt;urls&gt;&lt;related-urls&gt;&lt;url&gt;Available from: http://srdta.cochrane.org/.&lt;/url&gt;&lt;/related-urls&gt;&lt;/urls&gt;&lt;/record&gt;&lt;/Cite&gt;&lt;/EndNote&gt;</w:instrText>
      </w:r>
      <w:r w:rsidR="0065546F">
        <w:fldChar w:fldCharType="separate"/>
      </w:r>
      <w:r w:rsidR="008C3991">
        <w:rPr>
          <w:noProof/>
        </w:rPr>
        <w:t>(Macaskill et al., 2010)</w:t>
      </w:r>
      <w:r w:rsidR="0065546F">
        <w:fldChar w:fldCharType="end"/>
      </w:r>
      <w:r w:rsidR="007A5265">
        <w:t xml:space="preserve"> </w:t>
      </w:r>
      <w:r w:rsidR="00F60C1F">
        <w:t xml:space="preserve">suggests </w:t>
      </w:r>
      <w:r w:rsidR="007A5265">
        <w:t>“Estimating summary sensitivity and specificity of the test for a common threshold, or at each</w:t>
      </w:r>
      <w:r w:rsidR="00F60C1F">
        <w:t xml:space="preserve"> </w:t>
      </w:r>
      <w:r w:rsidR="007A5265">
        <w:t>of several different common thresholds</w:t>
      </w:r>
      <w:r w:rsidR="00F60C1F">
        <w:t>” and notes that “</w:t>
      </w:r>
      <w:r w:rsidR="007A5265">
        <w:t>Each study can contribute to one or more analyses</w:t>
      </w:r>
      <w:r w:rsidR="00F60C1F">
        <w:t xml:space="preserve"> </w:t>
      </w:r>
      <w:r w:rsidR="007A5265">
        <w:t>depending on what thresholds it reports. Studies which do not report at any of the selected</w:t>
      </w:r>
      <w:r w:rsidR="00F60C1F">
        <w:t xml:space="preserve"> </w:t>
      </w:r>
      <w:r w:rsidR="007A5265">
        <w:t>thresholds are excluded</w:t>
      </w:r>
      <w:r w:rsidR="00F60C1F">
        <w:t>.”</w:t>
      </w:r>
      <w:r w:rsidR="00A31470">
        <w:t xml:space="preserve"> H</w:t>
      </w:r>
      <w:r>
        <w:t>owever</w:t>
      </w:r>
      <w:r w:rsidR="00A919A1">
        <w:t>,</w:t>
      </w:r>
      <w:r>
        <w:t xml:space="preserve"> </w:t>
      </w:r>
      <w:r w:rsidR="006F2D7E">
        <w:t xml:space="preserve">this approach </w:t>
      </w:r>
      <w:r w:rsidR="00C879D3">
        <w:t>excludes</w:t>
      </w:r>
      <w:r w:rsidR="006F2D7E">
        <w:t xml:space="preserve"> studies </w:t>
      </w:r>
      <w:r w:rsidR="00B41ACD">
        <w:t xml:space="preserve">from a meta-analysis </w:t>
      </w:r>
      <w:r w:rsidR="00C879D3">
        <w:t xml:space="preserve">if they do not report the threshold of interest, even if they did report </w:t>
      </w:r>
      <w:r w:rsidR="006F2D7E">
        <w:t xml:space="preserve">results </w:t>
      </w:r>
      <w:r w:rsidR="00A919A1">
        <w:t>for</w:t>
      </w:r>
      <w:r w:rsidR="006F2D7E">
        <w:t xml:space="preserve"> </w:t>
      </w:r>
      <w:r w:rsidR="00A919A1">
        <w:t xml:space="preserve">other (often similar) </w:t>
      </w:r>
      <w:r w:rsidR="006F2D7E">
        <w:t>threshold values</w:t>
      </w:r>
      <w:r>
        <w:t>.</w:t>
      </w:r>
      <w:r w:rsidR="004C3576">
        <w:t xml:space="preserve"> </w:t>
      </w:r>
      <w:r w:rsidR="00D06E57">
        <w:t>A further</w:t>
      </w:r>
      <w:r w:rsidR="004C3576">
        <w:t xml:space="preserve"> concern is selective reporting of threshold results</w:t>
      </w:r>
      <w:r w:rsidR="00D06E57">
        <w:t xml:space="preserve"> in primary studies</w:t>
      </w:r>
      <w:r w:rsidR="004C3576">
        <w:t xml:space="preserve">, </w:t>
      </w:r>
      <w:r w:rsidR="00D06E57">
        <w:t xml:space="preserve">where thresholds are </w:t>
      </w:r>
      <w:r w:rsidR="004C3576">
        <w:t>more likely to be reported when they give large sensitivity and specificity results</w:t>
      </w:r>
      <w:r w:rsidR="001B776B">
        <w:t xml:space="preserve"> </w:t>
      </w:r>
      <w:r w:rsidR="001B776B">
        <w:fldChar w:fldCharType="begin"/>
      </w:r>
      <w:r w:rsidR="003E3C5D">
        <w:instrText xml:space="preserve"> ADDIN EN.CITE &lt;EndNote&gt;&lt;Cite&gt;&lt;Author&gt;Korevaar&lt;/Author&gt;&lt;Year&gt;2014&lt;/Year&gt;&lt;RecNum&gt;718&lt;/RecNum&gt;&lt;DisplayText&gt;(Korevaar et al., 2014)&lt;/DisplayText&gt;&lt;record&gt;&lt;rec-number&gt;718&lt;/rec-number&gt;&lt;foreign-keys&gt;&lt;key app="EN" db-id="vxtxdze9oarav9ef5pyp0tpddt05205detr9" timestamp="1453813794"&gt;718&lt;/key&gt;&lt;/foreign-keys&gt;&lt;ref-type name="Journal Article"&gt;17&lt;/ref-type&gt;&lt;contributors&gt;&lt;authors&gt;&lt;author&gt;Korevaar, D. A.&lt;/author&gt;&lt;author&gt;Ochodo, E. A.&lt;/author&gt;&lt;author&gt;Bossuyt, P. M.&lt;/author&gt;&lt;author&gt;Hooft, L.&lt;/author&gt;&lt;/authors&gt;&lt;/contributors&gt;&lt;auth-address&gt;Department of Clinical Epidemiology, Biostatistics and Bioinformatics, and.&lt;/auth-address&gt;&lt;titles&gt;&lt;title&gt;Publication and reporting of test accuracy studies registered in ClinicalTrials.gov&lt;/title&gt;&lt;secondary-title&gt;Clin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chemistry&lt;/abbr-1&gt;&lt;/alt-periodical&gt;&lt;pages&gt;651-9&lt;/pages&gt;&lt;volume&gt;60&lt;/volume&gt;&lt;number&gt;4&lt;/number&gt;&lt;edition&gt;2014/01/02&lt;/edition&gt;&lt;keywords&gt;&lt;keyword&gt;Clinical Trials as Topic/ statistics &amp;amp; numerical data&lt;/keyword&gt;&lt;keyword&gt;Databases, Factual/ statistics &amp;amp; numerical data&lt;/keyword&gt;&lt;keyword&gt;Humans&lt;/keyword&gt;&lt;keyword&gt;Kaplan-Meier Estimate&lt;/keyword&gt;&lt;keyword&gt;Periodicals as Topic/ statistics &amp;amp; numerical data&lt;/keyword&gt;&lt;keyword&gt;Registries/statistics &amp;amp; numerical data&lt;/keyword&gt;&lt;/keywords&gt;&lt;dates&gt;&lt;year&gt;2014&lt;/year&gt;&lt;pub-dates&gt;&lt;date&gt;Apr&lt;/date&gt;&lt;/pub-dates&gt;&lt;/dates&gt;&lt;isbn&gt;1530-8561 (Electronic)&amp;#xD;0009-9147 (Linking)&lt;/isbn&gt;&lt;accession-num&gt;24381228&lt;/accession-num&gt;&lt;urls&gt;&lt;related-urls&gt;&lt;url&gt;http://www.clinchem.org/content/60/4/651.full.pdf&lt;/url&gt;&lt;/related-urls&gt;&lt;/urls&gt;&lt;electronic-resource-num&gt;10.1373/clinchem.2013.218149&lt;/electronic-resource-num&gt;&lt;remote-database-provider&gt;NLM&lt;/remote-database-provider&gt;&lt;language&gt;eng&lt;/language&gt;&lt;/record&gt;&lt;/Cite&gt;&lt;/EndNote&gt;</w:instrText>
      </w:r>
      <w:r w:rsidR="001B776B">
        <w:fldChar w:fldCharType="separate"/>
      </w:r>
      <w:r w:rsidR="003E3C5D">
        <w:rPr>
          <w:noProof/>
        </w:rPr>
        <w:t>(Korevaar et al., 2014)</w:t>
      </w:r>
      <w:r w:rsidR="001B776B">
        <w:fldChar w:fldCharType="end"/>
      </w:r>
      <w:r w:rsidR="00E17CF2">
        <w:t>. This was</w:t>
      </w:r>
      <w:r w:rsidR="00F10E57">
        <w:t xml:space="preserve"> highlighted in </w:t>
      </w:r>
      <w:r w:rsidR="00E17CF2">
        <w:t>the aforementioned</w:t>
      </w:r>
      <w:r w:rsidR="00F10E57">
        <w:t xml:space="preserve"> meta-analysis of PHQ-9 for depression screening </w:t>
      </w:r>
      <w:r w:rsidR="00F10E57">
        <w:fldChar w:fldCharType="begin">
          <w:fldData xml:space="preserve">PEVuZE5vdGU+PENpdGU+PEF1dGhvcj5MZXZpczwvQXV0aG9yPjxZZWFyPjIwMTc8L1llYXI+PFJl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</w:fldData>
        </w:fldChar>
      </w:r>
      <w:r w:rsidR="00F10E57">
        <w:instrText xml:space="preserve"> ADDIN EN.CITE </w:instrText>
      </w:r>
      <w:r w:rsidR="00F10E57">
        <w:fldChar w:fldCharType="begin">
          <w:fldData xml:space="preserve">PEVuZE5vdGU+PENpdGU+PEF1dGhvcj5MZXZpczwvQXV0aG9yPjxZZWFyPjIwMTc8L1llYXI+PFJl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</w:fldData>
        </w:fldChar>
      </w:r>
      <w:r w:rsidR="00F10E57">
        <w:instrText xml:space="preserve"> ADDIN EN.CITE.DATA </w:instrText>
      </w:r>
      <w:r w:rsidR="00F10E57">
        <w:fldChar w:fldCharType="end"/>
      </w:r>
      <w:r w:rsidR="00F10E57">
        <w:fldChar w:fldCharType="separate"/>
      </w:r>
      <w:r w:rsidR="00F10E57">
        <w:rPr>
          <w:noProof/>
        </w:rPr>
        <w:t>(Levis et al., 2017)</w:t>
      </w:r>
      <w:r w:rsidR="00F10E57">
        <w:fldChar w:fldCharType="end"/>
      </w:r>
      <w:r w:rsidR="00E17CF2">
        <w:t>, wh</w:t>
      </w:r>
      <w:r w:rsidR="001B7E5A">
        <w:t xml:space="preserve">ich showed that pooled sensitivity estimates were biased by between 5%-15% in a meta-analysis of published </w:t>
      </w:r>
      <w:r w:rsidR="005E3044">
        <w:t xml:space="preserve">threshold </w:t>
      </w:r>
      <w:r w:rsidR="001B7E5A">
        <w:t>results compared to using IPD</w:t>
      </w:r>
      <w:r w:rsidR="004C3576">
        <w:t>.</w:t>
      </w:r>
      <w:r w:rsidR="003732F5">
        <w:t xml:space="preserve"> This potentially leads to over-optimistic meta-analysis results, biased toward larger pooled sensitivity and specificity results than the truth.</w:t>
      </w:r>
      <w:r w:rsidR="00BE496D">
        <w:t xml:space="preserve"> </w:t>
      </w:r>
    </w:p>
    <w:p w14:paraId="45674F3A" w14:textId="77777777" w:rsidR="00AC21E3" w:rsidRDefault="00AC21E3" w:rsidP="007A5265">
      <w:pPr>
        <w:pStyle w:val="NoSpacing"/>
      </w:pPr>
    </w:p>
    <w:p w14:paraId="386C7774" w14:textId="7E15B78B" w:rsidR="006D6B9D" w:rsidRDefault="009B032B" w:rsidP="000165B5">
      <w:pPr>
        <w:pStyle w:val="NoSpacing"/>
      </w:pPr>
      <w:r>
        <w:t>M</w:t>
      </w:r>
      <w:r w:rsidR="00BE496D">
        <w:t>any of these issue</w:t>
      </w:r>
      <w:r w:rsidR="00E834AA">
        <w:t>s</w:t>
      </w:r>
      <w:r w:rsidR="00BE496D">
        <w:t xml:space="preserve"> could be avoided if IPD were available, as </w:t>
      </w:r>
      <w:r w:rsidR="001728BA">
        <w:t xml:space="preserve">tests reporting continuous results </w:t>
      </w:r>
      <w:r w:rsidR="00BE496D">
        <w:t xml:space="preserve">could </w:t>
      </w:r>
      <w:r w:rsidR="001728BA">
        <w:t xml:space="preserve">then </w:t>
      </w:r>
      <w:r w:rsidR="00BE496D">
        <w:t>be analysed at a consistent threshold in all studies and therefore selective reporting could be avoided.</w:t>
      </w:r>
      <w:r w:rsidR="00AC21E3">
        <w:t xml:space="preserve"> However, here our focus is on meta-analysis of reported results. To address the issue of multiple thresholds per study, s</w:t>
      </w:r>
      <w:r w:rsidR="00DB7389">
        <w:t xml:space="preserve">everal methods </w:t>
      </w:r>
      <w:r w:rsidR="00D00D41">
        <w:t>have been proposed to</w:t>
      </w:r>
      <w:r w:rsidR="00DB7389">
        <w:t xml:space="preserve"> synthesise </w:t>
      </w:r>
      <w:r w:rsidR="00D00D41">
        <w:t xml:space="preserve">results from </w:t>
      </w:r>
      <w:r w:rsidR="00DB7389">
        <w:t>multiple thresholds</w:t>
      </w:r>
      <w:r w:rsidR="00D00D41">
        <w:t xml:space="preserve"> </w:t>
      </w:r>
      <w:r w:rsidR="006D6B9D">
        <w:t>simultaneously</w:t>
      </w:r>
      <w:r w:rsidR="00DB7389">
        <w:t xml:space="preserve">, but </w:t>
      </w:r>
      <w:r w:rsidR="00AD0FE9">
        <w:t>most</w:t>
      </w:r>
      <w:r w:rsidR="00DB7389">
        <w:t xml:space="preserve"> requ</w:t>
      </w:r>
      <w:r w:rsidR="00BB22F7">
        <w:t>ire a complete set of threshold results</w:t>
      </w:r>
      <w:r w:rsidR="00A919A1">
        <w:t xml:space="preserve"> </w:t>
      </w:r>
      <w:r w:rsidR="009367F1">
        <w:fldChar w:fldCharType="begin">
          <w:fldData xml:space="preserve">PEVuZE5vdGU+PENpdGU+PEF1dGhvcj5EdWtpYzwvQXV0aG9yPjxZZWFyPjIwMDM8L1llYXI+PFJl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</w:fldData>
        </w:fldChar>
      </w:r>
      <w:r w:rsidR="003E3C5D">
        <w:instrText xml:space="preserve"> ADDIN EN.CITE </w:instrText>
      </w:r>
      <w:r w:rsidR="003E3C5D">
        <w:fldChar w:fldCharType="begin">
          <w:fldData xml:space="preserve">PEVuZE5vdGU+PENpdGU+PEF1dGhvcj5EdWtpYzwvQXV0aG9yPjxZZWFyPjIwMDM8L1llYXI+PFJl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</w:fldData>
        </w:fldChar>
      </w:r>
      <w:r w:rsidR="003E3C5D">
        <w:instrText xml:space="preserve"> ADDIN EN.CITE.DATA </w:instrText>
      </w:r>
      <w:r w:rsidR="003E3C5D">
        <w:fldChar w:fldCharType="end"/>
      </w:r>
      <w:r w:rsidR="009367F1">
        <w:fldChar w:fldCharType="separate"/>
      </w:r>
      <w:r w:rsidR="003E3C5D">
        <w:rPr>
          <w:noProof/>
        </w:rPr>
        <w:t>(Dukic and Gatsonis, 2003, Hamza et al., 2009, Putter et al., 2010)</w:t>
      </w:r>
      <w:r w:rsidR="009367F1">
        <w:fldChar w:fldCharType="end"/>
      </w:r>
      <w:r w:rsidR="009367F1">
        <w:t xml:space="preserve"> </w:t>
      </w:r>
      <w:r w:rsidR="00A919A1">
        <w:t>or require an approximate within-study normality assumption</w:t>
      </w:r>
      <w:r w:rsidR="009367F1">
        <w:t xml:space="preserve"> on logit-sensitivity and logit-specificity estimates</w:t>
      </w:r>
      <w:r w:rsidR="003A2B43">
        <w:t xml:space="preserve"> (with known within-study variances)</w:t>
      </w:r>
      <w:r w:rsidR="009367F1">
        <w:t>, rather than modelling the two by two data directly</w:t>
      </w:r>
      <w:r w:rsidR="0045186F">
        <w:t xml:space="preserve"> </w:t>
      </w:r>
      <w:r w:rsidR="0045186F">
        <w:fldChar w:fldCharType="begin">
          <w:fldData xml:space="preserve">PEVuZE5vdGU+PENpdGU+PEF1dGhvcj5NYXJ0aW5lei1DYW1ibG9yPC9BdXRob3I+PFllYXI+MjAx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</w:fldData>
        </w:fldChar>
      </w:r>
      <w:r w:rsidR="003E3C5D">
        <w:instrText xml:space="preserve"> ADDIN EN.CITE </w:instrText>
      </w:r>
      <w:r w:rsidR="003E3C5D">
        <w:fldChar w:fldCharType="begin">
          <w:fldData xml:space="preserve">PEVuZE5vdGU+PENpdGU+PEF1dGhvcj5NYXJ0aW5lei1DYW1ibG9yPC9BdXRob3I+PFllYXI+MjAx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</w:fldData>
        </w:fldChar>
      </w:r>
      <w:r w:rsidR="003E3C5D">
        <w:instrText xml:space="preserve"> ADDIN EN.CITE.DATA </w:instrText>
      </w:r>
      <w:r w:rsidR="003E3C5D">
        <w:fldChar w:fldCharType="end"/>
      </w:r>
      <w:r w:rsidR="0045186F">
        <w:fldChar w:fldCharType="separate"/>
      </w:r>
      <w:r w:rsidR="003E3C5D">
        <w:rPr>
          <w:noProof/>
        </w:rPr>
        <w:t>(Martinez-Camblor, 2014, Riley et al., 2014)</w:t>
      </w:r>
      <w:r w:rsidR="0045186F">
        <w:fldChar w:fldCharType="end"/>
      </w:r>
      <w:r w:rsidR="00DB7389">
        <w:t xml:space="preserve">. </w:t>
      </w:r>
      <w:r w:rsidR="000165B5">
        <w:t xml:space="preserve">Hamza et al. </w:t>
      </w:r>
      <w:r w:rsidR="00111752">
        <w:fldChar w:fldCharType="begin"/>
      </w:r>
      <w:r w:rsidR="003E3C5D">
        <w:instrText xml:space="preserve"> ADDIN EN.CITE &lt;EndNote&gt;&lt;Cite&gt;&lt;Author&gt;Hamza&lt;/Author&gt;&lt;Year&gt;2009&lt;/Year&gt;&lt;RecNum&gt;614&lt;/RecNum&gt;&lt;DisplayText&gt;(Hamza et al., 2009)&lt;/DisplayText&gt;&lt;record&gt;&lt;rec-number&gt;614&lt;/rec-number&gt;&lt;foreign-keys&gt;&lt;key app="EN" db-id="vxtxdze9oarav9ef5pyp0tpddt05205detr9" timestamp="0"&gt;614&lt;/key&gt;&lt;/foreign-keys&gt;&lt;ref-type name="Journal Article"&gt;17&lt;/ref-type&gt;&lt;contributors&gt;&lt;authors&gt;&lt;author&gt;Hamza, T. H.&lt;/author&gt;&lt;author&gt;Arends, L. R.&lt;/author&gt;&lt;author&gt;van Houwelingen, H. C.&lt;/author&gt;&lt;author&gt;Stijnen, T.&lt;/author&gt;&lt;/authors&gt;&lt;/contributors&gt;&lt;auth-address&gt;Department of Biostatistics, Erasmus MC - Erasmus University Medical Center, Rotterdam, the Netherlands. thh02@health.state.ny.us&lt;/auth-address&gt;&lt;titles&gt;&lt;title&gt;Multivariate random effects meta-analysis of diagnostic tests with multiple thresholds&lt;/title&gt;&lt;alt-title&gt;BMC medical research methodology&lt;/alt-title&gt;&lt;/titles&gt;&lt;alt-periodical&gt;&lt;full-title&gt;BMC Med Res Methodol&lt;/full-title&gt;&lt;abbr-1&gt;BMC medical research methodology&lt;/abbr-1&gt;&lt;/alt-periodical&gt;&lt;pages&gt;73&lt;/pages&gt;&lt;volume&gt;2009/11/12&lt;/volume&gt;&lt;reprint-edition&gt;NOT IN FILE&lt;/reprint-edition&gt;&lt;keywords&gt;&lt;keyword&gt;dbEndnote&lt;/keyword&gt;&lt;keyword&gt;Diagnostic Techniques and Procedures Differential Threshold Humans Meta-Analysis as Topic Methods Models,Statistical Multivariate Analysis ROC Curve&lt;/keyword&gt;&lt;/keywords&gt;&lt;dates&gt;&lt;year&gt;2009&lt;/year&gt;&lt;/dates&gt;&lt;isbn&gt;1471-2288 (Electronic) 1471-2288 (Linking)&lt;/isbn&gt;&lt;urls&gt;&lt;/urls&gt;&lt;electronic-resource-num&gt;10.1186/1471-2288-9-73&lt;/electronic-resource-num&gt;&lt;/record&gt;&lt;/Cite&gt;&lt;/EndNote&gt;</w:instrText>
      </w:r>
      <w:r w:rsidR="00111752">
        <w:fldChar w:fldCharType="separate"/>
      </w:r>
      <w:r w:rsidR="003E3C5D">
        <w:rPr>
          <w:noProof/>
        </w:rPr>
        <w:t>(Hamza et al., 2009)</w:t>
      </w:r>
      <w:r w:rsidR="00111752">
        <w:fldChar w:fldCharType="end"/>
      </w:r>
      <w:r w:rsidR="00111752">
        <w:t xml:space="preserve"> </w:t>
      </w:r>
      <w:r w:rsidR="000165B5">
        <w:t xml:space="preserve">proposed a multivariate random-effect meta-analysis approach which models the within-study relationship between threshold value and test accuracy. An alternative survival model framework for meta-analysing multiple thresholds was </w:t>
      </w:r>
      <w:r w:rsidR="00111752">
        <w:t xml:space="preserve">later </w:t>
      </w:r>
      <w:r w:rsidR="000165B5">
        <w:t xml:space="preserve">proposed by Putter et al. </w:t>
      </w:r>
      <w:r w:rsidR="00111752">
        <w:fldChar w:fldCharType="begin"/>
      </w:r>
      <w:r w:rsidR="003E3C5D">
        <w:instrText xml:space="preserve"> ADDIN EN.CITE &lt;EndNote&gt;&lt;Cite&gt;&lt;Author&gt;Putter&lt;/Author&gt;&lt;Year&gt;2010&lt;/Year&gt;&lt;RecNum&gt;710&lt;/RecNum&gt;&lt;DisplayText&gt;(Putter et al., 2010)&lt;/DisplayText&gt;&lt;record&gt;&lt;rec-number&gt;710&lt;/rec-number&gt;&lt;foreign-keys&gt;&lt;key app="EN" db-id="vxtxdze9oarav9ef5pyp0tpddt05205detr9" timestamp="1439208248"&gt;710&lt;/key&gt;&lt;/foreign-keys&gt;&lt;ref-type name="Journal Article"&gt;17&lt;/ref-type&gt;&lt;contributors&gt;&lt;authors&gt;&lt;author&gt;Putter, H.&lt;/author&gt;&lt;author&gt;Fiocco, M.&lt;/author&gt;&lt;author&gt;Stijnen, T.&lt;/author&gt;&lt;/authors&gt;&lt;/contributors&gt;&lt;auth-address&gt;Department of Medical Statistics and Bioinformatics, Leiden University Medical Center, Leiden, The Netherlands. h.putter@lumc.nl&lt;/auth-address&gt;&lt;titles&gt;&lt;title&gt;Meta-analysis of diagnostic test accuracy studies with multiple thresholds using survival methods&lt;/title&gt;&lt;secondary-title&gt;Biom J&lt;/secondary-title&gt;&lt;alt-title&gt;Biometrical journal. Biometrische Zeitschrift&lt;/alt-title&gt;&lt;/titles&gt;&lt;periodical&gt;&lt;full-title&gt;Biom J&lt;/full-title&gt;&lt;abbr-1&gt;Biometrical journal. Biometrische Zeitschrift&lt;/abbr-1&gt;&lt;/periodical&gt;&lt;alt-periodical&gt;&lt;full-title&gt;Biom J&lt;/full-title&gt;&lt;abbr-1&gt;Biometrical journal. Biometrische Zeitschrift&lt;/abbr-1&gt;&lt;/alt-periodical&gt;&lt;pages&gt;95-110&lt;/pages&gt;&lt;volume&gt;52&lt;/volume&gt;&lt;number&gt;1&lt;/number&gt;&lt;edition&gt;2009/11/20&lt;/edition&gt;&lt;keywords&gt;&lt;keyword&gt;Diagnostic Tests, Routine/ methods/standards&lt;/keyword&gt;&lt;keyword&gt;Humans&lt;/keyword&gt;&lt;keyword&gt;Reproducibility of Results&lt;/keyword&gt;&lt;keyword&gt;Sensitivity and Specificity&lt;/keyword&gt;&lt;keyword&gt;Survival Analysis&lt;/keyword&gt;&lt;/keywords&gt;&lt;dates&gt;&lt;year&gt;2010&lt;/year&gt;&lt;pub-dates&gt;&lt;date&gt;Feb&lt;/date&gt;&lt;/pub-dates&gt;&lt;/dates&gt;&lt;isbn&gt;1521-4036 (Electronic)&amp;#xD;0323-3847 (Linking)&lt;/isbn&gt;&lt;accession-num&gt;19924701&lt;/accession-num&gt;&lt;urls&gt;&lt;related-urls&gt;&lt;url&gt;http://onlinelibrary.wiley.com/store/10.1002/bimj.200900073/asset/95_ftp.pdf?v=1&amp;amp;t=id5vfobd&amp;amp;s=239b6bec815dc315a3c3b65d06485fdeb7f1dade&lt;/url&gt;&lt;/related-urls&gt;&lt;/urls&gt;&lt;electronic-resource-num&gt;10.1002/bimj.200900073&lt;/electronic-resource-num&gt;&lt;remote-database-provider&gt;NLM&lt;/remote-database-provider&gt;&lt;language&gt;eng&lt;/language&gt;&lt;/record&gt;&lt;/Cite&gt;&lt;/EndNote&gt;</w:instrText>
      </w:r>
      <w:r w:rsidR="00111752">
        <w:fldChar w:fldCharType="separate"/>
      </w:r>
      <w:r w:rsidR="003E3C5D">
        <w:rPr>
          <w:noProof/>
        </w:rPr>
        <w:t>(Putter et al., 2010)</w:t>
      </w:r>
      <w:r w:rsidR="00111752">
        <w:fldChar w:fldCharType="end"/>
      </w:r>
      <w:r w:rsidR="00111752">
        <w:t xml:space="preserve"> </w:t>
      </w:r>
      <w:r w:rsidR="000165B5">
        <w:t>to counter convergence problems with the Hamza method. However, both these methods require all studies to report all thresholds of interest</w:t>
      </w:r>
      <w:r w:rsidR="0085314A">
        <w:t>, and therefore have limited applicability</w:t>
      </w:r>
      <w:r w:rsidR="000165B5">
        <w:t xml:space="preserve">. </w:t>
      </w:r>
      <w:proofErr w:type="spellStart"/>
      <w:r w:rsidR="00111752">
        <w:t>Dukic</w:t>
      </w:r>
      <w:proofErr w:type="spellEnd"/>
      <w:r w:rsidR="00111752">
        <w:t xml:space="preserve"> and </w:t>
      </w:r>
      <w:proofErr w:type="spellStart"/>
      <w:r w:rsidR="00111752">
        <w:t>Gatsonis</w:t>
      </w:r>
      <w:proofErr w:type="spellEnd"/>
      <w:r w:rsidR="00111752">
        <w:t xml:space="preserve"> </w:t>
      </w:r>
      <w:r w:rsidR="00111752">
        <w:fldChar w:fldCharType="begin"/>
      </w:r>
      <w:r w:rsidR="003E3C5D">
        <w:instrText xml:space="preserve"> ADDIN EN.CITE &lt;EndNote&gt;&lt;Cite&gt;&lt;Author&gt;Dukic&lt;/Author&gt;&lt;Year&gt;2003&lt;/Year&gt;&lt;RecNum&gt;711&lt;/RecNum&gt;&lt;DisplayText&gt;(Dukic and Gatsonis, 2003)&lt;/DisplayText&gt;&lt;record&gt;&lt;rec-number&gt;711&lt;/rec-number&gt;&lt;foreign-keys&gt;&lt;key app="EN" db-id="vxtxdze9oarav9ef5pyp0tpddt05205detr9" timestamp="1439208255"&gt;711&lt;/key&gt;&lt;/foreign-keys&gt;&lt;ref-type name="Journal Article"&gt;17&lt;/ref-type&gt;&lt;contributors&gt;&lt;authors&gt;&lt;author&gt;Dukic, V.&lt;/author&gt;&lt;author&gt;Gatsonis, C.&lt;/author&gt;&lt;/authors&gt;&lt;/contributors&gt;&lt;auth-address&gt;Department of Health Studies, University of Chicago, Chicago, Illinois, USA. vdukic@health.bsd.uchicago.edu&lt;/auth-address&gt;&lt;titles&gt;&lt;title&gt;Meta-analysis of diagnostic test accuracy assessment studies with varying number of threshold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936-46&lt;/pages&gt;&lt;volume&gt;59&lt;/volume&gt;&lt;number&gt;4&lt;/number&gt;&lt;edition&gt;2004/02/19&lt;/edition&gt;&lt;keywords&gt;&lt;keyword&gt;Bayes Theorem&lt;/keyword&gt;&lt;keyword&gt;Biometry/ methods&lt;/keyword&gt;&lt;keyword&gt;False Positive Reactions&lt;/keyword&gt;&lt;keyword&gt;Female&lt;/keyword&gt;&lt;keyword&gt;Humans&lt;/keyword&gt;&lt;keyword&gt;Meta-Analysis as Topic&lt;/keyword&gt;&lt;keyword&gt;Models, Statistical&lt;/keyword&gt;&lt;keyword&gt;Pregnancy&lt;/keyword&gt;&lt;keyword&gt;Pregnancy Outcome&lt;/keyword&gt;&lt;keyword&gt;Pregnancy, Ectopic&lt;/keyword&gt;&lt;keyword&gt;ROC Curve&lt;/keyword&gt;&lt;keyword&gt;Reproducibility of Results&lt;/keyword&gt;&lt;keyword&gt;Sensitivity and Specificity&lt;/keyword&gt;&lt;/keywords&gt;&lt;dates&gt;&lt;year&gt;2003&lt;/year&gt;&lt;pub-dates&gt;&lt;date&gt;Dec&lt;/date&gt;&lt;/pub-dates&gt;&lt;/dates&gt;&lt;isbn&gt;0006-341X (Print)&amp;#xD;0006-341X (Linking)&lt;/isbn&gt;&lt;accession-num&gt;14969472&lt;/accession-num&gt;&lt;urls&gt;&lt;related-urls&gt;&lt;url&gt;http://onlinelibrary.wiley.com/store/10.1111/j.0006-341X.2003.00108.x/asset/j.0006-341X.2003.00108.x.pdf?v=1&amp;amp;t=id5vfwgb&amp;amp;s=d8de5a9877a93cb2e02a6d4974c41827271b2294&lt;/url&gt;&lt;/related-urls&gt;&lt;/urls&gt;&lt;remote-database-provider&gt;NLM&lt;/remote-database-provider&gt;&lt;language&gt;eng&lt;/language&gt;&lt;/record&gt;&lt;/Cite&gt;&lt;/EndNote&gt;</w:instrText>
      </w:r>
      <w:r w:rsidR="00111752">
        <w:fldChar w:fldCharType="separate"/>
      </w:r>
      <w:r w:rsidR="003E3C5D">
        <w:rPr>
          <w:noProof/>
        </w:rPr>
        <w:t>(Dukic and Gatsonis, 2003)</w:t>
      </w:r>
      <w:r w:rsidR="00111752">
        <w:fldChar w:fldCharType="end"/>
      </w:r>
      <w:r w:rsidR="000165B5">
        <w:t xml:space="preserve"> </w:t>
      </w:r>
      <w:r w:rsidR="00111752">
        <w:t>much earlier proposed a method for multiple thresholds, but it only allows a summary ROC (SROC) curve to be derived and does not give pooled estimates at each individual threshold of interest.</w:t>
      </w:r>
      <w:r w:rsidR="000165B5">
        <w:t xml:space="preserve"> </w:t>
      </w:r>
      <w:proofErr w:type="spellStart"/>
      <w:r w:rsidR="00CD7B64">
        <w:t>Steinhauser</w:t>
      </w:r>
      <w:proofErr w:type="spellEnd"/>
      <w:r w:rsidR="00CD7B64">
        <w:t xml:space="preserve"> et al. recently proposed a </w:t>
      </w:r>
      <w:r w:rsidR="00E3376A">
        <w:t>novel method assuming</w:t>
      </w:r>
      <w:r w:rsidR="004E046C">
        <w:t xml:space="preserve"> either a normal or logistic distribution for the underlying </w:t>
      </w:r>
      <w:r w:rsidR="00BD3B93">
        <w:t xml:space="preserve">test or </w:t>
      </w:r>
      <w:r w:rsidR="004E046C">
        <w:lastRenderedPageBreak/>
        <w:t>biomarker</w:t>
      </w:r>
      <w:r w:rsidR="003B3F02">
        <w:t>, and used</w:t>
      </w:r>
      <w:r w:rsidR="00ED561E">
        <w:t xml:space="preserve"> a linear mixed model to allow estimation of an SROC curve and </w:t>
      </w:r>
      <w:r w:rsidR="003B3F02">
        <w:t xml:space="preserve">any desired threshold value (e.g. </w:t>
      </w:r>
      <w:r w:rsidR="00ED561E">
        <w:t>Youden’s index</w:t>
      </w:r>
      <w:r w:rsidR="003B3F02">
        <w:t>)</w:t>
      </w:r>
      <w:r w:rsidR="004E046C">
        <w:t xml:space="preserve"> </w:t>
      </w:r>
      <w:r w:rsidR="00CD7B64">
        <w:fldChar w:fldCharType="begin"/>
      </w:r>
      <w:r w:rsidR="00CD7B64">
        <w:instrText xml:space="preserve"> ADDIN EN.CITE &lt;EndNote&gt;&lt;Cite&gt;&lt;Author&gt;Steinhauser&lt;/Author&gt;&lt;Year&gt;2016&lt;/Year&gt;&lt;RecNum&gt;783&lt;/RecNum&gt;&lt;DisplayText&gt;(Steinhauser et al., 2016)&lt;/DisplayText&gt;&lt;record&gt;&lt;rec-number&gt;783&lt;/rec-number&gt;&lt;foreign-keys&gt;&lt;key app="EN" db-id="vxtxdze9oarav9ef5pyp0tpddt05205detr9" timestamp="1478000990"&gt;783&lt;/key&gt;&lt;/foreign-keys&gt;&lt;ref-type name="Journal Article"&gt;17&lt;/ref-type&gt;&lt;contributors&gt;&lt;authors&gt;&lt;author&gt;Steinhauser, S.&lt;/author&gt;&lt;author&gt;Schumacher, M.&lt;/author&gt;&lt;author&gt;Rucker, G.&lt;/author&gt;&lt;/authors&gt;&lt;/contributors&gt;&lt;auth-address&gt;Institute for Medical Biometry and Statistics, Faculty of Medicine and Medical Center - University of Freiburg, Freiburg, Stefan-Meier-Strasse 2679104, Germany.&amp;#xD;Institute of Medical Statistics, Informatics and Epidemiology, University of Cologne, Cologne, Kerpener Str. 6250937, Germany.&amp;#xD;Institute for Medical Biometry and Statistics, Faculty of Medicine and Medical Center - University of Freiburg, Freiburg, Stefan-Meier-Strasse 2679104, Germany. ruecker@imbi.uni-freiburg.de.&lt;/auth-address&gt;&lt;titles&gt;&lt;title&gt;Modelling multiple thresholds in meta-analysis of diagnostic test accuracy studies&lt;/title&gt;&lt;secondary-title&gt;BMC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methodology&lt;/abbr-1&gt;&lt;/alt-periodical&gt;&lt;pages&gt;97&lt;/pages&gt;&lt;volume&gt;16&lt;/volume&gt;&lt;number&gt;1&lt;/number&gt;&lt;edition&gt;2016/08/16&lt;/edition&gt;&lt;dates&gt;&lt;year&gt;2016&lt;/year&gt;&lt;pub-dates&gt;&lt;date&gt;Aug 12&lt;/date&gt;&lt;/pub-dates&gt;&lt;/dates&gt;&lt;isbn&gt;1471-2288 (Electronic)&amp;#xD;1471-2288 (Linking)&lt;/isbn&gt;&lt;accession-num&gt;27520527&lt;/accession-num&gt;&lt;urls&gt;&lt;/urls&gt;&lt;custom2&gt;PMC4983029&lt;/custom2&gt;&lt;electronic-resource-num&gt;10.1186/s12874-016-0196-1&lt;/electronic-resource-num&gt;&lt;remote-database-provider&gt;NLM&lt;/remote-database-provider&gt;&lt;language&gt;Eng&lt;/language&gt;&lt;/record&gt;&lt;/Cite&gt;&lt;/EndNote&gt;</w:instrText>
      </w:r>
      <w:r w:rsidR="00CD7B64">
        <w:fldChar w:fldCharType="separate"/>
      </w:r>
      <w:r w:rsidR="00CD7B64">
        <w:rPr>
          <w:noProof/>
        </w:rPr>
        <w:t>(Steinhauser et al., 2016)</w:t>
      </w:r>
      <w:r w:rsidR="00CD7B64">
        <w:fldChar w:fldCharType="end"/>
      </w:r>
      <w:r w:rsidR="00CD7B64">
        <w:t>.</w:t>
      </w:r>
      <w:r w:rsidR="00ED561E">
        <w:t xml:space="preserve"> The method </w:t>
      </w:r>
      <w:r w:rsidR="00611A42">
        <w:t xml:space="preserve">requires </w:t>
      </w:r>
      <w:r w:rsidR="003B3F02">
        <w:t xml:space="preserve">the assumption </w:t>
      </w:r>
      <w:r w:rsidR="00611A42">
        <w:t>of the distribution of the test</w:t>
      </w:r>
      <w:r w:rsidR="001728BA">
        <w:t xml:space="preserve"> results</w:t>
      </w:r>
      <w:r w:rsidR="00611A42">
        <w:t xml:space="preserve">, </w:t>
      </w:r>
      <w:r w:rsidR="00204359">
        <w:t xml:space="preserve">which </w:t>
      </w:r>
      <w:r w:rsidR="008A012E">
        <w:t xml:space="preserve">might not </w:t>
      </w:r>
      <w:r w:rsidR="00204359">
        <w:t xml:space="preserve">be </w:t>
      </w:r>
      <w:r w:rsidR="008A012E">
        <w:t xml:space="preserve">known and may only be estimable </w:t>
      </w:r>
      <w:r w:rsidR="00204359">
        <w:t xml:space="preserve">if IPD </w:t>
      </w:r>
      <w:r w:rsidR="008A012E">
        <w:t>are</w:t>
      </w:r>
      <w:r w:rsidR="00204359">
        <w:t xml:space="preserve"> available</w:t>
      </w:r>
      <w:r w:rsidR="00611A42">
        <w:t xml:space="preserve">. </w:t>
      </w:r>
    </w:p>
    <w:p w14:paraId="342F7050" w14:textId="77777777" w:rsidR="006D6B9D" w:rsidRDefault="006D6B9D" w:rsidP="00523B7B">
      <w:pPr>
        <w:pStyle w:val="NoSpacing"/>
      </w:pPr>
    </w:p>
    <w:p w14:paraId="1F67C475" w14:textId="2C6F7214" w:rsidR="00170E36" w:rsidRDefault="00DB7389">
      <w:pPr>
        <w:pStyle w:val="NoSpacing"/>
      </w:pPr>
      <w:r>
        <w:t xml:space="preserve">Riley et al. </w:t>
      </w:r>
      <w:r w:rsidR="006D6B9D">
        <w:t xml:space="preserve">recently </w:t>
      </w:r>
      <w:r>
        <w:t xml:space="preserve">proposed a </w:t>
      </w:r>
      <w:r w:rsidR="003A2B43">
        <w:t xml:space="preserve">single imputation </w:t>
      </w:r>
      <w:r w:rsidR="003A4718">
        <w:t xml:space="preserve">(SI) </w:t>
      </w:r>
      <w:r>
        <w:t xml:space="preserve">method to </w:t>
      </w:r>
      <w:r w:rsidR="006D6B9D">
        <w:t>impute</w:t>
      </w:r>
      <w:r w:rsidR="003A4718">
        <w:t xml:space="preserve"> </w:t>
      </w:r>
      <w:r w:rsidR="00472EED">
        <w:t xml:space="preserve">a </w:t>
      </w:r>
      <w:r w:rsidR="005018F9">
        <w:t>two by two table for</w:t>
      </w:r>
      <w:r w:rsidR="003A4718">
        <w:t xml:space="preserve"> any</w:t>
      </w:r>
      <w:r w:rsidR="005018F9">
        <w:t xml:space="preserve"> </w:t>
      </w:r>
      <w:r>
        <w:t>missing threshold</w:t>
      </w:r>
      <w:r w:rsidR="005018F9">
        <w:t xml:space="preserve"> in </w:t>
      </w:r>
      <w:r w:rsidR="003A4718">
        <w:t>a</w:t>
      </w:r>
      <w:r w:rsidR="005018F9">
        <w:t xml:space="preserve"> </w:t>
      </w:r>
      <w:r w:rsidR="003A4718">
        <w:t xml:space="preserve">study that </w:t>
      </w:r>
      <w:r w:rsidR="00472EED">
        <w:t>is</w:t>
      </w:r>
      <w:r w:rsidR="003A4718">
        <w:t xml:space="preserve"> bounded between two other </w:t>
      </w:r>
      <w:r w:rsidR="001E19F3">
        <w:t>available</w:t>
      </w:r>
      <w:r w:rsidR="00472EED">
        <w:t xml:space="preserve"> thresholds</w:t>
      </w:r>
      <w:r w:rsidR="003A4718">
        <w:t xml:space="preserve"> </w:t>
      </w:r>
      <w:r w:rsidR="00034357">
        <w:fldChar w:fldCharType="begin"/>
      </w:r>
      <w:r w:rsidR="003E3C5D">
        <w:instrText xml:space="preserve"> ADDIN EN.CITE &lt;EndNote&gt;&lt;Cite&gt;&lt;Author&gt;Riley&lt;/Author&gt;&lt;Year&gt;2015&lt;/Year&gt;&lt;RecNum&gt;709&lt;/RecNum&gt;&lt;DisplayText&gt;(Riley et al., 2015)&lt;/DisplayText&gt;&lt;record&gt;&lt;rec-number&gt;709&lt;/rec-number&gt;&lt;foreign-keys&gt;&lt;key app="EN" db-id="vxtxdze9oarav9ef5pyp0tpddt05205detr9" timestamp="1439207727"&gt;709&lt;/key&gt;&lt;/foreign-keys&gt;&lt;ref-type name="Journal Article"&gt;17&lt;/ref-type&gt;&lt;contributors&gt;&lt;authors&gt;&lt;author&gt;Riley, Richard D.&lt;/author&gt;&lt;author&gt;Ahmed, Ikhlaaq&lt;/author&gt;&lt;author&gt;Ensor, Joie&lt;/author&gt;&lt;author&gt;Takwoingi, Yemisi&lt;/author&gt;&lt;author&gt;Kirkham, Amanda&lt;/author&gt;&lt;author&gt;Morris, R. Katie&lt;/author&gt;&lt;author&gt;Noordzij, J. Pieter&lt;/author&gt;&lt;author&gt;Deeks, Jonathan J.&lt;/author&gt;&lt;/authors&gt;&lt;/contributors&gt;&lt;titles&gt;&lt;title&gt;Meta-analysis of test accuracy studies: an exploratory method for investigating the impact of missing thresholds&lt;/title&gt;&lt;secondary-title&gt;Systematic Reviews&lt;/secondary-title&gt;&lt;/titles&gt;&lt;periodical&gt;&lt;full-title&gt;Systematic Reviews&lt;/full-title&gt;&lt;/periodical&gt;&lt;pages&gt;12&lt;/pages&gt;&lt;volume&gt;4&lt;/volume&gt;&lt;dates&gt;&lt;year&gt;2015&lt;/year&gt;&lt;pub-dates&gt;&lt;date&gt;02/04&amp;#xD;09/25/received&amp;#xD;12/30/accepted&lt;/date&gt;&lt;/pub-dates&gt;&lt;/dates&gt;&lt;pub-location&gt;London&lt;/pub-location&gt;&lt;publisher&gt;BioMed Central&lt;/publisher&gt;&lt;isbn&gt;2046-4053&lt;/isbn&gt;&lt;accession-num&gt;PMC4417327&lt;/accession-num&gt;&lt;urls&gt;&lt;related-urls&gt;&lt;url&gt;http://www.ncbi.nlm.nih.gov/pmc/articles/PMC4417327/&lt;/url&gt;&lt;url&gt;http://www.ncbi.nlm.nih.gov/pmc/articles/PMC4417327/pdf/13643_2014_Article_341.pdf&lt;/url&gt;&lt;/related-urls&gt;&lt;/urls&gt;&lt;electronic-resource-num&gt;10.1186/2046-4053-4-12&lt;/electronic-resource-num&gt;&lt;remote-database-name&gt;PMC&lt;/remote-database-name&gt;&lt;/record&gt;&lt;/Cite&gt;&lt;/EndNote&gt;</w:instrText>
      </w:r>
      <w:r w:rsidR="00034357">
        <w:fldChar w:fldCharType="separate"/>
      </w:r>
      <w:r w:rsidR="003E3C5D">
        <w:rPr>
          <w:noProof/>
        </w:rPr>
        <w:t>(Riley et al., 2015)</w:t>
      </w:r>
      <w:r w:rsidR="00034357">
        <w:fldChar w:fldCharType="end"/>
      </w:r>
      <w:r w:rsidR="00BB22F7">
        <w:t xml:space="preserve">. </w:t>
      </w:r>
      <w:r w:rsidR="00EF30CB">
        <w:t>A meta-analysis can then be done at</w:t>
      </w:r>
      <w:r w:rsidR="006D0618">
        <w:t xml:space="preserve"> each threshold, </w:t>
      </w:r>
      <w:r w:rsidR="00EF30CB">
        <w:t xml:space="preserve">with studies with </w:t>
      </w:r>
      <w:r w:rsidR="00BB22F7">
        <w:t xml:space="preserve">imputed </w:t>
      </w:r>
      <w:r w:rsidR="00EF30CB">
        <w:t xml:space="preserve">two by two tables </w:t>
      </w:r>
      <w:r w:rsidR="00BB22F7">
        <w:t xml:space="preserve">synthesised </w:t>
      </w:r>
      <w:r w:rsidR="006D0618">
        <w:t xml:space="preserve">with </w:t>
      </w:r>
      <w:r w:rsidR="00EF30CB">
        <w:t xml:space="preserve">studies with </w:t>
      </w:r>
      <w:r w:rsidR="006D0618">
        <w:t>known two by two tables</w:t>
      </w:r>
      <w:r w:rsidR="00EF30CB">
        <w:t xml:space="preserve">. This was proposed as an exploratory method </w:t>
      </w:r>
      <w:r w:rsidR="003B7F80">
        <w:t xml:space="preserve">(sensitivity analysis) to examine </w:t>
      </w:r>
      <w:r w:rsidR="00170E36">
        <w:t xml:space="preserve">the </w:t>
      </w:r>
      <w:r w:rsidR="003B7F80">
        <w:t xml:space="preserve">potential </w:t>
      </w:r>
      <w:r w:rsidR="00170E36">
        <w:t>impact of the missing threshold results</w:t>
      </w:r>
      <w:r w:rsidR="00472EED">
        <w:t xml:space="preserve"> on meta-analysis conclusions. </w:t>
      </w:r>
      <w:r w:rsidR="002C2ABA">
        <w:t xml:space="preserve">The use of imputed results </w:t>
      </w:r>
      <w:r w:rsidR="001844E7">
        <w:t>p</w:t>
      </w:r>
      <w:r w:rsidR="00170E36">
        <w:t xml:space="preserve">rovides more information at each threshold allowing meta-analysis </w:t>
      </w:r>
      <w:r w:rsidR="004C3576">
        <w:t xml:space="preserve">results </w:t>
      </w:r>
      <w:r w:rsidR="00170E36">
        <w:t xml:space="preserve">to be </w:t>
      </w:r>
      <w:r w:rsidR="004C3576">
        <w:t xml:space="preserve">produced </w:t>
      </w:r>
      <w:r w:rsidR="00170E36">
        <w:t>with more precision</w:t>
      </w:r>
      <w:r w:rsidR="00D06E57">
        <w:t xml:space="preserve"> and, in the situation of selectively reported thresholds, potentially less bias</w:t>
      </w:r>
      <w:r w:rsidR="00170E36">
        <w:t xml:space="preserve">. </w:t>
      </w:r>
      <w:r w:rsidR="00CE795A">
        <w:t xml:space="preserve">An empirical evaluation was previously undertaken to assess the performance of the SI approach, which showed promising results but no simulations were conducted to compare results to </w:t>
      </w:r>
      <w:r w:rsidR="004A2AB7">
        <w:t>a known</w:t>
      </w:r>
      <w:r w:rsidR="00CE795A">
        <w:t xml:space="preserve"> truth </w:t>
      </w:r>
      <w:r w:rsidR="00CE795A">
        <w:fldChar w:fldCharType="begin"/>
      </w:r>
      <w:r w:rsidR="003E3C5D">
        <w:instrText xml:space="preserve"> ADDIN EN.CITE &lt;EndNote&gt;&lt;Cite&gt;&lt;Author&gt;Riley&lt;/Author&gt;&lt;Year&gt;2015&lt;/Year&gt;&lt;RecNum&gt;709&lt;/RecNum&gt;&lt;DisplayText&gt;(Riley et al., 2015)&lt;/DisplayText&gt;&lt;record&gt;&lt;rec-number&gt;709&lt;/rec-number&gt;&lt;foreign-keys&gt;&lt;key app="EN" db-id="vxtxdze9oarav9ef5pyp0tpddt05205detr9" timestamp="1439207727"&gt;709&lt;/key&gt;&lt;/foreign-keys&gt;&lt;ref-type name="Journal Article"&gt;17&lt;/ref-type&gt;&lt;contributors&gt;&lt;authors&gt;&lt;author&gt;Riley, Richard D.&lt;/author&gt;&lt;author&gt;Ahmed, Ikhlaaq&lt;/author&gt;&lt;author&gt;Ensor, Joie&lt;/author&gt;&lt;author&gt;Takwoingi, Yemisi&lt;/author&gt;&lt;author&gt;Kirkham, Amanda&lt;/author&gt;&lt;author&gt;Morris, R. Katie&lt;/author&gt;&lt;author&gt;Noordzij, J. Pieter&lt;/author&gt;&lt;author&gt;Deeks, Jonathan J.&lt;/author&gt;&lt;/authors&gt;&lt;/contributors&gt;&lt;titles&gt;&lt;title&gt;Meta-analysis of test accuracy studies: an exploratory method for investigating the impact of missing thresholds&lt;/title&gt;&lt;secondary-title&gt;Systematic Reviews&lt;/secondary-title&gt;&lt;/titles&gt;&lt;periodical&gt;&lt;full-title&gt;Systematic Reviews&lt;/full-title&gt;&lt;/periodical&gt;&lt;pages&gt;12&lt;/pages&gt;&lt;volume&gt;4&lt;/volume&gt;&lt;dates&gt;&lt;year&gt;2015&lt;/year&gt;&lt;pub-dates&gt;&lt;date&gt;02/04&amp;#xD;09/25/received&amp;#xD;12/30/accepted&lt;/date&gt;&lt;/pub-dates&gt;&lt;/dates&gt;&lt;pub-location&gt;London&lt;/pub-location&gt;&lt;publisher&gt;BioMed Central&lt;/publisher&gt;&lt;isbn&gt;2046-4053&lt;/isbn&gt;&lt;accession-num&gt;PMC4417327&lt;/accession-num&gt;&lt;urls&gt;&lt;related-urls&gt;&lt;url&gt;http://www.ncbi.nlm.nih.gov/pmc/articles/PMC4417327/&lt;/url&gt;&lt;url&gt;http://www.ncbi.nlm.nih.gov/pmc/articles/PMC4417327/pdf/13643_2014_Article_341.pdf&lt;/url&gt;&lt;/related-urls&gt;&lt;/urls&gt;&lt;electronic-resource-num&gt;10.1186/2046-4053-4-12&lt;/electronic-resource-num&gt;&lt;remote-database-name&gt;PMC&lt;/remote-database-name&gt;&lt;/record&gt;&lt;/Cite&gt;&lt;/EndNote&gt;</w:instrText>
      </w:r>
      <w:r w:rsidR="00CE795A">
        <w:fldChar w:fldCharType="separate"/>
      </w:r>
      <w:r w:rsidR="003E3C5D">
        <w:rPr>
          <w:noProof/>
        </w:rPr>
        <w:t>(Riley et al., 2015)</w:t>
      </w:r>
      <w:r w:rsidR="00CE795A">
        <w:fldChar w:fldCharType="end"/>
      </w:r>
      <w:r w:rsidR="00CE795A">
        <w:t>. Further</w:t>
      </w:r>
      <w:r w:rsidR="00170E36">
        <w:t xml:space="preserve">, </w:t>
      </w:r>
      <w:r w:rsidR="001844E7">
        <w:t>a concern is</w:t>
      </w:r>
      <w:r w:rsidR="00170E36">
        <w:t xml:space="preserve"> that </w:t>
      </w:r>
      <w:r w:rsidR="004A2AB7">
        <w:t xml:space="preserve">the SI approach </w:t>
      </w:r>
      <w:r w:rsidR="00170E36">
        <w:t>provides conservative standard erro</w:t>
      </w:r>
      <w:r w:rsidR="00C85F3A">
        <w:t>rs for estimates of sensitivity and specificity, as</w:t>
      </w:r>
      <w:r w:rsidR="001844E7">
        <w:t xml:space="preserve"> </w:t>
      </w:r>
      <w:r w:rsidR="004A2AB7">
        <w:t xml:space="preserve">it only includes </w:t>
      </w:r>
      <w:r w:rsidR="001844E7">
        <w:t>a single imputed value</w:t>
      </w:r>
      <w:r w:rsidR="002A47E1">
        <w:t>,</w:t>
      </w:r>
      <w:r w:rsidR="00C85F3A">
        <w:t xml:space="preserve"> </w:t>
      </w:r>
      <w:r w:rsidR="004A2AB7">
        <w:t xml:space="preserve">which ignores </w:t>
      </w:r>
      <w:r w:rsidR="00C85F3A">
        <w:t>the uncertainty associated with</w:t>
      </w:r>
      <w:r w:rsidR="00956215">
        <w:t xml:space="preserve"> it. In particular,</w:t>
      </w:r>
      <w:r w:rsidR="00C85F3A">
        <w:t xml:space="preserve"> the distance between a missing threshold and its nearest neighbour</w:t>
      </w:r>
      <w:r w:rsidR="00956215">
        <w:t xml:space="preserve"> is ignored; in other words, </w:t>
      </w:r>
      <w:r w:rsidR="00C85F3A">
        <w:t>the smaller the distance</w:t>
      </w:r>
      <w:r w:rsidR="00956215">
        <w:t xml:space="preserve"> between two known thresholds</w:t>
      </w:r>
      <w:r w:rsidR="00C85F3A">
        <w:t xml:space="preserve">, the more certain </w:t>
      </w:r>
      <w:r w:rsidR="00CA62C7">
        <w:t xml:space="preserve">we should be about </w:t>
      </w:r>
      <w:r w:rsidR="00C85F3A">
        <w:t>the imput</w:t>
      </w:r>
      <w:r w:rsidR="00956215">
        <w:t>ed results for intermediate thresholds</w:t>
      </w:r>
      <w:r w:rsidR="00933537">
        <w:t>, but this is ignored</w:t>
      </w:r>
      <w:r w:rsidR="00CA62C7">
        <w:t xml:space="preserve"> in the SI approach</w:t>
      </w:r>
      <w:r w:rsidR="00933537">
        <w:t>.</w:t>
      </w:r>
      <w:r w:rsidR="00C51CF8">
        <w:t xml:space="preserve"> A final concern is conservative bias in the SI method, which is introduced through rounding down the number of patients in each cell of the imputed two by two tables (see section 2.1).</w:t>
      </w:r>
    </w:p>
    <w:p w14:paraId="6AE88EC6" w14:textId="77777777" w:rsidR="00C85F3A" w:rsidRDefault="00C85F3A" w:rsidP="00523B7B">
      <w:pPr>
        <w:pStyle w:val="NoSpacing"/>
      </w:pPr>
    </w:p>
    <w:p w14:paraId="76BA2CB3" w14:textId="1CC340F8" w:rsidR="00C85F3A" w:rsidRDefault="00C85F3A" w:rsidP="00523B7B">
      <w:pPr>
        <w:pStyle w:val="NoSpacing"/>
      </w:pPr>
      <w:r>
        <w:t xml:space="preserve">Given these shortcomings, </w:t>
      </w:r>
      <w:r w:rsidR="00CE795A">
        <w:t>in this article we</w:t>
      </w:r>
      <w:r>
        <w:t xml:space="preserve"> propose a </w:t>
      </w:r>
      <w:r w:rsidR="00CE795A">
        <w:t xml:space="preserve">multiple imputation </w:t>
      </w:r>
      <w:r>
        <w:t xml:space="preserve">method based on discrete </w:t>
      </w:r>
      <w:r w:rsidR="005245F8">
        <w:t>combinations</w:t>
      </w:r>
      <w:r>
        <w:t xml:space="preserve"> of missing values (</w:t>
      </w:r>
      <w:r w:rsidR="00933537">
        <w:t>MI</w:t>
      </w:r>
      <w:r>
        <w:t>DC approach), to address the potential disadvantages for the SI approach. The proposed method imputes</w:t>
      </w:r>
      <w:r w:rsidR="002016FA">
        <w:t xml:space="preserve"> missing</w:t>
      </w:r>
      <w:r>
        <w:t xml:space="preserve"> </w:t>
      </w:r>
      <w:r w:rsidR="002016FA">
        <w:t xml:space="preserve">two by two tables </w:t>
      </w:r>
      <w:r>
        <w:t xml:space="preserve">between two known threshold results </w:t>
      </w:r>
      <w:r w:rsidR="0043414A">
        <w:t xml:space="preserve">similar to </w:t>
      </w:r>
      <w:r>
        <w:t xml:space="preserve">the SI approach, but </w:t>
      </w:r>
      <w:r w:rsidR="002016FA" w:rsidRPr="00024096">
        <w:rPr>
          <w:i/>
        </w:rPr>
        <w:t>repeats</w:t>
      </w:r>
      <w:r w:rsidR="00B71566">
        <w:t xml:space="preserve"> this process on multiple occasions, each time </w:t>
      </w:r>
      <w:r>
        <w:t>using a</w:t>
      </w:r>
      <w:r w:rsidR="00B71566">
        <w:t xml:space="preserve"> randomly selected two by two table from the set of all possible</w:t>
      </w:r>
      <w:r>
        <w:t xml:space="preserve"> discrete combination</w:t>
      </w:r>
      <w:r w:rsidR="002016FA">
        <w:t>s</w:t>
      </w:r>
      <w:r>
        <w:t xml:space="preserve"> of possible missing values.</w:t>
      </w:r>
      <w:r w:rsidR="00A72AE5">
        <w:t xml:space="preserve"> On each occasion, t</w:t>
      </w:r>
      <w:r>
        <w:t xml:space="preserve">he imputed results are added to the meta-analysis </w:t>
      </w:r>
      <w:r w:rsidR="00523B7B">
        <w:t>and pooled results</w:t>
      </w:r>
      <w:r w:rsidR="005D7CC7">
        <w:t xml:space="preserve"> are</w:t>
      </w:r>
      <w:r w:rsidR="00523B7B">
        <w:t xml:space="preserve"> estimated</w:t>
      </w:r>
      <w:r w:rsidR="00A72AE5">
        <w:t xml:space="preserve"> using standard methods</w:t>
      </w:r>
      <w:r w:rsidR="006F7DB1">
        <w:t xml:space="preserve"> for each threshold</w:t>
      </w:r>
      <w:r w:rsidR="00933537">
        <w:t>.</w:t>
      </w:r>
      <w:r w:rsidR="00523B7B">
        <w:t xml:space="preserve"> </w:t>
      </w:r>
      <w:r w:rsidR="00933537">
        <w:t>These</w:t>
      </w:r>
      <w:r w:rsidR="003C56EC">
        <w:t xml:space="preserve"> multiple set</w:t>
      </w:r>
      <w:r w:rsidR="00933537">
        <w:t>s</w:t>
      </w:r>
      <w:r w:rsidR="003C56EC">
        <w:t xml:space="preserve"> of</w:t>
      </w:r>
      <w:r w:rsidR="00523B7B">
        <w:t xml:space="preserve"> pooled estimates are then combined using Rubin</w:t>
      </w:r>
      <w:r w:rsidR="0086542C">
        <w:t>’</w:t>
      </w:r>
      <w:r w:rsidR="00523B7B">
        <w:t>s rules</w:t>
      </w:r>
      <w:r w:rsidR="00034357">
        <w:t xml:space="preserve"> </w:t>
      </w:r>
      <w:r w:rsidR="00034357">
        <w:fldChar w:fldCharType="begin"/>
      </w:r>
      <w:r w:rsidR="003E3C5D">
        <w:instrText xml:space="preserve"> ADDIN EN.CITE &lt;EndNote&gt;&lt;Cite&gt;&lt;Author&gt;Rubin&lt;/Author&gt;&lt;Year&gt;1987&lt;/Year&gt;&lt;RecNum&gt;670&lt;/RecNum&gt;&lt;DisplayText&gt;(Rubin, 1987)&lt;/DisplayText&gt;&lt;record&gt;&lt;rec-number&gt;670&lt;/rec-number&gt;&lt;foreign-keys&gt;&lt;key app="EN" db-id="vxtxdze9oarav9ef5pyp0tpddt05205detr9" timestamp="0"&gt;670&lt;/key&gt;&lt;/foreign-keys&gt;&lt;ref-type name="Journal Article"&gt;17&lt;/ref-type&gt;&lt;contributors&gt;&lt;authors&gt;&lt;author&gt;Rubin, Donald B&lt;/author&gt;&lt;/authors&gt;&lt;/contributors&gt;&lt;titles&gt;&lt;title&gt;Multiple Imputation for Nonresponse in Surveys&lt;/title&gt;&lt;secondary-title&gt;Wiley: New York&lt;/secondary-title&gt;&lt;/titles&gt;&lt;dates&gt;&lt;year&gt;1987&lt;/year&gt;&lt;/dates&gt;&lt;urls&gt;&lt;/urls&gt;&lt;/record&gt;&lt;/Cite&gt;&lt;/EndNote&gt;</w:instrText>
      </w:r>
      <w:r w:rsidR="00034357">
        <w:fldChar w:fldCharType="separate"/>
      </w:r>
      <w:r w:rsidR="003E3C5D">
        <w:rPr>
          <w:noProof/>
        </w:rPr>
        <w:t>(Rubin, 1987)</w:t>
      </w:r>
      <w:r w:rsidR="00034357">
        <w:fldChar w:fldCharType="end"/>
      </w:r>
      <w:r w:rsidR="00523B7B">
        <w:t xml:space="preserve">, </w:t>
      </w:r>
      <w:r w:rsidR="006F7DB1">
        <w:t>as in standard multiple imputation applications</w:t>
      </w:r>
      <w:r w:rsidR="0045186F">
        <w:t xml:space="preserve"> </w:t>
      </w:r>
      <w:r w:rsidR="0045186F">
        <w:fldChar w:fldCharType="begin">
          <w:fldData xml:space="preserve">PEVuZE5vdGU+PENpdGU+PEF1dGhvcj5XaGl0ZTwvQXV0aG9yPjxZZWFyPjIwMTE8L1llYXI+PFJl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</w:fldData>
        </w:fldChar>
      </w:r>
      <w:r w:rsidR="003E3C5D">
        <w:instrText xml:space="preserve"> ADDIN EN.CITE </w:instrText>
      </w:r>
      <w:r w:rsidR="003E3C5D">
        <w:fldChar w:fldCharType="begin">
          <w:fldData xml:space="preserve">PEVuZE5vdGU+PENpdGU+PEF1dGhvcj5XaGl0ZTwvQXV0aG9yPjxZZWFyPjIwMTE8L1llYXI+PFJl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</w:fldData>
        </w:fldChar>
      </w:r>
      <w:r w:rsidR="003E3C5D">
        <w:instrText xml:space="preserve"> ADDIN EN.CITE.DATA </w:instrText>
      </w:r>
      <w:r w:rsidR="003E3C5D">
        <w:fldChar w:fldCharType="end"/>
      </w:r>
      <w:r w:rsidR="0045186F">
        <w:fldChar w:fldCharType="separate"/>
      </w:r>
      <w:r w:rsidR="003E3C5D">
        <w:rPr>
          <w:noProof/>
        </w:rPr>
        <w:t>(White et al., 2011, Rubin, 1987)</w:t>
      </w:r>
      <w:r w:rsidR="0045186F">
        <w:fldChar w:fldCharType="end"/>
      </w:r>
      <w:r w:rsidR="006F7DB1">
        <w:t xml:space="preserve">, </w:t>
      </w:r>
      <w:r w:rsidR="00523B7B">
        <w:t>to give overall pooled estimates of sensitivity and specificity for each threshold.</w:t>
      </w:r>
      <w:r w:rsidR="005D7CC7">
        <w:t xml:space="preserve"> In this </w:t>
      </w:r>
      <w:r w:rsidR="00447AFC">
        <w:t xml:space="preserve">way </w:t>
      </w:r>
      <w:r w:rsidR="005D7CC7">
        <w:t xml:space="preserve">the </w:t>
      </w:r>
      <w:r w:rsidR="00447AFC">
        <w:t>MI</w:t>
      </w:r>
      <w:r w:rsidR="005D7CC7">
        <w:t>DC approach allow</w:t>
      </w:r>
      <w:r w:rsidR="0065634F">
        <w:t>s</w:t>
      </w:r>
      <w:r w:rsidR="005D7CC7">
        <w:t xml:space="preserve"> for the uncertainty in imputed threshold results and the distance between missing and known results.</w:t>
      </w:r>
    </w:p>
    <w:p w14:paraId="5F51C915" w14:textId="77777777" w:rsidR="00523B7B" w:rsidRDefault="00523B7B" w:rsidP="00523B7B">
      <w:pPr>
        <w:pStyle w:val="NoSpacing"/>
      </w:pPr>
    </w:p>
    <w:p w14:paraId="5F9C26C9" w14:textId="3A5BE75A" w:rsidR="003E0480" w:rsidRDefault="00651E89" w:rsidP="003E0480">
      <w:pPr>
        <w:pStyle w:val="NoSpacing"/>
      </w:pPr>
      <w:r>
        <w:t>A</w:t>
      </w:r>
      <w:r w:rsidR="00523B7B">
        <w:t xml:space="preserve"> simulation study </w:t>
      </w:r>
      <w:r w:rsidR="001B4E15">
        <w:t>is used</w:t>
      </w:r>
      <w:r w:rsidR="00523B7B">
        <w:t xml:space="preserve"> </w:t>
      </w:r>
      <w:r w:rsidR="001B4E15">
        <w:t xml:space="preserve">to evaluate the performance </w:t>
      </w:r>
      <w:r w:rsidR="00523B7B">
        <w:t xml:space="preserve">of the </w:t>
      </w:r>
      <w:r w:rsidR="00447AFC">
        <w:t>MI</w:t>
      </w:r>
      <w:r w:rsidR="00466CF9">
        <w:t>DC</w:t>
      </w:r>
      <w:r w:rsidR="00523B7B">
        <w:t xml:space="preserve"> </w:t>
      </w:r>
      <w:r w:rsidR="0072286B">
        <w:t>and</w:t>
      </w:r>
      <w:r w:rsidR="00523B7B">
        <w:t xml:space="preserve"> </w:t>
      </w:r>
      <w:r w:rsidR="00466CF9">
        <w:t>SI</w:t>
      </w:r>
      <w:r w:rsidR="00523B7B">
        <w:t xml:space="preserve"> appro</w:t>
      </w:r>
      <w:r w:rsidR="0009015A">
        <w:t>ach</w:t>
      </w:r>
      <w:r w:rsidR="0072286B">
        <w:t>es, in comparison with each other and the standard approach of only analysing observed data with no imputation (NI)</w:t>
      </w:r>
      <w:r w:rsidR="00523B7B">
        <w:t xml:space="preserve">. Several scenarios </w:t>
      </w:r>
      <w:r w:rsidR="00DB0BF5">
        <w:t>are</w:t>
      </w:r>
      <w:r w:rsidR="00523B7B">
        <w:t xml:space="preserve"> considered including varying the proportion of missing information, the missingness mechanism</w:t>
      </w:r>
      <w:r w:rsidR="0009015A">
        <w:t xml:space="preserve">, the </w:t>
      </w:r>
      <w:r w:rsidR="00DB0BF5">
        <w:t>relationship between threshold value and test accuracy</w:t>
      </w:r>
      <w:r w:rsidR="00523B7B">
        <w:t xml:space="preserve">, and </w:t>
      </w:r>
      <w:r w:rsidR="00466CF9">
        <w:t>levels of heterogeneity between studies</w:t>
      </w:r>
      <w:r w:rsidR="00523B7B">
        <w:t>.</w:t>
      </w:r>
      <w:r w:rsidR="00845A1C">
        <w:t xml:space="preserve"> </w:t>
      </w:r>
    </w:p>
    <w:p w14:paraId="66F4B3B9" w14:textId="77777777" w:rsidR="003C56EC" w:rsidRPr="00447AFC" w:rsidRDefault="003C56EC" w:rsidP="003E0480">
      <w:pPr>
        <w:pStyle w:val="NoSpacing"/>
      </w:pPr>
    </w:p>
    <w:p w14:paraId="549FA25D" w14:textId="306F8370" w:rsidR="003C56EC" w:rsidRPr="00447AFC" w:rsidRDefault="005A24AB" w:rsidP="003E0480">
      <w:pPr>
        <w:pStyle w:val="NoSpacing"/>
      </w:pPr>
      <w:r w:rsidRPr="00447AFC">
        <w:t xml:space="preserve">The remainder of the paper is structured as follows. Section 2 describes the methods of the SI and </w:t>
      </w:r>
      <w:r w:rsidR="00447AFC">
        <w:t>MI</w:t>
      </w:r>
      <w:r w:rsidRPr="00447AFC">
        <w:t>DC approaches</w:t>
      </w:r>
      <w:r w:rsidR="00A23E28">
        <w:t xml:space="preserve"> in detail</w:t>
      </w:r>
      <w:r w:rsidR="00A23E28" w:rsidRPr="0086542C">
        <w:t>. Section 3 introduces the simulation study and describes the results. Section 4 illustrates the approaches using a real example, and Section 5 concludes with some discussion.</w:t>
      </w:r>
    </w:p>
    <w:p w14:paraId="0B24A1AE" w14:textId="77777777" w:rsidR="003C56EC" w:rsidRDefault="003C56EC" w:rsidP="003E0480">
      <w:pPr>
        <w:pStyle w:val="NoSpacing"/>
        <w:rPr>
          <w:b/>
        </w:rPr>
      </w:pPr>
    </w:p>
    <w:p w14:paraId="0488C60A" w14:textId="58962288" w:rsidR="006D6F76" w:rsidRPr="00075DC1" w:rsidRDefault="00635AA9" w:rsidP="00075DC1">
      <w:pPr>
        <w:pStyle w:val="Heading1"/>
      </w:pPr>
      <w:r w:rsidRPr="00075DC1">
        <w:rPr>
          <w:rStyle w:val="Heading1Char"/>
          <w:b/>
        </w:rPr>
        <w:t>Methods</w:t>
      </w:r>
      <w:r w:rsidR="00680103" w:rsidRPr="00075DC1">
        <w:rPr>
          <w:rStyle w:val="Heading1Char"/>
          <w:b/>
        </w:rPr>
        <w:t xml:space="preserve"> for single and multiple imputation of missing thresholds</w:t>
      </w:r>
    </w:p>
    <w:p w14:paraId="52D8578E" w14:textId="41122020" w:rsidR="00E255C1" w:rsidRDefault="00E255C1" w:rsidP="00062DBC">
      <w:r>
        <w:t xml:space="preserve">We now briefly describe the SI method, and then outline our new proposed </w:t>
      </w:r>
      <w:r w:rsidR="00447AFC">
        <w:t>MI</w:t>
      </w:r>
      <w:r>
        <w:t>DC method.</w:t>
      </w:r>
    </w:p>
    <w:p w14:paraId="1CFA4A1C" w14:textId="292C5234" w:rsidR="00E255C1" w:rsidRPr="00447AFC" w:rsidRDefault="00E255C1" w:rsidP="00075DC1">
      <w:pPr>
        <w:pStyle w:val="Heading2"/>
      </w:pPr>
      <w:r w:rsidRPr="00447AFC">
        <w:lastRenderedPageBreak/>
        <w:t xml:space="preserve">Single Imputation (SI) </w:t>
      </w:r>
      <w:r w:rsidR="00CE07A7">
        <w:t>of missing threshold results</w:t>
      </w:r>
    </w:p>
    <w:p w14:paraId="312D214C" w14:textId="7D8435AB" w:rsidR="00F04044" w:rsidRDefault="00483FCE" w:rsidP="00062DBC">
      <w:r>
        <w:t>The SI method follows a simple piece-wise linear approach</w:t>
      </w:r>
      <w:r w:rsidR="0086542C">
        <w:t xml:space="preserve"> with</w:t>
      </w:r>
      <w:r w:rsidR="008D5A70">
        <w:t>in</w:t>
      </w:r>
      <w:r w:rsidR="0086542C">
        <w:t xml:space="preserve"> each study separately</w:t>
      </w:r>
      <w:r>
        <w:t xml:space="preserve">, </w:t>
      </w:r>
      <w:r w:rsidR="0086542C">
        <w:t>imputing a single value for any</w:t>
      </w:r>
      <w:r>
        <w:t xml:space="preserve"> missing threshold results</w:t>
      </w:r>
      <w:r w:rsidR="00A00F02">
        <w:t xml:space="preserve"> that are bounded between two known thresholds</w:t>
      </w:r>
      <w:r w:rsidR="00A00F02" w:rsidRPr="00A00F02">
        <w:t xml:space="preserve"> </w:t>
      </w:r>
      <w:r w:rsidR="00A00F02">
        <w:t>in logit receiver operating characteristic (ROC) space</w:t>
      </w:r>
      <w:r w:rsidR="005079BB">
        <w:t xml:space="preserve"> </w:t>
      </w:r>
      <w:r w:rsidR="005079BB">
        <w:fldChar w:fldCharType="begin"/>
      </w:r>
      <w:r w:rsidR="003E3C5D">
        <w:instrText xml:space="preserve"> ADDIN EN.CITE &lt;EndNote&gt;&lt;Cite&gt;&lt;Author&gt;Riley&lt;/Author&gt;&lt;Year&gt;2015&lt;/Year&gt;&lt;RecNum&gt;709&lt;/RecNum&gt;&lt;DisplayText&gt;(Riley et al., 2015)&lt;/DisplayText&gt;&lt;record&gt;&lt;rec-number&gt;709&lt;/rec-number&gt;&lt;foreign-keys&gt;&lt;key app="EN" db-id="vxtxdze9oarav9ef5pyp0tpddt05205detr9" timestamp="1439207727"&gt;709&lt;/key&gt;&lt;/foreign-keys&gt;&lt;ref-type name="Journal Article"&gt;17&lt;/ref-type&gt;&lt;contributors&gt;&lt;authors&gt;&lt;author&gt;Riley, Richard D.&lt;/author&gt;&lt;author&gt;Ahmed, Ikhlaaq&lt;/author&gt;&lt;author&gt;Ensor, Joie&lt;/author&gt;&lt;author&gt;Takwoingi, Yemisi&lt;/author&gt;&lt;author&gt;Kirkham, Amanda&lt;/author&gt;&lt;author&gt;Morris, R. Katie&lt;/author&gt;&lt;author&gt;Noordzij, J. Pieter&lt;/author&gt;&lt;author&gt;Deeks, Jonathan J.&lt;/author&gt;&lt;/authors&gt;&lt;/contributors&gt;&lt;titles&gt;&lt;title&gt;Meta-analysis of test accuracy studies: an exploratory method for investigating the impact of missing thresholds&lt;/title&gt;&lt;secondary-title&gt;Systematic Reviews&lt;/secondary-title&gt;&lt;/titles&gt;&lt;periodical&gt;&lt;full-title&gt;Systematic Reviews&lt;/full-title&gt;&lt;/periodical&gt;&lt;pages&gt;12&lt;/pages&gt;&lt;volume&gt;4&lt;/volume&gt;&lt;dates&gt;&lt;year&gt;2015&lt;/year&gt;&lt;pub-dates&gt;&lt;date&gt;02/04&amp;#xD;09/25/received&amp;#xD;12/30/accepted&lt;/date&gt;&lt;/pub-dates&gt;&lt;/dates&gt;&lt;pub-location&gt;London&lt;/pub-location&gt;&lt;publisher&gt;BioMed Central&lt;/publisher&gt;&lt;isbn&gt;2046-4053&lt;/isbn&gt;&lt;accession-num&gt;PMC4417327&lt;/accession-num&gt;&lt;urls&gt;&lt;related-urls&gt;&lt;url&gt;http://www.ncbi.nlm.nih.gov/pmc/articles/PMC4417327/&lt;/url&gt;&lt;url&gt;http://www.ncbi.nlm.nih.gov/pmc/articles/PMC4417327/pdf/13643_2014_Article_341.pdf&lt;/url&gt;&lt;/related-urls&gt;&lt;/urls&gt;&lt;electronic-resource-num&gt;10.1186/2046-4053-4-12&lt;/electronic-resource-num&gt;&lt;remote-database-name&gt;PMC&lt;/remote-database-name&gt;&lt;/record&gt;&lt;/Cite&gt;&lt;/EndNote&gt;</w:instrText>
      </w:r>
      <w:r w:rsidR="005079BB">
        <w:fldChar w:fldCharType="separate"/>
      </w:r>
      <w:r w:rsidR="003E3C5D">
        <w:rPr>
          <w:noProof/>
        </w:rPr>
        <w:t>(Riley et al., 2015)</w:t>
      </w:r>
      <w:r w:rsidR="005079BB">
        <w:fldChar w:fldCharType="end"/>
      </w:r>
      <w:r w:rsidR="00A00F02">
        <w:t>. It assumes</w:t>
      </w:r>
      <w:r>
        <w:t xml:space="preserve"> a unit increase in threshold value corresponds to a constant increase (or decrease) in logit-specificity </w:t>
      </w:r>
      <w:r w:rsidR="0085314A">
        <w:t>and</w:t>
      </w:r>
      <w:r>
        <w:t xml:space="preserve"> logit-sensitivity; </w:t>
      </w:r>
      <w:r w:rsidR="005079BB">
        <w:t xml:space="preserve">such a linear relationship </w:t>
      </w:r>
      <w:r w:rsidR="00F42C55">
        <w:t>is often assumed in meta-analyses that model the relationship across multiple thresholds</w:t>
      </w:r>
      <w:r w:rsidR="00034357">
        <w:t xml:space="preserve"> </w:t>
      </w:r>
      <w:r w:rsidR="00034357">
        <w:fldChar w:fldCharType="begin">
          <w:fldData xml:space="preserve">PEVuZE5vdGU+PENpdGU+PEF1dGhvcj5IYW16YTwvQXV0aG9yPjxZZWFyPjIwMDk8L1llYXI+PFJl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</w:fldData>
        </w:fldChar>
      </w:r>
      <w:r w:rsidR="00E02FE1">
        <w:instrText xml:space="preserve"> ADDIN EN.CITE </w:instrText>
      </w:r>
      <w:r w:rsidR="00E02FE1">
        <w:fldChar w:fldCharType="begin">
          <w:fldData xml:space="preserve">PEVuZE5vdGU+PENpdGU+PEF1dGhvcj5IYW16YTwvQXV0aG9yPjxZZWFyPjIwMDk8L1llYXI+PFJl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</w:fldData>
        </w:fldChar>
      </w:r>
      <w:r w:rsidR="00E02FE1">
        <w:instrText xml:space="preserve"> ADDIN EN.CITE.DATA </w:instrText>
      </w:r>
      <w:r w:rsidR="00E02FE1">
        <w:fldChar w:fldCharType="end"/>
      </w:r>
      <w:r w:rsidR="00034357">
        <w:fldChar w:fldCharType="separate"/>
      </w:r>
      <w:r w:rsidR="00E02FE1">
        <w:rPr>
          <w:noProof/>
        </w:rPr>
        <w:t>(Hamza et al., 2009, Riley et al., 2014, Steinhauser et al., 2016)</w:t>
      </w:r>
      <w:r w:rsidR="00034357">
        <w:fldChar w:fldCharType="end"/>
      </w:r>
      <w:r w:rsidR="00CB2F9F">
        <w:t>, especially when the number of available thresholds is too small to examine non-linearity</w:t>
      </w:r>
      <w:r>
        <w:t xml:space="preserve">. </w:t>
      </w:r>
    </w:p>
    <w:p w14:paraId="4D268ECF" w14:textId="6D913B72" w:rsidR="00483FCE" w:rsidRDefault="005F4C81" w:rsidP="00062DBC">
      <w:r>
        <w:t>Consider</w:t>
      </w:r>
      <w:r w:rsidR="002A47E1">
        <w:t>ing</w:t>
      </w:r>
      <w:r>
        <w:t xml:space="preserve"> missing sensitivity results as an example</w:t>
      </w:r>
      <w:r w:rsidR="002A47E1">
        <w:t>,</w:t>
      </w:r>
      <w:r>
        <w:t xml:space="preserve"> </w:t>
      </w:r>
      <w:r w:rsidR="002A47E1">
        <w:t>t</w:t>
      </w:r>
      <w:r w:rsidR="00483FCE">
        <w:t xml:space="preserve">he following formula </w:t>
      </w:r>
      <w:r w:rsidR="00106A97">
        <w:t xml:space="preserve">is used to </w:t>
      </w:r>
      <w:r w:rsidR="00483FCE">
        <w:t xml:space="preserve">impute </w:t>
      </w:r>
      <w:r w:rsidR="00106A97">
        <w:t xml:space="preserve">the </w:t>
      </w:r>
      <w:r w:rsidR="00483FCE">
        <w:t>missing</w:t>
      </w:r>
      <w:r>
        <w:t xml:space="preserve"> logit-sensitivity</w:t>
      </w:r>
      <w:r w:rsidR="00483FCE">
        <w:t xml:space="preserve"> threshold result</w:t>
      </w:r>
      <w:r w:rsidR="001C57AE">
        <w:t xml:space="preserve"> (</w:t>
      </w:r>
      <m:oMath>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ti</m:t>
            </m:r>
          </m:sub>
        </m:sSub>
      </m:oMath>
      <w:r w:rsidR="001C57AE">
        <w:t>)</w:t>
      </w:r>
      <w:r w:rsidR="00DC77D9">
        <w:t xml:space="preserve"> for threshold </w:t>
      </w:r>
      <w:r w:rsidR="001B51B0">
        <w:rPr>
          <w:i/>
        </w:rPr>
        <w:t>t</w:t>
      </w:r>
      <w:r w:rsidR="00DC77D9">
        <w:t xml:space="preserve"> in study </w:t>
      </w:r>
      <w:proofErr w:type="spellStart"/>
      <w:r w:rsidR="001B51B0">
        <w:rPr>
          <w:i/>
        </w:rPr>
        <w:t>i</w:t>
      </w:r>
      <w:proofErr w:type="spellEnd"/>
      <w:r w:rsidR="006D7181">
        <w:t>;</w:t>
      </w:r>
    </w:p>
    <w:p w14:paraId="7C97EB3F" w14:textId="3784F70B" w:rsidR="00062DBC" w:rsidRPr="00062DBC" w:rsidRDefault="003B540B" w:rsidP="00A367C4">
      <w:pPr>
        <w:jc w:val="right"/>
        <w:rPr>
          <w:rFonts w:eastAsiaTheme="minorEastAsia"/>
        </w:rPr>
      </w:pPr>
      <m:oMath>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ti</m:t>
            </m:r>
          </m:sub>
        </m:sSub>
        <m:r>
          <w:rPr>
            <w:rFonts w:ascii="Cambria Math" w:hAnsi="Cambria Math" w:cs="Courier New"/>
          </w:rPr>
          <m:t>=</m:t>
        </m:r>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i(t-1)</m:t>
            </m:r>
          </m:sub>
        </m:sSub>
        <m:r>
          <w:rPr>
            <w:rFonts w:ascii="Cambria Math" w:hAnsi="Cambria Math"/>
          </w:rPr>
          <m:t>+</m:t>
        </m:r>
        <m:d>
          <m:dPr>
            <m:ctrlPr>
              <w:rPr>
                <w:rFonts w:ascii="Cambria Math" w:hAnsi="Cambria Math"/>
                <w:i/>
              </w:rPr>
            </m:ctrlPr>
          </m:dPr>
          <m:e>
            <m:d>
              <m:dPr>
                <m:ctrlPr>
                  <w:rPr>
                    <w:rFonts w:ascii="Cambria Math" w:hAnsi="Cambria Math"/>
                    <w:i/>
                  </w:rPr>
                </m:ctrlPr>
              </m:dPr>
              <m:e>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r>
                  <w:rPr>
                    <w:rFonts w:ascii="Cambria Math" w:hAnsi="Cambria Math"/>
                  </w:rPr>
                  <m:t>-</m:t>
                </m:r>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e>
            </m:d>
            <m: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cs="Courier New"/>
                                <w:i/>
                              </w:rPr>
                            </m:ctrlPr>
                          </m:sSubPr>
                          <m:e>
                            <m:r>
                              <w:rPr>
                                <w:rFonts w:ascii="Cambria Math" w:hAnsi="Cambria Math" w:cs="Courier New"/>
                              </w:rPr>
                              <m:t>w</m:t>
                            </m:r>
                          </m:e>
                          <m:sub>
                            <m:r>
                              <w:rPr>
                                <w:rFonts w:ascii="Cambria Math" w:hAnsi="Cambria Math" w:cs="Courier New"/>
                              </w:rPr>
                              <m:t>it</m:t>
                            </m:r>
                          </m:sub>
                        </m:sSub>
                        <m:r>
                          <w:rPr>
                            <w:rFonts w:ascii="Cambria Math" w:hAnsi="Cambria Math"/>
                          </w:rPr>
                          <m:t>-</m:t>
                        </m:r>
                        <m:sSub>
                          <m:sSubPr>
                            <m:ctrlPr>
                              <w:rPr>
                                <w:rFonts w:ascii="Cambria Math" w:hAnsi="Cambria Math" w:cs="Courier New"/>
                                <w:i/>
                              </w:rPr>
                            </m:ctrlPr>
                          </m:sSubPr>
                          <m:e>
                            <m:r>
                              <w:rPr>
                                <w:rFonts w:ascii="Cambria Math" w:hAnsi="Cambria Math" w:cs="Courier New"/>
                              </w:rPr>
                              <m:t>w</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e>
                    </m:d>
                  </m:num>
                  <m:den>
                    <m:d>
                      <m:dPr>
                        <m:ctrlPr>
                          <w:rPr>
                            <w:rFonts w:ascii="Cambria Math" w:hAnsi="Cambria Math"/>
                            <w:i/>
                          </w:rPr>
                        </m:ctrlPr>
                      </m:dPr>
                      <m:e>
                        <m:sSub>
                          <m:sSubPr>
                            <m:ctrlPr>
                              <w:rPr>
                                <w:rFonts w:ascii="Cambria Math" w:hAnsi="Cambria Math" w:cs="Courier New"/>
                                <w:i/>
                              </w:rPr>
                            </m:ctrlPr>
                          </m:sSubPr>
                          <m:e>
                            <m:r>
                              <w:rPr>
                                <w:rFonts w:ascii="Cambria Math" w:hAnsi="Cambria Math" w:cs="Courier New"/>
                              </w:rPr>
                              <m:t>w</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r>
                          <w:rPr>
                            <w:rFonts w:ascii="Cambria Math" w:hAnsi="Cambria Math"/>
                          </w:rPr>
                          <m:t>-</m:t>
                        </m:r>
                        <m:sSub>
                          <m:sSubPr>
                            <m:ctrlPr>
                              <w:rPr>
                                <w:rFonts w:ascii="Cambria Math" w:hAnsi="Cambria Math" w:cs="Courier New"/>
                                <w:i/>
                              </w:rPr>
                            </m:ctrlPr>
                          </m:sSubPr>
                          <m:e>
                            <m:r>
                              <w:rPr>
                                <w:rFonts w:ascii="Cambria Math" w:hAnsi="Cambria Math" w:cs="Courier New"/>
                              </w:rPr>
                              <m:t>w</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e>
                    </m:d>
                  </m:den>
                </m:f>
              </m:e>
            </m:d>
          </m:e>
        </m:d>
      </m:oMath>
      <w:r w:rsidR="00A367C4">
        <w:rPr>
          <w:rFonts w:eastAsiaTheme="minorEastAsia"/>
        </w:rPr>
        <w:t xml:space="preserve"> </w:t>
      </w:r>
      <w:r w:rsidR="00A367C4">
        <w:rPr>
          <w:rFonts w:eastAsiaTheme="minorEastAsia"/>
        </w:rPr>
        <w:tab/>
      </w:r>
      <w:r w:rsidR="00A367C4">
        <w:rPr>
          <w:rFonts w:eastAsiaTheme="minorEastAsia"/>
        </w:rPr>
        <w:tab/>
        <w:t>(1)</w:t>
      </w:r>
    </w:p>
    <w:p w14:paraId="704BEE56" w14:textId="0E55BE3B" w:rsidR="008C6E29" w:rsidRDefault="00106A97" w:rsidP="00062DBC">
      <w:pPr>
        <w:rPr>
          <w:rFonts w:eastAsiaTheme="minorEastAsia" w:cs="Courier New"/>
        </w:rPr>
      </w:pPr>
      <w:r>
        <w:t>w</w:t>
      </w:r>
      <w:r w:rsidR="00062DBC">
        <w:t>here</w:t>
      </w:r>
      <w:r w:rsidR="005F4C81">
        <w:t xml:space="preserve"> </w:t>
      </w:r>
      <m:oMath>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i(t-1)</m:t>
            </m:r>
          </m:sub>
        </m:sSub>
      </m:oMath>
      <w:r w:rsidR="005F4C81">
        <w:rPr>
          <w:rFonts w:eastAsiaTheme="minorEastAsia"/>
        </w:rPr>
        <w:t xml:space="preserve"> is the observed logit-sensitivity estimate for the nearest reported threshold below </w:t>
      </w:r>
      <w:r w:rsidR="001B51B0">
        <w:rPr>
          <w:rFonts w:eastAsiaTheme="minorEastAsia"/>
          <w:i/>
        </w:rPr>
        <w:t>t</w:t>
      </w:r>
      <w:r w:rsidR="005F4C81">
        <w:rPr>
          <w:rFonts w:eastAsiaTheme="minorEastAsia"/>
        </w:rPr>
        <w:t xml:space="preserve">, and </w:t>
      </w:r>
      <m:oMath>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oMath>
      <w:r w:rsidR="00062DBC">
        <w:t xml:space="preserve"> </w:t>
      </w:r>
      <w:r w:rsidR="005F4C81">
        <w:rPr>
          <w:rFonts w:eastAsiaTheme="minorEastAsia"/>
        </w:rPr>
        <w:t xml:space="preserve">is the observed logit-sensitivity estimate for the nearest reported threshold above </w:t>
      </w:r>
      <w:r w:rsidR="001B51B0">
        <w:rPr>
          <w:rFonts w:eastAsiaTheme="minorEastAsia"/>
          <w:i/>
        </w:rPr>
        <w:t>t</w:t>
      </w:r>
      <w:r w:rsidR="006D7181">
        <w:rPr>
          <w:rFonts w:eastAsiaTheme="minorEastAsia"/>
        </w:rPr>
        <w:t xml:space="preserve">. </w:t>
      </w:r>
      <w:r w:rsidR="00AB5A9C">
        <w:rPr>
          <w:rFonts w:eastAsiaTheme="minorEastAsia" w:cs="Courier New"/>
        </w:rPr>
        <w:t>W</w:t>
      </w:r>
      <w:r w:rsidR="00062DBC" w:rsidRPr="00062DBC">
        <w:rPr>
          <w:rFonts w:eastAsiaTheme="minorEastAsia" w:cs="Courier New"/>
        </w:rPr>
        <w:t xml:space="preserve">eightings </w:t>
      </w:r>
      <w:r w:rsidR="00AB5A9C">
        <w:rPr>
          <w:rFonts w:eastAsiaTheme="minorEastAsia" w:cs="Courier New"/>
        </w:rPr>
        <w:t xml:space="preserve">are </w:t>
      </w:r>
      <w:r w:rsidR="00062DBC" w:rsidRPr="00062DBC">
        <w:rPr>
          <w:rFonts w:eastAsiaTheme="minorEastAsia" w:cs="Courier New"/>
        </w:rPr>
        <w:t>given to each</w:t>
      </w:r>
      <w:r w:rsidR="00BC0F66">
        <w:rPr>
          <w:rFonts w:eastAsiaTheme="minorEastAsia" w:cs="Courier New"/>
        </w:rPr>
        <w:t xml:space="preserve"> of the observed</w:t>
      </w:r>
      <w:r w:rsidR="00062DBC" w:rsidRPr="00062DBC">
        <w:rPr>
          <w:rFonts w:eastAsiaTheme="minorEastAsia" w:cs="Courier New"/>
        </w:rPr>
        <w:t xml:space="preserve"> </w:t>
      </w:r>
      <w:r w:rsidR="00BC0F66">
        <w:rPr>
          <w:rFonts w:eastAsiaTheme="minorEastAsia" w:cs="Courier New"/>
        </w:rPr>
        <w:t xml:space="preserve">estimates, depending on how close their respective threshold values are to that of the missing threshold.  If the missing threshold value is </w:t>
      </w:r>
      <w:r w:rsidR="00634847">
        <w:rPr>
          <w:rFonts w:eastAsiaTheme="minorEastAsia" w:cs="Courier New"/>
        </w:rPr>
        <w:t xml:space="preserve">exactly in the middle of the two bounding thresholds, then </w:t>
      </w:r>
      <w:r w:rsidR="00264235">
        <w:rPr>
          <w:rFonts w:eastAsiaTheme="minorEastAsia" w:cs="Courier New"/>
        </w:rPr>
        <w:t xml:space="preserve">the </w:t>
      </w:r>
      <w:r w:rsidR="00AB2C89">
        <w:rPr>
          <w:rFonts w:eastAsiaTheme="minorEastAsia" w:cs="Courier New"/>
        </w:rPr>
        <w:t xml:space="preserve">imputed </w:t>
      </w:r>
      <m:oMath>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it</m:t>
            </m:r>
          </m:sub>
        </m:sSub>
      </m:oMath>
      <w:r w:rsidR="00AB2C89">
        <w:rPr>
          <w:rFonts w:eastAsiaTheme="minorEastAsia" w:cs="Courier New"/>
        </w:rPr>
        <w:t xml:space="preserve"> is simply the average of </w:t>
      </w:r>
      <m:oMath>
        <m:sSub>
          <m:sSubPr>
            <m:ctrlPr>
              <w:rPr>
                <w:rFonts w:ascii="Cambria Math" w:hAnsi="Cambria Math" w:cs="Courier New"/>
                <w:i/>
              </w:rPr>
            </m:ctrlPr>
          </m:sSubPr>
          <m:e>
            <m:r>
              <w:rPr>
                <w:rFonts w:ascii="Cambria Math" w:hAnsi="Cambria Math" w:cs="Courier New"/>
              </w:rPr>
              <m:t>y</m:t>
            </m:r>
          </m:e>
          <m:sub>
            <m:r>
              <w:rPr>
                <w:rFonts w:ascii="Cambria Math" w:hAnsi="Cambria Math" w:cs="Courier New"/>
              </w:rPr>
              <m:t>i(t-1)</m:t>
            </m:r>
          </m:sub>
        </m:sSub>
      </m:oMath>
      <w:r w:rsidR="00AB2C89">
        <w:rPr>
          <w:rFonts w:eastAsiaTheme="minorEastAsia"/>
        </w:rPr>
        <w:t xml:space="preserve"> </w:t>
      </w:r>
      <w:r w:rsidR="006D7181">
        <w:rPr>
          <w:rFonts w:eastAsiaTheme="minorEastAsia"/>
        </w:rPr>
        <w:t>and</w:t>
      </w:r>
      <m:oMath>
        <m:sSub>
          <m:sSubPr>
            <m:ctrlPr>
              <w:rPr>
                <w:rFonts w:ascii="Cambria Math" w:hAnsi="Cambria Math" w:cs="Courier New"/>
                <w:i/>
              </w:rPr>
            </m:ctrlPr>
          </m:sSubPr>
          <m:e>
            <m:r>
              <w:rPr>
                <w:rFonts w:ascii="Cambria Math" w:hAnsi="Cambria Math" w:cs="Courier New"/>
              </w:rPr>
              <m:t xml:space="preserve"> y</m:t>
            </m:r>
          </m:e>
          <m:sub>
            <m:r>
              <w:rPr>
                <w:rFonts w:ascii="Cambria Math" w:hAnsi="Cambria Math" w:cs="Courier New"/>
              </w:rPr>
              <m:t>i</m:t>
            </m:r>
            <m:d>
              <m:dPr>
                <m:ctrlPr>
                  <w:rPr>
                    <w:rFonts w:ascii="Cambria Math" w:hAnsi="Cambria Math" w:cs="Courier New"/>
                    <w:i/>
                  </w:rPr>
                </m:ctrlPr>
              </m:dPr>
              <m:e>
                <m:r>
                  <w:rPr>
                    <w:rFonts w:ascii="Cambria Math" w:hAnsi="Cambria Math" w:cs="Courier New"/>
                  </w:rPr>
                  <m:t>t+1</m:t>
                </m:r>
              </m:e>
            </m:d>
          </m:sub>
        </m:sSub>
      </m:oMath>
      <w:r w:rsidR="00062DBC" w:rsidRPr="00062DBC">
        <w:rPr>
          <w:rFonts w:eastAsiaTheme="minorEastAsia" w:cs="Courier New"/>
        </w:rPr>
        <w:t>.</w:t>
      </w:r>
      <w:r w:rsidR="006D7181">
        <w:rPr>
          <w:rFonts w:eastAsiaTheme="minorEastAsia" w:cs="Courier New"/>
        </w:rPr>
        <w:t xml:space="preserve"> </w:t>
      </w:r>
      <w:r w:rsidR="008C6E29">
        <w:rPr>
          <w:rFonts w:eastAsiaTheme="minorEastAsia" w:cs="Courier New"/>
        </w:rPr>
        <w:t xml:space="preserve">Each pair of imputed logit-sensitivity and logit-specificity estimates is then converted back to </w:t>
      </w:r>
      <w:r w:rsidR="00E85FD5">
        <w:rPr>
          <w:rFonts w:eastAsiaTheme="minorEastAsia" w:cs="Courier New"/>
        </w:rPr>
        <w:t>a two by two</w:t>
      </w:r>
      <w:r w:rsidR="008C6E29">
        <w:rPr>
          <w:rFonts w:eastAsiaTheme="minorEastAsia" w:cs="Courier New"/>
        </w:rPr>
        <w:t xml:space="preserve"> table, </w:t>
      </w:r>
      <w:r w:rsidR="00E85FD5">
        <w:rPr>
          <w:rFonts w:eastAsiaTheme="minorEastAsia" w:cs="Courier New"/>
        </w:rPr>
        <w:t xml:space="preserve">utilising </w:t>
      </w:r>
      <w:r w:rsidR="00353B04">
        <w:rPr>
          <w:rFonts w:eastAsiaTheme="minorEastAsia" w:cs="Courier New"/>
        </w:rPr>
        <w:t>the known</w:t>
      </w:r>
      <w:r w:rsidR="00E85FD5">
        <w:rPr>
          <w:rFonts w:eastAsiaTheme="minorEastAsia" w:cs="Courier New"/>
        </w:rPr>
        <w:t xml:space="preserve"> number of those diseased and non-diseased in the study.</w:t>
      </w:r>
      <w:r w:rsidR="00F43492">
        <w:rPr>
          <w:rFonts w:eastAsiaTheme="minorEastAsia" w:cs="Courier New"/>
        </w:rPr>
        <w:t xml:space="preserve"> It should be noted that the converted two by two table numbers</w:t>
      </w:r>
      <w:r w:rsidR="000339D2">
        <w:rPr>
          <w:rFonts w:eastAsiaTheme="minorEastAsia" w:cs="Courier New"/>
        </w:rPr>
        <w:t xml:space="preserve"> can be non-integer values, and that as such they </w:t>
      </w:r>
      <w:r w:rsidR="009351F8">
        <w:rPr>
          <w:rFonts w:eastAsiaTheme="minorEastAsia" w:cs="Courier New"/>
        </w:rPr>
        <w:t xml:space="preserve">often need to </w:t>
      </w:r>
      <w:r w:rsidR="00B602F6">
        <w:rPr>
          <w:rFonts w:eastAsiaTheme="minorEastAsia" w:cs="Courier New"/>
        </w:rPr>
        <w:t xml:space="preserve">be </w:t>
      </w:r>
      <w:r w:rsidR="000339D2">
        <w:rPr>
          <w:rFonts w:eastAsiaTheme="minorEastAsia" w:cs="Courier New"/>
        </w:rPr>
        <w:t>rounded</w:t>
      </w:r>
      <w:r w:rsidR="001509EB">
        <w:rPr>
          <w:rFonts w:eastAsiaTheme="minorEastAsia" w:cs="Courier New"/>
        </w:rPr>
        <w:t xml:space="preserve"> to produce a whole number, as otherwise statistical software </w:t>
      </w:r>
      <w:r w:rsidR="00746224">
        <w:rPr>
          <w:rFonts w:eastAsiaTheme="minorEastAsia" w:cs="Courier New"/>
        </w:rPr>
        <w:t xml:space="preserve">(usually) </w:t>
      </w:r>
      <w:r w:rsidR="001509EB">
        <w:rPr>
          <w:rFonts w:eastAsiaTheme="minorEastAsia" w:cs="Courier New"/>
        </w:rPr>
        <w:t>will not recognise the data as binomial</w:t>
      </w:r>
      <w:r w:rsidR="009351F8">
        <w:rPr>
          <w:rFonts w:eastAsiaTheme="minorEastAsia" w:cs="Courier New"/>
        </w:rPr>
        <w:t xml:space="preserve">; here we round them </w:t>
      </w:r>
      <w:r w:rsidR="000339D2">
        <w:rPr>
          <w:rFonts w:eastAsiaTheme="minorEastAsia" w:cs="Courier New"/>
        </w:rPr>
        <w:t xml:space="preserve">down to the nearest integer </w:t>
      </w:r>
      <w:r w:rsidR="007B05C3">
        <w:rPr>
          <w:rFonts w:eastAsiaTheme="minorEastAsia" w:cs="Courier New"/>
        </w:rPr>
        <w:t>to be conservative</w:t>
      </w:r>
      <w:r w:rsidR="001509EB">
        <w:rPr>
          <w:rFonts w:eastAsiaTheme="minorEastAsia" w:cs="Courier New"/>
        </w:rPr>
        <w:t xml:space="preserve"> when using the SI method</w:t>
      </w:r>
      <w:r w:rsidR="007B05C3">
        <w:rPr>
          <w:rFonts w:eastAsiaTheme="minorEastAsia" w:cs="Courier New"/>
        </w:rPr>
        <w:t>.</w:t>
      </w:r>
    </w:p>
    <w:p w14:paraId="7F3AA1B4" w14:textId="58AFCD80" w:rsidR="00E85FD5" w:rsidRDefault="00AD60CF" w:rsidP="00062DBC">
      <w:pPr>
        <w:rPr>
          <w:rFonts w:eastAsiaTheme="minorEastAsia" w:cs="Courier New"/>
        </w:rPr>
      </w:pPr>
      <w:r>
        <w:rPr>
          <w:rFonts w:eastAsiaTheme="minorEastAsia" w:cs="Courier New"/>
        </w:rPr>
        <w:t xml:space="preserve">Meta-analysis is performed for </w:t>
      </w:r>
      <w:r w:rsidR="00353B04">
        <w:rPr>
          <w:rFonts w:eastAsiaTheme="minorEastAsia" w:cs="Courier New"/>
        </w:rPr>
        <w:t>each threshold separately,</w:t>
      </w:r>
      <w:r>
        <w:rPr>
          <w:rFonts w:eastAsiaTheme="minorEastAsia" w:cs="Courier New"/>
        </w:rPr>
        <w:t xml:space="preserve"> with</w:t>
      </w:r>
      <w:r w:rsidR="00353B04">
        <w:rPr>
          <w:rFonts w:eastAsiaTheme="minorEastAsia" w:cs="Courier New"/>
        </w:rPr>
        <w:t xml:space="preserve"> any</w:t>
      </w:r>
      <w:r>
        <w:rPr>
          <w:rFonts w:eastAsiaTheme="minorEastAsia" w:cs="Courier New"/>
        </w:rPr>
        <w:t xml:space="preserve"> studies giving</w:t>
      </w:r>
      <w:r w:rsidR="00E85FD5">
        <w:rPr>
          <w:rFonts w:eastAsiaTheme="minorEastAsia" w:cs="Courier New"/>
        </w:rPr>
        <w:t xml:space="preserve"> imputed two by two table</w:t>
      </w:r>
      <w:r w:rsidR="006B6DB7">
        <w:rPr>
          <w:rFonts w:eastAsiaTheme="minorEastAsia" w:cs="Courier New"/>
        </w:rPr>
        <w:t>s,</w:t>
      </w:r>
      <w:r w:rsidR="00353B04">
        <w:rPr>
          <w:rFonts w:eastAsiaTheme="minorEastAsia" w:cs="Courier New"/>
        </w:rPr>
        <w:t xml:space="preserve"> synthesised </w:t>
      </w:r>
      <w:r w:rsidR="006B6DB7">
        <w:rPr>
          <w:rFonts w:eastAsiaTheme="minorEastAsia" w:cs="Courier New"/>
        </w:rPr>
        <w:t xml:space="preserve">along </w:t>
      </w:r>
      <w:r w:rsidR="00353B04">
        <w:rPr>
          <w:rFonts w:eastAsiaTheme="minorEastAsia" w:cs="Courier New"/>
        </w:rPr>
        <w:t xml:space="preserve">with </w:t>
      </w:r>
      <w:r>
        <w:rPr>
          <w:rFonts w:eastAsiaTheme="minorEastAsia" w:cs="Courier New"/>
        </w:rPr>
        <w:t xml:space="preserve">studies </w:t>
      </w:r>
      <w:r w:rsidR="006B6DB7">
        <w:rPr>
          <w:rFonts w:eastAsiaTheme="minorEastAsia" w:cs="Courier New"/>
        </w:rPr>
        <w:t>providing</w:t>
      </w:r>
      <w:r>
        <w:rPr>
          <w:rFonts w:eastAsiaTheme="minorEastAsia" w:cs="Courier New"/>
        </w:rPr>
        <w:t xml:space="preserve"> an </w:t>
      </w:r>
      <w:r w:rsidR="00353B04">
        <w:rPr>
          <w:rFonts w:eastAsiaTheme="minorEastAsia" w:cs="Courier New"/>
        </w:rPr>
        <w:t>observed two by two table</w:t>
      </w:r>
      <w:r>
        <w:rPr>
          <w:rFonts w:eastAsiaTheme="minorEastAsia" w:cs="Courier New"/>
        </w:rPr>
        <w:t>. A</w:t>
      </w:r>
      <w:r w:rsidR="00353B04">
        <w:rPr>
          <w:rFonts w:eastAsiaTheme="minorEastAsia" w:cs="Courier New"/>
        </w:rPr>
        <w:t xml:space="preserve"> standard meta-analysis model</w:t>
      </w:r>
      <w:r>
        <w:rPr>
          <w:rFonts w:eastAsiaTheme="minorEastAsia" w:cs="Courier New"/>
        </w:rPr>
        <w:t xml:space="preserve"> is used at each threshold</w:t>
      </w:r>
      <w:r w:rsidR="00E65AEC">
        <w:rPr>
          <w:rFonts w:eastAsiaTheme="minorEastAsia" w:cs="Courier New"/>
        </w:rPr>
        <w:t xml:space="preserve"> separately</w:t>
      </w:r>
      <w:r w:rsidR="00353B04">
        <w:rPr>
          <w:rFonts w:eastAsiaTheme="minorEastAsia" w:cs="Courier New"/>
        </w:rPr>
        <w:t xml:space="preserve">, such as the bivariate </w:t>
      </w:r>
      <w:r>
        <w:rPr>
          <w:rFonts w:eastAsiaTheme="minorEastAsia" w:cs="Courier New"/>
        </w:rPr>
        <w:t xml:space="preserve">random-effects </w:t>
      </w:r>
      <w:r w:rsidR="00353B04">
        <w:rPr>
          <w:rFonts w:eastAsiaTheme="minorEastAsia" w:cs="Courier New"/>
        </w:rPr>
        <w:t>approach</w:t>
      </w:r>
      <w:r w:rsidR="0045186F">
        <w:rPr>
          <w:rFonts w:eastAsiaTheme="minorEastAsia" w:cs="Courier New"/>
        </w:rPr>
        <w:t xml:space="preserve"> </w:t>
      </w:r>
      <w:r w:rsidR="0045186F">
        <w:rPr>
          <w:rFonts w:eastAsiaTheme="minorEastAsia" w:cs="Courier New"/>
        </w:rPr>
        <w:fldChar w:fldCharType="begin">
          <w:fldData xml:space="preserve">PEVuZE5vdGU+PENpdGU+PEF1dGhvcj5DaHU8L0F1dGhvcj48WWVhcj4yMDA2PC9ZZWFyPjxSZWNO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</w:fldData>
        </w:fldChar>
      </w:r>
      <w:r w:rsidR="003E3C5D">
        <w:rPr>
          <w:rFonts w:eastAsiaTheme="minorEastAsia" w:cs="Courier New"/>
        </w:rPr>
        <w:instrText xml:space="preserve"> ADDIN EN.CITE </w:instrText>
      </w:r>
      <w:r w:rsidR="003E3C5D">
        <w:rPr>
          <w:rFonts w:eastAsiaTheme="minorEastAsia" w:cs="Courier New"/>
        </w:rPr>
        <w:fldChar w:fldCharType="begin">
          <w:fldData xml:space="preserve">PEVuZE5vdGU+PENpdGU+PEF1dGhvcj5DaHU8L0F1dGhvcj48WWVhcj4yMDA2PC9ZZWFyPjxSZWNO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</w:fldData>
        </w:fldChar>
      </w:r>
      <w:r w:rsidR="003E3C5D">
        <w:rPr>
          <w:rFonts w:eastAsiaTheme="minorEastAsia" w:cs="Courier New"/>
        </w:rPr>
        <w:instrText xml:space="preserve"> ADDIN EN.CITE.DATA </w:instrText>
      </w:r>
      <w:r w:rsidR="003E3C5D">
        <w:rPr>
          <w:rFonts w:eastAsiaTheme="minorEastAsia" w:cs="Courier New"/>
        </w:rPr>
      </w:r>
      <w:r w:rsidR="003E3C5D">
        <w:rPr>
          <w:rFonts w:eastAsiaTheme="minorEastAsia" w:cs="Courier New"/>
        </w:rPr>
        <w:fldChar w:fldCharType="end"/>
      </w:r>
      <w:r w:rsidR="0045186F">
        <w:rPr>
          <w:rFonts w:eastAsiaTheme="minorEastAsia" w:cs="Courier New"/>
        </w:rPr>
      </w:r>
      <w:r w:rsidR="0045186F">
        <w:rPr>
          <w:rFonts w:eastAsiaTheme="minorEastAsia" w:cs="Courier New"/>
        </w:rPr>
        <w:fldChar w:fldCharType="separate"/>
      </w:r>
      <w:r w:rsidR="003E3C5D">
        <w:rPr>
          <w:rFonts w:eastAsiaTheme="minorEastAsia" w:cs="Courier New"/>
          <w:noProof/>
        </w:rPr>
        <w:t>(Chu and Cole, 2006, Reitsma et al., 2005)</w:t>
      </w:r>
      <w:r w:rsidR="0045186F">
        <w:rPr>
          <w:rFonts w:eastAsiaTheme="minorEastAsia" w:cs="Courier New"/>
        </w:rPr>
        <w:fldChar w:fldCharType="end"/>
      </w:r>
      <w:r w:rsidR="001F6EDE">
        <w:rPr>
          <w:rFonts w:eastAsiaTheme="minorEastAsia" w:cs="Courier New"/>
        </w:rPr>
        <w:t xml:space="preserve"> that follows:</w:t>
      </w:r>
    </w:p>
    <w:p w14:paraId="2A7181B1" w14:textId="14EB2C40" w:rsidR="00C57C3E" w:rsidRPr="00C57C3E" w:rsidRDefault="003B540B" w:rsidP="00062DBC">
      <w:pPr>
        <w:rPr>
          <w:rFonts w:eastAsiaTheme="minorEastAsia" w:cs="Courier New"/>
        </w:rPr>
      </w:pPr>
      <m:oMathPara>
        <m:oMath>
          <m:sSub>
            <m:sSubPr>
              <m:ctrlPr>
                <w:rPr>
                  <w:rFonts w:ascii="Cambria Math" w:eastAsiaTheme="minorEastAsia" w:hAnsi="Cambria Math" w:cs="Courier New"/>
                  <w:i/>
                </w:rPr>
              </m:ctrlPr>
            </m:sSubPr>
            <m:e>
              <m:r>
                <w:rPr>
                  <w:rFonts w:ascii="Cambria Math" w:eastAsiaTheme="minorEastAsia" w:hAnsi="Cambria Math" w:cs="Courier New"/>
                </w:rPr>
                <m:t>TP</m:t>
              </m:r>
            </m:e>
            <m:sub>
              <m:r>
                <w:rPr>
                  <w:rFonts w:ascii="Cambria Math" w:eastAsiaTheme="minorEastAsia" w:hAnsi="Cambria Math" w:cs="Courier New"/>
                </w:rPr>
                <m:t>ti</m:t>
              </m:r>
            </m:sub>
          </m:sSub>
          <m:r>
            <w:rPr>
              <w:rFonts w:ascii="Cambria Math" w:eastAsiaTheme="minorEastAsia" w:hAnsi="Cambria Math" w:cs="Courier New"/>
            </w:rPr>
            <m:t>~ Binomial</m:t>
          </m:r>
          <m:d>
            <m:dPr>
              <m:ctrlPr>
                <w:rPr>
                  <w:rFonts w:ascii="Cambria Math" w:eastAsiaTheme="minorEastAsia" w:hAnsi="Cambria Math" w:cs="Courier New"/>
                  <w:i/>
                </w:rPr>
              </m:ctrlPr>
            </m:dPr>
            <m:e>
              <m:sSub>
                <m:sSubPr>
                  <m:ctrlPr>
                    <w:rPr>
                      <w:rFonts w:ascii="Cambria Math" w:eastAsiaTheme="minorEastAsia" w:hAnsi="Cambria Math" w:cs="Courier New"/>
                      <w:i/>
                    </w:rPr>
                  </m:ctrlPr>
                </m:sSubPr>
                <m:e>
                  <m:r>
                    <w:rPr>
                      <w:rFonts w:ascii="Cambria Math" w:eastAsiaTheme="minorEastAsia" w:hAnsi="Cambria Math" w:cs="Courier New"/>
                    </w:rPr>
                    <m:t>D</m:t>
                  </m:r>
                </m:e>
                <m:sub>
                  <m:r>
                    <w:rPr>
                      <w:rFonts w:ascii="Cambria Math" w:eastAsiaTheme="minorEastAsia" w:hAnsi="Cambria Math" w:cs="Courier New"/>
                    </w:rPr>
                    <m:t>ti</m:t>
                  </m:r>
                </m:sub>
              </m:sSub>
              <m:r>
                <w:rPr>
                  <w:rFonts w:ascii="Cambria Math" w:eastAsiaTheme="minorEastAsia" w:hAnsi="Cambria Math" w:cs="Courier New"/>
                </w:rPr>
                <m:t xml:space="preserve">, </m:t>
              </m:r>
              <m:sSub>
                <m:sSubPr>
                  <m:ctrlPr>
                    <w:rPr>
                      <w:rFonts w:ascii="Cambria Math" w:eastAsiaTheme="minorEastAsia" w:hAnsi="Cambria Math" w:cs="Courier New"/>
                      <w:i/>
                    </w:rPr>
                  </m:ctrlPr>
                </m:sSubPr>
                <m:e>
                  <m:r>
                    <w:rPr>
                      <w:rFonts w:ascii="Cambria Math" w:eastAsiaTheme="minorEastAsia" w:hAnsi="Cambria Math" w:cs="Courier New"/>
                    </w:rPr>
                    <m:t>sensitivity</m:t>
                  </m:r>
                </m:e>
                <m:sub>
                  <m:r>
                    <w:rPr>
                      <w:rFonts w:ascii="Cambria Math" w:eastAsiaTheme="minorEastAsia" w:hAnsi="Cambria Math" w:cs="Courier New"/>
                    </w:rPr>
                    <m:t>ti</m:t>
                  </m:r>
                </m:sub>
              </m:sSub>
            </m:e>
          </m:d>
        </m:oMath>
      </m:oMathPara>
    </w:p>
    <w:p w14:paraId="4D8BA478" w14:textId="78F7A178" w:rsidR="00C57C3E" w:rsidRPr="00C57C3E" w:rsidRDefault="00C57C3E" w:rsidP="00062DBC">
      <w:pPr>
        <w:rPr>
          <w:rFonts w:eastAsiaTheme="minorEastAsia" w:cs="Courier New"/>
        </w:rPr>
      </w:pPr>
      <m:oMathPara>
        <m:oMath>
          <m:r>
            <w:rPr>
              <w:rFonts w:ascii="Cambria Math" w:eastAsiaTheme="minorEastAsia" w:hAnsi="Cambria Math" w:cs="Courier New"/>
            </w:rPr>
            <m:t>logit</m:t>
          </m:r>
          <m:d>
            <m:dPr>
              <m:ctrlPr>
                <w:rPr>
                  <w:rFonts w:ascii="Cambria Math" w:eastAsiaTheme="minorEastAsia" w:hAnsi="Cambria Math" w:cs="Courier New"/>
                  <w:i/>
                </w:rPr>
              </m:ctrlPr>
            </m:dPr>
            <m:e>
              <m:r>
                <w:rPr>
                  <w:rFonts w:ascii="Cambria Math" w:eastAsiaTheme="minorEastAsia" w:hAnsi="Cambria Math" w:cs="Courier New"/>
                </w:rPr>
                <m:t xml:space="preserve"> </m:t>
              </m:r>
              <m:sSub>
                <m:sSubPr>
                  <m:ctrlPr>
                    <w:rPr>
                      <w:rFonts w:ascii="Cambria Math" w:eastAsiaTheme="minorEastAsia" w:hAnsi="Cambria Math" w:cs="Courier New"/>
                      <w:i/>
                    </w:rPr>
                  </m:ctrlPr>
                </m:sSubPr>
                <m:e>
                  <m:r>
                    <w:rPr>
                      <w:rFonts w:ascii="Cambria Math" w:eastAsiaTheme="minorEastAsia" w:hAnsi="Cambria Math" w:cs="Courier New"/>
                    </w:rPr>
                    <m:t>sensitivity</m:t>
                  </m:r>
                </m:e>
                <m:sub>
                  <m:r>
                    <w:rPr>
                      <w:rFonts w:ascii="Cambria Math" w:eastAsiaTheme="minorEastAsia" w:hAnsi="Cambria Math" w:cs="Courier New"/>
                    </w:rPr>
                    <m:t>ti</m:t>
                  </m:r>
                </m:sub>
              </m:sSub>
            </m:e>
          </m:d>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β</m:t>
              </m:r>
            </m:e>
            <m:sub>
              <m:r>
                <w:rPr>
                  <w:rFonts w:ascii="Cambria Math" w:eastAsiaTheme="minorEastAsia" w:hAnsi="Cambria Math" w:cs="Courier New"/>
                </w:rPr>
                <m:t>t1</m:t>
              </m:r>
            </m:sub>
          </m:sSub>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u</m:t>
              </m:r>
            </m:e>
            <m:sub>
              <m:r>
                <w:rPr>
                  <w:rFonts w:ascii="Cambria Math" w:eastAsiaTheme="minorEastAsia" w:hAnsi="Cambria Math" w:cs="Courier New"/>
                </w:rPr>
                <m:t>ti1</m:t>
              </m:r>
            </m:sub>
          </m:sSub>
        </m:oMath>
      </m:oMathPara>
    </w:p>
    <w:p w14:paraId="7850BBD5" w14:textId="21EED8C7" w:rsidR="00C57C3E" w:rsidRPr="00C57C3E" w:rsidRDefault="003B540B" w:rsidP="00F151D1">
      <w:pPr>
        <w:jc w:val="right"/>
        <w:rPr>
          <w:rFonts w:eastAsiaTheme="minorEastAsia" w:cs="Courier New"/>
        </w:rPr>
      </w:pPr>
      <m:oMath>
        <m:sSub>
          <m:sSubPr>
            <m:ctrlPr>
              <w:rPr>
                <w:rFonts w:ascii="Cambria Math" w:eastAsiaTheme="minorEastAsia" w:hAnsi="Cambria Math" w:cs="Courier New"/>
                <w:i/>
              </w:rPr>
            </m:ctrlPr>
          </m:sSubPr>
          <m:e>
            <m:r>
              <w:rPr>
                <w:rFonts w:ascii="Cambria Math" w:eastAsiaTheme="minorEastAsia" w:hAnsi="Cambria Math" w:cs="Courier New"/>
              </w:rPr>
              <m:t>TN</m:t>
            </m:r>
          </m:e>
          <m:sub>
            <m:r>
              <w:rPr>
                <w:rFonts w:ascii="Cambria Math" w:eastAsiaTheme="minorEastAsia" w:hAnsi="Cambria Math" w:cs="Courier New"/>
              </w:rPr>
              <m:t>ti</m:t>
            </m:r>
          </m:sub>
        </m:sSub>
        <m:r>
          <w:rPr>
            <w:rFonts w:ascii="Cambria Math" w:eastAsiaTheme="minorEastAsia" w:hAnsi="Cambria Math" w:cs="Courier New"/>
          </w:rPr>
          <m:t>~ Binomial</m:t>
        </m:r>
        <m:d>
          <m:dPr>
            <m:ctrlPr>
              <w:rPr>
                <w:rFonts w:ascii="Cambria Math" w:eastAsiaTheme="minorEastAsia" w:hAnsi="Cambria Math" w:cs="Courier New"/>
                <w:i/>
              </w:rPr>
            </m:ctrlPr>
          </m:dPr>
          <m:e>
            <m:sSub>
              <m:sSubPr>
                <m:ctrlPr>
                  <w:rPr>
                    <w:rFonts w:ascii="Cambria Math" w:eastAsiaTheme="minorEastAsia" w:hAnsi="Cambria Math" w:cs="Courier New"/>
                    <w:i/>
                  </w:rPr>
                </m:ctrlPr>
              </m:sSubPr>
              <m:e>
                <m:r>
                  <w:rPr>
                    <w:rFonts w:ascii="Cambria Math" w:eastAsiaTheme="minorEastAsia" w:hAnsi="Cambria Math" w:cs="Courier New"/>
                  </w:rPr>
                  <m:t>ND</m:t>
                </m:r>
              </m:e>
              <m:sub>
                <m:r>
                  <w:rPr>
                    <w:rFonts w:ascii="Cambria Math" w:eastAsiaTheme="minorEastAsia" w:hAnsi="Cambria Math" w:cs="Courier New"/>
                  </w:rPr>
                  <m:t>ti</m:t>
                </m:r>
              </m:sub>
            </m:sSub>
            <m:r>
              <w:rPr>
                <w:rFonts w:ascii="Cambria Math" w:eastAsiaTheme="minorEastAsia" w:hAnsi="Cambria Math" w:cs="Courier New"/>
              </w:rPr>
              <m:t xml:space="preserve">, </m:t>
            </m:r>
            <m:sSub>
              <m:sSubPr>
                <m:ctrlPr>
                  <w:rPr>
                    <w:rFonts w:ascii="Cambria Math" w:eastAsiaTheme="minorEastAsia" w:hAnsi="Cambria Math" w:cs="Courier New"/>
                    <w:i/>
                  </w:rPr>
                </m:ctrlPr>
              </m:sSubPr>
              <m:e>
                <m:r>
                  <w:rPr>
                    <w:rFonts w:ascii="Cambria Math" w:eastAsiaTheme="minorEastAsia" w:hAnsi="Cambria Math" w:cs="Courier New"/>
                  </w:rPr>
                  <m:t>specificity</m:t>
                </m:r>
              </m:e>
              <m:sub>
                <m:r>
                  <w:rPr>
                    <w:rFonts w:ascii="Cambria Math" w:eastAsiaTheme="minorEastAsia" w:hAnsi="Cambria Math" w:cs="Courier New"/>
                  </w:rPr>
                  <m:t>ti</m:t>
                </m:r>
              </m:sub>
            </m:sSub>
          </m:e>
        </m:d>
      </m:oMath>
      <w:r w:rsidR="00F151D1">
        <w:rPr>
          <w:rFonts w:eastAsiaTheme="minorEastAsia" w:cs="Courier New"/>
        </w:rPr>
        <w:t xml:space="preserve"> </w:t>
      </w:r>
      <w:r w:rsidR="00F151D1">
        <w:rPr>
          <w:rFonts w:eastAsiaTheme="minorEastAsia" w:cs="Courier New"/>
        </w:rPr>
        <w:tab/>
      </w:r>
      <w:r w:rsidR="00F151D1">
        <w:rPr>
          <w:rFonts w:eastAsiaTheme="minorEastAsia" w:cs="Courier New"/>
        </w:rPr>
        <w:tab/>
      </w:r>
      <w:r w:rsidR="00F151D1">
        <w:rPr>
          <w:rFonts w:eastAsiaTheme="minorEastAsia" w:cs="Courier New"/>
        </w:rPr>
        <w:tab/>
      </w:r>
      <w:r w:rsidR="00F151D1">
        <w:rPr>
          <w:rFonts w:eastAsiaTheme="minorEastAsia" w:cs="Courier New"/>
        </w:rPr>
        <w:tab/>
        <w:t>(2)</w:t>
      </w:r>
    </w:p>
    <w:p w14:paraId="40F8DB9D" w14:textId="4EFA7D71" w:rsidR="00C57C3E" w:rsidRPr="001F58B5" w:rsidRDefault="00C57C3E" w:rsidP="00062DBC">
      <w:pPr>
        <w:rPr>
          <w:rFonts w:eastAsiaTheme="minorEastAsia" w:cs="Courier New"/>
        </w:rPr>
      </w:pPr>
      <m:oMathPara>
        <m:oMath>
          <m:r>
            <w:rPr>
              <w:rFonts w:ascii="Cambria Math" w:eastAsiaTheme="minorEastAsia" w:hAnsi="Cambria Math" w:cs="Courier New"/>
            </w:rPr>
            <m:t>logit</m:t>
          </m:r>
          <m:d>
            <m:dPr>
              <m:ctrlPr>
                <w:rPr>
                  <w:rFonts w:ascii="Cambria Math" w:eastAsiaTheme="minorEastAsia" w:hAnsi="Cambria Math" w:cs="Courier New"/>
                  <w:i/>
                </w:rPr>
              </m:ctrlPr>
            </m:dPr>
            <m:e>
              <m:r>
                <w:rPr>
                  <w:rFonts w:ascii="Cambria Math" w:eastAsiaTheme="minorEastAsia" w:hAnsi="Cambria Math" w:cs="Courier New"/>
                </w:rPr>
                <m:t xml:space="preserve"> </m:t>
              </m:r>
              <m:sSub>
                <m:sSubPr>
                  <m:ctrlPr>
                    <w:rPr>
                      <w:rFonts w:ascii="Cambria Math" w:eastAsiaTheme="minorEastAsia" w:hAnsi="Cambria Math" w:cs="Courier New"/>
                      <w:i/>
                    </w:rPr>
                  </m:ctrlPr>
                </m:sSubPr>
                <m:e>
                  <m:r>
                    <w:rPr>
                      <w:rFonts w:ascii="Cambria Math" w:eastAsiaTheme="minorEastAsia" w:hAnsi="Cambria Math" w:cs="Courier New"/>
                    </w:rPr>
                    <m:t>specificity</m:t>
                  </m:r>
                </m:e>
                <m:sub>
                  <m:r>
                    <w:rPr>
                      <w:rFonts w:ascii="Cambria Math" w:eastAsiaTheme="minorEastAsia" w:hAnsi="Cambria Math" w:cs="Courier New"/>
                    </w:rPr>
                    <m:t>ti</m:t>
                  </m:r>
                </m:sub>
              </m:sSub>
            </m:e>
          </m:d>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β</m:t>
              </m:r>
            </m:e>
            <m:sub>
              <m:r>
                <w:rPr>
                  <w:rFonts w:ascii="Cambria Math" w:eastAsiaTheme="minorEastAsia" w:hAnsi="Cambria Math" w:cs="Courier New"/>
                </w:rPr>
                <m:t>t2</m:t>
              </m:r>
            </m:sub>
          </m:sSub>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u</m:t>
              </m:r>
            </m:e>
            <m:sub>
              <m:r>
                <w:rPr>
                  <w:rFonts w:ascii="Cambria Math" w:eastAsiaTheme="minorEastAsia" w:hAnsi="Cambria Math" w:cs="Courier New"/>
                </w:rPr>
                <m:t>ti2</m:t>
              </m:r>
            </m:sub>
          </m:sSub>
        </m:oMath>
      </m:oMathPara>
    </w:p>
    <w:p w14:paraId="691DA841" w14:textId="7380DB8E" w:rsidR="00416D9A" w:rsidRDefault="003B540B" w:rsidP="00062DBC">
      <w:pPr>
        <w:rPr>
          <w:rFonts w:eastAsiaTheme="minorEastAsia" w:cs="Courier New"/>
        </w:rPr>
      </w:pPr>
      <m:oMathPara>
        <m:oMath>
          <m:d>
            <m:dPr>
              <m:ctrlPr>
                <w:rPr>
                  <w:rFonts w:ascii="Cambria Math" w:eastAsiaTheme="minorEastAsia" w:hAnsi="Cambria Math" w:cs="Courier New"/>
                  <w:i/>
                </w:rPr>
              </m:ctrlPr>
            </m:dPr>
            <m:e>
              <m:m>
                <m:mPr>
                  <m:mcs>
                    <m:mc>
                      <m:mcPr>
                        <m:count m:val="1"/>
                        <m:mcJc m:val="center"/>
                      </m:mcPr>
                    </m:mc>
                  </m:mcs>
                  <m:ctrlPr>
                    <w:rPr>
                      <w:rFonts w:ascii="Cambria Math" w:eastAsiaTheme="minorEastAsia" w:hAnsi="Cambria Math" w:cs="Courier New"/>
                      <w:i/>
                    </w:rPr>
                  </m:ctrlPr>
                </m:mPr>
                <m:mr>
                  <m:e>
                    <m:sSub>
                      <m:sSubPr>
                        <m:ctrlPr>
                          <w:rPr>
                            <w:rFonts w:ascii="Cambria Math" w:eastAsiaTheme="minorEastAsia" w:hAnsi="Cambria Math" w:cs="Courier New"/>
                            <w:i/>
                          </w:rPr>
                        </m:ctrlPr>
                      </m:sSubPr>
                      <m:e>
                        <m:r>
                          <w:rPr>
                            <w:rFonts w:ascii="Cambria Math" w:eastAsiaTheme="minorEastAsia" w:hAnsi="Cambria Math" w:cs="Courier New"/>
                          </w:rPr>
                          <m:t>u</m:t>
                        </m:r>
                      </m:e>
                      <m:sub>
                        <m:r>
                          <w:rPr>
                            <w:rFonts w:ascii="Cambria Math" w:eastAsiaTheme="minorEastAsia" w:hAnsi="Cambria Math" w:cs="Courier New"/>
                          </w:rPr>
                          <m:t>ti1</m:t>
                        </m:r>
                      </m:sub>
                    </m:sSub>
                  </m:e>
                </m:mr>
                <m:mr>
                  <m:e>
                    <m:sSub>
                      <m:sSubPr>
                        <m:ctrlPr>
                          <w:rPr>
                            <w:rFonts w:ascii="Cambria Math" w:eastAsiaTheme="minorEastAsia" w:hAnsi="Cambria Math" w:cs="Courier New"/>
                            <w:i/>
                          </w:rPr>
                        </m:ctrlPr>
                      </m:sSubPr>
                      <m:e>
                        <m:r>
                          <w:rPr>
                            <w:rFonts w:ascii="Cambria Math" w:eastAsiaTheme="minorEastAsia" w:hAnsi="Cambria Math" w:cs="Courier New"/>
                          </w:rPr>
                          <m:t>u</m:t>
                        </m:r>
                      </m:e>
                      <m:sub>
                        <m:r>
                          <w:rPr>
                            <w:rFonts w:ascii="Cambria Math" w:eastAsiaTheme="minorEastAsia" w:hAnsi="Cambria Math" w:cs="Courier New"/>
                          </w:rPr>
                          <m:t>ti2</m:t>
                        </m:r>
                      </m:sub>
                    </m:sSub>
                  </m:e>
                </m:mr>
              </m:m>
            </m:e>
          </m:d>
          <m:r>
            <w:rPr>
              <w:rFonts w:ascii="Cambria Math" w:eastAsiaTheme="minorEastAsia" w:hAnsi="Cambria Math" w:cs="Courier New"/>
            </w:rPr>
            <m:t>~N</m:t>
          </m:r>
          <m:d>
            <m:dPr>
              <m:begChr m:val="["/>
              <m:endChr m:val="]"/>
              <m:ctrlPr>
                <w:rPr>
                  <w:rFonts w:ascii="Cambria Math" w:eastAsiaTheme="minorEastAsia" w:hAnsi="Cambria Math" w:cs="Courier New"/>
                  <w:i/>
                </w:rPr>
              </m:ctrlPr>
            </m:dPr>
            <m:e>
              <m:d>
                <m:dPr>
                  <m:ctrlPr>
                    <w:rPr>
                      <w:rFonts w:ascii="Cambria Math" w:eastAsiaTheme="minorEastAsia" w:hAnsi="Cambria Math" w:cs="Courier New"/>
                      <w:i/>
                    </w:rPr>
                  </m:ctrlPr>
                </m:dPr>
                <m:e>
                  <m:m>
                    <m:mPr>
                      <m:mcs>
                        <m:mc>
                          <m:mcPr>
                            <m:count m:val="1"/>
                            <m:mcJc m:val="center"/>
                          </m:mcPr>
                        </m:mc>
                      </m:mcs>
                      <m:ctrlPr>
                        <w:rPr>
                          <w:rFonts w:ascii="Cambria Math" w:eastAsiaTheme="minorEastAsia" w:hAnsi="Cambria Math" w:cs="Courier New"/>
                          <w:i/>
                        </w:rPr>
                      </m:ctrlPr>
                    </m:mPr>
                    <m:mr>
                      <m:e>
                        <m:r>
                          <w:rPr>
                            <w:rFonts w:ascii="Cambria Math" w:eastAsiaTheme="minorEastAsia" w:hAnsi="Cambria Math" w:cs="Courier New"/>
                          </w:rPr>
                          <m:t>0</m:t>
                        </m:r>
                      </m:e>
                    </m:mr>
                    <m:mr>
                      <m:e>
                        <m:r>
                          <w:rPr>
                            <w:rFonts w:ascii="Cambria Math" w:eastAsiaTheme="minorEastAsia" w:hAnsi="Cambria Math" w:cs="Courier New"/>
                          </w:rPr>
                          <m:t>0</m:t>
                        </m:r>
                      </m:e>
                    </m:mr>
                  </m:m>
                </m:e>
              </m:d>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m:t>
                  </m:r>
                </m:e>
                <m:sub>
                  <m:r>
                    <w:rPr>
                      <w:rFonts w:ascii="Cambria Math" w:eastAsiaTheme="minorEastAsia" w:hAnsi="Cambria Math" w:cs="Courier New"/>
                    </w:rPr>
                    <m:t>t</m:t>
                  </m:r>
                </m:sub>
              </m:sSub>
            </m:e>
          </m:d>
          <m:r>
            <w:rPr>
              <w:rFonts w:ascii="Cambria Math" w:eastAsiaTheme="minorEastAsia" w:hAnsi="Cambria Math" w:cs="Courier New"/>
            </w:rPr>
            <m:t>,</m:t>
          </m:r>
          <m:sSub>
            <m:sSubPr>
              <m:ctrlPr>
                <w:rPr>
                  <w:rFonts w:ascii="Cambria Math" w:eastAsiaTheme="minorEastAsia" w:hAnsi="Cambria Math" w:cs="Courier New"/>
                  <w:i/>
                </w:rPr>
              </m:ctrlPr>
            </m:sSubPr>
            <m:e>
              <m:r>
                <w:rPr>
                  <w:rFonts w:ascii="Cambria Math" w:eastAsiaTheme="minorEastAsia" w:hAnsi="Cambria Math" w:cs="Courier New"/>
                </w:rPr>
                <m:t>∑</m:t>
              </m:r>
            </m:e>
            <m:sub>
              <m:r>
                <w:rPr>
                  <w:rFonts w:ascii="Cambria Math" w:eastAsiaTheme="minorEastAsia" w:hAnsi="Cambria Math" w:cs="Courier New"/>
                </w:rPr>
                <m:t>t</m:t>
              </m:r>
            </m:sub>
          </m:sSub>
          <m:r>
            <w:rPr>
              <w:rFonts w:ascii="Cambria Math" w:eastAsiaTheme="minorEastAsia" w:hAnsi="Cambria Math" w:cs="Courier New"/>
            </w:rPr>
            <m:t>=</m:t>
          </m:r>
          <m:d>
            <m:dPr>
              <m:ctrlPr>
                <w:rPr>
                  <w:rFonts w:ascii="Cambria Math" w:eastAsiaTheme="minorEastAsia" w:hAnsi="Cambria Math" w:cs="Courier New"/>
                  <w:i/>
                </w:rPr>
              </m:ctrlPr>
            </m:dPr>
            <m:e>
              <m:m>
                <m:mPr>
                  <m:mcs>
                    <m:mc>
                      <m:mcPr>
                        <m:count m:val="2"/>
                        <m:mcJc m:val="center"/>
                      </m:mcPr>
                    </m:mc>
                  </m:mcs>
                  <m:ctrlPr>
                    <w:rPr>
                      <w:rFonts w:ascii="Cambria Math" w:eastAsiaTheme="minorEastAsia" w:hAnsi="Cambria Math" w:cs="Courier New"/>
                      <w:i/>
                    </w:rPr>
                  </m:ctrlPr>
                </m:mPr>
                <m:mr>
                  <m:e>
                    <m:sSubSup>
                      <m:sSubSupPr>
                        <m:ctrlPr>
                          <w:rPr>
                            <w:rFonts w:ascii="Cambria Math" w:eastAsiaTheme="minorEastAsia" w:hAnsi="Cambria Math" w:cs="Courier New"/>
                            <w:i/>
                          </w:rPr>
                        </m:ctrlPr>
                      </m:sSubSupPr>
                      <m:e>
                        <m:r>
                          <w:rPr>
                            <w:rFonts w:ascii="Cambria Math" w:eastAsiaTheme="minorEastAsia" w:hAnsi="Cambria Math" w:cs="Courier New"/>
                          </w:rPr>
                          <m:t>τ</m:t>
                        </m:r>
                      </m:e>
                      <m:sub>
                        <m:r>
                          <w:rPr>
                            <w:rFonts w:ascii="Cambria Math" w:eastAsiaTheme="minorEastAsia" w:hAnsi="Cambria Math" w:cs="Courier New"/>
                          </w:rPr>
                          <m:t>t1</m:t>
                        </m:r>
                      </m:sub>
                      <m:sup>
                        <m:r>
                          <w:rPr>
                            <w:rFonts w:ascii="Cambria Math" w:eastAsiaTheme="minorEastAsia" w:hAnsi="Cambria Math" w:cs="Courier New"/>
                          </w:rPr>
                          <m:t>2</m:t>
                        </m:r>
                      </m:sup>
                    </m:sSubSup>
                  </m:e>
                  <m:e>
                    <m:sSub>
                      <m:sSubPr>
                        <m:ctrlPr>
                          <w:rPr>
                            <w:rFonts w:ascii="Cambria Math" w:eastAsiaTheme="minorEastAsia" w:hAnsi="Cambria Math" w:cs="Courier New"/>
                            <w:i/>
                          </w:rPr>
                        </m:ctrlPr>
                      </m:sSubPr>
                      <m:e>
                        <m:r>
                          <w:rPr>
                            <w:rFonts w:ascii="Cambria Math" w:eastAsiaTheme="minorEastAsia" w:hAnsi="Cambria Math" w:cs="Courier New"/>
                          </w:rPr>
                          <m:t>τ</m:t>
                        </m:r>
                      </m:e>
                      <m:sub>
                        <m:r>
                          <w:rPr>
                            <w:rFonts w:ascii="Cambria Math" w:eastAsiaTheme="minorEastAsia" w:hAnsi="Cambria Math" w:cs="Courier New"/>
                          </w:rPr>
                          <m:t>t1</m:t>
                        </m:r>
                      </m:sub>
                    </m:sSub>
                    <m:sSub>
                      <m:sSubPr>
                        <m:ctrlPr>
                          <w:rPr>
                            <w:rFonts w:ascii="Cambria Math" w:eastAsiaTheme="minorEastAsia" w:hAnsi="Cambria Math" w:cs="Courier New"/>
                            <w:i/>
                          </w:rPr>
                        </m:ctrlPr>
                      </m:sSubPr>
                      <m:e>
                        <m:r>
                          <w:rPr>
                            <w:rFonts w:ascii="Cambria Math" w:eastAsiaTheme="minorEastAsia" w:hAnsi="Cambria Math" w:cs="Courier New"/>
                          </w:rPr>
                          <m:t>τ</m:t>
                        </m:r>
                      </m:e>
                      <m:sub>
                        <m:r>
                          <w:rPr>
                            <w:rFonts w:ascii="Cambria Math" w:eastAsiaTheme="minorEastAsia" w:hAnsi="Cambria Math" w:cs="Courier New"/>
                          </w:rPr>
                          <m:t>t2</m:t>
                        </m:r>
                      </m:sub>
                    </m:sSub>
                    <m:sSub>
                      <m:sSubPr>
                        <m:ctrlPr>
                          <w:rPr>
                            <w:rFonts w:ascii="Cambria Math" w:eastAsiaTheme="minorEastAsia" w:hAnsi="Cambria Math" w:cs="Courier New"/>
                            <w:i/>
                          </w:rPr>
                        </m:ctrlPr>
                      </m:sSubPr>
                      <m:e>
                        <m:r>
                          <w:rPr>
                            <w:rFonts w:ascii="Cambria Math" w:eastAsiaTheme="minorEastAsia" w:hAnsi="Cambria Math" w:cs="Courier New"/>
                          </w:rPr>
                          <m:t>ρ</m:t>
                        </m:r>
                      </m:e>
                      <m:sub>
                        <m:r>
                          <w:rPr>
                            <w:rFonts w:ascii="Cambria Math" w:eastAsiaTheme="minorEastAsia" w:hAnsi="Cambria Math" w:cs="Courier New"/>
                          </w:rPr>
                          <m:t>t12</m:t>
                        </m:r>
                      </m:sub>
                    </m:sSub>
                  </m:e>
                </m:mr>
                <m:mr>
                  <m:e>
                    <m:sSub>
                      <m:sSubPr>
                        <m:ctrlPr>
                          <w:rPr>
                            <w:rFonts w:ascii="Cambria Math" w:eastAsiaTheme="minorEastAsia" w:hAnsi="Cambria Math" w:cs="Courier New"/>
                            <w:i/>
                          </w:rPr>
                        </m:ctrlPr>
                      </m:sSubPr>
                      <m:e>
                        <m:r>
                          <w:rPr>
                            <w:rFonts w:ascii="Cambria Math" w:eastAsiaTheme="minorEastAsia" w:hAnsi="Cambria Math" w:cs="Courier New"/>
                          </w:rPr>
                          <m:t>τ</m:t>
                        </m:r>
                      </m:e>
                      <m:sub>
                        <m:r>
                          <w:rPr>
                            <w:rFonts w:ascii="Cambria Math" w:eastAsiaTheme="minorEastAsia" w:hAnsi="Cambria Math" w:cs="Courier New"/>
                          </w:rPr>
                          <m:t>t1</m:t>
                        </m:r>
                      </m:sub>
                    </m:sSub>
                    <m:sSub>
                      <m:sSubPr>
                        <m:ctrlPr>
                          <w:rPr>
                            <w:rFonts w:ascii="Cambria Math" w:eastAsiaTheme="minorEastAsia" w:hAnsi="Cambria Math" w:cs="Courier New"/>
                            <w:i/>
                          </w:rPr>
                        </m:ctrlPr>
                      </m:sSubPr>
                      <m:e>
                        <m:r>
                          <w:rPr>
                            <w:rFonts w:ascii="Cambria Math" w:eastAsiaTheme="minorEastAsia" w:hAnsi="Cambria Math" w:cs="Courier New"/>
                          </w:rPr>
                          <m:t>τ</m:t>
                        </m:r>
                      </m:e>
                      <m:sub>
                        <m:r>
                          <w:rPr>
                            <w:rFonts w:ascii="Cambria Math" w:eastAsiaTheme="minorEastAsia" w:hAnsi="Cambria Math" w:cs="Courier New"/>
                          </w:rPr>
                          <m:t>t2</m:t>
                        </m:r>
                      </m:sub>
                    </m:sSub>
                    <m:sSub>
                      <m:sSubPr>
                        <m:ctrlPr>
                          <w:rPr>
                            <w:rFonts w:ascii="Cambria Math" w:eastAsiaTheme="minorEastAsia" w:hAnsi="Cambria Math" w:cs="Courier New"/>
                            <w:i/>
                          </w:rPr>
                        </m:ctrlPr>
                      </m:sSubPr>
                      <m:e>
                        <m:r>
                          <w:rPr>
                            <w:rFonts w:ascii="Cambria Math" w:eastAsiaTheme="minorEastAsia" w:hAnsi="Cambria Math" w:cs="Courier New"/>
                          </w:rPr>
                          <m:t>ρ</m:t>
                        </m:r>
                      </m:e>
                      <m:sub>
                        <m:r>
                          <w:rPr>
                            <w:rFonts w:ascii="Cambria Math" w:eastAsiaTheme="minorEastAsia" w:hAnsi="Cambria Math" w:cs="Courier New"/>
                          </w:rPr>
                          <m:t>t12</m:t>
                        </m:r>
                      </m:sub>
                    </m:sSub>
                  </m:e>
                  <m:e>
                    <m:sSubSup>
                      <m:sSubSupPr>
                        <m:ctrlPr>
                          <w:rPr>
                            <w:rFonts w:ascii="Cambria Math" w:eastAsiaTheme="minorEastAsia" w:hAnsi="Cambria Math" w:cs="Courier New"/>
                            <w:i/>
                          </w:rPr>
                        </m:ctrlPr>
                      </m:sSubSupPr>
                      <m:e>
                        <m:r>
                          <w:rPr>
                            <w:rFonts w:ascii="Cambria Math" w:eastAsiaTheme="minorEastAsia" w:hAnsi="Cambria Math" w:cs="Courier New"/>
                          </w:rPr>
                          <m:t>τ</m:t>
                        </m:r>
                      </m:e>
                      <m:sub>
                        <m:r>
                          <w:rPr>
                            <w:rFonts w:ascii="Cambria Math" w:eastAsiaTheme="minorEastAsia" w:hAnsi="Cambria Math" w:cs="Courier New"/>
                          </w:rPr>
                          <m:t>t2</m:t>
                        </m:r>
                      </m:sub>
                      <m:sup>
                        <m:r>
                          <w:rPr>
                            <w:rFonts w:ascii="Cambria Math" w:eastAsiaTheme="minorEastAsia" w:hAnsi="Cambria Math" w:cs="Courier New"/>
                          </w:rPr>
                          <m:t>2</m:t>
                        </m:r>
                      </m:sup>
                    </m:sSubSup>
                  </m:e>
                </m:mr>
              </m:m>
            </m:e>
          </m:d>
        </m:oMath>
      </m:oMathPara>
    </w:p>
    <w:p w14:paraId="4608B595" w14:textId="2855E73F" w:rsidR="0054333B" w:rsidRPr="00BC76C7" w:rsidRDefault="001F6EDE" w:rsidP="00062DBC">
      <w:pPr>
        <w:rPr>
          <w:rFonts w:eastAsiaTheme="minorEastAsia" w:cs="Courier New"/>
        </w:rPr>
      </w:pPr>
      <w:r>
        <w:rPr>
          <w:rFonts w:eastAsiaTheme="minorEastAsia" w:cs="Courier New"/>
        </w:rPr>
        <w:t xml:space="preserve">Here, </w:t>
      </w:r>
      <w:proofErr w:type="spellStart"/>
      <w:r w:rsidR="00D82AF2" w:rsidRPr="00AA214E">
        <w:rPr>
          <w:rFonts w:eastAsiaTheme="minorEastAsia" w:cs="Courier New"/>
          <w:i/>
        </w:rPr>
        <w:t>D</w:t>
      </w:r>
      <w:r w:rsidR="00D82AF2" w:rsidRPr="00AA214E">
        <w:rPr>
          <w:rFonts w:eastAsiaTheme="minorEastAsia" w:cs="Courier New"/>
          <w:i/>
          <w:vertAlign w:val="subscript"/>
        </w:rPr>
        <w:t>t</w:t>
      </w:r>
      <w:r w:rsidR="00BB7305" w:rsidRPr="00AA214E">
        <w:rPr>
          <w:rFonts w:eastAsiaTheme="minorEastAsia" w:cs="Courier New"/>
          <w:i/>
          <w:vertAlign w:val="subscript"/>
        </w:rPr>
        <w:t>i</w:t>
      </w:r>
      <w:proofErr w:type="spellEnd"/>
      <w:r w:rsidR="00D82AF2" w:rsidRPr="00AA214E">
        <w:rPr>
          <w:rFonts w:eastAsiaTheme="minorEastAsia" w:cs="Courier New"/>
          <w:i/>
        </w:rPr>
        <w:t xml:space="preserve"> </w:t>
      </w:r>
      <w:r w:rsidR="00BB7305">
        <w:rPr>
          <w:rFonts w:eastAsiaTheme="minorEastAsia" w:cs="Courier New"/>
        </w:rPr>
        <w:t xml:space="preserve">and </w:t>
      </w:r>
      <w:proofErr w:type="spellStart"/>
      <w:r w:rsidR="00BB7305" w:rsidRPr="00AA214E">
        <w:rPr>
          <w:rFonts w:eastAsiaTheme="minorEastAsia" w:cs="Courier New"/>
          <w:i/>
        </w:rPr>
        <w:t>ND</w:t>
      </w:r>
      <w:r w:rsidR="00BB7305" w:rsidRPr="00AA214E">
        <w:rPr>
          <w:rFonts w:eastAsiaTheme="minorEastAsia" w:cs="Courier New"/>
          <w:i/>
          <w:vertAlign w:val="subscript"/>
        </w:rPr>
        <w:t>ti</w:t>
      </w:r>
      <w:proofErr w:type="spellEnd"/>
      <w:r w:rsidR="00BB7305">
        <w:rPr>
          <w:rFonts w:eastAsiaTheme="minorEastAsia" w:cs="Courier New"/>
        </w:rPr>
        <w:t xml:space="preserve"> give the number of diseased and non-diseased in study </w:t>
      </w:r>
      <w:proofErr w:type="spellStart"/>
      <w:r w:rsidR="00BB7305">
        <w:rPr>
          <w:rFonts w:eastAsiaTheme="minorEastAsia" w:cs="Courier New"/>
          <w:i/>
        </w:rPr>
        <w:t>i</w:t>
      </w:r>
      <w:proofErr w:type="spellEnd"/>
      <w:r w:rsidR="00BB7305">
        <w:rPr>
          <w:rFonts w:eastAsiaTheme="minorEastAsia" w:cs="Courier New"/>
        </w:rPr>
        <w:t xml:space="preserve">, </w:t>
      </w:r>
      <m:oMath>
        <m:sSub>
          <m:sSubPr>
            <m:ctrlPr>
              <w:rPr>
                <w:rFonts w:ascii="Cambria Math" w:eastAsiaTheme="minorEastAsia" w:hAnsi="Cambria Math" w:cs="Courier New"/>
                <w:i/>
              </w:rPr>
            </m:ctrlPr>
          </m:sSubPr>
          <m:e>
            <m:r>
              <w:rPr>
                <w:rFonts w:ascii="Cambria Math" w:eastAsiaTheme="minorEastAsia" w:hAnsi="Cambria Math" w:cs="Courier New"/>
              </w:rPr>
              <m:t>β</m:t>
            </m:r>
          </m:e>
          <m:sub>
            <m:r>
              <w:rPr>
                <w:rFonts w:ascii="Cambria Math" w:eastAsiaTheme="minorEastAsia" w:hAnsi="Cambria Math" w:cs="Courier New"/>
              </w:rPr>
              <m:t>t1</m:t>
            </m:r>
          </m:sub>
        </m:sSub>
      </m:oMath>
      <w:r w:rsidR="007E086D">
        <w:rPr>
          <w:rFonts w:eastAsiaTheme="minorEastAsia" w:cs="Courier New"/>
        </w:rPr>
        <w:t xml:space="preserve"> </w:t>
      </w:r>
      <w:r w:rsidR="0054333B">
        <w:rPr>
          <w:rFonts w:eastAsiaTheme="minorEastAsia" w:cs="Courier New"/>
        </w:rPr>
        <w:t>gives the pooled logit-sens</w:t>
      </w:r>
      <w:r w:rsidR="00B02D63">
        <w:rPr>
          <w:rFonts w:eastAsiaTheme="minorEastAsia" w:cs="Courier New"/>
        </w:rPr>
        <w:t>itivity</w:t>
      </w:r>
      <w:r w:rsidR="0054333B">
        <w:rPr>
          <w:rFonts w:eastAsiaTheme="minorEastAsia" w:cs="Courier New"/>
        </w:rPr>
        <w:t xml:space="preserve"> and</w:t>
      </w:r>
      <w:r w:rsidR="007E086D">
        <w:rPr>
          <w:rFonts w:eastAsiaTheme="minorEastAsia" w:cs="Courier New"/>
        </w:rPr>
        <w:t xml:space="preserve"> </w:t>
      </w:r>
      <m:oMath>
        <m:sSub>
          <m:sSubPr>
            <m:ctrlPr>
              <w:rPr>
                <w:rFonts w:ascii="Cambria Math" w:eastAsiaTheme="minorEastAsia" w:hAnsi="Cambria Math" w:cs="Courier New"/>
                <w:i/>
              </w:rPr>
            </m:ctrlPr>
          </m:sSubPr>
          <m:e>
            <m:r>
              <w:rPr>
                <w:rFonts w:ascii="Cambria Math" w:eastAsiaTheme="minorEastAsia" w:hAnsi="Cambria Math" w:cs="Courier New"/>
              </w:rPr>
              <m:t>β</m:t>
            </m:r>
          </m:e>
          <m:sub>
            <m:r>
              <w:rPr>
                <w:rFonts w:ascii="Cambria Math" w:eastAsiaTheme="minorEastAsia" w:hAnsi="Cambria Math" w:cs="Courier New"/>
              </w:rPr>
              <m:t>t2</m:t>
            </m:r>
          </m:sub>
        </m:sSub>
      </m:oMath>
      <w:r w:rsidR="0054333B">
        <w:rPr>
          <w:rFonts w:eastAsiaTheme="minorEastAsia" w:cs="Courier New"/>
        </w:rPr>
        <w:t xml:space="preserve"> gives the pooled logit-spec</w:t>
      </w:r>
      <w:proofErr w:type="spellStart"/>
      <w:r w:rsidR="00B02D63">
        <w:rPr>
          <w:rFonts w:eastAsiaTheme="minorEastAsia" w:cs="Courier New"/>
        </w:rPr>
        <w:t>ificity</w:t>
      </w:r>
      <w:proofErr w:type="spellEnd"/>
      <w:r w:rsidR="00EC2846">
        <w:rPr>
          <w:rFonts w:eastAsiaTheme="minorEastAsia" w:cs="Courier New"/>
        </w:rPr>
        <w:t xml:space="preserve"> at threshold </w:t>
      </w:r>
      <w:r w:rsidR="00EC2846">
        <w:rPr>
          <w:rFonts w:eastAsiaTheme="minorEastAsia" w:cs="Courier New"/>
          <w:i/>
        </w:rPr>
        <w:t>t</w:t>
      </w:r>
      <w:r w:rsidR="008E1B54">
        <w:rPr>
          <w:rFonts w:eastAsiaTheme="minorEastAsia" w:cs="Courier New"/>
        </w:rPr>
        <w:t>,</w:t>
      </w:r>
      <w:r w:rsidR="007E086D">
        <w:rPr>
          <w:rFonts w:eastAsiaTheme="minorEastAsia" w:cs="Courier New"/>
        </w:rPr>
        <w:t xml:space="preserve"> </w:t>
      </w:r>
      <m:oMath>
        <m:sSub>
          <m:sSubPr>
            <m:ctrlPr>
              <w:rPr>
                <w:rFonts w:ascii="Cambria Math" w:eastAsiaTheme="minorEastAsia" w:hAnsi="Cambria Math" w:cs="Courier New"/>
                <w:i/>
              </w:rPr>
            </m:ctrlPr>
          </m:sSubPr>
          <m:e>
            <m:r>
              <w:rPr>
                <w:rFonts w:ascii="Cambria Math" w:eastAsiaTheme="minorEastAsia" w:hAnsi="Cambria Math" w:cs="Courier New"/>
              </w:rPr>
              <m:t>τ</m:t>
            </m:r>
          </m:e>
          <m:sub>
            <m:r>
              <w:rPr>
                <w:rFonts w:ascii="Cambria Math" w:eastAsiaTheme="minorEastAsia" w:hAnsi="Cambria Math" w:cs="Courier New"/>
              </w:rPr>
              <m:t>t1</m:t>
            </m:r>
          </m:sub>
        </m:sSub>
      </m:oMath>
      <w:r w:rsidR="0054333B">
        <w:rPr>
          <w:rFonts w:eastAsiaTheme="minorEastAsia" w:cs="Courier New"/>
        </w:rPr>
        <w:t xml:space="preserve"> </w:t>
      </w:r>
      <w:r w:rsidR="00BC76C7">
        <w:rPr>
          <w:rFonts w:eastAsiaTheme="minorEastAsia" w:cs="Courier New"/>
        </w:rPr>
        <w:t xml:space="preserve">and </w:t>
      </w:r>
      <m:oMath>
        <m:sSub>
          <m:sSubPr>
            <m:ctrlPr>
              <w:rPr>
                <w:rFonts w:ascii="Cambria Math" w:eastAsiaTheme="minorEastAsia" w:hAnsi="Cambria Math" w:cs="Courier New"/>
                <w:i/>
              </w:rPr>
            </m:ctrlPr>
          </m:sSubPr>
          <m:e>
            <m:r>
              <w:rPr>
                <w:rFonts w:ascii="Cambria Math" w:eastAsiaTheme="minorEastAsia" w:hAnsi="Cambria Math" w:cs="Courier New"/>
              </w:rPr>
              <m:t>τ</m:t>
            </m:r>
          </m:e>
          <m:sub>
            <m:r>
              <w:rPr>
                <w:rFonts w:ascii="Cambria Math" w:eastAsiaTheme="minorEastAsia" w:hAnsi="Cambria Math" w:cs="Courier New"/>
              </w:rPr>
              <m:t>t2</m:t>
            </m:r>
          </m:sub>
        </m:sSub>
      </m:oMath>
      <w:r w:rsidR="00BC76C7">
        <w:rPr>
          <w:rFonts w:eastAsiaTheme="minorEastAsia" w:cs="Courier New"/>
        </w:rPr>
        <w:t xml:space="preserve"> give </w:t>
      </w:r>
      <w:r w:rsidR="00DC4331">
        <w:rPr>
          <w:rFonts w:eastAsiaTheme="minorEastAsia" w:cs="Courier New"/>
        </w:rPr>
        <w:t>the between</w:t>
      </w:r>
      <w:r w:rsidR="00CF426D">
        <w:rPr>
          <w:rFonts w:eastAsiaTheme="minorEastAsia" w:cs="Courier New"/>
        </w:rPr>
        <w:t>-</w:t>
      </w:r>
      <w:r w:rsidR="00DC4331">
        <w:rPr>
          <w:rFonts w:eastAsiaTheme="minorEastAsia" w:cs="Courier New"/>
        </w:rPr>
        <w:t xml:space="preserve">study </w:t>
      </w:r>
      <w:r>
        <w:rPr>
          <w:rFonts w:eastAsiaTheme="minorEastAsia" w:cs="Courier New"/>
        </w:rPr>
        <w:t>standard deviations</w:t>
      </w:r>
      <w:r w:rsidR="00413A87">
        <w:rPr>
          <w:rFonts w:eastAsiaTheme="minorEastAsia" w:cs="Courier New"/>
        </w:rPr>
        <w:t xml:space="preserve"> at threshold </w:t>
      </w:r>
      <w:r w:rsidR="00413A87">
        <w:rPr>
          <w:rFonts w:eastAsiaTheme="minorEastAsia" w:cs="Courier New"/>
          <w:i/>
        </w:rPr>
        <w:t>t</w:t>
      </w:r>
      <w:r w:rsidR="00406D1D">
        <w:rPr>
          <w:rFonts w:eastAsiaTheme="minorEastAsia" w:cs="Courier New"/>
        </w:rPr>
        <w:t xml:space="preserve"> </w:t>
      </w:r>
      <w:r w:rsidR="00DC4331">
        <w:rPr>
          <w:rFonts w:eastAsiaTheme="minorEastAsia" w:cs="Courier New"/>
        </w:rPr>
        <w:t>, and the off-diagonals in</w:t>
      </w:r>
      <w:r w:rsidR="00AA214E">
        <w:rPr>
          <w:rFonts w:eastAsiaTheme="minorEastAsia" w:cs="Courier New"/>
        </w:rPr>
        <w:t xml:space="preserve"> </w:t>
      </w:r>
      <m:oMath>
        <m:sSub>
          <m:sSubPr>
            <m:ctrlPr>
              <w:rPr>
                <w:rFonts w:ascii="Cambria Math" w:eastAsiaTheme="minorEastAsia" w:hAnsi="Cambria Math" w:cs="Courier New"/>
                <w:i/>
              </w:rPr>
            </m:ctrlPr>
          </m:sSubPr>
          <m:e>
            <m:r>
              <w:rPr>
                <w:rFonts w:ascii="Cambria Math" w:eastAsiaTheme="minorEastAsia" w:hAnsi="Cambria Math" w:cs="Courier New"/>
              </w:rPr>
              <m:t>∑</m:t>
            </m:r>
          </m:e>
          <m:sub>
            <m:r>
              <w:rPr>
                <w:rFonts w:ascii="Cambria Math" w:eastAsiaTheme="minorEastAsia" w:hAnsi="Cambria Math" w:cs="Courier New"/>
              </w:rPr>
              <m:t>t</m:t>
            </m:r>
          </m:sub>
        </m:sSub>
      </m:oMath>
      <w:r w:rsidR="00AA214E">
        <w:rPr>
          <w:rFonts w:eastAsiaTheme="minorEastAsia" w:cs="Courier New"/>
        </w:rPr>
        <w:t xml:space="preserve"> </w:t>
      </w:r>
      <w:r w:rsidR="00DC4331">
        <w:rPr>
          <w:rFonts w:eastAsiaTheme="minorEastAsia" w:cs="Courier New"/>
        </w:rPr>
        <w:t xml:space="preserve">represent the </w:t>
      </w:r>
      <w:r w:rsidR="0041266C">
        <w:rPr>
          <w:rFonts w:eastAsiaTheme="minorEastAsia" w:cs="Courier New"/>
        </w:rPr>
        <w:t xml:space="preserve">between-study </w:t>
      </w:r>
      <w:r w:rsidR="00DC4331">
        <w:rPr>
          <w:rFonts w:eastAsiaTheme="minorEastAsia" w:cs="Courier New"/>
        </w:rPr>
        <w:t>covariance between logit-sensitivity and logit-specificity</w:t>
      </w:r>
      <w:r w:rsidR="00413A87">
        <w:rPr>
          <w:rFonts w:eastAsiaTheme="minorEastAsia" w:cs="Courier New"/>
        </w:rPr>
        <w:t xml:space="preserve"> at threshold </w:t>
      </w:r>
      <w:r w:rsidR="00413A87">
        <w:rPr>
          <w:rFonts w:eastAsiaTheme="minorEastAsia" w:cs="Courier New"/>
          <w:i/>
        </w:rPr>
        <w:t>t</w:t>
      </w:r>
      <w:r w:rsidR="00406D1D">
        <w:rPr>
          <w:rFonts w:eastAsiaTheme="minorEastAsia" w:cs="Courier New"/>
        </w:rPr>
        <w:t xml:space="preserve"> </w:t>
      </w:r>
      <w:r w:rsidR="00DC4331">
        <w:rPr>
          <w:rFonts w:eastAsiaTheme="minorEastAsia" w:cs="Courier New"/>
        </w:rPr>
        <w:t>.</w:t>
      </w:r>
      <w:r w:rsidR="00EC2846">
        <w:rPr>
          <w:rFonts w:eastAsiaTheme="minorEastAsia" w:cs="Courier New"/>
        </w:rPr>
        <w:t xml:space="preserve"> The analysis can be collapsed to a </w:t>
      </w:r>
      <w:r w:rsidR="00B02D63">
        <w:rPr>
          <w:rFonts w:eastAsiaTheme="minorEastAsia" w:cs="Courier New"/>
        </w:rPr>
        <w:t>separate</w:t>
      </w:r>
      <w:r w:rsidR="00EC2846">
        <w:rPr>
          <w:rFonts w:eastAsiaTheme="minorEastAsia" w:cs="Courier New"/>
        </w:rPr>
        <w:t xml:space="preserve"> univariate analysis for both sensitivity and specificity, if the between</w:t>
      </w:r>
      <w:r w:rsidR="00CF426D">
        <w:rPr>
          <w:rFonts w:eastAsiaTheme="minorEastAsia" w:cs="Courier New"/>
        </w:rPr>
        <w:t>-</w:t>
      </w:r>
      <w:r w:rsidR="00EC2846">
        <w:rPr>
          <w:rFonts w:eastAsiaTheme="minorEastAsia" w:cs="Courier New"/>
        </w:rPr>
        <w:t>study correlation</w:t>
      </w:r>
      <w:r w:rsidR="00B02D63">
        <w:rPr>
          <w:rFonts w:eastAsiaTheme="minorEastAsia" w:cs="Courier New"/>
        </w:rPr>
        <w:t xml:space="preserve"> </w:t>
      </w:r>
      <w:r w:rsidR="00B02D63" w:rsidRPr="00AA214E">
        <w:rPr>
          <w:rFonts w:eastAsiaTheme="minorEastAsia" w:cs="Courier New"/>
          <w:i/>
        </w:rPr>
        <w:t>ρ</w:t>
      </w:r>
      <w:r w:rsidR="00B02D63" w:rsidRPr="00AA214E">
        <w:rPr>
          <w:rFonts w:eastAsiaTheme="minorEastAsia" w:cs="Courier New"/>
          <w:i/>
          <w:vertAlign w:val="subscript"/>
        </w:rPr>
        <w:t>12</w:t>
      </w:r>
      <w:r w:rsidR="00B02D63">
        <w:rPr>
          <w:rFonts w:eastAsiaTheme="minorEastAsia" w:cs="Courier New"/>
        </w:rPr>
        <w:t xml:space="preserve"> is set to zero.</w:t>
      </w:r>
      <w:r w:rsidR="00500F00">
        <w:rPr>
          <w:rFonts w:eastAsiaTheme="minorEastAsia" w:cs="Courier New"/>
        </w:rPr>
        <w:t xml:space="preserve"> Indeed, as the correlation is typically due to differences across studies in the threshold value, </w:t>
      </w:r>
      <w:r w:rsidR="00FD4441">
        <w:rPr>
          <w:rFonts w:eastAsiaTheme="minorEastAsia" w:cs="Courier New"/>
        </w:rPr>
        <w:t xml:space="preserve">when analysing each threshold separately a correlation of zero is </w:t>
      </w:r>
      <w:r w:rsidR="00406D1D">
        <w:rPr>
          <w:rFonts w:eastAsiaTheme="minorEastAsia" w:cs="Courier New"/>
        </w:rPr>
        <w:t>quite plausible.</w:t>
      </w:r>
      <w:r w:rsidR="00AA7F79">
        <w:rPr>
          <w:rFonts w:eastAsiaTheme="minorEastAsia" w:cs="Courier New"/>
        </w:rPr>
        <w:t xml:space="preserve"> In this simplified case we are essentially fitting separate univariate models for sensitivity and </w:t>
      </w:r>
      <w:r w:rsidR="00AA7F79">
        <w:rPr>
          <w:rFonts w:eastAsiaTheme="minorEastAsia" w:cs="Courier New"/>
        </w:rPr>
        <w:lastRenderedPageBreak/>
        <w:t>specificity, thereby avoiding common convergence i</w:t>
      </w:r>
      <w:r w:rsidR="00686308">
        <w:rPr>
          <w:rFonts w:eastAsiaTheme="minorEastAsia" w:cs="Courier New"/>
        </w:rPr>
        <w:t>ssues with the bivariate model</w:t>
      </w:r>
      <w:r w:rsidR="00DC4976">
        <w:rPr>
          <w:rFonts w:eastAsiaTheme="minorEastAsia" w:cs="Courier New"/>
        </w:rPr>
        <w:t xml:space="preserve"> </w:t>
      </w:r>
      <w:r w:rsidR="00DC4976">
        <w:rPr>
          <w:rFonts w:eastAsiaTheme="minorEastAsia" w:cs="Courier New"/>
        </w:rPr>
        <w:fldChar w:fldCharType="begin"/>
      </w:r>
      <w:r w:rsidR="00DC4976">
        <w:rPr>
          <w:rFonts w:eastAsiaTheme="minorEastAsia" w:cs="Courier New"/>
        </w:rPr>
        <w:instrText xml:space="preserve"> ADDIN EN.CITE &lt;EndNote&gt;&lt;Cite&gt;&lt;Author&gt;Riley&lt;/Author&gt;&lt;Year&gt;2007&lt;/Year&gt;&lt;RecNum&gt;634&lt;/RecNum&gt;&lt;DisplayText&gt;(Riley et al., 2007)&lt;/DisplayText&gt;&lt;record&gt;&lt;rec-number&gt;634&lt;/rec-number&gt;&lt;foreign-keys&gt;&lt;key app="EN" db-id="vxtxdze9oarav9ef5pyp0tpddt05205detr9" timestamp="0"&gt;634&lt;/key&gt;&lt;/foreign-keys&gt;&lt;ref-type name="Journal Article"&gt;17&lt;/ref-type&gt;&lt;contributors&gt;&lt;authors&gt;&lt;author&gt;Riley, R. D.&lt;/author&gt;&lt;author&gt;Abrams, K. R.&lt;/author&gt;&lt;author&gt;Sutton, A. J.&lt;/author&gt;&lt;author&gt;Lambert, P. C.&lt;/author&gt;&lt;author&gt;Thompson, J. R.&lt;/author&gt;&lt;/authors&gt;&lt;/contributors&gt;&lt;auth-address&gt;Centre for Medical Statistics and Health Evaluation, School of Health Sciences, University of Liverpool, Shelley&amp;apos;s Cottage, Brownlow Street, Liverpool, L69 3GS, UK. richard.riley@liv.ac.uk&lt;/auth-address&gt;&lt;titles&gt;&lt;title&gt;Bivariate random-effects meta-analysis and the estimation of between-study correlation&lt;/title&gt;&lt;alt-title&gt;BMC medical research methodology&lt;/alt-title&gt;&lt;/titles&gt;&lt;alt-periodical&gt;&lt;full-title&gt;BMC Med Res Methodol&lt;/full-title&gt;&lt;abbr-1&gt;BMC medical research methodology&lt;/abbr-1&gt;&lt;/alt-periodical&gt;&lt;pages&gt;3&lt;/pages&gt;&lt;volume&gt;2007/01/16&lt;/volume&gt;&lt;reprint-edition&gt;NOT IN FILE&lt;/reprint-edition&gt;&lt;keywords&gt;&lt;keyword&gt;CD4 Lymphocyte Count Computer Simulation Humans Meta-Analysis as Topic Models,Genetic Models,Theoretical Random Allocation Sensitivity and Specificity Telomerase/ genetics&lt;/keyword&gt;&lt;keyword&gt;dbEndnote&lt;/keyword&gt;&lt;/keywords&gt;&lt;dates&gt;&lt;year&gt;2007&lt;/year&gt;&lt;/dates&gt;&lt;isbn&gt;1471-2288 (Electronic) 1471-2288 (Linking)&lt;/isbn&gt;&lt;urls&gt;&lt;/urls&gt;&lt;/record&gt;&lt;/Cite&gt;&lt;/EndNote&gt;</w:instrText>
      </w:r>
      <w:r w:rsidR="00DC4976">
        <w:rPr>
          <w:rFonts w:eastAsiaTheme="minorEastAsia" w:cs="Courier New"/>
        </w:rPr>
        <w:fldChar w:fldCharType="separate"/>
      </w:r>
      <w:r w:rsidR="00DC4976">
        <w:rPr>
          <w:rFonts w:eastAsiaTheme="minorEastAsia" w:cs="Courier New"/>
          <w:noProof/>
        </w:rPr>
        <w:t>(Riley et al., 2007)</w:t>
      </w:r>
      <w:r w:rsidR="00DC4976">
        <w:rPr>
          <w:rFonts w:eastAsiaTheme="minorEastAsia" w:cs="Courier New"/>
        </w:rPr>
        <w:fldChar w:fldCharType="end"/>
      </w:r>
      <w:r w:rsidR="00686308">
        <w:rPr>
          <w:rFonts w:eastAsiaTheme="minorEastAsia" w:cs="Courier New"/>
        </w:rPr>
        <w:t>. In practice more complex meta-analysis methods may be used</w:t>
      </w:r>
      <w:r w:rsidR="00CB65C3">
        <w:rPr>
          <w:rFonts w:eastAsiaTheme="minorEastAsia" w:cs="Courier New"/>
        </w:rPr>
        <w:t xml:space="preserve"> post imputation</w:t>
      </w:r>
      <w:r w:rsidR="00686308">
        <w:rPr>
          <w:rFonts w:eastAsiaTheme="minorEastAsia" w:cs="Courier New"/>
        </w:rPr>
        <w:t>, such as the joint modelling of all thresho</w:t>
      </w:r>
      <w:r w:rsidR="0067311A">
        <w:rPr>
          <w:rFonts w:eastAsiaTheme="minorEastAsia" w:cs="Courier New"/>
        </w:rPr>
        <w:t>lds across all studies</w:t>
      </w:r>
      <w:r w:rsidR="001E4CCE">
        <w:rPr>
          <w:rFonts w:eastAsiaTheme="minorEastAsia" w:cs="Courier New"/>
        </w:rPr>
        <w:t xml:space="preserve"> in a multivariate model</w:t>
      </w:r>
      <w:r w:rsidR="0067311A">
        <w:rPr>
          <w:rFonts w:eastAsiaTheme="minorEastAsia" w:cs="Courier New"/>
        </w:rPr>
        <w:t>, allowing for correlation across thresholds</w:t>
      </w:r>
      <w:r w:rsidR="0067311A">
        <w:rPr>
          <w:rFonts w:eastAsiaTheme="minorEastAsia" w:cs="Courier New"/>
          <w:noProof/>
        </w:rPr>
        <w:t xml:space="preserve"> </w:t>
      </w:r>
      <w:r w:rsidR="0067311A">
        <w:rPr>
          <w:rFonts w:eastAsiaTheme="minorEastAsia" w:cs="Courier New"/>
          <w:noProof/>
        </w:rPr>
        <w:fldChar w:fldCharType="begin"/>
      </w:r>
      <w:r w:rsidR="009E6FA6">
        <w:rPr>
          <w:rFonts w:eastAsiaTheme="minorEastAsia" w:cs="Courier New"/>
          <w:noProof/>
        </w:rPr>
        <w:instrText xml:space="preserve"> ADDIN EN.CITE &lt;EndNote&gt;&lt;Cite&gt;&lt;Author&gt;Riley&lt;/Author&gt;&lt;Year&gt;2014&lt;/Year&gt;&lt;RecNum&gt;719&lt;/RecNum&gt;&lt;DisplayText&gt;(Riley et al., 2014)&lt;/DisplayText&gt;&lt;record&gt;&lt;rec-number&gt;719&lt;/rec-number&gt;&lt;foreign-keys&gt;&lt;key app="EN" db-id="vxtxdze9oarav9ef5pyp0tpddt05205detr9" timestamp="1453815089"&gt;719&lt;/key&gt;&lt;/foreign-keys&gt;&lt;ref-type name="Journal Article"&gt;17&lt;/ref-type&gt;&lt;contributors&gt;&lt;authors&gt;&lt;author&gt;Riley, Richard D.&lt;/author&gt;&lt;author&gt;Takwoingi, Yemisi&lt;/author&gt;&lt;author&gt;Trikalinos, Thomas&lt;/author&gt;&lt;author&gt;Guha, Apratim&lt;/author&gt;&lt;author&gt;Biswas, Atanu&lt;/author&gt;&lt;author&gt;Ensor, Joie&lt;/author&gt;&lt;author&gt;Morris, R. Katie&lt;/author&gt;&lt;author&gt;Deeks, Jonathan J.&lt;/author&gt;&lt;/authors&gt;&lt;/contributors&gt;&lt;titles&gt;&lt;title&gt;Meta-analysis of test accuracy studies with multiple and missing thresholds: a multivariate-normal model&lt;/title&gt;&lt;secondary-title&gt;J Biomed Biostat&lt;/secondary-title&gt;&lt;/titles&gt;&lt;periodical&gt;&lt;full-title&gt;J Biomed Biostat&lt;/full-title&gt;&lt;/periodical&gt;&lt;pages&gt;100196&lt;/pages&gt;&lt;volume&gt;5&lt;/volume&gt;&lt;dates&gt;&lt;year&gt;2014&lt;/year&gt;&lt;/dates&gt;&lt;urls&gt;&lt;/urls&gt;&lt;/record&gt;&lt;/Cite&gt;&lt;/EndNote&gt;</w:instrText>
      </w:r>
      <w:r w:rsidR="0067311A">
        <w:rPr>
          <w:rFonts w:eastAsiaTheme="minorEastAsia" w:cs="Courier New"/>
          <w:noProof/>
        </w:rPr>
        <w:fldChar w:fldCharType="separate"/>
      </w:r>
      <w:r w:rsidR="009E6FA6">
        <w:rPr>
          <w:rFonts w:eastAsiaTheme="minorEastAsia" w:cs="Courier New"/>
          <w:noProof/>
        </w:rPr>
        <w:t>(Riley et al., 2014)</w:t>
      </w:r>
      <w:r w:rsidR="0067311A">
        <w:rPr>
          <w:rFonts w:eastAsiaTheme="minorEastAsia" w:cs="Courier New"/>
          <w:noProof/>
        </w:rPr>
        <w:fldChar w:fldCharType="end"/>
      </w:r>
      <w:r w:rsidR="0067311A">
        <w:rPr>
          <w:rFonts w:eastAsiaTheme="minorEastAsia" w:cs="Courier New"/>
        </w:rPr>
        <w:t>.</w:t>
      </w:r>
      <w:r w:rsidR="00CB65C3">
        <w:rPr>
          <w:rFonts w:eastAsiaTheme="minorEastAsia" w:cs="Courier New"/>
        </w:rPr>
        <w:t xml:space="preserve"> </w:t>
      </w:r>
      <w:r w:rsidR="003C4BA0" w:rsidRPr="00FB18FA">
        <w:t xml:space="preserve">In this study the simpler approach of separate analyses at each threshold was used to </w:t>
      </w:r>
      <w:r w:rsidR="003C4BA0">
        <w:t>facilitate</w:t>
      </w:r>
      <w:r w:rsidR="003C4BA0" w:rsidRPr="00FB18FA">
        <w:t xml:space="preserve"> comparison</w:t>
      </w:r>
      <w:r w:rsidR="003C4BA0">
        <w:t xml:space="preserve"> to a standard analysis approach</w:t>
      </w:r>
      <w:r w:rsidR="003C4BA0" w:rsidRPr="00FB18FA">
        <w:t xml:space="preserve"> in the simulation study, as this method is recommended (without imputation) in the Cochrane guidelines as standard</w:t>
      </w:r>
      <w:r w:rsidR="003C4BA0">
        <w:t xml:space="preserve"> </w:t>
      </w:r>
      <w:r w:rsidR="003D5D37">
        <w:rPr>
          <w:rFonts w:eastAsiaTheme="minorEastAsia" w:cs="Courier New"/>
        </w:rPr>
        <w:fldChar w:fldCharType="begin"/>
      </w:r>
      <w:r w:rsidR="003D5D37">
        <w:rPr>
          <w:rFonts w:eastAsiaTheme="minorEastAsia" w:cs="Courier New"/>
        </w:rPr>
        <w:instrText xml:space="preserve"> ADDIN EN.CITE &lt;EndNote&gt;&lt;Cite&gt;&lt;Author&gt;Macaskill&lt;/Author&gt;&lt;Year&gt;2010&lt;/Year&gt;&lt;RecNum&gt;731&lt;/RecNum&gt;&lt;DisplayText&gt;(Macaskill et al., 2010)&lt;/DisplayText&gt;&lt;record&gt;&lt;rec-number&gt;731&lt;/rec-number&gt;&lt;foreign-keys&gt;&lt;key app="EN" db-id="vxtxdze9oarav9ef5pyp0tpddt05205detr9" timestamp="1458748617"&gt;731&lt;/key&gt;&lt;/foreign-keys&gt;&lt;ref-type name="Book Section"&gt;5&lt;/ref-type&gt;&lt;contributors&gt;&lt;authors&gt;&lt;author&gt;Macaskill, P. &lt;/author&gt;&lt;author&gt;Gatsonis, C. &lt;/author&gt;&lt;author&gt;Deeks, J.J. &lt;/author&gt;&lt;author&gt;Harbord, R.M. &lt;/author&gt;&lt;author&gt;Takwoingi, Y.&lt;/author&gt;&lt;/authors&gt;&lt;secondary-authors&gt;&lt;author&gt;Deeks JJ, Bossuyt PM, Gatsonis C&lt;/author&gt;&lt;/secondary-authors&gt;&lt;/contributors&gt;&lt;titles&gt;&lt;title&gt;Chapter 10: Analysing and Presenting Results.&lt;/title&gt;&lt;secondary-title&gt;Cochrane Handbook for Systematic Reviews of Diagnostic Test Accuracy Version 1.0&lt;/secondary-title&gt;&lt;/titles&gt;&lt;section&gt;Chapter 10: Analysing and Presenting Results.&lt;/section&gt;&lt;dates&gt;&lt;year&gt;2010&lt;/year&gt;&lt;/dates&gt;&lt;publisher&gt;The Cochrane Collaboration.&lt;/publisher&gt;&lt;urls&gt;&lt;related-urls&gt;&lt;url&gt;Available from: http://srdta.cochrane.org/.&lt;/url&gt;&lt;/related-urls&gt;&lt;/urls&gt;&lt;/record&gt;&lt;/Cite&gt;&lt;/EndNote&gt;</w:instrText>
      </w:r>
      <w:r w:rsidR="003D5D37">
        <w:rPr>
          <w:rFonts w:eastAsiaTheme="minorEastAsia" w:cs="Courier New"/>
        </w:rPr>
        <w:fldChar w:fldCharType="separate"/>
      </w:r>
      <w:r w:rsidR="003D5D37">
        <w:rPr>
          <w:rFonts w:eastAsiaTheme="minorEastAsia" w:cs="Courier New"/>
          <w:noProof/>
        </w:rPr>
        <w:t>(Macaskill et al., 2010)</w:t>
      </w:r>
      <w:r w:rsidR="003D5D37">
        <w:rPr>
          <w:rFonts w:eastAsiaTheme="minorEastAsia" w:cs="Courier New"/>
        </w:rPr>
        <w:fldChar w:fldCharType="end"/>
      </w:r>
      <w:r w:rsidR="00CB65C3">
        <w:rPr>
          <w:rFonts w:eastAsiaTheme="minorEastAsia" w:cs="Courier New"/>
        </w:rPr>
        <w:t xml:space="preserve">. </w:t>
      </w:r>
      <w:r w:rsidR="000F4E5E">
        <w:rPr>
          <w:rFonts w:eastAsiaTheme="minorEastAsia" w:cs="Courier New"/>
        </w:rPr>
        <w:t xml:space="preserve">Given </w:t>
      </w:r>
      <w:r w:rsidR="00DB3BCA">
        <w:rPr>
          <w:rFonts w:eastAsiaTheme="minorEastAsia" w:cs="Courier New"/>
        </w:rPr>
        <w:t>that</w:t>
      </w:r>
      <w:r w:rsidR="000F4E5E">
        <w:rPr>
          <w:rFonts w:eastAsiaTheme="minorEastAsia" w:cs="Courier New"/>
        </w:rPr>
        <w:t xml:space="preserve"> </w:t>
      </w:r>
      <w:r w:rsidR="00DB3BCA">
        <w:rPr>
          <w:rFonts w:eastAsiaTheme="minorEastAsia" w:cs="Courier New"/>
        </w:rPr>
        <w:t>separate analyse</w:t>
      </w:r>
      <w:r w:rsidR="000F4E5E">
        <w:rPr>
          <w:rFonts w:eastAsiaTheme="minorEastAsia" w:cs="Courier New"/>
        </w:rPr>
        <w:t xml:space="preserve">s </w:t>
      </w:r>
      <w:r w:rsidR="00DB3BCA">
        <w:rPr>
          <w:rFonts w:eastAsiaTheme="minorEastAsia" w:cs="Courier New"/>
        </w:rPr>
        <w:t>are performed at</w:t>
      </w:r>
      <w:r w:rsidR="000F4E5E">
        <w:rPr>
          <w:rFonts w:eastAsiaTheme="minorEastAsia" w:cs="Courier New"/>
        </w:rPr>
        <w:t xml:space="preserve"> each threshold</w:t>
      </w:r>
      <w:r w:rsidR="003E6C78">
        <w:rPr>
          <w:rFonts w:eastAsiaTheme="minorEastAsia" w:cs="Courier New"/>
        </w:rPr>
        <w:t>, throughout this article</w:t>
      </w:r>
      <w:r w:rsidR="00DB3BCA">
        <w:rPr>
          <w:rFonts w:eastAsiaTheme="minorEastAsia" w:cs="Courier New"/>
        </w:rPr>
        <w:t xml:space="preserve"> </w:t>
      </w:r>
      <w:r w:rsidR="008C220D">
        <w:rPr>
          <w:rFonts w:eastAsiaTheme="minorEastAsia" w:cs="Courier New"/>
        </w:rPr>
        <w:t>between-study heterogeneity</w:t>
      </w:r>
      <w:r w:rsidR="00EF6334">
        <w:rPr>
          <w:rFonts w:eastAsiaTheme="minorEastAsia" w:cs="Courier New"/>
        </w:rPr>
        <w:t xml:space="preserve"> </w:t>
      </w:r>
      <w:r w:rsidR="0045267A">
        <w:rPr>
          <w:rFonts w:eastAsiaTheme="minorEastAsia" w:cs="Courier New"/>
        </w:rPr>
        <w:t>is not</w:t>
      </w:r>
      <w:r w:rsidR="00DB3BCA">
        <w:rPr>
          <w:rFonts w:eastAsiaTheme="minorEastAsia" w:cs="Courier New"/>
        </w:rPr>
        <w:t xml:space="preserve"> </w:t>
      </w:r>
      <w:r w:rsidR="00EF6334">
        <w:rPr>
          <w:rFonts w:eastAsiaTheme="minorEastAsia" w:cs="Courier New"/>
        </w:rPr>
        <w:t>due to different</w:t>
      </w:r>
      <w:r w:rsidR="008C220D">
        <w:rPr>
          <w:rFonts w:eastAsiaTheme="minorEastAsia" w:cs="Courier New"/>
        </w:rPr>
        <w:t xml:space="preserve"> thresholds</w:t>
      </w:r>
      <w:r w:rsidR="00EF6334">
        <w:rPr>
          <w:rFonts w:eastAsiaTheme="minorEastAsia" w:cs="Courier New"/>
        </w:rPr>
        <w:t xml:space="preserve">, but instead due to other sources, for example differences in population case-mix, or </w:t>
      </w:r>
      <w:r w:rsidR="0045267A">
        <w:rPr>
          <w:rFonts w:eastAsiaTheme="minorEastAsia" w:cs="Courier New"/>
        </w:rPr>
        <w:t>differences in the</w:t>
      </w:r>
      <w:r w:rsidR="00EF6334">
        <w:rPr>
          <w:rFonts w:eastAsiaTheme="minorEastAsia" w:cs="Courier New"/>
        </w:rPr>
        <w:t xml:space="preserve"> </w:t>
      </w:r>
      <w:r w:rsidR="0045267A">
        <w:rPr>
          <w:rFonts w:eastAsiaTheme="minorEastAsia" w:cs="Courier New"/>
        </w:rPr>
        <w:t>measurement method</w:t>
      </w:r>
      <w:r w:rsidR="00EF6334">
        <w:rPr>
          <w:rFonts w:eastAsiaTheme="minorEastAsia" w:cs="Courier New"/>
        </w:rPr>
        <w:t>.</w:t>
      </w:r>
      <w:r w:rsidR="003E6C78">
        <w:rPr>
          <w:rFonts w:eastAsiaTheme="minorEastAsia" w:cs="Courier New"/>
        </w:rPr>
        <w:t xml:space="preserve"> </w:t>
      </w:r>
    </w:p>
    <w:p w14:paraId="1528F21C" w14:textId="078746FE" w:rsidR="007B7384" w:rsidRPr="00447B48" w:rsidRDefault="00764139" w:rsidP="00062DBC">
      <w:pPr>
        <w:rPr>
          <w:rFonts w:eastAsiaTheme="minorEastAsia" w:cs="Courier New"/>
        </w:rPr>
      </w:pPr>
      <w:r>
        <w:rPr>
          <w:rFonts w:eastAsiaTheme="minorEastAsia" w:cs="Courier New"/>
        </w:rPr>
        <w:t xml:space="preserve">Riley et al. </w:t>
      </w:r>
      <w:r w:rsidR="005601B9">
        <w:rPr>
          <w:rFonts w:eastAsiaTheme="minorEastAsia" w:cs="Courier New"/>
        </w:rPr>
        <w:fldChar w:fldCharType="begin"/>
      </w:r>
      <w:r w:rsidR="005601B9">
        <w:rPr>
          <w:rFonts w:eastAsiaTheme="minorEastAsia" w:cs="Courier New"/>
        </w:rPr>
        <w:instrText xml:space="preserve"> ADDIN EN.CITE &lt;EndNote&gt;&lt;Cite&gt;&lt;Author&gt;Riley&lt;/Author&gt;&lt;Year&gt;2015&lt;/Year&gt;&lt;RecNum&gt;709&lt;/RecNum&gt;&lt;DisplayText&gt;(Riley et al., 2015)&lt;/DisplayText&gt;&lt;record&gt;&lt;rec-number&gt;709&lt;/rec-number&gt;&lt;foreign-keys&gt;&lt;key app="EN" db-id="vxtxdze9oarav9ef5pyp0tpddt05205detr9" timestamp="1439207727"&gt;709&lt;/key&gt;&lt;/foreign-keys&gt;&lt;ref-type name="Journal Article"&gt;17&lt;/ref-type&gt;&lt;contributors&gt;&lt;authors&gt;&lt;author&gt;Riley, Richard D.&lt;/author&gt;&lt;author&gt;Ahmed, Ikhlaaq&lt;/author&gt;&lt;author&gt;Ensor, Joie&lt;/author&gt;&lt;author&gt;Takwoingi, Yemisi&lt;/author&gt;&lt;author&gt;Kirkham, Amanda&lt;/author&gt;&lt;author&gt;Morris, R. Katie&lt;/author&gt;&lt;author&gt;Noordzij, J. Pieter&lt;/author&gt;&lt;author&gt;Deeks, Jonathan J.&lt;/author&gt;&lt;/authors&gt;&lt;/contributors&gt;&lt;titles&gt;&lt;title&gt;Meta-analysis of test accuracy studies: an exploratory method for investigating the impact of missing thresholds&lt;/title&gt;&lt;secondary-title&gt;Systematic Reviews&lt;/secondary-title&gt;&lt;/titles&gt;&lt;periodical&gt;&lt;full-title&gt;Systematic Reviews&lt;/full-title&gt;&lt;/periodical&gt;&lt;pages&gt;12&lt;/pages&gt;&lt;volume&gt;4&lt;/volume&gt;&lt;dates&gt;&lt;year&gt;2015&lt;/year&gt;&lt;pub-dates&gt;&lt;date&gt;02/04&amp;#xD;09/25/received&amp;#xD;12/30/accepted&lt;/date&gt;&lt;/pub-dates&gt;&lt;/dates&gt;&lt;pub-location&gt;London&lt;/pub-location&gt;&lt;publisher&gt;BioMed Central&lt;/publisher&gt;&lt;isbn&gt;2046-4053&lt;/isbn&gt;&lt;accession-num&gt;PMC4417327&lt;/accession-num&gt;&lt;urls&gt;&lt;related-urls&gt;&lt;url&gt;http://www.ncbi.nlm.nih.gov/pmc/articles/PMC4417327/&lt;/url&gt;&lt;url&gt;http://www.ncbi.nlm.nih.gov/pmc/articles/PMC4417327/pdf/13643_2014_Article_341.pdf&lt;/url&gt;&lt;/related-urls&gt;&lt;/urls&gt;&lt;electronic-resource-num&gt;10.1186/2046-4053-4-12&lt;/electronic-resource-num&gt;&lt;remote-database-name&gt;PMC&lt;/remote-database-name&gt;&lt;/record&gt;&lt;/Cite&gt;&lt;/EndNote&gt;</w:instrText>
      </w:r>
      <w:r w:rsidR="005601B9">
        <w:rPr>
          <w:rFonts w:eastAsiaTheme="minorEastAsia" w:cs="Courier New"/>
        </w:rPr>
        <w:fldChar w:fldCharType="separate"/>
      </w:r>
      <w:r w:rsidR="005601B9">
        <w:rPr>
          <w:rFonts w:eastAsiaTheme="minorEastAsia" w:cs="Courier New"/>
          <w:noProof/>
        </w:rPr>
        <w:t>(Riley et al., 2015)</w:t>
      </w:r>
      <w:r w:rsidR="005601B9">
        <w:rPr>
          <w:rFonts w:eastAsiaTheme="minorEastAsia" w:cs="Courier New"/>
        </w:rPr>
        <w:fldChar w:fldCharType="end"/>
      </w:r>
      <w:r w:rsidR="005601B9">
        <w:rPr>
          <w:rFonts w:eastAsiaTheme="minorEastAsia" w:cs="Courier New"/>
        </w:rPr>
        <w:t xml:space="preserve"> </w:t>
      </w:r>
      <w:r>
        <w:rPr>
          <w:rFonts w:eastAsiaTheme="minorEastAsia" w:cs="Courier New"/>
        </w:rPr>
        <w:t>suggest</w:t>
      </w:r>
      <w:r w:rsidR="00A9292A">
        <w:rPr>
          <w:rFonts w:eastAsiaTheme="minorEastAsia" w:cs="Courier New"/>
        </w:rPr>
        <w:t xml:space="preserve">ed the SI </w:t>
      </w:r>
      <w:r w:rsidR="000743D7">
        <w:rPr>
          <w:rFonts w:eastAsiaTheme="minorEastAsia" w:cs="Courier New"/>
        </w:rPr>
        <w:t>approach</w:t>
      </w:r>
      <w:r w:rsidR="00A9292A">
        <w:rPr>
          <w:rFonts w:eastAsiaTheme="minorEastAsia" w:cs="Courier New"/>
        </w:rPr>
        <w:t xml:space="preserve"> as a simple exploratory method, </w:t>
      </w:r>
      <w:r w:rsidR="000743D7">
        <w:rPr>
          <w:rFonts w:eastAsiaTheme="minorEastAsia" w:cs="Courier New"/>
        </w:rPr>
        <w:t>to allow</w:t>
      </w:r>
      <w:r w:rsidR="00A9292A">
        <w:rPr>
          <w:rFonts w:eastAsiaTheme="minorEastAsia" w:cs="Courier New"/>
        </w:rPr>
        <w:t xml:space="preserve"> meta-analysis </w:t>
      </w:r>
      <w:r w:rsidR="000743D7">
        <w:rPr>
          <w:rFonts w:eastAsiaTheme="minorEastAsia" w:cs="Courier New"/>
        </w:rPr>
        <w:t>results</w:t>
      </w:r>
      <w:r w:rsidR="00A9292A">
        <w:rPr>
          <w:rFonts w:eastAsiaTheme="minorEastAsia" w:cs="Courier New"/>
        </w:rPr>
        <w:t xml:space="preserve"> after imputation to be compared with</w:t>
      </w:r>
      <w:r w:rsidR="00AB5A9C">
        <w:rPr>
          <w:rFonts w:eastAsiaTheme="minorEastAsia" w:cs="Courier New"/>
        </w:rPr>
        <w:t xml:space="preserve"> those from </w:t>
      </w:r>
      <w:r>
        <w:rPr>
          <w:rFonts w:eastAsiaTheme="minorEastAsia" w:cs="Courier New"/>
        </w:rPr>
        <w:t>a standard analysis</w:t>
      </w:r>
      <w:r w:rsidR="000743D7">
        <w:rPr>
          <w:rFonts w:eastAsiaTheme="minorEastAsia" w:cs="Courier New"/>
        </w:rPr>
        <w:t xml:space="preserve"> with no imputation (NI)</w:t>
      </w:r>
      <w:r>
        <w:rPr>
          <w:rFonts w:eastAsiaTheme="minorEastAsia" w:cs="Courier New"/>
        </w:rPr>
        <w:t xml:space="preserve"> </w:t>
      </w:r>
      <w:r w:rsidR="000743D7">
        <w:rPr>
          <w:rFonts w:eastAsiaTheme="minorEastAsia" w:cs="Courier New"/>
        </w:rPr>
        <w:t xml:space="preserve">(i.e. </w:t>
      </w:r>
      <w:r w:rsidR="00B02D63">
        <w:rPr>
          <w:rFonts w:eastAsiaTheme="minorEastAsia" w:cs="Courier New"/>
        </w:rPr>
        <w:t>equation 2</w:t>
      </w:r>
      <w:r>
        <w:rPr>
          <w:rFonts w:eastAsiaTheme="minorEastAsia" w:cs="Courier New"/>
        </w:rPr>
        <w:t xml:space="preserve"> that simply </w:t>
      </w:r>
      <w:r w:rsidR="00AB5A9C">
        <w:rPr>
          <w:rFonts w:eastAsiaTheme="minorEastAsia" w:cs="Courier New"/>
        </w:rPr>
        <w:t>exclud</w:t>
      </w:r>
      <w:r>
        <w:rPr>
          <w:rFonts w:eastAsiaTheme="minorEastAsia" w:cs="Courier New"/>
        </w:rPr>
        <w:t>es</w:t>
      </w:r>
      <w:r w:rsidR="00AB5A9C">
        <w:rPr>
          <w:rFonts w:eastAsiaTheme="minorEastAsia" w:cs="Courier New"/>
        </w:rPr>
        <w:t xml:space="preserve"> studies with missing threshold results</w:t>
      </w:r>
      <w:r w:rsidR="000743D7">
        <w:rPr>
          <w:rFonts w:eastAsiaTheme="minorEastAsia" w:cs="Courier New"/>
        </w:rPr>
        <w:t>)</w:t>
      </w:r>
      <w:r w:rsidR="009376C7">
        <w:rPr>
          <w:rFonts w:eastAsiaTheme="minorEastAsia" w:cs="Courier New"/>
        </w:rPr>
        <w:t xml:space="preserve"> </w:t>
      </w:r>
      <w:r w:rsidR="009376C7">
        <w:rPr>
          <w:rFonts w:eastAsiaTheme="minorEastAsia" w:cs="Courier New"/>
        </w:rPr>
        <w:fldChar w:fldCharType="begin">
          <w:fldData xml:space="preserve">PEVuZE5vdGU+PENpdGU+PEF1dGhvcj5NYWNhc2tpbGw8L0F1dGhvcj48WWVhcj4yMDEwPC9ZZWFy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==
</w:fldData>
        </w:fldChar>
      </w:r>
      <w:r w:rsidR="009376C7">
        <w:rPr>
          <w:rFonts w:eastAsiaTheme="minorEastAsia" w:cs="Courier New"/>
        </w:rPr>
        <w:instrText xml:space="preserve"> ADDIN EN.CITE </w:instrText>
      </w:r>
      <w:r w:rsidR="009376C7">
        <w:rPr>
          <w:rFonts w:eastAsiaTheme="minorEastAsia" w:cs="Courier New"/>
        </w:rPr>
        <w:fldChar w:fldCharType="begin">
          <w:fldData xml:space="preserve">PEVuZE5vdGU+PENpdGU+PEF1dGhvcj5NYWNhc2tpbGw8L0F1dGhvcj48WWVhcj4yMDEwPC9ZZWFy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==
</w:fldData>
        </w:fldChar>
      </w:r>
      <w:r w:rsidR="009376C7">
        <w:rPr>
          <w:rFonts w:eastAsiaTheme="minorEastAsia" w:cs="Courier New"/>
        </w:rPr>
        <w:instrText xml:space="preserve"> ADDIN EN.CITE.DATA </w:instrText>
      </w:r>
      <w:r w:rsidR="009376C7">
        <w:rPr>
          <w:rFonts w:eastAsiaTheme="minorEastAsia" w:cs="Courier New"/>
        </w:rPr>
      </w:r>
      <w:r w:rsidR="009376C7">
        <w:rPr>
          <w:rFonts w:eastAsiaTheme="minorEastAsia" w:cs="Courier New"/>
        </w:rPr>
        <w:fldChar w:fldCharType="end"/>
      </w:r>
      <w:r w:rsidR="009376C7">
        <w:rPr>
          <w:rFonts w:eastAsiaTheme="minorEastAsia" w:cs="Courier New"/>
        </w:rPr>
      </w:r>
      <w:r w:rsidR="009376C7">
        <w:rPr>
          <w:rFonts w:eastAsiaTheme="minorEastAsia" w:cs="Courier New"/>
        </w:rPr>
        <w:fldChar w:fldCharType="separate"/>
      </w:r>
      <w:r w:rsidR="009376C7">
        <w:rPr>
          <w:rFonts w:eastAsiaTheme="minorEastAsia" w:cs="Courier New"/>
          <w:noProof/>
        </w:rPr>
        <w:t>(Macaskill et al., 2010, Riley et al., 2015)</w:t>
      </w:r>
      <w:r w:rsidR="009376C7">
        <w:rPr>
          <w:rFonts w:eastAsiaTheme="minorEastAsia" w:cs="Courier New"/>
        </w:rPr>
        <w:fldChar w:fldCharType="end"/>
      </w:r>
      <w:r w:rsidR="00AB5A9C">
        <w:rPr>
          <w:rFonts w:eastAsiaTheme="minorEastAsia" w:cs="Courier New"/>
        </w:rPr>
        <w:t xml:space="preserve">. </w:t>
      </w:r>
    </w:p>
    <w:p w14:paraId="22DFB0CF" w14:textId="5104FEC3" w:rsidR="004E4962" w:rsidRDefault="004E4962" w:rsidP="007A432F">
      <w:pPr>
        <w:pStyle w:val="Heading2"/>
        <w:rPr>
          <w:rFonts w:eastAsiaTheme="minorEastAsia"/>
        </w:rPr>
      </w:pPr>
      <w:r w:rsidRPr="006D7181">
        <w:rPr>
          <w:rFonts w:eastAsiaTheme="minorEastAsia"/>
        </w:rPr>
        <w:t xml:space="preserve">Multiple imputation of missing threshold results based on discrete </w:t>
      </w:r>
      <w:r w:rsidR="009E5D50">
        <w:rPr>
          <w:rFonts w:eastAsiaTheme="minorEastAsia"/>
        </w:rPr>
        <w:t>combinations</w:t>
      </w:r>
      <w:r w:rsidRPr="006D7181">
        <w:rPr>
          <w:rFonts w:eastAsiaTheme="minorEastAsia"/>
        </w:rPr>
        <w:t xml:space="preserve"> (</w:t>
      </w:r>
      <w:r w:rsidR="000233A6">
        <w:rPr>
          <w:rFonts w:eastAsiaTheme="minorEastAsia"/>
        </w:rPr>
        <w:t>MI</w:t>
      </w:r>
      <w:r w:rsidRPr="006D7181">
        <w:rPr>
          <w:rFonts w:eastAsiaTheme="minorEastAsia"/>
        </w:rPr>
        <w:t>DC)</w:t>
      </w:r>
    </w:p>
    <w:p w14:paraId="29CDB1AD" w14:textId="6DAC09D0" w:rsidR="00AB30C5" w:rsidRPr="006D7181" w:rsidRDefault="00B93AF9" w:rsidP="007B4A92">
      <w:pPr>
        <w:rPr>
          <w:rFonts w:eastAsiaTheme="minorEastAsia" w:cs="Courier New"/>
          <w:b/>
        </w:rPr>
      </w:pPr>
      <w:r>
        <w:t>The schematic of the</w:t>
      </w:r>
      <w:r w:rsidR="00897A3B">
        <w:t xml:space="preserve"> newly proposed</w:t>
      </w:r>
      <w:r>
        <w:t xml:space="preserve"> </w:t>
      </w:r>
      <w:r w:rsidR="000233A6">
        <w:t>MI</w:t>
      </w:r>
      <w:r>
        <w:t xml:space="preserve">DC approach is provided in Box 1. </w:t>
      </w:r>
      <w:r w:rsidRPr="006D7181">
        <w:rPr>
          <w:rFonts w:eastAsiaTheme="minorEastAsia" w:cs="Courier New"/>
        </w:rPr>
        <w:t>It</w:t>
      </w:r>
      <w:r w:rsidR="00AB30C5" w:rsidRPr="006D7181">
        <w:rPr>
          <w:rFonts w:eastAsiaTheme="minorEastAsia" w:cs="Courier New"/>
        </w:rPr>
        <w:t xml:space="preserve"> follows </w:t>
      </w:r>
      <w:r w:rsidR="00A71279">
        <w:rPr>
          <w:rFonts w:eastAsiaTheme="minorEastAsia" w:cs="Courier New"/>
        </w:rPr>
        <w:t>four</w:t>
      </w:r>
      <w:r w:rsidR="00AB30C5" w:rsidRPr="006D7181">
        <w:rPr>
          <w:rFonts w:eastAsiaTheme="minorEastAsia" w:cs="Courier New"/>
        </w:rPr>
        <w:t xml:space="preserve"> </w:t>
      </w:r>
      <w:r w:rsidRPr="006D7181">
        <w:rPr>
          <w:rFonts w:eastAsiaTheme="minorEastAsia" w:cs="Courier New"/>
        </w:rPr>
        <w:t xml:space="preserve">key </w:t>
      </w:r>
      <w:r w:rsidR="00AB30C5" w:rsidRPr="006D7181">
        <w:rPr>
          <w:rFonts w:eastAsiaTheme="minorEastAsia" w:cs="Courier New"/>
        </w:rPr>
        <w:t>steps</w:t>
      </w:r>
      <w:r w:rsidR="00897A3B">
        <w:rPr>
          <w:rFonts w:eastAsiaTheme="minorEastAsia" w:cs="Courier New"/>
        </w:rPr>
        <w:t>, as now described</w:t>
      </w:r>
      <w:r w:rsidR="00AB30C5" w:rsidRPr="006D7181">
        <w:rPr>
          <w:rFonts w:eastAsiaTheme="minorEastAsia" w:cs="Courier New"/>
        </w:rPr>
        <w:t>.</w:t>
      </w:r>
    </w:p>
    <w:p w14:paraId="7AB2922F" w14:textId="31CF2B37" w:rsidR="002A0213" w:rsidRPr="006D7181" w:rsidRDefault="00AB30C5" w:rsidP="00727DF4">
      <w:pPr>
        <w:pStyle w:val="Heading4"/>
        <w:rPr>
          <w:rFonts w:eastAsiaTheme="minorEastAsia"/>
        </w:rPr>
      </w:pPr>
      <w:r>
        <w:rPr>
          <w:rFonts w:eastAsiaTheme="minorEastAsia"/>
        </w:rPr>
        <w:t xml:space="preserve">Step 1: </w:t>
      </w:r>
      <w:r w:rsidR="003510CD" w:rsidRPr="006D7181">
        <w:rPr>
          <w:rFonts w:eastAsiaTheme="minorEastAsia"/>
        </w:rPr>
        <w:t>Identification</w:t>
      </w:r>
      <w:r w:rsidR="00BD5FC0">
        <w:rPr>
          <w:rFonts w:eastAsiaTheme="minorEastAsia"/>
        </w:rPr>
        <w:t xml:space="preserve"> and random selection</w:t>
      </w:r>
      <w:r w:rsidR="003510CD" w:rsidRPr="006D7181">
        <w:rPr>
          <w:rFonts w:eastAsiaTheme="minorEastAsia"/>
        </w:rPr>
        <w:t xml:space="preserve"> of discrete</w:t>
      </w:r>
      <w:r w:rsidR="002A0213" w:rsidRPr="006D7181">
        <w:rPr>
          <w:rFonts w:eastAsiaTheme="minorEastAsia"/>
        </w:rPr>
        <w:t xml:space="preserve"> combinations for imputing values for missing thresholds</w:t>
      </w:r>
      <w:r>
        <w:rPr>
          <w:rFonts w:eastAsiaTheme="minorEastAsia"/>
        </w:rPr>
        <w:t xml:space="preserve"> in each study separately</w:t>
      </w:r>
    </w:p>
    <w:p w14:paraId="117E38FF" w14:textId="5C117A35" w:rsidR="00795173" w:rsidRDefault="006756D0" w:rsidP="00795173">
      <w:r>
        <w:t xml:space="preserve">For each missing threshold bounded between two known thresholds, </w:t>
      </w:r>
      <w:r w:rsidR="00A71279">
        <w:t>t</w:t>
      </w:r>
      <w:r w:rsidR="007B4A92">
        <w:t xml:space="preserve">he </w:t>
      </w:r>
      <w:r w:rsidR="009E5D50">
        <w:t>MI</w:t>
      </w:r>
      <w:r w:rsidR="007B4A92">
        <w:t xml:space="preserve">DC method </w:t>
      </w:r>
      <w:r>
        <w:t xml:space="preserve">recognises </w:t>
      </w:r>
      <w:r w:rsidR="007B4A92">
        <w:t>that</w:t>
      </w:r>
      <w:r>
        <w:t xml:space="preserve"> </w:t>
      </w:r>
      <w:r w:rsidR="007B4A92">
        <w:t xml:space="preserve">the </w:t>
      </w:r>
      <w:r>
        <w:t>missing</w:t>
      </w:r>
      <w:r w:rsidR="007B4A92">
        <w:t xml:space="preserve"> sensitivity and specificity </w:t>
      </w:r>
      <w:r>
        <w:t xml:space="preserve">must </w:t>
      </w:r>
      <w:r w:rsidR="007B4A92">
        <w:t xml:space="preserve">lie within a </w:t>
      </w:r>
      <w:r w:rsidR="00E84E2D">
        <w:t>rectangle</w:t>
      </w:r>
      <w:r w:rsidR="007B4A92">
        <w:t xml:space="preserve"> formed between the two nearest known threshold results</w:t>
      </w:r>
      <w:r w:rsidR="007A1072">
        <w:t xml:space="preserve">. </w:t>
      </w:r>
      <w:r w:rsidR="00952BA4">
        <w:t xml:space="preserve">Further, the missing </w:t>
      </w:r>
      <w:r w:rsidR="007B4A92">
        <w:t xml:space="preserve">number of true positives (TPs), false negatives (FN), true negatives (TN) and false positives (FP) at the missing threshold must be whole numbers of patients within this quadrilateral between those known for the neighbouring thresholds. </w:t>
      </w:r>
    </w:p>
    <w:p w14:paraId="58A0DEC5" w14:textId="70578E59" w:rsidR="00C04890" w:rsidRDefault="00795173" w:rsidP="00FA53F8">
      <w:r>
        <w:t xml:space="preserve">Table 1 shows an illustrative example of a study reporting </w:t>
      </w:r>
      <w:r w:rsidR="00C51CF8">
        <w:t xml:space="preserve">the accuracy of a </w:t>
      </w:r>
      <w:r>
        <w:t>test</w:t>
      </w:r>
      <w:r w:rsidR="00C51CF8">
        <w:t xml:space="preserve"> with continuous</w:t>
      </w:r>
      <w:r>
        <w:t xml:space="preserve"> results where there are 39 true </w:t>
      </w:r>
      <w:r w:rsidRPr="00FC1C23">
        <w:t>diseased and 146 true non</w:t>
      </w:r>
      <w:r>
        <w:t>-diseased patients. Assume that the thresholds of interest for meta-analysis are 1, 2, 3, 4 and 5, but that this particular study only reports two by two tables for thresholds 1 and 5. Therefore, there are three missing thresholds (r=3) to be imputed by the MIDC method, and it is clear that the missing TP must be ≤ 35 and ≥ 30, the missing FN must be ≤ 9 and ≥ 4</w:t>
      </w:r>
      <w:r w:rsidRPr="00F1612E">
        <w:t>, the</w:t>
      </w:r>
      <w:r>
        <w:t xml:space="preserve"> missing TN must be ≤ 104 and ≥ 95, and finally the missing FP must be ≤ 51 and ≥ 42.   Therefore, there are six potential values (n=6) for the TP in the missing thresholds (i.e. 35, 34, 33, 32, 31, </w:t>
      </w:r>
      <w:proofErr w:type="gramStart"/>
      <w:r>
        <w:t>30</w:t>
      </w:r>
      <w:proofErr w:type="gramEnd"/>
      <w:r>
        <w:t xml:space="preserve">), and ten potential values for the TN in the missing thresholds (i.e. 104, 103 … 96, 95). </w:t>
      </w:r>
      <w:r w:rsidR="0086273D">
        <w:t>It follows naturally that</w:t>
      </w:r>
      <w:r>
        <w:t xml:space="preserve"> imputing TP also defines FN (or vice-versa)</w:t>
      </w:r>
      <w:r w:rsidR="0086273D">
        <w:t xml:space="preserve"> given the total diseased</w:t>
      </w:r>
      <w:r>
        <w:t xml:space="preserve">, and imputing TN also defines FP (or vice-versa), and </w:t>
      </w:r>
      <w:r w:rsidRPr="00FC1C23">
        <w:t xml:space="preserve">therefore we only need to consider imputing two cells in the missing </w:t>
      </w:r>
      <w:r w:rsidR="0086273D">
        <w:t>two by two table; for example</w:t>
      </w:r>
      <w:r w:rsidRPr="00FC1C23">
        <w:t xml:space="preserve"> TP and TN.</w:t>
      </w:r>
    </w:p>
    <w:p w14:paraId="68FBEAAB" w14:textId="642A17E4" w:rsidR="00D74A90" w:rsidRDefault="009D245D" w:rsidP="00D74A90">
      <w:pPr>
        <w:pStyle w:val="NoSpacing"/>
      </w:pPr>
      <w:r>
        <w:t xml:space="preserve">First </w:t>
      </w:r>
      <w:r w:rsidR="00B27ED8">
        <w:t>focus</w:t>
      </w:r>
      <w:r>
        <w:t xml:space="preserve"> </w:t>
      </w:r>
      <w:r w:rsidR="00907BBE">
        <w:t>on</w:t>
      </w:r>
      <w:r w:rsidR="00B27ED8">
        <w:t xml:space="preserve"> imputing</w:t>
      </w:r>
      <w:r w:rsidR="00907BBE">
        <w:t xml:space="preserve"> TP</w:t>
      </w:r>
      <w:r w:rsidR="00327353">
        <w:t xml:space="preserve"> (and thus FN)</w:t>
      </w:r>
      <w:r w:rsidR="00B27ED8">
        <w:t xml:space="preserve"> for the </w:t>
      </w:r>
      <w:r w:rsidR="006C4302">
        <w:t>three</w:t>
      </w:r>
      <w:r w:rsidR="00B27ED8">
        <w:t xml:space="preserve"> missing thresholds</w:t>
      </w:r>
      <w:r w:rsidR="00907BBE">
        <w:t xml:space="preserve">. </w:t>
      </w:r>
      <w:r w:rsidR="00173F02">
        <w:t>There are</w:t>
      </w:r>
      <w:r w:rsidR="00FC72EF">
        <w:t xml:space="preserve"> 56 possible </w:t>
      </w:r>
      <w:r w:rsidR="00173F02">
        <w:t xml:space="preserve">discrete </w:t>
      </w:r>
      <w:r w:rsidR="00C409E0">
        <w:t xml:space="preserve">combinations (of three </w:t>
      </w:r>
      <w:r w:rsidR="00FC72EF">
        <w:t>values</w:t>
      </w:r>
      <w:r w:rsidR="00C409E0">
        <w:t>)</w:t>
      </w:r>
      <w:r w:rsidR="00FC72EF">
        <w:t xml:space="preserve"> </w:t>
      </w:r>
      <w:r w:rsidR="00D8054B">
        <w:t xml:space="preserve">for the </w:t>
      </w:r>
      <w:r w:rsidR="00B27ED8">
        <w:t xml:space="preserve">TP </w:t>
      </w:r>
      <w:r w:rsidR="001842F9">
        <w:t xml:space="preserve">to be imputed </w:t>
      </w:r>
      <w:r w:rsidR="00B27ED8">
        <w:t xml:space="preserve">for </w:t>
      </w:r>
      <w:r w:rsidR="00FC72EF">
        <w:t xml:space="preserve">the three missing thresholds, taking into account that </w:t>
      </w:r>
      <w:r w:rsidR="006E56E7">
        <w:t>the missing TP is bounded</w:t>
      </w:r>
      <w:r w:rsidR="00FC72EF">
        <w:t xml:space="preserve"> between 35 and 30 and that as threshold </w:t>
      </w:r>
      <w:r w:rsidR="00D8054B">
        <w:t xml:space="preserve">value </w:t>
      </w:r>
      <w:r w:rsidR="00FC72EF">
        <w:t>increases the number of TPs must be equal</w:t>
      </w:r>
      <w:r w:rsidR="00D8054B">
        <w:t xml:space="preserve"> to</w:t>
      </w:r>
      <w:r w:rsidR="00FC72EF">
        <w:t xml:space="preserve"> or less than the number of TPs at the previous threshold</w:t>
      </w:r>
      <w:r w:rsidR="00DB208A">
        <w:t xml:space="preserve"> (see </w:t>
      </w:r>
      <w:r w:rsidR="006E56E7">
        <w:t xml:space="preserve">Table </w:t>
      </w:r>
      <w:r w:rsidR="00DB208A">
        <w:t>2</w:t>
      </w:r>
      <w:r w:rsidR="00D8054B">
        <w:t xml:space="preserve"> for illustration</w:t>
      </w:r>
      <w:r w:rsidR="00DB208A">
        <w:t>)</w:t>
      </w:r>
      <w:r w:rsidR="00FC72EF">
        <w:t xml:space="preserve">. The </w:t>
      </w:r>
      <w:r w:rsidR="0067085A">
        <w:t>MI</w:t>
      </w:r>
      <w:r w:rsidR="00FC72EF">
        <w:t xml:space="preserve">DC method randomly selects one of these possible combinations, from the list of all combinations, assuming </w:t>
      </w:r>
      <w:r w:rsidR="00FC72EF" w:rsidRPr="00FC1C23">
        <w:t xml:space="preserve">that all </w:t>
      </w:r>
      <w:r w:rsidR="00D233EF" w:rsidRPr="00FC1C23">
        <w:t xml:space="preserve">possible </w:t>
      </w:r>
      <w:r w:rsidR="00FC72EF" w:rsidRPr="00FC1C23">
        <w:t xml:space="preserve">combinations are equally likely. </w:t>
      </w:r>
      <w:r w:rsidR="00327353" w:rsidRPr="00FC1C23">
        <w:t>In the same manner, a value for the missing TN (and FP) can</w:t>
      </w:r>
      <w:r w:rsidR="00327353">
        <w:t xml:space="preserve"> be imputed for the </w:t>
      </w:r>
      <w:r w:rsidR="008C5993">
        <w:t xml:space="preserve">same </w:t>
      </w:r>
      <w:r w:rsidR="00327353">
        <w:t>missing thresholds</w:t>
      </w:r>
      <w:r w:rsidR="008C5993">
        <w:t>.</w:t>
      </w:r>
    </w:p>
    <w:p w14:paraId="1C7D650E" w14:textId="77777777" w:rsidR="00B05284" w:rsidRDefault="00B05284" w:rsidP="00B05284">
      <w:pPr>
        <w:pStyle w:val="NoSpacing"/>
      </w:pPr>
    </w:p>
    <w:p w14:paraId="40AF74E8" w14:textId="04A4633C" w:rsidR="00D74A90" w:rsidRDefault="00D74A90" w:rsidP="00D74A90">
      <w:pPr>
        <w:pStyle w:val="NoSpacing"/>
      </w:pPr>
      <w:r>
        <w:lastRenderedPageBreak/>
        <w:t xml:space="preserve">The above describes a single imputation using the </w:t>
      </w:r>
      <w:r w:rsidR="0067085A">
        <w:t>MI</w:t>
      </w:r>
      <w:r>
        <w:t xml:space="preserve">DC method in a single study for a particular set of missing thresholds. </w:t>
      </w:r>
      <w:r w:rsidR="00E256E6">
        <w:t xml:space="preserve">In each study separately, this approach </w:t>
      </w:r>
      <w:r w:rsidR="00AB30C5">
        <w:t>can be used</w:t>
      </w:r>
      <w:r w:rsidR="00E256E6">
        <w:t xml:space="preserve"> to </w:t>
      </w:r>
      <w:r>
        <w:t>impute TP, FN, TN and FP for all missing but bounded thresholds.</w:t>
      </w:r>
      <w:r w:rsidR="008C5993">
        <w:t xml:space="preserve"> Note that, as in the SI method, </w:t>
      </w:r>
      <w:r w:rsidR="0089496F">
        <w:t xml:space="preserve">in a particular study </w:t>
      </w:r>
      <w:r w:rsidR="008C5993">
        <w:t xml:space="preserve">there is no imputation for </w:t>
      </w:r>
      <w:r w:rsidR="0089496F">
        <w:t xml:space="preserve">those </w:t>
      </w:r>
      <w:r w:rsidR="008C5993">
        <w:t>thresholds that are not bounded</w:t>
      </w:r>
      <w:r w:rsidR="00041CBB">
        <w:t xml:space="preserve"> (i.e. those </w:t>
      </w:r>
      <w:r w:rsidR="0089496F">
        <w:t xml:space="preserve">missing </w:t>
      </w:r>
      <w:r w:rsidR="00041CBB">
        <w:t>thresholds that fall above the largest reported threshold or below the smallest reported threshold)</w:t>
      </w:r>
      <w:r w:rsidR="008C5993">
        <w:t>.</w:t>
      </w:r>
    </w:p>
    <w:p w14:paraId="13992598" w14:textId="22F05A66" w:rsidR="00327353" w:rsidRDefault="00327353" w:rsidP="00E00950">
      <w:pPr>
        <w:pStyle w:val="NoSpacing"/>
      </w:pPr>
    </w:p>
    <w:p w14:paraId="6C266A3D" w14:textId="2D753442" w:rsidR="00AB30C5" w:rsidRDefault="00E256E6" w:rsidP="00727DF4">
      <w:pPr>
        <w:pStyle w:val="Heading4"/>
      </w:pPr>
      <w:r>
        <w:t>Step 2: Meta-analysis of imputed and observed two by two tables</w:t>
      </w:r>
    </w:p>
    <w:p w14:paraId="5FFB135A" w14:textId="7515AC4F" w:rsidR="00E256E6" w:rsidRDefault="00F647FF" w:rsidP="00E256E6">
      <w:pPr>
        <w:pStyle w:val="NoSpacing"/>
      </w:pPr>
      <w:r>
        <w:t>In step 2 we now apply</w:t>
      </w:r>
      <w:r w:rsidR="00E256E6">
        <w:t xml:space="preserve"> a meta-analysis to each threshold separately, including the imputed and observed two by two tables</w:t>
      </w:r>
      <w:r w:rsidR="00E93A0D">
        <w:t xml:space="preserve"> available from the studies</w:t>
      </w:r>
      <w:r w:rsidR="00E256E6">
        <w:t>. For ex</w:t>
      </w:r>
      <w:r>
        <w:t>ample, model (2) can be applied to produce summary logit-sensitivity and logit-specificity estimates, and between-study heterogeneity</w:t>
      </w:r>
      <w:r w:rsidR="00E93A0D">
        <w:t xml:space="preserve"> estimates</w:t>
      </w:r>
      <w:r>
        <w:t>.</w:t>
      </w:r>
    </w:p>
    <w:p w14:paraId="1B509388" w14:textId="77777777" w:rsidR="00AB30C5" w:rsidRDefault="00AB30C5" w:rsidP="003510CD">
      <w:pPr>
        <w:pStyle w:val="NoSpacing"/>
        <w:rPr>
          <w:b/>
          <w:i/>
        </w:rPr>
      </w:pPr>
    </w:p>
    <w:p w14:paraId="02F4EE15" w14:textId="0462995A" w:rsidR="002A0213" w:rsidRPr="00E351DB" w:rsidRDefault="00E93A0D" w:rsidP="00727DF4">
      <w:pPr>
        <w:pStyle w:val="Heading4"/>
      </w:pPr>
      <w:r>
        <w:t>Step 3: Generate</w:t>
      </w:r>
      <w:r w:rsidR="002A0213" w:rsidRPr="00E351DB">
        <w:t xml:space="preserve"> multiply imputed datasets</w:t>
      </w:r>
      <w:r>
        <w:t xml:space="preserve"> and multiple meta-analysis results</w:t>
      </w:r>
    </w:p>
    <w:p w14:paraId="5FE0AA13" w14:textId="13F7C11C" w:rsidR="008B7AD0" w:rsidRDefault="009A38F4" w:rsidP="00054E52">
      <w:pPr>
        <w:pStyle w:val="NoSpacing"/>
      </w:pPr>
      <w:r>
        <w:t>Steps 1 and 2 are then</w:t>
      </w:r>
      <w:r w:rsidR="003510CD">
        <w:t xml:space="preserve"> repeated ‘</w:t>
      </w:r>
      <w:r w:rsidR="003510CD">
        <w:rPr>
          <w:i/>
        </w:rPr>
        <w:t>M</w:t>
      </w:r>
      <w:r w:rsidR="003510CD">
        <w:t xml:space="preserve">’ times, </w:t>
      </w:r>
      <w:r>
        <w:t>leading to</w:t>
      </w:r>
      <w:r w:rsidR="003510CD">
        <w:t xml:space="preserve"> ‘</w:t>
      </w:r>
      <w:r w:rsidR="003510CD">
        <w:rPr>
          <w:i/>
        </w:rPr>
        <w:t>M</w:t>
      </w:r>
      <w:r w:rsidR="003510CD">
        <w:t xml:space="preserve">’ </w:t>
      </w:r>
      <w:r>
        <w:t>meta-analysis</w:t>
      </w:r>
      <w:r w:rsidR="003510CD">
        <w:t xml:space="preserve"> results</w:t>
      </w:r>
      <w:r w:rsidR="006F00D1">
        <w:t xml:space="preserve"> (one for each cycle)</w:t>
      </w:r>
      <w:r>
        <w:t xml:space="preserve">. </w:t>
      </w:r>
      <w:r w:rsidR="006F00D1">
        <w:t>A</w:t>
      </w:r>
      <w:r w:rsidR="009A2A28">
        <w:t xml:space="preserve">s the imputation </w:t>
      </w:r>
      <w:r w:rsidR="006F00D1">
        <w:t>procedure generates new imputations in each cycle, the subsequent</w:t>
      </w:r>
      <w:r w:rsidR="008B7AD0">
        <w:t xml:space="preserve"> meta-analysis results</w:t>
      </w:r>
      <w:r w:rsidR="006F00D1">
        <w:t xml:space="preserve"> may also be different for each cycle</w:t>
      </w:r>
      <w:r w:rsidR="008B7AD0">
        <w:t xml:space="preserve">.  </w:t>
      </w:r>
      <w:r w:rsidR="003510CD">
        <w:t xml:space="preserve"> </w:t>
      </w:r>
    </w:p>
    <w:p w14:paraId="400DC4BD" w14:textId="77777777" w:rsidR="008B7AD0" w:rsidRDefault="008B7AD0">
      <w:pPr>
        <w:pStyle w:val="NoSpacing"/>
      </w:pPr>
    </w:p>
    <w:p w14:paraId="6B4155A2" w14:textId="55A1CF36" w:rsidR="008B7AD0" w:rsidRPr="00E351DB" w:rsidRDefault="008B7AD0" w:rsidP="00727DF4">
      <w:pPr>
        <w:pStyle w:val="Heading4"/>
      </w:pPr>
      <w:r w:rsidRPr="00E351DB">
        <w:t>Step 4: Combine across the multiple meta-analysis results using Rubin’s rule</w:t>
      </w:r>
    </w:p>
    <w:p w14:paraId="36A3E9E1" w14:textId="2E013115" w:rsidR="00B93AF9" w:rsidRDefault="003510CD">
      <w:pPr>
        <w:pStyle w:val="NoSpacing"/>
      </w:pPr>
      <w:r>
        <w:t xml:space="preserve">The </w:t>
      </w:r>
      <w:r w:rsidR="00F2317F">
        <w:t xml:space="preserve">meta-analysis estimates obtained from each of the </w:t>
      </w:r>
      <w:r w:rsidR="00277FB0">
        <w:t>‘</w:t>
      </w:r>
      <w:r w:rsidR="00277FB0">
        <w:rPr>
          <w:i/>
        </w:rPr>
        <w:t>M</w:t>
      </w:r>
      <w:r w:rsidR="00277FB0">
        <w:t xml:space="preserve">’ </w:t>
      </w:r>
      <w:r w:rsidR="00F2317F">
        <w:t>cycles</w:t>
      </w:r>
      <w:r>
        <w:t xml:space="preserve"> are then combined using Rubin’s rules</w:t>
      </w:r>
      <w:r w:rsidR="00F2317F">
        <w:t xml:space="preserve">, as </w:t>
      </w:r>
      <w:r>
        <w:t xml:space="preserve">commonly applied in </w:t>
      </w:r>
      <w:r w:rsidR="00A01CD9">
        <w:t xml:space="preserve">traditional </w:t>
      </w:r>
      <w:r>
        <w:t>multiple imputation methods</w:t>
      </w:r>
      <w:r w:rsidR="00F2317F">
        <w:t xml:space="preserve"> and detailed in full elsewhere</w:t>
      </w:r>
      <w:r w:rsidR="00B93AF9">
        <w:t xml:space="preserve"> </w:t>
      </w:r>
      <w:r w:rsidR="00F2317F">
        <w:fldChar w:fldCharType="begin"/>
      </w:r>
      <w:r w:rsidR="003E3C5D">
        <w:instrText xml:space="preserve"> ADDIN EN.CITE &lt;EndNote&gt;&lt;Cite&gt;&lt;Author&gt;Rubin&lt;/Author&gt;&lt;Year&gt;1987&lt;/Year&gt;&lt;RecNum&gt;670&lt;/RecNum&gt;&lt;DisplayText&gt;(Rubin, 1987)&lt;/DisplayText&gt;&lt;record&gt;&lt;rec-number&gt;670&lt;/rec-number&gt;&lt;foreign-keys&gt;&lt;key app="EN" db-id="vxtxdze9oarav9ef5pyp0tpddt05205detr9" timestamp="0"&gt;670&lt;/key&gt;&lt;/foreign-keys&gt;&lt;ref-type name="Journal Article"&gt;17&lt;/ref-type&gt;&lt;contributors&gt;&lt;authors&gt;&lt;author&gt;Rubin, Donald B&lt;/author&gt;&lt;/authors&gt;&lt;/contributors&gt;&lt;titles&gt;&lt;title&gt;Multiple Imputation for Nonresponse in Surveys&lt;/title&gt;&lt;secondary-title&gt;Wiley: New York&lt;/secondary-title&gt;&lt;/titles&gt;&lt;dates&gt;&lt;year&gt;1987&lt;/year&gt;&lt;/dates&gt;&lt;urls&gt;&lt;/urls&gt;&lt;/record&gt;&lt;/Cite&gt;&lt;/EndNote&gt;</w:instrText>
      </w:r>
      <w:r w:rsidR="00F2317F">
        <w:fldChar w:fldCharType="separate"/>
      </w:r>
      <w:r w:rsidR="003E3C5D">
        <w:rPr>
          <w:noProof/>
        </w:rPr>
        <w:t>(Rubin, 1987)</w:t>
      </w:r>
      <w:r w:rsidR="00F2317F">
        <w:fldChar w:fldCharType="end"/>
      </w:r>
      <w:r w:rsidR="00F2317F">
        <w:t>. This provides final meta-analysis estimates for each parameter of interest</w:t>
      </w:r>
      <w:r w:rsidR="001858DF">
        <w:t xml:space="preserve"> and its associated standard error (and thus 95% CI</w:t>
      </w:r>
      <w:r w:rsidR="00B93AF9">
        <w:t>)</w:t>
      </w:r>
      <w:r w:rsidR="00176FD8">
        <w:t>.</w:t>
      </w:r>
    </w:p>
    <w:p w14:paraId="24B80409" w14:textId="77777777" w:rsidR="00B93AF9" w:rsidRDefault="00B93AF9">
      <w:pPr>
        <w:pStyle w:val="NoSpacing"/>
      </w:pPr>
    </w:p>
    <w:p w14:paraId="24193893" w14:textId="3B972954" w:rsidR="003510CD" w:rsidRPr="00E351DB" w:rsidRDefault="00DA2EA2" w:rsidP="007A432F">
      <w:pPr>
        <w:pStyle w:val="Heading2"/>
      </w:pPr>
      <w:r>
        <w:t>Potential a</w:t>
      </w:r>
      <w:r w:rsidRPr="00E351DB">
        <w:t xml:space="preserve">dvantages of the </w:t>
      </w:r>
      <w:r w:rsidR="00277FB0">
        <w:t>MI</w:t>
      </w:r>
      <w:r w:rsidRPr="00E351DB">
        <w:t>DC method over the SI method</w:t>
      </w:r>
    </w:p>
    <w:p w14:paraId="000E00F0" w14:textId="74291163" w:rsidR="003E0480" w:rsidRDefault="00FC72EF" w:rsidP="00763C62">
      <w:pPr>
        <w:pStyle w:val="NoSpacing"/>
      </w:pPr>
      <w:r>
        <w:t xml:space="preserve">By </w:t>
      </w:r>
      <w:r w:rsidR="00774FE9">
        <w:t>repeated random</w:t>
      </w:r>
      <w:r w:rsidR="00DA2EA2">
        <w:t xml:space="preserve"> </w:t>
      </w:r>
      <w:r w:rsidR="00774FE9">
        <w:t>sampling</w:t>
      </w:r>
      <w:r w:rsidR="00DA2EA2">
        <w:t xml:space="preserve"> from </w:t>
      </w:r>
      <w:r w:rsidR="00161927">
        <w:t xml:space="preserve">the set of </w:t>
      </w:r>
      <w:r w:rsidR="00221FEA">
        <w:t xml:space="preserve">all possible </w:t>
      </w:r>
      <w:r w:rsidR="00161927">
        <w:t>combinations</w:t>
      </w:r>
      <w:r w:rsidR="00DA2EA2">
        <w:t xml:space="preserve"> of the missing two by two tables</w:t>
      </w:r>
      <w:r w:rsidR="00221FEA">
        <w:t xml:space="preserve">, the </w:t>
      </w:r>
      <w:r w:rsidR="00277FB0">
        <w:t>MI</w:t>
      </w:r>
      <w:r w:rsidR="00221FEA">
        <w:t xml:space="preserve">DC approach has </w:t>
      </w:r>
      <w:r w:rsidR="00D233EF">
        <w:t>t</w:t>
      </w:r>
      <w:r w:rsidR="00DF798D">
        <w:t>hree</w:t>
      </w:r>
      <w:r w:rsidR="00221FEA">
        <w:t xml:space="preserve"> potential advantages over the SI method. </w:t>
      </w:r>
      <w:r w:rsidR="00E721D2">
        <w:t>Firstly, by considering multiply</w:t>
      </w:r>
      <w:r w:rsidR="00DF798D">
        <w:t xml:space="preserve"> imputed datasets, </w:t>
      </w:r>
      <w:r w:rsidR="00E721D2">
        <w:t>it</w:t>
      </w:r>
      <w:r w:rsidR="00DF798D">
        <w:t xml:space="preserve"> account</w:t>
      </w:r>
      <w:r w:rsidR="00E721D2">
        <w:t>s</w:t>
      </w:r>
      <w:r w:rsidR="00DF798D">
        <w:t xml:space="preserve"> for the uncertainty of the imputed two by two tables. Secondly, </w:t>
      </w:r>
      <w:r w:rsidR="00221FEA">
        <w:t xml:space="preserve">as </w:t>
      </w:r>
      <w:r w:rsidR="00E721D2">
        <w:t>it</w:t>
      </w:r>
      <w:r w:rsidR="00221FEA">
        <w:t xml:space="preserve"> impute</w:t>
      </w:r>
      <w:r w:rsidR="00E721D2">
        <w:t>s</w:t>
      </w:r>
      <w:r w:rsidR="00221FEA">
        <w:t xml:space="preserve"> the two by two tables directly, this ensures that all </w:t>
      </w:r>
      <w:r w:rsidR="00E721D2">
        <w:t xml:space="preserve">imputed </w:t>
      </w:r>
      <w:r w:rsidR="00221FEA">
        <w:t xml:space="preserve">values are whole numbers, which is not the case with the SI method. </w:t>
      </w:r>
      <w:r w:rsidR="00DF798D">
        <w:t>Thirdly</w:t>
      </w:r>
      <w:r w:rsidR="00FE395B">
        <w:t xml:space="preserve">, </w:t>
      </w:r>
      <w:r w:rsidR="00E721D2">
        <w:t>the</w:t>
      </w:r>
      <w:r w:rsidR="00161927">
        <w:t xml:space="preserve"> method allows for the distance between known and missing threshold results, such that it is more likely that a missing </w:t>
      </w:r>
      <w:r w:rsidR="00AE408B">
        <w:t xml:space="preserve">threshold close to the known threshold will take </w:t>
      </w:r>
      <w:r w:rsidR="00D233EF">
        <w:t xml:space="preserve">a </w:t>
      </w:r>
      <w:r w:rsidR="00FE395B">
        <w:t xml:space="preserve">TP (or TN) value similar to the observed TP (or TN) value for </w:t>
      </w:r>
      <w:r w:rsidR="00AE408B">
        <w:t xml:space="preserve">the </w:t>
      </w:r>
      <w:r w:rsidR="005F2A1B">
        <w:t xml:space="preserve">closest </w:t>
      </w:r>
      <w:r w:rsidR="00AE408B">
        <w:t>known threshold</w:t>
      </w:r>
      <w:r w:rsidR="00E721D2">
        <w:t xml:space="preserve">. </w:t>
      </w:r>
      <w:r w:rsidR="005F2A1B">
        <w:t>T</w:t>
      </w:r>
      <w:r w:rsidR="00AE408B">
        <w:t xml:space="preserve">his is </w:t>
      </w:r>
      <w:r w:rsidR="005F2A1B">
        <w:t xml:space="preserve">illustrated </w:t>
      </w:r>
      <w:r w:rsidR="00AE408B">
        <w:t xml:space="preserve">for the current example in </w:t>
      </w:r>
      <w:r w:rsidR="005F2A1B">
        <w:t>T</w:t>
      </w:r>
      <w:r w:rsidR="00AE408B">
        <w:t xml:space="preserve">able 3, where the probability of threshold </w:t>
      </w:r>
      <w:r w:rsidR="005F2A1B">
        <w:t xml:space="preserve">2 </w:t>
      </w:r>
      <w:r w:rsidR="00AE408B">
        <w:t xml:space="preserve">taking each of the six possible numbers of TPs is given; it is clear that it is most likely that </w:t>
      </w:r>
      <w:r w:rsidR="005F2A1B">
        <w:t>a</w:t>
      </w:r>
      <w:r w:rsidR="00AE408B">
        <w:t xml:space="preserve"> TP</w:t>
      </w:r>
      <w:r w:rsidR="005F2A1B">
        <w:t xml:space="preserve"> of 35 will be imputed for threshold 2, which is </w:t>
      </w:r>
      <w:r w:rsidR="009B7138">
        <w:t>the observed TP value in the c</w:t>
      </w:r>
      <w:r w:rsidR="002150CA">
        <w:t>losest neighbouring threshold 1</w:t>
      </w:r>
      <w:r w:rsidR="00AE408B">
        <w:t>.</w:t>
      </w:r>
    </w:p>
    <w:p w14:paraId="691145FA" w14:textId="77777777" w:rsidR="00E20297" w:rsidRDefault="00E20297" w:rsidP="0019123D">
      <w:pPr>
        <w:pStyle w:val="NoSpacing"/>
        <w:jc w:val="center"/>
      </w:pPr>
    </w:p>
    <w:p w14:paraId="1C6BFE48" w14:textId="77777777" w:rsidR="002F283B" w:rsidRDefault="002F283B" w:rsidP="0019123D">
      <w:pPr>
        <w:pStyle w:val="NoSpacing"/>
        <w:jc w:val="center"/>
      </w:pPr>
    </w:p>
    <w:p w14:paraId="285F035D" w14:textId="167D21D0" w:rsidR="00B44A00" w:rsidRDefault="00695648" w:rsidP="00727DF4">
      <w:pPr>
        <w:pStyle w:val="Heading2"/>
      </w:pPr>
      <w:r>
        <w:rPr>
          <w:noProof/>
          <w:lang w:eastAsia="en-GB"/>
        </w:rPr>
        <w:lastRenderedPageBreak/>
        <mc:AlternateContent>
          <mc:Choice Requires="wps">
            <w:drawing>
              <wp:anchor distT="45720" distB="45720" distL="114300" distR="114300" simplePos="0" relativeHeight="251658240" behindDoc="0" locked="0" layoutInCell="1" allowOverlap="1" wp14:anchorId="1C7491C8" wp14:editId="57D9E03A">
                <wp:simplePos x="0" y="0"/>
                <wp:positionH relativeFrom="column">
                  <wp:posOffset>-7620</wp:posOffset>
                </wp:positionH>
                <wp:positionV relativeFrom="paragraph">
                  <wp:posOffset>-91440</wp:posOffset>
                </wp:positionV>
                <wp:extent cx="6019800" cy="3695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695700"/>
                        </a:xfrm>
                        <a:prstGeom prst="rect">
                          <a:avLst/>
                        </a:prstGeom>
                        <a:solidFill>
                          <a:srgbClr val="FFFFFF"/>
                        </a:solidFill>
                        <a:ln w="9525">
                          <a:solidFill>
                            <a:srgbClr val="000000"/>
                          </a:solidFill>
                          <a:miter lim="800000"/>
                          <a:headEnd/>
                          <a:tailEnd/>
                        </a:ln>
                      </wps:spPr>
                      <wps:txbx>
                        <w:txbxContent>
                          <w:p w14:paraId="68EB2059" w14:textId="46FD025E" w:rsidR="003B540B" w:rsidRPr="00881706" w:rsidRDefault="003B540B" w:rsidP="00695648">
                            <w:pPr>
                              <w:rPr>
                                <w:b/>
                              </w:rPr>
                            </w:pPr>
                            <w:r>
                              <w:rPr>
                                <w:b/>
                              </w:rPr>
                              <w:t xml:space="preserve">BOX 1. </w:t>
                            </w:r>
                            <w:r w:rsidRPr="00881706">
                              <w:rPr>
                                <w:b/>
                              </w:rPr>
                              <w:t>Discrete Combinations (</w:t>
                            </w:r>
                            <w:r>
                              <w:rPr>
                                <w:b/>
                              </w:rPr>
                              <w:t>MI</w:t>
                            </w:r>
                            <w:r w:rsidRPr="00881706">
                              <w:rPr>
                                <w:b/>
                              </w:rPr>
                              <w:t>DC) approach schematic</w:t>
                            </w:r>
                          </w:p>
                          <w:p w14:paraId="1F44DE43" w14:textId="77777777" w:rsidR="003B540B" w:rsidRDefault="003B540B" w:rsidP="00695648">
                            <w:r>
                              <w:t>STEP 1: In each study separately;</w:t>
                            </w:r>
                          </w:p>
                          <w:p w14:paraId="300F6158" w14:textId="77777777" w:rsidR="003B540B" w:rsidRPr="00881706" w:rsidRDefault="003B540B" w:rsidP="00695648">
                            <w:pPr>
                              <w:numPr>
                                <w:ilvl w:val="0"/>
                                <w:numId w:val="8"/>
                              </w:numPr>
                            </w:pPr>
                            <w:r w:rsidRPr="00881706">
                              <w:t>Ident</w:t>
                            </w:r>
                            <w:r>
                              <w:t>ify all missing thresholds of interest that are bounded by two thresholds for which two by two tables are available</w:t>
                            </w:r>
                          </w:p>
                          <w:p w14:paraId="59163EDD" w14:textId="77777777" w:rsidR="003B540B" w:rsidRDefault="003B540B" w:rsidP="00695648">
                            <w:pPr>
                              <w:numPr>
                                <w:ilvl w:val="0"/>
                                <w:numId w:val="8"/>
                              </w:numPr>
                            </w:pPr>
                            <w:r>
                              <w:t>For each set of missing thresholds contained within a bound, derive the set of all discrete combinations for the missing two by two tables</w:t>
                            </w:r>
                          </w:p>
                          <w:p w14:paraId="45769294" w14:textId="5CBE4999" w:rsidR="003B540B" w:rsidRDefault="003B540B" w:rsidP="007D5AC3">
                            <w:pPr>
                              <w:numPr>
                                <w:ilvl w:val="0"/>
                                <w:numId w:val="8"/>
                              </w:numPr>
                            </w:pPr>
                            <w:r w:rsidRPr="00881706">
                              <w:t xml:space="preserve">Randomly select a </w:t>
                            </w:r>
                            <w:r>
                              <w:t xml:space="preserve">discrete </w:t>
                            </w:r>
                            <w:r w:rsidRPr="00881706">
                              <w:t>combination</w:t>
                            </w:r>
                            <w:r>
                              <w:t xml:space="preserve"> from the set of all combinations, thereby imputing a single two by two table for all missing but bounded thresholds</w:t>
                            </w:r>
                          </w:p>
                          <w:p w14:paraId="70E21FFD" w14:textId="77777777" w:rsidR="003B540B" w:rsidRDefault="003B540B" w:rsidP="00695648">
                            <w:r>
                              <w:t>STEP 2: For each threshold separately, apply a meta-analysis (e.g. model (2)) to combine the imputed and observed two by two tables from all available studies, to produce one set of meta-analysis results for each threshold</w:t>
                            </w:r>
                          </w:p>
                          <w:p w14:paraId="2DF22027" w14:textId="77777777" w:rsidR="003B540B" w:rsidRDefault="003B540B" w:rsidP="00695648">
                            <w:r>
                              <w:t xml:space="preserve">STEP 3: Repeat steps 1 and 2 a total of </w:t>
                            </w:r>
                            <w:r w:rsidRPr="00E13B39">
                              <w:rPr>
                                <w:i/>
                              </w:rPr>
                              <w:t>M</w:t>
                            </w:r>
                            <w:r>
                              <w:t xml:space="preserve"> times, to obtain </w:t>
                            </w:r>
                            <w:r w:rsidRPr="00E13B39">
                              <w:rPr>
                                <w:i/>
                              </w:rPr>
                              <w:t>M</w:t>
                            </w:r>
                            <w:r>
                              <w:t xml:space="preserve"> sets of meta-analysis estimates for each threshold</w:t>
                            </w:r>
                          </w:p>
                          <w:p w14:paraId="0C5D6361" w14:textId="3FA33FEC" w:rsidR="003B540B" w:rsidRDefault="003B540B">
                            <w:r>
                              <w:t xml:space="preserve">STEP 4: Use Rubin’s rules to combine the </w:t>
                            </w:r>
                            <w:r w:rsidRPr="00E13B39">
                              <w:rPr>
                                <w:i/>
                              </w:rPr>
                              <w:t>M</w:t>
                            </w:r>
                            <w:r>
                              <w:t xml:space="preserve"> meta-analysis results for each threshold separately, to produce a final estimate and standard error for each parameter in the meta-analysis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491C8" id="_x0000_t202" coordsize="21600,21600" o:spt="202" path="m,l,21600r21600,l21600,xe">
                <v:stroke joinstyle="miter"/>
                <v:path gradientshapeok="t" o:connecttype="rect"/>
              </v:shapetype>
              <v:shape id="Text Box 2" o:spid="_x0000_s1026" type="#_x0000_t202" style="position:absolute;left:0;text-align:left;margin-left:-.6pt;margin-top:-7.2pt;width:474pt;height:29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OIIwIAAEc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">
                <v:textbox>
                  <w:txbxContent>
                    <w:p w14:paraId="68EB2059" w14:textId="46FD025E" w:rsidR="003B540B" w:rsidRPr="00881706" w:rsidRDefault="003B540B" w:rsidP="00695648">
                      <w:pPr>
                        <w:rPr>
                          <w:b/>
                        </w:rPr>
                      </w:pPr>
                      <w:r>
                        <w:rPr>
                          <w:b/>
                        </w:rPr>
                        <w:t xml:space="preserve">BOX 1. </w:t>
                      </w:r>
                      <w:r w:rsidRPr="00881706">
                        <w:rPr>
                          <w:b/>
                        </w:rPr>
                        <w:t>Discrete Combinations (</w:t>
                      </w:r>
                      <w:r>
                        <w:rPr>
                          <w:b/>
                        </w:rPr>
                        <w:t>MI</w:t>
                      </w:r>
                      <w:r w:rsidRPr="00881706">
                        <w:rPr>
                          <w:b/>
                        </w:rPr>
                        <w:t>DC) approach schematic</w:t>
                      </w:r>
                    </w:p>
                    <w:p w14:paraId="1F44DE43" w14:textId="77777777" w:rsidR="003B540B" w:rsidRDefault="003B540B" w:rsidP="00695648">
                      <w:r>
                        <w:t>STEP 1: In each study separately;</w:t>
                      </w:r>
                    </w:p>
                    <w:p w14:paraId="300F6158" w14:textId="77777777" w:rsidR="003B540B" w:rsidRPr="00881706" w:rsidRDefault="003B540B" w:rsidP="00695648">
                      <w:pPr>
                        <w:numPr>
                          <w:ilvl w:val="0"/>
                          <w:numId w:val="8"/>
                        </w:numPr>
                      </w:pPr>
                      <w:r w:rsidRPr="00881706">
                        <w:t>Ident</w:t>
                      </w:r>
                      <w:r>
                        <w:t>ify all missing thresholds of interest that are bounded by two thresholds for which two by two tables are available</w:t>
                      </w:r>
                    </w:p>
                    <w:p w14:paraId="59163EDD" w14:textId="77777777" w:rsidR="003B540B" w:rsidRDefault="003B540B" w:rsidP="00695648">
                      <w:pPr>
                        <w:numPr>
                          <w:ilvl w:val="0"/>
                          <w:numId w:val="8"/>
                        </w:numPr>
                      </w:pPr>
                      <w:r>
                        <w:t>For each set of missing thresholds contained within a bound, derive the set of all discrete combinations for the missing two by two tables</w:t>
                      </w:r>
                    </w:p>
                    <w:p w14:paraId="45769294" w14:textId="5CBE4999" w:rsidR="003B540B" w:rsidRDefault="003B540B" w:rsidP="007D5AC3">
                      <w:pPr>
                        <w:numPr>
                          <w:ilvl w:val="0"/>
                          <w:numId w:val="8"/>
                        </w:numPr>
                      </w:pPr>
                      <w:r w:rsidRPr="00881706">
                        <w:t xml:space="preserve">Randomly select a </w:t>
                      </w:r>
                      <w:r>
                        <w:t xml:space="preserve">discrete </w:t>
                      </w:r>
                      <w:r w:rsidRPr="00881706">
                        <w:t>combination</w:t>
                      </w:r>
                      <w:r>
                        <w:t xml:space="preserve"> from the set of all combinations, thereby imputing a single two by two table for all missing but bounded thresholds</w:t>
                      </w:r>
                    </w:p>
                    <w:p w14:paraId="70E21FFD" w14:textId="77777777" w:rsidR="003B540B" w:rsidRDefault="003B540B" w:rsidP="00695648">
                      <w:r>
                        <w:t>STEP 2: For each threshold separately, apply a meta-analysis (e.g. model (2)) to combine the imputed and observed two by two tables from all available studies, to produce one set of meta-analysis results for each threshold</w:t>
                      </w:r>
                    </w:p>
                    <w:p w14:paraId="2DF22027" w14:textId="77777777" w:rsidR="003B540B" w:rsidRDefault="003B540B" w:rsidP="00695648">
                      <w:r>
                        <w:t xml:space="preserve">STEP 3: Repeat steps 1 and 2 a total of </w:t>
                      </w:r>
                      <w:r w:rsidRPr="00E13B39">
                        <w:rPr>
                          <w:i/>
                        </w:rPr>
                        <w:t>M</w:t>
                      </w:r>
                      <w:r>
                        <w:t xml:space="preserve"> times, to obtain </w:t>
                      </w:r>
                      <w:r w:rsidRPr="00E13B39">
                        <w:rPr>
                          <w:i/>
                        </w:rPr>
                        <w:t>M</w:t>
                      </w:r>
                      <w:r>
                        <w:t xml:space="preserve"> sets of meta-analysis estimates for each threshold</w:t>
                      </w:r>
                    </w:p>
                    <w:p w14:paraId="0C5D6361" w14:textId="3FA33FEC" w:rsidR="003B540B" w:rsidRDefault="003B540B">
                      <w:r>
                        <w:t xml:space="preserve">STEP 4: Use Rubin’s rules to combine the </w:t>
                      </w:r>
                      <w:r w:rsidRPr="00E13B39">
                        <w:rPr>
                          <w:i/>
                        </w:rPr>
                        <w:t>M</w:t>
                      </w:r>
                      <w:r>
                        <w:t xml:space="preserve"> meta-analysis results for each threshold separately, to produce a final estimate and standard error for each parameter in the meta-analysis model.</w:t>
                      </w:r>
                    </w:p>
                  </w:txbxContent>
                </v:textbox>
                <w10:wrap type="square"/>
              </v:shape>
            </w:pict>
          </mc:Fallback>
        </mc:AlternateContent>
      </w:r>
      <w:r w:rsidR="00B44A00">
        <w:t>Software to implement the methods</w:t>
      </w:r>
    </w:p>
    <w:p w14:paraId="3FAA1F51" w14:textId="75D2BCAB" w:rsidR="00E75C6B" w:rsidRPr="00E75C6B" w:rsidRDefault="002C5E7F" w:rsidP="00892495">
      <w:r>
        <w:t xml:space="preserve">Software was developed to implement the </w:t>
      </w:r>
      <w:r w:rsidR="003351C6">
        <w:t>MIDC method</w:t>
      </w:r>
      <w:r>
        <w:t xml:space="preserve"> within </w:t>
      </w:r>
      <w:r w:rsidR="00B012C1">
        <w:t>Stata</w:t>
      </w:r>
      <w:r>
        <w:t>,</w:t>
      </w:r>
      <w:r w:rsidR="00097962">
        <w:t xml:space="preserve"> and</w:t>
      </w:r>
      <w:r>
        <w:t xml:space="preserve"> </w:t>
      </w:r>
      <w:r w:rsidR="00097962" w:rsidRPr="00097962">
        <w:t>is available upon on request and will be submitted in due course for publication in the Stata journal</w:t>
      </w:r>
      <w:r w:rsidR="003351C6">
        <w:t xml:space="preserve">. The software to implement the SI approach was previously developed and published elsewhere </w:t>
      </w:r>
      <w:r w:rsidR="003351C6">
        <w:fldChar w:fldCharType="begin"/>
      </w:r>
      <w:r w:rsidR="003E3C5D">
        <w:instrText xml:space="preserve"> ADDIN EN.CITE &lt;EndNote&gt;&lt;Cite&gt;&lt;Author&gt;Riley&lt;/Author&gt;&lt;Year&gt;2015&lt;/Year&gt;&lt;RecNum&gt;709&lt;/RecNum&gt;&lt;DisplayText&gt;(Riley et al., 2015)&lt;/DisplayText&gt;&lt;record&gt;&lt;rec-number&gt;709&lt;/rec-number&gt;&lt;foreign-keys&gt;&lt;key app="EN" db-id="vxtxdze9oarav9ef5pyp0tpddt05205detr9" timestamp="1439207727"&gt;709&lt;/key&gt;&lt;/foreign-keys&gt;&lt;ref-type name="Journal Article"&gt;17&lt;/ref-type&gt;&lt;contributors&gt;&lt;authors&gt;&lt;author&gt;Riley, Richard D.&lt;/author&gt;&lt;author&gt;Ahmed, Ikhlaaq&lt;/author&gt;&lt;author&gt;Ensor, Joie&lt;/author&gt;&lt;author&gt;Takwoingi, Yemisi&lt;/author&gt;&lt;author&gt;Kirkham, Amanda&lt;/author&gt;&lt;author&gt;Morris, R. Katie&lt;/author&gt;&lt;author&gt;Noordzij, J. Pieter&lt;/author&gt;&lt;author&gt;Deeks, Jonathan J.&lt;/author&gt;&lt;/authors&gt;&lt;/contributors&gt;&lt;titles&gt;&lt;title&gt;Meta-analysis of test accuracy studies: an exploratory method for investigating the impact of missing thresholds&lt;/title&gt;&lt;secondary-title&gt;Systematic Reviews&lt;/secondary-title&gt;&lt;/titles&gt;&lt;periodical&gt;&lt;full-title&gt;Systematic Reviews&lt;/full-title&gt;&lt;/periodical&gt;&lt;pages&gt;12&lt;/pages&gt;&lt;volume&gt;4&lt;/volume&gt;&lt;dates&gt;&lt;year&gt;2015&lt;/year&gt;&lt;pub-dates&gt;&lt;date&gt;02/04&amp;#xD;09/25/received&amp;#xD;12/30/accepted&lt;/date&gt;&lt;/pub-dates&gt;&lt;/dates&gt;&lt;pub-location&gt;London&lt;/pub-location&gt;&lt;publisher&gt;BioMed Central&lt;/publisher&gt;&lt;isbn&gt;2046-4053&lt;/isbn&gt;&lt;accession-num&gt;PMC4417327&lt;/accession-num&gt;&lt;urls&gt;&lt;related-urls&gt;&lt;url&gt;http://www.ncbi.nlm.nih.gov/pmc/articles/PMC4417327/&lt;/url&gt;&lt;url&gt;http://www.ncbi.nlm.nih.gov/pmc/articles/PMC4417327/pdf/13643_2014_Article_341.pdf&lt;/url&gt;&lt;/related-urls&gt;&lt;/urls&gt;&lt;electronic-resource-num&gt;10.1186/2046-4053-4-12&lt;/electronic-resource-num&gt;&lt;remote-database-name&gt;PMC&lt;/remote-database-name&gt;&lt;/record&gt;&lt;/Cite&gt;&lt;/EndNote&gt;</w:instrText>
      </w:r>
      <w:r w:rsidR="003351C6">
        <w:fldChar w:fldCharType="separate"/>
      </w:r>
      <w:r w:rsidR="003E3C5D">
        <w:rPr>
          <w:noProof/>
        </w:rPr>
        <w:t>(Riley et al., 2015)</w:t>
      </w:r>
      <w:r w:rsidR="003351C6">
        <w:fldChar w:fldCharType="end"/>
      </w:r>
      <w:r w:rsidR="003351C6">
        <w:t xml:space="preserve">. </w:t>
      </w:r>
      <w:r w:rsidR="002A48C7">
        <w:t xml:space="preserve">The </w:t>
      </w:r>
      <w:r w:rsidR="00DE2DF7">
        <w:t>program</w:t>
      </w:r>
      <w:r w:rsidR="002A48C7">
        <w:t xml:space="preserve"> follows the schematic laid out in Box 1 to implement the MIDC approach. In particular, e</w:t>
      </w:r>
      <w:r w:rsidR="000646BF" w:rsidRPr="00E75C6B">
        <w:t xml:space="preserve">ach possible discrete combination has a </w:t>
      </w:r>
      <w:r w:rsidR="009072AF">
        <w:t xml:space="preserve">unique </w:t>
      </w:r>
      <w:r w:rsidR="000646BF" w:rsidRPr="00E75C6B">
        <w:t>combination number</w:t>
      </w:r>
      <w:r w:rsidR="007D6DA3" w:rsidRPr="00E75C6B">
        <w:t>,</w:t>
      </w:r>
      <w:r w:rsidR="000646BF" w:rsidRPr="00E75C6B">
        <w:t xml:space="preserve"> </w:t>
      </w:r>
      <w:r w:rsidR="00892495">
        <w:t>which follows</w:t>
      </w:r>
      <w:r w:rsidR="000646BF" w:rsidRPr="00E75C6B">
        <w:t xml:space="preserve"> the pattern </w:t>
      </w:r>
      <w:r w:rsidR="00892495">
        <w:t>shown</w:t>
      </w:r>
      <w:r w:rsidR="000646BF" w:rsidRPr="00E75C6B">
        <w:t xml:space="preserve"> in Table 2. For each imputation the</w:t>
      </w:r>
      <w:r w:rsidR="009449D7" w:rsidRPr="00E75C6B">
        <w:t xml:space="preserve"> discrete combination number is ch</w:t>
      </w:r>
      <w:r w:rsidR="009072AF">
        <w:t xml:space="preserve">osen randomly from a uniform </w:t>
      </w:r>
      <w:r w:rsidR="009449D7" w:rsidRPr="00E75C6B">
        <w:t>distribution</w:t>
      </w:r>
      <w:r w:rsidR="00CB6BFC" w:rsidRPr="00E75C6B">
        <w:t xml:space="preserve"> ranging</w:t>
      </w:r>
      <w:r w:rsidR="009449D7" w:rsidRPr="00E75C6B">
        <w:t xml:space="preserve"> from 1 to the total number of </w:t>
      </w:r>
      <w:r w:rsidR="00CB6BFC" w:rsidRPr="00E75C6B">
        <w:t xml:space="preserve">possible </w:t>
      </w:r>
      <w:r w:rsidR="009072AF">
        <w:t>combinations</w:t>
      </w:r>
      <w:r w:rsidR="00CB6BFC" w:rsidRPr="00E75C6B">
        <w:t xml:space="preserve">. The corresponding combination is then </w:t>
      </w:r>
      <w:r w:rsidR="00892495">
        <w:t>identified</w:t>
      </w:r>
      <w:r w:rsidR="00CB6BFC" w:rsidRPr="00E75C6B">
        <w:t xml:space="preserve">, </w:t>
      </w:r>
      <w:r w:rsidR="009449D7" w:rsidRPr="00E75C6B">
        <w:t>by exploiting the relationship</w:t>
      </w:r>
      <w:r w:rsidR="007D6DA3" w:rsidRPr="00E75C6B">
        <w:t xml:space="preserve"> between the </w:t>
      </w:r>
      <w:r w:rsidR="009072AF">
        <w:t xml:space="preserve">unique </w:t>
      </w:r>
      <w:r w:rsidR="007D6DA3" w:rsidRPr="00E75C6B">
        <w:t>combination number</w:t>
      </w:r>
      <w:r w:rsidR="009449D7" w:rsidRPr="00E75C6B">
        <w:t xml:space="preserve"> and cumulative sums of squares</w:t>
      </w:r>
      <w:r w:rsidR="007D6DA3" w:rsidRPr="00E75C6B">
        <w:t xml:space="preserve">, which can be used to calculate the value at each </w:t>
      </w:r>
      <w:r w:rsidR="00892495">
        <w:t xml:space="preserve">missing </w:t>
      </w:r>
      <w:r w:rsidR="007D6DA3" w:rsidRPr="00E75C6B">
        <w:t>threshold separately</w:t>
      </w:r>
      <w:r w:rsidR="009449D7" w:rsidRPr="00E75C6B">
        <w:t>.</w:t>
      </w:r>
    </w:p>
    <w:p w14:paraId="2D3D0DB4" w14:textId="311945C5" w:rsidR="000214DB" w:rsidRPr="007A432F" w:rsidRDefault="00881706" w:rsidP="007A432F">
      <w:pPr>
        <w:pStyle w:val="Heading1"/>
      </w:pPr>
      <w:r w:rsidRPr="007A432F">
        <w:t xml:space="preserve">Simulation study </w:t>
      </w:r>
    </w:p>
    <w:p w14:paraId="7E9ABD72" w14:textId="5BA8F991" w:rsidR="00A70615" w:rsidRPr="00E13B39" w:rsidRDefault="00265D74" w:rsidP="007A1072">
      <w:r>
        <w:t>A simulation study is now used to compare</w:t>
      </w:r>
      <w:r w:rsidR="00A70615">
        <w:t xml:space="preserve"> performance of the </w:t>
      </w:r>
      <w:r w:rsidR="00E13B39">
        <w:t>MI</w:t>
      </w:r>
      <w:r w:rsidR="00A70615">
        <w:t xml:space="preserve">DC and SI methods with each other, and </w:t>
      </w:r>
      <w:r>
        <w:t>also with</w:t>
      </w:r>
      <w:r w:rsidR="00A70615">
        <w:t xml:space="preserve"> the standard approach of ignoring missing</w:t>
      </w:r>
      <w:r w:rsidR="00E13B39">
        <w:t xml:space="preserve"> thres</w:t>
      </w:r>
      <w:r w:rsidR="00522EEB">
        <w:t>holds</w:t>
      </w:r>
      <w:r w:rsidR="00E918B2">
        <w:t xml:space="preserve"> which we refer to here onwards as</w:t>
      </w:r>
      <w:r w:rsidR="0011185A">
        <w:t xml:space="preserve"> ‘NI’ </w:t>
      </w:r>
      <w:r w:rsidR="00E918B2">
        <w:t>(</w:t>
      </w:r>
      <w:r w:rsidR="0011185A">
        <w:t>no imput</w:t>
      </w:r>
      <w:r w:rsidR="00600323">
        <w:t>ation</w:t>
      </w:r>
      <w:r w:rsidR="00E918B2">
        <w:t>).</w:t>
      </w:r>
    </w:p>
    <w:p w14:paraId="33EFE0B2" w14:textId="384271B6" w:rsidR="00680103" w:rsidRPr="00881706" w:rsidRDefault="00680103" w:rsidP="007A432F">
      <w:pPr>
        <w:pStyle w:val="Heading2"/>
      </w:pPr>
      <w:r>
        <w:t>Methods</w:t>
      </w:r>
    </w:p>
    <w:p w14:paraId="1D1BCE64" w14:textId="1F6E1C04" w:rsidR="006D424C" w:rsidRDefault="006D424C" w:rsidP="00644F69">
      <w:r>
        <w:t xml:space="preserve">Our simulation procedure </w:t>
      </w:r>
      <w:r w:rsidR="0006195A">
        <w:t>was</w:t>
      </w:r>
      <w:r>
        <w:t xml:space="preserve"> </w:t>
      </w:r>
      <w:r w:rsidR="009140C6">
        <w:t>undertaken for each of a range of different scenarios</w:t>
      </w:r>
      <w:r>
        <w:t>.</w:t>
      </w:r>
      <w:r w:rsidR="00F73666">
        <w:t xml:space="preserve"> This followed a step-by-step process</w:t>
      </w:r>
      <w:r w:rsidR="00DC7BA4">
        <w:t>.</w:t>
      </w:r>
    </w:p>
    <w:p w14:paraId="53003B28" w14:textId="73C99FE6" w:rsidR="00F73666" w:rsidRPr="00DC7BA4" w:rsidRDefault="00600323" w:rsidP="00727DF4">
      <w:pPr>
        <w:pStyle w:val="Heading4"/>
      </w:pPr>
      <w:r>
        <w:t>Stage</w:t>
      </w:r>
      <w:r w:rsidR="00F73666" w:rsidRPr="00DC7BA4">
        <w:t xml:space="preserve"> 1: Define the scenario</w:t>
      </w:r>
    </w:p>
    <w:p w14:paraId="7F7EF006" w14:textId="77FE71D0" w:rsidR="00733305" w:rsidRDefault="00097962" w:rsidP="00644F69">
      <w:r>
        <w:t xml:space="preserve">Table 4 </w:t>
      </w:r>
      <w:r w:rsidR="00F73666">
        <w:t xml:space="preserve">shows the </w:t>
      </w:r>
      <w:r w:rsidR="00CD4F65">
        <w:t>1</w:t>
      </w:r>
      <w:r w:rsidR="001B4B78">
        <w:t>5</w:t>
      </w:r>
      <w:r w:rsidR="00265D74">
        <w:t xml:space="preserve"> </w:t>
      </w:r>
      <w:r w:rsidR="00522EEB">
        <w:t>different scenarios</w:t>
      </w:r>
      <w:r w:rsidR="00F73666">
        <w:t xml:space="preserve"> considered</w:t>
      </w:r>
      <w:r w:rsidR="0019469F">
        <w:t xml:space="preserve">, covering different values for the amount of heterogeneity, </w:t>
      </w:r>
      <w:r w:rsidR="004D5C97">
        <w:t xml:space="preserve">the amount of missing data, the missingness mechanism, and the assumed threshold </w:t>
      </w:r>
      <w:r w:rsidR="00F13CCC">
        <w:t>spacing</w:t>
      </w:r>
      <w:r w:rsidR="00F73666">
        <w:t xml:space="preserve">. </w:t>
      </w:r>
      <w:r w:rsidR="009072AF">
        <w:t>A simulation was carried out for each of the 1</w:t>
      </w:r>
      <w:r w:rsidR="001B4B78">
        <w:t>5</w:t>
      </w:r>
      <w:r w:rsidR="009072AF">
        <w:t xml:space="preserve"> scenarios</w:t>
      </w:r>
      <w:r w:rsidR="00733305">
        <w:t xml:space="preserve">. </w:t>
      </w:r>
      <w:r w:rsidR="00265D74">
        <w:t>All simulations assumed there were 10 studies available for the meta-analysis</w:t>
      </w:r>
      <w:r w:rsidR="00681B7B">
        <w:t>, which is typical of the number available in practice</w:t>
      </w:r>
      <w:r w:rsidR="00265D74">
        <w:t>.</w:t>
      </w:r>
    </w:p>
    <w:p w14:paraId="630689D3" w14:textId="163E7304" w:rsidR="00733305" w:rsidRPr="00DC7BA4" w:rsidRDefault="00600323" w:rsidP="00727DF4">
      <w:pPr>
        <w:pStyle w:val="Heading4"/>
      </w:pPr>
      <w:r>
        <w:lastRenderedPageBreak/>
        <w:t>Stage</w:t>
      </w:r>
      <w:r w:rsidR="00733305" w:rsidRPr="00DC7BA4">
        <w:t xml:space="preserve"> 2: </w:t>
      </w:r>
      <w:r w:rsidR="00812036" w:rsidRPr="00DC7BA4">
        <w:t>Generate</w:t>
      </w:r>
      <w:r w:rsidR="00733305" w:rsidRPr="00DC7BA4">
        <w:t xml:space="preserve"> the number </w:t>
      </w:r>
      <w:r w:rsidR="00132D69" w:rsidRPr="00DC7BA4">
        <w:t>of participants per study</w:t>
      </w:r>
    </w:p>
    <w:p w14:paraId="72FBA634" w14:textId="07167E9D" w:rsidR="00F73666" w:rsidRDefault="009268E6" w:rsidP="00CD4F65">
      <w:r>
        <w:t>For each meta-analysis dataset of 10 studies, w</w:t>
      </w:r>
      <w:r w:rsidR="00812036">
        <w:t xml:space="preserve">e randomly selected between 30 and 200 patients per study using a </w:t>
      </w:r>
      <w:proofErr w:type="gramStart"/>
      <w:r w:rsidR="00812036">
        <w:t>uniform(</w:t>
      </w:r>
      <w:proofErr w:type="gramEnd"/>
      <w:r w:rsidR="00812036">
        <w:t>30,200) distribution.</w:t>
      </w:r>
    </w:p>
    <w:p w14:paraId="111B6D8B" w14:textId="5B268955" w:rsidR="00812036" w:rsidRPr="00DC7BA4" w:rsidRDefault="00600323" w:rsidP="00727DF4">
      <w:pPr>
        <w:pStyle w:val="Heading4"/>
      </w:pPr>
      <w:r>
        <w:t>Stage</w:t>
      </w:r>
      <w:r w:rsidR="00812036" w:rsidRPr="00DC7BA4">
        <w:t xml:space="preserve"> 3: </w:t>
      </w:r>
      <w:r w:rsidR="00AB122A" w:rsidRPr="00DC7BA4">
        <w:t xml:space="preserve">Generate the </w:t>
      </w:r>
      <w:r w:rsidR="0016249F">
        <w:t>true</w:t>
      </w:r>
      <w:r w:rsidR="00AB122A" w:rsidRPr="00DC7BA4">
        <w:t xml:space="preserve"> disease</w:t>
      </w:r>
      <w:r w:rsidR="0016249F">
        <w:t xml:space="preserve"> status for each patient</w:t>
      </w:r>
      <w:r w:rsidR="00AB122A" w:rsidRPr="00DC7BA4">
        <w:t xml:space="preserve"> in each study</w:t>
      </w:r>
    </w:p>
    <w:p w14:paraId="64463A85" w14:textId="648FAE32" w:rsidR="00812036" w:rsidRDefault="00B363F8" w:rsidP="00CD4F65">
      <w:pPr>
        <w:keepNext/>
      </w:pPr>
      <w:r w:rsidRPr="00390293">
        <w:t xml:space="preserve">Prevalence of disease for </w:t>
      </w:r>
      <w:r w:rsidR="00A46DB5">
        <w:t>all</w:t>
      </w:r>
      <w:r w:rsidR="00471E01">
        <w:t xml:space="preserve"> </w:t>
      </w:r>
      <w:r w:rsidR="00A46DB5">
        <w:t>scenarios was set to 1</w:t>
      </w:r>
      <w:r w:rsidRPr="00390293">
        <w:t>0%</w:t>
      </w:r>
      <w:r w:rsidR="00522EEB">
        <w:t xml:space="preserve"> (see</w:t>
      </w:r>
      <w:r w:rsidR="00097962">
        <w:t xml:space="preserve"> Table 4</w:t>
      </w:r>
      <w:r w:rsidR="00522EEB">
        <w:t>)</w:t>
      </w:r>
      <w:r w:rsidRPr="00390293">
        <w:t>, with disease status in each meta-analyt</w:t>
      </w:r>
      <w:r w:rsidR="00390293" w:rsidRPr="00390293">
        <w:t xml:space="preserve">ic dataset being sampled from a </w:t>
      </w:r>
      <w:proofErr w:type="gramStart"/>
      <w:r w:rsidR="00390293" w:rsidRPr="00390293">
        <w:t>Bernoulli(</w:t>
      </w:r>
      <w:proofErr w:type="gramEnd"/>
      <w:r w:rsidR="00390293" w:rsidRPr="00390293">
        <w:t>0.</w:t>
      </w:r>
      <w:r w:rsidR="00A46DB5">
        <w:t>1</w:t>
      </w:r>
      <w:r w:rsidR="00354C71">
        <w:t>) distribution</w:t>
      </w:r>
      <w:r w:rsidR="00390293">
        <w:t xml:space="preserve">, to reflect </w:t>
      </w:r>
      <w:r w:rsidR="0088033B">
        <w:t xml:space="preserve">a </w:t>
      </w:r>
      <w:r w:rsidR="00354C71">
        <w:t xml:space="preserve">typical </w:t>
      </w:r>
      <w:r w:rsidR="00390293">
        <w:t>disease</w:t>
      </w:r>
      <w:r w:rsidR="0088033B">
        <w:t xml:space="preserve"> </w:t>
      </w:r>
      <w:r w:rsidR="00BA5538">
        <w:t>prevalence</w:t>
      </w:r>
      <w:r w:rsidR="00390293">
        <w:t>.</w:t>
      </w:r>
      <w:r w:rsidR="00BA5538">
        <w:t xml:space="preserve"> As an extension to the work a prevalence of 50% was also investigated though not reported here (results </w:t>
      </w:r>
      <w:r w:rsidR="00AE4CBD">
        <w:t xml:space="preserve">discussed in section 3.2.6 and </w:t>
      </w:r>
      <w:r w:rsidR="00BA5538">
        <w:t>available on request).</w:t>
      </w:r>
    </w:p>
    <w:p w14:paraId="1C5DE481" w14:textId="2CB13659" w:rsidR="001C396F" w:rsidRPr="00DC7BA4" w:rsidRDefault="00600323" w:rsidP="00727DF4">
      <w:pPr>
        <w:pStyle w:val="Heading4"/>
      </w:pPr>
      <w:r>
        <w:t>Stage</w:t>
      </w:r>
      <w:r w:rsidR="001C396F" w:rsidRPr="00DC7BA4">
        <w:t xml:space="preserve"> 4: Generate the</w:t>
      </w:r>
      <w:r w:rsidR="00C8485E" w:rsidRPr="00054E52">
        <w:t xml:space="preserve"> true sensitivity and </w:t>
      </w:r>
      <w:r w:rsidR="001C396F" w:rsidRPr="00DC7BA4">
        <w:t xml:space="preserve">specificity values for each </w:t>
      </w:r>
      <w:r w:rsidR="00C8485E">
        <w:t xml:space="preserve">threshold in each </w:t>
      </w:r>
      <w:r w:rsidR="001C396F" w:rsidRPr="00DC7BA4">
        <w:t>study</w:t>
      </w:r>
    </w:p>
    <w:p w14:paraId="199E2454" w14:textId="58746D9D" w:rsidR="005B37AF" w:rsidRDefault="00423B1C" w:rsidP="00644F69">
      <w:r>
        <w:t>The true sensitivity and specificity across thresholds of the test were simulated based on a real example</w:t>
      </w:r>
      <w:r w:rsidR="005B37AF">
        <w:t xml:space="preserve"> diagnostic</w:t>
      </w:r>
      <w:r>
        <w:t xml:space="preserve"> test</w:t>
      </w:r>
      <w:r w:rsidR="005B37AF">
        <w:t xml:space="preserve"> accuracy meta-analysis</w:t>
      </w:r>
      <w:r w:rsidR="00557CCE">
        <w:t xml:space="preserve"> </w:t>
      </w:r>
      <w:r w:rsidR="00557CCE">
        <w:fldChar w:fldCharType="begin"/>
      </w:r>
      <w:r w:rsidR="00557CCE">
        <w:instrText xml:space="preserve"> ADDIN EN.CITE &lt;EndNote&gt;&lt;Cite&gt;&lt;Author&gt;Apgar&lt;/Author&gt;&lt;Year&gt;1953&lt;/Year&gt;&lt;RecNum&gt;787&lt;/RecNum&gt;&lt;DisplayText&gt;(Apgar, 1953, Malin, 2013)&lt;/DisplayText&gt;&lt;record&gt;&lt;rec-number&gt;787&lt;/rec-number&gt;&lt;foreign-keys&gt;&lt;key app="EN" db-id="vxtxdze9oarav9ef5pyp0tpddt05205detr9" timestamp="1480535615"&gt;787&lt;/key&gt;&lt;/foreign-keys&gt;&lt;ref-type name="Journal Article"&gt;17&lt;/ref-type&gt;&lt;contributors&gt;&lt;authors&gt;&lt;author&gt;Apgar, V.&lt;/author&gt;&lt;/authors&gt;&lt;/contributors&gt;&lt;titles&gt;&lt;title&gt;A proposal for a new method of evaluation of the newborn infant. &lt;/title&gt;&lt;secondary-title&gt;Current Researches in Anesthesia &amp;amp; Analgesia&lt;/secondary-title&gt;&lt;/titles&gt;&lt;periodical&gt;&lt;full-title&gt;Current Researches in Anesthesia &amp;amp; Analgesia&lt;/full-title&gt;&lt;/periodical&gt;&lt;pages&gt;260–267&lt;/pages&gt;&lt;number&gt;32&lt;/number&gt;&lt;dates&gt;&lt;year&gt;1953&lt;/year&gt;&lt;/dates&gt;&lt;urls&gt;&lt;/urls&gt;&lt;/record&gt;&lt;/Cite&gt;&lt;Cite&gt;&lt;Author&gt;Malin&lt;/Author&gt;&lt;Year&gt;2013&lt;/Year&gt;&lt;RecNum&gt;995&lt;/RecNum&gt;&lt;record&gt;&lt;rec-number&gt;995&lt;/rec-number&gt;&lt;foreign-keys&gt;&lt;key app="EN" db-id="vxtxdze9oarav9ef5pyp0tpddt05205detr9" timestamp="1490277758"&gt;995&lt;/key&gt;&lt;/foreign-keys&gt;&lt;ref-type name="Thesis"&gt;32&lt;/ref-type&gt;&lt;contributors&gt;&lt;authors&gt;&lt;author&gt;Malin, Gemma Louise&lt;/author&gt;&lt;/authors&gt;&lt;/contributors&gt;&lt;titles&gt;&lt;title&gt;The diagnostic/ prognostic value of neonatal findings for predicting childhood and adult morbidity: systematic reviews, meta-analysis and decision analytic modelling&lt;/title&gt;&lt;/titles&gt;&lt;pages&gt;377&lt;/pages&gt;&lt;number&gt;h_md&lt;/number&gt;&lt;dates&gt;&lt;year&gt;2013&lt;/year&gt;&lt;/dates&gt;&lt;publisher&gt;University of Birmingham&lt;/publisher&gt;&lt;urls&gt;&lt;related-urls&gt;&lt;url&gt;http://etheses.bham.ac.uk/4156/&lt;/url&gt;&lt;/related-urls&gt;&lt;/urls&gt;&lt;/record&gt;&lt;/Cite&gt;&lt;/EndNote&gt;</w:instrText>
      </w:r>
      <w:r w:rsidR="00557CCE">
        <w:fldChar w:fldCharType="separate"/>
      </w:r>
      <w:r w:rsidR="00557CCE">
        <w:rPr>
          <w:noProof/>
        </w:rPr>
        <w:t>(Apgar, 1953, Malin, 2013)</w:t>
      </w:r>
      <w:r w:rsidR="00557CCE">
        <w:fldChar w:fldCharType="end"/>
      </w:r>
      <w:r>
        <w:t xml:space="preserve">, </w:t>
      </w:r>
      <w:r w:rsidR="00EE32A8">
        <w:t xml:space="preserve">where the linear relationship between summary logit test accuracy and threshold value was </w:t>
      </w:r>
      <w:r w:rsidR="007F4D83">
        <w:t>available</w:t>
      </w:r>
      <w:r w:rsidR="00EE32A8">
        <w:t xml:space="preserve">. In addition, </w:t>
      </w:r>
      <w:r>
        <w:t>varyin</w:t>
      </w:r>
      <w:r w:rsidR="00557CCE">
        <w:t xml:space="preserve">g levels of heterogeneity </w:t>
      </w:r>
      <w:r w:rsidR="00911787">
        <w:t>around the</w:t>
      </w:r>
      <w:r w:rsidR="008B3247">
        <w:t xml:space="preserve"> magnitude of the</w:t>
      </w:r>
      <w:r w:rsidR="00911787">
        <w:t xml:space="preserve"> linear relationship were </w:t>
      </w:r>
      <w:r w:rsidR="00557CCE">
        <w:t>incorporated as defined by the scenarios given in Table 4. Alternatively simulated data could have been derived by assuming a distribution for the diseased and non-diseased populations as has been done elsewhere</w:t>
      </w:r>
      <w:r w:rsidR="008308D2">
        <w:t xml:space="preserve"> </w:t>
      </w:r>
      <w:r w:rsidR="008308D2">
        <w:fldChar w:fldCharType="begin"/>
      </w:r>
      <w:r w:rsidR="008308D2">
        <w:instrText xml:space="preserve"> ADDIN EN.CITE &lt;EndNote&gt;&lt;Cite&gt;&lt;Author&gt;Steinhauser&lt;/Author&gt;&lt;Year&gt;2016&lt;/Year&gt;&lt;RecNum&gt;783&lt;/RecNum&gt;&lt;DisplayText&gt;(Steinhauser et al., 2016)&lt;/DisplayText&gt;&lt;record&gt;&lt;rec-number&gt;783&lt;/rec-number&gt;&lt;foreign-keys&gt;&lt;key app="EN" db-id="vxtxdze9oarav9ef5pyp0tpddt05205detr9" timestamp="1478000990"&gt;783&lt;/key&gt;&lt;/foreign-keys&gt;&lt;ref-type name="Journal Article"&gt;17&lt;/ref-type&gt;&lt;contributors&gt;&lt;authors&gt;&lt;author&gt;Steinhauser, S.&lt;/author&gt;&lt;author&gt;Schumacher, M.&lt;/author&gt;&lt;author&gt;Rucker, G.&lt;/author&gt;&lt;/authors&gt;&lt;/contributors&gt;&lt;auth-address&gt;Institute for Medical Biometry and Statistics, Faculty of Medicine and Medical Center - University of Freiburg, Freiburg, Stefan-Meier-Strasse 2679104, Germany.&amp;#xD;Institute of Medical Statistics, Informatics and Epidemiology, University of Cologne, Cologne, Kerpener Str. 6250937, Germany.&amp;#xD;Institute for Medical Biometry and Statistics, Faculty of Medicine and Medical Center - University of Freiburg, Freiburg, Stefan-Meier-Strasse 2679104, Germany. ruecker@imbi.uni-freiburg.de.&lt;/auth-address&gt;&lt;titles&gt;&lt;title&gt;Modelling multiple thresholds in meta-analysis of diagnostic test accuracy studies&lt;/title&gt;&lt;secondary-title&gt;BMC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methodology&lt;/abbr-1&gt;&lt;/alt-periodical&gt;&lt;pages&gt;97&lt;/pages&gt;&lt;volume&gt;16&lt;/volume&gt;&lt;number&gt;1&lt;/number&gt;&lt;edition&gt;2016/08/16&lt;/edition&gt;&lt;dates&gt;&lt;year&gt;2016&lt;/year&gt;&lt;pub-dates&gt;&lt;date&gt;Aug 12&lt;/date&gt;&lt;/pub-dates&gt;&lt;/dates&gt;&lt;isbn&gt;1471-2288 (Electronic)&amp;#xD;1471-2288 (Linking)&lt;/isbn&gt;&lt;accession-num&gt;27520527&lt;/accession-num&gt;&lt;urls&gt;&lt;/urls&gt;&lt;custom2&gt;PMC4983029&lt;/custom2&gt;&lt;electronic-resource-num&gt;10.1186/s12874-016-0196-1&lt;/electronic-resource-num&gt;&lt;remote-database-provider&gt;NLM&lt;/remote-database-provider&gt;&lt;language&gt;Eng&lt;/language&gt;&lt;/record&gt;&lt;/Cite&gt;&lt;/EndNote&gt;</w:instrText>
      </w:r>
      <w:r w:rsidR="008308D2">
        <w:fldChar w:fldCharType="separate"/>
      </w:r>
      <w:r w:rsidR="008308D2">
        <w:rPr>
          <w:noProof/>
        </w:rPr>
        <w:t>(Steinhauser et al., 2016)</w:t>
      </w:r>
      <w:r w:rsidR="008308D2">
        <w:fldChar w:fldCharType="end"/>
      </w:r>
      <w:r w:rsidR="007F4D83">
        <w:t>;</w:t>
      </w:r>
      <w:r w:rsidR="00557CCE">
        <w:t xml:space="preserve"> </w:t>
      </w:r>
      <w:r w:rsidR="008308D2">
        <w:t>further work could use this approach to assess multiple</w:t>
      </w:r>
      <w:r w:rsidR="00557CCE">
        <w:t xml:space="preserve"> additional simulation scenarios assessing various distributions</w:t>
      </w:r>
      <w:r w:rsidR="008308D2">
        <w:t xml:space="preserve">. </w:t>
      </w:r>
    </w:p>
    <w:p w14:paraId="12A8FD48" w14:textId="4FB92019" w:rsidR="004E3287" w:rsidRDefault="00FB1234" w:rsidP="00054E52">
      <w:r>
        <w:t>T</w:t>
      </w:r>
      <w:r w:rsidR="007233D4">
        <w:t xml:space="preserve">he </w:t>
      </w:r>
      <w:r w:rsidR="00D74637">
        <w:t xml:space="preserve">true </w:t>
      </w:r>
      <w:r w:rsidR="0044479D">
        <w:t xml:space="preserve">sensitivity and specificity </w:t>
      </w:r>
      <w:r w:rsidR="00F93A98">
        <w:t xml:space="preserve">results </w:t>
      </w:r>
      <w:r w:rsidR="0044479D">
        <w:t>at each threshold</w:t>
      </w:r>
      <w:r>
        <w:t xml:space="preserve"> for each study</w:t>
      </w:r>
      <w:r w:rsidR="0044479D">
        <w:t xml:space="preserve"> were</w:t>
      </w:r>
      <w:r w:rsidR="007233D4">
        <w:t xml:space="preserve"> </w:t>
      </w:r>
      <w:r w:rsidR="00D74637">
        <w:t>calculated using two</w:t>
      </w:r>
      <w:r w:rsidR="007233D4">
        <w:t xml:space="preserve"> linear model</w:t>
      </w:r>
      <w:r w:rsidR="00D74637">
        <w:t>s</w:t>
      </w:r>
      <w:r w:rsidR="007233D4">
        <w:t xml:space="preserve"> with</w:t>
      </w:r>
      <w:r w:rsidR="0044479D">
        <w:t xml:space="preserve"> either</w:t>
      </w:r>
      <w:r w:rsidR="007233D4">
        <w:t xml:space="preserve"> </w:t>
      </w:r>
      <w:r w:rsidR="00F93A98">
        <w:t xml:space="preserve">logit-sensitivity </w:t>
      </w:r>
      <w:r w:rsidR="00DC7BA4">
        <w:t>or</w:t>
      </w:r>
      <w:r w:rsidR="00F93A98">
        <w:t xml:space="preserve"> logit-specificity as response</w:t>
      </w:r>
      <w:r w:rsidR="00D74637">
        <w:t xml:space="preserve">s, </w:t>
      </w:r>
      <w:r w:rsidR="00F93A98">
        <w:t>and threshold</w:t>
      </w:r>
      <w:r w:rsidR="0044479D">
        <w:t xml:space="preserve"> value</w:t>
      </w:r>
      <w:r w:rsidR="00F93A98">
        <w:t xml:space="preserve"> as an independent predictor</w:t>
      </w:r>
      <w:r w:rsidR="007E7137">
        <w:t xml:space="preserve"> (equation </w:t>
      </w:r>
      <w:r w:rsidR="0044479D">
        <w:t>3</w:t>
      </w:r>
      <w:r w:rsidR="007E7137">
        <w:t>)</w:t>
      </w:r>
      <w:r w:rsidR="00EE029D">
        <w:t>, this naturally induces a linear relationship between threshold value and logit sensitivity/specificity</w:t>
      </w:r>
      <w:r w:rsidR="00D74637">
        <w:t xml:space="preserve">. </w:t>
      </w:r>
      <w:r w:rsidR="005B37AF">
        <w:t>T</w:t>
      </w:r>
      <w:r w:rsidR="00D74637">
        <w:t>he coefficients for the constant and threshold predictor</w:t>
      </w:r>
      <w:r w:rsidR="005B37AF">
        <w:t xml:space="preserve"> for this assumed linear relationship</w:t>
      </w:r>
      <w:r w:rsidR="00D74637">
        <w:t xml:space="preserve"> were calculated based on </w:t>
      </w:r>
      <w:r w:rsidR="00C13671">
        <w:t xml:space="preserve">those </w:t>
      </w:r>
      <w:r w:rsidR="007A268A">
        <w:t xml:space="preserve">from </w:t>
      </w:r>
      <w:r w:rsidR="005B37AF">
        <w:t xml:space="preserve">the </w:t>
      </w:r>
      <w:r w:rsidR="007A268A">
        <w:t>previo</w:t>
      </w:r>
      <w:r w:rsidR="000B3D6E">
        <w:t>u</w:t>
      </w:r>
      <w:r w:rsidR="007A268A">
        <w:t>s</w:t>
      </w:r>
      <w:r w:rsidR="000B3D6E">
        <w:t xml:space="preserve"> test accuracy meta-analysis</w:t>
      </w:r>
      <w:r w:rsidR="004030AB">
        <w:t>, as follows</w:t>
      </w:r>
      <w:r w:rsidR="00B26EDF">
        <w:t xml:space="preserve"> </w:t>
      </w:r>
      <w:r w:rsidR="00B26EDF">
        <w:fldChar w:fldCharType="begin"/>
      </w:r>
      <w:r w:rsidR="00B26EDF">
        <w:instrText xml:space="preserve"> ADDIN EN.CITE &lt;EndNote&gt;&lt;Cite&gt;&lt;Author&gt;V.&lt;/Author&gt;&lt;Year&gt;1953&lt;/Year&gt;&lt;RecNum&gt;787&lt;/RecNum&gt;&lt;DisplayText&gt;(Apgar, 1953)&lt;/DisplayText&gt;&lt;record&gt;&lt;rec-number&gt;787&lt;/rec-number&gt;&lt;foreign-keys&gt;&lt;key app="EN" db-id="vxtxdze9oarav9ef5pyp0tpddt05205detr9" timestamp="1480535615"&gt;787&lt;/key&gt;&lt;/foreign-keys&gt;&lt;ref-type name="Journal Article"&gt;17&lt;/ref-type&gt;&lt;contributors&gt;&lt;authors&gt;&lt;author&gt;Apgar, V.&lt;/author&gt;&lt;/authors&gt;&lt;/contributors&gt;&lt;titles&gt;&lt;title&gt;A proposal for a new method of evaluation of the newborn infant. &lt;/title&gt;&lt;secondary-title&gt;Current Researches in Anesthesia &amp;amp; Analgesia&lt;/secondary-title&gt;&lt;/titles&gt;&lt;periodical&gt;&lt;full-title&gt;Current Researches in Anesthesia &amp;amp; Analgesia&lt;/full-title&gt;&lt;/periodical&gt;&lt;pages&gt;260–267&lt;/pages&gt;&lt;number&gt;32&lt;/number&gt;&lt;dates&gt;&lt;year&gt;1953&lt;/year&gt;&lt;/dates&gt;&lt;urls&gt;&lt;/urls&gt;&lt;/record&gt;&lt;/Cite&gt;&lt;/EndNote&gt;</w:instrText>
      </w:r>
      <w:r w:rsidR="00B26EDF">
        <w:fldChar w:fldCharType="separate"/>
      </w:r>
      <w:r w:rsidR="00B26EDF">
        <w:rPr>
          <w:noProof/>
        </w:rPr>
        <w:t>(Apgar, 1953)</w:t>
      </w:r>
      <w:r w:rsidR="00B26EDF">
        <w:fldChar w:fldCharType="end"/>
      </w:r>
      <w:r w:rsidR="00DC7BA4">
        <w:t>.</w:t>
      </w:r>
    </w:p>
    <w:p w14:paraId="1A181905" w14:textId="2851653F" w:rsidR="007E7137" w:rsidRPr="00EC5316" w:rsidRDefault="00217A56" w:rsidP="00EC5316">
      <w:pPr>
        <w:keepNext/>
        <w:keepLines/>
      </w:pPr>
      <w:r>
        <w:rPr>
          <w:i/>
        </w:rPr>
        <w:t xml:space="preserve">True </w:t>
      </w:r>
      <w:r w:rsidR="00471E01">
        <w:rPr>
          <w:i/>
        </w:rPr>
        <w:t>l</w:t>
      </w:r>
      <w:r w:rsidR="007E7137" w:rsidRPr="00DD05E3">
        <w:rPr>
          <w:i/>
        </w:rPr>
        <w:t>ogit-sensitivity</w:t>
      </w:r>
      <w:r>
        <w:rPr>
          <w:i/>
        </w:rPr>
        <w:t xml:space="preserve"> in study </w:t>
      </w:r>
      <w:proofErr w:type="spellStart"/>
      <w:r>
        <w:rPr>
          <w:i/>
        </w:rPr>
        <w:t>i</w:t>
      </w:r>
      <w:proofErr w:type="spellEnd"/>
      <w:r>
        <w:rPr>
          <w:i/>
        </w:rPr>
        <w:t xml:space="preserve"> at </w:t>
      </w:r>
      <w:r w:rsidR="00102180">
        <w:rPr>
          <w:i/>
        </w:rPr>
        <w:t xml:space="preserve">a </w:t>
      </w:r>
      <w:r>
        <w:rPr>
          <w:i/>
        </w:rPr>
        <w:t>threshold</w:t>
      </w:r>
      <w:r w:rsidR="000E0D13">
        <w:rPr>
          <w:i/>
        </w:rPr>
        <w:t xml:space="preserve"> value</w:t>
      </w:r>
      <w:r w:rsidR="007E7137" w:rsidRPr="00DD05E3">
        <w:rPr>
          <w:i/>
        </w:rPr>
        <w:t xml:space="preserve"> = </w:t>
      </w:r>
      <w:r w:rsidR="007E7137">
        <w:rPr>
          <w:i/>
        </w:rPr>
        <w:t>α</w:t>
      </w:r>
      <w:r w:rsidR="007E7137">
        <w:rPr>
          <w:i/>
          <w:vertAlign w:val="subscript"/>
        </w:rPr>
        <w:t>1</w:t>
      </w:r>
      <w:r w:rsidR="001A4AB0">
        <w:rPr>
          <w:i/>
          <w:vertAlign w:val="subscript"/>
        </w:rPr>
        <w:t>i</w:t>
      </w:r>
      <w:r w:rsidR="007E7137">
        <w:rPr>
          <w:i/>
        </w:rPr>
        <w:t xml:space="preserve"> </w:t>
      </w:r>
      <w:r w:rsidR="001D3446">
        <w:rPr>
          <w:i/>
        </w:rPr>
        <w:t>+ (</w:t>
      </w:r>
      <w:r w:rsidR="001D3446" w:rsidRPr="001D3446">
        <w:rPr>
          <w:i/>
        </w:rPr>
        <w:t>-</w:t>
      </w:r>
      <w:r w:rsidR="001D3446">
        <w:rPr>
          <w:i/>
        </w:rPr>
        <w:t>0</w:t>
      </w:r>
      <w:r w:rsidR="001D3446" w:rsidRPr="001D3446">
        <w:rPr>
          <w:i/>
        </w:rPr>
        <w:t>.2719091</w:t>
      </w:r>
      <w:r w:rsidR="007E7137" w:rsidRPr="00DD05E3">
        <w:rPr>
          <w:i/>
        </w:rPr>
        <w:t>*</w:t>
      </w:r>
      <w:proofErr w:type="spellStart"/>
      <w:r>
        <w:rPr>
          <w:i/>
        </w:rPr>
        <w:t>t</w:t>
      </w:r>
      <w:r w:rsidR="00102180">
        <w:rPr>
          <w:i/>
        </w:rPr>
        <w:t>hreshold</w:t>
      </w:r>
      <w:r w:rsidR="00F56BED">
        <w:rPr>
          <w:i/>
        </w:rPr>
        <w:t>_value</w:t>
      </w:r>
      <w:proofErr w:type="spellEnd"/>
      <w:r w:rsidR="007E7137" w:rsidRPr="00DD05E3">
        <w:rPr>
          <w:i/>
        </w:rPr>
        <w:t>)</w:t>
      </w:r>
      <w:r w:rsidR="00EC5316">
        <w:rPr>
          <w:i/>
        </w:rPr>
        <w:tab/>
      </w:r>
      <w:r w:rsidR="00EC5316">
        <w:rPr>
          <w:i/>
        </w:rPr>
        <w:tab/>
      </w:r>
      <w:r w:rsidR="00EC5316" w:rsidRPr="00EC5316">
        <w:t>(3)</w:t>
      </w:r>
    </w:p>
    <w:p w14:paraId="298495C8" w14:textId="11A53C3E" w:rsidR="007E7137" w:rsidRDefault="00217A56" w:rsidP="00EC5316">
      <w:pPr>
        <w:keepNext/>
        <w:keepLines/>
        <w:rPr>
          <w:i/>
        </w:rPr>
      </w:pPr>
      <w:r>
        <w:rPr>
          <w:i/>
        </w:rPr>
        <w:t xml:space="preserve">True </w:t>
      </w:r>
      <w:r w:rsidR="00471E01">
        <w:rPr>
          <w:i/>
        </w:rPr>
        <w:t>l</w:t>
      </w:r>
      <w:r w:rsidR="007E7137" w:rsidRPr="00DD05E3">
        <w:rPr>
          <w:i/>
        </w:rPr>
        <w:t>ogit-specificity</w:t>
      </w:r>
      <w:r>
        <w:rPr>
          <w:i/>
        </w:rPr>
        <w:t xml:space="preserve"> in study </w:t>
      </w:r>
      <w:proofErr w:type="spellStart"/>
      <w:r>
        <w:rPr>
          <w:i/>
        </w:rPr>
        <w:t>i</w:t>
      </w:r>
      <w:proofErr w:type="spellEnd"/>
      <w:r>
        <w:rPr>
          <w:i/>
        </w:rPr>
        <w:t xml:space="preserve"> at </w:t>
      </w:r>
      <w:r w:rsidR="00102180">
        <w:rPr>
          <w:i/>
        </w:rPr>
        <w:t xml:space="preserve">a </w:t>
      </w:r>
      <w:r>
        <w:rPr>
          <w:i/>
        </w:rPr>
        <w:t>threshold</w:t>
      </w:r>
      <w:r w:rsidR="000E0D13">
        <w:rPr>
          <w:i/>
        </w:rPr>
        <w:t xml:space="preserve"> value</w:t>
      </w:r>
      <w:r w:rsidR="007E7137" w:rsidRPr="00DD05E3">
        <w:rPr>
          <w:i/>
        </w:rPr>
        <w:t xml:space="preserve"> = </w:t>
      </w:r>
      <w:r w:rsidR="007E7137">
        <w:rPr>
          <w:i/>
        </w:rPr>
        <w:t>α</w:t>
      </w:r>
      <w:r w:rsidR="007E7137">
        <w:rPr>
          <w:i/>
          <w:vertAlign w:val="subscript"/>
        </w:rPr>
        <w:t>2</w:t>
      </w:r>
      <w:r w:rsidR="001A4AB0">
        <w:rPr>
          <w:i/>
          <w:vertAlign w:val="subscript"/>
        </w:rPr>
        <w:t>i</w:t>
      </w:r>
      <w:r w:rsidR="007E7137" w:rsidRPr="00DD05E3">
        <w:rPr>
          <w:i/>
        </w:rPr>
        <w:t xml:space="preserve"> + (</w:t>
      </w:r>
      <w:r w:rsidR="001D3446">
        <w:rPr>
          <w:i/>
        </w:rPr>
        <w:t>0</w:t>
      </w:r>
      <w:r w:rsidR="001D3446" w:rsidRPr="001D3446">
        <w:rPr>
          <w:i/>
        </w:rPr>
        <w:t>.2851818</w:t>
      </w:r>
      <w:r w:rsidR="007E7137" w:rsidRPr="00DD05E3">
        <w:rPr>
          <w:i/>
        </w:rPr>
        <w:t>*</w:t>
      </w:r>
      <w:proofErr w:type="spellStart"/>
      <w:r>
        <w:rPr>
          <w:i/>
        </w:rPr>
        <w:t>t</w:t>
      </w:r>
      <w:r w:rsidR="00102180">
        <w:rPr>
          <w:i/>
        </w:rPr>
        <w:t>hreshold</w:t>
      </w:r>
      <w:r w:rsidR="00F56BED">
        <w:rPr>
          <w:i/>
        </w:rPr>
        <w:t>_value</w:t>
      </w:r>
      <w:proofErr w:type="spellEnd"/>
      <w:r w:rsidR="007E7137" w:rsidRPr="00DD05E3">
        <w:rPr>
          <w:i/>
        </w:rPr>
        <w:t>)</w:t>
      </w:r>
    </w:p>
    <w:p w14:paraId="5E72DFA3" w14:textId="55A658AF" w:rsidR="007E7137" w:rsidRDefault="00646E2F" w:rsidP="00EC5316">
      <w:pPr>
        <w:keepNext/>
        <w:keepLines/>
        <w:jc w:val="center"/>
      </w:pPr>
      <w:r>
        <w:t>α</w:t>
      </w:r>
      <w:r>
        <w:rPr>
          <w:vertAlign w:val="subscript"/>
        </w:rPr>
        <w:t>1</w:t>
      </w:r>
      <w:r w:rsidR="001A4AB0">
        <w:rPr>
          <w:vertAlign w:val="subscript"/>
        </w:rPr>
        <w:t>i</w:t>
      </w:r>
      <w:r w:rsidR="007E7137">
        <w:t xml:space="preserve"> </w:t>
      </w:r>
      <w:r>
        <w:t xml:space="preserve">= </w:t>
      </w:r>
      <w:proofErr w:type="gramStart"/>
      <w:r>
        <w:t>N(</w:t>
      </w:r>
      <w:proofErr w:type="gramEnd"/>
      <w:r w:rsidR="001D3446" w:rsidRPr="001D3446">
        <w:t>3.304182</w:t>
      </w:r>
      <w:r>
        <w:t>, τ</w:t>
      </w:r>
      <w:r w:rsidR="006A661C">
        <w:rPr>
          <w:vertAlign w:val="superscript"/>
        </w:rPr>
        <w:t>2</w:t>
      </w:r>
      <w:r>
        <w:t>)</w:t>
      </w:r>
    </w:p>
    <w:p w14:paraId="77FA6314" w14:textId="1F9AD5DD" w:rsidR="00646E2F" w:rsidRPr="0096613E" w:rsidRDefault="00646E2F" w:rsidP="00EC5316">
      <w:pPr>
        <w:keepNext/>
        <w:keepLines/>
        <w:jc w:val="center"/>
      </w:pPr>
      <w:r>
        <w:t>α</w:t>
      </w:r>
      <w:r>
        <w:rPr>
          <w:vertAlign w:val="subscript"/>
        </w:rPr>
        <w:t>2</w:t>
      </w:r>
      <w:r w:rsidR="001A4AB0">
        <w:rPr>
          <w:vertAlign w:val="subscript"/>
        </w:rPr>
        <w:t>i</w:t>
      </w:r>
      <w:r>
        <w:t xml:space="preserve"> = </w:t>
      </w:r>
      <w:proofErr w:type="gramStart"/>
      <w:r>
        <w:t>N(</w:t>
      </w:r>
      <w:proofErr w:type="gramEnd"/>
      <w:r w:rsidR="001D3446" w:rsidRPr="001D3446">
        <w:t>-</w:t>
      </w:r>
      <w:r w:rsidR="001D3446">
        <w:t>0</w:t>
      </w:r>
      <w:r w:rsidR="001D3446" w:rsidRPr="001D3446">
        <w:t>.0129091</w:t>
      </w:r>
      <w:r>
        <w:t>, τ</w:t>
      </w:r>
      <w:r w:rsidR="006A661C">
        <w:rPr>
          <w:vertAlign w:val="superscript"/>
        </w:rPr>
        <w:t>2</w:t>
      </w:r>
      <w:r>
        <w:t>)</w:t>
      </w:r>
    </w:p>
    <w:p w14:paraId="2BED5C79" w14:textId="22100A6E" w:rsidR="005E1B94" w:rsidRDefault="00ED55B6" w:rsidP="00BE3F08">
      <w:proofErr w:type="gramStart"/>
      <w:r>
        <w:t>where</w:t>
      </w:r>
      <w:proofErr w:type="gramEnd"/>
      <w:r>
        <w:t xml:space="preserve"> τ</w:t>
      </w:r>
      <w:r>
        <w:rPr>
          <w:vertAlign w:val="superscript"/>
        </w:rPr>
        <w:t xml:space="preserve">2 </w:t>
      </w:r>
      <w:r>
        <w:t xml:space="preserve">defines the amount </w:t>
      </w:r>
      <w:r w:rsidR="005E167E">
        <w:t>of between-study heterogeneity</w:t>
      </w:r>
      <w:r w:rsidR="00C334B4">
        <w:t xml:space="preserve">, which was set to either be zero, </w:t>
      </w:r>
      <w:r w:rsidR="00E32080">
        <w:t>0.25 (moderate) or 0.5</w:t>
      </w:r>
      <w:r w:rsidR="00C334B4">
        <w:t xml:space="preserve"> (high) </w:t>
      </w:r>
      <w:r w:rsidR="001A4AB0">
        <w:t>depe</w:t>
      </w:r>
      <w:r w:rsidR="00B31EF7">
        <w:t>nding on the scenarios chosen (see T</w:t>
      </w:r>
      <w:r w:rsidR="001A4AB0">
        <w:t xml:space="preserve">able 4). </w:t>
      </w:r>
      <w:r w:rsidR="005D7755">
        <w:t>The mean summary ROC curve that this</w:t>
      </w:r>
      <w:r w:rsidR="00FA53F8">
        <w:t xml:space="preserve"> represents is shown in Figure </w:t>
      </w:r>
      <w:r w:rsidR="001651B8">
        <w:t>1</w:t>
      </w:r>
      <w:r w:rsidR="007549B2">
        <w:t xml:space="preserve"> (top panel)</w:t>
      </w:r>
      <w:r w:rsidR="001651B8">
        <w:t xml:space="preserve"> and the assumed linear relationship </w:t>
      </w:r>
      <w:r w:rsidR="00AE4CBD">
        <w:t>is illustrated in F</w:t>
      </w:r>
      <w:r w:rsidR="001651B8">
        <w:t xml:space="preserve">igure </w:t>
      </w:r>
      <w:r w:rsidR="007549B2">
        <w:t>1 (bottom panel)</w:t>
      </w:r>
      <w:r w:rsidR="001651B8">
        <w:t xml:space="preserve"> for logit-specificity over threshold value</w:t>
      </w:r>
      <w:r w:rsidR="00FA53F8">
        <w:t>.</w:t>
      </w:r>
    </w:p>
    <w:p w14:paraId="3D73A6F9" w14:textId="77777777" w:rsidR="00EE029D" w:rsidRDefault="00EE029D" w:rsidP="00EE029D">
      <w:r>
        <w:t>For each study, the true intercepts were drawn randomly from the two normal distributions in Equation 3. This then produced two final equations to derive the true logit values, from which the true sensitivity (</w:t>
      </w:r>
      <w:proofErr w:type="spellStart"/>
      <w:r>
        <w:t>sens</w:t>
      </w:r>
      <w:r>
        <w:rPr>
          <w:vertAlign w:val="subscript"/>
        </w:rPr>
        <w:t>ti</w:t>
      </w:r>
      <w:proofErr w:type="spellEnd"/>
      <w:r>
        <w:t>) and true specificity (</w:t>
      </w:r>
      <w:proofErr w:type="spellStart"/>
      <w:r>
        <w:t>spec</w:t>
      </w:r>
      <w:r>
        <w:rPr>
          <w:vertAlign w:val="subscript"/>
        </w:rPr>
        <w:t>ti</w:t>
      </w:r>
      <w:proofErr w:type="spellEnd"/>
      <w:r>
        <w:t>) could be obtained for each threshold of interest (t = 1 to T) by back-transforming from the logit scale.</w:t>
      </w:r>
    </w:p>
    <w:p w14:paraId="66C02998" w14:textId="3BFE64BD" w:rsidR="005A7EC7" w:rsidRDefault="00807133" w:rsidP="00EE029D">
      <w:r>
        <w:t>Importantly, Equation 3 assumes a fixed slope for the threshold effect on logit-sensitivity and logit-specificity; w</w:t>
      </w:r>
      <w:r w:rsidRPr="000C5D9B">
        <w:t>e consider</w:t>
      </w:r>
      <w:r>
        <w:t xml:space="preserve"> this a sensible starting point</w:t>
      </w:r>
      <w:r w:rsidRPr="000C5D9B">
        <w:t xml:space="preserve"> for examining the performance of the imputation methods. </w:t>
      </w:r>
      <w:r>
        <w:t xml:space="preserve"> The fixed slope in Equation 3 is a common assumption made in diagnostic test accuracy meta-analysis, though is often used because each study contributes only one threshold (2x2 table). In future research, this could be extended to allow the slope to vary between studies which may be a more realistic assumption.</w:t>
      </w:r>
    </w:p>
    <w:p w14:paraId="7586F14D" w14:textId="05089A05" w:rsidR="00EE029D" w:rsidRPr="00F253D6" w:rsidRDefault="00EE029D" w:rsidP="0096613E">
      <w:r>
        <w:lastRenderedPageBreak/>
        <w:t xml:space="preserve">Scenarios 1 to 9 assumed </w:t>
      </w:r>
      <w:r w:rsidRPr="00897AA4">
        <w:rPr>
          <w:i/>
        </w:rPr>
        <w:t>equal</w:t>
      </w:r>
      <w:r>
        <w:t xml:space="preserve"> threshold spacing, but in scenarios 10 to 15 </w:t>
      </w:r>
      <w:r w:rsidRPr="00897AA4">
        <w:rPr>
          <w:i/>
        </w:rPr>
        <w:t>unequal</w:t>
      </w:r>
      <w:r>
        <w:t xml:space="preserve"> threshold spacing was assumed</w:t>
      </w:r>
      <w:r w:rsidR="00F253D6">
        <w:t xml:space="preserve"> (see Figure</w:t>
      </w:r>
      <w:r w:rsidR="00F342F5">
        <w:t xml:space="preserve"> 1)</w:t>
      </w:r>
      <w:r w:rsidR="001D2C50">
        <w:t xml:space="preserve">, </w:t>
      </w:r>
      <w:r w:rsidR="00F253D6">
        <w:t>with scenarios</w:t>
      </w:r>
      <w:r>
        <w:t xml:space="preserve"> 13 to 15 </w:t>
      </w:r>
      <w:r w:rsidR="00F253D6">
        <w:t>investigating a more</w:t>
      </w:r>
      <w:r>
        <w:t xml:space="preserve"> </w:t>
      </w:r>
      <w:r w:rsidRPr="00F253D6">
        <w:t>extreme</w:t>
      </w:r>
      <w:r w:rsidR="00F253D6">
        <w:t xml:space="preserve"> unequal threshold spacing</w:t>
      </w:r>
      <w:r w:rsidR="001D2C50">
        <w:rPr>
          <w:i/>
        </w:rPr>
        <w:t>.</w:t>
      </w:r>
    </w:p>
    <w:p w14:paraId="2CE16E4D" w14:textId="4F0BFA82" w:rsidR="00BE1C30" w:rsidRDefault="00BF7179" w:rsidP="0096613E">
      <w:r>
        <w:t>We chose e</w:t>
      </w:r>
      <w:r w:rsidR="00BE1C30">
        <w:t>leven thresholds for all scenarios to be consistent</w:t>
      </w:r>
      <w:r w:rsidR="002A3F75">
        <w:t>,</w:t>
      </w:r>
      <w:r w:rsidR="00BE1C30">
        <w:t xml:space="preserve"> </w:t>
      </w:r>
      <w:r w:rsidR="009B11A7">
        <w:t xml:space="preserve">and </w:t>
      </w:r>
      <w:r>
        <w:t xml:space="preserve">this </w:t>
      </w:r>
      <w:r w:rsidR="009B11A7">
        <w:t>was based on</w:t>
      </w:r>
      <w:r w:rsidR="00BE1C30">
        <w:t xml:space="preserve"> the real example </w:t>
      </w:r>
      <w:r w:rsidR="009B11A7">
        <w:t>used to inform the parameters in</w:t>
      </w:r>
      <w:r w:rsidR="00BE1C30">
        <w:t xml:space="preserve"> equation</w:t>
      </w:r>
      <w:r w:rsidR="009B11A7">
        <w:t xml:space="preserve"> 3</w:t>
      </w:r>
      <w:r w:rsidR="00B203E5">
        <w:t xml:space="preserve"> </w:t>
      </w:r>
      <w:r w:rsidR="00BE1C30">
        <w:fldChar w:fldCharType="begin"/>
      </w:r>
      <w:r w:rsidR="00BE1C30">
        <w:instrText xml:space="preserve"> ADDIN EN.CITE &lt;EndNote&gt;&lt;Cite&gt;&lt;Author&gt;Apgar&lt;/Author&gt;&lt;Year&gt;1953&lt;/Year&gt;&lt;RecNum&gt;787&lt;/RecNum&gt;&lt;DisplayText&gt;(Apgar, 1953)&lt;/DisplayText&gt;&lt;record&gt;&lt;rec-number&gt;787&lt;/rec-number&gt;&lt;foreign-keys&gt;&lt;key app="EN" db-id="vxtxdze9oarav9ef5pyp0tpddt05205detr9" timestamp="1480535615"&gt;787&lt;/key&gt;&lt;/foreign-keys&gt;&lt;ref-type name="Journal Article"&gt;17&lt;/ref-type&gt;&lt;contributors&gt;&lt;authors&gt;&lt;author&gt;Apgar, V.&lt;/author&gt;&lt;/authors&gt;&lt;/contributors&gt;&lt;titles&gt;&lt;title&gt;A proposal for a new method of evaluation of the newborn infant. &lt;/title&gt;&lt;secondary-title&gt;Current Researches in Anesthesia &amp;amp; Analgesia&lt;/secondary-title&gt;&lt;/titles&gt;&lt;periodical&gt;&lt;full-title&gt;Current Researches in Anesthesia &amp;amp; Analgesia&lt;/full-title&gt;&lt;/periodical&gt;&lt;pages&gt;260–267&lt;/pages&gt;&lt;number&gt;32&lt;/number&gt;&lt;dates&gt;&lt;year&gt;1953&lt;/year&gt;&lt;/dates&gt;&lt;urls&gt;&lt;/urls&gt;&lt;/record&gt;&lt;/Cite&gt;&lt;/EndNote&gt;</w:instrText>
      </w:r>
      <w:r w:rsidR="00BE1C30">
        <w:fldChar w:fldCharType="separate"/>
      </w:r>
      <w:r w:rsidR="00BE1C30">
        <w:rPr>
          <w:noProof/>
        </w:rPr>
        <w:t>(Apgar, 1953)</w:t>
      </w:r>
      <w:r w:rsidR="00BE1C30">
        <w:fldChar w:fldCharType="end"/>
      </w:r>
      <w:r w:rsidR="009B11A7">
        <w:t xml:space="preserve">. </w:t>
      </w:r>
      <w:r w:rsidR="00B203E5">
        <w:t xml:space="preserve"> T</w:t>
      </w:r>
      <w:r w:rsidR="00BE1C30">
        <w:t>he numerical values</w:t>
      </w:r>
      <w:r w:rsidR="00BC6923">
        <w:t xml:space="preserve"> of the continuous test corresponding to </w:t>
      </w:r>
      <w:r w:rsidR="00BE1C30">
        <w:t xml:space="preserve">the 11 thresholds were held </w:t>
      </w:r>
      <w:r w:rsidR="00B203E5">
        <w:t xml:space="preserve">constant across all studies </w:t>
      </w:r>
      <w:r w:rsidR="009B11A7">
        <w:t>within each scenario</w:t>
      </w:r>
      <w:r w:rsidR="00B203E5">
        <w:t>.</w:t>
      </w:r>
      <w:r w:rsidR="009B11A7">
        <w:t xml:space="preserve"> T</w:t>
      </w:r>
      <w:r w:rsidR="0050621D">
        <w:t>he chosen threshold</w:t>
      </w:r>
      <w:r w:rsidR="009B11A7">
        <w:t xml:space="preserve"> values </w:t>
      </w:r>
      <w:r w:rsidR="0050621D">
        <w:t xml:space="preserve">were integer values from 1 to 11 </w:t>
      </w:r>
      <w:r w:rsidR="009B11A7">
        <w:t xml:space="preserve">for </w:t>
      </w:r>
      <w:r w:rsidR="0050621D">
        <w:t xml:space="preserve">simulation </w:t>
      </w:r>
      <w:r w:rsidR="009B11A7">
        <w:t>scenarios 1-9</w:t>
      </w:r>
      <w:r w:rsidR="0050621D">
        <w:t>;</w:t>
      </w:r>
      <w:r w:rsidR="00630271">
        <w:t xml:space="preserve"> for scenarios 10-12</w:t>
      </w:r>
      <w:r w:rsidR="009B11A7">
        <w:t xml:space="preserve"> a transformation of these threshold values was </w:t>
      </w:r>
      <w:r w:rsidR="00630271">
        <w:t>used to induce unequal spacing</w:t>
      </w:r>
      <w:r w:rsidR="00C66D8D">
        <w:t xml:space="preserve">, using </w:t>
      </w:r>
      <w:r w:rsidR="00630271">
        <w:t>equation 4</w:t>
      </w:r>
      <w:r w:rsidR="00C66D8D">
        <w:t xml:space="preserve"> as follows:</w:t>
      </w:r>
    </w:p>
    <w:p w14:paraId="6A2887FC" w14:textId="6B1AB746" w:rsidR="00630271" w:rsidRDefault="00B904E3" w:rsidP="00DF3131">
      <w:pPr>
        <w:jc w:val="center"/>
      </w:pPr>
      <m:oMath>
        <m:r>
          <w:rPr>
            <w:rFonts w:ascii="Cambria Math" w:hAnsi="Cambria Math"/>
          </w:rPr>
          <m:t>Threshold value for scenarios 10-12=</m:t>
        </m:r>
        <m:f>
          <m:fPr>
            <m:ctrlPr>
              <w:rPr>
                <w:rFonts w:ascii="Cambria Math" w:hAnsi="Cambria Math"/>
                <w:i/>
              </w:rPr>
            </m:ctrlPr>
          </m:fPr>
          <m:num>
            <m:sSup>
              <m:sSupPr>
                <m:ctrlPr>
                  <w:rPr>
                    <w:rFonts w:ascii="Cambria Math" w:hAnsi="Cambria Math"/>
                    <w:i/>
                  </w:rPr>
                </m:ctrlPr>
              </m:sSupPr>
              <m:e>
                <m:r>
                  <w:rPr>
                    <w:rFonts w:ascii="Cambria Math" w:hAnsi="Cambria Math"/>
                  </w:rPr>
                  <m:t>(Threshold value scenarios 1-9)</m:t>
                </m:r>
              </m:e>
              <m:sup>
                <m:r>
                  <w:rPr>
                    <w:rFonts w:ascii="Cambria Math" w:hAnsi="Cambria Math"/>
                  </w:rPr>
                  <m:t>1.5</m:t>
                </m:r>
              </m:sup>
            </m:sSup>
          </m:num>
          <m:den>
            <m:r>
              <w:rPr>
                <w:rFonts w:ascii="Cambria Math" w:hAnsi="Cambria Math"/>
              </w:rPr>
              <m:t>5</m:t>
            </m:r>
          </m:den>
        </m:f>
      </m:oMath>
      <w:r>
        <w:rPr>
          <w:rFonts w:eastAsiaTheme="minorEastAsia"/>
        </w:rPr>
        <w:tab/>
        <w:t>(4)</w:t>
      </w:r>
    </w:p>
    <w:p w14:paraId="3D9796D4" w14:textId="36096D89" w:rsidR="00892DF8" w:rsidRPr="00892DF8" w:rsidRDefault="001B4B78" w:rsidP="0096613E">
      <w:r>
        <w:t>S</w:t>
      </w:r>
      <w:r w:rsidR="00D232E0">
        <w:t>cenarios</w:t>
      </w:r>
      <w:r>
        <w:t xml:space="preserve"> 13-15</w:t>
      </w:r>
      <w:r w:rsidR="00D232E0">
        <w:t xml:space="preserve"> were introduced</w:t>
      </w:r>
      <w:r w:rsidR="0000533B">
        <w:t xml:space="preserve"> </w:t>
      </w:r>
      <w:r>
        <w:t xml:space="preserve">as an extreme scenario </w:t>
      </w:r>
      <w:r w:rsidR="0000533B">
        <w:t>to</w:t>
      </w:r>
      <w:r w:rsidR="002745FE">
        <w:t xml:space="preserve"> examine the effect of missing thresholds in the centre of the ROC curve</w:t>
      </w:r>
      <w:r w:rsidR="009D2A2B">
        <w:t>.</w:t>
      </w:r>
      <w:r w:rsidR="00921210">
        <w:t xml:space="preserve"> </w:t>
      </w:r>
      <w:r w:rsidR="00EE029D">
        <w:t>Here w</w:t>
      </w:r>
      <w:r w:rsidR="00921210">
        <w:t xml:space="preserve">e consider the extremely unequal spacing of thresholds as a combination of </w:t>
      </w:r>
      <w:r w:rsidR="00176938">
        <w:t>“</w:t>
      </w:r>
      <w:r w:rsidR="00921210">
        <w:t>bunching</w:t>
      </w:r>
      <w:r w:rsidR="00176938">
        <w:t>”</w:t>
      </w:r>
      <w:r w:rsidR="00921210">
        <w:t xml:space="preserve"> of similar thresholds</w:t>
      </w:r>
      <w:r w:rsidR="0046145F">
        <w:t xml:space="preserve"> (at either end of the </w:t>
      </w:r>
      <w:r w:rsidR="001030B5">
        <w:t>continuous</w:t>
      </w:r>
      <w:r w:rsidR="0046145F">
        <w:t xml:space="preserve"> measurement scale)</w:t>
      </w:r>
      <w:r w:rsidR="00921210">
        <w:t xml:space="preserve"> and </w:t>
      </w:r>
      <w:r w:rsidR="001651B8">
        <w:t xml:space="preserve">of </w:t>
      </w:r>
      <w:r w:rsidR="00176938">
        <w:t>“</w:t>
      </w:r>
      <w:r w:rsidR="00921210">
        <w:t>large gaps</w:t>
      </w:r>
      <w:r w:rsidR="00176938">
        <w:t>”</w:t>
      </w:r>
      <w:r w:rsidR="00921210">
        <w:t xml:space="preserve"> between thresholds </w:t>
      </w:r>
      <w:r w:rsidR="006F2899">
        <w:t xml:space="preserve">in the centre of the </w:t>
      </w:r>
      <w:r w:rsidR="001030B5">
        <w:t>continuous</w:t>
      </w:r>
      <w:r w:rsidR="006F2899">
        <w:t xml:space="preserve"> scale </w:t>
      </w:r>
      <w:r w:rsidR="00921210">
        <w:t xml:space="preserve">(see Figure 1). </w:t>
      </w:r>
      <w:r w:rsidR="00DA15DB">
        <w:t>In real applications, b</w:t>
      </w:r>
      <w:r w:rsidR="00921210">
        <w:t xml:space="preserve">unching </w:t>
      </w:r>
      <w:r w:rsidR="0046145F">
        <w:t xml:space="preserve">of thresholds </w:t>
      </w:r>
      <w:r w:rsidR="00DA15DB">
        <w:t>may be</w:t>
      </w:r>
      <w:r w:rsidR="0046145F">
        <w:t xml:space="preserve"> observed</w:t>
      </w:r>
      <w:r w:rsidR="006F2899">
        <w:t xml:space="preserve">, for example, </w:t>
      </w:r>
      <w:r w:rsidR="0046145F">
        <w:t>in meta-</w:t>
      </w:r>
      <w:r w:rsidR="001030B5">
        <w:t>analyses</w:t>
      </w:r>
      <w:r w:rsidR="0046145F">
        <w:t xml:space="preserve"> </w:t>
      </w:r>
      <w:r w:rsidR="00921210" w:rsidRPr="00921210">
        <w:t xml:space="preserve">when a set of studies have used a very similar threshold, but </w:t>
      </w:r>
      <w:r w:rsidR="006F2899">
        <w:t xml:space="preserve">with differences in the </w:t>
      </w:r>
      <w:r w:rsidR="00921210" w:rsidRPr="00921210">
        <w:t>last digit or decimal place</w:t>
      </w:r>
      <w:r w:rsidR="00921210">
        <w:t>. Large</w:t>
      </w:r>
      <w:r w:rsidR="00921210" w:rsidRPr="00921210">
        <w:t xml:space="preserve"> gaps</w:t>
      </w:r>
      <w:r w:rsidR="00921210">
        <w:t xml:space="preserve"> may</w:t>
      </w:r>
      <w:r w:rsidR="00921210" w:rsidRPr="00921210">
        <w:t xml:space="preserve"> occur</w:t>
      </w:r>
      <w:r w:rsidR="006F2899">
        <w:t>, for example,</w:t>
      </w:r>
      <w:r w:rsidR="00921210" w:rsidRPr="00921210">
        <w:t xml:space="preserve"> </w:t>
      </w:r>
      <w:r w:rsidR="0046145F">
        <w:t xml:space="preserve">between thresholds chosen to </w:t>
      </w:r>
      <w:r w:rsidR="006F2899">
        <w:t xml:space="preserve">optimise a test </w:t>
      </w:r>
      <w:r w:rsidR="00921210" w:rsidRPr="00921210">
        <w:t>for rule out purposes (where a low threshold would be evaluated) or rule in purposes (where a high threshold would be evaluated)</w:t>
      </w:r>
      <w:r w:rsidR="00921210">
        <w:t>.</w:t>
      </w:r>
      <w:r w:rsidR="00176938">
        <w:t xml:space="preserve"> </w:t>
      </w:r>
      <w:r w:rsidR="00630271">
        <w:t xml:space="preserve">Threshold values were hand selected to create this effect for scenarios 13-15, with thresholds at </w:t>
      </w:r>
      <w:r w:rsidR="00630271" w:rsidRPr="00630271">
        <w:t>0.15, 0.6, 1.15, 2.37, 2.9</w:t>
      </w:r>
      <w:r w:rsidR="00B904E3">
        <w:t>5, 8.37, 8.76, 9.15, 9.6, 10.15 and</w:t>
      </w:r>
      <w:r w:rsidR="00630271" w:rsidRPr="00630271">
        <w:t xml:space="preserve"> 10.76</w:t>
      </w:r>
      <w:r w:rsidR="00DF3131">
        <w:t xml:space="preserve"> (see Figure </w:t>
      </w:r>
      <w:r w:rsidR="005218CB">
        <w:t>1</w:t>
      </w:r>
      <w:r w:rsidR="00DF3131">
        <w:t>)</w:t>
      </w:r>
      <w:r w:rsidR="00630271">
        <w:t xml:space="preserve">. </w:t>
      </w:r>
      <w:r w:rsidR="00176938">
        <w:t>It should be noted that s</w:t>
      </w:r>
      <w:r w:rsidR="002905DE">
        <w:t xml:space="preserve">cenarios 13-15 examine the effect of missing thresholds in the centre of the ROC curve, though a similar </w:t>
      </w:r>
      <w:r w:rsidR="002245DC">
        <w:t>issue</w:t>
      </w:r>
      <w:r w:rsidR="002905DE">
        <w:t xml:space="preserve"> could occur elsewhere on the ROC curve.</w:t>
      </w:r>
    </w:p>
    <w:p w14:paraId="7B094C5C" w14:textId="4F2A23B0" w:rsidR="00C8485E" w:rsidRPr="00E32080" w:rsidRDefault="00600323" w:rsidP="00727DF4">
      <w:pPr>
        <w:pStyle w:val="Heading4"/>
      </w:pPr>
      <w:r>
        <w:t>Stage</w:t>
      </w:r>
      <w:r w:rsidR="00C8485E" w:rsidRPr="00E32080">
        <w:t xml:space="preserve"> 5: Generate the</w:t>
      </w:r>
      <w:r w:rsidR="00274259" w:rsidRPr="00E32080">
        <w:t xml:space="preserve"> observed</w:t>
      </w:r>
      <w:r w:rsidR="00C8485E" w:rsidRPr="00E32080">
        <w:t xml:space="preserve"> number of TP, TN, FP and FN at each threshold</w:t>
      </w:r>
    </w:p>
    <w:p w14:paraId="5BB7E190" w14:textId="1626BDC3" w:rsidR="004E3287" w:rsidRPr="0096613E" w:rsidRDefault="00274259" w:rsidP="0096613E">
      <w:r>
        <w:t xml:space="preserve">For each study separately, we next </w:t>
      </w:r>
      <w:r w:rsidR="00170526">
        <w:t>generated</w:t>
      </w:r>
      <w:r>
        <w:t xml:space="preserve"> </w:t>
      </w:r>
      <w:r w:rsidR="00170526">
        <w:t xml:space="preserve">an observed </w:t>
      </w:r>
      <w:r>
        <w:t xml:space="preserve">two by two table </w:t>
      </w:r>
      <w:r w:rsidR="00170526">
        <w:t>for each threshold.</w:t>
      </w:r>
      <w:r w:rsidR="009F7BB4">
        <w:t xml:space="preserve"> To do this, we used the multinomial distribution expressed as a series of conditional binomial distributions</w:t>
      </w:r>
      <w:r w:rsidR="00F81A37">
        <w:t xml:space="preserve"> </w:t>
      </w:r>
      <w:r w:rsidR="00F81A37">
        <w:fldChar w:fldCharType="begin"/>
      </w:r>
      <w:r w:rsidR="003E3C5D">
        <w:instrText xml:space="preserve"> ADDIN EN.CITE &lt;EndNote&gt;&lt;Cite&gt;&lt;Author&gt;Hamza&lt;/Author&gt;&lt;Year&gt;2009&lt;/Year&gt;&lt;RecNum&gt;614&lt;/RecNum&gt;&lt;DisplayText&gt;(Hamza et al., 2009)&lt;/DisplayText&gt;&lt;record&gt;&lt;rec-number&gt;614&lt;/rec-number&gt;&lt;foreign-keys&gt;&lt;key app="EN" db-id="vxtxdze9oarav9ef5pyp0tpddt05205detr9" timestamp="0"&gt;614&lt;/key&gt;&lt;/foreign-keys&gt;&lt;ref-type name="Journal Article"&gt;17&lt;/ref-type&gt;&lt;contributors&gt;&lt;authors&gt;&lt;author&gt;Hamza, T. H.&lt;/author&gt;&lt;author&gt;Arends, L. R.&lt;/author&gt;&lt;author&gt;van Houwelingen, H. C.&lt;/author&gt;&lt;author&gt;Stijnen, T.&lt;/author&gt;&lt;/authors&gt;&lt;/contributors&gt;&lt;auth-address&gt;Department of Biostatistics, Erasmus MC - Erasmus University Medical Center, Rotterdam, the Netherlands. thh02@health.state.ny.us&lt;/auth-address&gt;&lt;titles&gt;&lt;title&gt;Multivariate random effects meta-analysis of diagnostic tests with multiple thresholds&lt;/title&gt;&lt;alt-title&gt;BMC medical research methodology&lt;/alt-title&gt;&lt;/titles&gt;&lt;alt-periodical&gt;&lt;full-title&gt;BMC Med Res Methodol&lt;/full-title&gt;&lt;abbr-1&gt;BMC medical research methodology&lt;/abbr-1&gt;&lt;/alt-periodical&gt;&lt;pages&gt;73&lt;/pages&gt;&lt;volume&gt;2009/11/12&lt;/volume&gt;&lt;reprint-edition&gt;NOT IN FILE&lt;/reprint-edition&gt;&lt;keywords&gt;&lt;keyword&gt;dbEndnote&lt;/keyword&gt;&lt;keyword&gt;Diagnostic Techniques and Procedures Differential Threshold Humans Meta-Analysis as Topic Methods Models,Statistical Multivariate Analysis ROC Curve&lt;/keyword&gt;&lt;/keywords&gt;&lt;dates&gt;&lt;year&gt;2009&lt;/year&gt;&lt;/dates&gt;&lt;isbn&gt;1471-2288 (Electronic) 1471-2288 (Linking)&lt;/isbn&gt;&lt;urls&gt;&lt;/urls&gt;&lt;electronic-resource-num&gt;10.1186/1471-2288-9-73&lt;/electronic-resource-num&gt;&lt;/record&gt;&lt;/Cite&gt;&lt;/EndNote&gt;</w:instrText>
      </w:r>
      <w:r w:rsidR="00F81A37">
        <w:fldChar w:fldCharType="separate"/>
      </w:r>
      <w:r w:rsidR="003E3C5D">
        <w:rPr>
          <w:noProof/>
        </w:rPr>
        <w:t>(Hamza et al., 2009)</w:t>
      </w:r>
      <w:r w:rsidR="00F81A37">
        <w:fldChar w:fldCharType="end"/>
      </w:r>
      <w:r w:rsidR="009F7BB4">
        <w:t>. Firstly, t</w:t>
      </w:r>
      <w:r w:rsidR="00170526">
        <w:t>o</w:t>
      </w:r>
      <w:r w:rsidR="00BA771C">
        <w:t xml:space="preserve"> calculate the number of TPs above threshold 1 (</w:t>
      </w:r>
      <w:r w:rsidR="007516C3">
        <w:t xml:space="preserve">the </w:t>
      </w:r>
      <w:r w:rsidR="00BA771C">
        <w:t>lowest threshold</w:t>
      </w:r>
      <w:r>
        <w:t xml:space="preserve">, </w:t>
      </w:r>
      <w:r w:rsidR="007F31C7">
        <w:t>t =1</w:t>
      </w:r>
      <w:r w:rsidR="004762A2">
        <w:t>)</w:t>
      </w:r>
      <w:r w:rsidR="00BA771C">
        <w:t xml:space="preserve">, </w:t>
      </w:r>
      <w:r>
        <w:t xml:space="preserve">we </w:t>
      </w:r>
      <w:r w:rsidR="00BA771C">
        <w:t xml:space="preserve">randomly </w:t>
      </w:r>
      <w:r w:rsidR="00170526">
        <w:t>sampled TP</w:t>
      </w:r>
      <w:r w:rsidR="007F31C7">
        <w:rPr>
          <w:vertAlign w:val="subscript"/>
        </w:rPr>
        <w:t>1i</w:t>
      </w:r>
      <w:r w:rsidR="00170526">
        <w:t xml:space="preserve"> from a</w:t>
      </w:r>
      <w:r w:rsidR="00BA771C">
        <w:t xml:space="preserve"> binomial distribution with </w:t>
      </w:r>
      <w:r w:rsidR="00617F59">
        <w:rPr>
          <w:i/>
        </w:rPr>
        <w:t>D</w:t>
      </w:r>
      <w:r w:rsidR="00170526">
        <w:rPr>
          <w:i/>
          <w:vertAlign w:val="subscript"/>
        </w:rPr>
        <w:t>i</w:t>
      </w:r>
      <w:r w:rsidR="00BA771C">
        <w:t>=the total number of diseased</w:t>
      </w:r>
      <w:r w:rsidR="00170526">
        <w:t xml:space="preserve"> in study </w:t>
      </w:r>
      <w:r w:rsidR="00490A93">
        <w:rPr>
          <w:i/>
        </w:rPr>
        <w:t>‘</w:t>
      </w:r>
      <w:proofErr w:type="spellStart"/>
      <w:r w:rsidR="00490A93">
        <w:rPr>
          <w:i/>
        </w:rPr>
        <w:t>i</w:t>
      </w:r>
      <w:proofErr w:type="spellEnd"/>
      <w:r w:rsidR="00490A93">
        <w:rPr>
          <w:i/>
        </w:rPr>
        <w:t>’</w:t>
      </w:r>
      <w:r w:rsidR="00BA771C">
        <w:t xml:space="preserve">, and </w:t>
      </w:r>
      <w:r w:rsidR="007F31C7">
        <w:t>sens</w:t>
      </w:r>
      <w:r w:rsidR="000F6E12">
        <w:rPr>
          <w:i/>
          <w:vertAlign w:val="subscript"/>
        </w:rPr>
        <w:t>1i</w:t>
      </w:r>
      <w:r w:rsidR="00BA771C">
        <w:t>=</w:t>
      </w:r>
      <w:r w:rsidR="00B141DE">
        <w:t>estimated sensitivity for threshold 1 in study ‘</w:t>
      </w:r>
      <w:proofErr w:type="spellStart"/>
      <w:r w:rsidR="00B141DE">
        <w:rPr>
          <w:i/>
        </w:rPr>
        <w:t>i</w:t>
      </w:r>
      <w:proofErr w:type="spellEnd"/>
      <w:r w:rsidR="00B141DE">
        <w:t xml:space="preserve">’. </w:t>
      </w:r>
    </w:p>
    <w:p w14:paraId="37064199" w14:textId="23972D19" w:rsidR="00F619A9" w:rsidRPr="00054E52" w:rsidRDefault="003B540B" w:rsidP="00EC5316">
      <w:pPr>
        <w:jc w:val="right"/>
        <w:rPr>
          <w:rFonts w:eastAsiaTheme="minorEastAsia"/>
        </w:rPr>
      </w:pPr>
      <m:oMath>
        <m:sSub>
          <m:sSubPr>
            <m:ctrlPr>
              <w:rPr>
                <w:rFonts w:ascii="Cambria Math" w:hAnsi="Cambria Math"/>
                <w:i/>
              </w:rPr>
            </m:ctrlPr>
          </m:sSubPr>
          <m:e>
            <m:r>
              <w:rPr>
                <w:rFonts w:ascii="Cambria Math" w:hAnsi="Cambria Math"/>
              </w:rPr>
              <m:t>TP</m:t>
            </m:r>
          </m:e>
          <m:sub>
            <m:r>
              <w:rPr>
                <w:rFonts w:ascii="Cambria Math" w:hAnsi="Cambria Math"/>
              </w:rPr>
              <m:t>1i</m:t>
            </m:r>
          </m:sub>
        </m:sSub>
        <m:r>
          <w:rPr>
            <w:rFonts w:ascii="Cambria Math" w:hAnsi="Cambria Math"/>
          </w:rPr>
          <m:t xml:space="preserve">  ~ Binomial(</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sens</m:t>
            </m:r>
          </m:e>
          <m:sub>
            <m:r>
              <w:rPr>
                <w:rFonts w:ascii="Cambria Math" w:hAnsi="Cambria Math"/>
              </w:rPr>
              <m:t>1i</m:t>
            </m:r>
          </m:sub>
        </m:sSub>
        <m:r>
          <w:rPr>
            <w:rFonts w:ascii="Cambria Math" w:hAnsi="Cambria Math"/>
          </w:rPr>
          <m:t>)</m:t>
        </m:r>
      </m:oMath>
      <w:r w:rsidR="006C57C4">
        <w:rPr>
          <w:rFonts w:eastAsiaTheme="minorEastAsia"/>
        </w:rPr>
        <w:t xml:space="preserve"> </w:t>
      </w:r>
      <w:r w:rsidR="006C57C4">
        <w:rPr>
          <w:rFonts w:eastAsiaTheme="minorEastAsia"/>
        </w:rPr>
        <w:tab/>
      </w:r>
      <w:r w:rsidR="006C57C4">
        <w:rPr>
          <w:rFonts w:eastAsiaTheme="minorEastAsia"/>
        </w:rPr>
        <w:tab/>
      </w:r>
      <w:r w:rsidR="006C57C4">
        <w:rPr>
          <w:rFonts w:eastAsiaTheme="minorEastAsia"/>
        </w:rPr>
        <w:tab/>
      </w:r>
      <w:r w:rsidR="006C57C4">
        <w:rPr>
          <w:rFonts w:eastAsiaTheme="minorEastAsia"/>
        </w:rPr>
        <w:tab/>
      </w:r>
      <w:r w:rsidR="006C57C4">
        <w:rPr>
          <w:rFonts w:eastAsiaTheme="minorEastAsia"/>
        </w:rPr>
        <w:tab/>
        <w:t>(5</w:t>
      </w:r>
      <w:r w:rsidR="00EC5316">
        <w:rPr>
          <w:rFonts w:eastAsiaTheme="minorEastAsia"/>
        </w:rPr>
        <w:t>)</w:t>
      </w:r>
    </w:p>
    <w:p w14:paraId="65E2707F" w14:textId="3F44CB26" w:rsidR="0066086B" w:rsidRPr="00490A93" w:rsidRDefault="0066086B" w:rsidP="00644F69">
      <w:pPr>
        <w:rPr>
          <w:rFonts w:eastAsiaTheme="minorEastAsia"/>
          <w:vertAlign w:val="subscript"/>
        </w:rPr>
      </w:pPr>
      <w:r>
        <w:rPr>
          <w:rFonts w:eastAsiaTheme="minorEastAsia"/>
        </w:rPr>
        <w:t>And thus FN</w:t>
      </w:r>
      <w:r w:rsidR="00801124">
        <w:rPr>
          <w:rFonts w:eastAsiaTheme="minorEastAsia"/>
          <w:vertAlign w:val="subscript"/>
        </w:rPr>
        <w:t>1i</w:t>
      </w:r>
      <w:r>
        <w:rPr>
          <w:rFonts w:eastAsiaTheme="minorEastAsia"/>
        </w:rPr>
        <w:t xml:space="preserve"> = </w:t>
      </w:r>
      <w:r w:rsidR="00801124">
        <w:rPr>
          <w:rFonts w:eastAsiaTheme="minorEastAsia"/>
        </w:rPr>
        <w:t>D</w:t>
      </w:r>
      <w:r w:rsidR="00801124">
        <w:rPr>
          <w:rFonts w:eastAsiaTheme="minorEastAsia"/>
          <w:vertAlign w:val="subscript"/>
        </w:rPr>
        <w:t>i</w:t>
      </w:r>
      <w:r w:rsidR="00801124">
        <w:rPr>
          <w:rFonts w:eastAsiaTheme="minorEastAsia"/>
        </w:rPr>
        <w:t xml:space="preserve"> – TP</w:t>
      </w:r>
      <w:r w:rsidR="00801124">
        <w:rPr>
          <w:rFonts w:eastAsiaTheme="minorEastAsia"/>
          <w:vertAlign w:val="subscript"/>
        </w:rPr>
        <w:t>1i</w:t>
      </w:r>
    </w:p>
    <w:p w14:paraId="060F6360" w14:textId="4DC1CA64" w:rsidR="0096613E" w:rsidRPr="00054E52" w:rsidRDefault="00801124" w:rsidP="00644F69">
      <w:pPr>
        <w:rPr>
          <w:rFonts w:eastAsiaTheme="minorEastAsia"/>
        </w:rPr>
      </w:pPr>
      <w:r>
        <w:rPr>
          <w:rFonts w:eastAsiaTheme="minorEastAsia"/>
        </w:rPr>
        <w:t xml:space="preserve">For subsequent thresholds, the </w:t>
      </w:r>
      <w:proofErr w:type="spellStart"/>
      <w:r>
        <w:rPr>
          <w:rFonts w:eastAsiaTheme="minorEastAsia"/>
        </w:rPr>
        <w:t>TP</w:t>
      </w:r>
      <w:r>
        <w:rPr>
          <w:rFonts w:eastAsiaTheme="minorEastAsia"/>
          <w:vertAlign w:val="subscript"/>
        </w:rPr>
        <w:t>ti</w:t>
      </w:r>
      <w:proofErr w:type="spellEnd"/>
      <w:r>
        <w:rPr>
          <w:rFonts w:eastAsiaTheme="minorEastAsia"/>
          <w:vertAlign w:val="subscript"/>
        </w:rPr>
        <w:t xml:space="preserve"> </w:t>
      </w:r>
      <w:r>
        <w:rPr>
          <w:rFonts w:eastAsiaTheme="minorEastAsia"/>
        </w:rPr>
        <w:t xml:space="preserve">were derived using a conditional </w:t>
      </w:r>
      <w:r w:rsidR="00541059">
        <w:rPr>
          <w:rFonts w:eastAsiaTheme="minorEastAsia"/>
        </w:rPr>
        <w:t xml:space="preserve">binomial </w:t>
      </w:r>
      <w:r>
        <w:rPr>
          <w:rFonts w:eastAsiaTheme="minorEastAsia"/>
        </w:rPr>
        <w:t>distribution</w:t>
      </w:r>
      <w:r w:rsidR="00233CDF">
        <w:rPr>
          <w:rFonts w:eastAsiaTheme="minorEastAsia"/>
        </w:rPr>
        <w:t xml:space="preserve">. For example, </w:t>
      </w:r>
      <w:r w:rsidR="00827164">
        <w:rPr>
          <w:rFonts w:eastAsiaTheme="minorEastAsia"/>
        </w:rPr>
        <w:t xml:space="preserve">we </w:t>
      </w:r>
      <w:r w:rsidR="003B1D76">
        <w:rPr>
          <w:rFonts w:eastAsiaTheme="minorEastAsia"/>
        </w:rPr>
        <w:t>generated</w:t>
      </w:r>
      <w:r w:rsidR="00827164">
        <w:rPr>
          <w:rFonts w:eastAsiaTheme="minorEastAsia"/>
        </w:rPr>
        <w:t xml:space="preserve"> </w:t>
      </w:r>
      <w:r w:rsidR="00541059">
        <w:rPr>
          <w:rFonts w:eastAsiaTheme="minorEastAsia"/>
        </w:rPr>
        <w:t xml:space="preserve">the number </w:t>
      </w:r>
      <w:r w:rsidR="00827164">
        <w:rPr>
          <w:rFonts w:eastAsiaTheme="minorEastAsia"/>
        </w:rPr>
        <w:t>of TPs</w:t>
      </w:r>
      <w:r w:rsidR="00541059">
        <w:rPr>
          <w:rFonts w:eastAsiaTheme="minorEastAsia"/>
        </w:rPr>
        <w:t xml:space="preserve"> above threshold </w:t>
      </w:r>
      <w:r w:rsidR="00233CDF">
        <w:rPr>
          <w:rFonts w:eastAsiaTheme="minorEastAsia"/>
          <w:i/>
        </w:rPr>
        <w:t>2</w:t>
      </w:r>
      <w:r w:rsidR="00541059">
        <w:rPr>
          <w:rFonts w:eastAsiaTheme="minorEastAsia"/>
          <w:i/>
        </w:rPr>
        <w:t xml:space="preserve"> </w:t>
      </w:r>
      <w:r w:rsidR="00754E4F">
        <w:rPr>
          <w:rFonts w:eastAsiaTheme="minorEastAsia"/>
        </w:rPr>
        <w:t xml:space="preserve">out of the subset of patients who were </w:t>
      </w:r>
      <w:r w:rsidR="00827164">
        <w:rPr>
          <w:rFonts w:eastAsiaTheme="minorEastAsia"/>
        </w:rPr>
        <w:t xml:space="preserve">positive above threshold 1, </w:t>
      </w:r>
      <w:r w:rsidR="00612D59">
        <w:rPr>
          <w:rFonts w:eastAsiaTheme="minorEastAsia"/>
        </w:rPr>
        <w:t xml:space="preserve">by </w:t>
      </w:r>
      <w:r w:rsidR="00066163">
        <w:rPr>
          <w:rFonts w:eastAsiaTheme="minorEastAsia"/>
        </w:rPr>
        <w:t xml:space="preserve">calculating </w:t>
      </w:r>
      <m:oMath>
        <m:sSub>
          <m:sSubPr>
            <m:ctrlPr>
              <w:rPr>
                <w:rFonts w:ascii="Cambria Math" w:hAnsi="Cambria Math"/>
                <w:i/>
              </w:rPr>
            </m:ctrlPr>
          </m:sSubPr>
          <m:e>
            <m:r>
              <w:rPr>
                <w:rFonts w:ascii="Cambria Math" w:hAnsi="Cambria Math"/>
              </w:rPr>
              <m:t>TP</m:t>
            </m:r>
          </m:e>
          <m:sub>
            <m:r>
              <w:rPr>
                <w:rFonts w:ascii="Cambria Math" w:hAnsi="Cambria Math"/>
              </w:rPr>
              <m:t>1i</m:t>
            </m:r>
          </m:sub>
        </m:sSub>
        <m:r>
          <w:rPr>
            <w:rFonts w:ascii="Cambria Math" w:hAnsi="Cambria Math"/>
          </w:rPr>
          <m:t xml:space="preserve">  </m:t>
        </m:r>
      </m:oMath>
      <w:r w:rsidR="00066163">
        <w:rPr>
          <w:rFonts w:eastAsiaTheme="minorEastAsia"/>
        </w:rPr>
        <w:t xml:space="preserve">minus a random sample </w:t>
      </w:r>
      <w:r w:rsidR="00612D59">
        <w:rPr>
          <w:rFonts w:eastAsiaTheme="minorEastAsia"/>
        </w:rPr>
        <w:t xml:space="preserve">from a </w:t>
      </w:r>
      <m:oMath>
        <m:r>
          <w:rPr>
            <w:rFonts w:ascii="Cambria Math" w:hAnsi="Cambria Math"/>
          </w:rPr>
          <m:t xml:space="preserve"> Binomial</m:t>
        </m:r>
        <m:d>
          <m:dPr>
            <m:ctrlPr>
              <w:rPr>
                <w:rFonts w:ascii="Cambria Math" w:hAnsi="Cambria Math"/>
                <w:i/>
              </w:rPr>
            </m:ctrlPr>
          </m:dPr>
          <m:e>
            <m:sSub>
              <m:sSubPr>
                <m:ctrlPr>
                  <w:rPr>
                    <w:rFonts w:ascii="Cambria Math" w:hAnsi="Cambria Math"/>
                    <w:i/>
                  </w:rPr>
                </m:ctrlPr>
              </m:sSubPr>
              <m:e>
                <m:r>
                  <w:rPr>
                    <w:rFonts w:ascii="Cambria Math" w:hAnsi="Cambria Math"/>
                  </w:rPr>
                  <m:t>TP</m:t>
                </m:r>
              </m:e>
              <m:sub>
                <m:r>
                  <w:rPr>
                    <w:rFonts w:ascii="Cambria Math" w:hAnsi="Cambria Math"/>
                  </w:rPr>
                  <m:t>1i</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sens</m:t>
                    </m:r>
                  </m:e>
                  <m:sub>
                    <m:r>
                      <w:rPr>
                        <w:rFonts w:ascii="Cambria Math" w:hAnsi="Cambria Math"/>
                      </w:rPr>
                      <m:t>2i</m:t>
                    </m:r>
                  </m:sub>
                </m:sSub>
              </m:num>
              <m:den>
                <m:r>
                  <w:rPr>
                    <w:rFonts w:ascii="Cambria Math" w:hAnsi="Cambria Math"/>
                  </w:rPr>
                  <m:t xml:space="preserve"> </m:t>
                </m:r>
                <m:sSub>
                  <m:sSubPr>
                    <m:ctrlPr>
                      <w:rPr>
                        <w:rFonts w:ascii="Cambria Math" w:hAnsi="Cambria Math"/>
                        <w:i/>
                      </w:rPr>
                    </m:ctrlPr>
                  </m:sSubPr>
                  <m:e>
                    <m:r>
                      <w:rPr>
                        <w:rFonts w:ascii="Cambria Math" w:hAnsi="Cambria Math"/>
                      </w:rPr>
                      <m:t>sens</m:t>
                    </m:r>
                  </m:e>
                  <m:sub>
                    <m:r>
                      <w:rPr>
                        <w:rFonts w:ascii="Cambria Math" w:hAnsi="Cambria Math"/>
                      </w:rPr>
                      <m:t>1i</m:t>
                    </m:r>
                  </m:sub>
                </m:sSub>
              </m:den>
            </m:f>
          </m:e>
        </m:d>
      </m:oMath>
      <w:r w:rsidR="00612D59">
        <w:rPr>
          <w:rFonts w:eastAsiaTheme="minorEastAsia"/>
        </w:rPr>
        <w:t xml:space="preserve"> distribution</w:t>
      </w:r>
      <w:r w:rsidR="00066163">
        <w:rPr>
          <w:rFonts w:eastAsiaTheme="minorEastAsia"/>
        </w:rPr>
        <w:t xml:space="preserve">. </w:t>
      </w:r>
      <w:r w:rsidR="008E1AC9">
        <w:rPr>
          <w:rFonts w:eastAsiaTheme="minorEastAsia"/>
        </w:rPr>
        <w:t xml:space="preserve">In this way, each successive </w:t>
      </w:r>
      <w:proofErr w:type="spellStart"/>
      <w:r w:rsidR="008E1AC9">
        <w:rPr>
          <w:rFonts w:eastAsiaTheme="minorEastAsia"/>
        </w:rPr>
        <w:t>TP</w:t>
      </w:r>
      <w:r w:rsidR="008E1AC9">
        <w:rPr>
          <w:rFonts w:eastAsiaTheme="minorEastAsia"/>
          <w:vertAlign w:val="subscript"/>
        </w:rPr>
        <w:t>ti</w:t>
      </w:r>
      <w:proofErr w:type="spellEnd"/>
      <w:r w:rsidR="008E1AC9">
        <w:rPr>
          <w:rFonts w:eastAsiaTheme="minorEastAsia"/>
          <w:vertAlign w:val="subscript"/>
        </w:rPr>
        <w:t xml:space="preserve"> </w:t>
      </w:r>
      <w:r w:rsidR="008E1AC9">
        <w:rPr>
          <w:rFonts w:eastAsiaTheme="minorEastAsia"/>
        </w:rPr>
        <w:t xml:space="preserve">accounted for the previous </w:t>
      </w:r>
      <w:proofErr w:type="gramStart"/>
      <w:r w:rsidR="008E1AC9">
        <w:rPr>
          <w:rFonts w:eastAsiaTheme="minorEastAsia"/>
        </w:rPr>
        <w:t>TP</w:t>
      </w:r>
      <w:r w:rsidR="008E1AC9">
        <w:rPr>
          <w:rFonts w:eastAsiaTheme="minorEastAsia"/>
          <w:vertAlign w:val="subscript"/>
        </w:rPr>
        <w:t>(</w:t>
      </w:r>
      <w:proofErr w:type="gramEnd"/>
      <w:r w:rsidR="008E1AC9">
        <w:rPr>
          <w:rFonts w:eastAsiaTheme="minorEastAsia"/>
          <w:vertAlign w:val="subscript"/>
        </w:rPr>
        <w:t>t-1)</w:t>
      </w:r>
      <w:proofErr w:type="spellStart"/>
      <w:r w:rsidR="008E1AC9">
        <w:rPr>
          <w:rFonts w:eastAsiaTheme="minorEastAsia"/>
          <w:vertAlign w:val="subscript"/>
        </w:rPr>
        <w:t>i</w:t>
      </w:r>
      <w:proofErr w:type="spellEnd"/>
      <w:r w:rsidR="008E1AC9">
        <w:rPr>
          <w:rFonts w:eastAsiaTheme="minorEastAsia"/>
          <w:vertAlign w:val="subscript"/>
        </w:rPr>
        <w:t xml:space="preserve"> </w:t>
      </w:r>
      <w:r w:rsidR="008E1AC9">
        <w:rPr>
          <w:rFonts w:eastAsiaTheme="minorEastAsia"/>
        </w:rPr>
        <w:t>value.</w:t>
      </w:r>
    </w:p>
    <w:p w14:paraId="75C85733" w14:textId="4F0FC9F8" w:rsidR="00D97477" w:rsidRPr="00365C52" w:rsidRDefault="00294C3F" w:rsidP="00D97477">
      <w:pPr>
        <w:rPr>
          <w:rFonts w:eastAsiaTheme="minorEastAsia"/>
        </w:rPr>
      </w:pPr>
      <w:proofErr w:type="spellStart"/>
      <w:r>
        <w:rPr>
          <w:rFonts w:eastAsiaTheme="minorEastAsia"/>
        </w:rPr>
        <w:t>TN</w:t>
      </w:r>
      <w:r w:rsidR="001C49FE">
        <w:rPr>
          <w:rFonts w:eastAsiaTheme="minorEastAsia"/>
          <w:vertAlign w:val="subscript"/>
        </w:rPr>
        <w:t>ti</w:t>
      </w:r>
      <w:proofErr w:type="spellEnd"/>
      <w:r>
        <w:rPr>
          <w:rFonts w:eastAsiaTheme="minorEastAsia"/>
        </w:rPr>
        <w:t xml:space="preserve"> and </w:t>
      </w:r>
      <w:proofErr w:type="spellStart"/>
      <w:r>
        <w:rPr>
          <w:rFonts w:eastAsiaTheme="minorEastAsia"/>
        </w:rPr>
        <w:t>FP</w:t>
      </w:r>
      <w:r w:rsidR="001C49FE">
        <w:rPr>
          <w:rFonts w:eastAsiaTheme="minorEastAsia"/>
          <w:vertAlign w:val="subscript"/>
        </w:rPr>
        <w:t>ti</w:t>
      </w:r>
      <w:proofErr w:type="spellEnd"/>
      <w:r>
        <w:rPr>
          <w:rFonts w:eastAsiaTheme="minorEastAsia"/>
        </w:rPr>
        <w:t xml:space="preserve"> for </w:t>
      </w:r>
      <w:r w:rsidR="00D97477">
        <w:rPr>
          <w:rFonts w:eastAsiaTheme="minorEastAsia"/>
        </w:rPr>
        <w:t xml:space="preserve">the non-diseased population </w:t>
      </w:r>
      <w:r>
        <w:rPr>
          <w:rFonts w:eastAsiaTheme="minorEastAsia"/>
        </w:rPr>
        <w:t>were generated in a similar manner for each threshold.</w:t>
      </w:r>
    </w:p>
    <w:p w14:paraId="7B227C5D" w14:textId="0541AA7D" w:rsidR="00294C3F" w:rsidRPr="006E20F7" w:rsidRDefault="00600323" w:rsidP="00727DF4">
      <w:pPr>
        <w:pStyle w:val="Heading4"/>
        <w:rPr>
          <w:rFonts w:eastAsiaTheme="minorEastAsia"/>
        </w:rPr>
      </w:pPr>
      <w:r>
        <w:t>Stage</w:t>
      </w:r>
      <w:r w:rsidR="00294C3F" w:rsidRPr="006E20F7">
        <w:t xml:space="preserve"> 6: Create missing results for some thresholds</w:t>
      </w:r>
    </w:p>
    <w:p w14:paraId="7FD41EB6" w14:textId="4C99943A" w:rsidR="00062AA0" w:rsidRDefault="00F25554" w:rsidP="00D97477">
      <w:pPr>
        <w:rPr>
          <w:rFonts w:eastAsiaTheme="minorEastAsia"/>
        </w:rPr>
      </w:pPr>
      <w:r>
        <w:rPr>
          <w:rFonts w:eastAsiaTheme="minorEastAsia"/>
        </w:rPr>
        <w:t>Stage</w:t>
      </w:r>
      <w:r w:rsidR="001C49FE">
        <w:rPr>
          <w:rFonts w:eastAsiaTheme="minorEastAsia"/>
        </w:rPr>
        <w:t xml:space="preserve"> 5 produced complete data (i.e. a two by two table) for each threshold in each study. To create missing data, </w:t>
      </w:r>
      <w:r w:rsidR="00062AA0">
        <w:rPr>
          <w:rFonts w:eastAsiaTheme="minorEastAsia"/>
        </w:rPr>
        <w:t xml:space="preserve">the two by two tables in each study were removed using either a missing </w:t>
      </w:r>
      <w:r w:rsidR="00B7724B">
        <w:rPr>
          <w:rFonts w:eastAsiaTheme="minorEastAsia"/>
        </w:rPr>
        <w:t xml:space="preserve">completely </w:t>
      </w:r>
      <w:r w:rsidR="00062AA0">
        <w:rPr>
          <w:rFonts w:eastAsiaTheme="minorEastAsia"/>
        </w:rPr>
        <w:t xml:space="preserve">at random or, for scenarios </w:t>
      </w:r>
      <w:r w:rsidR="00081A43">
        <w:rPr>
          <w:rFonts w:eastAsiaTheme="minorEastAsia"/>
        </w:rPr>
        <w:t>7 to 9</w:t>
      </w:r>
      <w:r w:rsidR="00062AA0">
        <w:rPr>
          <w:rFonts w:eastAsiaTheme="minorEastAsia"/>
        </w:rPr>
        <w:t>, a missing not at random mechanism.</w:t>
      </w:r>
      <w:r w:rsidR="008E4533">
        <w:rPr>
          <w:rFonts w:eastAsiaTheme="minorEastAsia"/>
        </w:rPr>
        <w:t xml:space="preserve">  For the missing </w:t>
      </w:r>
      <w:r w:rsidR="00723BC5">
        <w:rPr>
          <w:rFonts w:eastAsiaTheme="minorEastAsia"/>
        </w:rPr>
        <w:t xml:space="preserve">completely </w:t>
      </w:r>
      <w:r w:rsidR="008E4533">
        <w:rPr>
          <w:rFonts w:eastAsiaTheme="minorEastAsia"/>
        </w:rPr>
        <w:t xml:space="preserve">at random scenarios, each </w:t>
      </w:r>
      <w:r w:rsidR="00081A43">
        <w:rPr>
          <w:rFonts w:eastAsiaTheme="minorEastAsia"/>
        </w:rPr>
        <w:t>tw</w:t>
      </w:r>
      <w:r w:rsidR="000E2228">
        <w:rPr>
          <w:rFonts w:eastAsiaTheme="minorEastAsia"/>
        </w:rPr>
        <w:t>o</w:t>
      </w:r>
      <w:r w:rsidR="00081A43">
        <w:rPr>
          <w:rFonts w:eastAsiaTheme="minorEastAsia"/>
        </w:rPr>
        <w:t xml:space="preserve"> by two </w:t>
      </w:r>
      <w:r w:rsidR="008E4533">
        <w:rPr>
          <w:rFonts w:eastAsiaTheme="minorEastAsia"/>
        </w:rPr>
        <w:t xml:space="preserve">table was given </w:t>
      </w:r>
      <w:r w:rsidR="0065031A">
        <w:rPr>
          <w:rFonts w:eastAsiaTheme="minorEastAsia"/>
        </w:rPr>
        <w:t>a percentage</w:t>
      </w:r>
      <w:r w:rsidR="004C6FB6">
        <w:rPr>
          <w:rFonts w:eastAsiaTheme="minorEastAsia"/>
        </w:rPr>
        <w:t xml:space="preserve"> probability of being missing </w:t>
      </w:r>
      <w:r w:rsidR="004C6FB6">
        <w:rPr>
          <w:rFonts w:eastAsiaTheme="minorEastAsia"/>
        </w:rPr>
        <w:lastRenderedPageBreak/>
        <w:t>accord</w:t>
      </w:r>
      <w:r w:rsidR="0065031A">
        <w:rPr>
          <w:rFonts w:eastAsiaTheme="minorEastAsia"/>
        </w:rPr>
        <w:t>ing to the percentage</w:t>
      </w:r>
      <w:r w:rsidR="004C6FB6">
        <w:rPr>
          <w:rFonts w:eastAsiaTheme="minorEastAsia"/>
        </w:rPr>
        <w:t xml:space="preserve"> missing data dictated by the scenarios </w:t>
      </w:r>
      <w:r w:rsidR="00F3494C">
        <w:rPr>
          <w:rFonts w:eastAsiaTheme="minorEastAsia"/>
        </w:rPr>
        <w:t>setting</w:t>
      </w:r>
      <w:r w:rsidR="00081A43">
        <w:rPr>
          <w:rFonts w:eastAsiaTheme="minorEastAsia"/>
        </w:rPr>
        <w:t xml:space="preserve"> (</w:t>
      </w:r>
      <w:r w:rsidR="000E2228">
        <w:rPr>
          <w:rFonts w:eastAsiaTheme="minorEastAsia"/>
        </w:rPr>
        <w:t>see</w:t>
      </w:r>
      <w:r w:rsidR="00081A43">
        <w:rPr>
          <w:rFonts w:eastAsiaTheme="minorEastAsia"/>
        </w:rPr>
        <w:t xml:space="preserve"> T</w:t>
      </w:r>
      <w:r w:rsidR="004C6FB6">
        <w:rPr>
          <w:rFonts w:eastAsiaTheme="minorEastAsia"/>
        </w:rPr>
        <w:t xml:space="preserve">able 4). For the missing not at random scenarios, </w:t>
      </w:r>
      <w:r w:rsidR="00881189">
        <w:t xml:space="preserve">two by two tables could </w:t>
      </w:r>
      <w:r w:rsidR="004C6FB6">
        <w:t xml:space="preserve">only be missing where </w:t>
      </w:r>
      <w:r w:rsidR="00881189">
        <w:t xml:space="preserve">the observed </w:t>
      </w:r>
      <w:r w:rsidR="004C6FB6">
        <w:t>Youden</w:t>
      </w:r>
      <w:r w:rsidR="000D7054">
        <w:t>’</w:t>
      </w:r>
      <w:r w:rsidR="004C6FB6">
        <w:t xml:space="preserve">s index </w:t>
      </w:r>
      <w:r w:rsidR="00881189">
        <w:t xml:space="preserve">was </w:t>
      </w:r>
      <w:r w:rsidR="004C6FB6">
        <w:t>&lt;</w:t>
      </w:r>
      <w:r w:rsidR="00881189">
        <w:t xml:space="preserve"> </w:t>
      </w:r>
      <w:r w:rsidR="004C6FB6">
        <w:t>0.7 (</w:t>
      </w:r>
      <w:r w:rsidR="00881189">
        <w:t xml:space="preserve">where </w:t>
      </w:r>
      <w:r w:rsidR="004C6FB6">
        <w:t>Youden</w:t>
      </w:r>
      <w:r w:rsidR="000D7054">
        <w:t>’</w:t>
      </w:r>
      <w:r w:rsidR="004C6FB6">
        <w:t>s index = sensitivity + specificity – 1, and therefore provides an overall measure of test performance)</w:t>
      </w:r>
      <w:r w:rsidR="00881189">
        <w:t>. This reflects a situation where test performance is worse than expected</w:t>
      </w:r>
      <w:r w:rsidR="00103251">
        <w:t xml:space="preserve"> at this threshold, and so it is vulnerable to publication bias and non-reporting in the study publication.</w:t>
      </w:r>
      <w:r w:rsidR="00330877">
        <w:t xml:space="preserve"> Such thresholds were given a 50% chance of being missing in scenarios </w:t>
      </w:r>
      <w:r w:rsidR="00081A43">
        <w:t>7</w:t>
      </w:r>
      <w:r w:rsidR="00330877">
        <w:t xml:space="preserve"> to </w:t>
      </w:r>
      <w:r w:rsidR="00081A43">
        <w:t>9</w:t>
      </w:r>
      <w:r w:rsidR="00330877">
        <w:t>.</w:t>
      </w:r>
      <w:r w:rsidR="00103251">
        <w:t xml:space="preserve"> Other thresholds where Youden</w:t>
      </w:r>
      <w:r w:rsidR="000D7054">
        <w:t>’</w:t>
      </w:r>
      <w:r w:rsidR="00103251">
        <w:t>s index was at least 0.7 w</w:t>
      </w:r>
      <w:r w:rsidR="00330877">
        <w:t xml:space="preserve">ere always assumed to be available. </w:t>
      </w:r>
    </w:p>
    <w:p w14:paraId="49EA78E7" w14:textId="330960DB" w:rsidR="00062AA0" w:rsidRPr="00F3494C" w:rsidRDefault="00600323" w:rsidP="00727DF4">
      <w:pPr>
        <w:pStyle w:val="Heading4"/>
      </w:pPr>
      <w:r>
        <w:t>Stage</w:t>
      </w:r>
      <w:r w:rsidR="00330877" w:rsidRPr="00F3494C">
        <w:t xml:space="preserve"> 7: Apply meta-analysis </w:t>
      </w:r>
      <w:r w:rsidR="008D1C99" w:rsidRPr="00F3494C">
        <w:t xml:space="preserve">to each simulated dataset using </w:t>
      </w:r>
      <w:r w:rsidR="00536193" w:rsidRPr="00F3494C">
        <w:t>NI</w:t>
      </w:r>
      <w:r w:rsidR="008D1C99" w:rsidRPr="00F3494C">
        <w:t xml:space="preserve">, SI or </w:t>
      </w:r>
      <w:r w:rsidR="00F3494C">
        <w:t>MI</w:t>
      </w:r>
      <w:r w:rsidR="008D1C99" w:rsidRPr="00F3494C">
        <w:t>DC methods</w:t>
      </w:r>
    </w:p>
    <w:p w14:paraId="5A6D458E" w14:textId="6D878E8A" w:rsidR="00524745" w:rsidRDefault="00081A43">
      <w:pPr>
        <w:rPr>
          <w:rFonts w:eastAsiaTheme="minorEastAsia"/>
        </w:rPr>
      </w:pPr>
      <w:r>
        <w:rPr>
          <w:rFonts w:eastAsiaTheme="minorEastAsia"/>
        </w:rPr>
        <w:t>Stages</w:t>
      </w:r>
      <w:r w:rsidR="00111876">
        <w:rPr>
          <w:rFonts w:eastAsiaTheme="minorEastAsia"/>
        </w:rPr>
        <w:t xml:space="preserve"> 1 to </w:t>
      </w:r>
      <w:r w:rsidR="008D1C99">
        <w:rPr>
          <w:rFonts w:eastAsiaTheme="minorEastAsia"/>
        </w:rPr>
        <w:t>6</w:t>
      </w:r>
      <w:r w:rsidR="00111876">
        <w:rPr>
          <w:rFonts w:eastAsiaTheme="minorEastAsia"/>
        </w:rPr>
        <w:t xml:space="preserve"> were applied to obtain 1000 meta-analysis datasets</w:t>
      </w:r>
      <w:r w:rsidR="00EE792D">
        <w:rPr>
          <w:rFonts w:eastAsiaTheme="minorEastAsia"/>
        </w:rPr>
        <w:t xml:space="preserve"> in each scenario</w:t>
      </w:r>
      <w:r w:rsidR="00111876">
        <w:rPr>
          <w:rFonts w:eastAsiaTheme="minorEastAsia"/>
        </w:rPr>
        <w:t>.</w:t>
      </w:r>
      <w:r w:rsidR="00536193">
        <w:rPr>
          <w:rFonts w:eastAsiaTheme="minorEastAsia"/>
        </w:rPr>
        <w:t xml:space="preserve"> For each dataset, the NI, SI and </w:t>
      </w:r>
      <w:r w:rsidR="00F3494C">
        <w:rPr>
          <w:rFonts w:eastAsiaTheme="minorEastAsia"/>
        </w:rPr>
        <w:t>MI</w:t>
      </w:r>
      <w:r w:rsidR="00536193">
        <w:rPr>
          <w:rFonts w:eastAsiaTheme="minorEastAsia"/>
        </w:rPr>
        <w:t xml:space="preserve">DC methods were applied separately to produce 1000 meta-analysis results for each type of approach. </w:t>
      </w:r>
      <w:r w:rsidR="00852383">
        <w:rPr>
          <w:rFonts w:eastAsiaTheme="minorEastAsia"/>
        </w:rPr>
        <w:t>For the MIDC method five imputation datasets were performed before Rubin’s rules was applied</w:t>
      </w:r>
      <w:r w:rsidR="00B100C9">
        <w:rPr>
          <w:rFonts w:eastAsiaTheme="minorEastAsia"/>
        </w:rPr>
        <w:t xml:space="preserve"> (giving one meta-analysis results dataset)</w:t>
      </w:r>
      <w:r w:rsidR="00852383">
        <w:rPr>
          <w:rFonts w:eastAsiaTheme="minorEastAsia"/>
        </w:rPr>
        <w:t xml:space="preserve">, five was selected to reduce the computation time of the overall simulation study. </w:t>
      </w:r>
      <w:r w:rsidR="00536193">
        <w:rPr>
          <w:rFonts w:eastAsiaTheme="minorEastAsia"/>
        </w:rPr>
        <w:t xml:space="preserve">Meta-analysis model (2) was used </w:t>
      </w:r>
      <w:r w:rsidR="000845CE">
        <w:rPr>
          <w:rFonts w:eastAsiaTheme="minorEastAsia"/>
        </w:rPr>
        <w:t>to synthesise the available results for each threshold separately</w:t>
      </w:r>
      <w:r w:rsidR="00D924F2">
        <w:rPr>
          <w:rFonts w:eastAsiaTheme="minorEastAsia"/>
        </w:rPr>
        <w:t>, but with the between-study correlation set to zero to avoid the common computation issues associated with this parameter</w:t>
      </w:r>
      <w:r w:rsidR="006766D6">
        <w:rPr>
          <w:rFonts w:eastAsiaTheme="minorEastAsia"/>
        </w:rPr>
        <w:t xml:space="preserve"> </w:t>
      </w:r>
      <w:r w:rsidR="00C26E61">
        <w:rPr>
          <w:rFonts w:eastAsiaTheme="minorEastAsia"/>
        </w:rPr>
        <w:fldChar w:fldCharType="begin">
          <w:fldData xml:space="preserve">PEVuZE5vdGU+PENpdGU+PEF1dGhvcj5SaWxleTwvQXV0aG9yPjxZZWFyPjIwMDc8L1llYXI+PFJl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</w:fldData>
        </w:fldChar>
      </w:r>
      <w:r w:rsidR="00C26E61">
        <w:rPr>
          <w:rFonts w:eastAsiaTheme="minorEastAsia"/>
        </w:rPr>
        <w:instrText xml:space="preserve"> ADDIN EN.CITE </w:instrText>
      </w:r>
      <w:r w:rsidR="00C26E61">
        <w:rPr>
          <w:rFonts w:eastAsiaTheme="minorEastAsia"/>
        </w:rPr>
        <w:fldChar w:fldCharType="begin">
          <w:fldData xml:space="preserve">PEVuZE5vdGU+PENpdGU+PEF1dGhvcj5SaWxleTwvQXV0aG9yPjxZZWFyPjIwMDc8L1llYXI+PFJl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</w:fldData>
        </w:fldChar>
      </w:r>
      <w:r w:rsidR="00C26E61">
        <w:rPr>
          <w:rFonts w:eastAsiaTheme="minorEastAsia"/>
        </w:rPr>
        <w:instrText xml:space="preserve"> ADDIN EN.CITE.DATA </w:instrText>
      </w:r>
      <w:r w:rsidR="00C26E61">
        <w:rPr>
          <w:rFonts w:eastAsiaTheme="minorEastAsia"/>
        </w:rPr>
      </w:r>
      <w:r w:rsidR="00C26E61">
        <w:rPr>
          <w:rFonts w:eastAsiaTheme="minorEastAsia"/>
        </w:rPr>
        <w:fldChar w:fldCharType="end"/>
      </w:r>
      <w:r w:rsidR="00C26E61">
        <w:rPr>
          <w:rFonts w:eastAsiaTheme="minorEastAsia"/>
        </w:rPr>
      </w:r>
      <w:r w:rsidR="00C26E61">
        <w:rPr>
          <w:rFonts w:eastAsiaTheme="minorEastAsia"/>
        </w:rPr>
        <w:fldChar w:fldCharType="separate"/>
      </w:r>
      <w:r w:rsidR="00C26E61">
        <w:rPr>
          <w:rFonts w:eastAsiaTheme="minorEastAsia"/>
          <w:noProof/>
        </w:rPr>
        <w:t>(Riley et al., 2007, Takwoingi et al., 2015)</w:t>
      </w:r>
      <w:r w:rsidR="00C26E61">
        <w:rPr>
          <w:rFonts w:eastAsiaTheme="minorEastAsia"/>
        </w:rPr>
        <w:fldChar w:fldCharType="end"/>
      </w:r>
      <w:r w:rsidR="00D924F2">
        <w:rPr>
          <w:rFonts w:eastAsiaTheme="minorEastAsia"/>
        </w:rPr>
        <w:t>. The model was fitted</w:t>
      </w:r>
      <w:r w:rsidR="00D763DE">
        <w:rPr>
          <w:rFonts w:eastAsiaTheme="minorEastAsia"/>
        </w:rPr>
        <w:t xml:space="preserve"> via </w:t>
      </w:r>
      <w:r w:rsidR="00F81A37">
        <w:rPr>
          <w:rFonts w:eastAsiaTheme="minorEastAsia"/>
        </w:rPr>
        <w:t>maximum</w:t>
      </w:r>
      <w:r w:rsidR="00D763DE">
        <w:rPr>
          <w:rFonts w:eastAsiaTheme="minorEastAsia"/>
        </w:rPr>
        <w:t xml:space="preserve"> likelihood estimation using</w:t>
      </w:r>
      <w:r w:rsidR="0081395E">
        <w:rPr>
          <w:rFonts w:eastAsiaTheme="minorEastAsia"/>
        </w:rPr>
        <w:t xml:space="preserve"> Gauss-</w:t>
      </w:r>
      <w:proofErr w:type="spellStart"/>
      <w:r w:rsidR="0081395E">
        <w:rPr>
          <w:rFonts w:eastAsiaTheme="minorEastAsia"/>
        </w:rPr>
        <w:t>Hermite</w:t>
      </w:r>
      <w:proofErr w:type="spellEnd"/>
      <w:r w:rsidR="0081395E">
        <w:rPr>
          <w:rFonts w:eastAsiaTheme="minorEastAsia"/>
        </w:rPr>
        <w:t xml:space="preserve"> quadrature with</w:t>
      </w:r>
      <w:r w:rsidR="00D763DE">
        <w:rPr>
          <w:rFonts w:eastAsiaTheme="minorEastAsia"/>
        </w:rPr>
        <w:t xml:space="preserve"> quadrature points</w:t>
      </w:r>
      <w:r w:rsidR="0081395E">
        <w:rPr>
          <w:rFonts w:eastAsiaTheme="minorEastAsia"/>
        </w:rPr>
        <w:t xml:space="preserve"> equal to the number of studies in the meta-analysis (up to a maximum of 5 quadrature points)</w:t>
      </w:r>
      <w:r w:rsidR="00536193">
        <w:rPr>
          <w:rFonts w:eastAsiaTheme="minorEastAsia"/>
        </w:rPr>
        <w:t xml:space="preserve">. </w:t>
      </w:r>
    </w:p>
    <w:p w14:paraId="71B433A0" w14:textId="74BB4839" w:rsidR="00740626" w:rsidRDefault="00536193">
      <w:r>
        <w:rPr>
          <w:rFonts w:eastAsiaTheme="minorEastAsia"/>
        </w:rPr>
        <w:t>The performance of the three methods</w:t>
      </w:r>
      <w:r w:rsidR="00EE792D">
        <w:rPr>
          <w:rFonts w:eastAsiaTheme="minorEastAsia"/>
        </w:rPr>
        <w:t xml:space="preserve"> in each scenario</w:t>
      </w:r>
      <w:r>
        <w:rPr>
          <w:rFonts w:eastAsiaTheme="minorEastAsia"/>
        </w:rPr>
        <w:t xml:space="preserve"> was summarised and compared in terms of the </w:t>
      </w:r>
      <w:r w:rsidR="00B16712">
        <w:t xml:space="preserve">bias in the </w:t>
      </w:r>
      <w:r w:rsidR="00453F52">
        <w:t xml:space="preserve">mean of the pooled (logit) </w:t>
      </w:r>
      <w:r w:rsidR="00B16712">
        <w:t xml:space="preserve">sensitivity and </w:t>
      </w:r>
      <w:r w:rsidR="00453F52">
        <w:t xml:space="preserve">(logit) </w:t>
      </w:r>
      <w:r w:rsidR="00B16712">
        <w:t>specificity</w:t>
      </w:r>
      <w:r w:rsidR="00453F52">
        <w:t xml:space="preserve"> estimates; the mean of the </w:t>
      </w:r>
      <w:r w:rsidR="00B16712">
        <w:t>standard errors</w:t>
      </w:r>
      <w:r w:rsidR="00453F52">
        <w:t xml:space="preserve"> of the pooled results; the mean bias</w:t>
      </w:r>
      <w:r w:rsidR="00C26E61">
        <w:t xml:space="preserve"> in the estimate of tau</w:t>
      </w:r>
      <w:r w:rsidR="00081A43">
        <w:t>, and the percentage</w:t>
      </w:r>
      <w:r w:rsidR="00453F52">
        <w:t xml:space="preserve"> </w:t>
      </w:r>
      <w:r w:rsidR="00B16712">
        <w:t>coverage o</w:t>
      </w:r>
      <w:r w:rsidR="00B53EA2">
        <w:t>f the 95% confidence intervals</w:t>
      </w:r>
      <w:r w:rsidR="00453F52">
        <w:t xml:space="preserve"> for the pooled sensitivity and </w:t>
      </w:r>
      <w:r w:rsidR="00453F52" w:rsidRPr="00492F50">
        <w:t>specificity. The 95% confidenc</w:t>
      </w:r>
      <w:r w:rsidR="00492F50">
        <w:t xml:space="preserve">e intervals were derived </w:t>
      </w:r>
      <w:r w:rsidR="00017499">
        <w:t>on the logit scale</w:t>
      </w:r>
      <w:r w:rsidR="00377660">
        <w:t xml:space="preserve"> using</w:t>
      </w:r>
      <w:r w:rsidR="005D4972">
        <w:t xml:space="preserve"> the pooled estimates combined from all imputation datasets using Rubin’s rules,</w:t>
      </w:r>
      <w:r w:rsidR="00017499">
        <w:t xml:space="preserve"> and then back-transformed</w:t>
      </w:r>
      <w:r w:rsidR="00696933">
        <w:t>.</w:t>
      </w:r>
    </w:p>
    <w:p w14:paraId="4D26CE35" w14:textId="68112E01" w:rsidR="006D6F76" w:rsidRDefault="006D6F76" w:rsidP="007A432F">
      <w:pPr>
        <w:pStyle w:val="Heading2"/>
      </w:pPr>
      <w:r w:rsidRPr="00CB03DD">
        <w:t>Results</w:t>
      </w:r>
    </w:p>
    <w:p w14:paraId="64C19CD2" w14:textId="655A1CE5" w:rsidR="003603C6" w:rsidRPr="00C65820" w:rsidRDefault="0037191F" w:rsidP="007A432F">
      <w:pPr>
        <w:pStyle w:val="Heading3"/>
      </w:pPr>
      <w:r w:rsidRPr="00C65820">
        <w:t>Base case</w:t>
      </w:r>
      <w:r w:rsidR="00742821">
        <w:t xml:space="preserve"> settings (</w:t>
      </w:r>
      <w:r w:rsidR="008D7E5A" w:rsidRPr="00C65820">
        <w:t>Scenarios 1 to 3</w:t>
      </w:r>
      <w:r w:rsidR="00742821">
        <w:t>)</w:t>
      </w:r>
    </w:p>
    <w:p w14:paraId="386CAA0F" w14:textId="271A445F" w:rsidR="003D0981" w:rsidRDefault="008D7E5A" w:rsidP="00B100C9">
      <w:pPr>
        <w:keepNext/>
      </w:pPr>
      <w:r>
        <w:t xml:space="preserve">The three base-case </w:t>
      </w:r>
      <w:r w:rsidR="00E94D8A">
        <w:t>scenarios</w:t>
      </w:r>
      <w:r>
        <w:t xml:space="preserve"> </w:t>
      </w:r>
      <w:r w:rsidR="00DE47DF">
        <w:t xml:space="preserve">each </w:t>
      </w:r>
      <w:r>
        <w:t xml:space="preserve">involved a </w:t>
      </w:r>
      <w:r w:rsidR="00081A43">
        <w:t>1</w:t>
      </w:r>
      <w:r>
        <w:t>0% prevalence, 50% of thresholds missing</w:t>
      </w:r>
      <w:r w:rsidR="00723BC5">
        <w:t xml:space="preserve"> completely</w:t>
      </w:r>
      <w:r>
        <w:t xml:space="preserve"> at r</w:t>
      </w:r>
      <w:r w:rsidR="003A3206">
        <w:t>andom, and equal threshold spacing</w:t>
      </w:r>
      <w:r w:rsidR="00DE47DF">
        <w:t>, but varied according to the magnitude of between-study heterogeneity</w:t>
      </w:r>
      <w:r>
        <w:t xml:space="preserve">. </w:t>
      </w:r>
      <w:r w:rsidR="00DE47DF">
        <w:t>For each scenario, m</w:t>
      </w:r>
      <w:r w:rsidR="00E94D8A">
        <w:t xml:space="preserve">ean pooled estimates from the 1000 simulations </w:t>
      </w:r>
      <w:r w:rsidR="006640F7">
        <w:t xml:space="preserve">from each of the NI, SI and </w:t>
      </w:r>
      <w:r w:rsidR="00C65820">
        <w:t>MI</w:t>
      </w:r>
      <w:r w:rsidR="006640F7">
        <w:t xml:space="preserve">DC approaches </w:t>
      </w:r>
      <w:r w:rsidR="00D84F63">
        <w:t xml:space="preserve">were plotted at each threshold in ROC space </w:t>
      </w:r>
      <w:r w:rsidR="006640F7">
        <w:t xml:space="preserve">and </w:t>
      </w:r>
      <w:r w:rsidR="00D84F63">
        <w:t>compare</w:t>
      </w:r>
      <w:r w:rsidR="006640F7">
        <w:t>d</w:t>
      </w:r>
      <w:r w:rsidR="00D84F63">
        <w:t xml:space="preserve"> </w:t>
      </w:r>
      <w:r w:rsidR="00DE47DF">
        <w:t>with</w:t>
      </w:r>
      <w:r w:rsidR="00D84F63">
        <w:t xml:space="preserve"> the true ROC curve </w:t>
      </w:r>
      <w:r w:rsidR="006640F7">
        <w:t>(</w:t>
      </w:r>
      <w:r w:rsidR="005218CB">
        <w:t xml:space="preserve">Supplementary </w:t>
      </w:r>
      <w:r w:rsidR="00965BE8">
        <w:t>F</w:t>
      </w:r>
      <w:r w:rsidR="00670EC7">
        <w:t>igure</w:t>
      </w:r>
      <w:r w:rsidR="008D3861">
        <w:t xml:space="preserve"> S</w:t>
      </w:r>
      <w:r w:rsidR="005218CB">
        <w:t>1</w:t>
      </w:r>
      <w:r w:rsidR="006640F7">
        <w:t>)</w:t>
      </w:r>
      <w:r w:rsidR="00D84F63">
        <w:t>.</w:t>
      </w:r>
      <w:r w:rsidR="005D12FB">
        <w:t xml:space="preserve"> </w:t>
      </w:r>
      <w:r w:rsidR="00E65425">
        <w:t>When the heterogeneity was zero or moderate, there</w:t>
      </w:r>
      <w:r w:rsidR="006640F7">
        <w:t xml:space="preserve"> was </w:t>
      </w:r>
      <w:r w:rsidR="00E65425">
        <w:t>very little</w:t>
      </w:r>
      <w:r w:rsidR="006640F7">
        <w:t xml:space="preserve"> bias</w:t>
      </w:r>
      <w:r w:rsidR="005D12FB">
        <w:t xml:space="preserve"> </w:t>
      </w:r>
      <w:r w:rsidR="003B281F">
        <w:t>at all thresholds</w:t>
      </w:r>
      <w:r w:rsidR="00DF1D12">
        <w:t xml:space="preserve">, for </w:t>
      </w:r>
      <w:r w:rsidR="00E65425">
        <w:t xml:space="preserve">either the </w:t>
      </w:r>
      <w:r w:rsidR="009E5DBB">
        <w:t>NI method</w:t>
      </w:r>
      <w:r w:rsidR="00E65425">
        <w:t xml:space="preserve"> or </w:t>
      </w:r>
      <w:r w:rsidR="009E5DBB">
        <w:t>the imputation methods</w:t>
      </w:r>
      <w:r w:rsidR="00DF1D12">
        <w:t xml:space="preserve">. However, there was </w:t>
      </w:r>
      <w:r w:rsidR="00FA71B7">
        <w:t xml:space="preserve">slight </w:t>
      </w:r>
      <w:r w:rsidR="005D12FB">
        <w:t xml:space="preserve">bias </w:t>
      </w:r>
      <w:r w:rsidR="00C65820">
        <w:t>when</w:t>
      </w:r>
      <w:r w:rsidR="005D12FB">
        <w:t xml:space="preserve"> </w:t>
      </w:r>
      <w:r w:rsidR="00DF1D12">
        <w:t>the heterogeneity was large</w:t>
      </w:r>
      <w:r w:rsidR="00FA71B7">
        <w:t xml:space="preserve"> for all methods</w:t>
      </w:r>
      <w:r w:rsidR="00DF1D12">
        <w:t xml:space="preserve"> (Scenario </w:t>
      </w:r>
      <w:r w:rsidR="003D0981">
        <w:t>3</w:t>
      </w:r>
      <w:r w:rsidR="00DF1D12">
        <w:t>)</w:t>
      </w:r>
      <w:r w:rsidR="005D12FB">
        <w:t>,</w:t>
      </w:r>
      <w:r w:rsidR="00C16E3F">
        <w:t xml:space="preserve"> with pooled sensitivity and specificity underestimated across the thresholds</w:t>
      </w:r>
      <w:r w:rsidR="0028578D">
        <w:t xml:space="preserve">. The bias </w:t>
      </w:r>
      <w:r w:rsidR="003B281F">
        <w:t xml:space="preserve">was </w:t>
      </w:r>
      <w:r w:rsidR="00FA71B7">
        <w:t xml:space="preserve">worst for the SI method, and the </w:t>
      </w:r>
      <w:r w:rsidR="009E5DBB">
        <w:t>MIDC</w:t>
      </w:r>
      <w:r w:rsidR="0028578D">
        <w:t xml:space="preserve"> </w:t>
      </w:r>
      <w:r w:rsidR="00322D97">
        <w:t>and NI methods performed similarly</w:t>
      </w:r>
      <w:r w:rsidR="00B82339">
        <w:t xml:space="preserve"> </w:t>
      </w:r>
      <w:r w:rsidR="00670EC7">
        <w:t>(</w:t>
      </w:r>
      <w:r w:rsidR="005218CB">
        <w:t xml:space="preserve">Supplementary </w:t>
      </w:r>
      <w:r w:rsidR="00670EC7">
        <w:t xml:space="preserve">Figure </w:t>
      </w:r>
      <w:r w:rsidR="008D3861">
        <w:t>S</w:t>
      </w:r>
      <w:r w:rsidR="005218CB">
        <w:t>1</w:t>
      </w:r>
      <w:r w:rsidR="00F7154A">
        <w:t>).</w:t>
      </w:r>
      <w:r w:rsidR="009E5DBB">
        <w:t xml:space="preserve"> </w:t>
      </w:r>
    </w:p>
    <w:p w14:paraId="41304700" w14:textId="5BEC6D8F" w:rsidR="004F4E19" w:rsidRDefault="007E73D1" w:rsidP="00CB2A61">
      <w:r>
        <w:t xml:space="preserve">Coverage of 95% confidence intervals was similar across the methods when there was no </w:t>
      </w:r>
      <w:r w:rsidR="004469C5">
        <w:t xml:space="preserve">between-study </w:t>
      </w:r>
      <w:r>
        <w:t>heterogeneity</w:t>
      </w:r>
      <w:r w:rsidR="00FC3BBC">
        <w:t xml:space="preserve"> in scenario 1</w:t>
      </w:r>
      <w:r>
        <w:t xml:space="preserve"> </w:t>
      </w:r>
      <w:r w:rsidR="00ED0485">
        <w:t>(</w:t>
      </w:r>
      <w:r w:rsidR="004602DE">
        <w:t>coverage ranged from 92</w:t>
      </w:r>
      <w:r w:rsidR="00D941AA">
        <w:t>% to 96%</w:t>
      </w:r>
      <w:r w:rsidR="00836B4F">
        <w:t>)</w:t>
      </w:r>
      <w:r w:rsidR="006E33FE">
        <w:t>, with the NI method performing at least as well as the SI and MIDC methods (</w:t>
      </w:r>
      <w:r w:rsidR="005218CB">
        <w:t xml:space="preserve">Supplementary </w:t>
      </w:r>
      <w:r w:rsidR="006E33FE">
        <w:t xml:space="preserve">Figure </w:t>
      </w:r>
      <w:r w:rsidR="008D3861">
        <w:t>S</w:t>
      </w:r>
      <w:r w:rsidR="005218CB">
        <w:t>2</w:t>
      </w:r>
      <w:r w:rsidR="006E33FE">
        <w:t>).</w:t>
      </w:r>
      <w:r w:rsidR="00836B4F">
        <w:t xml:space="preserve"> At moderate heterogeneity</w:t>
      </w:r>
      <w:r w:rsidR="00FC3BBC">
        <w:t xml:space="preserve"> (scenario 2),</w:t>
      </w:r>
      <w:r w:rsidR="00836B4F">
        <w:t xml:space="preserve"> the two imputation approaches </w:t>
      </w:r>
      <w:r w:rsidR="000C06F6">
        <w:t xml:space="preserve">had </w:t>
      </w:r>
      <w:r w:rsidR="00836B4F">
        <w:t>improved coverage over the NI approach</w:t>
      </w:r>
      <w:r w:rsidR="004469C5">
        <w:t xml:space="preserve"> (i.e. closer to 95%)</w:t>
      </w:r>
      <w:r w:rsidR="00286AC3">
        <w:t xml:space="preserve"> at most thresholds</w:t>
      </w:r>
      <w:r w:rsidR="003E3204">
        <w:t xml:space="preserve"> for specificity, while SI </w:t>
      </w:r>
      <w:r w:rsidR="000927FD">
        <w:t xml:space="preserve">and MIDC performed similarly </w:t>
      </w:r>
      <w:r w:rsidR="00965BE8">
        <w:t>(</w:t>
      </w:r>
      <w:r w:rsidR="005218CB">
        <w:t xml:space="preserve">Supplementary </w:t>
      </w:r>
      <w:r w:rsidR="00965BE8">
        <w:t>F</w:t>
      </w:r>
      <w:r w:rsidR="00836B4F">
        <w:t xml:space="preserve">igure </w:t>
      </w:r>
      <w:r w:rsidR="008D3861">
        <w:t>S</w:t>
      </w:r>
      <w:r w:rsidR="005218CB">
        <w:t>2</w:t>
      </w:r>
      <w:r w:rsidR="00836B4F">
        <w:t>).</w:t>
      </w:r>
      <w:r w:rsidR="000C06F6">
        <w:t xml:space="preserve"> For example, at a threshold of 5 the co</w:t>
      </w:r>
      <w:r w:rsidR="003E3204">
        <w:t xml:space="preserve">verage </w:t>
      </w:r>
      <w:r w:rsidR="00F17BD6">
        <w:t xml:space="preserve">for specificity </w:t>
      </w:r>
      <w:r w:rsidR="003E3204">
        <w:t>was 89.3%, 92.1% and 92.8</w:t>
      </w:r>
      <w:r w:rsidR="00ED0485">
        <w:t>%</w:t>
      </w:r>
      <w:r w:rsidR="000C06F6">
        <w:t xml:space="preserve"> </w:t>
      </w:r>
      <w:r w:rsidR="00ED0485">
        <w:t>for the NI, SI</w:t>
      </w:r>
      <w:r w:rsidR="000C06F6">
        <w:t xml:space="preserve"> and </w:t>
      </w:r>
      <w:r w:rsidR="00ED0485">
        <w:t>MI</w:t>
      </w:r>
      <w:r w:rsidR="000C06F6">
        <w:t xml:space="preserve">DC approaches, respectively. </w:t>
      </w:r>
      <w:r w:rsidR="00836B4F">
        <w:t xml:space="preserve">The </w:t>
      </w:r>
      <w:r w:rsidR="00F95DAF">
        <w:t xml:space="preserve">improvement </w:t>
      </w:r>
      <w:r w:rsidR="00836B4F">
        <w:t xml:space="preserve">in coverage </w:t>
      </w:r>
      <w:r w:rsidR="00F95DAF">
        <w:t>by using</w:t>
      </w:r>
      <w:r w:rsidR="00836B4F">
        <w:t xml:space="preserve"> the </w:t>
      </w:r>
      <w:r w:rsidR="00ED0485">
        <w:t>MI</w:t>
      </w:r>
      <w:r w:rsidR="00F95DAF">
        <w:t>DC or SI approaches rather than NI was even more pronounced at a h</w:t>
      </w:r>
      <w:r w:rsidR="00836B4F">
        <w:t>igh level</w:t>
      </w:r>
      <w:r w:rsidR="00F95DAF">
        <w:t xml:space="preserve"> </w:t>
      </w:r>
      <w:r w:rsidR="00836B4F">
        <w:t>of between study heterogeneity</w:t>
      </w:r>
      <w:r w:rsidR="00F95DAF">
        <w:t xml:space="preserve"> </w:t>
      </w:r>
      <w:r w:rsidR="00965BE8">
        <w:t>(</w:t>
      </w:r>
      <w:r w:rsidR="005218CB">
        <w:t xml:space="preserve">Supplementary </w:t>
      </w:r>
      <w:r w:rsidR="00965BE8">
        <w:t>F</w:t>
      </w:r>
      <w:r w:rsidR="00F34BAE">
        <w:t xml:space="preserve">igure </w:t>
      </w:r>
      <w:r w:rsidR="008D3861">
        <w:t>S</w:t>
      </w:r>
      <w:r w:rsidR="005218CB">
        <w:t>2</w:t>
      </w:r>
      <w:r w:rsidR="00F34BAE">
        <w:t>)</w:t>
      </w:r>
      <w:r w:rsidR="00CB2395">
        <w:t>, with MIDC performing best</w:t>
      </w:r>
      <w:r w:rsidR="00F34BAE">
        <w:t xml:space="preserve">. </w:t>
      </w:r>
      <w:r w:rsidR="00D941AA">
        <w:t xml:space="preserve">For </w:t>
      </w:r>
      <w:r w:rsidR="00D941AA">
        <w:lastRenderedPageBreak/>
        <w:t>example, in scenario 3</w:t>
      </w:r>
      <w:r w:rsidR="007F7B75">
        <w:t xml:space="preserve"> with a threshold</w:t>
      </w:r>
      <w:r w:rsidR="003E3204">
        <w:t xml:space="preserve"> of 5 the coverage </w:t>
      </w:r>
      <w:r w:rsidR="00F17BD6">
        <w:t xml:space="preserve">for specificity </w:t>
      </w:r>
      <w:r w:rsidR="003E3204">
        <w:t>was 86.5%, 89% and 90.6</w:t>
      </w:r>
      <w:r w:rsidR="00D941AA">
        <w:t>% for NI, SI and MI</w:t>
      </w:r>
      <w:r w:rsidR="00556CBF">
        <w:t>D</w:t>
      </w:r>
      <w:r w:rsidR="00D941AA">
        <w:t>C approaches respectively.</w:t>
      </w:r>
    </w:p>
    <w:p w14:paraId="6019F829" w14:textId="1B687E5B" w:rsidR="009E3C34" w:rsidRDefault="00BB2FE5" w:rsidP="00BB2FE5">
      <w:r>
        <w:t xml:space="preserve">The improvement in coverage by using the imputation methods is most likely due to the estimate of between-study heterogeneity being </w:t>
      </w:r>
      <w:r w:rsidR="00AF1DA3">
        <w:t xml:space="preserve">substantially </w:t>
      </w:r>
      <w:r>
        <w:t>improved by including more studies at each threshold after imputation</w:t>
      </w:r>
      <w:r w:rsidR="00AF1DA3">
        <w:t xml:space="preserve"> (</w:t>
      </w:r>
      <w:r w:rsidR="005218CB">
        <w:t xml:space="preserve">Supplementary </w:t>
      </w:r>
      <w:r w:rsidR="00AF1DA3">
        <w:t xml:space="preserve">Figure </w:t>
      </w:r>
      <w:r w:rsidR="008D3861">
        <w:t>S</w:t>
      </w:r>
      <w:r w:rsidR="005218CB">
        <w:t>3</w:t>
      </w:r>
      <w:r w:rsidR="00AF1DA3">
        <w:t>)</w:t>
      </w:r>
      <w:r>
        <w:t xml:space="preserve">. Maximum likelihood estimates of variances are known to be downwardly biased in small samples, and thus increasing the sample size via imputation ensures an improvement. </w:t>
      </w:r>
      <w:r w:rsidR="000E3713">
        <w:t>Though downward bias in tau</w:t>
      </w:r>
      <w:r w:rsidR="00E244BF">
        <w:t xml:space="preserve"> </w:t>
      </w:r>
      <w:r w:rsidR="00E61945">
        <w:t>(</w:t>
      </w:r>
      <m:oMath>
        <m:acc>
          <m:accPr>
            <m:ctrlPr>
              <w:rPr>
                <w:rFonts w:ascii="Cambria Math" w:hAnsi="Cambria Math"/>
                <w:i/>
              </w:rPr>
            </m:ctrlPr>
          </m:accPr>
          <m:e>
            <m:r>
              <w:rPr>
                <w:rFonts w:ascii="Cambria Math" w:hAnsi="Cambria Math"/>
              </w:rPr>
              <m:t>τ</m:t>
            </m:r>
          </m:e>
        </m:acc>
      </m:oMath>
      <w:r w:rsidR="00E61945">
        <w:t xml:space="preserve">) </w:t>
      </w:r>
      <w:r w:rsidR="00E244BF">
        <w:t xml:space="preserve">remains for both </w:t>
      </w:r>
      <w:r w:rsidR="00777448">
        <w:t>MI</w:t>
      </w:r>
      <w:r w:rsidR="00E244BF">
        <w:t>DC and SI</w:t>
      </w:r>
      <w:r w:rsidR="009E3C34">
        <w:t xml:space="preserve">, it is far smaller than </w:t>
      </w:r>
      <w:r w:rsidR="00E244BF">
        <w:t>the bias</w:t>
      </w:r>
      <w:r w:rsidR="006A4EA9">
        <w:t xml:space="preserve"> for NI</w:t>
      </w:r>
      <w:r w:rsidR="00AF1DA3">
        <w:t>, and the</w:t>
      </w:r>
      <w:r w:rsidR="00E61945">
        <w:t xml:space="preserve"> </w:t>
      </w:r>
      <w:r w:rsidR="001266EE">
        <w:t xml:space="preserve">MIDC </w:t>
      </w:r>
      <w:r w:rsidR="0015008E">
        <w:t xml:space="preserve">method </w:t>
      </w:r>
      <w:r w:rsidR="001266EE">
        <w:t>consistently provid</w:t>
      </w:r>
      <w:r w:rsidR="00AF1DA3">
        <w:t>es the least biased</w:t>
      </w:r>
      <w:r w:rsidR="001266EE">
        <w:t xml:space="preserve"> estimates of tau</w:t>
      </w:r>
      <w:r w:rsidR="00FC1411">
        <w:t xml:space="preserve"> (</w:t>
      </w:r>
      <m:oMath>
        <m:acc>
          <m:accPr>
            <m:ctrlPr>
              <w:rPr>
                <w:rFonts w:ascii="Cambria Math" w:hAnsi="Cambria Math"/>
                <w:i/>
              </w:rPr>
            </m:ctrlPr>
          </m:accPr>
          <m:e>
            <m:r>
              <w:rPr>
                <w:rFonts w:ascii="Cambria Math" w:hAnsi="Cambria Math"/>
              </w:rPr>
              <m:t>τ</m:t>
            </m:r>
          </m:e>
        </m:acc>
      </m:oMath>
      <w:r w:rsidR="00FC1411">
        <w:t xml:space="preserve">) </w:t>
      </w:r>
      <w:r w:rsidR="001266EE">
        <w:t>across the thresholds</w:t>
      </w:r>
      <w:r w:rsidR="00AF1DA3">
        <w:t xml:space="preserve"> (</w:t>
      </w:r>
      <w:r w:rsidR="005218CB">
        <w:t xml:space="preserve">Supplementary </w:t>
      </w:r>
      <w:r w:rsidR="00AF1DA3">
        <w:t xml:space="preserve">Figure </w:t>
      </w:r>
      <w:r w:rsidR="008D3861">
        <w:t>S</w:t>
      </w:r>
      <w:r w:rsidR="005218CB">
        <w:t>3</w:t>
      </w:r>
      <w:r w:rsidR="00AF1DA3">
        <w:t>)</w:t>
      </w:r>
      <w:r w:rsidR="0015008E">
        <w:t>.</w:t>
      </w:r>
      <w:r w:rsidR="00FC1411">
        <w:t xml:space="preserve"> </w:t>
      </w:r>
    </w:p>
    <w:p w14:paraId="74209507" w14:textId="12C42E98" w:rsidR="007517B2" w:rsidRDefault="00E244BF" w:rsidP="00054E52">
      <w:r>
        <w:t>Despite the larger estimates of between-study variance</w:t>
      </w:r>
      <w:r w:rsidR="00EC52B4">
        <w:t xml:space="preserve"> </w:t>
      </w:r>
      <w:r w:rsidR="00FC1411">
        <w:t>(</w:t>
      </w:r>
      <m:oMath>
        <m:acc>
          <m:accPr>
            <m:ctrlPr>
              <w:rPr>
                <w:rFonts w:ascii="Cambria Math" w:hAnsi="Cambria Math"/>
                <w:i/>
              </w:rPr>
            </m:ctrlPr>
          </m:accPr>
          <m:e>
            <m:r>
              <w:rPr>
                <w:rFonts w:ascii="Cambria Math" w:hAnsi="Cambria Math"/>
              </w:rPr>
              <m:t>τ</m:t>
            </m:r>
          </m:e>
        </m:acc>
      </m:oMath>
      <w:r w:rsidR="00FC1411">
        <w:t xml:space="preserve">) </w:t>
      </w:r>
      <w:r w:rsidR="00EC52B4">
        <w:t>after imputation</w:t>
      </w:r>
      <w:r>
        <w:t xml:space="preserve">, the incorporation of additional results via imputation substantially improves the precision of pooled estimates in the </w:t>
      </w:r>
      <w:r w:rsidR="00777448">
        <w:t>MI</w:t>
      </w:r>
      <w:r>
        <w:t xml:space="preserve">DC and SI approaches compared to NI </w:t>
      </w:r>
      <w:r w:rsidR="006A4EA9">
        <w:t>(</w:t>
      </w:r>
      <w:r w:rsidR="005218CB">
        <w:t xml:space="preserve">Supplementary </w:t>
      </w:r>
      <w:r w:rsidR="006A4EA9">
        <w:t xml:space="preserve">Figure </w:t>
      </w:r>
      <w:r w:rsidR="008D3861">
        <w:t>S</w:t>
      </w:r>
      <w:r w:rsidR="005218CB">
        <w:t>4</w:t>
      </w:r>
      <w:r w:rsidR="00174B1F">
        <w:t xml:space="preserve">). </w:t>
      </w:r>
      <w:r w:rsidR="007517B2">
        <w:t xml:space="preserve">The gain in precision </w:t>
      </w:r>
      <w:r w:rsidR="001A2C4C">
        <w:t xml:space="preserve">is largest </w:t>
      </w:r>
      <w:r w:rsidR="007C269C">
        <w:t xml:space="preserve">in the central thresholds, where there is greater opportunity for imputation (i.e. higher chance of </w:t>
      </w:r>
      <w:r w:rsidR="001A2C4C">
        <w:t xml:space="preserve">a missing threshold falling between two </w:t>
      </w:r>
      <w:r w:rsidR="007C269C">
        <w:t xml:space="preserve">known bounding thresholds); indeed </w:t>
      </w:r>
      <w:r w:rsidR="00347211">
        <w:t>for these thresholds</w:t>
      </w:r>
      <w:r w:rsidR="007C269C">
        <w:t xml:space="preserve"> the imputation approaches were </w:t>
      </w:r>
      <w:r w:rsidR="00347211">
        <w:t xml:space="preserve">usually </w:t>
      </w:r>
      <w:r w:rsidR="007C269C">
        <w:t>able to recover data on all ten studies in the meta-analys</w:t>
      </w:r>
      <w:r w:rsidR="007032DA">
        <w:t>is (see supplementary material</w:t>
      </w:r>
      <w:r w:rsidR="007C269C">
        <w:t>).</w:t>
      </w:r>
      <w:r w:rsidR="006B7E59">
        <w:t xml:space="preserve"> </w:t>
      </w:r>
      <w:r w:rsidR="007109C6">
        <w:t xml:space="preserve">Mean standard errors were </w:t>
      </w:r>
      <w:r w:rsidR="00F12F92">
        <w:t>almost identical</w:t>
      </w:r>
      <w:r w:rsidR="007109C6">
        <w:t xml:space="preserve"> for the SI and </w:t>
      </w:r>
      <w:r w:rsidR="00777448">
        <w:t>MI</w:t>
      </w:r>
      <w:r w:rsidR="007109C6">
        <w:t>DC approaches</w:t>
      </w:r>
      <w:r w:rsidR="001266EE">
        <w:t>, but with the MIDC method providing slightly inflated standard errors as it accounts for the uncertainty in imputations</w:t>
      </w:r>
      <w:r w:rsidR="007109C6">
        <w:t>.</w:t>
      </w:r>
    </w:p>
    <w:p w14:paraId="3FEA3074" w14:textId="50C7A0F7" w:rsidR="001E6EEB" w:rsidRPr="00777448" w:rsidRDefault="001E6EEB" w:rsidP="007A432F">
      <w:pPr>
        <w:pStyle w:val="Heading3"/>
      </w:pPr>
      <w:r w:rsidRPr="00777448">
        <w:t>Greater chance of missingness</w:t>
      </w:r>
      <w:r w:rsidR="00AC0A1C" w:rsidRPr="00777448">
        <w:t xml:space="preserve"> </w:t>
      </w:r>
      <w:r w:rsidR="00387D69" w:rsidRPr="00777448">
        <w:t>(Scenarios 4 to 6)</w:t>
      </w:r>
    </w:p>
    <w:p w14:paraId="340D67CC" w14:textId="154A09FC" w:rsidR="00854F3C" w:rsidRPr="001E6EEB" w:rsidRDefault="00274909" w:rsidP="00F01D44">
      <w:r>
        <w:t>In scenarios 4 to 6</w:t>
      </w:r>
      <w:r w:rsidR="00816013">
        <w:t xml:space="preserve"> the percentage of </w:t>
      </w:r>
      <w:r>
        <w:t>thresholds missing</w:t>
      </w:r>
      <w:r w:rsidR="00723BC5">
        <w:t xml:space="preserve"> completely</w:t>
      </w:r>
      <w:r>
        <w:t xml:space="preserve"> at random was increased to</w:t>
      </w:r>
      <w:r w:rsidR="00816013">
        <w:t xml:space="preserve"> 70%. </w:t>
      </w:r>
      <w:r w:rsidR="00127E17">
        <w:t xml:space="preserve">In terms of bias, </w:t>
      </w:r>
      <w:r w:rsidR="003306C2">
        <w:t>the</w:t>
      </w:r>
      <w:r w:rsidR="00127E17">
        <w:t xml:space="preserve"> findings were similar to those </w:t>
      </w:r>
      <w:r w:rsidR="00816013">
        <w:t xml:space="preserve">in </w:t>
      </w:r>
      <w:r>
        <w:t>scenarios 1 to 3</w:t>
      </w:r>
      <w:r w:rsidR="00816013">
        <w:t xml:space="preserve">, </w:t>
      </w:r>
      <w:r w:rsidR="00127E17">
        <w:t xml:space="preserve">with </w:t>
      </w:r>
      <w:r>
        <w:t xml:space="preserve">the </w:t>
      </w:r>
      <w:r w:rsidR="00816013">
        <w:t xml:space="preserve">pooled ROC curves </w:t>
      </w:r>
      <w:r w:rsidR="00163688">
        <w:t xml:space="preserve">showing very </w:t>
      </w:r>
      <w:r w:rsidR="00816013">
        <w:t xml:space="preserve">small bias </w:t>
      </w:r>
      <w:r w:rsidR="00867485">
        <w:t xml:space="preserve">for all the methods </w:t>
      </w:r>
      <w:r w:rsidR="00960A9D">
        <w:t>when the</w:t>
      </w:r>
      <w:r w:rsidR="00816013">
        <w:t xml:space="preserve"> between study heterogeneity </w:t>
      </w:r>
      <w:r w:rsidR="00960A9D">
        <w:t>was large</w:t>
      </w:r>
      <w:r w:rsidR="00127E17">
        <w:t xml:space="preserve">. </w:t>
      </w:r>
      <w:r w:rsidR="00816013">
        <w:t xml:space="preserve">Coverage </w:t>
      </w:r>
      <w:r w:rsidR="003E6029">
        <w:t>and precision</w:t>
      </w:r>
      <w:r w:rsidR="00816013">
        <w:t xml:space="preserve"> </w:t>
      </w:r>
      <w:r w:rsidR="0004660A">
        <w:t xml:space="preserve">was </w:t>
      </w:r>
      <w:r w:rsidR="003306C2">
        <w:t xml:space="preserve">again substantially improved by using the </w:t>
      </w:r>
      <w:r w:rsidR="00B87522">
        <w:t>MI</w:t>
      </w:r>
      <w:r w:rsidR="003306C2">
        <w:t>DC and SI approaches, even more so than for scenarios 1 to 3 due to t</w:t>
      </w:r>
      <w:r w:rsidR="00742F04">
        <w:t>he larger percentage</w:t>
      </w:r>
      <w:r w:rsidR="003306C2">
        <w:t xml:space="preserve"> of missing </w:t>
      </w:r>
      <w:r w:rsidR="003306C2" w:rsidRPr="00B87522">
        <w:t>data.</w:t>
      </w:r>
      <w:r w:rsidR="003E6029" w:rsidRPr="00B87522">
        <w:t xml:space="preserve"> For example, at a threshold of </w:t>
      </w:r>
      <w:r w:rsidR="00B87522">
        <w:t>5</w:t>
      </w:r>
      <w:r w:rsidR="0004660A">
        <w:t xml:space="preserve"> in </w:t>
      </w:r>
      <w:r w:rsidR="0004660A" w:rsidRPr="00163688">
        <w:t xml:space="preserve">scenario </w:t>
      </w:r>
      <w:r w:rsidR="00163688" w:rsidRPr="00163688">
        <w:t>6</w:t>
      </w:r>
      <w:r w:rsidR="003E6029" w:rsidRPr="00163688">
        <w:t xml:space="preserve"> the</w:t>
      </w:r>
      <w:r w:rsidR="003E6029" w:rsidRPr="00B87522">
        <w:t xml:space="preserve"> coverage was </w:t>
      </w:r>
      <w:r w:rsidR="00163688">
        <w:t>78.9%, 88.6% and 88.7</w:t>
      </w:r>
      <w:r w:rsidR="006901B9">
        <w:t>%</w:t>
      </w:r>
      <w:r w:rsidR="003E6029" w:rsidRPr="00B87522">
        <w:t xml:space="preserve"> for the NI, SI and </w:t>
      </w:r>
      <w:r w:rsidR="00B87522">
        <w:t>MI</w:t>
      </w:r>
      <w:r w:rsidR="003E6029" w:rsidRPr="00B87522">
        <w:t>DC methods, respectively.</w:t>
      </w:r>
      <w:r w:rsidR="004D6D56" w:rsidRPr="00B87522">
        <w:t xml:space="preserve"> The</w:t>
      </w:r>
      <w:r w:rsidR="004D6D56">
        <w:t xml:space="preserve"> two imputation methods were similar</w:t>
      </w:r>
      <w:r w:rsidR="00733C80">
        <w:t xml:space="preserve"> in terms of mean </w:t>
      </w:r>
      <w:r w:rsidR="001D14E2">
        <w:t>standard errors</w:t>
      </w:r>
      <w:r w:rsidR="00733C80">
        <w:t xml:space="preserve">, which were reduced </w:t>
      </w:r>
      <w:r w:rsidR="00163688">
        <w:t>by up to 43</w:t>
      </w:r>
      <w:r w:rsidR="001D14E2">
        <w:t>% compared to the NI method</w:t>
      </w:r>
      <w:r w:rsidR="004B5912">
        <w:t>.</w:t>
      </w:r>
      <w:r w:rsidR="001D14E2">
        <w:t xml:space="preserve"> </w:t>
      </w:r>
    </w:p>
    <w:p w14:paraId="0153D395" w14:textId="0BA70C19" w:rsidR="003603C6" w:rsidRPr="00D21956" w:rsidRDefault="003603C6" w:rsidP="007A432F">
      <w:pPr>
        <w:pStyle w:val="Heading3"/>
      </w:pPr>
      <w:r w:rsidRPr="00D21956">
        <w:t>Missing not at random</w:t>
      </w:r>
      <w:r w:rsidR="00124876" w:rsidRPr="00D21956">
        <w:t xml:space="preserve"> (Scenarios </w:t>
      </w:r>
      <w:r w:rsidR="00DC7A0F">
        <w:t>7</w:t>
      </w:r>
      <w:r w:rsidR="00124876" w:rsidRPr="00D21956">
        <w:t xml:space="preserve"> to </w:t>
      </w:r>
      <w:r w:rsidR="00DC7A0F">
        <w:t>9</w:t>
      </w:r>
      <w:r w:rsidR="00124876" w:rsidRPr="00D21956">
        <w:t>)</w:t>
      </w:r>
    </w:p>
    <w:p w14:paraId="07E89FC6" w14:textId="2260C918" w:rsidR="0041700A" w:rsidRDefault="003603C6" w:rsidP="00054E52">
      <w:r>
        <w:t>Under the MNAR assumption</w:t>
      </w:r>
      <w:r w:rsidR="00D21956">
        <w:t xml:space="preserve"> in s</w:t>
      </w:r>
      <w:r w:rsidR="007C415F">
        <w:t xml:space="preserve">cenarios </w:t>
      </w:r>
      <w:r w:rsidR="00D77574">
        <w:t>7</w:t>
      </w:r>
      <w:r w:rsidR="007C415F">
        <w:t xml:space="preserve"> to </w:t>
      </w:r>
      <w:r w:rsidR="00D77574">
        <w:t>9</w:t>
      </w:r>
      <w:r>
        <w:t xml:space="preserve">, </w:t>
      </w:r>
      <w:r w:rsidR="00D21956">
        <w:t>a threshold was</w:t>
      </w:r>
      <w:r>
        <w:t xml:space="preserve"> always present </w:t>
      </w:r>
      <w:r w:rsidR="004610B3">
        <w:t xml:space="preserve">when </w:t>
      </w:r>
      <w:r w:rsidR="00663425">
        <w:t>the</w:t>
      </w:r>
      <w:r w:rsidR="006F2C10">
        <w:t xml:space="preserve"> observed </w:t>
      </w:r>
      <w:r w:rsidR="004610B3">
        <w:t>Youden</w:t>
      </w:r>
      <w:r w:rsidR="00663425">
        <w:t>’</w:t>
      </w:r>
      <w:r w:rsidR="004610B3">
        <w:t>s index was &gt; 0.7</w:t>
      </w:r>
      <w:r>
        <w:t xml:space="preserve">, but </w:t>
      </w:r>
      <w:r w:rsidR="00935F24">
        <w:t xml:space="preserve">otherwise </w:t>
      </w:r>
      <w:r>
        <w:t>had a 50% chance of being missing</w:t>
      </w:r>
      <w:r w:rsidR="00935F24">
        <w:t xml:space="preserve"> akin to selective reporting bias.</w:t>
      </w:r>
      <w:r w:rsidR="008C6627">
        <w:t xml:space="preserve"> </w:t>
      </w:r>
      <w:r w:rsidR="00795C81">
        <w:t xml:space="preserve">Figure </w:t>
      </w:r>
      <w:r w:rsidR="005218CB">
        <w:t xml:space="preserve">2 </w:t>
      </w:r>
      <w:r w:rsidR="00773243">
        <w:t xml:space="preserve">shows </w:t>
      </w:r>
      <w:r>
        <w:t xml:space="preserve">the </w:t>
      </w:r>
      <w:r w:rsidR="00C16E3F">
        <w:t>summary</w:t>
      </w:r>
      <w:r w:rsidR="00935F24">
        <w:t xml:space="preserve"> </w:t>
      </w:r>
      <w:r>
        <w:t xml:space="preserve">ROC </w:t>
      </w:r>
      <w:r w:rsidR="00773243">
        <w:t>curve</w:t>
      </w:r>
      <w:r w:rsidR="00C16E3F">
        <w:t>s</w:t>
      </w:r>
      <w:r w:rsidR="00773243">
        <w:t xml:space="preserve"> for each method from scenario </w:t>
      </w:r>
      <w:r w:rsidR="00D77574">
        <w:t>9</w:t>
      </w:r>
      <w:r w:rsidR="00544D8E">
        <w:t xml:space="preserve"> (high heterogeneity)</w:t>
      </w:r>
      <w:r>
        <w:t xml:space="preserve">, and </w:t>
      </w:r>
      <w:r w:rsidR="009B0AF1">
        <w:t xml:space="preserve">for the NI method it reveals </w:t>
      </w:r>
      <w:r w:rsidR="00FE1D2C">
        <w:t xml:space="preserve">an upward </w:t>
      </w:r>
      <w:r>
        <w:t>bias</w:t>
      </w:r>
      <w:r w:rsidR="00C16E3F">
        <w:t xml:space="preserve"> </w:t>
      </w:r>
      <w:r w:rsidR="009B0AF1">
        <w:t>(</w:t>
      </w:r>
      <w:r w:rsidR="00C16E3F">
        <w:t>overestimation</w:t>
      </w:r>
      <w:r w:rsidR="009B0AF1">
        <w:t>)</w:t>
      </w:r>
      <w:r w:rsidR="00C16E3F">
        <w:t xml:space="preserve"> of pooled sensitivity and specificity at each threshold when not accounting for the missing threshold data</w:t>
      </w:r>
      <w:r w:rsidR="00FE1D2C">
        <w:t xml:space="preserve">. </w:t>
      </w:r>
      <w:r w:rsidR="00544D8E">
        <w:t xml:space="preserve">There was also a similar upward bias </w:t>
      </w:r>
      <w:r w:rsidR="00466CC9">
        <w:t xml:space="preserve">for the NI method </w:t>
      </w:r>
      <w:r w:rsidR="00544D8E">
        <w:t xml:space="preserve">in scenarios </w:t>
      </w:r>
      <w:r w:rsidR="00D77574">
        <w:t>7</w:t>
      </w:r>
      <w:r w:rsidR="00544D8E">
        <w:t xml:space="preserve"> and </w:t>
      </w:r>
      <w:r w:rsidR="00D77574">
        <w:t>8</w:t>
      </w:r>
      <w:r w:rsidR="00544D8E">
        <w:t>, where there was low</w:t>
      </w:r>
      <w:r w:rsidR="00B754A6">
        <w:t>er</w:t>
      </w:r>
      <w:r w:rsidR="00544D8E">
        <w:t xml:space="preserve"> heterogeneity. </w:t>
      </w:r>
      <w:r w:rsidR="009736A1">
        <w:t>In</w:t>
      </w:r>
      <w:r w:rsidR="00A00B80">
        <w:t xml:space="preserve"> contrast</w:t>
      </w:r>
      <w:r w:rsidR="00544D8E">
        <w:t xml:space="preserve">, </w:t>
      </w:r>
      <w:r w:rsidR="00466CC9">
        <w:t xml:space="preserve">the SI and </w:t>
      </w:r>
      <w:r w:rsidR="00B754A6">
        <w:t>MI</w:t>
      </w:r>
      <w:r w:rsidR="00466CC9">
        <w:t xml:space="preserve">DC methods reduce this bias </w:t>
      </w:r>
      <w:r>
        <w:t xml:space="preserve">through imputation, </w:t>
      </w:r>
      <w:r w:rsidR="00466CC9">
        <w:t>and produce mean ROC curves that are close to the true summary ROC curve</w:t>
      </w:r>
      <w:r w:rsidR="00A00B80" w:rsidRPr="00A00B80">
        <w:t xml:space="preserve"> </w:t>
      </w:r>
      <w:r w:rsidR="00A00B80">
        <w:t xml:space="preserve">in each of scenarios </w:t>
      </w:r>
      <w:r w:rsidR="0026336A">
        <w:t>7</w:t>
      </w:r>
      <w:r w:rsidR="00A00B80">
        <w:t xml:space="preserve"> to </w:t>
      </w:r>
      <w:r w:rsidR="0026336A">
        <w:t>9</w:t>
      </w:r>
      <w:r w:rsidR="0041700A">
        <w:t xml:space="preserve">. </w:t>
      </w:r>
    </w:p>
    <w:p w14:paraId="569D38B9" w14:textId="760F5324" w:rsidR="0041700A" w:rsidRDefault="0041700A">
      <w:r>
        <w:t>Coverage of 95% confidence intervals was again consistently better when using the imputation approaches</w:t>
      </w:r>
      <w:r w:rsidR="00535FE6">
        <w:t xml:space="preserve"> than the NI approach. D</w:t>
      </w:r>
      <w:r>
        <w:t xml:space="preserve">ifferences between the SI and </w:t>
      </w:r>
      <w:r w:rsidR="00D66FE3">
        <w:t>MI</w:t>
      </w:r>
      <w:r>
        <w:t>D</w:t>
      </w:r>
      <w:r w:rsidR="00795C81">
        <w:t xml:space="preserve">C methods were </w:t>
      </w:r>
      <w:r w:rsidR="00535FE6">
        <w:t xml:space="preserve">generally small, though slightly better for the </w:t>
      </w:r>
      <w:r w:rsidR="00D66FE3">
        <w:t>MI</w:t>
      </w:r>
      <w:r w:rsidR="00535FE6">
        <w:t>DC method when heterogeneity was large</w:t>
      </w:r>
      <w:r w:rsidR="0015205A">
        <w:t xml:space="preserve"> </w:t>
      </w:r>
      <w:r w:rsidR="009736A1">
        <w:t>(</w:t>
      </w:r>
      <w:r w:rsidR="005218CB">
        <w:t xml:space="preserve">Supplementary </w:t>
      </w:r>
      <w:r w:rsidR="009736A1">
        <w:t>F</w:t>
      </w:r>
      <w:r w:rsidR="00795C81">
        <w:t xml:space="preserve">igure </w:t>
      </w:r>
      <w:r w:rsidR="008D3861">
        <w:t>S</w:t>
      </w:r>
      <w:r w:rsidR="005218CB">
        <w:t>5</w:t>
      </w:r>
      <w:r w:rsidR="00657E16">
        <w:t xml:space="preserve">, scenario </w:t>
      </w:r>
      <w:r w:rsidR="0026336A">
        <w:t>9</w:t>
      </w:r>
      <w:r w:rsidR="00FD01EB">
        <w:t>).</w:t>
      </w:r>
      <w:r w:rsidR="00E619EB">
        <w:t xml:space="preserve"> Precision was also greatly increased when using either the SI or </w:t>
      </w:r>
      <w:r w:rsidR="00D66FE3">
        <w:t>MI</w:t>
      </w:r>
      <w:r w:rsidR="00E619EB">
        <w:t>DC methods</w:t>
      </w:r>
      <w:r w:rsidR="00472441">
        <w:t xml:space="preserve"> as previously</w:t>
      </w:r>
      <w:r w:rsidR="00A00B80">
        <w:t xml:space="preserve"> noted</w:t>
      </w:r>
      <w:r>
        <w:t xml:space="preserve">. </w:t>
      </w:r>
    </w:p>
    <w:p w14:paraId="41F8E885" w14:textId="36F8A3BF" w:rsidR="006F3424" w:rsidRDefault="006F3424" w:rsidP="00C23CB2">
      <w:pPr>
        <w:pStyle w:val="Heading3"/>
      </w:pPr>
      <w:r>
        <w:lastRenderedPageBreak/>
        <w:t xml:space="preserve">Unequal threshold spacing </w:t>
      </w:r>
      <w:r w:rsidR="00DA110A">
        <w:t>(Scenarios 10 to 12)</w:t>
      </w:r>
    </w:p>
    <w:p w14:paraId="1BDFC3C5" w14:textId="1841F84B" w:rsidR="00CB07B7" w:rsidRDefault="00357A01" w:rsidP="00CB07B7">
      <w:r>
        <w:t xml:space="preserve">All previous scenarios involved equal spacing of logit sensitivity and logit specificity across </w:t>
      </w:r>
      <w:r w:rsidR="000629A8">
        <w:t xml:space="preserve">the range of </w:t>
      </w:r>
      <w:r>
        <w:t xml:space="preserve">thresholds. </w:t>
      </w:r>
      <w:r w:rsidR="00CB07B7">
        <w:t>Scenarios 1</w:t>
      </w:r>
      <w:r w:rsidR="007C3A51">
        <w:t>0</w:t>
      </w:r>
      <w:r w:rsidR="00CB07B7">
        <w:t xml:space="preserve"> to 1</w:t>
      </w:r>
      <w:r w:rsidR="007C3A51">
        <w:t>2</w:t>
      </w:r>
      <w:r w:rsidR="00CB07B7">
        <w:t xml:space="preserve"> </w:t>
      </w:r>
      <w:r w:rsidR="000629A8">
        <w:t xml:space="preserve">assess </w:t>
      </w:r>
      <w:r w:rsidR="00CB07B7">
        <w:t>how the imputation methods perform given unequal threshold spacing</w:t>
      </w:r>
      <w:r w:rsidR="007C3A51">
        <w:t xml:space="preserve"> along the ROC curve</w:t>
      </w:r>
      <w:r w:rsidR="00CB07B7">
        <w:t xml:space="preserve">. Figure </w:t>
      </w:r>
      <w:r w:rsidR="005218CB">
        <w:t xml:space="preserve">3 </w:t>
      </w:r>
      <w:r w:rsidR="00CB07B7">
        <w:t>presents the mean of the summary ROC curves for scenario 1</w:t>
      </w:r>
      <w:r w:rsidR="00120DD0">
        <w:t>2</w:t>
      </w:r>
      <w:r w:rsidR="00CB07B7">
        <w:t xml:space="preserve"> (high heterogeneity). The NI</w:t>
      </w:r>
      <w:r w:rsidR="00120DD0">
        <w:t xml:space="preserve"> and MIDC</w:t>
      </w:r>
      <w:r w:rsidR="00CB07B7">
        <w:t xml:space="preserve"> method</w:t>
      </w:r>
      <w:r w:rsidR="00120DD0">
        <w:t>s</w:t>
      </w:r>
      <w:r w:rsidR="00CB07B7">
        <w:t xml:space="preserve"> show</w:t>
      </w:r>
      <w:r w:rsidR="00120DD0">
        <w:t>ed some</w:t>
      </w:r>
      <w:r w:rsidR="00CB07B7">
        <w:t xml:space="preserve"> bias in </w:t>
      </w:r>
      <w:r w:rsidR="00120DD0">
        <w:t xml:space="preserve">pooled </w:t>
      </w:r>
      <w:r w:rsidR="00CB07B7">
        <w:t>sensitivity and specificity</w:t>
      </w:r>
      <w:r w:rsidR="00120DD0">
        <w:t xml:space="preserve"> estimates</w:t>
      </w:r>
      <w:r w:rsidR="00CB07B7">
        <w:t xml:space="preserve">, while the </w:t>
      </w:r>
      <w:r w:rsidR="00120DD0">
        <w:t>SI method performed worst</w:t>
      </w:r>
      <w:r w:rsidR="00CB07B7">
        <w:t xml:space="preserve"> in terms of </w:t>
      </w:r>
      <w:r w:rsidR="00120DD0">
        <w:t>bias</w:t>
      </w:r>
      <w:r w:rsidR="00CB07B7">
        <w:t xml:space="preserve">. </w:t>
      </w:r>
      <w:r w:rsidR="00120DD0">
        <w:t>The imputation methods again showed improved performance over the NI in terms of the estimated standard errors and between-stud</w:t>
      </w:r>
      <w:r w:rsidR="002A0249">
        <w:t xml:space="preserve">y variance, with the MIDC performing best. </w:t>
      </w:r>
      <w:r w:rsidR="00DE37BC">
        <w:t xml:space="preserve">Coverage was generally best </w:t>
      </w:r>
      <w:r w:rsidR="00AB6EE5">
        <w:t xml:space="preserve">when </w:t>
      </w:r>
      <w:r w:rsidR="00DE37BC">
        <w:t xml:space="preserve">using the MIDC method </w:t>
      </w:r>
      <w:r w:rsidR="002A0249">
        <w:t>(</w:t>
      </w:r>
      <w:r w:rsidR="005218CB">
        <w:t xml:space="preserve">Supplementary </w:t>
      </w:r>
      <w:r w:rsidR="002A0249">
        <w:t xml:space="preserve">Figure </w:t>
      </w:r>
      <w:r w:rsidR="008D3861">
        <w:t>S</w:t>
      </w:r>
      <w:r w:rsidR="005218CB">
        <w:t>6</w:t>
      </w:r>
      <w:r w:rsidR="002A0249">
        <w:t>).</w:t>
      </w:r>
    </w:p>
    <w:p w14:paraId="016589BC" w14:textId="42E10086" w:rsidR="001E6EEB" w:rsidRPr="00D66FE3" w:rsidRDefault="00276A51" w:rsidP="00276A51">
      <w:pPr>
        <w:pStyle w:val="Heading3"/>
      </w:pPr>
      <w:r>
        <w:t>E</w:t>
      </w:r>
      <w:r w:rsidR="004159EC">
        <w:t xml:space="preserve">xtreme </w:t>
      </w:r>
      <w:r w:rsidR="007A432F">
        <w:t xml:space="preserve">threshold spacing </w:t>
      </w:r>
      <w:r w:rsidR="00DB46BD" w:rsidRPr="00D66FE3">
        <w:t xml:space="preserve">(Scenarios </w:t>
      </w:r>
      <w:r w:rsidR="00DC7A0F">
        <w:t>1</w:t>
      </w:r>
      <w:r w:rsidR="00C23CB2">
        <w:t>3</w:t>
      </w:r>
      <w:r w:rsidR="00DB46BD" w:rsidRPr="00D66FE3">
        <w:t xml:space="preserve"> to </w:t>
      </w:r>
      <w:r w:rsidR="00DC7A0F">
        <w:t>1</w:t>
      </w:r>
      <w:r w:rsidR="00C23CB2">
        <w:t>5</w:t>
      </w:r>
      <w:r w:rsidR="00DB46BD" w:rsidRPr="00D66FE3">
        <w:t>)</w:t>
      </w:r>
    </w:p>
    <w:p w14:paraId="67EFC92F" w14:textId="0BAAF2B1" w:rsidR="00B642AF" w:rsidRDefault="00BB10F2" w:rsidP="002022FE">
      <w:r>
        <w:t xml:space="preserve">The </w:t>
      </w:r>
      <w:r w:rsidR="00845BC9">
        <w:t>impact</w:t>
      </w:r>
      <w:r>
        <w:t xml:space="preserve"> of </w:t>
      </w:r>
      <w:r w:rsidR="00845BC9">
        <w:t xml:space="preserve">unequal </w:t>
      </w:r>
      <w:r>
        <w:t xml:space="preserve">threshold spacing was explicitly examined under more extreme </w:t>
      </w:r>
      <w:r w:rsidR="00845BC9">
        <w:t>unequal spacing situations (s</w:t>
      </w:r>
      <w:r w:rsidR="007C415F">
        <w:t>cenarios</w:t>
      </w:r>
      <w:r w:rsidR="006B4D22">
        <w:t xml:space="preserve"> 1</w:t>
      </w:r>
      <w:r w:rsidR="00C23CB2">
        <w:t>3</w:t>
      </w:r>
      <w:r w:rsidR="006B4D22">
        <w:t xml:space="preserve"> to 1</w:t>
      </w:r>
      <w:r w:rsidR="00C23CB2">
        <w:t>5</w:t>
      </w:r>
      <w:r w:rsidR="00845BC9">
        <w:t xml:space="preserve">). These </w:t>
      </w:r>
      <w:r w:rsidR="00472DAA">
        <w:t>represented scenario</w:t>
      </w:r>
      <w:r w:rsidR="00845BC9">
        <w:t>s</w:t>
      </w:r>
      <w:r w:rsidR="00472DAA">
        <w:t xml:space="preserve"> where thresholds were reported at either end of the ROC curve, but not reported </w:t>
      </w:r>
      <w:r w:rsidR="00970B49">
        <w:t>in the</w:t>
      </w:r>
      <w:r w:rsidR="00472DAA">
        <w:t xml:space="preserve"> central part of the ROC</w:t>
      </w:r>
      <w:r w:rsidR="002022FE">
        <w:t>.</w:t>
      </w:r>
      <w:r w:rsidR="00472DAA">
        <w:t xml:space="preserve"> </w:t>
      </w:r>
      <w:r w:rsidR="00472DAA" w:rsidRPr="00722190">
        <w:t xml:space="preserve">This </w:t>
      </w:r>
      <w:r w:rsidR="00722190">
        <w:t xml:space="preserve">scenario may occur where studies are considering tests for rule in or rule out purposes as discussed in section </w:t>
      </w:r>
      <w:r w:rsidR="00176938">
        <w:t>3.1.</w:t>
      </w:r>
    </w:p>
    <w:p w14:paraId="2F61AC31" w14:textId="4816961D" w:rsidR="002022FE" w:rsidRDefault="00652147" w:rsidP="002022FE">
      <w:r>
        <w:t xml:space="preserve">Figure </w:t>
      </w:r>
      <w:r w:rsidR="006F4E5D">
        <w:t xml:space="preserve">4 </w:t>
      </w:r>
      <w:r>
        <w:t>presents</w:t>
      </w:r>
      <w:r w:rsidR="002022FE">
        <w:t xml:space="preserve"> the </w:t>
      </w:r>
      <w:r w:rsidR="007C415F">
        <w:t>mean of the summary ROC curves</w:t>
      </w:r>
      <w:r>
        <w:t xml:space="preserve"> for scenario</w:t>
      </w:r>
      <w:r w:rsidR="006B4D22">
        <w:t xml:space="preserve"> 1</w:t>
      </w:r>
      <w:r w:rsidR="00C23CB2">
        <w:t>5</w:t>
      </w:r>
      <w:r w:rsidR="00357E2C">
        <w:t xml:space="preserve"> (high heterogeneity). </w:t>
      </w:r>
      <w:r w:rsidR="00B642AF">
        <w:t>Interestingly, t</w:t>
      </w:r>
      <w:r w:rsidR="00FA618D">
        <w:t>he NI method show</w:t>
      </w:r>
      <w:r w:rsidR="001F24CD">
        <w:t>ed little bias in sensitivity and specificity</w:t>
      </w:r>
      <w:r w:rsidR="006A2A39">
        <w:t xml:space="preserve"> at the available thresholds; however, </w:t>
      </w:r>
      <w:r w:rsidR="001F24CD">
        <w:t>the two imputation methods performed poorly in terms of the central thresholds where averaging has occurred across the set of possible discrete combinations</w:t>
      </w:r>
      <w:r w:rsidR="00062FD7">
        <w:t xml:space="preserve">. </w:t>
      </w:r>
      <w:r w:rsidR="00E24E7A">
        <w:t xml:space="preserve"> </w:t>
      </w:r>
    </w:p>
    <w:p w14:paraId="1C69B410" w14:textId="2C601A25" w:rsidR="00796D0E" w:rsidRDefault="00545C75" w:rsidP="00796D0E">
      <w:r>
        <w:t>T</w:t>
      </w:r>
      <w:r w:rsidR="00062FD7">
        <w:t>he c</w:t>
      </w:r>
      <w:r w:rsidR="002022FE">
        <w:t xml:space="preserve">overage of 95% confidence intervals </w:t>
      </w:r>
      <w:r w:rsidR="00DF7B36">
        <w:t xml:space="preserve">appeared </w:t>
      </w:r>
      <w:r w:rsidR="002022FE">
        <w:t xml:space="preserve">better when using </w:t>
      </w:r>
      <w:r w:rsidR="00C011EC">
        <w:t xml:space="preserve">either </w:t>
      </w:r>
      <w:r w:rsidR="002022FE">
        <w:t xml:space="preserve">the </w:t>
      </w:r>
      <w:r w:rsidR="00C011EC">
        <w:t xml:space="preserve">SI or </w:t>
      </w:r>
      <w:r w:rsidR="00D66FE3">
        <w:t>MI</w:t>
      </w:r>
      <w:r w:rsidR="00C011EC">
        <w:t xml:space="preserve">DC </w:t>
      </w:r>
      <w:r w:rsidR="002022FE">
        <w:t>imputation approaches</w:t>
      </w:r>
      <w:r w:rsidR="002F3956">
        <w:t xml:space="preserve"> </w:t>
      </w:r>
      <w:r w:rsidR="00DF7B36">
        <w:t xml:space="preserve">in the outer reported thresholds </w:t>
      </w:r>
      <w:r w:rsidR="00F55AC0">
        <w:t>(</w:t>
      </w:r>
      <w:r w:rsidR="006F4E5D">
        <w:t xml:space="preserve">Supplementary </w:t>
      </w:r>
      <w:r w:rsidR="00F55AC0">
        <w:t>F</w:t>
      </w:r>
      <w:r w:rsidR="002022FE">
        <w:t xml:space="preserve">igure </w:t>
      </w:r>
      <w:r w:rsidR="008D3861">
        <w:t>S</w:t>
      </w:r>
      <w:r w:rsidR="006F4E5D">
        <w:t>7</w:t>
      </w:r>
      <w:r w:rsidR="00AE2342">
        <w:t xml:space="preserve">). </w:t>
      </w:r>
      <w:r>
        <w:t>However, t</w:t>
      </w:r>
      <w:r w:rsidR="00FA297B">
        <w:t xml:space="preserve">he coverage </w:t>
      </w:r>
      <w:r>
        <w:t xml:space="preserve">of the imputation methods </w:t>
      </w:r>
      <w:r w:rsidR="00AE2342">
        <w:t>dropped substantially in the central thresholds</w:t>
      </w:r>
      <w:r w:rsidR="002F3956">
        <w:t>.</w:t>
      </w:r>
      <w:r w:rsidR="006F3424">
        <w:t xml:space="preserve"> For example, in scenario 15</w:t>
      </w:r>
      <w:r w:rsidR="00993E7B">
        <w:t xml:space="preserve"> at a threshold of 5 the coverage</w:t>
      </w:r>
      <w:r w:rsidR="00CE7C10">
        <w:t xml:space="preserve"> for sensitivity</w:t>
      </w:r>
      <w:r w:rsidR="00993E7B">
        <w:t xml:space="preserve"> was</w:t>
      </w:r>
      <w:r w:rsidR="00683E89">
        <w:t xml:space="preserve"> </w:t>
      </w:r>
      <w:r w:rsidR="00472DAA">
        <w:t>96.4%, 63% and 73.8</w:t>
      </w:r>
      <w:r w:rsidR="00CE7C10">
        <w:t>%</w:t>
      </w:r>
      <w:r w:rsidR="00683E89">
        <w:t xml:space="preserve"> for the NI, SI and MIDC respectively</w:t>
      </w:r>
      <w:r w:rsidR="00472DAA">
        <w:t>, while at a threshold of 8 the coverage was 90.6%, 92.8% and 93.8% respectively</w:t>
      </w:r>
      <w:r w:rsidR="00683E89">
        <w:t>.</w:t>
      </w:r>
      <w:r w:rsidR="00993E7B">
        <w:t xml:space="preserve"> </w:t>
      </w:r>
      <w:r w:rsidR="00C023DC">
        <w:t>Precision of the pooled results was</w:t>
      </w:r>
      <w:r w:rsidR="00E12EF8">
        <w:t xml:space="preserve"> </w:t>
      </w:r>
      <w:r w:rsidR="00C023DC">
        <w:t xml:space="preserve">again </w:t>
      </w:r>
      <w:r w:rsidR="00E12EF8">
        <w:t xml:space="preserve">improved </w:t>
      </w:r>
      <w:r w:rsidR="00C023DC">
        <w:t xml:space="preserve">using SI or </w:t>
      </w:r>
      <w:r w:rsidR="00D66FE3">
        <w:t>MI</w:t>
      </w:r>
      <w:r w:rsidR="00C023DC">
        <w:t>DC compared to NI.</w:t>
      </w:r>
      <w:r w:rsidR="00796D0E" w:rsidRPr="00796D0E">
        <w:t xml:space="preserve"> </w:t>
      </w:r>
    </w:p>
    <w:p w14:paraId="21B40E19" w14:textId="24872935" w:rsidR="00807D73" w:rsidRDefault="00807D73" w:rsidP="00807D73">
      <w:pPr>
        <w:pStyle w:val="Heading3"/>
      </w:pPr>
      <w:r>
        <w:t>Extension: Prevalence of 50%</w:t>
      </w:r>
    </w:p>
    <w:p w14:paraId="138D9047" w14:textId="7DD7D481" w:rsidR="00807D73" w:rsidRDefault="00807D73" w:rsidP="00807D73">
      <w:r>
        <w:t xml:space="preserve">All simulations were repeated with a prevalence of 50%, rather than 10%. Simulations were also conducted with different numbers of studies, with 5 and 20 studies chosen to represent smaller and larger meta-analysis datasets. Conclusions remained the same and results are available upon request. In particular, the NI approach generally performed worst, whilst the MIDC method performed generally best in terms of lower standard errors, coverage closest to 95%, and reduction in bias. It was observed that under the assumption of a 50% prevalence of disease, the </w:t>
      </w:r>
      <w:r w:rsidR="00464D63">
        <w:t xml:space="preserve">coverage of 95% confidence intervals for </w:t>
      </w:r>
      <w:r>
        <w:t>pooled sensitivity and specificity were similar</w:t>
      </w:r>
      <w:r w:rsidR="0004303C">
        <w:t xml:space="preserve">, unlike at 10% prevalence, where </w:t>
      </w:r>
      <w:r w:rsidR="00464D63">
        <w:t xml:space="preserve">the coverage of 95% confidence intervals for pooled sensitivity </w:t>
      </w:r>
      <w:r w:rsidR="0004303C">
        <w:t xml:space="preserve">was higher than those for pooled </w:t>
      </w:r>
      <w:r w:rsidR="00464D63">
        <w:t xml:space="preserve">specificity </w:t>
      </w:r>
      <w:r w:rsidR="0004303C">
        <w:t>(</w:t>
      </w:r>
      <w:r w:rsidR="006F4E5D">
        <w:t xml:space="preserve">Supplementary </w:t>
      </w:r>
      <w:r w:rsidR="0004303C">
        <w:t>F</w:t>
      </w:r>
      <w:r w:rsidR="00BA0F0B">
        <w:t xml:space="preserve">igure </w:t>
      </w:r>
      <w:r w:rsidR="008D3861">
        <w:t>S</w:t>
      </w:r>
      <w:r w:rsidR="006F4E5D">
        <w:t>8</w:t>
      </w:r>
      <w:r w:rsidR="0004303C">
        <w:t xml:space="preserve">).  At 10% prevalence the estimates of specificity </w:t>
      </w:r>
      <w:r w:rsidR="0032366E">
        <w:t>will have</w:t>
      </w:r>
      <w:r w:rsidR="0004303C">
        <w:t xml:space="preserve"> far greater precision than sensitivity.</w:t>
      </w:r>
    </w:p>
    <w:p w14:paraId="462EB1B0" w14:textId="4A64D375" w:rsidR="007F4651" w:rsidRPr="00DF381A" w:rsidRDefault="007F4651" w:rsidP="007A432F">
      <w:pPr>
        <w:pStyle w:val="Heading3"/>
      </w:pPr>
      <w:r w:rsidRPr="00DF381A">
        <w:t>Summary of findings</w:t>
      </w:r>
    </w:p>
    <w:p w14:paraId="6BD7A1BD" w14:textId="15C9EC23" w:rsidR="007F4651" w:rsidRDefault="00B16FBC" w:rsidP="002022FE">
      <w:r>
        <w:t xml:space="preserve">In general, </w:t>
      </w:r>
      <w:r w:rsidR="00D01EC5">
        <w:t>across scenarios</w:t>
      </w:r>
      <w:r w:rsidR="00545C75">
        <w:t xml:space="preserve"> 1 to 9</w:t>
      </w:r>
      <w:r w:rsidR="00C03D58" w:rsidRPr="00C03D58">
        <w:t xml:space="preserve"> </w:t>
      </w:r>
      <w:r w:rsidR="00CA70CD">
        <w:t>where the equal spacing</w:t>
      </w:r>
      <w:r w:rsidR="00C03D58">
        <w:t xml:space="preserve"> assumption </w:t>
      </w:r>
      <w:r w:rsidR="00C93109">
        <w:t>was made</w:t>
      </w:r>
      <w:r w:rsidR="00D01EC5">
        <w:t xml:space="preserve">, </w:t>
      </w:r>
      <w:r>
        <w:t xml:space="preserve">the simulations suggest that </w:t>
      </w:r>
      <w:r w:rsidR="0067288C">
        <w:t>both</w:t>
      </w:r>
      <w:r>
        <w:t xml:space="preserve"> the SI </w:t>
      </w:r>
      <w:r w:rsidR="000C37CC">
        <w:t>and</w:t>
      </w:r>
      <w:r>
        <w:t xml:space="preserve"> </w:t>
      </w:r>
      <w:r w:rsidR="00DF381A">
        <w:t>MI</w:t>
      </w:r>
      <w:r>
        <w:t>DC method</w:t>
      </w:r>
      <w:r w:rsidR="000C37CC">
        <w:t>s</w:t>
      </w:r>
      <w:r>
        <w:t xml:space="preserve"> perform better than the </w:t>
      </w:r>
      <w:r w:rsidR="004003F9">
        <w:t xml:space="preserve">current standard </w:t>
      </w:r>
      <w:r>
        <w:t>NI method in terms of coverage and precision</w:t>
      </w:r>
      <w:r w:rsidR="000C37CC">
        <w:t xml:space="preserve"> of summary sensitivity and specificity estimate</w:t>
      </w:r>
      <w:r w:rsidR="00D01EC5">
        <w:t>s</w:t>
      </w:r>
      <w:r w:rsidR="004003F9">
        <w:t xml:space="preserve">, </w:t>
      </w:r>
      <w:r w:rsidR="00D01EC5">
        <w:t xml:space="preserve">either </w:t>
      </w:r>
      <w:r w:rsidR="004003F9">
        <w:t xml:space="preserve">when </w:t>
      </w:r>
      <w:r w:rsidR="00D01EC5">
        <w:t>thresholds are</w:t>
      </w:r>
      <w:r w:rsidR="004003F9">
        <w:t xml:space="preserve"> missing </w:t>
      </w:r>
      <w:r w:rsidR="00723BC5">
        <w:t xml:space="preserve">completely </w:t>
      </w:r>
      <w:r w:rsidR="004003F9">
        <w:t>at random</w:t>
      </w:r>
      <w:r w:rsidR="00D01EC5">
        <w:t xml:space="preserve"> or selectively reported according to Youden’s index</w:t>
      </w:r>
      <w:r>
        <w:t>.</w:t>
      </w:r>
      <w:r w:rsidR="001C1F79">
        <w:t xml:space="preserve"> </w:t>
      </w:r>
      <w:r w:rsidR="00DD6139">
        <w:t xml:space="preserve">This held for </w:t>
      </w:r>
      <w:r w:rsidR="001C19E7">
        <w:t>prevalence’s</w:t>
      </w:r>
      <w:r w:rsidR="00DD6139">
        <w:t xml:space="preserve"> of either 10% or 50%. </w:t>
      </w:r>
      <w:r w:rsidR="001C1F79">
        <w:t xml:space="preserve">Improvements are due to the extra information arising from the imputed data, which also leads to improved estimation of the between-study variances. </w:t>
      </w:r>
      <w:r>
        <w:t xml:space="preserve">Further, </w:t>
      </w:r>
      <w:r w:rsidR="003A78A8">
        <w:t xml:space="preserve">when </w:t>
      </w:r>
      <w:r w:rsidR="005A1BB5">
        <w:t>there is selective reporting due to Youden’s index</w:t>
      </w:r>
      <w:r w:rsidR="003A78A8">
        <w:t xml:space="preserve">, the findings suggest that </w:t>
      </w:r>
      <w:r w:rsidR="003A78A8">
        <w:lastRenderedPageBreak/>
        <w:t xml:space="preserve">the SI or </w:t>
      </w:r>
      <w:r w:rsidR="00DF381A">
        <w:t>MI</w:t>
      </w:r>
      <w:r w:rsidR="003A78A8">
        <w:t xml:space="preserve">DC methods </w:t>
      </w:r>
      <w:r w:rsidR="005A1BB5">
        <w:t xml:space="preserve">can </w:t>
      </w:r>
      <w:r w:rsidR="001C1F79">
        <w:t>even</w:t>
      </w:r>
      <w:r w:rsidR="000C37CC">
        <w:t xml:space="preserve"> </w:t>
      </w:r>
      <w:r w:rsidR="003A78A8">
        <w:t>reduce bias in the summary ROC curve</w:t>
      </w:r>
      <w:r w:rsidR="004F3071">
        <w:t>,</w:t>
      </w:r>
      <w:r w:rsidR="00257FF0">
        <w:t xml:space="preserve"> as well as improving coverage and precision</w:t>
      </w:r>
      <w:r w:rsidR="000C37CC">
        <w:t xml:space="preserve">. </w:t>
      </w:r>
      <w:r w:rsidR="00F05C20">
        <w:t xml:space="preserve">There is generally very little difference in the SI and MIDC methods, but the latter was noticeably better in terms of </w:t>
      </w:r>
      <w:r w:rsidR="00970B49">
        <w:t>estimating the between-study variances</w:t>
      </w:r>
      <w:r w:rsidR="00257FF0">
        <w:t xml:space="preserve"> and </w:t>
      </w:r>
      <w:r w:rsidR="00C03D58">
        <w:t>generally</w:t>
      </w:r>
      <w:r w:rsidR="00257FF0">
        <w:t xml:space="preserve"> gave</w:t>
      </w:r>
      <w:r w:rsidR="00566E0F">
        <w:t xml:space="preserve"> better coverage, due to</w:t>
      </w:r>
      <w:r w:rsidR="00257FF0">
        <w:t xml:space="preserve"> slightly larger standard errors of pooled estimates</w:t>
      </w:r>
      <w:r w:rsidR="00F05C20">
        <w:t>.</w:t>
      </w:r>
      <w:r w:rsidR="00DB4DCC">
        <w:t xml:space="preserve"> </w:t>
      </w:r>
      <w:r w:rsidR="00486EA7">
        <w:t>However, when</w:t>
      </w:r>
      <w:r w:rsidR="00DD6139">
        <w:t xml:space="preserve"> moderate</w:t>
      </w:r>
      <w:r w:rsidR="00486EA7">
        <w:t xml:space="preserve"> unequal threshold spacing was assumed </w:t>
      </w:r>
      <w:r w:rsidR="00DB4DCC">
        <w:t xml:space="preserve">the NI </w:t>
      </w:r>
      <w:r w:rsidR="00723BC5">
        <w:t xml:space="preserve">and MIDC </w:t>
      </w:r>
      <w:r w:rsidR="00DB4DCC">
        <w:t>method</w:t>
      </w:r>
      <w:r w:rsidR="00723BC5">
        <w:t>s</w:t>
      </w:r>
      <w:r w:rsidR="00DB4DCC">
        <w:t xml:space="preserve"> perform</w:t>
      </w:r>
      <w:r w:rsidR="0033731D">
        <w:t>ed better</w:t>
      </w:r>
      <w:r w:rsidR="00723BC5">
        <w:t xml:space="preserve"> than the SI</w:t>
      </w:r>
      <w:r w:rsidR="00DB4DCC">
        <w:t xml:space="preserve"> in terms of bias</w:t>
      </w:r>
      <w:r w:rsidR="00A37BB6">
        <w:t>, with MIDC giving better estimation of standard errors and between-study variances as before</w:t>
      </w:r>
      <w:r w:rsidR="005A1BB5">
        <w:t xml:space="preserve">. </w:t>
      </w:r>
      <w:r w:rsidR="00DD6139">
        <w:t>However, under extreme unequal spacing the NI method performs best</w:t>
      </w:r>
      <w:r w:rsidR="009C165A">
        <w:t>.</w:t>
      </w:r>
    </w:p>
    <w:p w14:paraId="480AF211" w14:textId="01BDE74E" w:rsidR="005A24AB" w:rsidRPr="008D542F" w:rsidRDefault="005A24AB" w:rsidP="007A432F">
      <w:pPr>
        <w:pStyle w:val="Heading1"/>
      </w:pPr>
      <w:r w:rsidRPr="008D542F">
        <w:t>Applied example</w:t>
      </w:r>
    </w:p>
    <w:p w14:paraId="019A01F2" w14:textId="59F63C30" w:rsidR="00B0592F" w:rsidRDefault="00472441" w:rsidP="003E0167">
      <w:r>
        <w:t>We now illustrate the method</w:t>
      </w:r>
      <w:r w:rsidR="00D829F6">
        <w:t>s</w:t>
      </w:r>
      <w:r>
        <w:t xml:space="preserve"> using an a</w:t>
      </w:r>
      <w:r w:rsidR="00732392">
        <w:t>pplied example based on a</w:t>
      </w:r>
      <w:r>
        <w:t xml:space="preserve"> </w:t>
      </w:r>
      <w:r w:rsidR="003E0167" w:rsidRPr="003E0167">
        <w:t xml:space="preserve">systematic review and meta-analysis </w:t>
      </w:r>
      <w:r w:rsidR="00732392">
        <w:t>investigating</w:t>
      </w:r>
      <w:r w:rsidR="003E0167" w:rsidRPr="003E0167">
        <w:t xml:space="preserve"> the </w:t>
      </w:r>
      <w:r w:rsidR="00732392">
        <w:t>performance</w:t>
      </w:r>
      <w:r w:rsidR="003E0167" w:rsidRPr="003E0167">
        <w:t xml:space="preserve"> of </w:t>
      </w:r>
      <w:r w:rsidR="00B0592F">
        <w:t>Protein</w:t>
      </w:r>
      <w:r w:rsidR="00943F1D">
        <w:t>/Creatinine ratio (</w:t>
      </w:r>
      <w:r w:rsidR="003E0167" w:rsidRPr="003E0167">
        <w:t>PCR</w:t>
      </w:r>
      <w:r w:rsidR="00943F1D">
        <w:t>)</w:t>
      </w:r>
      <w:r w:rsidR="003E0167" w:rsidRPr="003E0167">
        <w:t xml:space="preserve"> </w:t>
      </w:r>
      <w:r w:rsidR="00732392">
        <w:t xml:space="preserve">as a diagnostic test </w:t>
      </w:r>
      <w:r w:rsidR="003E0167" w:rsidRPr="003E0167">
        <w:t>for the detection of significant proteinuria in patients with suspected pre-eclampsia</w:t>
      </w:r>
      <w:r w:rsidR="00732392">
        <w:t xml:space="preserve"> </w:t>
      </w:r>
      <w:r w:rsidR="00732392">
        <w:fldChar w:fldCharType="begin"/>
      </w:r>
      <w:r w:rsidR="0067311A">
        <w:instrText xml:space="preserve"> ADDIN EN.CITE &lt;EndNote&gt;&lt;Cite&gt;&lt;Author&gt;Morris&lt;/Author&gt;&lt;Year&gt;2012&lt;/Year&gt;&lt;RecNum&gt;720&lt;/RecNum&gt;&lt;DisplayText&gt;(Morris et al., 2012)&lt;/DisplayText&gt;&lt;record&gt;&lt;rec-number&gt;720&lt;/rec-number&gt;&lt;foreign-keys&gt;&lt;key app="EN" db-id="vxtxdze9oarav9ef5pyp0tpddt05205detr9" timestamp="1454327954"&gt;720&lt;/key&gt;&lt;/foreign-keys&gt;&lt;ref-type name="Journal Article"&gt;17&lt;/ref-type&gt;&lt;contributors&gt;&lt;authors&gt;&lt;author&gt;Morris, R. K.&lt;/author&gt;&lt;author&gt;Riley, R. D.&lt;/author&gt;&lt;author&gt;Doug, M.&lt;/author&gt;&lt;author&gt;Deeks, J. J.&lt;/author&gt;&lt;author&gt;Kilby, M. D.&lt;/author&gt;&lt;/authors&gt;&lt;/contributors&gt;&lt;titles&gt;&lt;title&gt;Diagnostic accuracy of spot urinary protein and albumin to creatinine ratios for detection of significant proteinuria or adverse pregnancy outcome in patients with suspected pre-eclampsia: systematic review and meta-analysis&lt;/title&gt;&lt;secondary-title&gt;BMJ&lt;/secondary-title&gt;&lt;/titles&gt;&lt;periodical&gt;&lt;full-title&gt;BMJ&lt;/full-title&gt;&lt;abbr-1&gt;BMJ (Clinical research ed.)&lt;/abbr-1&gt;&lt;/periodical&gt;&lt;volume&gt;345&lt;/volume&gt;&lt;dates&gt;&lt;year&gt;2012&lt;/year&gt;&lt;/dates&gt;&lt;work-type&gt;10.1136/bmj.e4342&lt;/work-type&gt;&lt;urls&gt;&lt;related-urls&gt;&lt;url&gt;http://www.bmj.com/content/345/bmj.e4342.abstract&lt;/url&gt;&lt;/related-urls&gt;&lt;/urls&gt;&lt;/record&gt;&lt;/Cite&gt;&lt;/EndNote&gt;</w:instrText>
      </w:r>
      <w:r w:rsidR="00732392">
        <w:fldChar w:fldCharType="separate"/>
      </w:r>
      <w:r w:rsidR="0067311A">
        <w:rPr>
          <w:noProof/>
        </w:rPr>
        <w:t>(Morris et al., 2012)</w:t>
      </w:r>
      <w:r w:rsidR="00732392">
        <w:fldChar w:fldCharType="end"/>
      </w:r>
      <w:r w:rsidR="003E0167" w:rsidRPr="003E0167">
        <w:t xml:space="preserve">. </w:t>
      </w:r>
      <w:r w:rsidR="00B0592F">
        <w:t xml:space="preserve">This review is an ideal situation in which to apply the imputation methodology presented here. The review found 13 studies which reported various possible thresholds for PCR, </w:t>
      </w:r>
      <w:r w:rsidR="001A7344">
        <w:t xml:space="preserve">with </w:t>
      </w:r>
      <w:r w:rsidR="00B0592F">
        <w:t>each study report</w:t>
      </w:r>
      <w:r w:rsidR="001A7344">
        <w:t>ing</w:t>
      </w:r>
      <w:r w:rsidR="00B0592F">
        <w:t xml:space="preserve"> on </w:t>
      </w:r>
      <w:r w:rsidR="001A7344">
        <w:t xml:space="preserve">a different </w:t>
      </w:r>
      <w:r w:rsidR="00B0592F">
        <w:t xml:space="preserve">set of thresholds, </w:t>
      </w:r>
      <w:r w:rsidR="001A7344">
        <w:t>making</w:t>
      </w:r>
      <w:r w:rsidR="00B0592F">
        <w:t xml:space="preserve"> meta-analysis </w:t>
      </w:r>
      <w:r w:rsidR="0086169B">
        <w:t xml:space="preserve">difficult as discussed, due to small numbers of studies reporting on any one threshold. In total there were 23 thresholds considered across all 13 studies, with five studies reporting only one threshold, and the largest meta-analysis possible containing only seven </w:t>
      </w:r>
      <w:proofErr w:type="gramStart"/>
      <w:r w:rsidR="0086169B">
        <w:t>studies.</w:t>
      </w:r>
      <w:proofErr w:type="gramEnd"/>
      <w:r w:rsidR="00732392">
        <w:t xml:space="preserve"> </w:t>
      </w:r>
      <w:r w:rsidR="00732392" w:rsidRPr="003E0167">
        <w:t xml:space="preserve">The studies and </w:t>
      </w:r>
      <w:r w:rsidR="00182F7F">
        <w:t xml:space="preserve">two by two tables for each </w:t>
      </w:r>
      <w:r w:rsidR="00732392">
        <w:t xml:space="preserve">threshold </w:t>
      </w:r>
      <w:r w:rsidR="00827BC3">
        <w:t xml:space="preserve">are presented in online supplementary material and </w:t>
      </w:r>
      <w:r w:rsidR="00732392">
        <w:t xml:space="preserve">are summarised elsewhere </w:t>
      </w:r>
      <w:r w:rsidR="00732392">
        <w:fldChar w:fldCharType="begin"/>
      </w:r>
      <w:r w:rsidR="003E3C5D">
        <w:instrText xml:space="preserve"> ADDIN EN.CITE &lt;EndNote&gt;&lt;Cite&gt;&lt;Author&gt;Riley&lt;/Author&gt;&lt;Year&gt;2015&lt;/Year&gt;&lt;RecNum&gt;709&lt;/RecNum&gt;&lt;DisplayText&gt;(Riley et al., 2015)&lt;/DisplayText&gt;&lt;record&gt;&lt;rec-number&gt;709&lt;/rec-number&gt;&lt;foreign-keys&gt;&lt;key app="EN" db-id="vxtxdze9oarav9ef5pyp0tpddt05205detr9" timestamp="1439207727"&gt;709&lt;/key&gt;&lt;/foreign-keys&gt;&lt;ref-type name="Journal Article"&gt;17&lt;/ref-type&gt;&lt;contributors&gt;&lt;authors&gt;&lt;author&gt;Riley, Richard D.&lt;/author&gt;&lt;author&gt;Ahmed, Ikhlaaq&lt;/author&gt;&lt;author&gt;Ensor, Joie&lt;/author&gt;&lt;author&gt;Takwoingi, Yemisi&lt;/author&gt;&lt;author&gt;Kirkham, Amanda&lt;/author&gt;&lt;author&gt;Morris, R. Katie&lt;/author&gt;&lt;author&gt;Noordzij, J. Pieter&lt;/author&gt;&lt;author&gt;Deeks, Jonathan J.&lt;/author&gt;&lt;/authors&gt;&lt;/contributors&gt;&lt;titles&gt;&lt;title&gt;Meta-analysis of test accuracy studies: an exploratory method for investigating the impact of missing thresholds&lt;/title&gt;&lt;secondary-title&gt;Systematic Reviews&lt;/secondary-title&gt;&lt;/titles&gt;&lt;periodical&gt;&lt;full-title&gt;Systematic Reviews&lt;/full-title&gt;&lt;/periodical&gt;&lt;pages&gt;12&lt;/pages&gt;&lt;volume&gt;4&lt;/volume&gt;&lt;dates&gt;&lt;year&gt;2015&lt;/year&gt;&lt;pub-dates&gt;&lt;date&gt;02/04&amp;#xD;09/25/received&amp;#xD;12/30/accepted&lt;/date&gt;&lt;/pub-dates&gt;&lt;/dates&gt;&lt;pub-location&gt;London&lt;/pub-location&gt;&lt;publisher&gt;BioMed Central&lt;/publisher&gt;&lt;isbn&gt;2046-4053&lt;/isbn&gt;&lt;accession-num&gt;PMC4417327&lt;/accession-num&gt;&lt;urls&gt;&lt;related-urls&gt;&lt;url&gt;http://www.ncbi.nlm.nih.gov/pmc/articles/PMC4417327/&lt;/url&gt;&lt;url&gt;http://www.ncbi.nlm.nih.gov/pmc/articles/PMC4417327/pdf/13643_2014_Article_341.pdf&lt;/url&gt;&lt;/related-urls&gt;&lt;/urls&gt;&lt;electronic-resource-num&gt;10.1186/2046-4053-4-12&lt;/electronic-resource-num&gt;&lt;remote-database-name&gt;PMC&lt;/remote-database-name&gt;&lt;/record&gt;&lt;/Cite&gt;&lt;/EndNote&gt;</w:instrText>
      </w:r>
      <w:r w:rsidR="00732392">
        <w:fldChar w:fldCharType="separate"/>
      </w:r>
      <w:r w:rsidR="003E3C5D">
        <w:rPr>
          <w:noProof/>
        </w:rPr>
        <w:t>(Riley et al., 2015)</w:t>
      </w:r>
      <w:r w:rsidR="00732392">
        <w:fldChar w:fldCharType="end"/>
      </w:r>
      <w:r w:rsidR="00732392">
        <w:t>.</w:t>
      </w:r>
    </w:p>
    <w:p w14:paraId="07990EB8" w14:textId="122E192C" w:rsidR="00B95066" w:rsidRDefault="004A5CAA" w:rsidP="006F50AC">
      <w:r>
        <w:t>The NI method reflects what happens with current meta-analyses of test accuracy studies: each threshold is analysed separately with no imputation. However, t</w:t>
      </w:r>
      <w:r w:rsidR="001A7344">
        <w:t>he use of the MIDC and SI methods here allow</w:t>
      </w:r>
      <w:r w:rsidR="00D829F6">
        <w:t>s</w:t>
      </w:r>
      <w:r w:rsidR="001A7344">
        <w:t xml:space="preserve"> us to summarise not only the published evidence available</w:t>
      </w:r>
      <w:r w:rsidR="004D2F98">
        <w:t xml:space="preserve"> for each threshold</w:t>
      </w:r>
      <w:r w:rsidR="001A7344">
        <w:t xml:space="preserve"> but also to </w:t>
      </w:r>
      <w:r w:rsidR="0033731D">
        <w:t>utilise imputed data for</w:t>
      </w:r>
      <w:r w:rsidR="001A7344">
        <w:t xml:space="preserve"> the missing, unpublished evidence</w:t>
      </w:r>
      <w:r w:rsidR="004D2F98">
        <w:t xml:space="preserve"> for bounded thresholds</w:t>
      </w:r>
      <w:r w:rsidR="001A7344">
        <w:t xml:space="preserve">. </w:t>
      </w:r>
      <w:r w:rsidR="000C5BBD">
        <w:t xml:space="preserve">As such we </w:t>
      </w:r>
      <w:r w:rsidR="00696935">
        <w:t>are</w:t>
      </w:r>
      <w:r w:rsidR="000C5BBD">
        <w:t xml:space="preserve"> able to assess if the conclusions of the original meta-analysis are robust </w:t>
      </w:r>
      <w:r w:rsidR="004D2F98">
        <w:t xml:space="preserve">(e.g. </w:t>
      </w:r>
      <w:r w:rsidR="000C5BBD">
        <w:t>to potential publication bias</w:t>
      </w:r>
      <w:r w:rsidR="004D2F98">
        <w:t>) for each threshold</w:t>
      </w:r>
      <w:r w:rsidR="000C5BBD">
        <w:t>.</w:t>
      </w:r>
      <w:r w:rsidR="009F238F">
        <w:t xml:space="preserve"> </w:t>
      </w:r>
    </w:p>
    <w:p w14:paraId="2F78006F" w14:textId="14C76E87" w:rsidR="00A01E5E" w:rsidRDefault="00B95066" w:rsidP="006F50AC">
      <w:r>
        <w:t xml:space="preserve">Figure </w:t>
      </w:r>
      <w:r w:rsidR="006F4E5D">
        <w:t xml:space="preserve">5 </w:t>
      </w:r>
      <w:r>
        <w:t xml:space="preserve">shows </w:t>
      </w:r>
      <w:r w:rsidR="004C1188">
        <w:t xml:space="preserve">a dramatic </w:t>
      </w:r>
      <w:r>
        <w:t xml:space="preserve">change in pooled sensitivity and specificity (in </w:t>
      </w:r>
      <w:r w:rsidR="00A12829">
        <w:t>ROC space) when using the MIDC method</w:t>
      </w:r>
      <w:r>
        <w:t xml:space="preserve"> compared to the original NI approach. </w:t>
      </w:r>
      <w:r w:rsidR="004D2F98">
        <w:t>After imputation i</w:t>
      </w:r>
      <w:r>
        <w:t>t is clear that there is generally a shift in pooled estimates, both downward and to the right in ROC space. This indicates a decrease in sensitivity (downward shift) and specificity (shift right), as may be expected in the presence of publication bias or selective reporting, where weaker performing threshold results may not be reported.</w:t>
      </w:r>
      <w:r w:rsidR="00C93109">
        <w:t xml:space="preserve"> Therefore</w:t>
      </w:r>
      <w:r w:rsidR="004C1188">
        <w:t xml:space="preserve">, the </w:t>
      </w:r>
      <w:r w:rsidR="00A12829">
        <w:t>application of the MIDC method</w:t>
      </w:r>
      <w:r w:rsidR="004C1188">
        <w:t xml:space="preserve"> reveal</w:t>
      </w:r>
      <w:r w:rsidR="00A12829">
        <w:t>s</w:t>
      </w:r>
      <w:r w:rsidR="004C1188">
        <w:t xml:space="preserve"> that the original conclusions from the NI method are not robust, with pooled sensitivity and specificity estimates</w:t>
      </w:r>
      <w:r w:rsidR="00423C33">
        <w:t xml:space="preserve"> lower than estimated when ignoring missing data.</w:t>
      </w:r>
      <w:r>
        <w:t xml:space="preserve"> </w:t>
      </w:r>
    </w:p>
    <w:p w14:paraId="5CCE59E1" w14:textId="0E862908" w:rsidR="00B95066" w:rsidRDefault="00B95066" w:rsidP="006F50AC">
      <w:r>
        <w:t xml:space="preserve">There </w:t>
      </w:r>
      <w:r w:rsidR="00A01E5E">
        <w:t xml:space="preserve">are </w:t>
      </w:r>
      <w:r>
        <w:t xml:space="preserve">comparatively small differences between the MIDC and SI methods, with both indicating that pooled estimates shift in the same </w:t>
      </w:r>
      <w:r w:rsidR="00A12829">
        <w:t xml:space="preserve">direction. The MIDC method </w:t>
      </w:r>
      <w:r>
        <w:t>shift</w:t>
      </w:r>
      <w:r w:rsidR="00AD0B04">
        <w:t>s the pooled estimates</w:t>
      </w:r>
      <w:r w:rsidR="00A01E5E">
        <w:t xml:space="preserve"> by a</w:t>
      </w:r>
      <w:r>
        <w:t xml:space="preserve"> slightly greater magnitude compared to the SI</w:t>
      </w:r>
      <w:r w:rsidR="00A01E5E">
        <w:t xml:space="preserve"> method</w:t>
      </w:r>
      <w:r>
        <w:t>, which is likely due to the MIDC method additionally accounting for the uncertainty in imputed threshold results and</w:t>
      </w:r>
      <w:r w:rsidR="000D54A0">
        <w:t>/or</w:t>
      </w:r>
      <w:r>
        <w:t xml:space="preserve"> providing two by two tables that do not require rounding. </w:t>
      </w:r>
    </w:p>
    <w:p w14:paraId="2BE067C8" w14:textId="633C12CE" w:rsidR="00B95066" w:rsidRDefault="00156C69" w:rsidP="00B95066">
      <w:r>
        <w:t xml:space="preserve">Figure </w:t>
      </w:r>
      <w:r w:rsidR="006F4E5D">
        <w:t xml:space="preserve">6 </w:t>
      </w:r>
      <w:r w:rsidR="00B95066">
        <w:t xml:space="preserve">presents the </w:t>
      </w:r>
      <w:r>
        <w:t>standard errors</w:t>
      </w:r>
      <w:r w:rsidR="00B95066">
        <w:t xml:space="preserve"> of sensitivity and specificity at each threshold,</w:t>
      </w:r>
      <w:r w:rsidR="00947173">
        <w:t xml:space="preserve"> showing the shift in standard error from the NI to MIDC method.</w:t>
      </w:r>
      <w:r w:rsidR="00B95066">
        <w:t xml:space="preserve"> </w:t>
      </w:r>
      <w:r w:rsidR="00947173">
        <w:t xml:space="preserve">Using the imputation approaches we gained </w:t>
      </w:r>
      <w:r w:rsidR="00B95066">
        <w:t>54 additional threshold result</w:t>
      </w:r>
      <w:r w:rsidR="00947173">
        <w:t>s for meta-analysis</w:t>
      </w:r>
      <w:r w:rsidR="00D74FBE">
        <w:t>,</w:t>
      </w:r>
      <w:r w:rsidR="00947173">
        <w:t xml:space="preserve"> which reduced the standard errors of the pooled sensitivity and specificity at many thresholds (</w:t>
      </w:r>
      <w:r w:rsidR="005071A6">
        <w:t>by as much as 70</w:t>
      </w:r>
      <w:r w:rsidR="00B95066">
        <w:t>%</w:t>
      </w:r>
      <w:r w:rsidR="00FD1E85">
        <w:t xml:space="preserve">, </w:t>
      </w:r>
      <w:r w:rsidR="00B95066">
        <w:t xml:space="preserve">see </w:t>
      </w:r>
      <w:r>
        <w:t xml:space="preserve">Figure </w:t>
      </w:r>
      <w:r w:rsidR="006F4E5D">
        <w:t>6</w:t>
      </w:r>
      <w:r w:rsidR="00D74FBE">
        <w:t>),</w:t>
      </w:r>
      <w:r w:rsidR="00FF1657">
        <w:t xml:space="preserve"> </w:t>
      </w:r>
      <w:r w:rsidR="00947173">
        <w:t xml:space="preserve">also </w:t>
      </w:r>
      <w:r w:rsidR="00FF1657">
        <w:t>leading to substantially narrower confidence intervals</w:t>
      </w:r>
      <w:r w:rsidR="00B95066">
        <w:t>.</w:t>
      </w:r>
    </w:p>
    <w:p w14:paraId="02157425" w14:textId="1FBF658B" w:rsidR="006D6F76" w:rsidRPr="008D542F" w:rsidRDefault="006D6F76" w:rsidP="007A432F">
      <w:pPr>
        <w:pStyle w:val="Heading1"/>
      </w:pPr>
      <w:r w:rsidRPr="008D542F">
        <w:lastRenderedPageBreak/>
        <w:t>Discussion</w:t>
      </w:r>
    </w:p>
    <w:p w14:paraId="785DC3BB" w14:textId="5371B517" w:rsidR="0006102C" w:rsidRDefault="00731630" w:rsidP="00731630">
      <w:r>
        <w:t>Often test accuracy meta-analyses suffer</w:t>
      </w:r>
      <w:r w:rsidR="005A3448">
        <w:t xml:space="preserve"> from having</w:t>
      </w:r>
      <w:r>
        <w:t xml:space="preserve"> small </w:t>
      </w:r>
      <w:r w:rsidR="004D7F05">
        <w:t>and/</w:t>
      </w:r>
      <w:r w:rsidR="00673D00">
        <w:t xml:space="preserve">or discrepant </w:t>
      </w:r>
      <w:r>
        <w:t>numbers of studies f</w:t>
      </w:r>
      <w:r w:rsidR="00ED688B">
        <w:t>or each threshold of interest</w:t>
      </w:r>
      <w:r w:rsidR="00CC12EC">
        <w:t>. In this paper we proposed a new method to deal with this problem based on multiple imputation of all available discrete combinations of missing two by two tables. The results from our</w:t>
      </w:r>
      <w:r>
        <w:t xml:space="preserve"> simulation study</w:t>
      </w:r>
      <w:r w:rsidR="007A4427">
        <w:t>, across a wide-range of scenarios,</w:t>
      </w:r>
      <w:r>
        <w:t xml:space="preserve"> </w:t>
      </w:r>
      <w:r w:rsidR="00CC12EC">
        <w:t>suggests</w:t>
      </w:r>
      <w:r>
        <w:t xml:space="preserve"> that the previously proposed </w:t>
      </w:r>
      <w:r w:rsidR="00CC12EC">
        <w:t>SI</w:t>
      </w:r>
      <w:r>
        <w:t xml:space="preserve"> method and </w:t>
      </w:r>
      <w:r w:rsidR="00A256B0">
        <w:t xml:space="preserve">the </w:t>
      </w:r>
      <w:r>
        <w:t xml:space="preserve">new </w:t>
      </w:r>
      <w:r w:rsidR="00571E83">
        <w:t>MIDC</w:t>
      </w:r>
      <w:r>
        <w:t xml:space="preserve"> method</w:t>
      </w:r>
      <w:r w:rsidR="00A256B0">
        <w:t xml:space="preserve"> help regain otherwise lost information, and </w:t>
      </w:r>
      <w:r w:rsidR="004D7F05">
        <w:t xml:space="preserve">generally </w:t>
      </w:r>
      <w:r w:rsidR="00A256B0">
        <w:t xml:space="preserve">improve performance of meta-analysis results compared to the NI method. </w:t>
      </w:r>
      <w:r w:rsidR="006F3892">
        <w:t xml:space="preserve">The SI and </w:t>
      </w:r>
      <w:r w:rsidR="00571E83">
        <w:t>MIDC</w:t>
      </w:r>
      <w:r w:rsidR="006F3892">
        <w:t xml:space="preserve"> methods dramatically </w:t>
      </w:r>
      <w:r w:rsidR="004D7F05">
        <w:t xml:space="preserve">increase </w:t>
      </w:r>
      <w:r w:rsidR="006F3892">
        <w:t xml:space="preserve">precision of pooled estimates of sensitivity and specificity at each threshold, as </w:t>
      </w:r>
      <w:r w:rsidR="004D7F05">
        <w:t>more</w:t>
      </w:r>
      <w:r w:rsidR="00BF097B">
        <w:t xml:space="preserve"> </w:t>
      </w:r>
      <w:r w:rsidR="006F3892">
        <w:t>data</w:t>
      </w:r>
      <w:r w:rsidR="00CC3EF4">
        <w:t xml:space="preserve"> </w:t>
      </w:r>
      <w:r w:rsidR="004D7F05">
        <w:t xml:space="preserve">are added </w:t>
      </w:r>
      <w:r w:rsidR="00CC3EF4">
        <w:t>via imputation</w:t>
      </w:r>
      <w:r w:rsidR="008F4801">
        <w:t xml:space="preserve">, which also often leads to a </w:t>
      </w:r>
      <w:r w:rsidR="00BF097B">
        <w:t xml:space="preserve">distinct improvement in coverage of 95% confidence intervals compared to the standard </w:t>
      </w:r>
      <w:r w:rsidR="00CC3EF4">
        <w:t>NI method</w:t>
      </w:r>
      <w:r w:rsidR="00CA0F43">
        <w:t>. This is</w:t>
      </w:r>
      <w:r w:rsidR="00CC3EF4">
        <w:t xml:space="preserve"> especially </w:t>
      </w:r>
      <w:r w:rsidR="00CA0F43">
        <w:t xml:space="preserve">evident </w:t>
      </w:r>
      <w:r w:rsidR="00CC3EF4">
        <w:t xml:space="preserve">when heterogeneity </w:t>
      </w:r>
      <w:r w:rsidR="00011FC9">
        <w:t xml:space="preserve">is </w:t>
      </w:r>
      <w:r w:rsidR="00CC3EF4">
        <w:t>large</w:t>
      </w:r>
      <w:r w:rsidR="00CA0F43">
        <w:t>, as the SI and MIDC methods improve estimates of between-study variance</w:t>
      </w:r>
      <w:r w:rsidR="00CC3EF4">
        <w:t>.</w:t>
      </w:r>
      <w:r w:rsidR="00BF097B">
        <w:t xml:space="preserve"> </w:t>
      </w:r>
      <w:r w:rsidR="007A4427" w:rsidRPr="007A4427">
        <w:t xml:space="preserve">Further, </w:t>
      </w:r>
      <w:r w:rsidR="00011FC9">
        <w:t>when thresholds are selectively missing due to a poor Youden’s index</w:t>
      </w:r>
      <w:r w:rsidR="007A4427" w:rsidRPr="007A4427">
        <w:t xml:space="preserve">, the findings suggest that the SI or </w:t>
      </w:r>
      <w:r w:rsidR="00571E83">
        <w:t>MIDC</w:t>
      </w:r>
      <w:r w:rsidR="007A4427" w:rsidRPr="007A4427">
        <w:t xml:space="preserve"> methods reduce bias in the summary ROC curve</w:t>
      </w:r>
      <w:r w:rsidR="00011FC9">
        <w:t xml:space="preserve"> compared to the NI method</w:t>
      </w:r>
      <w:r w:rsidR="003D05BE">
        <w:t xml:space="preserve">. </w:t>
      </w:r>
      <w:r w:rsidR="006A41D4">
        <w:t>I</w:t>
      </w:r>
      <w:r w:rsidR="007A4427" w:rsidRPr="007A4427">
        <w:t xml:space="preserve">n the situation of </w:t>
      </w:r>
      <w:r w:rsidR="008A1933">
        <w:t xml:space="preserve">moderate </w:t>
      </w:r>
      <w:r w:rsidR="00575A52">
        <w:t xml:space="preserve">unequal </w:t>
      </w:r>
      <w:r w:rsidR="00733D5C">
        <w:t>threshold spacing</w:t>
      </w:r>
      <w:r w:rsidR="007F6B16">
        <w:t xml:space="preserve"> the MIDC and NI</w:t>
      </w:r>
      <w:r w:rsidR="007A4427" w:rsidRPr="007A4427">
        <w:t xml:space="preserve"> method</w:t>
      </w:r>
      <w:r w:rsidR="007F6B16">
        <w:t>s</w:t>
      </w:r>
      <w:r w:rsidR="007A4427" w:rsidRPr="007A4427">
        <w:t xml:space="preserve"> perform </w:t>
      </w:r>
      <w:r w:rsidR="00733D5C">
        <w:t>better</w:t>
      </w:r>
      <w:r w:rsidR="007A4427" w:rsidRPr="007A4427">
        <w:t xml:space="preserve"> in terms of bias</w:t>
      </w:r>
      <w:r w:rsidR="006A41D4">
        <w:t xml:space="preserve"> and coverage</w:t>
      </w:r>
      <w:r w:rsidR="007A4427" w:rsidRPr="007A4427">
        <w:t xml:space="preserve">; </w:t>
      </w:r>
      <w:r w:rsidR="006A41D4">
        <w:t xml:space="preserve">and therefore the </w:t>
      </w:r>
      <w:r w:rsidR="00575A52">
        <w:t>threshold spacing</w:t>
      </w:r>
      <w:r w:rsidR="006A41D4">
        <w:t xml:space="preserve"> assumption is important to the correct performance of the SI </w:t>
      </w:r>
      <w:r w:rsidR="007F6B16">
        <w:t>method</w:t>
      </w:r>
      <w:r w:rsidR="007A4427" w:rsidRPr="007A4427">
        <w:t xml:space="preserve">. There is very little difference in most scenarios between the SI and </w:t>
      </w:r>
      <w:r w:rsidR="00571E83">
        <w:t>MIDC</w:t>
      </w:r>
      <w:r w:rsidR="007A4427" w:rsidRPr="007A4427">
        <w:t xml:space="preserve"> methods; however, in </w:t>
      </w:r>
      <w:r w:rsidR="00733D5C">
        <w:t>a few scenarios</w:t>
      </w:r>
      <w:r w:rsidR="00221B65">
        <w:t xml:space="preserve"> </w:t>
      </w:r>
      <w:r w:rsidR="007A4427" w:rsidRPr="007A4427">
        <w:t>the</w:t>
      </w:r>
      <w:r w:rsidR="000D23EC">
        <w:t xml:space="preserve">re was </w:t>
      </w:r>
      <w:r w:rsidR="007A4427" w:rsidRPr="007A4427">
        <w:t>impro</w:t>
      </w:r>
      <w:r w:rsidR="00EE7C24">
        <w:t xml:space="preserve">ved </w:t>
      </w:r>
      <w:r w:rsidR="00733D5C">
        <w:t>estimation of between-study variances</w:t>
      </w:r>
      <w:r w:rsidR="00EE7C24">
        <w:t xml:space="preserve"> with the </w:t>
      </w:r>
      <w:r w:rsidR="00571E83">
        <w:t>MIDC</w:t>
      </w:r>
      <w:r w:rsidR="00EE7C24">
        <w:t xml:space="preserve"> method</w:t>
      </w:r>
      <w:r w:rsidR="00575A52">
        <w:t xml:space="preserve"> and increased standard errors allowing for uncertainty in the imputation</w:t>
      </w:r>
      <w:r w:rsidR="008A1933">
        <w:t>, sometimes leading to slightly better coverage</w:t>
      </w:r>
      <w:r w:rsidR="002022FE">
        <w:t xml:space="preserve">. </w:t>
      </w:r>
      <w:r w:rsidR="00E3393D">
        <w:t xml:space="preserve">Results were found to be consistent at </w:t>
      </w:r>
      <w:r w:rsidR="007547FF">
        <w:t xml:space="preserve">lower (10%) and </w:t>
      </w:r>
      <w:r w:rsidR="00E3393D">
        <w:t>higher</w:t>
      </w:r>
      <w:r w:rsidR="007547FF">
        <w:t xml:space="preserve"> (50%)</w:t>
      </w:r>
      <w:r w:rsidR="00E3393D">
        <w:t xml:space="preserve"> levels of prevalence</w:t>
      </w:r>
      <w:r w:rsidR="007547FF">
        <w:t>.</w:t>
      </w:r>
      <w:r w:rsidR="0018399A">
        <w:t xml:space="preserve"> </w:t>
      </w:r>
    </w:p>
    <w:p w14:paraId="2F72BA44" w14:textId="6195DF22" w:rsidR="008A0881" w:rsidRDefault="00740AFF" w:rsidP="00731630">
      <w:r>
        <w:t>T</w:t>
      </w:r>
      <w:r w:rsidR="00CC72E6">
        <w:t xml:space="preserve">he </w:t>
      </w:r>
      <w:r w:rsidR="00571E83">
        <w:t>MIDC</w:t>
      </w:r>
      <w:r w:rsidR="00CC72E6">
        <w:t xml:space="preserve"> method improves on the current SI method by allowing for uncertainty associated with the imputed threshold results, and also uncertainty associated with the distance between the missing threshold and the nearest known threshold results. The </w:t>
      </w:r>
      <w:r w:rsidR="00571E83">
        <w:t>MIDC</w:t>
      </w:r>
      <w:r w:rsidR="00CC72E6">
        <w:t xml:space="preserve"> method is more complex as it imputes missing threshold results multiple times and combines these results to give one pooled performance at each threshold</w:t>
      </w:r>
      <w:r w:rsidR="000D23EC">
        <w:t>;</w:t>
      </w:r>
      <w:r w:rsidR="00CC72E6">
        <w:t xml:space="preserve"> this inevitably increase</w:t>
      </w:r>
      <w:r w:rsidR="00632B0E">
        <w:t>s</w:t>
      </w:r>
      <w:r w:rsidR="00CC72E6">
        <w:t xml:space="preserve"> computation time</w:t>
      </w:r>
      <w:r w:rsidR="001967B5">
        <w:t>, but only</w:t>
      </w:r>
      <w:r w:rsidR="00CC72E6">
        <w:t xml:space="preserve"> slightly</w:t>
      </w:r>
      <w:r w:rsidR="00060F72">
        <w:t xml:space="preserve"> (</w:t>
      </w:r>
      <w:r w:rsidR="007547FF">
        <w:t xml:space="preserve">typically </w:t>
      </w:r>
      <w:r w:rsidR="00060F72">
        <w:t>10 and 20 seconds for SI and MIDC respectively)</w:t>
      </w:r>
      <w:r w:rsidR="00CC72E6">
        <w:t>.</w:t>
      </w:r>
      <w:r w:rsidR="008A0881">
        <w:t xml:space="preserve"> While this work focuses on the application to tests reporting continuous results future research could extend these methods for use with tests reporting ordinal results. The </w:t>
      </w:r>
      <w:r w:rsidR="008A0881" w:rsidRPr="00C52D58">
        <w:t xml:space="preserve">Software to implement the </w:t>
      </w:r>
      <w:r w:rsidR="008A0881">
        <w:t xml:space="preserve">MIDC </w:t>
      </w:r>
      <w:r w:rsidR="008A0881" w:rsidRPr="00C52D58">
        <w:t xml:space="preserve">procedure in </w:t>
      </w:r>
      <w:r w:rsidR="008A0881">
        <w:t>Stata</w:t>
      </w:r>
      <w:r w:rsidR="008A0881" w:rsidRPr="00C52D58">
        <w:t xml:space="preserve"> is available</w:t>
      </w:r>
      <w:r w:rsidR="008A0881">
        <w:t xml:space="preserve"> upon on request and will be submitted in due course for publication in the Stata</w:t>
      </w:r>
      <w:r w:rsidR="008A0881" w:rsidRPr="00C52D58">
        <w:t xml:space="preserve"> </w:t>
      </w:r>
      <w:r w:rsidR="008A0881">
        <w:t>journal</w:t>
      </w:r>
      <w:r w:rsidR="008A0881" w:rsidRPr="00C52D58">
        <w:t>.</w:t>
      </w:r>
      <w:r w:rsidR="00CC72E6">
        <w:t xml:space="preserve"> </w:t>
      </w:r>
    </w:p>
    <w:p w14:paraId="372B8707" w14:textId="5F608829" w:rsidR="00E34504" w:rsidRDefault="00E34504" w:rsidP="00731630">
      <w:r>
        <w:t xml:space="preserve">There has been debate concerning the order in which meta-analysis and Rubin’s rules should be performed, as such the MIDC approach performs meta-analysis on the imputed dataset and then applies Rubin’s rules after meta-analysis, as Rubin’s theory and recent evidence suggests </w:t>
      </w:r>
      <w:r>
        <w:fldChar w:fldCharType="begin">
          <w:fldData xml:space="preserve">PEVuZE5vdGU+PENpdGU+PEF1dGhvcj5SdWJpbjwvQXV0aG9yPjxZZWFyPjE5ODc8L1llYXI+PFJl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</w:fldData>
        </w:fldChar>
      </w:r>
      <w:r w:rsidR="00FB6B73">
        <w:instrText xml:space="preserve"> ADDIN EN.CITE </w:instrText>
      </w:r>
      <w:r w:rsidR="00FB6B73">
        <w:fldChar w:fldCharType="begin">
          <w:fldData xml:space="preserve">PEVuZE5vdGU+PENpdGU+PEF1dGhvcj5SdWJpbjwvQXV0aG9yPjxZZWFyPjE5ODc8L1llYXI+PFJl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</w:fldData>
        </w:fldChar>
      </w:r>
      <w:r w:rsidR="00FB6B73">
        <w:instrText xml:space="preserve"> ADDIN EN.CITE.DATA </w:instrText>
      </w:r>
      <w:r w:rsidR="00FB6B73">
        <w:fldChar w:fldCharType="end"/>
      </w:r>
      <w:r>
        <w:fldChar w:fldCharType="separate"/>
      </w:r>
      <w:r w:rsidR="00FB6B73">
        <w:rPr>
          <w:noProof/>
        </w:rPr>
        <w:t>(Rubin, 1987, Quartagno and Carpenter, 2016)</w:t>
      </w:r>
      <w:r>
        <w:fldChar w:fldCharType="end"/>
      </w:r>
      <w:r>
        <w:t xml:space="preserve">. </w:t>
      </w:r>
    </w:p>
    <w:p w14:paraId="3921D0CD" w14:textId="12AA4620" w:rsidR="00C33D3B" w:rsidRDefault="00CC72E6" w:rsidP="00731630">
      <w:r>
        <w:t xml:space="preserve">As with common multiple imputation methods, the number of </w:t>
      </w:r>
      <w:r w:rsidR="00571E83">
        <w:t>MIDC</w:t>
      </w:r>
      <w:r>
        <w:t xml:space="preserve"> datasets (or imputa</w:t>
      </w:r>
      <w:r w:rsidR="00C80098">
        <w:t xml:space="preserve">tions) can be increased to reduce uncertainty further; </w:t>
      </w:r>
      <w:r w:rsidR="00346FC8">
        <w:t xml:space="preserve">due to the </w:t>
      </w:r>
      <w:r w:rsidR="007547FF">
        <w:t xml:space="preserve">large </w:t>
      </w:r>
      <w:r w:rsidR="00346FC8">
        <w:t xml:space="preserve">computation time of the simulations, only </w:t>
      </w:r>
      <w:r w:rsidR="00C80098">
        <w:t xml:space="preserve">five </w:t>
      </w:r>
      <w:r w:rsidR="00571E83">
        <w:t>MIDC</w:t>
      </w:r>
      <w:r w:rsidR="00C80098">
        <w:t xml:space="preserve"> datasets were used throughout the simulation study.</w:t>
      </w:r>
      <w:r w:rsidR="00346FC8">
        <w:t xml:space="preserve"> </w:t>
      </w:r>
      <w:r w:rsidR="00B834B4" w:rsidRPr="00B834B4">
        <w:t>However, in reality sensitivity analyses could be conducted in individual cases to decide on an appropriate number of MIDC datasets to reduce uncertainty as required. One possible recommendation</w:t>
      </w:r>
      <w:r w:rsidR="00B834B4">
        <w:t xml:space="preserve"> could be to ensure </w:t>
      </w:r>
      <w:r w:rsidR="00D63A3D" w:rsidRPr="00C52D58">
        <w:rPr>
          <w:i/>
        </w:rPr>
        <w:t>M</w:t>
      </w:r>
      <w:r w:rsidR="00D63A3D">
        <w:t xml:space="preserve"> is set to be 100*p, where p is the proportion of missing studies for the threshold</w:t>
      </w:r>
      <w:r w:rsidR="00CA1C16">
        <w:t xml:space="preserve"> with the most missing data tha</w:t>
      </w:r>
      <w:r w:rsidR="00632B0E">
        <w:t>t</w:t>
      </w:r>
      <w:r w:rsidR="00CA1C16">
        <w:t xml:space="preserve"> can be imputed</w:t>
      </w:r>
      <w:r w:rsidR="00E95B9D">
        <w:t>, to be consistent with guidance elsewhere</w:t>
      </w:r>
      <w:r w:rsidR="005B1130">
        <w:t xml:space="preserve"> </w:t>
      </w:r>
      <w:r w:rsidR="005B1130">
        <w:fldChar w:fldCharType="begin">
          <w:fldData xml:space="preserve">PEVuZE5vdGU+PENpdGU+PEF1dGhvcj5TdGVybmU8L0F1dGhvcj48WWVhcj4yMDA5PC9ZZWFyPjxS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MDwvZGF0ZT48L3B1Yi1kYXRlcz48L2RhdGVzPjxpc2JuPjAyNzctNjcxNTwvaXNibj48YWNjZXNz
aW9uLW51bT4yMTIyNTkwMDwvYWNjZXNzaW9uLW51bT48dXJscz48L3VybHM+PGVsZWN0cm9uaWMt
cmVzb3VyY2UtbnVtPjEwLjEwMDIvc2ltLjQwNjc8L2VsZWN0cm9uaWMtcmVzb3VyY2UtbnVtPjxy
ZW1vdGUtZGF0YWJhc2UtcHJvdmlkZXI+TmxtPC9yZW1vdGUtZGF0YWJhc2UtcHJvdmlkZXI+PGxh
bmd1YWdlPmVuZzwvbGFuZ3VhZ2U+PC9yZWNvcmQ+PC9DaXRlPjwvRW5kTm90ZT5=
</w:fldData>
        </w:fldChar>
      </w:r>
      <w:r w:rsidR="005B1130">
        <w:instrText xml:space="preserve"> ADDIN EN.CITE </w:instrText>
      </w:r>
      <w:r w:rsidR="005B1130">
        <w:fldChar w:fldCharType="begin">
          <w:fldData xml:space="preserve">PEVuZE5vdGU+PENpdGU+PEF1dGhvcj5TdGVybmU8L0F1dGhvcj48WWVhcj4yMDA5PC9ZZWFyPjxS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YWw+PHBhZ2VzPjM3Ny05OTwvcGFnZXM+PHZvbHVtZT4zMDwvdm9sdW1lPjxudW1iZXI+NDwvbnVt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=
</w:fldData>
        </w:fldChar>
      </w:r>
      <w:r w:rsidR="005B1130">
        <w:instrText xml:space="preserve"> ADDIN EN.CITE.DATA </w:instrText>
      </w:r>
      <w:r w:rsidR="005B1130">
        <w:fldChar w:fldCharType="end"/>
      </w:r>
      <w:r w:rsidR="005B1130">
        <w:fldChar w:fldCharType="separate"/>
      </w:r>
      <w:r w:rsidR="005B1130">
        <w:rPr>
          <w:noProof/>
        </w:rPr>
        <w:t>(Sterne et al., 2009, White et al., 2011)</w:t>
      </w:r>
      <w:r w:rsidR="005B1130">
        <w:fldChar w:fldCharType="end"/>
      </w:r>
      <w:r w:rsidR="00D63A3D" w:rsidRPr="00C52D58">
        <w:t xml:space="preserve">. </w:t>
      </w:r>
      <w:r w:rsidR="00160467">
        <w:t>Another limitation of our simulation study was the restriction to 10 studies. This</w:t>
      </w:r>
      <w:r w:rsidR="007216EC">
        <w:t xml:space="preserve"> was chosen to reduce the computation time required to conduct the simulations, and because it</w:t>
      </w:r>
      <w:r w:rsidR="00160467">
        <w:t xml:space="preserve"> is typical of many meta-analy</w:t>
      </w:r>
      <w:r w:rsidR="006F0731">
        <w:t>ses in the test accuracy field.</w:t>
      </w:r>
      <w:r w:rsidR="004552A9">
        <w:t xml:space="preserve"> </w:t>
      </w:r>
    </w:p>
    <w:p w14:paraId="3C9CD647" w14:textId="4C0DCB92" w:rsidR="007115BC" w:rsidRDefault="009B032B" w:rsidP="00731630">
      <w:r w:rsidRPr="009B032B">
        <w:t xml:space="preserve">It is important to note that any meta-analysis model may be used for synthesis following the use of either imputation approach. In this study we chose to synthesize each threshold separately using </w:t>
      </w:r>
      <w:r w:rsidRPr="009B032B">
        <w:lastRenderedPageBreak/>
        <w:t>separate univariate models for sensitivity and specificity (by setting the between-study correlation to zero in the bivariate model). While this is a simplifying assumption, it is one commonly used in most DTA meta-analyses in the current literature (e.g. in Cochrane reviews). However, other, more complex multivariate methods may be used post imputation to synthesise all thresholds across all studies simultaneously allowing for all correlations. Further research considering the use of such methods after our imputation strategy is needed</w:t>
      </w:r>
      <w:r w:rsidR="005A1B92">
        <w:t>.</w:t>
      </w:r>
    </w:p>
    <w:p w14:paraId="70F0BC1A" w14:textId="19BCE6E7" w:rsidR="00AF78E6" w:rsidRDefault="0018399A" w:rsidP="00731630">
      <w:r>
        <w:t xml:space="preserve">There are limitations of the MIDC method, however. In situations of extreme unequal spacing, the MIDC and SI methods perform less well, and so judgement is needed as to whether this is likely to be the case in particular examples. </w:t>
      </w:r>
      <w:r w:rsidR="00BF7E2B">
        <w:t xml:space="preserve">Therefore a </w:t>
      </w:r>
      <w:r w:rsidR="00627673" w:rsidRPr="00627673">
        <w:t xml:space="preserve">key issue </w:t>
      </w:r>
      <w:r w:rsidR="00627673">
        <w:t>is how</w:t>
      </w:r>
      <w:r w:rsidR="00BF7E2B">
        <w:t xml:space="preserve"> we detect extreme unequal spacing</w:t>
      </w:r>
      <w:r w:rsidR="00627673" w:rsidRPr="00627673">
        <w:t>, and how</w:t>
      </w:r>
      <w:r w:rsidR="00627673">
        <w:t xml:space="preserve"> we </w:t>
      </w:r>
      <w:r w:rsidR="00627673" w:rsidRPr="00627673">
        <w:t>draw conclusions</w:t>
      </w:r>
      <w:r w:rsidR="00BF7E2B">
        <w:t xml:space="preserve"> from the imputation methods in these cases</w:t>
      </w:r>
      <w:r w:rsidR="001640A7">
        <w:t>;</w:t>
      </w:r>
      <w:r w:rsidR="007F0157">
        <w:t xml:space="preserve"> further research is needed to investigate the</w:t>
      </w:r>
      <w:r w:rsidR="000C4D87">
        <w:t>se</w:t>
      </w:r>
      <w:r w:rsidR="007F0157">
        <w:t xml:space="preserve"> questions. One </w:t>
      </w:r>
      <w:r w:rsidR="00D83CA0">
        <w:t>cause of this problem</w:t>
      </w:r>
      <w:r w:rsidR="007F0157">
        <w:t xml:space="preserve"> </w:t>
      </w:r>
      <w:r w:rsidR="00D83CA0">
        <w:t>(</w:t>
      </w:r>
      <w:r w:rsidR="007F0157">
        <w:t>illustrated in the extreme unequal spacing scenarios</w:t>
      </w:r>
      <w:r w:rsidR="00D83CA0">
        <w:t>)</w:t>
      </w:r>
      <w:r w:rsidR="00290AB2">
        <w:t xml:space="preserve"> </w:t>
      </w:r>
      <w:r w:rsidR="00D83CA0">
        <w:t>is</w:t>
      </w:r>
      <w:r w:rsidR="00290AB2">
        <w:t xml:space="preserve"> “bunching”,</w:t>
      </w:r>
      <w:r w:rsidR="007F0157">
        <w:t xml:space="preserve"> </w:t>
      </w:r>
      <w:r w:rsidR="00290AB2">
        <w:t>w</w:t>
      </w:r>
      <w:r w:rsidR="00BF7E2B">
        <w:t xml:space="preserve">here we have a set of </w:t>
      </w:r>
      <w:r w:rsidR="00BF7E2B" w:rsidRPr="00BF7E2B">
        <w:t>thresholds across studies of which</w:t>
      </w:r>
      <w:r w:rsidR="00BF7E2B">
        <w:t xml:space="preserve"> some</w:t>
      </w:r>
      <w:r w:rsidR="00BF7E2B" w:rsidRPr="00BF7E2B">
        <w:t xml:space="preserve"> are very close together (for example say that we had thresholds of a biomarker </w:t>
      </w:r>
      <w:r w:rsidR="00BF7E2B">
        <w:t>at</w:t>
      </w:r>
      <w:r w:rsidR="00BF7E2B" w:rsidRPr="00BF7E2B">
        <w:t xml:space="preserve"> 10</w:t>
      </w:r>
      <w:r w:rsidR="00BF7E2B">
        <w:t>,</w:t>
      </w:r>
      <w:r w:rsidR="00BF7E2B" w:rsidRPr="00BF7E2B">
        <w:t xml:space="preserve"> 20</w:t>
      </w:r>
      <w:r w:rsidR="00BF7E2B">
        <w:t>, 20.1,</w:t>
      </w:r>
      <w:r w:rsidR="00BF7E2B" w:rsidRPr="00BF7E2B">
        <w:t xml:space="preserve"> 20.15</w:t>
      </w:r>
      <w:r w:rsidR="00BF7E2B">
        <w:t>, 20.2,</w:t>
      </w:r>
      <w:r w:rsidR="00BF7E2B" w:rsidRPr="00BF7E2B">
        <w:t xml:space="preserve"> 20.25</w:t>
      </w:r>
      <w:r w:rsidR="00BF7E2B">
        <w:t>, 20.3,</w:t>
      </w:r>
      <w:r w:rsidR="00BF7E2B" w:rsidRPr="00BF7E2B">
        <w:t xml:space="preserve"> 30 40</w:t>
      </w:r>
      <w:r w:rsidR="00BF7E2B">
        <w:t>,</w:t>
      </w:r>
      <w:r w:rsidR="00BF7E2B" w:rsidRPr="00BF7E2B">
        <w:t xml:space="preserve"> 50)</w:t>
      </w:r>
      <w:r w:rsidR="00BA5AD2">
        <w:t>.</w:t>
      </w:r>
      <w:r w:rsidR="00BF7E2B" w:rsidRPr="00BF7E2B">
        <w:t xml:space="preserve"> </w:t>
      </w:r>
      <w:r w:rsidR="00BA5AD2">
        <w:t xml:space="preserve">Where bunching occurs, two possible solutions could be </w:t>
      </w:r>
      <w:proofErr w:type="spellStart"/>
      <w:r w:rsidR="00BA5AD2">
        <w:t>i</w:t>
      </w:r>
      <w:proofErr w:type="spellEnd"/>
      <w:r w:rsidR="00BA5AD2">
        <w:t>) to group</w:t>
      </w:r>
      <w:r w:rsidR="00BF7E2B" w:rsidRPr="00BF7E2B">
        <w:t xml:space="preserve"> thresholds that are very c</w:t>
      </w:r>
      <w:r w:rsidR="00BA5AD2">
        <w:t>lose together, or ii) to select a subset of thresholds for analysis,</w:t>
      </w:r>
      <w:r w:rsidR="00BF7E2B" w:rsidRPr="00BF7E2B">
        <w:t xml:space="preserve"> </w:t>
      </w:r>
      <w:r w:rsidR="00BA5AD2">
        <w:t>so that the thresholds</w:t>
      </w:r>
      <w:r w:rsidR="00BF7E2B" w:rsidRPr="00BF7E2B">
        <w:t xml:space="preserve"> are</w:t>
      </w:r>
      <w:r w:rsidR="00BA5AD2">
        <w:t xml:space="preserve"> roughly equally spaced. </w:t>
      </w:r>
      <w:r w:rsidR="00BF7E2B" w:rsidRPr="00BF7E2B">
        <w:t xml:space="preserve">The effects of different </w:t>
      </w:r>
      <w:r w:rsidR="00BA5AD2">
        <w:t xml:space="preserve">subsets of thresholds </w:t>
      </w:r>
      <w:r w:rsidR="00BF7E2B" w:rsidRPr="00BF7E2B">
        <w:t>could</w:t>
      </w:r>
      <w:r w:rsidR="00BA5AD2">
        <w:t xml:space="preserve"> then</w:t>
      </w:r>
      <w:r w:rsidR="00BF7E2B" w:rsidRPr="00BF7E2B">
        <w:t xml:space="preserve"> be inves</w:t>
      </w:r>
      <w:r w:rsidR="00BA5AD2">
        <w:t>tigated in sensitivity analyses</w:t>
      </w:r>
      <w:r w:rsidR="00BF7E2B">
        <w:t xml:space="preserve">. </w:t>
      </w:r>
    </w:p>
    <w:p w14:paraId="61542070" w14:textId="2176A6AE" w:rsidR="00C33D3B" w:rsidRDefault="0018399A" w:rsidP="00731630">
      <w:r>
        <w:t>Also</w:t>
      </w:r>
      <w:r w:rsidR="00543080" w:rsidRPr="00543080">
        <w:t xml:space="preserve">, the </w:t>
      </w:r>
      <w:r w:rsidR="00051FF5">
        <w:t xml:space="preserve">SI </w:t>
      </w:r>
      <w:r w:rsidR="00543080" w:rsidRPr="00543080">
        <w:t>method utilise</w:t>
      </w:r>
      <w:r w:rsidR="00051FF5">
        <w:t>s</w:t>
      </w:r>
      <w:r w:rsidR="00543080" w:rsidRPr="00543080">
        <w:t xml:space="preserve"> a linearity assumption in the change in logit-sensitivity and logit-specificity as the threshold value increases by one-unit.</w:t>
      </w:r>
      <w:r w:rsidR="00764078">
        <w:t xml:space="preserve"> </w:t>
      </w:r>
      <w:proofErr w:type="spellStart"/>
      <w:r w:rsidR="00764078">
        <w:t>Steinhauser</w:t>
      </w:r>
      <w:proofErr w:type="spellEnd"/>
      <w:r w:rsidR="00764078">
        <w:t xml:space="preserve"> et al. assume a distributional shape for both the diseased and non-diseased population, but assessing the true distribution of the test would require IPD</w:t>
      </w:r>
      <w:r w:rsidR="00203FD9">
        <w:t xml:space="preserve"> </w:t>
      </w:r>
      <w:r w:rsidR="00E03A4C">
        <w:t xml:space="preserve">(e.g. for at least one study) </w:t>
      </w:r>
      <w:r w:rsidR="00203FD9">
        <w:t xml:space="preserve">across the range of the test, which </w:t>
      </w:r>
      <w:r w:rsidR="007A4077">
        <w:t xml:space="preserve">will often not be </w:t>
      </w:r>
      <w:r w:rsidR="00E03A4C">
        <w:t>available</w:t>
      </w:r>
      <w:r w:rsidR="007A4077">
        <w:t xml:space="preserve"> </w:t>
      </w:r>
      <w:r w:rsidR="007A4077">
        <w:fldChar w:fldCharType="begin"/>
      </w:r>
      <w:r w:rsidR="007A4077">
        <w:instrText xml:space="preserve"> ADDIN EN.CITE &lt;EndNote&gt;&lt;Cite&gt;&lt;Author&gt;Steinhauser&lt;/Author&gt;&lt;Year&gt;2016&lt;/Year&gt;&lt;RecNum&gt;783&lt;/RecNum&gt;&lt;DisplayText&gt;(Steinhauser et al., 2016)&lt;/DisplayText&gt;&lt;record&gt;&lt;rec-number&gt;783&lt;/rec-number&gt;&lt;foreign-keys&gt;&lt;key app="EN" db-id="vxtxdze9oarav9ef5pyp0tpddt05205detr9" timestamp="1478000990"&gt;783&lt;/key&gt;&lt;/foreign-keys&gt;&lt;ref-type name="Journal Article"&gt;17&lt;/ref-type&gt;&lt;contributors&gt;&lt;authors&gt;&lt;author&gt;Steinhauser, S.&lt;/author&gt;&lt;author&gt;Schumacher, M.&lt;/author&gt;&lt;author&gt;Rucker, G.&lt;/author&gt;&lt;/authors&gt;&lt;/contributors&gt;&lt;auth-address&gt;Institute for Medical Biometry and Statistics, Faculty of Medicine and Medical Center - University of Freiburg, Freiburg, Stefan-Meier-Strasse 2679104, Germany.&amp;#xD;Institute of Medical Statistics, Informatics and Epidemiology, University of Cologne, Cologne, Kerpener Str. 6250937, Germany.&amp;#xD;Institute for Medical Biometry and Statistics, Faculty of Medicine and Medical Center - University of Freiburg, Freiburg, Stefan-Meier-Strasse 2679104, Germany. ruecker@imbi.uni-freiburg.de.&lt;/auth-address&gt;&lt;titles&gt;&lt;title&gt;Modelling multiple thresholds in meta-analysis of diagnostic test accuracy studies&lt;/title&gt;&lt;secondary-title&gt;BMC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methodology&lt;/abbr-1&gt;&lt;/alt-periodical&gt;&lt;pages&gt;97&lt;/pages&gt;&lt;volume&gt;16&lt;/volume&gt;&lt;number&gt;1&lt;/number&gt;&lt;edition&gt;2016/08/16&lt;/edition&gt;&lt;dates&gt;&lt;year&gt;2016&lt;/year&gt;&lt;pub-dates&gt;&lt;date&gt;Aug 12&lt;/date&gt;&lt;/pub-dates&gt;&lt;/dates&gt;&lt;isbn&gt;1471-2288 (Electronic)&amp;#xD;1471-2288 (Linking)&lt;/isbn&gt;&lt;accession-num&gt;27520527&lt;/accession-num&gt;&lt;urls&gt;&lt;/urls&gt;&lt;custom2&gt;PMC4983029&lt;/custom2&gt;&lt;electronic-resource-num&gt;10.1186/s12874-016-0196-1&lt;/electronic-resource-num&gt;&lt;remote-database-provider&gt;NLM&lt;/remote-database-provider&gt;&lt;language&gt;Eng&lt;/language&gt;&lt;/record&gt;&lt;/Cite&gt;&lt;/EndNote&gt;</w:instrText>
      </w:r>
      <w:r w:rsidR="007A4077">
        <w:fldChar w:fldCharType="separate"/>
      </w:r>
      <w:r w:rsidR="007A4077">
        <w:rPr>
          <w:noProof/>
        </w:rPr>
        <w:t>(Steinhauser et al., 2016)</w:t>
      </w:r>
      <w:r w:rsidR="007A4077">
        <w:fldChar w:fldCharType="end"/>
      </w:r>
      <w:r w:rsidR="007A4077">
        <w:t>.</w:t>
      </w:r>
      <w:r w:rsidR="00543080" w:rsidRPr="00543080">
        <w:t xml:space="preserve"> </w:t>
      </w:r>
      <w:r w:rsidR="00543080">
        <w:t>Further work may aim to assess how suitable the linearity assu</w:t>
      </w:r>
      <w:r w:rsidR="00311F48">
        <w:t>mption is, and to what extent</w:t>
      </w:r>
      <w:r w:rsidR="00543080">
        <w:t xml:space="preserve"> deviation from this distribution</w:t>
      </w:r>
      <w:r w:rsidR="00311F48">
        <w:t xml:space="preserve"> matters</w:t>
      </w:r>
      <w:r w:rsidR="00E03A4C">
        <w:t xml:space="preserve"> for the SI approach</w:t>
      </w:r>
      <w:r w:rsidR="00311F48">
        <w:t>.</w:t>
      </w:r>
      <w:r w:rsidR="00051FF5" w:rsidRPr="00051FF5">
        <w:t xml:space="preserve"> </w:t>
      </w:r>
      <w:r w:rsidR="00051FF5">
        <w:t xml:space="preserve">The multiple imputation approach for the MIDC method used discrete combinations, but an alternative approach may be to assume some distribution for the diagnostic test which would allow potential imputations to be drawn from some posterior distribution as in standard multiple imputation approaches; </w:t>
      </w:r>
      <w:r w:rsidR="00E03A4C">
        <w:t>again</w:t>
      </w:r>
      <w:r w:rsidR="00051FF5">
        <w:t xml:space="preserve"> this would require the distribution of the test be known, and we feel this will often be unlikely and impractical for those researchers (often non-statisticians) who are undertaking such meta-analyses.</w:t>
      </w:r>
    </w:p>
    <w:p w14:paraId="670B157A" w14:textId="5B27C84F" w:rsidR="0087442F" w:rsidRDefault="00D63A3D" w:rsidP="00731630">
      <w:r>
        <w:t>The</w:t>
      </w:r>
      <w:r w:rsidR="003C26E6">
        <w:t xml:space="preserve"> biggest</w:t>
      </w:r>
      <w:r>
        <w:t xml:space="preserve"> </w:t>
      </w:r>
      <w:r w:rsidR="0027386B">
        <w:t xml:space="preserve">limitation of the </w:t>
      </w:r>
      <w:r w:rsidR="00851CA0">
        <w:t xml:space="preserve">imputation methods </w:t>
      </w:r>
      <w:r w:rsidR="0027386B">
        <w:t>is that</w:t>
      </w:r>
      <w:r w:rsidR="00C80098">
        <w:t xml:space="preserve"> </w:t>
      </w:r>
      <w:r w:rsidR="00CA1C16">
        <w:t>n</w:t>
      </w:r>
      <w:r w:rsidR="00203744">
        <w:t xml:space="preserve">either the </w:t>
      </w:r>
      <w:r w:rsidR="00571E83">
        <w:t>MIDC</w:t>
      </w:r>
      <w:r w:rsidR="00203744">
        <w:t xml:space="preserve"> or SI </w:t>
      </w:r>
      <w:r w:rsidR="00851CA0">
        <w:t xml:space="preserve">approaches </w:t>
      </w:r>
      <w:r w:rsidR="00203744">
        <w:t xml:space="preserve">constrain the ordering of threshold results, meaning that in real world examples the imputed results may lead to imperfect SROC </w:t>
      </w:r>
      <w:r w:rsidR="00203744" w:rsidRPr="00C52D58">
        <w:t>curves (as seen in the PCR example)</w:t>
      </w:r>
      <w:r w:rsidR="005B1130">
        <w:t xml:space="preserve"> </w:t>
      </w:r>
      <w:r w:rsidR="005B1130">
        <w:fldChar w:fldCharType="begin"/>
      </w:r>
      <w:r w:rsidR="005B1130">
        <w:instrText xml:space="preserve"> ADDIN EN.CITE &lt;EndNote&gt;&lt;Cite&gt;&lt;Author&gt;Riley&lt;/Author&gt;&lt;Year&gt;2014&lt;/Year&gt;&lt;RecNum&gt;719&lt;/RecNum&gt;&lt;DisplayText&gt;(Riley et al., 2014)&lt;/DisplayText&gt;&lt;record&gt;&lt;rec-number&gt;719&lt;/rec-number&gt;&lt;foreign-keys&gt;&lt;key app="EN" db-id="vxtxdze9oarav9ef5pyp0tpddt05205detr9" timestamp="1453815089"&gt;719&lt;/key&gt;&lt;/foreign-keys&gt;&lt;ref-type name="Journal Article"&gt;17&lt;/ref-type&gt;&lt;contributors&gt;&lt;authors&gt;&lt;author&gt;Riley, Richard D.&lt;/author&gt;&lt;author&gt;Takwoingi, Yemisi&lt;/author&gt;&lt;author&gt;Trikalinos, Thomas&lt;/author&gt;&lt;author&gt;Guha, Apratim&lt;/author&gt;&lt;author&gt;Biswas, Atanu&lt;/author&gt;&lt;author&gt;Ensor, Joie&lt;/author&gt;&lt;author&gt;Morris, R. Katie&lt;/author&gt;&lt;author&gt;Deeks, Jonathan J.&lt;/author&gt;&lt;/authors&gt;&lt;/contributors&gt;&lt;titles&gt;&lt;title&gt;Meta-analysis of test accuracy studies with multiple and missing thresholds: a multivariate-normal model&lt;/title&gt;&lt;secondary-title&gt;J Biomed Biostat&lt;/secondary-title&gt;&lt;/titles&gt;&lt;periodical&gt;&lt;full-title&gt;J Biomed Biostat&lt;/full-title&gt;&lt;/periodical&gt;&lt;pages&gt;100196&lt;/pages&gt;&lt;volume&gt;5&lt;/volume&gt;&lt;dates&gt;&lt;year&gt;2014&lt;/year&gt;&lt;/dates&gt;&lt;urls&gt;&lt;/urls&gt;&lt;/record&gt;&lt;/Cite&gt;&lt;/EndNote&gt;</w:instrText>
      </w:r>
      <w:r w:rsidR="005B1130">
        <w:fldChar w:fldCharType="separate"/>
      </w:r>
      <w:r w:rsidR="005B1130">
        <w:rPr>
          <w:noProof/>
        </w:rPr>
        <w:t>(Riley et al., 2014)</w:t>
      </w:r>
      <w:r w:rsidR="005B1130">
        <w:fldChar w:fldCharType="end"/>
      </w:r>
      <w:r w:rsidR="00D4758C" w:rsidRPr="00C52D58">
        <w:t>. The</w:t>
      </w:r>
      <w:r w:rsidR="00D4758C">
        <w:t xml:space="preserve"> methods of Hamza et al. and Riley et al. constrain the threshold results to be ordered, however these methods </w:t>
      </w:r>
      <w:r w:rsidR="00EE5D93">
        <w:t xml:space="preserve">are limited by requiring </w:t>
      </w:r>
      <w:r w:rsidR="00C52D58">
        <w:t xml:space="preserve">either complete data or a </w:t>
      </w:r>
      <w:r w:rsidR="00D4758C">
        <w:t>normality assumption on the logit estimates within-studies</w:t>
      </w:r>
      <w:r w:rsidR="0027386B">
        <w:t xml:space="preserve"> </w:t>
      </w:r>
      <w:r w:rsidR="0027386B">
        <w:fldChar w:fldCharType="begin">
          <w:fldData xml:space="preserve">PEVuZE5vdGU+PENpdGU+PEF1dGhvcj5IYW16YTwvQXV0aG9yPjxZZWFyPjIwMDk8L1llYXI+PFJl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</w:fldData>
        </w:fldChar>
      </w:r>
      <w:r w:rsidR="003E3C5D">
        <w:instrText xml:space="preserve"> ADDIN EN.CITE </w:instrText>
      </w:r>
      <w:r w:rsidR="003E3C5D">
        <w:fldChar w:fldCharType="begin">
          <w:fldData xml:space="preserve">PEVuZE5vdGU+PENpdGU+PEF1dGhvcj5IYW16YTwvQXV0aG9yPjxZZWFyPjIwMDk8L1llYXI+PFJl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</w:fldData>
        </w:fldChar>
      </w:r>
      <w:r w:rsidR="003E3C5D">
        <w:instrText xml:space="preserve"> ADDIN EN.CITE.DATA </w:instrText>
      </w:r>
      <w:r w:rsidR="003E3C5D">
        <w:fldChar w:fldCharType="end"/>
      </w:r>
      <w:r w:rsidR="0027386B">
        <w:fldChar w:fldCharType="separate"/>
      </w:r>
      <w:r w:rsidR="003E3C5D">
        <w:rPr>
          <w:noProof/>
        </w:rPr>
        <w:t>(Hamza et al., 2009, Riley et al., 2014)</w:t>
      </w:r>
      <w:r w:rsidR="0027386B">
        <w:fldChar w:fldCharType="end"/>
      </w:r>
      <w:r w:rsidR="00D4758C">
        <w:t xml:space="preserve">. </w:t>
      </w:r>
      <w:r w:rsidR="00203744">
        <w:t xml:space="preserve"> </w:t>
      </w:r>
      <w:r w:rsidR="00D4758C">
        <w:t xml:space="preserve">Further work may look to address this problem. </w:t>
      </w:r>
    </w:p>
    <w:p w14:paraId="7CA501E7" w14:textId="63714795" w:rsidR="001D42BD" w:rsidRDefault="001D42BD" w:rsidP="00731630">
      <w:r>
        <w:t xml:space="preserve">It is also important to note that the imputation methods proposed here can only be used with tests reporting continuous results; that is reporting sensitivity and specificity at some numerical threshold. For example the methods would not apply to tests defined solely in terms of </w:t>
      </w:r>
      <w:r w:rsidRPr="001D42BD">
        <w:t>"Normal", "Possibly Abnormal", and "Abnormal"</w:t>
      </w:r>
      <w:r>
        <w:t xml:space="preserve">, as this would form a categorical test and the threshold for each category may be subjective. The imputation methods assume an explicit threshold is defined, and would apply if the categories </w:t>
      </w:r>
      <w:r w:rsidRPr="001D42BD">
        <w:t>"Normal", "Possibly Abnormal", and "Abnormal"</w:t>
      </w:r>
      <w:r>
        <w:t xml:space="preserve"> were </w:t>
      </w:r>
      <w:r w:rsidR="00190BB3">
        <w:t xml:space="preserve">actually </w:t>
      </w:r>
      <w:r>
        <w:t>defined by some</w:t>
      </w:r>
      <w:r w:rsidR="00190BB3">
        <w:t xml:space="preserve"> underlying</w:t>
      </w:r>
      <w:r>
        <w:t xml:space="preserve"> numerical thresholds of a continuous measure. </w:t>
      </w:r>
    </w:p>
    <w:p w14:paraId="47215967" w14:textId="093D6722" w:rsidR="007F7982" w:rsidRDefault="00255F36" w:rsidP="00731630">
      <w:r>
        <w:t>In conclusion</w:t>
      </w:r>
      <w:r w:rsidR="00F06F3A">
        <w:t>, we recommend the use of</w:t>
      </w:r>
      <w:r w:rsidR="00C52D58">
        <w:t xml:space="preserve"> the</w:t>
      </w:r>
      <w:r w:rsidR="00F06F3A">
        <w:t xml:space="preserve"> </w:t>
      </w:r>
      <w:r w:rsidR="00571E83">
        <w:t>MIDC</w:t>
      </w:r>
      <w:r w:rsidR="00F06F3A">
        <w:t xml:space="preserve"> method in practice</w:t>
      </w:r>
      <w:r w:rsidR="005A027F">
        <w:t xml:space="preserve"> </w:t>
      </w:r>
      <w:r w:rsidR="00F06F3A">
        <w:t>as a sensitivity analysis.</w:t>
      </w:r>
      <w:r w:rsidR="00E84142">
        <w:t xml:space="preserve"> </w:t>
      </w:r>
      <w:r w:rsidR="0087587D">
        <w:t>For example, researchers</w:t>
      </w:r>
      <w:r w:rsidR="00060996">
        <w:t xml:space="preserve"> </w:t>
      </w:r>
      <w:r w:rsidR="0087587D">
        <w:t xml:space="preserve">who </w:t>
      </w:r>
      <w:r w:rsidR="00060996">
        <w:t xml:space="preserve">retain the </w:t>
      </w:r>
      <w:r w:rsidR="00FE7B03">
        <w:t xml:space="preserve">NI </w:t>
      </w:r>
      <w:r w:rsidR="00060996">
        <w:t>approach as the</w:t>
      </w:r>
      <w:r w:rsidR="003A1DE1">
        <w:t>ir</w:t>
      </w:r>
      <w:r w:rsidR="00060996">
        <w:t xml:space="preserve"> </w:t>
      </w:r>
      <w:r w:rsidR="00B4464C">
        <w:t xml:space="preserve">primary </w:t>
      </w:r>
      <w:r w:rsidR="003A1DE1">
        <w:t xml:space="preserve">analysis </w:t>
      </w:r>
      <w:r w:rsidR="00060996">
        <w:t>method</w:t>
      </w:r>
      <w:r w:rsidR="00FE7B03">
        <w:t xml:space="preserve">, </w:t>
      </w:r>
      <w:r w:rsidR="0087587D">
        <w:t xml:space="preserve">could </w:t>
      </w:r>
      <w:r w:rsidR="003A1DE1">
        <w:t xml:space="preserve">subsequently </w:t>
      </w:r>
      <w:r w:rsidR="00B4464C">
        <w:t xml:space="preserve">use </w:t>
      </w:r>
      <w:r w:rsidR="00FE7B03">
        <w:t xml:space="preserve">the </w:t>
      </w:r>
      <w:r w:rsidR="00571E83">
        <w:t>MIDC</w:t>
      </w:r>
      <w:r w:rsidR="00FE7B03">
        <w:t xml:space="preserve"> method </w:t>
      </w:r>
      <w:r w:rsidR="00060996">
        <w:t>to</w:t>
      </w:r>
      <w:r w:rsidR="00EF1865">
        <w:t xml:space="preserve"> investigate the impact of missing threshold information on </w:t>
      </w:r>
      <w:r w:rsidR="00EF1865">
        <w:lastRenderedPageBreak/>
        <w:t xml:space="preserve">the </w:t>
      </w:r>
      <w:r w:rsidR="00FE7B03">
        <w:t xml:space="preserve">summary </w:t>
      </w:r>
      <w:r w:rsidR="00ED688B">
        <w:t>sensitivity and specificity of the test</w:t>
      </w:r>
      <w:r w:rsidR="00EF1865">
        <w:t xml:space="preserve">. This could be particularly important in </w:t>
      </w:r>
      <w:r w:rsidR="00F16BFB">
        <w:t>flagging that</w:t>
      </w:r>
      <w:r w:rsidR="001630BE">
        <w:t xml:space="preserve"> </w:t>
      </w:r>
      <w:r w:rsidR="00EF1865">
        <w:t xml:space="preserve">pooled </w:t>
      </w:r>
      <w:r w:rsidR="001630BE">
        <w:t xml:space="preserve">test accuracy </w:t>
      </w:r>
      <w:r w:rsidR="00F16BFB">
        <w:t xml:space="preserve">may be </w:t>
      </w:r>
      <w:r w:rsidR="00EF1865">
        <w:t xml:space="preserve">weaker than </w:t>
      </w:r>
      <w:r w:rsidR="001630BE">
        <w:t>originally thought from the NI results</w:t>
      </w:r>
      <w:r w:rsidR="00F16BFB">
        <w:t>, perhaps due to publication bias related issues</w:t>
      </w:r>
      <w:r w:rsidR="00EF1865">
        <w:t xml:space="preserve">. </w:t>
      </w:r>
      <w:r w:rsidR="00435253">
        <w:t>Similarly, if applicable, other methods for dealing with multiple thresholds might be considered</w:t>
      </w:r>
      <w:r w:rsidR="00405992">
        <w:t xml:space="preserve"> </w:t>
      </w:r>
      <w:r w:rsidR="00753D86">
        <w:fldChar w:fldCharType="begin">
          <w:fldData xml:space="preserve">PEVuZE5vdGU+PENpdGU+PEF1dGhvcj5IYW16YTwvQXV0aG9yPjxZZWFyPjIwMDk8L1llYXI+PFJl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</w:fldData>
        </w:fldChar>
      </w:r>
      <w:r w:rsidR="003E3C5D">
        <w:instrText xml:space="preserve"> ADDIN EN.CITE </w:instrText>
      </w:r>
      <w:r w:rsidR="003E3C5D">
        <w:fldChar w:fldCharType="begin">
          <w:fldData xml:space="preserve">PEVuZE5vdGU+PENpdGU+PEF1dGhvcj5IYW16YTwvQXV0aG9yPjxZZWFyPjIwMDk8L1llYXI+PFJl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</w:fldData>
        </w:fldChar>
      </w:r>
      <w:r w:rsidR="003E3C5D">
        <w:instrText xml:space="preserve"> ADDIN EN.CITE.DATA </w:instrText>
      </w:r>
      <w:r w:rsidR="003E3C5D">
        <w:fldChar w:fldCharType="end"/>
      </w:r>
      <w:r w:rsidR="00753D86">
        <w:fldChar w:fldCharType="separate"/>
      </w:r>
      <w:r w:rsidR="003E3C5D">
        <w:rPr>
          <w:noProof/>
        </w:rPr>
        <w:t>(Hamza et al., 2009, Riley et al., 2014, Dukic and Gatsonis, 2003, Putter et al., 2010)</w:t>
      </w:r>
      <w:r w:rsidR="00753D86">
        <w:fldChar w:fldCharType="end"/>
      </w:r>
      <w:r w:rsidR="00435253">
        <w:t>.</w:t>
      </w:r>
    </w:p>
    <w:p w14:paraId="508A0453" w14:textId="77777777" w:rsidR="005706E9" w:rsidRDefault="005706E9">
      <w:pPr>
        <w:rPr>
          <w:b/>
        </w:rPr>
      </w:pPr>
      <w:r>
        <w:rPr>
          <w:b/>
        </w:rPr>
        <w:t>Acknowledgments</w:t>
      </w:r>
    </w:p>
    <w:p w14:paraId="0976C033" w14:textId="0E60A2DE" w:rsidR="00613EA2" w:rsidRPr="00CB579F" w:rsidRDefault="00613EA2" w:rsidP="00613EA2">
      <w:r>
        <w:t>RR, JE and JD were supported by funding from an MRC Methodology Research Grant in Multivariate Meta-analysis (grant reference number: MR/J013595/1).</w:t>
      </w:r>
      <w:r>
        <w:rPr>
          <w:b/>
        </w:rPr>
        <w:t xml:space="preserve"> </w:t>
      </w:r>
      <w:r w:rsidR="00CB579F" w:rsidRPr="00CB579F">
        <w:t>We thank the reviewers</w:t>
      </w:r>
      <w:r w:rsidR="00CB579F">
        <w:t xml:space="preserve"> and editors</w:t>
      </w:r>
      <w:r w:rsidR="00CB579F" w:rsidRPr="00CB579F">
        <w:t xml:space="preserve"> for their comments which helped considerably improve the manuscript.</w:t>
      </w:r>
    </w:p>
    <w:p w14:paraId="423BD6F3" w14:textId="77777777" w:rsidR="005706E9" w:rsidRPr="00171724" w:rsidRDefault="005706E9">
      <w:pPr>
        <w:rPr>
          <w:b/>
        </w:rPr>
      </w:pPr>
      <w:r w:rsidRPr="00171724">
        <w:rPr>
          <w:b/>
        </w:rPr>
        <w:t>Contributors</w:t>
      </w:r>
    </w:p>
    <w:p w14:paraId="01F53773" w14:textId="2047E8CE" w:rsidR="005706E9" w:rsidRPr="005706E9" w:rsidRDefault="005706E9">
      <w:r w:rsidRPr="00171724">
        <w:t>JE is the guarantor.</w:t>
      </w:r>
      <w:r w:rsidR="00CA4A4C" w:rsidRPr="00171724">
        <w:t xml:space="preserve"> </w:t>
      </w:r>
      <w:r w:rsidR="00AD6013" w:rsidRPr="00171724">
        <w:t xml:space="preserve">JD developed the </w:t>
      </w:r>
      <w:r w:rsidR="00DF07D8" w:rsidRPr="00171724">
        <w:t>concept</w:t>
      </w:r>
      <w:r w:rsidR="00AD6013" w:rsidRPr="00171724">
        <w:t xml:space="preserve"> of </w:t>
      </w:r>
      <w:r w:rsidR="00DF07D8" w:rsidRPr="00171724">
        <w:t xml:space="preserve">using </w:t>
      </w:r>
      <w:r w:rsidR="00AD6013" w:rsidRPr="00171724">
        <w:t>discrete combinations</w:t>
      </w:r>
      <w:r w:rsidR="00DF07D8" w:rsidRPr="00171724">
        <w:t xml:space="preserve"> for this problem</w:t>
      </w:r>
      <w:r w:rsidR="00AD6013" w:rsidRPr="00171724">
        <w:t xml:space="preserve">. </w:t>
      </w:r>
      <w:r w:rsidR="00E00636" w:rsidRPr="00171724">
        <w:t xml:space="preserve">JE, </w:t>
      </w:r>
      <w:r w:rsidR="00AD6013" w:rsidRPr="00171724">
        <w:t>JD</w:t>
      </w:r>
      <w:r w:rsidR="00E00636" w:rsidRPr="00171724">
        <w:t xml:space="preserve"> and</w:t>
      </w:r>
      <w:r w:rsidR="00AD6013" w:rsidRPr="00171724">
        <w:t xml:space="preserve"> RR</w:t>
      </w:r>
      <w:r w:rsidR="00613EA2" w:rsidRPr="00171724">
        <w:t xml:space="preserve"> developed the </w:t>
      </w:r>
      <w:r w:rsidR="00DF07D8" w:rsidRPr="00171724">
        <w:t xml:space="preserve">MIDC </w:t>
      </w:r>
      <w:r w:rsidR="00613EA2" w:rsidRPr="00171724">
        <w:t>method. JE developed the code to implement the method</w:t>
      </w:r>
      <w:r w:rsidR="00883FAC" w:rsidRPr="00171724">
        <w:t xml:space="preserve">, with </w:t>
      </w:r>
      <w:r w:rsidR="00E00636" w:rsidRPr="00171724">
        <w:t xml:space="preserve">contribution from EM toward the coding of </w:t>
      </w:r>
      <w:r w:rsidR="00BC42B4">
        <w:t>discrete combinations</w:t>
      </w:r>
      <w:r w:rsidR="00613EA2" w:rsidRPr="00171724">
        <w:t xml:space="preserve">. JE </w:t>
      </w:r>
      <w:r w:rsidR="008F2CF2" w:rsidRPr="00171724">
        <w:t xml:space="preserve">designed and </w:t>
      </w:r>
      <w:r w:rsidR="00613EA2" w:rsidRPr="00171724">
        <w:t xml:space="preserve">conducted the simulation study, with input from all authors. </w:t>
      </w:r>
      <w:r w:rsidRPr="00171724">
        <w:t xml:space="preserve">JE wrote the </w:t>
      </w:r>
      <w:r w:rsidR="00CA4A4C" w:rsidRPr="00171724">
        <w:t>first draft of the manuscript, and all authors contributed to subsequent revisions. All authors read</w:t>
      </w:r>
      <w:r w:rsidRPr="00171724">
        <w:t xml:space="preserve"> and approved the final manuscript.</w:t>
      </w:r>
    </w:p>
    <w:p w14:paraId="36C1537C" w14:textId="057B9E33" w:rsidR="005706E9" w:rsidRDefault="005706E9" w:rsidP="00CA4A4C">
      <w:pPr>
        <w:rPr>
          <w:b/>
        </w:rPr>
      </w:pPr>
      <w:r>
        <w:rPr>
          <w:b/>
        </w:rPr>
        <w:t xml:space="preserve">Competing interests </w:t>
      </w:r>
    </w:p>
    <w:p w14:paraId="41E9706C" w14:textId="7C1E9F64" w:rsidR="005706E9" w:rsidRPr="005706E9" w:rsidRDefault="00CA4A4C">
      <w:r>
        <w:t>The</w:t>
      </w:r>
      <w:r w:rsidR="005706E9">
        <w:t xml:space="preserve"> authors </w:t>
      </w:r>
      <w:r>
        <w:t xml:space="preserve">declare that they </w:t>
      </w:r>
      <w:r w:rsidR="005706E9">
        <w:t xml:space="preserve">have </w:t>
      </w:r>
      <w:r>
        <w:t>no</w:t>
      </w:r>
      <w:r w:rsidR="005706E9">
        <w:t xml:space="preserve"> known competing interests.</w:t>
      </w:r>
    </w:p>
    <w:p w14:paraId="0E74BDC0" w14:textId="394DD852" w:rsidR="00034357" w:rsidRDefault="006D6F76">
      <w:pPr>
        <w:rPr>
          <w:b/>
        </w:rPr>
      </w:pPr>
      <w:r w:rsidRPr="00CB03DD">
        <w:rPr>
          <w:b/>
        </w:rPr>
        <w:t>References</w:t>
      </w:r>
    </w:p>
    <w:p w14:paraId="73484665" w14:textId="77777777" w:rsidR="009E6FA6" w:rsidRPr="009E6FA6" w:rsidRDefault="00034357" w:rsidP="009E6FA6">
      <w:pPr>
        <w:pStyle w:val="EndNoteBibliography"/>
        <w:spacing w:after="0"/>
        <w:ind w:left="720" w:hanging="720"/>
      </w:pPr>
      <w:r>
        <w:rPr>
          <w:b/>
        </w:rPr>
        <w:fldChar w:fldCharType="begin"/>
      </w:r>
      <w:r>
        <w:rPr>
          <w:b/>
        </w:rPr>
        <w:instrText xml:space="preserve"> ADDIN EN.REFLIST </w:instrText>
      </w:r>
      <w:r>
        <w:rPr>
          <w:b/>
        </w:rPr>
        <w:fldChar w:fldCharType="separate"/>
      </w:r>
      <w:r w:rsidR="009E6FA6" w:rsidRPr="009E6FA6">
        <w:t xml:space="preserve">AERTGEERTS, B., BUNTINX, F. &amp; KESTER, A. 2004. The value of the CAGE in screening for alcohol abuse and alcohol dependence in general clinical populations: a diagnostic meta-analysis. </w:t>
      </w:r>
      <w:r w:rsidR="009E6FA6" w:rsidRPr="009E6FA6">
        <w:rPr>
          <w:i/>
        </w:rPr>
        <w:t>Journal of clinical epidemiology,</w:t>
      </w:r>
      <w:r w:rsidR="009E6FA6" w:rsidRPr="009E6FA6">
        <w:t xml:space="preserve"> 57</w:t>
      </w:r>
      <w:r w:rsidR="009E6FA6" w:rsidRPr="009E6FA6">
        <w:rPr>
          <w:b/>
        </w:rPr>
        <w:t>,</w:t>
      </w:r>
      <w:r w:rsidR="009E6FA6" w:rsidRPr="009E6FA6">
        <w:t xml:space="preserve"> 30-39.</w:t>
      </w:r>
    </w:p>
    <w:p w14:paraId="2A4C3144" w14:textId="77777777" w:rsidR="009E6FA6" w:rsidRPr="009E6FA6" w:rsidRDefault="009E6FA6" w:rsidP="009E6FA6">
      <w:pPr>
        <w:pStyle w:val="EndNoteBibliography"/>
        <w:spacing w:after="0"/>
        <w:ind w:left="720" w:hanging="720"/>
      </w:pPr>
      <w:r w:rsidRPr="009E6FA6">
        <w:t xml:space="preserve">APGAR, V. 1953. A proposal for a new method of evaluation of the newborn infant. . </w:t>
      </w:r>
      <w:r w:rsidRPr="009E6FA6">
        <w:rPr>
          <w:i/>
        </w:rPr>
        <w:t>Current Researches in Anesthesia &amp; Analgesia</w:t>
      </w:r>
      <w:r w:rsidRPr="009E6FA6">
        <w:rPr>
          <w:b/>
        </w:rPr>
        <w:t>,</w:t>
      </w:r>
      <w:r w:rsidRPr="009E6FA6">
        <w:t xml:space="preserve"> 260–267.</w:t>
      </w:r>
    </w:p>
    <w:p w14:paraId="3EA9398F" w14:textId="77777777" w:rsidR="009E6FA6" w:rsidRPr="009E6FA6" w:rsidRDefault="009E6FA6" w:rsidP="009E6FA6">
      <w:pPr>
        <w:pStyle w:val="EndNoteBibliography"/>
        <w:spacing w:after="0"/>
        <w:ind w:left="720" w:hanging="720"/>
      </w:pPr>
      <w:r w:rsidRPr="009E6FA6">
        <w:t>CHU, H. &amp; COLE, S. R. 2006. Bivariate meta-analysis of sensitivity and specificity with sparse data: a generalized linear mixed model approach. 2006/11/14</w:t>
      </w:r>
      <w:r w:rsidRPr="009E6FA6">
        <w:rPr>
          <w:b/>
        </w:rPr>
        <w:t>,</w:t>
      </w:r>
      <w:r w:rsidRPr="009E6FA6">
        <w:t xml:space="preserve"> 1331-1332.</w:t>
      </w:r>
    </w:p>
    <w:p w14:paraId="360783F6" w14:textId="77777777" w:rsidR="009E6FA6" w:rsidRPr="009E6FA6" w:rsidRDefault="009E6FA6" w:rsidP="009E6FA6">
      <w:pPr>
        <w:pStyle w:val="EndNoteBibliography"/>
        <w:spacing w:after="0"/>
        <w:ind w:left="720" w:hanging="720"/>
      </w:pPr>
      <w:r w:rsidRPr="009E6FA6">
        <w:t xml:space="preserve">DUKIC, V. &amp; GATSONIS, C. 2003. Meta-analysis of diagnostic test accuracy assessment studies with varying number of thresholds. </w:t>
      </w:r>
      <w:r w:rsidRPr="009E6FA6">
        <w:rPr>
          <w:i/>
        </w:rPr>
        <w:t>Biometrics,</w:t>
      </w:r>
      <w:r w:rsidRPr="009E6FA6">
        <w:t xml:space="preserve"> 59</w:t>
      </w:r>
      <w:r w:rsidRPr="009E6FA6">
        <w:rPr>
          <w:b/>
        </w:rPr>
        <w:t>,</w:t>
      </w:r>
      <w:r w:rsidRPr="009E6FA6">
        <w:t xml:space="preserve"> 936-46.</w:t>
      </w:r>
    </w:p>
    <w:p w14:paraId="26D97BEC" w14:textId="77777777" w:rsidR="009E6FA6" w:rsidRPr="009E6FA6" w:rsidRDefault="009E6FA6" w:rsidP="009E6FA6">
      <w:pPr>
        <w:pStyle w:val="EndNoteBibliography"/>
        <w:spacing w:after="0"/>
        <w:ind w:left="720" w:hanging="720"/>
      </w:pPr>
      <w:r w:rsidRPr="009E6FA6">
        <w:t>HAMZA, T. H., ARENDS, L. R., VAN HOUWELINGEN, H. C. &amp; STIJNEN, T. 2009. Multivariate random effects meta-analysis of diagnostic tests with multiple thresholds. 2009/11/12</w:t>
      </w:r>
      <w:r w:rsidRPr="009E6FA6">
        <w:rPr>
          <w:b/>
        </w:rPr>
        <w:t>,</w:t>
      </w:r>
      <w:r w:rsidRPr="009E6FA6">
        <w:t xml:space="preserve"> 73.</w:t>
      </w:r>
    </w:p>
    <w:p w14:paraId="2364C86D" w14:textId="77777777" w:rsidR="009E6FA6" w:rsidRPr="009E6FA6" w:rsidRDefault="009E6FA6" w:rsidP="009E6FA6">
      <w:pPr>
        <w:pStyle w:val="EndNoteBibliography"/>
        <w:spacing w:after="0"/>
        <w:ind w:left="720" w:hanging="720"/>
      </w:pPr>
      <w:r w:rsidRPr="009E6FA6">
        <w:t xml:space="preserve">KOREVAAR, D. A., OCHODO, E. A., BOSSUYT, P. M. &amp; HOOFT, L. 2014. Publication and reporting of test accuracy studies registered in ClinicalTrials.gov. </w:t>
      </w:r>
      <w:r w:rsidRPr="009E6FA6">
        <w:rPr>
          <w:i/>
        </w:rPr>
        <w:t>Clin Chem,</w:t>
      </w:r>
      <w:r w:rsidRPr="009E6FA6">
        <w:t xml:space="preserve"> 60</w:t>
      </w:r>
      <w:r w:rsidRPr="009E6FA6">
        <w:rPr>
          <w:b/>
        </w:rPr>
        <w:t>,</w:t>
      </w:r>
      <w:r w:rsidRPr="009E6FA6">
        <w:t xml:space="preserve"> 651-9.</w:t>
      </w:r>
    </w:p>
    <w:p w14:paraId="1F398CC5" w14:textId="77777777" w:rsidR="009E6FA6" w:rsidRPr="009E6FA6" w:rsidRDefault="009E6FA6" w:rsidP="009E6FA6">
      <w:pPr>
        <w:pStyle w:val="EndNoteBibliography"/>
        <w:spacing w:after="0"/>
        <w:ind w:left="720" w:hanging="720"/>
      </w:pPr>
      <w:r w:rsidRPr="009E6FA6">
        <w:t xml:space="preserve">LEVIS, B., BENEDETTI, A., LEVIS, A. W., IOANNIDIS, J. P. A., SHRIER, I., CUIJPERS, P., GILBODY, S., KLODA, L. A., MCMILLAN, D., PATTEN, S. B., STEELE, R. J., ZIEGELSTEIN, R. C., BOMBARDIER, C. H., DE LIMA OSORIO, F., FANN, J. R., GJERDINGEN, D., LAMERS, F., LOTRAKUL, M., LOUREIRO, S. R., LOWE, B., SHAABAN, J., STAFFORD, L., VAN WEERT, H., WHOOLEY, M. A., WILLIAMS, L. S., WITTKAMPF, K. A., YEUNG, A. S. &amp; THOMBS, B. D. 2017. Selective Cutoff Reporting in Studies of Diagnostic Test Accuracy: A Comparison of Conventional and Individual-Patient-Data Meta-Analyses of the Patient Health Questionnaire-9 Depression Screening Tool. </w:t>
      </w:r>
      <w:r w:rsidRPr="009E6FA6">
        <w:rPr>
          <w:i/>
        </w:rPr>
        <w:t>Am J Epidemiol,</w:t>
      </w:r>
      <w:r w:rsidRPr="009E6FA6">
        <w:t xml:space="preserve"> 185</w:t>
      </w:r>
      <w:r w:rsidRPr="009E6FA6">
        <w:rPr>
          <w:b/>
        </w:rPr>
        <w:t>,</w:t>
      </w:r>
      <w:r w:rsidRPr="009E6FA6">
        <w:t xml:space="preserve"> 954-964.</w:t>
      </w:r>
    </w:p>
    <w:p w14:paraId="6FC474ED" w14:textId="77777777" w:rsidR="009E6FA6" w:rsidRPr="009E6FA6" w:rsidRDefault="009E6FA6" w:rsidP="009E6FA6">
      <w:pPr>
        <w:pStyle w:val="EndNoteBibliography"/>
        <w:spacing w:after="0"/>
        <w:ind w:left="720" w:hanging="720"/>
      </w:pPr>
      <w:r w:rsidRPr="009E6FA6">
        <w:t xml:space="preserve">MACASKILL, P., GATSONIS, C., DEEKS, J. J., HARBORD, R. M. &amp; TAKWOINGI, Y. 2010. Chapter 10: Analysing and Presenting Results. </w:t>
      </w:r>
      <w:r w:rsidRPr="009E6FA6">
        <w:rPr>
          <w:i/>
        </w:rPr>
        <w:t>In:</w:t>
      </w:r>
      <w:r w:rsidRPr="009E6FA6">
        <w:t xml:space="preserve"> DEEKS JJ, B. P., GATSONIS C (ed.) </w:t>
      </w:r>
      <w:r w:rsidRPr="009E6FA6">
        <w:rPr>
          <w:i/>
        </w:rPr>
        <w:t>Cochrane Handbook for Systematic Reviews of Diagnostic Test Accuracy Version 1.0.</w:t>
      </w:r>
      <w:r w:rsidRPr="009E6FA6">
        <w:t xml:space="preserve"> The Cochrane Collaboration.</w:t>
      </w:r>
    </w:p>
    <w:p w14:paraId="673F260C" w14:textId="77777777" w:rsidR="009E6FA6" w:rsidRPr="009E6FA6" w:rsidRDefault="009E6FA6" w:rsidP="009E6FA6">
      <w:pPr>
        <w:pStyle w:val="EndNoteBibliography"/>
        <w:spacing w:after="0"/>
        <w:ind w:left="720" w:hanging="720"/>
      </w:pPr>
      <w:r w:rsidRPr="009E6FA6">
        <w:t xml:space="preserve">MALIN, G. L. 2013. </w:t>
      </w:r>
      <w:r w:rsidRPr="009E6FA6">
        <w:rPr>
          <w:i/>
        </w:rPr>
        <w:t>The diagnostic/ prognostic value of neonatal findings for predicting childhood and adult morbidity: systematic reviews, meta-analysis and decision analytic modelling.</w:t>
      </w:r>
      <w:r w:rsidRPr="009E6FA6">
        <w:t xml:space="preserve"> University of Birmingham.</w:t>
      </w:r>
    </w:p>
    <w:p w14:paraId="252B76D6" w14:textId="77777777" w:rsidR="009E6FA6" w:rsidRPr="009E6FA6" w:rsidRDefault="009E6FA6" w:rsidP="009E6FA6">
      <w:pPr>
        <w:pStyle w:val="EndNoteBibliography"/>
        <w:spacing w:after="0"/>
        <w:ind w:left="720" w:hanging="720"/>
      </w:pPr>
      <w:r w:rsidRPr="009E6FA6">
        <w:lastRenderedPageBreak/>
        <w:t xml:space="preserve">MANEA, L., GILBODY, S. &amp; MCMILLAN, D. 2012. Optimal cut-off score for diagnosing depression with the Patient Health Questionnaire (PHQ-9): a meta-analysis. </w:t>
      </w:r>
      <w:r w:rsidRPr="009E6FA6">
        <w:rPr>
          <w:i/>
        </w:rPr>
        <w:t>CMAJ,</w:t>
      </w:r>
      <w:r w:rsidRPr="009E6FA6">
        <w:t xml:space="preserve"> 184</w:t>
      </w:r>
      <w:r w:rsidRPr="009E6FA6">
        <w:rPr>
          <w:b/>
        </w:rPr>
        <w:t>,</w:t>
      </w:r>
      <w:r w:rsidRPr="009E6FA6">
        <w:t xml:space="preserve"> E191-6.</w:t>
      </w:r>
    </w:p>
    <w:p w14:paraId="7086797C" w14:textId="77777777" w:rsidR="009E6FA6" w:rsidRPr="009E6FA6" w:rsidRDefault="009E6FA6" w:rsidP="009E6FA6">
      <w:pPr>
        <w:pStyle w:val="EndNoteBibliography"/>
        <w:spacing w:after="0"/>
        <w:ind w:left="720" w:hanging="720"/>
      </w:pPr>
      <w:r w:rsidRPr="009E6FA6">
        <w:t xml:space="preserve">MARTINEZ-CAMBLOR, P. 2014. Fully non-parametric receiver operating characteristic curve estimation for random-effects meta-analysis. </w:t>
      </w:r>
      <w:r w:rsidRPr="009E6FA6">
        <w:rPr>
          <w:i/>
        </w:rPr>
        <w:t>Stat Methods Med Res</w:t>
      </w:r>
      <w:r w:rsidRPr="009E6FA6">
        <w:t>.</w:t>
      </w:r>
    </w:p>
    <w:p w14:paraId="1E268698" w14:textId="77777777" w:rsidR="009E6FA6" w:rsidRPr="009E6FA6" w:rsidRDefault="009E6FA6" w:rsidP="009E6FA6">
      <w:pPr>
        <w:pStyle w:val="EndNoteBibliography"/>
        <w:spacing w:after="0"/>
        <w:ind w:left="720" w:hanging="720"/>
      </w:pPr>
      <w:r w:rsidRPr="009E6FA6">
        <w:t xml:space="preserve">MORRIS, R. K., RILEY, R. D., DOUG, M., DEEKS, J. J. &amp; KILBY, M. D. 2012. Diagnostic accuracy of spot urinary protein and albumin to creatinine ratios for detection of significant proteinuria or adverse pregnancy outcome in patients with suspected pre-eclampsia: systematic review and meta-analysis. </w:t>
      </w:r>
      <w:r w:rsidRPr="009E6FA6">
        <w:rPr>
          <w:i/>
        </w:rPr>
        <w:t>BMJ,</w:t>
      </w:r>
      <w:r w:rsidRPr="009E6FA6">
        <w:t xml:space="preserve"> 345.</w:t>
      </w:r>
    </w:p>
    <w:p w14:paraId="54E92897" w14:textId="77777777" w:rsidR="009E6FA6" w:rsidRPr="009E6FA6" w:rsidRDefault="009E6FA6" w:rsidP="009E6FA6">
      <w:pPr>
        <w:pStyle w:val="EndNoteBibliography"/>
        <w:spacing w:after="0"/>
        <w:ind w:left="720" w:hanging="720"/>
      </w:pPr>
      <w:r w:rsidRPr="009E6FA6">
        <w:t xml:space="preserve">PUTTER, H., FIOCCO, M. &amp; STIJNEN, T. 2010. Meta-analysis of diagnostic test accuracy studies with multiple thresholds using survival methods. </w:t>
      </w:r>
      <w:r w:rsidRPr="009E6FA6">
        <w:rPr>
          <w:i/>
        </w:rPr>
        <w:t>Biom J,</w:t>
      </w:r>
      <w:r w:rsidRPr="009E6FA6">
        <w:t xml:space="preserve"> 52</w:t>
      </w:r>
      <w:r w:rsidRPr="009E6FA6">
        <w:rPr>
          <w:b/>
        </w:rPr>
        <w:t>,</w:t>
      </w:r>
      <w:r w:rsidRPr="009E6FA6">
        <w:t xml:space="preserve"> 95-110.</w:t>
      </w:r>
    </w:p>
    <w:p w14:paraId="2A7CA4E4" w14:textId="77777777" w:rsidR="009E6FA6" w:rsidRPr="009E6FA6" w:rsidRDefault="009E6FA6" w:rsidP="009E6FA6">
      <w:pPr>
        <w:pStyle w:val="EndNoteBibliography"/>
        <w:spacing w:after="0"/>
        <w:ind w:left="720" w:hanging="720"/>
      </w:pPr>
      <w:r w:rsidRPr="009E6FA6">
        <w:t xml:space="preserve">QUARTAGNO, M. &amp; CARPENTER, J. R. 2016. Multiple imputation for IPD meta-analysis: allowing for heterogeneity and studies with missing covariates. </w:t>
      </w:r>
      <w:r w:rsidRPr="009E6FA6">
        <w:rPr>
          <w:i/>
        </w:rPr>
        <w:t>Stat Med,</w:t>
      </w:r>
      <w:r w:rsidRPr="009E6FA6">
        <w:t xml:space="preserve"> 35</w:t>
      </w:r>
      <w:r w:rsidRPr="009E6FA6">
        <w:rPr>
          <w:b/>
        </w:rPr>
        <w:t>,</w:t>
      </w:r>
      <w:r w:rsidRPr="009E6FA6">
        <w:t xml:space="preserve"> 2938-54.</w:t>
      </w:r>
    </w:p>
    <w:p w14:paraId="5F15CE52" w14:textId="77777777" w:rsidR="009E6FA6" w:rsidRPr="009E6FA6" w:rsidRDefault="009E6FA6" w:rsidP="009E6FA6">
      <w:pPr>
        <w:pStyle w:val="EndNoteBibliography"/>
        <w:spacing w:after="0"/>
        <w:ind w:left="720" w:hanging="720"/>
      </w:pPr>
      <w:r w:rsidRPr="009E6FA6">
        <w:t>REITSMA, J. B., GLAS, A. S., RUTJES, A. W., SCHOLTEN, R. J., BOSSUYT, P. M. &amp; ZWINDERMAN, A. H. 2005. Bivariate analysis of sensitivity and specificity produces informative summary measures in diagnostic reviews. 2005/09/20</w:t>
      </w:r>
      <w:r w:rsidRPr="009E6FA6">
        <w:rPr>
          <w:b/>
        </w:rPr>
        <w:t>,</w:t>
      </w:r>
      <w:r w:rsidRPr="009E6FA6">
        <w:t xml:space="preserve"> 982-990.</w:t>
      </w:r>
    </w:p>
    <w:p w14:paraId="22E998F0" w14:textId="77777777" w:rsidR="009E6FA6" w:rsidRPr="009E6FA6" w:rsidRDefault="009E6FA6" w:rsidP="009E6FA6">
      <w:pPr>
        <w:pStyle w:val="EndNoteBibliography"/>
        <w:spacing w:after="0"/>
        <w:ind w:left="720" w:hanging="720"/>
      </w:pPr>
      <w:r w:rsidRPr="009E6FA6">
        <w:t>RILEY, R. D., ABRAMS, K. R., SUTTON, A. J., LAMBERT, P. C. &amp; THOMPSON, J. R. 2007. Bivariate random-effects meta-analysis and the estimation of between-study correlation. 2007/01/16</w:t>
      </w:r>
      <w:r w:rsidRPr="009E6FA6">
        <w:rPr>
          <w:b/>
        </w:rPr>
        <w:t>,</w:t>
      </w:r>
      <w:r w:rsidRPr="009E6FA6">
        <w:t xml:space="preserve"> 3.</w:t>
      </w:r>
    </w:p>
    <w:p w14:paraId="24B1CA95" w14:textId="77777777" w:rsidR="009E6FA6" w:rsidRPr="009E6FA6" w:rsidRDefault="009E6FA6" w:rsidP="009E6FA6">
      <w:pPr>
        <w:pStyle w:val="EndNoteBibliography"/>
        <w:spacing w:after="0"/>
        <w:ind w:left="720" w:hanging="720"/>
      </w:pPr>
      <w:r w:rsidRPr="009E6FA6">
        <w:t xml:space="preserve">RILEY, R. D., AHMED, I., ENSOR, J., TAKWOINGI, Y., KIRKHAM, A., MORRIS, R. K., NOORDZIJ, J. P. &amp; DEEKS, J. J. 2015. Meta-analysis of test accuracy studies: an exploratory method for investigating the impact of missing thresholds. </w:t>
      </w:r>
      <w:r w:rsidRPr="009E6FA6">
        <w:rPr>
          <w:i/>
        </w:rPr>
        <w:t>Systematic Reviews,</w:t>
      </w:r>
      <w:r w:rsidRPr="009E6FA6">
        <w:t xml:space="preserve"> 4</w:t>
      </w:r>
      <w:r w:rsidRPr="009E6FA6">
        <w:rPr>
          <w:b/>
        </w:rPr>
        <w:t>,</w:t>
      </w:r>
      <w:r w:rsidRPr="009E6FA6">
        <w:t xml:space="preserve"> 12.</w:t>
      </w:r>
    </w:p>
    <w:p w14:paraId="74A0AE73" w14:textId="77777777" w:rsidR="009E6FA6" w:rsidRPr="009E6FA6" w:rsidRDefault="009E6FA6" w:rsidP="009E6FA6">
      <w:pPr>
        <w:pStyle w:val="EndNoteBibliography"/>
        <w:spacing w:after="0"/>
        <w:ind w:left="720" w:hanging="720"/>
      </w:pPr>
      <w:r w:rsidRPr="009E6FA6">
        <w:t xml:space="preserve">RILEY, R. D., TAKWOINGI, Y., TRIKALINOS, T., GUHA, A., BISWAS, A., ENSOR, J., MORRIS, R. K. &amp; DEEKS, J. J. 2014. Meta-analysis of test accuracy studies with multiple and missing thresholds: a multivariate-normal model. </w:t>
      </w:r>
      <w:r w:rsidRPr="009E6FA6">
        <w:rPr>
          <w:i/>
        </w:rPr>
        <w:t>J Biomed Biostat,</w:t>
      </w:r>
      <w:r w:rsidRPr="009E6FA6">
        <w:t xml:space="preserve"> 5</w:t>
      </w:r>
      <w:r w:rsidRPr="009E6FA6">
        <w:rPr>
          <w:b/>
        </w:rPr>
        <w:t>,</w:t>
      </w:r>
      <w:r w:rsidRPr="009E6FA6">
        <w:t xml:space="preserve"> 100196.</w:t>
      </w:r>
    </w:p>
    <w:p w14:paraId="3ADE55AC" w14:textId="77777777" w:rsidR="009E6FA6" w:rsidRPr="009E6FA6" w:rsidRDefault="009E6FA6" w:rsidP="009E6FA6">
      <w:pPr>
        <w:pStyle w:val="EndNoteBibliography"/>
        <w:spacing w:after="0"/>
        <w:ind w:left="720" w:hanging="720"/>
      </w:pPr>
      <w:r w:rsidRPr="009E6FA6">
        <w:t xml:space="preserve">ROBERTS, E., LUDMAN, A. J., DWORZYNSKI, K., AL-MOHAMMAD, A., COWIE, M. R., MCMURRAY, J. J. V. &amp; MANT, J. 2015. The diagnostic accuracy of the natriuretic peptides in heart failure: systematic review and diagnostic meta-analysis in the acute care setting. </w:t>
      </w:r>
      <w:r w:rsidRPr="009E6FA6">
        <w:rPr>
          <w:i/>
        </w:rPr>
        <w:t>bmj,</w:t>
      </w:r>
      <w:r w:rsidRPr="009E6FA6">
        <w:t xml:space="preserve"> 350</w:t>
      </w:r>
      <w:r w:rsidRPr="009E6FA6">
        <w:rPr>
          <w:b/>
        </w:rPr>
        <w:t>,</w:t>
      </w:r>
      <w:r w:rsidRPr="009E6FA6">
        <w:t xml:space="preserve"> h910.</w:t>
      </w:r>
    </w:p>
    <w:p w14:paraId="79CEDA5E" w14:textId="77777777" w:rsidR="009E6FA6" w:rsidRPr="009E6FA6" w:rsidRDefault="009E6FA6" w:rsidP="009E6FA6">
      <w:pPr>
        <w:pStyle w:val="EndNoteBibliography"/>
        <w:spacing w:after="0"/>
        <w:ind w:left="720" w:hanging="720"/>
      </w:pPr>
      <w:r w:rsidRPr="009E6FA6">
        <w:t xml:space="preserve">RUBIN, D. B. 1987. Multiple Imputation for Nonresponse in Surveys. </w:t>
      </w:r>
      <w:r w:rsidRPr="009E6FA6">
        <w:rPr>
          <w:i/>
        </w:rPr>
        <w:t>Wiley: New York</w:t>
      </w:r>
      <w:r w:rsidRPr="009E6FA6">
        <w:t>.</w:t>
      </w:r>
    </w:p>
    <w:p w14:paraId="47F560A0" w14:textId="77777777" w:rsidR="009E6FA6" w:rsidRPr="009E6FA6" w:rsidRDefault="009E6FA6" w:rsidP="009E6FA6">
      <w:pPr>
        <w:pStyle w:val="EndNoteBibliography"/>
        <w:spacing w:after="0"/>
        <w:ind w:left="720" w:hanging="720"/>
      </w:pPr>
      <w:r w:rsidRPr="009E6FA6">
        <w:t xml:space="preserve">STEINHAUSER, S., SCHUMACHER, M. &amp; RUCKER, G. 2016. Modelling multiple thresholds in meta-analysis of diagnostic test accuracy studies. </w:t>
      </w:r>
      <w:r w:rsidRPr="009E6FA6">
        <w:rPr>
          <w:i/>
        </w:rPr>
        <w:t>BMC Med Res Methodol,</w:t>
      </w:r>
      <w:r w:rsidRPr="009E6FA6">
        <w:t xml:space="preserve"> 16</w:t>
      </w:r>
      <w:r w:rsidRPr="009E6FA6">
        <w:rPr>
          <w:b/>
        </w:rPr>
        <w:t>,</w:t>
      </w:r>
      <w:r w:rsidRPr="009E6FA6">
        <w:t xml:space="preserve"> 97.</w:t>
      </w:r>
    </w:p>
    <w:p w14:paraId="361C6006" w14:textId="77777777" w:rsidR="009E6FA6" w:rsidRPr="009E6FA6" w:rsidRDefault="009E6FA6" w:rsidP="009E6FA6">
      <w:pPr>
        <w:pStyle w:val="EndNoteBibliography"/>
        <w:spacing w:after="0"/>
        <w:ind w:left="720" w:hanging="720"/>
      </w:pPr>
      <w:r w:rsidRPr="009E6FA6">
        <w:t xml:space="preserve">STERNE, J. A., WHITE, I. R., CARLIN, J. B., SPRATT, M., ROYSTON, P., KENWARD, M. G., WOOD, A. M. &amp; CARPENTER, J. R. 2009. Multiple imputation for missing data in epidemiological and clinical research: potential and pitfalls. </w:t>
      </w:r>
      <w:r w:rsidRPr="009E6FA6">
        <w:rPr>
          <w:i/>
        </w:rPr>
        <w:t>BMJ,</w:t>
      </w:r>
      <w:r w:rsidRPr="009E6FA6">
        <w:t xml:space="preserve"> 338</w:t>
      </w:r>
      <w:r w:rsidRPr="009E6FA6">
        <w:rPr>
          <w:b/>
        </w:rPr>
        <w:t>,</w:t>
      </w:r>
      <w:r w:rsidRPr="009E6FA6">
        <w:t xml:space="preserve"> b2393.</w:t>
      </w:r>
    </w:p>
    <w:p w14:paraId="14200E05" w14:textId="77777777" w:rsidR="009E6FA6" w:rsidRPr="009E6FA6" w:rsidRDefault="009E6FA6" w:rsidP="009E6FA6">
      <w:pPr>
        <w:pStyle w:val="EndNoteBibliography"/>
        <w:spacing w:after="0"/>
        <w:ind w:left="720" w:hanging="720"/>
      </w:pPr>
      <w:r w:rsidRPr="009E6FA6">
        <w:t xml:space="preserve">TAKWOINGI, Y., GUO, B., RILEY, R. D. &amp; DEEKS, J. J. 2015. Performance of methods for meta-analysis of diagnostic test accuracy with few studies or sparse data. </w:t>
      </w:r>
      <w:r w:rsidRPr="009E6FA6">
        <w:rPr>
          <w:i/>
        </w:rPr>
        <w:t>Stat Methods Med Res</w:t>
      </w:r>
      <w:r w:rsidRPr="009E6FA6">
        <w:t>.</w:t>
      </w:r>
    </w:p>
    <w:p w14:paraId="70793FD1" w14:textId="77777777" w:rsidR="009E6FA6" w:rsidRPr="009E6FA6" w:rsidRDefault="009E6FA6" w:rsidP="009E6FA6">
      <w:pPr>
        <w:pStyle w:val="EndNoteBibliography"/>
        <w:spacing w:after="0"/>
        <w:ind w:left="720" w:hanging="720"/>
      </w:pPr>
      <w:r w:rsidRPr="009E6FA6">
        <w:t xml:space="preserve">VOULOUMANOU, E. K., PLESSA, E., KARAGEORGOPOULOS, D. E., MANTADAKIS, E. &amp; FALAGAS, M. E. 2011. Serum procalcitonin as a diagnostic marker for neonatal sepsis: a systematic review and meta-analysis. </w:t>
      </w:r>
      <w:r w:rsidRPr="009E6FA6">
        <w:rPr>
          <w:i/>
        </w:rPr>
        <w:t>Intensive care medicine,</w:t>
      </w:r>
      <w:r w:rsidRPr="009E6FA6">
        <w:t xml:space="preserve"> 37</w:t>
      </w:r>
      <w:r w:rsidRPr="009E6FA6">
        <w:rPr>
          <w:b/>
        </w:rPr>
        <w:t>,</w:t>
      </w:r>
      <w:r w:rsidRPr="009E6FA6">
        <w:t xml:space="preserve"> 747-762.</w:t>
      </w:r>
    </w:p>
    <w:p w14:paraId="1C95B3EC" w14:textId="77777777" w:rsidR="009E6FA6" w:rsidRPr="009E6FA6" w:rsidRDefault="009E6FA6" w:rsidP="009E6FA6">
      <w:pPr>
        <w:pStyle w:val="EndNoteBibliography"/>
        <w:spacing w:after="0"/>
        <w:ind w:left="720" w:hanging="720"/>
      </w:pPr>
      <w:r w:rsidRPr="009E6FA6">
        <w:t xml:space="preserve">WACKER, C., PRKNO, A., BRUNKHORST, F. M. &amp; SCHLATTMANN, P. 2013. Procalcitonin as a diagnostic marker for sepsis: a systematic review and meta-analysis. </w:t>
      </w:r>
      <w:r w:rsidRPr="009E6FA6">
        <w:rPr>
          <w:i/>
        </w:rPr>
        <w:t>The Lancet infectious diseases,</w:t>
      </w:r>
      <w:r w:rsidRPr="009E6FA6">
        <w:t xml:space="preserve"> 13</w:t>
      </w:r>
      <w:r w:rsidRPr="009E6FA6">
        <w:rPr>
          <w:b/>
        </w:rPr>
        <w:t>,</w:t>
      </w:r>
      <w:r w:rsidRPr="009E6FA6">
        <w:t xml:space="preserve"> 426-435.</w:t>
      </w:r>
    </w:p>
    <w:p w14:paraId="22E9B3F8" w14:textId="77777777" w:rsidR="009E6FA6" w:rsidRPr="009E6FA6" w:rsidRDefault="009E6FA6" w:rsidP="009E6FA6">
      <w:pPr>
        <w:pStyle w:val="EndNoteBibliography"/>
        <w:spacing w:after="0"/>
        <w:ind w:left="720" w:hanging="720"/>
      </w:pPr>
      <w:r w:rsidRPr="009E6FA6">
        <w:t xml:space="preserve">WHITE, I. R., ROYSTON, P. &amp; WOOD, A. M. 2011. Multiple imputation using chained equations: Issues and guidance for practice. </w:t>
      </w:r>
      <w:r w:rsidRPr="009E6FA6">
        <w:rPr>
          <w:i/>
        </w:rPr>
        <w:t>Stat Med,</w:t>
      </w:r>
      <w:r w:rsidRPr="009E6FA6">
        <w:t xml:space="preserve"> 30</w:t>
      </w:r>
      <w:r w:rsidRPr="009E6FA6">
        <w:rPr>
          <w:b/>
        </w:rPr>
        <w:t>,</w:t>
      </w:r>
      <w:r w:rsidRPr="009E6FA6">
        <w:t xml:space="preserve"> 377-99.</w:t>
      </w:r>
    </w:p>
    <w:p w14:paraId="4A69D23B" w14:textId="77777777" w:rsidR="009E6FA6" w:rsidRPr="009E6FA6" w:rsidRDefault="009E6FA6" w:rsidP="009E6FA6">
      <w:pPr>
        <w:pStyle w:val="EndNoteBibliography"/>
        <w:ind w:left="720" w:hanging="720"/>
      </w:pPr>
      <w:r w:rsidRPr="009E6FA6">
        <w:t xml:space="preserve">ZHELEV, Z., HYDE, C., YOUNGMAN, E., ROGERS, M., FLEMING, S., SLADE, T., COELHO, H., JONES-HUGHES, T. &amp; NIKOLAOU, V. 2015. Diagnostic accuracy of single baseline measurement of Elecsys Troponin T high-sensitive assay for diagnosis of acute myocardial infarction in emergency department: systematic review and meta-analysis. </w:t>
      </w:r>
      <w:r w:rsidRPr="009E6FA6">
        <w:rPr>
          <w:i/>
        </w:rPr>
        <w:t>Bmj,</w:t>
      </w:r>
      <w:r w:rsidRPr="009E6FA6">
        <w:t xml:space="preserve"> 350</w:t>
      </w:r>
      <w:r w:rsidRPr="009E6FA6">
        <w:rPr>
          <w:b/>
        </w:rPr>
        <w:t>,</w:t>
      </w:r>
      <w:r w:rsidRPr="009E6FA6">
        <w:t xml:space="preserve"> h15.</w:t>
      </w:r>
    </w:p>
    <w:p w14:paraId="4F55E400" w14:textId="360073DE" w:rsidR="00145A09" w:rsidRDefault="00034357" w:rsidP="006F0818">
      <w:pPr>
        <w:rPr>
          <w:b/>
        </w:rPr>
        <w:sectPr w:rsidR="00145A09" w:rsidSect="006F0818">
          <w:footerReference w:type="default" r:id="rId8"/>
          <w:pgSz w:w="11906" w:h="16838"/>
          <w:pgMar w:top="1440" w:right="1440" w:bottom="1440" w:left="1440" w:header="708" w:footer="708" w:gutter="0"/>
          <w:cols w:space="708"/>
          <w:docGrid w:linePitch="360"/>
        </w:sectPr>
      </w:pPr>
      <w:r>
        <w:rPr>
          <w:b/>
        </w:rPr>
        <w:fldChar w:fldCharType="end"/>
      </w:r>
    </w:p>
    <w:p w14:paraId="2AF6C2AC" w14:textId="25D4EE29" w:rsidR="00D35488" w:rsidRDefault="00145A09" w:rsidP="00145A09">
      <w:pPr>
        <w:pStyle w:val="Heading1"/>
      </w:pPr>
      <w:r>
        <w:lastRenderedPageBreak/>
        <w:t>Tables</w:t>
      </w:r>
    </w:p>
    <w:p w14:paraId="74C15F4D" w14:textId="77777777" w:rsidR="00145A09" w:rsidRPr="007C3CBF" w:rsidRDefault="00145A09" w:rsidP="00145A09">
      <w:pPr>
        <w:pStyle w:val="Caption"/>
        <w:keepNext/>
        <w:rPr>
          <w:color w:val="auto"/>
        </w:rPr>
      </w:pPr>
      <w:r w:rsidRPr="007C3CBF">
        <w:rPr>
          <w:color w:val="auto"/>
        </w:rPr>
        <w:t xml:space="preserve">Table </w:t>
      </w:r>
      <w:r w:rsidRPr="007C3CBF">
        <w:rPr>
          <w:color w:val="auto"/>
        </w:rPr>
        <w:fldChar w:fldCharType="begin"/>
      </w:r>
      <w:r w:rsidRPr="007C3CBF">
        <w:rPr>
          <w:color w:val="auto"/>
        </w:rPr>
        <w:instrText xml:space="preserve"> SEQ Table \* ARABIC </w:instrText>
      </w:r>
      <w:r w:rsidRPr="007C3CBF">
        <w:rPr>
          <w:color w:val="auto"/>
        </w:rPr>
        <w:fldChar w:fldCharType="separate"/>
      </w:r>
      <w:r>
        <w:rPr>
          <w:noProof/>
          <w:color w:val="auto"/>
        </w:rPr>
        <w:t>1</w:t>
      </w:r>
      <w:r w:rsidRPr="007C3CBF">
        <w:rPr>
          <w:noProof/>
          <w:color w:val="auto"/>
        </w:rPr>
        <w:fldChar w:fldCharType="end"/>
      </w:r>
      <w:r w:rsidRPr="007C3CBF">
        <w:rPr>
          <w:noProof/>
          <w:color w:val="auto"/>
        </w:rPr>
        <w:t xml:space="preserve"> – Example data for a</w:t>
      </w:r>
      <w:r>
        <w:rPr>
          <w:noProof/>
          <w:color w:val="auto"/>
        </w:rPr>
        <w:t xml:space="preserve"> single study reporting a</w:t>
      </w:r>
      <w:r w:rsidRPr="007C3CBF">
        <w:rPr>
          <w:noProof/>
          <w:color w:val="auto"/>
        </w:rPr>
        <w:t xml:space="preserve"> continuous test measured at </w:t>
      </w:r>
      <w:r>
        <w:rPr>
          <w:noProof/>
          <w:color w:val="auto"/>
        </w:rPr>
        <w:t xml:space="preserve">a partial set of </w:t>
      </w:r>
      <w:r w:rsidRPr="007C3CBF">
        <w:rPr>
          <w:noProof/>
          <w:color w:val="auto"/>
        </w:rPr>
        <w:t>multiple thresholds</w:t>
      </w:r>
      <w:r>
        <w:rPr>
          <w:noProof/>
          <w:color w:val="auto"/>
        </w:rPr>
        <w:t xml:space="preserve"> of interest for meta-analysis</w:t>
      </w:r>
    </w:p>
    <w:tbl>
      <w:tblPr>
        <w:tblW w:w="6640" w:type="dxa"/>
        <w:jc w:val="center"/>
        <w:tblLook w:val="0600" w:firstRow="0" w:lastRow="0" w:firstColumn="0" w:lastColumn="0" w:noHBand="1" w:noVBand="1"/>
      </w:tblPr>
      <w:tblGrid>
        <w:gridCol w:w="1783"/>
        <w:gridCol w:w="1017"/>
        <w:gridCol w:w="960"/>
        <w:gridCol w:w="960"/>
        <w:gridCol w:w="960"/>
        <w:gridCol w:w="960"/>
      </w:tblGrid>
      <w:tr w:rsidR="00145A09" w:rsidRPr="00770281" w14:paraId="3F5194D2" w14:textId="77777777" w:rsidTr="00097962">
        <w:trPr>
          <w:trHeight w:val="300"/>
          <w:jc w:val="center"/>
        </w:trPr>
        <w:tc>
          <w:tcPr>
            <w:tcW w:w="1783" w:type="dxa"/>
            <w:tcBorders>
              <w:top w:val="single" w:sz="4" w:space="0" w:color="auto"/>
              <w:left w:val="nil"/>
              <w:bottom w:val="single" w:sz="4" w:space="0" w:color="auto"/>
              <w:right w:val="nil"/>
            </w:tcBorders>
            <w:shd w:val="clear" w:color="000000" w:fill="D9D9D9"/>
            <w:noWrap/>
            <w:vAlign w:val="bottom"/>
            <w:hideMark/>
          </w:tcPr>
          <w:p w14:paraId="397206F5" w14:textId="77777777" w:rsidR="00145A09" w:rsidRPr="00770281" w:rsidRDefault="00145A09" w:rsidP="00097962">
            <w:pPr>
              <w:keepNext/>
              <w:keepLines/>
              <w:spacing w:after="0" w:line="240" w:lineRule="auto"/>
              <w:jc w:val="center"/>
              <w:rPr>
                <w:rFonts w:ascii="Calibri" w:eastAsia="Times New Roman" w:hAnsi="Calibri" w:cs="Times New Roman"/>
                <w:b/>
                <w:bCs/>
                <w:color w:val="000000"/>
                <w:lang w:eastAsia="en-GB"/>
              </w:rPr>
            </w:pPr>
            <w:r w:rsidRPr="00770281">
              <w:rPr>
                <w:rFonts w:ascii="Calibri" w:eastAsia="Times New Roman" w:hAnsi="Calibri" w:cs="Times New Roman"/>
                <w:b/>
                <w:bCs/>
                <w:color w:val="000000"/>
                <w:lang w:eastAsia="en-GB"/>
              </w:rPr>
              <w:t xml:space="preserve">Threshold </w:t>
            </w:r>
          </w:p>
        </w:tc>
        <w:tc>
          <w:tcPr>
            <w:tcW w:w="1017" w:type="dxa"/>
            <w:tcBorders>
              <w:top w:val="single" w:sz="4" w:space="0" w:color="auto"/>
              <w:left w:val="nil"/>
              <w:bottom w:val="single" w:sz="4" w:space="0" w:color="auto"/>
              <w:right w:val="nil"/>
            </w:tcBorders>
            <w:shd w:val="clear" w:color="000000" w:fill="D9D9D9"/>
            <w:noWrap/>
            <w:vAlign w:val="bottom"/>
            <w:hideMark/>
          </w:tcPr>
          <w:p w14:paraId="6681B3C0" w14:textId="77777777" w:rsidR="00145A09" w:rsidRPr="00770281" w:rsidRDefault="00145A09" w:rsidP="00097962">
            <w:pPr>
              <w:keepNext/>
              <w:keepLines/>
              <w:spacing w:after="0" w:line="240" w:lineRule="auto"/>
              <w:jc w:val="center"/>
              <w:rPr>
                <w:rFonts w:ascii="Calibri" w:eastAsia="Times New Roman" w:hAnsi="Calibri" w:cs="Times New Roman"/>
                <w:b/>
                <w:bCs/>
                <w:color w:val="000000"/>
                <w:lang w:eastAsia="en-GB"/>
              </w:rPr>
            </w:pPr>
            <w:r w:rsidRPr="00770281">
              <w:rPr>
                <w:rFonts w:ascii="Calibri" w:eastAsia="Times New Roman" w:hAnsi="Calibri" w:cs="Times New Roman"/>
                <w:b/>
                <w:bCs/>
                <w:color w:val="000000"/>
                <w:lang w:eastAsia="en-GB"/>
              </w:rPr>
              <w:t>Missing</w:t>
            </w:r>
          </w:p>
        </w:tc>
        <w:tc>
          <w:tcPr>
            <w:tcW w:w="960" w:type="dxa"/>
            <w:tcBorders>
              <w:top w:val="single" w:sz="4" w:space="0" w:color="auto"/>
              <w:left w:val="nil"/>
              <w:bottom w:val="single" w:sz="4" w:space="0" w:color="auto"/>
              <w:right w:val="nil"/>
            </w:tcBorders>
            <w:shd w:val="clear" w:color="000000" w:fill="D9D9D9"/>
            <w:noWrap/>
            <w:vAlign w:val="bottom"/>
            <w:hideMark/>
          </w:tcPr>
          <w:p w14:paraId="18D9C949" w14:textId="77777777" w:rsidR="00145A09" w:rsidRPr="00770281" w:rsidRDefault="00145A09" w:rsidP="00097962">
            <w:pPr>
              <w:keepNext/>
              <w:keepLines/>
              <w:spacing w:after="0" w:line="240" w:lineRule="auto"/>
              <w:jc w:val="center"/>
              <w:rPr>
                <w:rFonts w:ascii="Calibri" w:eastAsia="Times New Roman" w:hAnsi="Calibri" w:cs="Times New Roman"/>
                <w:b/>
                <w:bCs/>
                <w:color w:val="000000"/>
                <w:lang w:eastAsia="en-GB"/>
              </w:rPr>
            </w:pPr>
            <w:r w:rsidRPr="00770281">
              <w:rPr>
                <w:rFonts w:ascii="Calibri" w:eastAsia="Times New Roman" w:hAnsi="Calibri" w:cs="Times New Roman"/>
                <w:b/>
                <w:bCs/>
                <w:color w:val="000000"/>
                <w:lang w:eastAsia="en-GB"/>
              </w:rPr>
              <w:t>TP</w:t>
            </w:r>
          </w:p>
        </w:tc>
        <w:tc>
          <w:tcPr>
            <w:tcW w:w="960" w:type="dxa"/>
            <w:tcBorders>
              <w:top w:val="single" w:sz="4" w:space="0" w:color="auto"/>
              <w:left w:val="nil"/>
              <w:bottom w:val="single" w:sz="4" w:space="0" w:color="auto"/>
              <w:right w:val="nil"/>
            </w:tcBorders>
            <w:shd w:val="clear" w:color="000000" w:fill="D9D9D9"/>
            <w:noWrap/>
            <w:vAlign w:val="bottom"/>
            <w:hideMark/>
          </w:tcPr>
          <w:p w14:paraId="760BA4A5" w14:textId="77777777" w:rsidR="00145A09" w:rsidRPr="00770281" w:rsidRDefault="00145A09" w:rsidP="00097962">
            <w:pPr>
              <w:keepNext/>
              <w:keepLines/>
              <w:spacing w:after="0" w:line="240" w:lineRule="auto"/>
              <w:jc w:val="center"/>
              <w:rPr>
                <w:rFonts w:ascii="Calibri" w:eastAsia="Times New Roman" w:hAnsi="Calibri" w:cs="Times New Roman"/>
                <w:b/>
                <w:bCs/>
                <w:color w:val="000000"/>
                <w:lang w:eastAsia="en-GB"/>
              </w:rPr>
            </w:pPr>
            <w:r w:rsidRPr="00770281">
              <w:rPr>
                <w:rFonts w:ascii="Calibri" w:eastAsia="Times New Roman" w:hAnsi="Calibri" w:cs="Times New Roman"/>
                <w:b/>
                <w:bCs/>
                <w:color w:val="000000"/>
                <w:lang w:eastAsia="en-GB"/>
              </w:rPr>
              <w:t>FN</w:t>
            </w:r>
          </w:p>
        </w:tc>
        <w:tc>
          <w:tcPr>
            <w:tcW w:w="960" w:type="dxa"/>
            <w:tcBorders>
              <w:top w:val="single" w:sz="4" w:space="0" w:color="auto"/>
              <w:left w:val="nil"/>
              <w:bottom w:val="single" w:sz="4" w:space="0" w:color="auto"/>
              <w:right w:val="nil"/>
            </w:tcBorders>
            <w:shd w:val="clear" w:color="000000" w:fill="D9D9D9"/>
          </w:tcPr>
          <w:p w14:paraId="37B857CF" w14:textId="77777777" w:rsidR="00145A09" w:rsidRPr="00770281"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TN</w:t>
            </w:r>
          </w:p>
        </w:tc>
        <w:tc>
          <w:tcPr>
            <w:tcW w:w="960" w:type="dxa"/>
            <w:tcBorders>
              <w:top w:val="single" w:sz="4" w:space="0" w:color="auto"/>
              <w:left w:val="nil"/>
              <w:bottom w:val="single" w:sz="4" w:space="0" w:color="auto"/>
              <w:right w:val="nil"/>
            </w:tcBorders>
            <w:shd w:val="clear" w:color="000000" w:fill="D9D9D9"/>
          </w:tcPr>
          <w:p w14:paraId="360D826E" w14:textId="77777777" w:rsidR="00145A09" w:rsidRPr="00770281"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FP</w:t>
            </w:r>
          </w:p>
        </w:tc>
      </w:tr>
      <w:tr w:rsidR="00145A09" w:rsidRPr="00770281" w14:paraId="1AED8E04" w14:textId="77777777" w:rsidTr="00097962">
        <w:trPr>
          <w:trHeight w:val="300"/>
          <w:jc w:val="center"/>
        </w:trPr>
        <w:tc>
          <w:tcPr>
            <w:tcW w:w="1783" w:type="dxa"/>
            <w:tcBorders>
              <w:top w:val="nil"/>
              <w:left w:val="nil"/>
              <w:bottom w:val="single" w:sz="4" w:space="0" w:color="auto"/>
              <w:right w:val="nil"/>
            </w:tcBorders>
            <w:shd w:val="clear" w:color="auto" w:fill="auto"/>
            <w:noWrap/>
            <w:vAlign w:val="bottom"/>
            <w:hideMark/>
          </w:tcPr>
          <w:p w14:paraId="37C7147B"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1</w:t>
            </w:r>
          </w:p>
        </w:tc>
        <w:tc>
          <w:tcPr>
            <w:tcW w:w="1017" w:type="dxa"/>
            <w:tcBorders>
              <w:top w:val="nil"/>
              <w:left w:val="nil"/>
              <w:bottom w:val="single" w:sz="4" w:space="0" w:color="auto"/>
              <w:right w:val="nil"/>
            </w:tcBorders>
            <w:shd w:val="clear" w:color="auto" w:fill="auto"/>
            <w:noWrap/>
            <w:vAlign w:val="bottom"/>
            <w:hideMark/>
          </w:tcPr>
          <w:p w14:paraId="6B698481"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No</w:t>
            </w:r>
          </w:p>
        </w:tc>
        <w:tc>
          <w:tcPr>
            <w:tcW w:w="960" w:type="dxa"/>
            <w:tcBorders>
              <w:top w:val="nil"/>
              <w:left w:val="nil"/>
              <w:bottom w:val="single" w:sz="4" w:space="0" w:color="auto"/>
              <w:right w:val="nil"/>
            </w:tcBorders>
            <w:shd w:val="clear" w:color="auto" w:fill="auto"/>
            <w:noWrap/>
            <w:vAlign w:val="bottom"/>
            <w:hideMark/>
          </w:tcPr>
          <w:p w14:paraId="4A0D3030"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35</w:t>
            </w:r>
          </w:p>
        </w:tc>
        <w:tc>
          <w:tcPr>
            <w:tcW w:w="960" w:type="dxa"/>
            <w:tcBorders>
              <w:top w:val="nil"/>
              <w:left w:val="nil"/>
              <w:bottom w:val="single" w:sz="4" w:space="0" w:color="auto"/>
              <w:right w:val="nil"/>
            </w:tcBorders>
            <w:shd w:val="clear" w:color="auto" w:fill="auto"/>
            <w:noWrap/>
            <w:vAlign w:val="bottom"/>
            <w:hideMark/>
          </w:tcPr>
          <w:p w14:paraId="76FE8DDB"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4</w:t>
            </w:r>
          </w:p>
        </w:tc>
        <w:tc>
          <w:tcPr>
            <w:tcW w:w="960" w:type="dxa"/>
            <w:tcBorders>
              <w:top w:val="nil"/>
              <w:left w:val="nil"/>
              <w:bottom w:val="single" w:sz="4" w:space="0" w:color="auto"/>
              <w:right w:val="nil"/>
            </w:tcBorders>
          </w:tcPr>
          <w:p w14:paraId="1E950465"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960" w:type="dxa"/>
            <w:tcBorders>
              <w:top w:val="nil"/>
              <w:left w:val="nil"/>
              <w:bottom w:val="single" w:sz="4" w:space="0" w:color="auto"/>
              <w:right w:val="nil"/>
            </w:tcBorders>
          </w:tcPr>
          <w:p w14:paraId="55D657A7"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r>
      <w:tr w:rsidR="00145A09" w:rsidRPr="00770281" w14:paraId="3437F8BB" w14:textId="77777777" w:rsidTr="00097962">
        <w:trPr>
          <w:trHeight w:val="300"/>
          <w:jc w:val="center"/>
        </w:trPr>
        <w:tc>
          <w:tcPr>
            <w:tcW w:w="1783" w:type="dxa"/>
            <w:tcBorders>
              <w:top w:val="nil"/>
              <w:left w:val="nil"/>
              <w:bottom w:val="single" w:sz="4" w:space="0" w:color="auto"/>
              <w:right w:val="nil"/>
            </w:tcBorders>
            <w:shd w:val="clear" w:color="auto" w:fill="auto"/>
            <w:noWrap/>
            <w:vAlign w:val="bottom"/>
            <w:hideMark/>
          </w:tcPr>
          <w:p w14:paraId="266DFBF5"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2</w:t>
            </w:r>
          </w:p>
        </w:tc>
        <w:tc>
          <w:tcPr>
            <w:tcW w:w="1017" w:type="dxa"/>
            <w:tcBorders>
              <w:top w:val="nil"/>
              <w:left w:val="nil"/>
              <w:bottom w:val="single" w:sz="4" w:space="0" w:color="auto"/>
              <w:right w:val="nil"/>
            </w:tcBorders>
            <w:shd w:val="clear" w:color="auto" w:fill="auto"/>
            <w:noWrap/>
            <w:vAlign w:val="bottom"/>
            <w:hideMark/>
          </w:tcPr>
          <w:p w14:paraId="6467AAF0"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Yes</w:t>
            </w:r>
          </w:p>
        </w:tc>
        <w:tc>
          <w:tcPr>
            <w:tcW w:w="960" w:type="dxa"/>
            <w:tcBorders>
              <w:top w:val="nil"/>
              <w:left w:val="nil"/>
              <w:bottom w:val="single" w:sz="4" w:space="0" w:color="auto"/>
              <w:right w:val="nil"/>
            </w:tcBorders>
            <w:shd w:val="clear" w:color="auto" w:fill="auto"/>
            <w:noWrap/>
            <w:vAlign w:val="bottom"/>
            <w:hideMark/>
          </w:tcPr>
          <w:p w14:paraId="78159738"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6F573DF8"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vAlign w:val="bottom"/>
          </w:tcPr>
          <w:p w14:paraId="00F15267"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vAlign w:val="bottom"/>
          </w:tcPr>
          <w:p w14:paraId="44F2DDE8"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r>
      <w:tr w:rsidR="00145A09" w:rsidRPr="00770281" w14:paraId="60234882" w14:textId="77777777" w:rsidTr="00097962">
        <w:trPr>
          <w:trHeight w:val="300"/>
          <w:jc w:val="center"/>
        </w:trPr>
        <w:tc>
          <w:tcPr>
            <w:tcW w:w="1783" w:type="dxa"/>
            <w:tcBorders>
              <w:top w:val="nil"/>
              <w:left w:val="nil"/>
              <w:bottom w:val="single" w:sz="4" w:space="0" w:color="auto"/>
              <w:right w:val="nil"/>
            </w:tcBorders>
            <w:shd w:val="clear" w:color="auto" w:fill="auto"/>
            <w:noWrap/>
            <w:vAlign w:val="bottom"/>
            <w:hideMark/>
          </w:tcPr>
          <w:p w14:paraId="624DEF01"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3</w:t>
            </w:r>
          </w:p>
        </w:tc>
        <w:tc>
          <w:tcPr>
            <w:tcW w:w="1017" w:type="dxa"/>
            <w:tcBorders>
              <w:top w:val="nil"/>
              <w:left w:val="nil"/>
              <w:bottom w:val="single" w:sz="4" w:space="0" w:color="auto"/>
              <w:right w:val="nil"/>
            </w:tcBorders>
            <w:shd w:val="clear" w:color="auto" w:fill="auto"/>
            <w:noWrap/>
            <w:vAlign w:val="bottom"/>
            <w:hideMark/>
          </w:tcPr>
          <w:p w14:paraId="62D6E7BB"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Yes</w:t>
            </w:r>
          </w:p>
        </w:tc>
        <w:tc>
          <w:tcPr>
            <w:tcW w:w="960" w:type="dxa"/>
            <w:tcBorders>
              <w:top w:val="nil"/>
              <w:left w:val="nil"/>
              <w:bottom w:val="single" w:sz="4" w:space="0" w:color="auto"/>
              <w:right w:val="nil"/>
            </w:tcBorders>
            <w:shd w:val="clear" w:color="auto" w:fill="auto"/>
            <w:noWrap/>
            <w:vAlign w:val="bottom"/>
            <w:hideMark/>
          </w:tcPr>
          <w:p w14:paraId="6984E020"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29971ABF"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vAlign w:val="bottom"/>
          </w:tcPr>
          <w:p w14:paraId="24E9D32D"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vAlign w:val="bottom"/>
          </w:tcPr>
          <w:p w14:paraId="39572B42"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r>
      <w:tr w:rsidR="00145A09" w:rsidRPr="00770281" w14:paraId="12661B43" w14:textId="77777777" w:rsidTr="00097962">
        <w:trPr>
          <w:trHeight w:val="300"/>
          <w:jc w:val="center"/>
        </w:trPr>
        <w:tc>
          <w:tcPr>
            <w:tcW w:w="1783" w:type="dxa"/>
            <w:tcBorders>
              <w:top w:val="nil"/>
              <w:left w:val="nil"/>
              <w:bottom w:val="single" w:sz="4" w:space="0" w:color="auto"/>
              <w:right w:val="nil"/>
            </w:tcBorders>
            <w:shd w:val="clear" w:color="auto" w:fill="auto"/>
            <w:noWrap/>
            <w:vAlign w:val="bottom"/>
            <w:hideMark/>
          </w:tcPr>
          <w:p w14:paraId="44A192A5"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4</w:t>
            </w:r>
          </w:p>
        </w:tc>
        <w:tc>
          <w:tcPr>
            <w:tcW w:w="1017" w:type="dxa"/>
            <w:tcBorders>
              <w:top w:val="nil"/>
              <w:left w:val="nil"/>
              <w:bottom w:val="single" w:sz="4" w:space="0" w:color="auto"/>
              <w:right w:val="nil"/>
            </w:tcBorders>
            <w:shd w:val="clear" w:color="auto" w:fill="auto"/>
            <w:noWrap/>
            <w:vAlign w:val="bottom"/>
            <w:hideMark/>
          </w:tcPr>
          <w:p w14:paraId="0583A19B"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Yes</w:t>
            </w:r>
          </w:p>
        </w:tc>
        <w:tc>
          <w:tcPr>
            <w:tcW w:w="960" w:type="dxa"/>
            <w:tcBorders>
              <w:top w:val="nil"/>
              <w:left w:val="nil"/>
              <w:bottom w:val="single" w:sz="4" w:space="0" w:color="auto"/>
              <w:right w:val="nil"/>
            </w:tcBorders>
            <w:shd w:val="clear" w:color="auto" w:fill="auto"/>
            <w:noWrap/>
            <w:vAlign w:val="bottom"/>
            <w:hideMark/>
          </w:tcPr>
          <w:p w14:paraId="25DB6CBC"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6DE72F54"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vAlign w:val="bottom"/>
          </w:tcPr>
          <w:p w14:paraId="590F8AD9"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vAlign w:val="bottom"/>
          </w:tcPr>
          <w:p w14:paraId="444E7EDF"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w:t>
            </w:r>
          </w:p>
        </w:tc>
      </w:tr>
      <w:tr w:rsidR="00145A09" w:rsidRPr="00770281" w14:paraId="67114572" w14:textId="77777777" w:rsidTr="00097962">
        <w:trPr>
          <w:trHeight w:val="300"/>
          <w:jc w:val="center"/>
        </w:trPr>
        <w:tc>
          <w:tcPr>
            <w:tcW w:w="1783" w:type="dxa"/>
            <w:tcBorders>
              <w:top w:val="nil"/>
              <w:left w:val="nil"/>
              <w:bottom w:val="single" w:sz="4" w:space="0" w:color="auto"/>
              <w:right w:val="nil"/>
            </w:tcBorders>
            <w:shd w:val="clear" w:color="auto" w:fill="auto"/>
            <w:noWrap/>
            <w:vAlign w:val="bottom"/>
            <w:hideMark/>
          </w:tcPr>
          <w:p w14:paraId="7230A28B"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5</w:t>
            </w:r>
          </w:p>
        </w:tc>
        <w:tc>
          <w:tcPr>
            <w:tcW w:w="1017" w:type="dxa"/>
            <w:tcBorders>
              <w:top w:val="nil"/>
              <w:left w:val="nil"/>
              <w:bottom w:val="single" w:sz="4" w:space="0" w:color="auto"/>
              <w:right w:val="nil"/>
            </w:tcBorders>
            <w:shd w:val="clear" w:color="auto" w:fill="auto"/>
            <w:noWrap/>
            <w:vAlign w:val="bottom"/>
            <w:hideMark/>
          </w:tcPr>
          <w:p w14:paraId="4ED89A18"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No</w:t>
            </w:r>
          </w:p>
        </w:tc>
        <w:tc>
          <w:tcPr>
            <w:tcW w:w="960" w:type="dxa"/>
            <w:tcBorders>
              <w:top w:val="nil"/>
              <w:left w:val="nil"/>
              <w:bottom w:val="single" w:sz="4" w:space="0" w:color="auto"/>
              <w:right w:val="nil"/>
            </w:tcBorders>
            <w:shd w:val="clear" w:color="auto" w:fill="auto"/>
            <w:noWrap/>
            <w:vAlign w:val="bottom"/>
            <w:hideMark/>
          </w:tcPr>
          <w:p w14:paraId="669C5E43"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30</w:t>
            </w:r>
          </w:p>
        </w:tc>
        <w:tc>
          <w:tcPr>
            <w:tcW w:w="960" w:type="dxa"/>
            <w:tcBorders>
              <w:top w:val="nil"/>
              <w:left w:val="nil"/>
              <w:bottom w:val="single" w:sz="4" w:space="0" w:color="auto"/>
              <w:right w:val="nil"/>
            </w:tcBorders>
            <w:shd w:val="clear" w:color="auto" w:fill="auto"/>
            <w:noWrap/>
            <w:vAlign w:val="bottom"/>
            <w:hideMark/>
          </w:tcPr>
          <w:p w14:paraId="17D91E7D"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sidRPr="00770281">
              <w:rPr>
                <w:rFonts w:ascii="Calibri" w:eastAsia="Times New Roman" w:hAnsi="Calibri" w:cs="Times New Roman"/>
                <w:color w:val="000000"/>
                <w:lang w:eastAsia="en-GB"/>
              </w:rPr>
              <w:t>9</w:t>
            </w:r>
          </w:p>
        </w:tc>
        <w:tc>
          <w:tcPr>
            <w:tcW w:w="960" w:type="dxa"/>
            <w:tcBorders>
              <w:top w:val="nil"/>
              <w:left w:val="nil"/>
              <w:bottom w:val="single" w:sz="4" w:space="0" w:color="auto"/>
              <w:right w:val="nil"/>
            </w:tcBorders>
          </w:tcPr>
          <w:p w14:paraId="7F735555"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960" w:type="dxa"/>
            <w:tcBorders>
              <w:top w:val="nil"/>
              <w:left w:val="nil"/>
              <w:bottom w:val="single" w:sz="4" w:space="0" w:color="auto"/>
              <w:right w:val="nil"/>
            </w:tcBorders>
          </w:tcPr>
          <w:p w14:paraId="069D995D" w14:textId="77777777" w:rsidR="00145A09" w:rsidRPr="00770281"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r>
    </w:tbl>
    <w:p w14:paraId="1CA21D41" w14:textId="77777777" w:rsidR="00145A09" w:rsidRDefault="00145A09" w:rsidP="00145A09">
      <w:pPr>
        <w:pStyle w:val="NoSpacing"/>
      </w:pPr>
    </w:p>
    <w:p w14:paraId="05EB9306" w14:textId="77777777" w:rsidR="007B2C70" w:rsidRDefault="007B2C70" w:rsidP="00145A09">
      <w:pPr>
        <w:pStyle w:val="Caption"/>
        <w:keepNext/>
        <w:rPr>
          <w:color w:val="auto"/>
        </w:rPr>
        <w:sectPr w:rsidR="007B2C70" w:rsidSect="006F0818">
          <w:pgSz w:w="11906" w:h="16838"/>
          <w:pgMar w:top="1440" w:right="1440" w:bottom="1440" w:left="1440" w:header="708" w:footer="708" w:gutter="0"/>
          <w:cols w:space="708"/>
          <w:docGrid w:linePitch="360"/>
        </w:sectPr>
      </w:pPr>
    </w:p>
    <w:p w14:paraId="79825316" w14:textId="7D822C54" w:rsidR="00145A09" w:rsidRPr="007C3CBF" w:rsidRDefault="00145A09" w:rsidP="00145A09">
      <w:pPr>
        <w:pStyle w:val="Caption"/>
        <w:keepNext/>
        <w:rPr>
          <w:color w:val="auto"/>
        </w:rPr>
      </w:pPr>
      <w:r w:rsidRPr="007C3CBF">
        <w:rPr>
          <w:color w:val="auto"/>
        </w:rPr>
        <w:lastRenderedPageBreak/>
        <w:t xml:space="preserve">Table </w:t>
      </w:r>
      <w:r w:rsidRPr="007C3CBF">
        <w:rPr>
          <w:color w:val="auto"/>
        </w:rPr>
        <w:fldChar w:fldCharType="begin"/>
      </w:r>
      <w:r w:rsidRPr="007C3CBF">
        <w:rPr>
          <w:color w:val="auto"/>
        </w:rPr>
        <w:instrText xml:space="preserve"> SEQ Table \* ARABIC </w:instrText>
      </w:r>
      <w:r w:rsidRPr="007C3CBF">
        <w:rPr>
          <w:color w:val="auto"/>
        </w:rPr>
        <w:fldChar w:fldCharType="separate"/>
      </w:r>
      <w:r>
        <w:rPr>
          <w:noProof/>
          <w:color w:val="auto"/>
        </w:rPr>
        <w:t>2</w:t>
      </w:r>
      <w:r w:rsidRPr="007C3CBF">
        <w:rPr>
          <w:noProof/>
          <w:color w:val="auto"/>
        </w:rPr>
        <w:fldChar w:fldCharType="end"/>
      </w:r>
      <w:r w:rsidRPr="007C3CBF">
        <w:rPr>
          <w:noProof/>
          <w:color w:val="auto"/>
        </w:rPr>
        <w:t xml:space="preserve"> – First </w:t>
      </w:r>
      <w:r>
        <w:rPr>
          <w:noProof/>
          <w:color w:val="auto"/>
        </w:rPr>
        <w:t xml:space="preserve">and last five of the 56 possible </w:t>
      </w:r>
      <w:r w:rsidRPr="007C3CBF">
        <w:rPr>
          <w:noProof/>
          <w:color w:val="auto"/>
        </w:rPr>
        <w:t xml:space="preserve">combinations </w:t>
      </w:r>
      <w:r>
        <w:rPr>
          <w:noProof/>
          <w:color w:val="auto"/>
        </w:rPr>
        <w:t>of the imputed TP values for thresholds 2, 3 and 4 in table 1</w:t>
      </w:r>
    </w:p>
    <w:tbl>
      <w:tblPr>
        <w:tblW w:w="8460" w:type="dxa"/>
        <w:jc w:val="center"/>
        <w:tblLook w:val="04A0" w:firstRow="1" w:lastRow="0" w:firstColumn="1" w:lastColumn="0" w:noHBand="0" w:noVBand="1"/>
      </w:tblPr>
      <w:tblGrid>
        <w:gridCol w:w="2115"/>
        <w:gridCol w:w="2115"/>
        <w:gridCol w:w="2115"/>
        <w:gridCol w:w="2115"/>
      </w:tblGrid>
      <w:tr w:rsidR="00145A09" w:rsidRPr="00E20297" w14:paraId="6589266E" w14:textId="77777777" w:rsidTr="00097962">
        <w:trPr>
          <w:trHeight w:val="288"/>
          <w:jc w:val="center"/>
        </w:trPr>
        <w:tc>
          <w:tcPr>
            <w:tcW w:w="8460" w:type="dxa"/>
            <w:gridSpan w:val="4"/>
            <w:tcBorders>
              <w:top w:val="single" w:sz="4" w:space="0" w:color="auto"/>
              <w:left w:val="nil"/>
              <w:bottom w:val="single" w:sz="4" w:space="0" w:color="auto"/>
              <w:right w:val="nil"/>
            </w:tcBorders>
            <w:shd w:val="clear" w:color="000000" w:fill="D9D9D9"/>
          </w:tcPr>
          <w:p w14:paraId="17BA6A35"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sidRPr="00E20297">
              <w:rPr>
                <w:rFonts w:ascii="Calibri" w:eastAsia="Times New Roman" w:hAnsi="Calibri" w:cs="Times New Roman"/>
                <w:b/>
                <w:bCs/>
                <w:color w:val="000000"/>
                <w:lang w:eastAsia="en-GB"/>
              </w:rPr>
              <w:t xml:space="preserve">First </w:t>
            </w:r>
            <w:r>
              <w:rPr>
                <w:rFonts w:ascii="Calibri" w:eastAsia="Times New Roman" w:hAnsi="Calibri" w:cs="Times New Roman"/>
                <w:b/>
                <w:bCs/>
                <w:color w:val="000000"/>
                <w:lang w:eastAsia="en-GB"/>
              </w:rPr>
              <w:t>and last five</w:t>
            </w:r>
            <w:r w:rsidRPr="00E20297">
              <w:rPr>
                <w:rFonts w:ascii="Calibri" w:eastAsia="Times New Roman" w:hAnsi="Calibri" w:cs="Times New Roman"/>
                <w:b/>
                <w:bCs/>
                <w:color w:val="000000"/>
                <w:lang w:eastAsia="en-GB"/>
              </w:rPr>
              <w:t xml:space="preserve"> of 56 combinations with repetition</w:t>
            </w:r>
            <w:r>
              <w:rPr>
                <w:rFonts w:ascii="Calibri" w:eastAsia="Times New Roman" w:hAnsi="Calibri" w:cs="Times New Roman"/>
                <w:b/>
                <w:bCs/>
                <w:color w:val="000000"/>
                <w:lang w:eastAsia="en-GB"/>
              </w:rPr>
              <w:t xml:space="preserve"> for imputed TP values</w:t>
            </w:r>
            <w:r w:rsidRPr="00E20297">
              <w:rPr>
                <w:rFonts w:ascii="Calibri" w:eastAsia="Times New Roman" w:hAnsi="Calibri" w:cs="Times New Roman"/>
                <w:b/>
                <w:bCs/>
                <w:color w:val="000000"/>
                <w:lang w:eastAsia="en-GB"/>
              </w:rPr>
              <w:t xml:space="preserve"> (n=6, r=3)</w:t>
            </w:r>
          </w:p>
        </w:tc>
      </w:tr>
      <w:tr w:rsidR="00145A09" w:rsidRPr="00E20297" w14:paraId="42471880" w14:textId="77777777" w:rsidTr="00097962">
        <w:trPr>
          <w:trHeight w:val="288"/>
          <w:jc w:val="center"/>
        </w:trPr>
        <w:tc>
          <w:tcPr>
            <w:tcW w:w="2115" w:type="dxa"/>
            <w:tcBorders>
              <w:top w:val="nil"/>
              <w:left w:val="nil"/>
              <w:bottom w:val="single" w:sz="4" w:space="0" w:color="auto"/>
              <w:right w:val="nil"/>
            </w:tcBorders>
            <w:shd w:val="clear" w:color="000000" w:fill="D9D9D9"/>
          </w:tcPr>
          <w:p w14:paraId="5994261F" w14:textId="77777777" w:rsidR="00145A09" w:rsidRPr="00DE2DF7"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Discrete combination n</w:t>
            </w:r>
            <w:r>
              <w:rPr>
                <w:rFonts w:ascii="Calibri" w:eastAsia="Times New Roman" w:hAnsi="Calibri" w:cs="Times New Roman"/>
                <w:b/>
                <w:bCs/>
                <w:color w:val="000000"/>
                <w:vertAlign w:val="superscript"/>
                <w:lang w:eastAsia="en-GB"/>
              </w:rPr>
              <w:t>o</w:t>
            </w:r>
          </w:p>
        </w:tc>
        <w:tc>
          <w:tcPr>
            <w:tcW w:w="2115" w:type="dxa"/>
            <w:tcBorders>
              <w:top w:val="nil"/>
              <w:left w:val="nil"/>
              <w:bottom w:val="single" w:sz="4" w:space="0" w:color="auto"/>
              <w:right w:val="nil"/>
            </w:tcBorders>
            <w:shd w:val="clear" w:color="000000" w:fill="D9D9D9"/>
            <w:noWrap/>
            <w:vAlign w:val="center"/>
            <w:hideMark/>
          </w:tcPr>
          <w:p w14:paraId="23875D23"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Threshold 2</w:t>
            </w:r>
          </w:p>
        </w:tc>
        <w:tc>
          <w:tcPr>
            <w:tcW w:w="2115" w:type="dxa"/>
            <w:tcBorders>
              <w:top w:val="nil"/>
              <w:left w:val="nil"/>
              <w:bottom w:val="single" w:sz="4" w:space="0" w:color="auto"/>
              <w:right w:val="nil"/>
            </w:tcBorders>
            <w:shd w:val="clear" w:color="000000" w:fill="D9D9D9"/>
            <w:noWrap/>
            <w:vAlign w:val="center"/>
            <w:hideMark/>
          </w:tcPr>
          <w:p w14:paraId="1B0CD472"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Threshold 3</w:t>
            </w:r>
          </w:p>
        </w:tc>
        <w:tc>
          <w:tcPr>
            <w:tcW w:w="2115" w:type="dxa"/>
            <w:tcBorders>
              <w:top w:val="nil"/>
              <w:left w:val="nil"/>
              <w:bottom w:val="single" w:sz="4" w:space="0" w:color="auto"/>
              <w:right w:val="nil"/>
            </w:tcBorders>
            <w:shd w:val="clear" w:color="000000" w:fill="D9D9D9"/>
            <w:noWrap/>
            <w:vAlign w:val="center"/>
            <w:hideMark/>
          </w:tcPr>
          <w:p w14:paraId="563ECCE4"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Threshold 4</w:t>
            </w:r>
          </w:p>
        </w:tc>
      </w:tr>
      <w:tr w:rsidR="00145A09" w:rsidRPr="00E20297" w14:paraId="40E24A83" w14:textId="77777777" w:rsidTr="00097962">
        <w:trPr>
          <w:trHeight w:val="288"/>
          <w:jc w:val="center"/>
        </w:trPr>
        <w:tc>
          <w:tcPr>
            <w:tcW w:w="2115" w:type="dxa"/>
            <w:tcBorders>
              <w:top w:val="nil"/>
              <w:left w:val="nil"/>
              <w:bottom w:val="single" w:sz="4" w:space="0" w:color="auto"/>
              <w:right w:val="nil"/>
            </w:tcBorders>
          </w:tcPr>
          <w:p w14:paraId="3C83BFE4"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115" w:type="dxa"/>
            <w:tcBorders>
              <w:top w:val="nil"/>
              <w:left w:val="nil"/>
              <w:bottom w:val="single" w:sz="4" w:space="0" w:color="auto"/>
              <w:right w:val="nil"/>
            </w:tcBorders>
            <w:shd w:val="clear" w:color="auto" w:fill="auto"/>
            <w:noWrap/>
            <w:vAlign w:val="center"/>
            <w:hideMark/>
          </w:tcPr>
          <w:p w14:paraId="25655C0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3C8950D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7AEF1414"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r>
      <w:tr w:rsidR="00145A09" w:rsidRPr="00E20297" w14:paraId="0820D38C" w14:textId="77777777" w:rsidTr="00097962">
        <w:trPr>
          <w:trHeight w:val="288"/>
          <w:jc w:val="center"/>
        </w:trPr>
        <w:tc>
          <w:tcPr>
            <w:tcW w:w="2115" w:type="dxa"/>
            <w:tcBorders>
              <w:top w:val="nil"/>
              <w:left w:val="nil"/>
              <w:bottom w:val="single" w:sz="4" w:space="0" w:color="auto"/>
              <w:right w:val="nil"/>
            </w:tcBorders>
          </w:tcPr>
          <w:p w14:paraId="4451582F"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115" w:type="dxa"/>
            <w:tcBorders>
              <w:top w:val="nil"/>
              <w:left w:val="nil"/>
              <w:bottom w:val="single" w:sz="4" w:space="0" w:color="auto"/>
              <w:right w:val="nil"/>
            </w:tcBorders>
            <w:shd w:val="clear" w:color="auto" w:fill="auto"/>
            <w:noWrap/>
            <w:vAlign w:val="center"/>
            <w:hideMark/>
          </w:tcPr>
          <w:p w14:paraId="7FB0DFAF"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3F8229E5"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7F8E10A0"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34</w:t>
            </w:r>
          </w:p>
        </w:tc>
      </w:tr>
      <w:tr w:rsidR="00145A09" w:rsidRPr="00E20297" w14:paraId="0455A840" w14:textId="77777777" w:rsidTr="00097962">
        <w:trPr>
          <w:trHeight w:val="288"/>
          <w:jc w:val="center"/>
        </w:trPr>
        <w:tc>
          <w:tcPr>
            <w:tcW w:w="2115" w:type="dxa"/>
            <w:tcBorders>
              <w:top w:val="nil"/>
              <w:left w:val="nil"/>
              <w:bottom w:val="single" w:sz="4" w:space="0" w:color="auto"/>
              <w:right w:val="nil"/>
            </w:tcBorders>
          </w:tcPr>
          <w:p w14:paraId="6E605A6D"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115" w:type="dxa"/>
            <w:tcBorders>
              <w:top w:val="nil"/>
              <w:left w:val="nil"/>
              <w:bottom w:val="single" w:sz="4" w:space="0" w:color="auto"/>
              <w:right w:val="nil"/>
            </w:tcBorders>
            <w:shd w:val="clear" w:color="auto" w:fill="auto"/>
            <w:noWrap/>
            <w:vAlign w:val="center"/>
            <w:hideMark/>
          </w:tcPr>
          <w:p w14:paraId="017A0D20"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42562C1D"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7EE723CF"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33</w:t>
            </w:r>
          </w:p>
        </w:tc>
      </w:tr>
      <w:tr w:rsidR="00145A09" w:rsidRPr="00E20297" w14:paraId="05E66545" w14:textId="77777777" w:rsidTr="00097962">
        <w:trPr>
          <w:trHeight w:val="288"/>
          <w:jc w:val="center"/>
        </w:trPr>
        <w:tc>
          <w:tcPr>
            <w:tcW w:w="2115" w:type="dxa"/>
            <w:tcBorders>
              <w:top w:val="nil"/>
              <w:left w:val="nil"/>
              <w:bottom w:val="single" w:sz="4" w:space="0" w:color="auto"/>
              <w:right w:val="nil"/>
            </w:tcBorders>
          </w:tcPr>
          <w:p w14:paraId="6524500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115" w:type="dxa"/>
            <w:tcBorders>
              <w:top w:val="nil"/>
              <w:left w:val="nil"/>
              <w:bottom w:val="single" w:sz="4" w:space="0" w:color="auto"/>
              <w:right w:val="nil"/>
            </w:tcBorders>
            <w:shd w:val="clear" w:color="auto" w:fill="auto"/>
            <w:noWrap/>
            <w:vAlign w:val="center"/>
            <w:hideMark/>
          </w:tcPr>
          <w:p w14:paraId="3D1EFFE6"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694BEED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2116E1F0"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32</w:t>
            </w:r>
          </w:p>
        </w:tc>
      </w:tr>
      <w:tr w:rsidR="00145A09" w:rsidRPr="00E20297" w14:paraId="08D7B239" w14:textId="77777777" w:rsidTr="00097962">
        <w:trPr>
          <w:trHeight w:val="288"/>
          <w:jc w:val="center"/>
        </w:trPr>
        <w:tc>
          <w:tcPr>
            <w:tcW w:w="2115" w:type="dxa"/>
            <w:tcBorders>
              <w:top w:val="nil"/>
              <w:left w:val="nil"/>
              <w:bottom w:val="single" w:sz="4" w:space="0" w:color="auto"/>
              <w:right w:val="nil"/>
            </w:tcBorders>
          </w:tcPr>
          <w:p w14:paraId="72C7BA91"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115" w:type="dxa"/>
            <w:tcBorders>
              <w:top w:val="nil"/>
              <w:left w:val="nil"/>
              <w:bottom w:val="single" w:sz="4" w:space="0" w:color="auto"/>
              <w:right w:val="nil"/>
            </w:tcBorders>
            <w:shd w:val="clear" w:color="auto" w:fill="auto"/>
            <w:noWrap/>
            <w:vAlign w:val="center"/>
            <w:hideMark/>
          </w:tcPr>
          <w:p w14:paraId="734D36D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743E0B81"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2115" w:type="dxa"/>
            <w:tcBorders>
              <w:top w:val="nil"/>
              <w:left w:val="nil"/>
              <w:bottom w:val="single" w:sz="4" w:space="0" w:color="auto"/>
              <w:right w:val="nil"/>
            </w:tcBorders>
            <w:shd w:val="clear" w:color="auto" w:fill="auto"/>
            <w:noWrap/>
            <w:vAlign w:val="center"/>
            <w:hideMark/>
          </w:tcPr>
          <w:p w14:paraId="0B4C4AA1"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31</w:t>
            </w:r>
          </w:p>
        </w:tc>
      </w:tr>
      <w:tr w:rsidR="00145A09" w:rsidRPr="00E20297" w14:paraId="3799BD6D" w14:textId="77777777" w:rsidTr="00097962">
        <w:trPr>
          <w:trHeight w:val="288"/>
          <w:jc w:val="center"/>
        </w:trPr>
        <w:tc>
          <w:tcPr>
            <w:tcW w:w="2115" w:type="dxa"/>
            <w:tcBorders>
              <w:top w:val="nil"/>
              <w:left w:val="nil"/>
              <w:bottom w:val="single" w:sz="4" w:space="0" w:color="auto"/>
              <w:right w:val="nil"/>
            </w:tcBorders>
          </w:tcPr>
          <w:p w14:paraId="55DCDCD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w:t>
            </w:r>
          </w:p>
        </w:tc>
        <w:tc>
          <w:tcPr>
            <w:tcW w:w="2115" w:type="dxa"/>
            <w:tcBorders>
              <w:top w:val="nil"/>
              <w:left w:val="nil"/>
              <w:bottom w:val="single" w:sz="4" w:space="0" w:color="auto"/>
              <w:right w:val="nil"/>
            </w:tcBorders>
            <w:shd w:val="clear" w:color="auto" w:fill="auto"/>
            <w:noWrap/>
            <w:vAlign w:val="center"/>
            <w:hideMark/>
          </w:tcPr>
          <w:p w14:paraId="1512184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w:t>
            </w:r>
          </w:p>
        </w:tc>
        <w:tc>
          <w:tcPr>
            <w:tcW w:w="2115" w:type="dxa"/>
            <w:tcBorders>
              <w:top w:val="nil"/>
              <w:left w:val="nil"/>
              <w:bottom w:val="single" w:sz="4" w:space="0" w:color="auto"/>
              <w:right w:val="nil"/>
            </w:tcBorders>
            <w:shd w:val="clear" w:color="auto" w:fill="auto"/>
            <w:noWrap/>
            <w:vAlign w:val="bottom"/>
            <w:hideMark/>
          </w:tcPr>
          <w:p w14:paraId="723A174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w:t>
            </w:r>
          </w:p>
        </w:tc>
        <w:tc>
          <w:tcPr>
            <w:tcW w:w="2115" w:type="dxa"/>
            <w:tcBorders>
              <w:top w:val="nil"/>
              <w:left w:val="nil"/>
              <w:bottom w:val="single" w:sz="4" w:space="0" w:color="auto"/>
              <w:right w:val="nil"/>
            </w:tcBorders>
            <w:shd w:val="clear" w:color="auto" w:fill="auto"/>
            <w:noWrap/>
            <w:vAlign w:val="bottom"/>
            <w:hideMark/>
          </w:tcPr>
          <w:p w14:paraId="399C2DE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w:t>
            </w:r>
          </w:p>
        </w:tc>
      </w:tr>
      <w:tr w:rsidR="00145A09" w:rsidRPr="00E20297" w14:paraId="7AE3028F" w14:textId="77777777" w:rsidTr="00097962">
        <w:trPr>
          <w:trHeight w:val="288"/>
          <w:jc w:val="center"/>
        </w:trPr>
        <w:tc>
          <w:tcPr>
            <w:tcW w:w="2115" w:type="dxa"/>
            <w:tcBorders>
              <w:top w:val="single" w:sz="4" w:space="0" w:color="auto"/>
              <w:left w:val="nil"/>
              <w:bottom w:val="single" w:sz="4" w:space="0" w:color="auto"/>
              <w:right w:val="nil"/>
            </w:tcBorders>
          </w:tcPr>
          <w:p w14:paraId="2004D584"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2115" w:type="dxa"/>
            <w:tcBorders>
              <w:top w:val="single" w:sz="4" w:space="0" w:color="auto"/>
              <w:left w:val="nil"/>
              <w:bottom w:val="single" w:sz="4" w:space="0" w:color="auto"/>
              <w:right w:val="nil"/>
            </w:tcBorders>
            <w:shd w:val="clear" w:color="auto" w:fill="auto"/>
            <w:noWrap/>
            <w:vAlign w:val="center"/>
          </w:tcPr>
          <w:p w14:paraId="747FF766"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32</w:t>
            </w:r>
          </w:p>
        </w:tc>
        <w:tc>
          <w:tcPr>
            <w:tcW w:w="2115" w:type="dxa"/>
            <w:tcBorders>
              <w:top w:val="single" w:sz="4" w:space="0" w:color="auto"/>
              <w:left w:val="nil"/>
              <w:bottom w:val="single" w:sz="4" w:space="0" w:color="auto"/>
              <w:right w:val="nil"/>
            </w:tcBorders>
            <w:shd w:val="clear" w:color="auto" w:fill="auto"/>
            <w:noWrap/>
            <w:vAlign w:val="center"/>
          </w:tcPr>
          <w:p w14:paraId="6C430B13"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c>
          <w:tcPr>
            <w:tcW w:w="2115" w:type="dxa"/>
            <w:tcBorders>
              <w:top w:val="single" w:sz="4" w:space="0" w:color="auto"/>
              <w:left w:val="nil"/>
              <w:bottom w:val="single" w:sz="4" w:space="0" w:color="auto"/>
              <w:right w:val="nil"/>
            </w:tcBorders>
            <w:shd w:val="clear" w:color="auto" w:fill="auto"/>
            <w:noWrap/>
            <w:vAlign w:val="center"/>
          </w:tcPr>
          <w:p w14:paraId="630CBE0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r>
      <w:tr w:rsidR="00145A09" w:rsidRPr="00E20297" w14:paraId="7EC12A55" w14:textId="77777777" w:rsidTr="00097962">
        <w:trPr>
          <w:trHeight w:val="288"/>
          <w:jc w:val="center"/>
        </w:trPr>
        <w:tc>
          <w:tcPr>
            <w:tcW w:w="2115" w:type="dxa"/>
            <w:tcBorders>
              <w:top w:val="single" w:sz="4" w:space="0" w:color="auto"/>
              <w:left w:val="nil"/>
              <w:bottom w:val="single" w:sz="4" w:space="0" w:color="auto"/>
              <w:right w:val="nil"/>
            </w:tcBorders>
          </w:tcPr>
          <w:p w14:paraId="71E616F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2115" w:type="dxa"/>
            <w:tcBorders>
              <w:top w:val="nil"/>
              <w:left w:val="nil"/>
              <w:bottom w:val="single" w:sz="4" w:space="0" w:color="auto"/>
              <w:right w:val="nil"/>
            </w:tcBorders>
            <w:shd w:val="clear" w:color="auto" w:fill="auto"/>
            <w:noWrap/>
            <w:vAlign w:val="center"/>
          </w:tcPr>
          <w:p w14:paraId="230CEF9B"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31</w:t>
            </w:r>
          </w:p>
        </w:tc>
        <w:tc>
          <w:tcPr>
            <w:tcW w:w="2115" w:type="dxa"/>
            <w:tcBorders>
              <w:top w:val="nil"/>
              <w:left w:val="nil"/>
              <w:bottom w:val="single" w:sz="4" w:space="0" w:color="auto"/>
              <w:right w:val="nil"/>
            </w:tcBorders>
            <w:shd w:val="clear" w:color="auto" w:fill="auto"/>
            <w:noWrap/>
            <w:vAlign w:val="center"/>
          </w:tcPr>
          <w:p w14:paraId="4250E55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31</w:t>
            </w:r>
          </w:p>
        </w:tc>
        <w:tc>
          <w:tcPr>
            <w:tcW w:w="2115" w:type="dxa"/>
            <w:tcBorders>
              <w:top w:val="nil"/>
              <w:left w:val="nil"/>
              <w:bottom w:val="single" w:sz="4" w:space="0" w:color="auto"/>
              <w:right w:val="nil"/>
            </w:tcBorders>
            <w:shd w:val="clear" w:color="auto" w:fill="auto"/>
            <w:noWrap/>
            <w:vAlign w:val="center"/>
          </w:tcPr>
          <w:p w14:paraId="347B7195"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31</w:t>
            </w:r>
          </w:p>
        </w:tc>
      </w:tr>
      <w:tr w:rsidR="00145A09" w:rsidRPr="00E20297" w14:paraId="616FA75E" w14:textId="77777777" w:rsidTr="00097962">
        <w:trPr>
          <w:trHeight w:val="288"/>
          <w:jc w:val="center"/>
        </w:trPr>
        <w:tc>
          <w:tcPr>
            <w:tcW w:w="2115" w:type="dxa"/>
            <w:tcBorders>
              <w:top w:val="single" w:sz="4" w:space="0" w:color="auto"/>
              <w:left w:val="nil"/>
              <w:bottom w:val="single" w:sz="4" w:space="0" w:color="auto"/>
              <w:right w:val="nil"/>
            </w:tcBorders>
          </w:tcPr>
          <w:p w14:paraId="5381EA7A"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2115" w:type="dxa"/>
            <w:tcBorders>
              <w:top w:val="nil"/>
              <w:left w:val="nil"/>
              <w:bottom w:val="single" w:sz="4" w:space="0" w:color="auto"/>
              <w:right w:val="nil"/>
            </w:tcBorders>
            <w:shd w:val="clear" w:color="auto" w:fill="auto"/>
            <w:noWrap/>
            <w:vAlign w:val="center"/>
          </w:tcPr>
          <w:p w14:paraId="3A0D1DD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31</w:t>
            </w:r>
          </w:p>
        </w:tc>
        <w:tc>
          <w:tcPr>
            <w:tcW w:w="2115" w:type="dxa"/>
            <w:tcBorders>
              <w:top w:val="nil"/>
              <w:left w:val="nil"/>
              <w:bottom w:val="single" w:sz="4" w:space="0" w:color="auto"/>
              <w:right w:val="nil"/>
            </w:tcBorders>
            <w:shd w:val="clear" w:color="auto" w:fill="auto"/>
            <w:noWrap/>
            <w:vAlign w:val="center"/>
          </w:tcPr>
          <w:p w14:paraId="243F956F"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31</w:t>
            </w:r>
          </w:p>
        </w:tc>
        <w:tc>
          <w:tcPr>
            <w:tcW w:w="2115" w:type="dxa"/>
            <w:tcBorders>
              <w:top w:val="nil"/>
              <w:left w:val="nil"/>
              <w:bottom w:val="single" w:sz="4" w:space="0" w:color="auto"/>
              <w:right w:val="nil"/>
            </w:tcBorders>
            <w:shd w:val="clear" w:color="auto" w:fill="auto"/>
            <w:noWrap/>
            <w:vAlign w:val="center"/>
          </w:tcPr>
          <w:p w14:paraId="36547740"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r>
      <w:tr w:rsidR="00145A09" w:rsidRPr="00E20297" w14:paraId="11999311" w14:textId="77777777" w:rsidTr="00097962">
        <w:trPr>
          <w:trHeight w:val="288"/>
          <w:jc w:val="center"/>
        </w:trPr>
        <w:tc>
          <w:tcPr>
            <w:tcW w:w="2115" w:type="dxa"/>
            <w:tcBorders>
              <w:top w:val="single" w:sz="4" w:space="0" w:color="auto"/>
              <w:left w:val="nil"/>
              <w:bottom w:val="single" w:sz="4" w:space="0" w:color="auto"/>
              <w:right w:val="nil"/>
            </w:tcBorders>
          </w:tcPr>
          <w:p w14:paraId="1374A82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2115" w:type="dxa"/>
            <w:tcBorders>
              <w:top w:val="nil"/>
              <w:left w:val="nil"/>
              <w:bottom w:val="single" w:sz="4" w:space="0" w:color="auto"/>
              <w:right w:val="nil"/>
            </w:tcBorders>
            <w:shd w:val="clear" w:color="auto" w:fill="auto"/>
            <w:noWrap/>
            <w:vAlign w:val="center"/>
          </w:tcPr>
          <w:p w14:paraId="7D6496D1"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31</w:t>
            </w:r>
          </w:p>
        </w:tc>
        <w:tc>
          <w:tcPr>
            <w:tcW w:w="2115" w:type="dxa"/>
            <w:tcBorders>
              <w:top w:val="nil"/>
              <w:left w:val="nil"/>
              <w:bottom w:val="single" w:sz="4" w:space="0" w:color="auto"/>
              <w:right w:val="nil"/>
            </w:tcBorders>
            <w:shd w:val="clear" w:color="auto" w:fill="auto"/>
            <w:noWrap/>
            <w:vAlign w:val="center"/>
          </w:tcPr>
          <w:p w14:paraId="16FAD34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c>
          <w:tcPr>
            <w:tcW w:w="2115" w:type="dxa"/>
            <w:tcBorders>
              <w:top w:val="nil"/>
              <w:left w:val="nil"/>
              <w:bottom w:val="single" w:sz="4" w:space="0" w:color="auto"/>
              <w:right w:val="nil"/>
            </w:tcBorders>
            <w:shd w:val="clear" w:color="auto" w:fill="auto"/>
            <w:noWrap/>
            <w:vAlign w:val="center"/>
          </w:tcPr>
          <w:p w14:paraId="2F880E4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r>
      <w:tr w:rsidR="00145A09" w:rsidRPr="00E20297" w14:paraId="47E48E0A" w14:textId="77777777" w:rsidTr="00097962">
        <w:trPr>
          <w:trHeight w:val="288"/>
          <w:jc w:val="center"/>
        </w:trPr>
        <w:tc>
          <w:tcPr>
            <w:tcW w:w="2115" w:type="dxa"/>
            <w:tcBorders>
              <w:top w:val="single" w:sz="4" w:space="0" w:color="auto"/>
              <w:left w:val="nil"/>
              <w:bottom w:val="single" w:sz="4" w:space="0" w:color="auto"/>
              <w:right w:val="nil"/>
            </w:tcBorders>
          </w:tcPr>
          <w:p w14:paraId="4BABA6A7"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2115" w:type="dxa"/>
            <w:tcBorders>
              <w:top w:val="nil"/>
              <w:left w:val="nil"/>
              <w:bottom w:val="single" w:sz="4" w:space="0" w:color="auto"/>
              <w:right w:val="nil"/>
            </w:tcBorders>
            <w:shd w:val="clear" w:color="auto" w:fill="auto"/>
            <w:noWrap/>
            <w:vAlign w:val="bottom"/>
          </w:tcPr>
          <w:p w14:paraId="13252658"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c>
          <w:tcPr>
            <w:tcW w:w="2115" w:type="dxa"/>
            <w:tcBorders>
              <w:top w:val="nil"/>
              <w:left w:val="nil"/>
              <w:bottom w:val="single" w:sz="4" w:space="0" w:color="auto"/>
              <w:right w:val="nil"/>
            </w:tcBorders>
            <w:shd w:val="clear" w:color="auto" w:fill="auto"/>
            <w:noWrap/>
            <w:vAlign w:val="bottom"/>
          </w:tcPr>
          <w:p w14:paraId="133CB0FF"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c>
          <w:tcPr>
            <w:tcW w:w="2115" w:type="dxa"/>
            <w:tcBorders>
              <w:top w:val="nil"/>
              <w:left w:val="nil"/>
              <w:bottom w:val="single" w:sz="4" w:space="0" w:color="auto"/>
              <w:right w:val="nil"/>
            </w:tcBorders>
            <w:shd w:val="clear" w:color="auto" w:fill="auto"/>
            <w:noWrap/>
            <w:vAlign w:val="bottom"/>
          </w:tcPr>
          <w:p w14:paraId="1A5EF4DD"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30</w:t>
            </w:r>
          </w:p>
        </w:tc>
      </w:tr>
    </w:tbl>
    <w:p w14:paraId="2629E19D" w14:textId="77777777" w:rsidR="00145A09" w:rsidRDefault="00145A09" w:rsidP="00145A09">
      <w:pPr>
        <w:pStyle w:val="NoSpacing"/>
        <w:jc w:val="center"/>
      </w:pPr>
    </w:p>
    <w:p w14:paraId="2F811EC7" w14:textId="77777777" w:rsidR="007B2C70" w:rsidRDefault="007B2C70" w:rsidP="00145A09">
      <w:pPr>
        <w:pStyle w:val="Caption"/>
        <w:keepNext/>
        <w:rPr>
          <w:color w:val="auto"/>
        </w:rPr>
        <w:sectPr w:rsidR="007B2C70" w:rsidSect="006F0818">
          <w:pgSz w:w="11906" w:h="16838"/>
          <w:pgMar w:top="1440" w:right="1440" w:bottom="1440" w:left="1440" w:header="708" w:footer="708" w:gutter="0"/>
          <w:cols w:space="708"/>
          <w:docGrid w:linePitch="360"/>
        </w:sectPr>
      </w:pPr>
    </w:p>
    <w:p w14:paraId="4514A8A7" w14:textId="3973EE13" w:rsidR="00145A09" w:rsidRPr="007C3CBF" w:rsidRDefault="00145A09" w:rsidP="00145A09">
      <w:pPr>
        <w:pStyle w:val="Caption"/>
        <w:keepNext/>
        <w:rPr>
          <w:color w:val="auto"/>
        </w:rPr>
      </w:pPr>
      <w:r w:rsidRPr="007C3CBF">
        <w:rPr>
          <w:color w:val="auto"/>
        </w:rPr>
        <w:lastRenderedPageBreak/>
        <w:t xml:space="preserve">Table </w:t>
      </w:r>
      <w:r w:rsidRPr="007C3CBF">
        <w:rPr>
          <w:color w:val="auto"/>
        </w:rPr>
        <w:fldChar w:fldCharType="begin"/>
      </w:r>
      <w:r w:rsidRPr="007C3CBF">
        <w:rPr>
          <w:color w:val="auto"/>
        </w:rPr>
        <w:instrText xml:space="preserve"> SEQ Table \* ARABIC </w:instrText>
      </w:r>
      <w:r w:rsidRPr="007C3CBF">
        <w:rPr>
          <w:color w:val="auto"/>
        </w:rPr>
        <w:fldChar w:fldCharType="separate"/>
      </w:r>
      <w:r>
        <w:rPr>
          <w:noProof/>
          <w:color w:val="auto"/>
        </w:rPr>
        <w:t>3</w:t>
      </w:r>
      <w:r w:rsidRPr="007C3CBF">
        <w:rPr>
          <w:noProof/>
          <w:color w:val="auto"/>
        </w:rPr>
        <w:fldChar w:fldCharType="end"/>
      </w:r>
      <w:r w:rsidRPr="007C3CBF">
        <w:rPr>
          <w:noProof/>
          <w:color w:val="auto"/>
        </w:rPr>
        <w:t xml:space="preserve"> – Probability of </w:t>
      </w:r>
      <w:r>
        <w:rPr>
          <w:noProof/>
          <w:color w:val="auto"/>
        </w:rPr>
        <w:t xml:space="preserve">each TP value being imputed for missing threshold 2, which is bounded between 35 from threshold 1 and 30 from threshold 5 </w:t>
      </w:r>
    </w:p>
    <w:tbl>
      <w:tblPr>
        <w:tblW w:w="8671" w:type="dxa"/>
        <w:jc w:val="center"/>
        <w:tblLook w:val="04A0" w:firstRow="1" w:lastRow="0" w:firstColumn="1" w:lastColumn="0" w:noHBand="0" w:noVBand="1"/>
      </w:tblPr>
      <w:tblGrid>
        <w:gridCol w:w="1619"/>
        <w:gridCol w:w="3526"/>
        <w:gridCol w:w="3526"/>
      </w:tblGrid>
      <w:tr w:rsidR="00145A09" w:rsidRPr="00E20297" w14:paraId="1317494F" w14:textId="77777777" w:rsidTr="00097962">
        <w:trPr>
          <w:trHeight w:val="288"/>
          <w:jc w:val="center"/>
        </w:trPr>
        <w:tc>
          <w:tcPr>
            <w:tcW w:w="1619" w:type="dxa"/>
            <w:vMerge w:val="restart"/>
            <w:tcBorders>
              <w:top w:val="single" w:sz="4" w:space="0" w:color="auto"/>
              <w:left w:val="nil"/>
              <w:right w:val="nil"/>
            </w:tcBorders>
            <w:shd w:val="clear" w:color="000000" w:fill="D9D9D9"/>
            <w:noWrap/>
            <w:vAlign w:val="center"/>
            <w:hideMark/>
          </w:tcPr>
          <w:p w14:paraId="4496E9A2"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sidRPr="00E20297">
              <w:rPr>
                <w:rFonts w:ascii="Calibri" w:eastAsia="Times New Roman" w:hAnsi="Calibri" w:cs="Times New Roman"/>
                <w:b/>
                <w:bCs/>
                <w:color w:val="000000"/>
                <w:lang w:eastAsia="en-GB"/>
              </w:rPr>
              <w:t>Possible</w:t>
            </w:r>
            <w:r>
              <w:rPr>
                <w:rFonts w:ascii="Calibri" w:eastAsia="Times New Roman" w:hAnsi="Calibri" w:cs="Times New Roman"/>
                <w:b/>
                <w:bCs/>
                <w:color w:val="000000"/>
                <w:lang w:eastAsia="en-GB"/>
              </w:rPr>
              <w:t xml:space="preserve"> TP</w:t>
            </w:r>
            <w:r w:rsidRPr="00E20297">
              <w:rPr>
                <w:rFonts w:ascii="Calibri" w:eastAsia="Times New Roman" w:hAnsi="Calibri" w:cs="Times New Roman"/>
                <w:b/>
                <w:bCs/>
                <w:color w:val="000000"/>
                <w:lang w:eastAsia="en-GB"/>
              </w:rPr>
              <w:t xml:space="preserve"> value</w:t>
            </w:r>
          </w:p>
        </w:tc>
        <w:tc>
          <w:tcPr>
            <w:tcW w:w="7052" w:type="dxa"/>
            <w:gridSpan w:val="2"/>
            <w:tcBorders>
              <w:top w:val="single" w:sz="4" w:space="0" w:color="auto"/>
              <w:left w:val="nil"/>
              <w:right w:val="nil"/>
            </w:tcBorders>
            <w:shd w:val="clear" w:color="000000" w:fill="D9D9D9"/>
          </w:tcPr>
          <w:p w14:paraId="6C8DB2F5"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sidRPr="00E20297">
              <w:rPr>
                <w:rFonts w:ascii="Calibri" w:eastAsia="Times New Roman" w:hAnsi="Calibri" w:cs="Times New Roman"/>
                <w:b/>
                <w:bCs/>
                <w:color w:val="000000"/>
                <w:lang w:eastAsia="en-GB"/>
              </w:rPr>
              <w:t xml:space="preserve">Probability </w:t>
            </w:r>
            <w:r>
              <w:rPr>
                <w:rFonts w:ascii="Calibri" w:eastAsia="Times New Roman" w:hAnsi="Calibri" w:cs="Times New Roman"/>
                <w:b/>
                <w:bCs/>
                <w:color w:val="000000"/>
                <w:lang w:eastAsia="en-GB"/>
              </w:rPr>
              <w:t xml:space="preserve">of TP value being </w:t>
            </w:r>
            <w:r w:rsidRPr="00E20297">
              <w:rPr>
                <w:rFonts w:ascii="Calibri" w:eastAsia="Times New Roman" w:hAnsi="Calibri" w:cs="Times New Roman"/>
                <w:b/>
                <w:bCs/>
                <w:color w:val="000000"/>
                <w:lang w:eastAsia="en-GB"/>
              </w:rPr>
              <w:t>imput</w:t>
            </w:r>
            <w:r>
              <w:rPr>
                <w:rFonts w:ascii="Calibri" w:eastAsia="Times New Roman" w:hAnsi="Calibri" w:cs="Times New Roman"/>
                <w:b/>
                <w:bCs/>
                <w:color w:val="000000"/>
                <w:lang w:eastAsia="en-GB"/>
              </w:rPr>
              <w:t xml:space="preserve">ed for </w:t>
            </w:r>
            <w:r w:rsidRPr="00E20297">
              <w:rPr>
                <w:rFonts w:ascii="Calibri" w:eastAsia="Times New Roman" w:hAnsi="Calibri" w:cs="Times New Roman"/>
                <w:b/>
                <w:bCs/>
                <w:color w:val="000000"/>
                <w:lang w:eastAsia="en-GB"/>
              </w:rPr>
              <w:t>threshold 2</w:t>
            </w:r>
          </w:p>
        </w:tc>
      </w:tr>
      <w:tr w:rsidR="00145A09" w:rsidRPr="00E20297" w14:paraId="15405F01" w14:textId="77777777" w:rsidTr="00097962">
        <w:trPr>
          <w:trHeight w:val="288"/>
          <w:jc w:val="center"/>
        </w:trPr>
        <w:tc>
          <w:tcPr>
            <w:tcW w:w="1619" w:type="dxa"/>
            <w:vMerge/>
            <w:tcBorders>
              <w:left w:val="nil"/>
              <w:bottom w:val="single" w:sz="4" w:space="0" w:color="auto"/>
              <w:right w:val="nil"/>
            </w:tcBorders>
            <w:shd w:val="clear" w:color="000000" w:fill="D9D9D9"/>
            <w:noWrap/>
            <w:vAlign w:val="center"/>
          </w:tcPr>
          <w:p w14:paraId="7F64092D"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p>
        </w:tc>
        <w:tc>
          <w:tcPr>
            <w:tcW w:w="3526" w:type="dxa"/>
            <w:tcBorders>
              <w:left w:val="nil"/>
              <w:bottom w:val="single" w:sz="4" w:space="0" w:color="auto"/>
              <w:right w:val="nil"/>
            </w:tcBorders>
            <w:shd w:val="clear" w:color="000000" w:fill="D9D9D9"/>
          </w:tcPr>
          <w:p w14:paraId="3BC10D5E"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Fractional</w:t>
            </w:r>
          </w:p>
        </w:tc>
        <w:tc>
          <w:tcPr>
            <w:tcW w:w="3526" w:type="dxa"/>
            <w:tcBorders>
              <w:left w:val="nil"/>
              <w:bottom w:val="single" w:sz="4" w:space="0" w:color="auto"/>
              <w:right w:val="nil"/>
            </w:tcBorders>
            <w:shd w:val="clear" w:color="000000" w:fill="D9D9D9"/>
          </w:tcPr>
          <w:p w14:paraId="782A9919" w14:textId="77777777" w:rsidR="00145A09" w:rsidRPr="00E20297"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Decimal</w:t>
            </w:r>
          </w:p>
        </w:tc>
      </w:tr>
      <w:tr w:rsidR="00145A09" w:rsidRPr="00E20297" w14:paraId="1BD36B8B" w14:textId="77777777" w:rsidTr="00097962">
        <w:trPr>
          <w:trHeight w:val="288"/>
          <w:jc w:val="center"/>
        </w:trPr>
        <w:tc>
          <w:tcPr>
            <w:tcW w:w="1619" w:type="dxa"/>
            <w:tcBorders>
              <w:top w:val="nil"/>
              <w:left w:val="nil"/>
              <w:bottom w:val="single" w:sz="4" w:space="0" w:color="auto"/>
              <w:right w:val="nil"/>
            </w:tcBorders>
            <w:shd w:val="clear" w:color="auto" w:fill="auto"/>
            <w:noWrap/>
            <w:vAlign w:val="center"/>
            <w:hideMark/>
          </w:tcPr>
          <w:p w14:paraId="618953D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35</w:t>
            </w:r>
          </w:p>
        </w:tc>
        <w:tc>
          <w:tcPr>
            <w:tcW w:w="3526" w:type="dxa"/>
            <w:tcBorders>
              <w:top w:val="single" w:sz="4" w:space="0" w:color="auto"/>
              <w:left w:val="nil"/>
              <w:bottom w:val="single" w:sz="4" w:space="0" w:color="auto"/>
              <w:right w:val="nil"/>
            </w:tcBorders>
            <w:shd w:val="clear" w:color="auto" w:fill="auto"/>
            <w:vAlign w:val="bottom"/>
          </w:tcPr>
          <w:p w14:paraId="6C62854B"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21/56</w:t>
            </w:r>
          </w:p>
        </w:tc>
        <w:tc>
          <w:tcPr>
            <w:tcW w:w="3526" w:type="dxa"/>
            <w:tcBorders>
              <w:top w:val="single" w:sz="4" w:space="0" w:color="auto"/>
              <w:left w:val="nil"/>
              <w:bottom w:val="single" w:sz="4" w:space="0" w:color="auto"/>
              <w:right w:val="nil"/>
            </w:tcBorders>
            <w:shd w:val="clear" w:color="auto" w:fill="auto"/>
            <w:noWrap/>
            <w:vAlign w:val="bottom"/>
            <w:hideMark/>
          </w:tcPr>
          <w:p w14:paraId="1AA089C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0.375</w:t>
            </w:r>
          </w:p>
        </w:tc>
      </w:tr>
      <w:tr w:rsidR="00145A09" w:rsidRPr="00E20297" w14:paraId="6FA2ECA3" w14:textId="77777777" w:rsidTr="00097962">
        <w:trPr>
          <w:trHeight w:val="288"/>
          <w:jc w:val="center"/>
        </w:trPr>
        <w:tc>
          <w:tcPr>
            <w:tcW w:w="1619" w:type="dxa"/>
            <w:tcBorders>
              <w:top w:val="nil"/>
              <w:left w:val="nil"/>
              <w:bottom w:val="single" w:sz="4" w:space="0" w:color="auto"/>
              <w:right w:val="nil"/>
            </w:tcBorders>
            <w:shd w:val="clear" w:color="auto" w:fill="auto"/>
            <w:noWrap/>
            <w:vAlign w:val="center"/>
            <w:hideMark/>
          </w:tcPr>
          <w:p w14:paraId="18D186D2"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34</w:t>
            </w:r>
          </w:p>
        </w:tc>
        <w:tc>
          <w:tcPr>
            <w:tcW w:w="3526" w:type="dxa"/>
            <w:tcBorders>
              <w:top w:val="nil"/>
              <w:left w:val="nil"/>
              <w:bottom w:val="single" w:sz="4" w:space="0" w:color="auto"/>
              <w:right w:val="nil"/>
            </w:tcBorders>
            <w:shd w:val="clear" w:color="auto" w:fill="auto"/>
            <w:vAlign w:val="bottom"/>
          </w:tcPr>
          <w:p w14:paraId="392DD92B"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15/56</w:t>
            </w:r>
          </w:p>
        </w:tc>
        <w:tc>
          <w:tcPr>
            <w:tcW w:w="3526" w:type="dxa"/>
            <w:tcBorders>
              <w:top w:val="nil"/>
              <w:left w:val="nil"/>
              <w:bottom w:val="single" w:sz="4" w:space="0" w:color="auto"/>
              <w:right w:val="nil"/>
            </w:tcBorders>
            <w:shd w:val="clear" w:color="auto" w:fill="auto"/>
            <w:noWrap/>
            <w:vAlign w:val="bottom"/>
            <w:hideMark/>
          </w:tcPr>
          <w:p w14:paraId="2EF106E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0.268</w:t>
            </w:r>
          </w:p>
        </w:tc>
      </w:tr>
      <w:tr w:rsidR="00145A09" w:rsidRPr="00E20297" w14:paraId="7C6A8B26" w14:textId="77777777" w:rsidTr="00097962">
        <w:trPr>
          <w:trHeight w:val="288"/>
          <w:jc w:val="center"/>
        </w:trPr>
        <w:tc>
          <w:tcPr>
            <w:tcW w:w="1619" w:type="dxa"/>
            <w:tcBorders>
              <w:top w:val="nil"/>
              <w:left w:val="nil"/>
              <w:bottom w:val="single" w:sz="4" w:space="0" w:color="auto"/>
              <w:right w:val="nil"/>
            </w:tcBorders>
            <w:shd w:val="clear" w:color="auto" w:fill="auto"/>
            <w:noWrap/>
            <w:vAlign w:val="center"/>
            <w:hideMark/>
          </w:tcPr>
          <w:p w14:paraId="585D1ACE"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33</w:t>
            </w:r>
          </w:p>
        </w:tc>
        <w:tc>
          <w:tcPr>
            <w:tcW w:w="3526" w:type="dxa"/>
            <w:tcBorders>
              <w:top w:val="nil"/>
              <w:left w:val="nil"/>
              <w:bottom w:val="single" w:sz="4" w:space="0" w:color="auto"/>
              <w:right w:val="nil"/>
            </w:tcBorders>
            <w:shd w:val="clear" w:color="auto" w:fill="auto"/>
            <w:vAlign w:val="bottom"/>
          </w:tcPr>
          <w:p w14:paraId="06DA38C4"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10/56</w:t>
            </w:r>
          </w:p>
        </w:tc>
        <w:tc>
          <w:tcPr>
            <w:tcW w:w="3526" w:type="dxa"/>
            <w:tcBorders>
              <w:top w:val="nil"/>
              <w:left w:val="nil"/>
              <w:bottom w:val="single" w:sz="4" w:space="0" w:color="auto"/>
              <w:right w:val="nil"/>
            </w:tcBorders>
            <w:shd w:val="clear" w:color="auto" w:fill="auto"/>
            <w:noWrap/>
            <w:vAlign w:val="bottom"/>
            <w:hideMark/>
          </w:tcPr>
          <w:p w14:paraId="7CC06834"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0.179</w:t>
            </w:r>
          </w:p>
        </w:tc>
      </w:tr>
      <w:tr w:rsidR="00145A09" w:rsidRPr="00E20297" w14:paraId="767E9A45" w14:textId="77777777" w:rsidTr="00097962">
        <w:trPr>
          <w:trHeight w:val="288"/>
          <w:jc w:val="center"/>
        </w:trPr>
        <w:tc>
          <w:tcPr>
            <w:tcW w:w="1619" w:type="dxa"/>
            <w:tcBorders>
              <w:top w:val="nil"/>
              <w:left w:val="nil"/>
              <w:bottom w:val="single" w:sz="4" w:space="0" w:color="auto"/>
              <w:right w:val="nil"/>
            </w:tcBorders>
            <w:shd w:val="clear" w:color="auto" w:fill="auto"/>
            <w:noWrap/>
            <w:vAlign w:val="center"/>
            <w:hideMark/>
          </w:tcPr>
          <w:p w14:paraId="1E691F2D"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32</w:t>
            </w:r>
          </w:p>
        </w:tc>
        <w:tc>
          <w:tcPr>
            <w:tcW w:w="3526" w:type="dxa"/>
            <w:tcBorders>
              <w:top w:val="nil"/>
              <w:left w:val="nil"/>
              <w:bottom w:val="single" w:sz="4" w:space="0" w:color="auto"/>
              <w:right w:val="nil"/>
            </w:tcBorders>
            <w:shd w:val="clear" w:color="auto" w:fill="auto"/>
            <w:vAlign w:val="bottom"/>
          </w:tcPr>
          <w:p w14:paraId="41DDCA41"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6/56</w:t>
            </w:r>
          </w:p>
        </w:tc>
        <w:tc>
          <w:tcPr>
            <w:tcW w:w="3526" w:type="dxa"/>
            <w:tcBorders>
              <w:top w:val="nil"/>
              <w:left w:val="nil"/>
              <w:bottom w:val="single" w:sz="4" w:space="0" w:color="auto"/>
              <w:right w:val="nil"/>
            </w:tcBorders>
            <w:shd w:val="clear" w:color="auto" w:fill="auto"/>
            <w:noWrap/>
            <w:vAlign w:val="bottom"/>
            <w:hideMark/>
          </w:tcPr>
          <w:p w14:paraId="74A4EF56"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0.107</w:t>
            </w:r>
          </w:p>
        </w:tc>
      </w:tr>
      <w:tr w:rsidR="00145A09" w:rsidRPr="00E20297" w14:paraId="45C866FD" w14:textId="77777777" w:rsidTr="00097962">
        <w:trPr>
          <w:trHeight w:val="288"/>
          <w:jc w:val="center"/>
        </w:trPr>
        <w:tc>
          <w:tcPr>
            <w:tcW w:w="1619" w:type="dxa"/>
            <w:tcBorders>
              <w:top w:val="nil"/>
              <w:left w:val="nil"/>
              <w:bottom w:val="single" w:sz="4" w:space="0" w:color="auto"/>
              <w:right w:val="nil"/>
            </w:tcBorders>
            <w:shd w:val="clear" w:color="auto" w:fill="auto"/>
            <w:noWrap/>
            <w:vAlign w:val="center"/>
            <w:hideMark/>
          </w:tcPr>
          <w:p w14:paraId="71F135C9"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31</w:t>
            </w:r>
          </w:p>
        </w:tc>
        <w:tc>
          <w:tcPr>
            <w:tcW w:w="3526" w:type="dxa"/>
            <w:tcBorders>
              <w:top w:val="nil"/>
              <w:left w:val="nil"/>
              <w:bottom w:val="single" w:sz="4" w:space="0" w:color="auto"/>
              <w:right w:val="nil"/>
            </w:tcBorders>
            <w:shd w:val="clear" w:color="auto" w:fill="auto"/>
            <w:vAlign w:val="bottom"/>
          </w:tcPr>
          <w:p w14:paraId="4DA94F70"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3/56</w:t>
            </w:r>
          </w:p>
        </w:tc>
        <w:tc>
          <w:tcPr>
            <w:tcW w:w="3526" w:type="dxa"/>
            <w:tcBorders>
              <w:top w:val="nil"/>
              <w:left w:val="nil"/>
              <w:bottom w:val="single" w:sz="4" w:space="0" w:color="auto"/>
              <w:right w:val="nil"/>
            </w:tcBorders>
            <w:shd w:val="clear" w:color="auto" w:fill="auto"/>
            <w:noWrap/>
            <w:vAlign w:val="bottom"/>
            <w:hideMark/>
          </w:tcPr>
          <w:p w14:paraId="7359596C"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0.054</w:t>
            </w:r>
          </w:p>
        </w:tc>
      </w:tr>
      <w:tr w:rsidR="00145A09" w:rsidRPr="00E20297" w14:paraId="65FF7E86" w14:textId="77777777" w:rsidTr="00097962">
        <w:trPr>
          <w:trHeight w:val="288"/>
          <w:jc w:val="center"/>
        </w:trPr>
        <w:tc>
          <w:tcPr>
            <w:tcW w:w="1619" w:type="dxa"/>
            <w:tcBorders>
              <w:top w:val="nil"/>
              <w:left w:val="nil"/>
              <w:bottom w:val="single" w:sz="4" w:space="0" w:color="auto"/>
              <w:right w:val="nil"/>
            </w:tcBorders>
            <w:shd w:val="clear" w:color="auto" w:fill="auto"/>
            <w:noWrap/>
            <w:vAlign w:val="center"/>
            <w:hideMark/>
          </w:tcPr>
          <w:p w14:paraId="3423E156"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sidRPr="00E20297">
              <w:rPr>
                <w:rFonts w:ascii="Calibri" w:eastAsia="Times New Roman" w:hAnsi="Calibri" w:cs="Times New Roman"/>
                <w:color w:val="000000"/>
                <w:lang w:eastAsia="en-GB"/>
              </w:rPr>
              <w:t>30</w:t>
            </w:r>
          </w:p>
        </w:tc>
        <w:tc>
          <w:tcPr>
            <w:tcW w:w="3526" w:type="dxa"/>
            <w:tcBorders>
              <w:top w:val="nil"/>
              <w:left w:val="nil"/>
              <w:bottom w:val="single" w:sz="4" w:space="0" w:color="auto"/>
              <w:right w:val="nil"/>
            </w:tcBorders>
            <w:shd w:val="clear" w:color="auto" w:fill="auto"/>
            <w:vAlign w:val="bottom"/>
          </w:tcPr>
          <w:p w14:paraId="5F886985"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1/56</w:t>
            </w:r>
          </w:p>
        </w:tc>
        <w:tc>
          <w:tcPr>
            <w:tcW w:w="3526" w:type="dxa"/>
            <w:tcBorders>
              <w:top w:val="nil"/>
              <w:left w:val="nil"/>
              <w:bottom w:val="single" w:sz="4" w:space="0" w:color="auto"/>
              <w:right w:val="nil"/>
            </w:tcBorders>
            <w:shd w:val="clear" w:color="auto" w:fill="auto"/>
            <w:noWrap/>
            <w:vAlign w:val="bottom"/>
            <w:hideMark/>
          </w:tcPr>
          <w:p w14:paraId="0F4505E3" w14:textId="77777777" w:rsidR="00145A09" w:rsidRPr="00E20297"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hAnsi="Calibri"/>
                <w:color w:val="000000"/>
              </w:rPr>
              <w:t>0.018</w:t>
            </w:r>
          </w:p>
        </w:tc>
      </w:tr>
    </w:tbl>
    <w:p w14:paraId="15A5C934" w14:textId="77777777" w:rsidR="00145A09" w:rsidRDefault="00145A09" w:rsidP="00145A09">
      <w:pPr>
        <w:pStyle w:val="NoSpacing"/>
        <w:jc w:val="center"/>
      </w:pPr>
    </w:p>
    <w:p w14:paraId="4E7ECC98" w14:textId="77777777" w:rsidR="007B2C70" w:rsidRDefault="007B2C70" w:rsidP="00145A09">
      <w:pPr>
        <w:pStyle w:val="Caption"/>
        <w:keepNext/>
        <w:rPr>
          <w:color w:val="auto"/>
        </w:rPr>
        <w:sectPr w:rsidR="007B2C70" w:rsidSect="006F0818">
          <w:pgSz w:w="11906" w:h="16838"/>
          <w:pgMar w:top="1440" w:right="1440" w:bottom="1440" w:left="1440" w:header="708" w:footer="708" w:gutter="0"/>
          <w:cols w:space="708"/>
          <w:docGrid w:linePitch="360"/>
        </w:sectPr>
      </w:pPr>
      <w:bookmarkStart w:id="1" w:name="_Ref427909670"/>
    </w:p>
    <w:p w14:paraId="7FDE603C" w14:textId="078683E6" w:rsidR="00145A09" w:rsidRPr="007C3CBF" w:rsidRDefault="00145A09" w:rsidP="00145A09">
      <w:pPr>
        <w:pStyle w:val="Caption"/>
        <w:keepNext/>
        <w:rPr>
          <w:color w:val="auto"/>
        </w:rPr>
      </w:pPr>
      <w:r w:rsidRPr="007C3CBF">
        <w:rPr>
          <w:color w:val="auto"/>
        </w:rPr>
        <w:lastRenderedPageBreak/>
        <w:t xml:space="preserve">Table </w:t>
      </w:r>
      <w:r w:rsidRPr="007C3CBF">
        <w:rPr>
          <w:color w:val="auto"/>
        </w:rPr>
        <w:fldChar w:fldCharType="begin"/>
      </w:r>
      <w:r w:rsidRPr="007C3CBF">
        <w:rPr>
          <w:color w:val="auto"/>
        </w:rPr>
        <w:instrText xml:space="preserve"> SEQ Table \* ARABIC </w:instrText>
      </w:r>
      <w:r w:rsidRPr="007C3CBF">
        <w:rPr>
          <w:color w:val="auto"/>
        </w:rPr>
        <w:fldChar w:fldCharType="separate"/>
      </w:r>
      <w:r>
        <w:rPr>
          <w:noProof/>
          <w:color w:val="auto"/>
        </w:rPr>
        <w:t>4</w:t>
      </w:r>
      <w:r w:rsidRPr="007C3CBF">
        <w:rPr>
          <w:noProof/>
          <w:color w:val="auto"/>
        </w:rPr>
        <w:fldChar w:fldCharType="end"/>
      </w:r>
      <w:bookmarkEnd w:id="1"/>
      <w:r>
        <w:rPr>
          <w:noProof/>
          <w:color w:val="auto"/>
        </w:rPr>
        <w:t xml:space="preserve"> – Simulation scenarios including base case and sensitivity scenarios</w:t>
      </w:r>
    </w:p>
    <w:tbl>
      <w:tblPr>
        <w:tblW w:w="9581" w:type="dxa"/>
        <w:jc w:val="center"/>
        <w:tblLook w:val="04A0" w:firstRow="1" w:lastRow="0" w:firstColumn="1" w:lastColumn="0" w:noHBand="0" w:noVBand="1"/>
      </w:tblPr>
      <w:tblGrid>
        <w:gridCol w:w="1088"/>
        <w:gridCol w:w="960"/>
        <w:gridCol w:w="1221"/>
        <w:gridCol w:w="960"/>
        <w:gridCol w:w="1196"/>
        <w:gridCol w:w="2121"/>
        <w:gridCol w:w="2035"/>
      </w:tblGrid>
      <w:tr w:rsidR="00145A09" w:rsidRPr="0037191F" w14:paraId="16E7E233" w14:textId="77777777" w:rsidTr="00097962">
        <w:trPr>
          <w:trHeight w:val="288"/>
          <w:jc w:val="center"/>
        </w:trPr>
        <w:tc>
          <w:tcPr>
            <w:tcW w:w="1088" w:type="dxa"/>
            <w:tcBorders>
              <w:top w:val="single" w:sz="4" w:space="0" w:color="auto"/>
              <w:left w:val="nil"/>
              <w:bottom w:val="single" w:sz="4" w:space="0" w:color="auto"/>
              <w:right w:val="nil"/>
            </w:tcBorders>
            <w:shd w:val="clear" w:color="000000" w:fill="D9D9D9"/>
            <w:noWrap/>
            <w:vAlign w:val="center"/>
            <w:hideMark/>
          </w:tcPr>
          <w:p w14:paraId="111ED190" w14:textId="77777777" w:rsidR="00145A09" w:rsidRPr="0037191F" w:rsidRDefault="00145A09" w:rsidP="00097962">
            <w:pPr>
              <w:keepNext/>
              <w:keepLines/>
              <w:spacing w:after="0" w:line="240" w:lineRule="auto"/>
              <w:jc w:val="center"/>
              <w:rPr>
                <w:rFonts w:ascii="Calibri" w:eastAsia="Times New Roman" w:hAnsi="Calibri" w:cs="Times New Roman"/>
                <w:b/>
                <w:bCs/>
                <w:color w:val="000000"/>
                <w:lang w:eastAsia="en-GB"/>
              </w:rPr>
            </w:pPr>
            <w:r w:rsidRPr="0037191F">
              <w:rPr>
                <w:rFonts w:ascii="Calibri" w:eastAsia="Times New Roman" w:hAnsi="Calibri" w:cs="Times New Roman"/>
                <w:b/>
                <w:bCs/>
                <w:color w:val="000000"/>
                <w:lang w:eastAsia="en-GB"/>
              </w:rPr>
              <w:t>Scenarios</w:t>
            </w:r>
          </w:p>
        </w:tc>
        <w:tc>
          <w:tcPr>
            <w:tcW w:w="960" w:type="dxa"/>
            <w:tcBorders>
              <w:top w:val="single" w:sz="4" w:space="0" w:color="auto"/>
              <w:left w:val="nil"/>
              <w:bottom w:val="single" w:sz="4" w:space="0" w:color="auto"/>
              <w:right w:val="nil"/>
            </w:tcBorders>
            <w:shd w:val="clear" w:color="000000" w:fill="D9D9D9"/>
            <w:noWrap/>
            <w:vAlign w:val="center"/>
            <w:hideMark/>
          </w:tcPr>
          <w:p w14:paraId="665A4D36" w14:textId="77777777" w:rsidR="00145A09" w:rsidRPr="0037191F" w:rsidRDefault="00145A09" w:rsidP="00097962">
            <w:pPr>
              <w:keepNext/>
              <w:keepLines/>
              <w:spacing w:after="0" w:line="240" w:lineRule="auto"/>
              <w:jc w:val="center"/>
              <w:rPr>
                <w:rFonts w:ascii="Calibri" w:eastAsia="Times New Roman" w:hAnsi="Calibri" w:cs="Times New Roman"/>
                <w:b/>
                <w:bCs/>
                <w:color w:val="000000"/>
                <w:lang w:eastAsia="en-GB"/>
              </w:rPr>
            </w:pPr>
            <w:r w:rsidRPr="0037191F">
              <w:rPr>
                <w:rFonts w:ascii="Calibri" w:eastAsia="Times New Roman" w:hAnsi="Calibri" w:cs="Times New Roman"/>
                <w:b/>
                <w:bCs/>
                <w:color w:val="000000"/>
                <w:lang w:eastAsia="en-GB"/>
              </w:rPr>
              <w:t>Studies</w:t>
            </w:r>
          </w:p>
        </w:tc>
        <w:tc>
          <w:tcPr>
            <w:tcW w:w="1221" w:type="dxa"/>
            <w:tcBorders>
              <w:top w:val="single" w:sz="4" w:space="0" w:color="auto"/>
              <w:left w:val="nil"/>
              <w:bottom w:val="single" w:sz="4" w:space="0" w:color="auto"/>
              <w:right w:val="nil"/>
            </w:tcBorders>
            <w:shd w:val="clear" w:color="000000" w:fill="D9D9D9"/>
            <w:noWrap/>
            <w:vAlign w:val="center"/>
            <w:hideMark/>
          </w:tcPr>
          <w:p w14:paraId="315110E5" w14:textId="77777777" w:rsidR="00145A09" w:rsidRPr="0037191F" w:rsidRDefault="00145A09" w:rsidP="00097962">
            <w:pPr>
              <w:keepNext/>
              <w:keepLines/>
              <w:spacing w:after="0" w:line="240" w:lineRule="auto"/>
              <w:jc w:val="center"/>
              <w:rPr>
                <w:rFonts w:ascii="Calibri" w:eastAsia="Times New Roman" w:hAnsi="Calibri" w:cs="Times New Roman"/>
                <w:b/>
                <w:bCs/>
                <w:color w:val="000000"/>
                <w:lang w:eastAsia="en-GB"/>
              </w:rPr>
            </w:pPr>
            <w:r w:rsidRPr="0037191F">
              <w:rPr>
                <w:rFonts w:ascii="Calibri" w:eastAsia="Times New Roman" w:hAnsi="Calibri" w:cs="Times New Roman"/>
                <w:b/>
                <w:bCs/>
                <w:color w:val="000000"/>
                <w:lang w:eastAsia="en-GB"/>
              </w:rPr>
              <w:t>Prevalence</w:t>
            </w:r>
          </w:p>
        </w:tc>
        <w:tc>
          <w:tcPr>
            <w:tcW w:w="960" w:type="dxa"/>
            <w:tcBorders>
              <w:top w:val="single" w:sz="4" w:space="0" w:color="auto"/>
              <w:left w:val="nil"/>
              <w:bottom w:val="single" w:sz="4" w:space="0" w:color="auto"/>
              <w:right w:val="nil"/>
            </w:tcBorders>
            <w:shd w:val="clear" w:color="000000" w:fill="D9D9D9"/>
            <w:noWrap/>
            <w:vAlign w:val="center"/>
            <w:hideMark/>
          </w:tcPr>
          <w:p w14:paraId="0E01F9D6" w14:textId="77777777" w:rsidR="00145A09" w:rsidRPr="00C65820" w:rsidRDefault="00145A09" w:rsidP="00097962">
            <w:pPr>
              <w:keepNext/>
              <w:keepLines/>
              <w:spacing w:after="0" w:line="240" w:lineRule="auto"/>
              <w:jc w:val="center"/>
              <w:rPr>
                <w:rFonts w:ascii="Calibri" w:eastAsia="Times New Roman" w:hAnsi="Calibri" w:cs="Times New Roman"/>
                <w:b/>
                <w:bCs/>
                <w:color w:val="000000"/>
                <w:lang w:eastAsia="en-GB"/>
              </w:rPr>
            </w:pPr>
            <w:r w:rsidRPr="0037191F">
              <w:rPr>
                <w:rFonts w:ascii="Calibri" w:eastAsia="Times New Roman" w:hAnsi="Calibri" w:cs="Times New Roman"/>
                <w:b/>
                <w:bCs/>
                <w:color w:val="000000"/>
                <w:lang w:eastAsia="en-GB"/>
              </w:rPr>
              <w:t>Tau</w:t>
            </w:r>
          </w:p>
        </w:tc>
        <w:tc>
          <w:tcPr>
            <w:tcW w:w="1196" w:type="dxa"/>
            <w:tcBorders>
              <w:top w:val="single" w:sz="4" w:space="0" w:color="auto"/>
              <w:left w:val="nil"/>
              <w:bottom w:val="single" w:sz="4" w:space="0" w:color="auto"/>
              <w:right w:val="nil"/>
            </w:tcBorders>
            <w:shd w:val="clear" w:color="000000" w:fill="D9D9D9"/>
            <w:noWrap/>
            <w:vAlign w:val="center"/>
            <w:hideMark/>
          </w:tcPr>
          <w:p w14:paraId="7CDA35A5" w14:textId="77777777" w:rsidR="00145A09" w:rsidRPr="0037191F" w:rsidRDefault="00145A09" w:rsidP="00097962">
            <w:pPr>
              <w:keepNext/>
              <w:keepLines/>
              <w:spacing w:after="0" w:line="240" w:lineRule="auto"/>
              <w:jc w:val="center"/>
              <w:rPr>
                <w:rFonts w:ascii="Calibri" w:eastAsia="Times New Roman" w:hAnsi="Calibri" w:cs="Times New Roman"/>
                <w:b/>
                <w:bCs/>
                <w:color w:val="000000"/>
                <w:lang w:eastAsia="en-GB"/>
              </w:rPr>
            </w:pPr>
            <w:r w:rsidRPr="0037191F">
              <w:rPr>
                <w:rFonts w:ascii="Calibri" w:eastAsia="Times New Roman" w:hAnsi="Calibri" w:cs="Times New Roman"/>
                <w:b/>
                <w:bCs/>
                <w:color w:val="000000"/>
                <w:lang w:eastAsia="en-GB"/>
              </w:rPr>
              <w:t>Missing %</w:t>
            </w:r>
          </w:p>
        </w:tc>
        <w:tc>
          <w:tcPr>
            <w:tcW w:w="2121" w:type="dxa"/>
            <w:tcBorders>
              <w:top w:val="single" w:sz="4" w:space="0" w:color="auto"/>
              <w:left w:val="nil"/>
              <w:bottom w:val="single" w:sz="4" w:space="0" w:color="auto"/>
              <w:right w:val="nil"/>
            </w:tcBorders>
            <w:shd w:val="clear" w:color="000000" w:fill="D9D9D9"/>
            <w:noWrap/>
            <w:vAlign w:val="center"/>
            <w:hideMark/>
          </w:tcPr>
          <w:p w14:paraId="5A48EFE7" w14:textId="77777777" w:rsidR="00145A09" w:rsidRPr="0037191F" w:rsidRDefault="00145A09" w:rsidP="00097962">
            <w:pPr>
              <w:keepNext/>
              <w:keepLines/>
              <w:spacing w:after="0" w:line="240" w:lineRule="auto"/>
              <w:jc w:val="center"/>
              <w:rPr>
                <w:rFonts w:ascii="Calibri" w:eastAsia="Times New Roman" w:hAnsi="Calibri" w:cs="Times New Roman"/>
                <w:b/>
                <w:bCs/>
                <w:color w:val="000000"/>
                <w:lang w:eastAsia="en-GB"/>
              </w:rPr>
            </w:pPr>
            <w:r w:rsidRPr="0037191F">
              <w:rPr>
                <w:rFonts w:ascii="Calibri" w:eastAsia="Times New Roman" w:hAnsi="Calibri" w:cs="Times New Roman"/>
                <w:b/>
                <w:bCs/>
                <w:color w:val="000000"/>
                <w:lang w:eastAsia="en-GB"/>
              </w:rPr>
              <w:t>Missing mechanism</w:t>
            </w:r>
          </w:p>
        </w:tc>
        <w:tc>
          <w:tcPr>
            <w:tcW w:w="2035" w:type="dxa"/>
            <w:tcBorders>
              <w:top w:val="single" w:sz="4" w:space="0" w:color="auto"/>
              <w:left w:val="nil"/>
              <w:bottom w:val="single" w:sz="4" w:space="0" w:color="auto"/>
              <w:right w:val="nil"/>
            </w:tcBorders>
            <w:shd w:val="clear" w:color="000000" w:fill="D9D9D9"/>
            <w:noWrap/>
            <w:vAlign w:val="center"/>
            <w:hideMark/>
          </w:tcPr>
          <w:p w14:paraId="3B285F96" w14:textId="77777777" w:rsidR="00145A09" w:rsidRPr="0037191F" w:rsidRDefault="00145A09" w:rsidP="00097962">
            <w:pPr>
              <w:keepNext/>
              <w:keepLines/>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Threshold spacing*</w:t>
            </w:r>
          </w:p>
        </w:tc>
      </w:tr>
      <w:tr w:rsidR="00145A09" w:rsidRPr="0037191F" w14:paraId="432359C2" w14:textId="77777777" w:rsidTr="00097962">
        <w:trPr>
          <w:trHeight w:val="288"/>
          <w:jc w:val="center"/>
        </w:trPr>
        <w:tc>
          <w:tcPr>
            <w:tcW w:w="9581" w:type="dxa"/>
            <w:gridSpan w:val="7"/>
            <w:tcBorders>
              <w:top w:val="single" w:sz="4" w:space="0" w:color="auto"/>
              <w:left w:val="nil"/>
              <w:bottom w:val="single" w:sz="4" w:space="0" w:color="auto"/>
              <w:right w:val="nil"/>
            </w:tcBorders>
            <w:shd w:val="clear" w:color="000000" w:fill="D9D9D9"/>
            <w:noWrap/>
            <w:vAlign w:val="center"/>
            <w:hideMark/>
          </w:tcPr>
          <w:p w14:paraId="58DD76CC" w14:textId="77777777" w:rsidR="00145A09" w:rsidRPr="00C65820" w:rsidRDefault="00145A09" w:rsidP="00097962">
            <w:pPr>
              <w:keepNext/>
              <w:keepLines/>
              <w:spacing w:after="0" w:line="240" w:lineRule="auto"/>
              <w:rPr>
                <w:rFonts w:ascii="Calibri" w:eastAsia="Times New Roman" w:hAnsi="Calibri" w:cs="Times New Roman"/>
                <w:b/>
                <w:bCs/>
                <w:i/>
                <w:color w:val="000000"/>
                <w:lang w:eastAsia="en-GB"/>
              </w:rPr>
            </w:pPr>
            <w:r w:rsidRPr="00C65820">
              <w:rPr>
                <w:rFonts w:ascii="Calibri" w:eastAsia="Times New Roman" w:hAnsi="Calibri" w:cs="Times New Roman"/>
                <w:b/>
                <w:bCs/>
                <w:i/>
                <w:color w:val="000000"/>
                <w:lang w:eastAsia="en-GB"/>
              </w:rPr>
              <w:t>Base case</w:t>
            </w:r>
          </w:p>
        </w:tc>
      </w:tr>
      <w:tr w:rsidR="00145A09" w:rsidRPr="0037191F" w14:paraId="24ADB598"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3E3745A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w:t>
            </w:r>
          </w:p>
        </w:tc>
        <w:tc>
          <w:tcPr>
            <w:tcW w:w="960" w:type="dxa"/>
            <w:tcBorders>
              <w:top w:val="nil"/>
              <w:left w:val="nil"/>
              <w:bottom w:val="single" w:sz="4" w:space="0" w:color="auto"/>
              <w:right w:val="nil"/>
            </w:tcBorders>
            <w:shd w:val="clear" w:color="auto" w:fill="auto"/>
            <w:noWrap/>
            <w:vAlign w:val="center"/>
            <w:hideMark/>
          </w:tcPr>
          <w:p w14:paraId="69784A98"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46D2A021"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1955F5F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w:t>
            </w:r>
          </w:p>
        </w:tc>
        <w:tc>
          <w:tcPr>
            <w:tcW w:w="1196" w:type="dxa"/>
            <w:tcBorders>
              <w:top w:val="nil"/>
              <w:left w:val="nil"/>
              <w:bottom w:val="single" w:sz="4" w:space="0" w:color="auto"/>
              <w:right w:val="nil"/>
            </w:tcBorders>
            <w:shd w:val="clear" w:color="auto" w:fill="auto"/>
            <w:noWrap/>
            <w:vAlign w:val="center"/>
            <w:hideMark/>
          </w:tcPr>
          <w:p w14:paraId="11C9043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67B41190"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0212C21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649A055A"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371C40A5"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2</w:t>
            </w:r>
          </w:p>
        </w:tc>
        <w:tc>
          <w:tcPr>
            <w:tcW w:w="960" w:type="dxa"/>
            <w:tcBorders>
              <w:top w:val="nil"/>
              <w:left w:val="nil"/>
              <w:bottom w:val="single" w:sz="4" w:space="0" w:color="auto"/>
              <w:right w:val="nil"/>
            </w:tcBorders>
            <w:shd w:val="clear" w:color="auto" w:fill="auto"/>
            <w:noWrap/>
            <w:vAlign w:val="center"/>
            <w:hideMark/>
          </w:tcPr>
          <w:p w14:paraId="51E8BBC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68799AB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1C311FE5"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0.25</w:t>
            </w:r>
          </w:p>
        </w:tc>
        <w:tc>
          <w:tcPr>
            <w:tcW w:w="1196" w:type="dxa"/>
            <w:tcBorders>
              <w:top w:val="nil"/>
              <w:left w:val="nil"/>
              <w:bottom w:val="single" w:sz="4" w:space="0" w:color="auto"/>
              <w:right w:val="nil"/>
            </w:tcBorders>
            <w:shd w:val="clear" w:color="auto" w:fill="auto"/>
            <w:noWrap/>
            <w:vAlign w:val="center"/>
            <w:hideMark/>
          </w:tcPr>
          <w:p w14:paraId="23A15DA0"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009176E8"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678B431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2D157BAB"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03CC28E3"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3</w:t>
            </w:r>
          </w:p>
        </w:tc>
        <w:tc>
          <w:tcPr>
            <w:tcW w:w="960" w:type="dxa"/>
            <w:tcBorders>
              <w:top w:val="nil"/>
              <w:left w:val="nil"/>
              <w:bottom w:val="single" w:sz="4" w:space="0" w:color="auto"/>
              <w:right w:val="nil"/>
            </w:tcBorders>
            <w:shd w:val="clear" w:color="auto" w:fill="auto"/>
            <w:noWrap/>
            <w:vAlign w:val="center"/>
            <w:hideMark/>
          </w:tcPr>
          <w:p w14:paraId="4A49421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777A2E78"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2555ACE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0.5</w:t>
            </w:r>
          </w:p>
        </w:tc>
        <w:tc>
          <w:tcPr>
            <w:tcW w:w="1196" w:type="dxa"/>
            <w:tcBorders>
              <w:top w:val="nil"/>
              <w:left w:val="nil"/>
              <w:bottom w:val="single" w:sz="4" w:space="0" w:color="auto"/>
              <w:right w:val="nil"/>
            </w:tcBorders>
            <w:shd w:val="clear" w:color="auto" w:fill="auto"/>
            <w:noWrap/>
            <w:vAlign w:val="center"/>
            <w:hideMark/>
          </w:tcPr>
          <w:p w14:paraId="62D7D95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0DB99EE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25118B30"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312AE0F1" w14:textId="77777777" w:rsidTr="00097962">
        <w:trPr>
          <w:trHeight w:val="288"/>
          <w:jc w:val="center"/>
        </w:trPr>
        <w:tc>
          <w:tcPr>
            <w:tcW w:w="9581" w:type="dxa"/>
            <w:gridSpan w:val="7"/>
            <w:tcBorders>
              <w:top w:val="single" w:sz="4" w:space="0" w:color="auto"/>
              <w:left w:val="nil"/>
              <w:bottom w:val="single" w:sz="4" w:space="0" w:color="auto"/>
              <w:right w:val="nil"/>
            </w:tcBorders>
            <w:shd w:val="clear" w:color="000000" w:fill="D9D9D9"/>
            <w:noWrap/>
            <w:vAlign w:val="center"/>
            <w:hideMark/>
          </w:tcPr>
          <w:p w14:paraId="2C3610AF" w14:textId="77777777" w:rsidR="00145A09" w:rsidRPr="00C65820" w:rsidRDefault="00145A09" w:rsidP="00097962">
            <w:pPr>
              <w:keepNext/>
              <w:keepLines/>
              <w:spacing w:after="0" w:line="240" w:lineRule="auto"/>
              <w:rPr>
                <w:rFonts w:ascii="Calibri" w:eastAsia="Times New Roman" w:hAnsi="Calibri" w:cs="Times New Roman"/>
                <w:b/>
                <w:bCs/>
                <w:i/>
                <w:color w:val="000000"/>
                <w:lang w:eastAsia="en-GB"/>
              </w:rPr>
            </w:pPr>
            <w:r w:rsidRPr="00C65820">
              <w:rPr>
                <w:rFonts w:ascii="Calibri" w:eastAsia="Times New Roman" w:hAnsi="Calibri" w:cs="Times New Roman"/>
                <w:b/>
                <w:bCs/>
                <w:i/>
                <w:color w:val="000000"/>
                <w:lang w:eastAsia="en-GB"/>
              </w:rPr>
              <w:t>Greater chance of missingness</w:t>
            </w:r>
          </w:p>
        </w:tc>
      </w:tr>
      <w:tr w:rsidR="00145A09" w:rsidRPr="0037191F" w14:paraId="4BC59AC2"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55044F7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4</w:t>
            </w:r>
          </w:p>
        </w:tc>
        <w:tc>
          <w:tcPr>
            <w:tcW w:w="960" w:type="dxa"/>
            <w:tcBorders>
              <w:top w:val="nil"/>
              <w:left w:val="nil"/>
              <w:bottom w:val="single" w:sz="4" w:space="0" w:color="auto"/>
              <w:right w:val="nil"/>
            </w:tcBorders>
            <w:shd w:val="clear" w:color="auto" w:fill="auto"/>
            <w:noWrap/>
            <w:vAlign w:val="center"/>
            <w:hideMark/>
          </w:tcPr>
          <w:p w14:paraId="2168B6B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493625F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3D5BDB0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w:t>
            </w:r>
          </w:p>
        </w:tc>
        <w:tc>
          <w:tcPr>
            <w:tcW w:w="1196" w:type="dxa"/>
            <w:tcBorders>
              <w:top w:val="nil"/>
              <w:left w:val="nil"/>
              <w:bottom w:val="single" w:sz="4" w:space="0" w:color="auto"/>
              <w:right w:val="nil"/>
            </w:tcBorders>
            <w:shd w:val="clear" w:color="auto" w:fill="auto"/>
            <w:noWrap/>
            <w:vAlign w:val="center"/>
            <w:hideMark/>
          </w:tcPr>
          <w:p w14:paraId="07EFB63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70</w:t>
            </w:r>
          </w:p>
        </w:tc>
        <w:tc>
          <w:tcPr>
            <w:tcW w:w="2121" w:type="dxa"/>
            <w:tcBorders>
              <w:top w:val="nil"/>
              <w:left w:val="nil"/>
              <w:bottom w:val="single" w:sz="4" w:space="0" w:color="auto"/>
              <w:right w:val="nil"/>
            </w:tcBorders>
            <w:shd w:val="clear" w:color="auto" w:fill="auto"/>
            <w:noWrap/>
            <w:vAlign w:val="center"/>
            <w:hideMark/>
          </w:tcPr>
          <w:p w14:paraId="122E9881"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209D40A4"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64BA2A85"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76CEF3B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w:t>
            </w:r>
          </w:p>
        </w:tc>
        <w:tc>
          <w:tcPr>
            <w:tcW w:w="960" w:type="dxa"/>
            <w:tcBorders>
              <w:top w:val="nil"/>
              <w:left w:val="nil"/>
              <w:bottom w:val="single" w:sz="4" w:space="0" w:color="auto"/>
              <w:right w:val="nil"/>
            </w:tcBorders>
            <w:shd w:val="clear" w:color="auto" w:fill="auto"/>
            <w:noWrap/>
            <w:vAlign w:val="center"/>
            <w:hideMark/>
          </w:tcPr>
          <w:p w14:paraId="7C69B61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7E7C3433"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7DEB753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0.25</w:t>
            </w:r>
          </w:p>
        </w:tc>
        <w:tc>
          <w:tcPr>
            <w:tcW w:w="1196" w:type="dxa"/>
            <w:tcBorders>
              <w:top w:val="nil"/>
              <w:left w:val="nil"/>
              <w:bottom w:val="single" w:sz="4" w:space="0" w:color="auto"/>
              <w:right w:val="nil"/>
            </w:tcBorders>
            <w:shd w:val="clear" w:color="auto" w:fill="auto"/>
            <w:noWrap/>
            <w:vAlign w:val="center"/>
            <w:hideMark/>
          </w:tcPr>
          <w:p w14:paraId="4CFDE14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70</w:t>
            </w:r>
          </w:p>
        </w:tc>
        <w:tc>
          <w:tcPr>
            <w:tcW w:w="2121" w:type="dxa"/>
            <w:tcBorders>
              <w:top w:val="nil"/>
              <w:left w:val="nil"/>
              <w:bottom w:val="single" w:sz="4" w:space="0" w:color="auto"/>
              <w:right w:val="nil"/>
            </w:tcBorders>
            <w:shd w:val="clear" w:color="auto" w:fill="auto"/>
            <w:noWrap/>
            <w:vAlign w:val="center"/>
            <w:hideMark/>
          </w:tcPr>
          <w:p w14:paraId="42B94B1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5981D44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7D57479C"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54FE120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6</w:t>
            </w:r>
          </w:p>
        </w:tc>
        <w:tc>
          <w:tcPr>
            <w:tcW w:w="960" w:type="dxa"/>
            <w:tcBorders>
              <w:top w:val="nil"/>
              <w:left w:val="nil"/>
              <w:bottom w:val="single" w:sz="4" w:space="0" w:color="auto"/>
              <w:right w:val="nil"/>
            </w:tcBorders>
            <w:shd w:val="clear" w:color="auto" w:fill="auto"/>
            <w:noWrap/>
            <w:vAlign w:val="center"/>
            <w:hideMark/>
          </w:tcPr>
          <w:p w14:paraId="320644A0"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35837CC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105793A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0.5</w:t>
            </w:r>
          </w:p>
        </w:tc>
        <w:tc>
          <w:tcPr>
            <w:tcW w:w="1196" w:type="dxa"/>
            <w:tcBorders>
              <w:top w:val="nil"/>
              <w:left w:val="nil"/>
              <w:bottom w:val="single" w:sz="4" w:space="0" w:color="auto"/>
              <w:right w:val="nil"/>
            </w:tcBorders>
            <w:shd w:val="clear" w:color="auto" w:fill="auto"/>
            <w:noWrap/>
            <w:vAlign w:val="center"/>
            <w:hideMark/>
          </w:tcPr>
          <w:p w14:paraId="0AC9071A"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70</w:t>
            </w:r>
          </w:p>
        </w:tc>
        <w:tc>
          <w:tcPr>
            <w:tcW w:w="2121" w:type="dxa"/>
            <w:tcBorders>
              <w:top w:val="nil"/>
              <w:left w:val="nil"/>
              <w:bottom w:val="single" w:sz="4" w:space="0" w:color="auto"/>
              <w:right w:val="nil"/>
            </w:tcBorders>
            <w:shd w:val="clear" w:color="auto" w:fill="auto"/>
            <w:noWrap/>
            <w:vAlign w:val="center"/>
            <w:hideMark/>
          </w:tcPr>
          <w:p w14:paraId="5D222D3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032D5660"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2F0FFF34" w14:textId="77777777" w:rsidTr="00097962">
        <w:trPr>
          <w:trHeight w:val="288"/>
          <w:jc w:val="center"/>
        </w:trPr>
        <w:tc>
          <w:tcPr>
            <w:tcW w:w="9581" w:type="dxa"/>
            <w:gridSpan w:val="7"/>
            <w:tcBorders>
              <w:top w:val="single" w:sz="4" w:space="0" w:color="auto"/>
              <w:left w:val="nil"/>
              <w:bottom w:val="single" w:sz="4" w:space="0" w:color="auto"/>
              <w:right w:val="nil"/>
            </w:tcBorders>
            <w:shd w:val="clear" w:color="000000" w:fill="D9D9D9"/>
            <w:noWrap/>
            <w:vAlign w:val="center"/>
            <w:hideMark/>
          </w:tcPr>
          <w:p w14:paraId="1863285C" w14:textId="77777777" w:rsidR="00145A09" w:rsidRPr="00C65820" w:rsidRDefault="00145A09" w:rsidP="00097962">
            <w:pPr>
              <w:keepNext/>
              <w:keepLines/>
              <w:spacing w:after="0" w:line="240" w:lineRule="auto"/>
              <w:rPr>
                <w:rFonts w:ascii="Calibri" w:eastAsia="Times New Roman" w:hAnsi="Calibri" w:cs="Times New Roman"/>
                <w:b/>
                <w:bCs/>
                <w:i/>
                <w:color w:val="000000"/>
                <w:lang w:eastAsia="en-GB"/>
              </w:rPr>
            </w:pPr>
            <w:r w:rsidRPr="00C65820">
              <w:rPr>
                <w:rFonts w:ascii="Calibri" w:eastAsia="Times New Roman" w:hAnsi="Calibri" w:cs="Times New Roman"/>
                <w:b/>
                <w:bCs/>
                <w:i/>
                <w:color w:val="000000"/>
                <w:lang w:eastAsia="en-GB"/>
              </w:rPr>
              <w:t>Missing not at random</w:t>
            </w:r>
          </w:p>
        </w:tc>
      </w:tr>
      <w:tr w:rsidR="00145A09" w:rsidRPr="0037191F" w14:paraId="5DA4904F"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13BE470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960" w:type="dxa"/>
            <w:tcBorders>
              <w:top w:val="nil"/>
              <w:left w:val="nil"/>
              <w:bottom w:val="single" w:sz="4" w:space="0" w:color="auto"/>
              <w:right w:val="nil"/>
            </w:tcBorders>
            <w:shd w:val="clear" w:color="auto" w:fill="auto"/>
            <w:noWrap/>
            <w:vAlign w:val="center"/>
            <w:hideMark/>
          </w:tcPr>
          <w:p w14:paraId="05B8C3C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1C3B34A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2660E86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w:t>
            </w:r>
          </w:p>
        </w:tc>
        <w:tc>
          <w:tcPr>
            <w:tcW w:w="1196" w:type="dxa"/>
            <w:tcBorders>
              <w:top w:val="nil"/>
              <w:left w:val="nil"/>
              <w:bottom w:val="single" w:sz="4" w:space="0" w:color="auto"/>
              <w:right w:val="nil"/>
            </w:tcBorders>
            <w:shd w:val="clear" w:color="auto" w:fill="auto"/>
            <w:noWrap/>
            <w:vAlign w:val="center"/>
            <w:hideMark/>
          </w:tcPr>
          <w:p w14:paraId="6EC1890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11B356F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MNAR</w:t>
            </w:r>
          </w:p>
        </w:tc>
        <w:tc>
          <w:tcPr>
            <w:tcW w:w="2035" w:type="dxa"/>
            <w:tcBorders>
              <w:top w:val="nil"/>
              <w:left w:val="nil"/>
              <w:bottom w:val="single" w:sz="4" w:space="0" w:color="auto"/>
              <w:right w:val="nil"/>
            </w:tcBorders>
            <w:shd w:val="clear" w:color="auto" w:fill="auto"/>
            <w:noWrap/>
            <w:vAlign w:val="center"/>
            <w:hideMark/>
          </w:tcPr>
          <w:p w14:paraId="281C383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433E029D"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0D40FEB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960" w:type="dxa"/>
            <w:tcBorders>
              <w:top w:val="nil"/>
              <w:left w:val="nil"/>
              <w:bottom w:val="single" w:sz="4" w:space="0" w:color="auto"/>
              <w:right w:val="nil"/>
            </w:tcBorders>
            <w:shd w:val="clear" w:color="auto" w:fill="auto"/>
            <w:noWrap/>
            <w:vAlign w:val="center"/>
            <w:hideMark/>
          </w:tcPr>
          <w:p w14:paraId="117982E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7D9FEDD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7B74896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0.25</w:t>
            </w:r>
          </w:p>
        </w:tc>
        <w:tc>
          <w:tcPr>
            <w:tcW w:w="1196" w:type="dxa"/>
            <w:tcBorders>
              <w:top w:val="nil"/>
              <w:left w:val="nil"/>
              <w:bottom w:val="single" w:sz="4" w:space="0" w:color="auto"/>
              <w:right w:val="nil"/>
            </w:tcBorders>
            <w:shd w:val="clear" w:color="auto" w:fill="auto"/>
            <w:noWrap/>
            <w:vAlign w:val="center"/>
            <w:hideMark/>
          </w:tcPr>
          <w:p w14:paraId="40C9148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7D248714"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MNAR</w:t>
            </w:r>
          </w:p>
        </w:tc>
        <w:tc>
          <w:tcPr>
            <w:tcW w:w="2035" w:type="dxa"/>
            <w:tcBorders>
              <w:top w:val="nil"/>
              <w:left w:val="nil"/>
              <w:bottom w:val="single" w:sz="4" w:space="0" w:color="auto"/>
              <w:right w:val="nil"/>
            </w:tcBorders>
            <w:shd w:val="clear" w:color="auto" w:fill="auto"/>
            <w:noWrap/>
            <w:vAlign w:val="center"/>
            <w:hideMark/>
          </w:tcPr>
          <w:p w14:paraId="7D5F11E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39501439"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3CF7101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960" w:type="dxa"/>
            <w:tcBorders>
              <w:top w:val="nil"/>
              <w:left w:val="nil"/>
              <w:bottom w:val="single" w:sz="4" w:space="0" w:color="auto"/>
              <w:right w:val="nil"/>
            </w:tcBorders>
            <w:shd w:val="clear" w:color="auto" w:fill="auto"/>
            <w:noWrap/>
            <w:vAlign w:val="center"/>
            <w:hideMark/>
          </w:tcPr>
          <w:p w14:paraId="6D30E7A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0834767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5FB2A4DA"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0.5</w:t>
            </w:r>
          </w:p>
        </w:tc>
        <w:tc>
          <w:tcPr>
            <w:tcW w:w="1196" w:type="dxa"/>
            <w:tcBorders>
              <w:top w:val="nil"/>
              <w:left w:val="nil"/>
              <w:bottom w:val="single" w:sz="4" w:space="0" w:color="auto"/>
              <w:right w:val="nil"/>
            </w:tcBorders>
            <w:shd w:val="clear" w:color="auto" w:fill="auto"/>
            <w:noWrap/>
            <w:vAlign w:val="center"/>
            <w:hideMark/>
          </w:tcPr>
          <w:p w14:paraId="636B1A4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1EDD1DB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MNAR</w:t>
            </w:r>
          </w:p>
        </w:tc>
        <w:tc>
          <w:tcPr>
            <w:tcW w:w="2035" w:type="dxa"/>
            <w:tcBorders>
              <w:top w:val="nil"/>
              <w:left w:val="nil"/>
              <w:bottom w:val="single" w:sz="4" w:space="0" w:color="auto"/>
              <w:right w:val="nil"/>
            </w:tcBorders>
            <w:shd w:val="clear" w:color="auto" w:fill="auto"/>
            <w:noWrap/>
            <w:vAlign w:val="center"/>
            <w:hideMark/>
          </w:tcPr>
          <w:p w14:paraId="23CAE215"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Equal</w:t>
            </w:r>
          </w:p>
        </w:tc>
      </w:tr>
      <w:tr w:rsidR="00145A09" w:rsidRPr="0037191F" w14:paraId="29CD2FBF" w14:textId="77777777" w:rsidTr="00097962">
        <w:trPr>
          <w:trHeight w:val="288"/>
          <w:jc w:val="center"/>
        </w:trPr>
        <w:tc>
          <w:tcPr>
            <w:tcW w:w="9581" w:type="dxa"/>
            <w:gridSpan w:val="7"/>
            <w:tcBorders>
              <w:top w:val="single" w:sz="4" w:space="0" w:color="auto"/>
              <w:left w:val="nil"/>
              <w:bottom w:val="single" w:sz="4" w:space="0" w:color="auto"/>
              <w:right w:val="nil"/>
            </w:tcBorders>
            <w:shd w:val="clear" w:color="000000" w:fill="D9D9D9"/>
            <w:noWrap/>
            <w:vAlign w:val="center"/>
            <w:hideMark/>
          </w:tcPr>
          <w:p w14:paraId="5024AB51" w14:textId="77777777" w:rsidR="00145A09" w:rsidRPr="00C65820" w:rsidRDefault="00145A09" w:rsidP="00097962">
            <w:pPr>
              <w:keepNext/>
              <w:keepLines/>
              <w:spacing w:after="0" w:line="240" w:lineRule="auto"/>
              <w:rPr>
                <w:rFonts w:ascii="Calibri" w:eastAsia="Times New Roman" w:hAnsi="Calibri" w:cs="Times New Roman"/>
                <w:b/>
                <w:bCs/>
                <w:i/>
                <w:color w:val="000000"/>
                <w:lang w:eastAsia="en-GB"/>
              </w:rPr>
            </w:pPr>
            <w:r>
              <w:rPr>
                <w:rFonts w:ascii="Calibri" w:eastAsia="Times New Roman" w:hAnsi="Calibri" w:cs="Times New Roman"/>
                <w:b/>
                <w:bCs/>
                <w:i/>
                <w:color w:val="000000"/>
                <w:lang w:eastAsia="en-GB"/>
              </w:rPr>
              <w:t>Unequal threshold spacing</w:t>
            </w:r>
            <w:r w:rsidRPr="00C65820">
              <w:rPr>
                <w:rFonts w:ascii="Calibri" w:eastAsia="Times New Roman" w:hAnsi="Calibri" w:cs="Times New Roman"/>
                <w:b/>
                <w:bCs/>
                <w:i/>
                <w:color w:val="000000"/>
                <w:lang w:eastAsia="en-GB"/>
              </w:rPr>
              <w:t xml:space="preserve"> </w:t>
            </w:r>
          </w:p>
        </w:tc>
      </w:tr>
      <w:tr w:rsidR="00145A09" w:rsidRPr="0037191F" w14:paraId="15E04EA1"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3FAD8CC0"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960" w:type="dxa"/>
            <w:tcBorders>
              <w:top w:val="nil"/>
              <w:left w:val="nil"/>
              <w:bottom w:val="single" w:sz="4" w:space="0" w:color="auto"/>
              <w:right w:val="nil"/>
            </w:tcBorders>
            <w:shd w:val="clear" w:color="auto" w:fill="auto"/>
            <w:noWrap/>
            <w:vAlign w:val="center"/>
            <w:hideMark/>
          </w:tcPr>
          <w:p w14:paraId="7FFD7DD5"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3AD15DA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0D027A28"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w:t>
            </w:r>
          </w:p>
        </w:tc>
        <w:tc>
          <w:tcPr>
            <w:tcW w:w="1196" w:type="dxa"/>
            <w:tcBorders>
              <w:top w:val="nil"/>
              <w:left w:val="nil"/>
              <w:bottom w:val="single" w:sz="4" w:space="0" w:color="auto"/>
              <w:right w:val="nil"/>
            </w:tcBorders>
            <w:shd w:val="clear" w:color="auto" w:fill="auto"/>
            <w:noWrap/>
            <w:vAlign w:val="center"/>
            <w:hideMark/>
          </w:tcPr>
          <w:p w14:paraId="331503A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4839330B"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55681AF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Unequal</w:t>
            </w:r>
          </w:p>
        </w:tc>
      </w:tr>
      <w:tr w:rsidR="00145A09" w:rsidRPr="0037191F" w14:paraId="2411937D"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59352D7C"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11</w:t>
            </w:r>
          </w:p>
        </w:tc>
        <w:tc>
          <w:tcPr>
            <w:tcW w:w="960" w:type="dxa"/>
            <w:tcBorders>
              <w:top w:val="nil"/>
              <w:left w:val="nil"/>
              <w:bottom w:val="single" w:sz="4" w:space="0" w:color="auto"/>
              <w:right w:val="nil"/>
            </w:tcBorders>
            <w:shd w:val="clear" w:color="auto" w:fill="auto"/>
            <w:noWrap/>
            <w:vAlign w:val="center"/>
            <w:hideMark/>
          </w:tcPr>
          <w:p w14:paraId="681ED45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01C44BAC"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6297BEF4"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0.25</w:t>
            </w:r>
          </w:p>
        </w:tc>
        <w:tc>
          <w:tcPr>
            <w:tcW w:w="1196" w:type="dxa"/>
            <w:tcBorders>
              <w:top w:val="nil"/>
              <w:left w:val="nil"/>
              <w:bottom w:val="single" w:sz="4" w:space="0" w:color="auto"/>
              <w:right w:val="nil"/>
            </w:tcBorders>
            <w:shd w:val="clear" w:color="auto" w:fill="auto"/>
            <w:noWrap/>
            <w:vAlign w:val="center"/>
            <w:hideMark/>
          </w:tcPr>
          <w:p w14:paraId="72857CB1"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nil"/>
              <w:left w:val="nil"/>
              <w:bottom w:val="single" w:sz="4" w:space="0" w:color="auto"/>
              <w:right w:val="nil"/>
            </w:tcBorders>
            <w:shd w:val="clear" w:color="auto" w:fill="auto"/>
            <w:noWrap/>
            <w:vAlign w:val="center"/>
            <w:hideMark/>
          </w:tcPr>
          <w:p w14:paraId="060D9248"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51B190EC"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Unequal</w:t>
            </w:r>
          </w:p>
        </w:tc>
      </w:tr>
      <w:tr w:rsidR="00145A09" w:rsidRPr="0037191F" w14:paraId="7EDB6A35" w14:textId="77777777" w:rsidTr="00097962">
        <w:trPr>
          <w:trHeight w:val="288"/>
          <w:jc w:val="center"/>
        </w:trPr>
        <w:tc>
          <w:tcPr>
            <w:tcW w:w="1088" w:type="dxa"/>
            <w:tcBorders>
              <w:top w:val="nil"/>
              <w:left w:val="nil"/>
              <w:bottom w:val="single" w:sz="4" w:space="0" w:color="auto"/>
              <w:right w:val="nil"/>
            </w:tcBorders>
            <w:shd w:val="clear" w:color="auto" w:fill="auto"/>
            <w:noWrap/>
            <w:vAlign w:val="center"/>
            <w:hideMark/>
          </w:tcPr>
          <w:p w14:paraId="5153EF83"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12</w:t>
            </w:r>
          </w:p>
        </w:tc>
        <w:tc>
          <w:tcPr>
            <w:tcW w:w="960" w:type="dxa"/>
            <w:tcBorders>
              <w:top w:val="nil"/>
              <w:left w:val="nil"/>
              <w:bottom w:val="single" w:sz="4" w:space="0" w:color="auto"/>
              <w:right w:val="nil"/>
            </w:tcBorders>
            <w:shd w:val="clear" w:color="auto" w:fill="auto"/>
            <w:noWrap/>
            <w:vAlign w:val="center"/>
            <w:hideMark/>
          </w:tcPr>
          <w:p w14:paraId="1C184AE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nil"/>
              <w:left w:val="nil"/>
              <w:bottom w:val="single" w:sz="4" w:space="0" w:color="auto"/>
              <w:right w:val="nil"/>
            </w:tcBorders>
            <w:shd w:val="clear" w:color="auto" w:fill="auto"/>
            <w:noWrap/>
            <w:vAlign w:val="center"/>
            <w:hideMark/>
          </w:tcPr>
          <w:p w14:paraId="6AFE89B5"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center"/>
            <w:hideMark/>
          </w:tcPr>
          <w:p w14:paraId="41F5E661"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0.5</w:t>
            </w:r>
          </w:p>
        </w:tc>
        <w:tc>
          <w:tcPr>
            <w:tcW w:w="1196" w:type="dxa"/>
            <w:tcBorders>
              <w:top w:val="nil"/>
              <w:left w:val="nil"/>
              <w:bottom w:val="single" w:sz="4" w:space="0" w:color="auto"/>
              <w:right w:val="nil"/>
            </w:tcBorders>
            <w:shd w:val="clear" w:color="auto" w:fill="auto"/>
            <w:noWrap/>
            <w:vAlign w:val="center"/>
            <w:hideMark/>
          </w:tcPr>
          <w:p w14:paraId="1193FA5F"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37191F">
              <w:rPr>
                <w:rFonts w:ascii="Calibri" w:eastAsia="Times New Roman" w:hAnsi="Calibri" w:cs="Times New Roman"/>
                <w:color w:val="000000"/>
                <w:lang w:eastAsia="en-GB"/>
              </w:rPr>
              <w:t>0</w:t>
            </w:r>
          </w:p>
        </w:tc>
        <w:tc>
          <w:tcPr>
            <w:tcW w:w="2121" w:type="dxa"/>
            <w:tcBorders>
              <w:top w:val="nil"/>
              <w:left w:val="nil"/>
              <w:bottom w:val="single" w:sz="4" w:space="0" w:color="auto"/>
              <w:right w:val="nil"/>
            </w:tcBorders>
            <w:shd w:val="clear" w:color="auto" w:fill="auto"/>
            <w:noWrap/>
            <w:vAlign w:val="center"/>
            <w:hideMark/>
          </w:tcPr>
          <w:p w14:paraId="74F8CDE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nil"/>
              <w:left w:val="nil"/>
              <w:bottom w:val="single" w:sz="4" w:space="0" w:color="auto"/>
              <w:right w:val="nil"/>
            </w:tcBorders>
            <w:shd w:val="clear" w:color="auto" w:fill="auto"/>
            <w:noWrap/>
            <w:vAlign w:val="center"/>
            <w:hideMark/>
          </w:tcPr>
          <w:p w14:paraId="07FFE40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Unequal</w:t>
            </w:r>
          </w:p>
        </w:tc>
      </w:tr>
      <w:tr w:rsidR="00145A09" w:rsidRPr="0037191F" w14:paraId="37C3A6CF" w14:textId="77777777" w:rsidTr="00097962">
        <w:trPr>
          <w:trHeight w:val="288"/>
          <w:jc w:val="center"/>
        </w:trPr>
        <w:tc>
          <w:tcPr>
            <w:tcW w:w="9581" w:type="dxa"/>
            <w:gridSpan w:val="7"/>
            <w:tcBorders>
              <w:top w:val="single" w:sz="4" w:space="0" w:color="auto"/>
              <w:left w:val="nil"/>
              <w:bottom w:val="single" w:sz="4" w:space="0" w:color="auto"/>
              <w:right w:val="nil"/>
            </w:tcBorders>
            <w:shd w:val="clear" w:color="auto" w:fill="D9D9D9" w:themeFill="background1" w:themeFillShade="D9"/>
            <w:noWrap/>
            <w:vAlign w:val="center"/>
          </w:tcPr>
          <w:p w14:paraId="42865DA7" w14:textId="77777777" w:rsidR="00145A09" w:rsidRDefault="00145A09" w:rsidP="00097962">
            <w:pPr>
              <w:keepNext/>
              <w:keepLines/>
              <w:spacing w:after="0" w:line="240" w:lineRule="auto"/>
              <w:rPr>
                <w:rFonts w:ascii="Calibri" w:eastAsia="Times New Roman" w:hAnsi="Calibri" w:cs="Times New Roman"/>
                <w:color w:val="000000"/>
                <w:lang w:eastAsia="en-GB"/>
              </w:rPr>
            </w:pPr>
            <w:r>
              <w:rPr>
                <w:rFonts w:ascii="Calibri" w:eastAsia="Times New Roman" w:hAnsi="Calibri" w:cs="Times New Roman"/>
                <w:b/>
                <w:bCs/>
                <w:i/>
                <w:color w:val="000000"/>
                <w:lang w:eastAsia="en-GB"/>
              </w:rPr>
              <w:t>Extreme unequal threshold spacing</w:t>
            </w:r>
            <w:r w:rsidRPr="00C65820">
              <w:rPr>
                <w:rFonts w:ascii="Calibri" w:eastAsia="Times New Roman" w:hAnsi="Calibri" w:cs="Times New Roman"/>
                <w:b/>
                <w:bCs/>
                <w:i/>
                <w:color w:val="000000"/>
                <w:lang w:eastAsia="en-GB"/>
              </w:rPr>
              <w:t xml:space="preserve"> </w:t>
            </w:r>
          </w:p>
        </w:tc>
      </w:tr>
      <w:tr w:rsidR="00145A09" w:rsidRPr="0037191F" w14:paraId="563FBE76" w14:textId="77777777" w:rsidTr="00097962">
        <w:trPr>
          <w:trHeight w:val="288"/>
          <w:jc w:val="center"/>
        </w:trPr>
        <w:tc>
          <w:tcPr>
            <w:tcW w:w="1088" w:type="dxa"/>
            <w:tcBorders>
              <w:top w:val="single" w:sz="4" w:space="0" w:color="auto"/>
              <w:left w:val="nil"/>
              <w:bottom w:val="single" w:sz="4" w:space="0" w:color="auto"/>
              <w:right w:val="nil"/>
            </w:tcBorders>
            <w:shd w:val="clear" w:color="auto" w:fill="auto"/>
            <w:noWrap/>
            <w:vAlign w:val="center"/>
          </w:tcPr>
          <w:p w14:paraId="67E3368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960" w:type="dxa"/>
            <w:tcBorders>
              <w:top w:val="single" w:sz="4" w:space="0" w:color="auto"/>
              <w:left w:val="nil"/>
              <w:bottom w:val="single" w:sz="4" w:space="0" w:color="auto"/>
              <w:right w:val="nil"/>
            </w:tcBorders>
            <w:shd w:val="clear" w:color="auto" w:fill="auto"/>
            <w:noWrap/>
            <w:vAlign w:val="center"/>
          </w:tcPr>
          <w:p w14:paraId="12B0B9E2"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single" w:sz="4" w:space="0" w:color="auto"/>
              <w:left w:val="nil"/>
              <w:bottom w:val="single" w:sz="4" w:space="0" w:color="auto"/>
              <w:right w:val="nil"/>
            </w:tcBorders>
            <w:shd w:val="clear" w:color="auto" w:fill="auto"/>
            <w:noWrap/>
            <w:vAlign w:val="center"/>
          </w:tcPr>
          <w:p w14:paraId="20D7D3D8"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single" w:sz="4" w:space="0" w:color="auto"/>
              <w:left w:val="nil"/>
              <w:bottom w:val="single" w:sz="4" w:space="0" w:color="auto"/>
              <w:right w:val="nil"/>
            </w:tcBorders>
            <w:shd w:val="clear" w:color="auto" w:fill="auto"/>
            <w:noWrap/>
            <w:vAlign w:val="center"/>
          </w:tcPr>
          <w:p w14:paraId="12E6B68D"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w:t>
            </w:r>
          </w:p>
        </w:tc>
        <w:tc>
          <w:tcPr>
            <w:tcW w:w="1196" w:type="dxa"/>
            <w:tcBorders>
              <w:top w:val="single" w:sz="4" w:space="0" w:color="auto"/>
              <w:left w:val="nil"/>
              <w:bottom w:val="single" w:sz="4" w:space="0" w:color="auto"/>
              <w:right w:val="nil"/>
            </w:tcBorders>
            <w:shd w:val="clear" w:color="auto" w:fill="auto"/>
            <w:noWrap/>
            <w:vAlign w:val="center"/>
          </w:tcPr>
          <w:p w14:paraId="37F5F1BA"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single" w:sz="4" w:space="0" w:color="auto"/>
              <w:left w:val="nil"/>
              <w:bottom w:val="single" w:sz="4" w:space="0" w:color="auto"/>
              <w:right w:val="nil"/>
            </w:tcBorders>
            <w:shd w:val="clear" w:color="auto" w:fill="auto"/>
            <w:noWrap/>
            <w:vAlign w:val="center"/>
          </w:tcPr>
          <w:p w14:paraId="71473061"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single" w:sz="4" w:space="0" w:color="auto"/>
              <w:left w:val="nil"/>
              <w:bottom w:val="single" w:sz="4" w:space="0" w:color="auto"/>
              <w:right w:val="nil"/>
            </w:tcBorders>
            <w:shd w:val="clear" w:color="auto" w:fill="auto"/>
            <w:noWrap/>
            <w:vAlign w:val="center"/>
          </w:tcPr>
          <w:p w14:paraId="5317E1D6"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Extreme Unequal</w:t>
            </w:r>
          </w:p>
        </w:tc>
      </w:tr>
      <w:tr w:rsidR="00145A09" w:rsidRPr="0037191F" w14:paraId="5666AF0A" w14:textId="77777777" w:rsidTr="00097962">
        <w:trPr>
          <w:trHeight w:val="288"/>
          <w:jc w:val="center"/>
        </w:trPr>
        <w:tc>
          <w:tcPr>
            <w:tcW w:w="1088" w:type="dxa"/>
            <w:tcBorders>
              <w:top w:val="single" w:sz="4" w:space="0" w:color="auto"/>
              <w:left w:val="nil"/>
              <w:bottom w:val="single" w:sz="4" w:space="0" w:color="auto"/>
              <w:right w:val="nil"/>
            </w:tcBorders>
            <w:shd w:val="clear" w:color="auto" w:fill="auto"/>
            <w:noWrap/>
            <w:vAlign w:val="center"/>
          </w:tcPr>
          <w:p w14:paraId="667A8809"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960" w:type="dxa"/>
            <w:tcBorders>
              <w:top w:val="single" w:sz="4" w:space="0" w:color="auto"/>
              <w:left w:val="nil"/>
              <w:bottom w:val="single" w:sz="4" w:space="0" w:color="auto"/>
              <w:right w:val="nil"/>
            </w:tcBorders>
            <w:shd w:val="clear" w:color="auto" w:fill="auto"/>
            <w:noWrap/>
            <w:vAlign w:val="center"/>
          </w:tcPr>
          <w:p w14:paraId="05C1B2F1"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single" w:sz="4" w:space="0" w:color="auto"/>
              <w:left w:val="nil"/>
              <w:bottom w:val="single" w:sz="4" w:space="0" w:color="auto"/>
              <w:right w:val="nil"/>
            </w:tcBorders>
            <w:shd w:val="clear" w:color="auto" w:fill="auto"/>
            <w:noWrap/>
            <w:vAlign w:val="center"/>
          </w:tcPr>
          <w:p w14:paraId="72FA69B7"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single" w:sz="4" w:space="0" w:color="auto"/>
              <w:left w:val="nil"/>
              <w:bottom w:val="single" w:sz="4" w:space="0" w:color="auto"/>
              <w:right w:val="nil"/>
            </w:tcBorders>
            <w:shd w:val="clear" w:color="auto" w:fill="auto"/>
            <w:noWrap/>
            <w:vAlign w:val="center"/>
          </w:tcPr>
          <w:p w14:paraId="0BB68B18"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0.25</w:t>
            </w:r>
          </w:p>
        </w:tc>
        <w:tc>
          <w:tcPr>
            <w:tcW w:w="1196" w:type="dxa"/>
            <w:tcBorders>
              <w:top w:val="single" w:sz="4" w:space="0" w:color="auto"/>
              <w:left w:val="nil"/>
              <w:bottom w:val="single" w:sz="4" w:space="0" w:color="auto"/>
              <w:right w:val="nil"/>
            </w:tcBorders>
            <w:shd w:val="clear" w:color="auto" w:fill="auto"/>
            <w:noWrap/>
            <w:vAlign w:val="center"/>
          </w:tcPr>
          <w:p w14:paraId="7502C3B3"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50</w:t>
            </w:r>
          </w:p>
        </w:tc>
        <w:tc>
          <w:tcPr>
            <w:tcW w:w="2121" w:type="dxa"/>
            <w:tcBorders>
              <w:top w:val="single" w:sz="4" w:space="0" w:color="auto"/>
              <w:left w:val="nil"/>
              <w:bottom w:val="single" w:sz="4" w:space="0" w:color="auto"/>
              <w:right w:val="nil"/>
            </w:tcBorders>
            <w:shd w:val="clear" w:color="auto" w:fill="auto"/>
            <w:noWrap/>
            <w:vAlign w:val="center"/>
          </w:tcPr>
          <w:p w14:paraId="061A9BC6"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single" w:sz="4" w:space="0" w:color="auto"/>
              <w:left w:val="nil"/>
              <w:bottom w:val="single" w:sz="4" w:space="0" w:color="auto"/>
              <w:right w:val="nil"/>
            </w:tcBorders>
            <w:shd w:val="clear" w:color="auto" w:fill="auto"/>
            <w:noWrap/>
            <w:vAlign w:val="center"/>
          </w:tcPr>
          <w:p w14:paraId="45D6A437"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Extreme Unequal</w:t>
            </w:r>
          </w:p>
        </w:tc>
      </w:tr>
      <w:tr w:rsidR="00145A09" w:rsidRPr="0037191F" w14:paraId="27329CCE" w14:textId="77777777" w:rsidTr="00097962">
        <w:trPr>
          <w:trHeight w:val="288"/>
          <w:jc w:val="center"/>
        </w:trPr>
        <w:tc>
          <w:tcPr>
            <w:tcW w:w="1088" w:type="dxa"/>
            <w:tcBorders>
              <w:top w:val="single" w:sz="4" w:space="0" w:color="auto"/>
              <w:left w:val="nil"/>
              <w:bottom w:val="single" w:sz="4" w:space="0" w:color="auto"/>
              <w:right w:val="nil"/>
            </w:tcBorders>
            <w:shd w:val="clear" w:color="auto" w:fill="auto"/>
            <w:noWrap/>
            <w:vAlign w:val="center"/>
          </w:tcPr>
          <w:p w14:paraId="3C560367"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960" w:type="dxa"/>
            <w:tcBorders>
              <w:top w:val="single" w:sz="4" w:space="0" w:color="auto"/>
              <w:left w:val="nil"/>
              <w:bottom w:val="single" w:sz="4" w:space="0" w:color="auto"/>
              <w:right w:val="nil"/>
            </w:tcBorders>
            <w:shd w:val="clear" w:color="auto" w:fill="auto"/>
            <w:noWrap/>
            <w:vAlign w:val="center"/>
          </w:tcPr>
          <w:p w14:paraId="4ACD480E"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10</w:t>
            </w:r>
          </w:p>
        </w:tc>
        <w:tc>
          <w:tcPr>
            <w:tcW w:w="1221" w:type="dxa"/>
            <w:tcBorders>
              <w:top w:val="single" w:sz="4" w:space="0" w:color="auto"/>
              <w:left w:val="nil"/>
              <w:bottom w:val="single" w:sz="4" w:space="0" w:color="auto"/>
              <w:right w:val="nil"/>
            </w:tcBorders>
            <w:shd w:val="clear" w:color="auto" w:fill="auto"/>
            <w:noWrap/>
            <w:vAlign w:val="center"/>
          </w:tcPr>
          <w:p w14:paraId="40521F6C"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37191F">
              <w:rPr>
                <w:rFonts w:ascii="Calibri" w:eastAsia="Times New Roman" w:hAnsi="Calibri" w:cs="Times New Roman"/>
                <w:color w:val="000000"/>
                <w:lang w:eastAsia="en-GB"/>
              </w:rPr>
              <w:t>0%</w:t>
            </w:r>
          </w:p>
        </w:tc>
        <w:tc>
          <w:tcPr>
            <w:tcW w:w="960" w:type="dxa"/>
            <w:tcBorders>
              <w:top w:val="single" w:sz="4" w:space="0" w:color="auto"/>
              <w:left w:val="nil"/>
              <w:bottom w:val="single" w:sz="4" w:space="0" w:color="auto"/>
              <w:right w:val="nil"/>
            </w:tcBorders>
            <w:shd w:val="clear" w:color="auto" w:fill="auto"/>
            <w:noWrap/>
            <w:vAlign w:val="center"/>
          </w:tcPr>
          <w:p w14:paraId="298C4003"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0.5</w:t>
            </w:r>
          </w:p>
        </w:tc>
        <w:tc>
          <w:tcPr>
            <w:tcW w:w="1196" w:type="dxa"/>
            <w:tcBorders>
              <w:top w:val="single" w:sz="4" w:space="0" w:color="auto"/>
              <w:left w:val="nil"/>
              <w:bottom w:val="single" w:sz="4" w:space="0" w:color="auto"/>
              <w:right w:val="nil"/>
            </w:tcBorders>
            <w:shd w:val="clear" w:color="auto" w:fill="auto"/>
            <w:noWrap/>
            <w:vAlign w:val="center"/>
          </w:tcPr>
          <w:p w14:paraId="04807B66"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37191F">
              <w:rPr>
                <w:rFonts w:ascii="Calibri" w:eastAsia="Times New Roman" w:hAnsi="Calibri" w:cs="Times New Roman"/>
                <w:color w:val="000000"/>
                <w:lang w:eastAsia="en-GB"/>
              </w:rPr>
              <w:t>0</w:t>
            </w:r>
          </w:p>
        </w:tc>
        <w:tc>
          <w:tcPr>
            <w:tcW w:w="2121" w:type="dxa"/>
            <w:tcBorders>
              <w:top w:val="single" w:sz="4" w:space="0" w:color="auto"/>
              <w:left w:val="nil"/>
              <w:bottom w:val="single" w:sz="4" w:space="0" w:color="auto"/>
              <w:right w:val="nil"/>
            </w:tcBorders>
            <w:shd w:val="clear" w:color="auto" w:fill="auto"/>
            <w:noWrap/>
            <w:vAlign w:val="center"/>
          </w:tcPr>
          <w:p w14:paraId="500AB665" w14:textId="77777777" w:rsidR="00145A09" w:rsidRPr="0037191F" w:rsidRDefault="00145A09" w:rsidP="00097962">
            <w:pPr>
              <w:keepNext/>
              <w:keepLines/>
              <w:spacing w:after="0" w:line="240" w:lineRule="auto"/>
              <w:jc w:val="center"/>
              <w:rPr>
                <w:rFonts w:ascii="Calibri" w:eastAsia="Times New Roman" w:hAnsi="Calibri" w:cs="Times New Roman"/>
                <w:color w:val="000000"/>
                <w:lang w:eastAsia="en-GB"/>
              </w:rPr>
            </w:pPr>
            <w:r w:rsidRPr="0037191F">
              <w:rPr>
                <w:rFonts w:ascii="Calibri" w:eastAsia="Times New Roman" w:hAnsi="Calibri" w:cs="Times New Roman"/>
                <w:color w:val="000000"/>
                <w:lang w:eastAsia="en-GB"/>
              </w:rPr>
              <w:t>M</w:t>
            </w:r>
            <w:r>
              <w:rPr>
                <w:rFonts w:ascii="Calibri" w:eastAsia="Times New Roman" w:hAnsi="Calibri" w:cs="Times New Roman"/>
                <w:color w:val="000000"/>
                <w:lang w:eastAsia="en-GB"/>
              </w:rPr>
              <w:t>C</w:t>
            </w:r>
            <w:r w:rsidRPr="0037191F">
              <w:rPr>
                <w:rFonts w:ascii="Calibri" w:eastAsia="Times New Roman" w:hAnsi="Calibri" w:cs="Times New Roman"/>
                <w:color w:val="000000"/>
                <w:lang w:eastAsia="en-GB"/>
              </w:rPr>
              <w:t>AR</w:t>
            </w:r>
          </w:p>
        </w:tc>
        <w:tc>
          <w:tcPr>
            <w:tcW w:w="2035" w:type="dxa"/>
            <w:tcBorders>
              <w:top w:val="single" w:sz="4" w:space="0" w:color="auto"/>
              <w:left w:val="nil"/>
              <w:bottom w:val="single" w:sz="4" w:space="0" w:color="auto"/>
              <w:right w:val="nil"/>
            </w:tcBorders>
            <w:shd w:val="clear" w:color="auto" w:fill="auto"/>
            <w:noWrap/>
            <w:vAlign w:val="center"/>
          </w:tcPr>
          <w:p w14:paraId="46041F53" w14:textId="77777777" w:rsidR="00145A09" w:rsidRDefault="00145A09" w:rsidP="00097962">
            <w:pPr>
              <w:keepNext/>
              <w:keepLines/>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Extreme Unequal</w:t>
            </w:r>
          </w:p>
        </w:tc>
      </w:tr>
    </w:tbl>
    <w:p w14:paraId="5BB642A8" w14:textId="77777777" w:rsidR="00145A09" w:rsidRDefault="00145A09" w:rsidP="00145A09">
      <w:r>
        <w:t>* Assumed threshold spacing</w:t>
      </w:r>
    </w:p>
    <w:p w14:paraId="2D18A73F" w14:textId="3464B494" w:rsidR="00145A09" w:rsidRPr="00D35488" w:rsidRDefault="00145A09" w:rsidP="006F0818"/>
    <w:sectPr w:rsidR="00145A09" w:rsidRPr="00D35488" w:rsidSect="006F0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DB79" w14:textId="77777777" w:rsidR="00257B06" w:rsidRDefault="00257B06" w:rsidP="00D300AC">
      <w:pPr>
        <w:spacing w:after="0" w:line="240" w:lineRule="auto"/>
      </w:pPr>
      <w:r>
        <w:separator/>
      </w:r>
    </w:p>
  </w:endnote>
  <w:endnote w:type="continuationSeparator" w:id="0">
    <w:p w14:paraId="69F3C50F" w14:textId="77777777" w:rsidR="00257B06" w:rsidRDefault="00257B06" w:rsidP="00D3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54287"/>
      <w:docPartObj>
        <w:docPartGallery w:val="Page Numbers (Bottom of Page)"/>
        <w:docPartUnique/>
      </w:docPartObj>
    </w:sdtPr>
    <w:sdtEndPr>
      <w:rPr>
        <w:noProof/>
      </w:rPr>
    </w:sdtEndPr>
    <w:sdtContent>
      <w:p w14:paraId="0BAF5EF9" w14:textId="77777777" w:rsidR="003B540B" w:rsidRDefault="003B540B">
        <w:pPr>
          <w:pStyle w:val="Footer"/>
          <w:jc w:val="right"/>
        </w:pPr>
        <w:r>
          <w:fldChar w:fldCharType="begin"/>
        </w:r>
        <w:r>
          <w:instrText xml:space="preserve"> PAGE   \* MERGEFORMAT </w:instrText>
        </w:r>
        <w:r>
          <w:fldChar w:fldCharType="separate"/>
        </w:r>
        <w:r w:rsidR="00B95C8E">
          <w:rPr>
            <w:noProof/>
          </w:rPr>
          <w:t>1</w:t>
        </w:r>
        <w:r>
          <w:rPr>
            <w:noProof/>
          </w:rPr>
          <w:fldChar w:fldCharType="end"/>
        </w:r>
      </w:p>
    </w:sdtContent>
  </w:sdt>
  <w:p w14:paraId="61DB200A" w14:textId="77777777" w:rsidR="003B540B" w:rsidRDefault="003B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4D78" w14:textId="77777777" w:rsidR="00257B06" w:rsidRDefault="00257B06" w:rsidP="00D300AC">
      <w:pPr>
        <w:spacing w:after="0" w:line="240" w:lineRule="auto"/>
      </w:pPr>
      <w:r>
        <w:separator/>
      </w:r>
    </w:p>
  </w:footnote>
  <w:footnote w:type="continuationSeparator" w:id="0">
    <w:p w14:paraId="7512B5D1" w14:textId="77777777" w:rsidR="00257B06" w:rsidRDefault="00257B06" w:rsidP="00D30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25D84"/>
    <w:multiLevelType w:val="hybridMultilevel"/>
    <w:tmpl w:val="9BEC3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B71BA"/>
    <w:multiLevelType w:val="hybridMultilevel"/>
    <w:tmpl w:val="77A0C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D19EB"/>
    <w:multiLevelType w:val="hybridMultilevel"/>
    <w:tmpl w:val="FF26E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314D4"/>
    <w:multiLevelType w:val="hybridMultilevel"/>
    <w:tmpl w:val="7AFED89A"/>
    <w:lvl w:ilvl="0" w:tplc="1D38726A">
      <w:start w:val="1"/>
      <w:numFmt w:val="decimal"/>
      <w:lvlText w:val="%1."/>
      <w:lvlJc w:val="left"/>
      <w:pPr>
        <w:tabs>
          <w:tab w:val="num" w:pos="720"/>
        </w:tabs>
        <w:ind w:left="720" w:hanging="360"/>
      </w:pPr>
    </w:lvl>
    <w:lvl w:ilvl="1" w:tplc="A6C42B54" w:tentative="1">
      <w:start w:val="1"/>
      <w:numFmt w:val="decimal"/>
      <w:lvlText w:val="%2."/>
      <w:lvlJc w:val="left"/>
      <w:pPr>
        <w:tabs>
          <w:tab w:val="num" w:pos="1440"/>
        </w:tabs>
        <w:ind w:left="1440" w:hanging="360"/>
      </w:pPr>
    </w:lvl>
    <w:lvl w:ilvl="2" w:tplc="7BD4D41A" w:tentative="1">
      <w:start w:val="1"/>
      <w:numFmt w:val="decimal"/>
      <w:lvlText w:val="%3."/>
      <w:lvlJc w:val="left"/>
      <w:pPr>
        <w:tabs>
          <w:tab w:val="num" w:pos="2160"/>
        </w:tabs>
        <w:ind w:left="2160" w:hanging="360"/>
      </w:pPr>
    </w:lvl>
    <w:lvl w:ilvl="3" w:tplc="742A0238" w:tentative="1">
      <w:start w:val="1"/>
      <w:numFmt w:val="decimal"/>
      <w:lvlText w:val="%4."/>
      <w:lvlJc w:val="left"/>
      <w:pPr>
        <w:tabs>
          <w:tab w:val="num" w:pos="2880"/>
        </w:tabs>
        <w:ind w:left="2880" w:hanging="360"/>
      </w:pPr>
    </w:lvl>
    <w:lvl w:ilvl="4" w:tplc="9900FC38" w:tentative="1">
      <w:start w:val="1"/>
      <w:numFmt w:val="decimal"/>
      <w:lvlText w:val="%5."/>
      <w:lvlJc w:val="left"/>
      <w:pPr>
        <w:tabs>
          <w:tab w:val="num" w:pos="3600"/>
        </w:tabs>
        <w:ind w:left="3600" w:hanging="360"/>
      </w:pPr>
    </w:lvl>
    <w:lvl w:ilvl="5" w:tplc="882EB2DE" w:tentative="1">
      <w:start w:val="1"/>
      <w:numFmt w:val="decimal"/>
      <w:lvlText w:val="%6."/>
      <w:lvlJc w:val="left"/>
      <w:pPr>
        <w:tabs>
          <w:tab w:val="num" w:pos="4320"/>
        </w:tabs>
        <w:ind w:left="4320" w:hanging="360"/>
      </w:pPr>
    </w:lvl>
    <w:lvl w:ilvl="6" w:tplc="8AD47AA8" w:tentative="1">
      <w:start w:val="1"/>
      <w:numFmt w:val="decimal"/>
      <w:lvlText w:val="%7."/>
      <w:lvlJc w:val="left"/>
      <w:pPr>
        <w:tabs>
          <w:tab w:val="num" w:pos="5040"/>
        </w:tabs>
        <w:ind w:left="5040" w:hanging="360"/>
      </w:pPr>
    </w:lvl>
    <w:lvl w:ilvl="7" w:tplc="F0E051C4" w:tentative="1">
      <w:start w:val="1"/>
      <w:numFmt w:val="decimal"/>
      <w:lvlText w:val="%8."/>
      <w:lvlJc w:val="left"/>
      <w:pPr>
        <w:tabs>
          <w:tab w:val="num" w:pos="5760"/>
        </w:tabs>
        <w:ind w:left="5760" w:hanging="360"/>
      </w:pPr>
    </w:lvl>
    <w:lvl w:ilvl="8" w:tplc="3D6A8AEA" w:tentative="1">
      <w:start w:val="1"/>
      <w:numFmt w:val="decimal"/>
      <w:lvlText w:val="%9."/>
      <w:lvlJc w:val="left"/>
      <w:pPr>
        <w:tabs>
          <w:tab w:val="num" w:pos="6480"/>
        </w:tabs>
        <w:ind w:left="6480" w:hanging="360"/>
      </w:pPr>
    </w:lvl>
  </w:abstractNum>
  <w:abstractNum w:abstractNumId="4" w15:restartNumberingAfterBreak="0">
    <w:nsid w:val="46875BE1"/>
    <w:multiLevelType w:val="hybridMultilevel"/>
    <w:tmpl w:val="EB3A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A3A87"/>
    <w:multiLevelType w:val="hybridMultilevel"/>
    <w:tmpl w:val="371C9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B67D1"/>
    <w:multiLevelType w:val="hybridMultilevel"/>
    <w:tmpl w:val="F250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558BB"/>
    <w:multiLevelType w:val="multilevel"/>
    <w:tmpl w:val="3A228C20"/>
    <w:lvl w:ilvl="0">
      <w:start w:val="1"/>
      <w:numFmt w:val="decimal"/>
      <w:pStyle w:val="Heading1"/>
      <w:lvlText w:val="%1."/>
      <w:lvlJc w:val="left"/>
      <w:pPr>
        <w:ind w:left="360" w:hanging="360"/>
      </w:pPr>
      <w:rPr>
        <w:rFonts w:asciiTheme="minorHAnsi" w:hAnsiTheme="minorHAnsi" w:hint="default"/>
        <w:b/>
        <w:i w:val="0"/>
        <w:color w:val="auto"/>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09B5AB4"/>
    <w:multiLevelType w:val="hybridMultilevel"/>
    <w:tmpl w:val="F00CB814"/>
    <w:lvl w:ilvl="0" w:tplc="08090001">
      <w:start w:val="1"/>
      <w:numFmt w:val="bullet"/>
      <w:lvlText w:val=""/>
      <w:lvlJc w:val="left"/>
      <w:pPr>
        <w:tabs>
          <w:tab w:val="num" w:pos="720"/>
        </w:tabs>
        <w:ind w:left="720" w:hanging="360"/>
      </w:pPr>
      <w:rPr>
        <w:rFonts w:ascii="Symbol" w:hAnsi="Symbol" w:hint="default"/>
      </w:rPr>
    </w:lvl>
    <w:lvl w:ilvl="1" w:tplc="A6C42B54" w:tentative="1">
      <w:start w:val="1"/>
      <w:numFmt w:val="decimal"/>
      <w:lvlText w:val="%2."/>
      <w:lvlJc w:val="left"/>
      <w:pPr>
        <w:tabs>
          <w:tab w:val="num" w:pos="1440"/>
        </w:tabs>
        <w:ind w:left="1440" w:hanging="360"/>
      </w:pPr>
    </w:lvl>
    <w:lvl w:ilvl="2" w:tplc="7BD4D41A" w:tentative="1">
      <w:start w:val="1"/>
      <w:numFmt w:val="decimal"/>
      <w:lvlText w:val="%3."/>
      <w:lvlJc w:val="left"/>
      <w:pPr>
        <w:tabs>
          <w:tab w:val="num" w:pos="2160"/>
        </w:tabs>
        <w:ind w:left="2160" w:hanging="360"/>
      </w:pPr>
    </w:lvl>
    <w:lvl w:ilvl="3" w:tplc="742A0238" w:tentative="1">
      <w:start w:val="1"/>
      <w:numFmt w:val="decimal"/>
      <w:lvlText w:val="%4."/>
      <w:lvlJc w:val="left"/>
      <w:pPr>
        <w:tabs>
          <w:tab w:val="num" w:pos="2880"/>
        </w:tabs>
        <w:ind w:left="2880" w:hanging="360"/>
      </w:pPr>
    </w:lvl>
    <w:lvl w:ilvl="4" w:tplc="9900FC38" w:tentative="1">
      <w:start w:val="1"/>
      <w:numFmt w:val="decimal"/>
      <w:lvlText w:val="%5."/>
      <w:lvlJc w:val="left"/>
      <w:pPr>
        <w:tabs>
          <w:tab w:val="num" w:pos="3600"/>
        </w:tabs>
        <w:ind w:left="3600" w:hanging="360"/>
      </w:pPr>
    </w:lvl>
    <w:lvl w:ilvl="5" w:tplc="882EB2DE" w:tentative="1">
      <w:start w:val="1"/>
      <w:numFmt w:val="decimal"/>
      <w:lvlText w:val="%6."/>
      <w:lvlJc w:val="left"/>
      <w:pPr>
        <w:tabs>
          <w:tab w:val="num" w:pos="4320"/>
        </w:tabs>
        <w:ind w:left="4320" w:hanging="360"/>
      </w:pPr>
    </w:lvl>
    <w:lvl w:ilvl="6" w:tplc="8AD47AA8" w:tentative="1">
      <w:start w:val="1"/>
      <w:numFmt w:val="decimal"/>
      <w:lvlText w:val="%7."/>
      <w:lvlJc w:val="left"/>
      <w:pPr>
        <w:tabs>
          <w:tab w:val="num" w:pos="5040"/>
        </w:tabs>
        <w:ind w:left="5040" w:hanging="360"/>
      </w:pPr>
    </w:lvl>
    <w:lvl w:ilvl="7" w:tplc="F0E051C4" w:tentative="1">
      <w:start w:val="1"/>
      <w:numFmt w:val="decimal"/>
      <w:lvlText w:val="%8."/>
      <w:lvlJc w:val="left"/>
      <w:pPr>
        <w:tabs>
          <w:tab w:val="num" w:pos="5760"/>
        </w:tabs>
        <w:ind w:left="5760" w:hanging="360"/>
      </w:pPr>
    </w:lvl>
    <w:lvl w:ilvl="8" w:tplc="3D6A8AEA"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 w:numId="8">
    <w:abstractNumId w:val="8"/>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txdze9oarav9ef5pyp0tpddt05205detr9&quot;&gt;Copy of EndNote Library from bham 23-12-14 in endnote format&lt;record-ids&gt;&lt;item&gt;606&lt;/item&gt;&lt;item&gt;614&lt;/item&gt;&lt;item&gt;632&lt;/item&gt;&lt;item&gt;634&lt;/item&gt;&lt;item&gt;669&lt;/item&gt;&lt;item&gt;670&lt;/item&gt;&lt;item&gt;709&lt;/item&gt;&lt;item&gt;710&lt;/item&gt;&lt;item&gt;711&lt;/item&gt;&lt;item&gt;712&lt;/item&gt;&lt;item&gt;718&lt;/item&gt;&lt;item&gt;719&lt;/item&gt;&lt;item&gt;720&lt;/item&gt;&lt;item&gt;731&lt;/item&gt;&lt;item&gt;749&lt;/item&gt;&lt;item&gt;783&lt;/item&gt;&lt;item&gt;784&lt;/item&gt;&lt;item&gt;785&lt;/item&gt;&lt;item&gt;787&lt;/item&gt;&lt;item&gt;995&lt;/item&gt;&lt;item&gt;1001&lt;/item&gt;&lt;item&gt;1002&lt;/item&gt;&lt;item&gt;1003&lt;/item&gt;&lt;item&gt;1004&lt;/item&gt;&lt;item&gt;1005&lt;/item&gt;&lt;item&gt;1006&lt;/item&gt;&lt;item&gt;1007&lt;/item&gt;&lt;/record-ids&gt;&lt;/item&gt;&lt;/Libraries&gt;"/>
  </w:docVars>
  <w:rsids>
    <w:rsidRoot w:val="00AA0888"/>
    <w:rsid w:val="0000050D"/>
    <w:rsid w:val="00000973"/>
    <w:rsid w:val="00001DB1"/>
    <w:rsid w:val="000025C8"/>
    <w:rsid w:val="0000533B"/>
    <w:rsid w:val="000104CE"/>
    <w:rsid w:val="00011FC9"/>
    <w:rsid w:val="000137DC"/>
    <w:rsid w:val="000149E1"/>
    <w:rsid w:val="000165B5"/>
    <w:rsid w:val="00017499"/>
    <w:rsid w:val="0001758D"/>
    <w:rsid w:val="00020D63"/>
    <w:rsid w:val="00021275"/>
    <w:rsid w:val="000214DB"/>
    <w:rsid w:val="000233A6"/>
    <w:rsid w:val="000236C8"/>
    <w:rsid w:val="00024096"/>
    <w:rsid w:val="000256AF"/>
    <w:rsid w:val="000271E6"/>
    <w:rsid w:val="000339D2"/>
    <w:rsid w:val="00034357"/>
    <w:rsid w:val="00034A33"/>
    <w:rsid w:val="00036DE2"/>
    <w:rsid w:val="000379E3"/>
    <w:rsid w:val="00037AFB"/>
    <w:rsid w:val="00041512"/>
    <w:rsid w:val="00041CBB"/>
    <w:rsid w:val="00042788"/>
    <w:rsid w:val="0004303C"/>
    <w:rsid w:val="00045F58"/>
    <w:rsid w:val="0004660A"/>
    <w:rsid w:val="00050EFD"/>
    <w:rsid w:val="00051FF5"/>
    <w:rsid w:val="000532F2"/>
    <w:rsid w:val="000547A3"/>
    <w:rsid w:val="00054E52"/>
    <w:rsid w:val="000556AD"/>
    <w:rsid w:val="00056B08"/>
    <w:rsid w:val="00057734"/>
    <w:rsid w:val="00060996"/>
    <w:rsid w:val="00060F72"/>
    <w:rsid w:val="0006102C"/>
    <w:rsid w:val="000617B7"/>
    <w:rsid w:val="0006195A"/>
    <w:rsid w:val="000629A8"/>
    <w:rsid w:val="00062AA0"/>
    <w:rsid w:val="00062DBC"/>
    <w:rsid w:val="00062FD7"/>
    <w:rsid w:val="00063360"/>
    <w:rsid w:val="000646BF"/>
    <w:rsid w:val="00066163"/>
    <w:rsid w:val="000708AD"/>
    <w:rsid w:val="000743D7"/>
    <w:rsid w:val="00074428"/>
    <w:rsid w:val="00075DC1"/>
    <w:rsid w:val="00080593"/>
    <w:rsid w:val="00081A43"/>
    <w:rsid w:val="000835FC"/>
    <w:rsid w:val="000845CE"/>
    <w:rsid w:val="00084AFA"/>
    <w:rsid w:val="000855C7"/>
    <w:rsid w:val="0009015A"/>
    <w:rsid w:val="0009092B"/>
    <w:rsid w:val="000927FD"/>
    <w:rsid w:val="0009598C"/>
    <w:rsid w:val="00097962"/>
    <w:rsid w:val="000A185D"/>
    <w:rsid w:val="000A2FEE"/>
    <w:rsid w:val="000A5C94"/>
    <w:rsid w:val="000A7BD0"/>
    <w:rsid w:val="000B33A0"/>
    <w:rsid w:val="000B3D6E"/>
    <w:rsid w:val="000B4633"/>
    <w:rsid w:val="000B57C3"/>
    <w:rsid w:val="000B666C"/>
    <w:rsid w:val="000C06F6"/>
    <w:rsid w:val="000C2828"/>
    <w:rsid w:val="000C37CC"/>
    <w:rsid w:val="000C4D87"/>
    <w:rsid w:val="000C5ACC"/>
    <w:rsid w:val="000C5BBD"/>
    <w:rsid w:val="000C5D6F"/>
    <w:rsid w:val="000C6499"/>
    <w:rsid w:val="000D088E"/>
    <w:rsid w:val="000D23EC"/>
    <w:rsid w:val="000D3394"/>
    <w:rsid w:val="000D4238"/>
    <w:rsid w:val="000D54A0"/>
    <w:rsid w:val="000D55D7"/>
    <w:rsid w:val="000D6AA5"/>
    <w:rsid w:val="000D7054"/>
    <w:rsid w:val="000D73D8"/>
    <w:rsid w:val="000E0D13"/>
    <w:rsid w:val="000E1262"/>
    <w:rsid w:val="000E21CA"/>
    <w:rsid w:val="000E2228"/>
    <w:rsid w:val="000E3713"/>
    <w:rsid w:val="000E3AFC"/>
    <w:rsid w:val="000E6956"/>
    <w:rsid w:val="000F165D"/>
    <w:rsid w:val="000F4A21"/>
    <w:rsid w:val="000F4E5E"/>
    <w:rsid w:val="000F600A"/>
    <w:rsid w:val="000F665A"/>
    <w:rsid w:val="000F6E12"/>
    <w:rsid w:val="000F7277"/>
    <w:rsid w:val="00100BAE"/>
    <w:rsid w:val="00102180"/>
    <w:rsid w:val="0010264A"/>
    <w:rsid w:val="001030B5"/>
    <w:rsid w:val="00103251"/>
    <w:rsid w:val="00105B19"/>
    <w:rsid w:val="0010648E"/>
    <w:rsid w:val="00106A97"/>
    <w:rsid w:val="00106DE4"/>
    <w:rsid w:val="00110D5F"/>
    <w:rsid w:val="00111752"/>
    <w:rsid w:val="0011185A"/>
    <w:rsid w:val="00111876"/>
    <w:rsid w:val="0011488C"/>
    <w:rsid w:val="00120DD0"/>
    <w:rsid w:val="00122EC5"/>
    <w:rsid w:val="00124876"/>
    <w:rsid w:val="001266EE"/>
    <w:rsid w:val="00127E17"/>
    <w:rsid w:val="00132D69"/>
    <w:rsid w:val="0013377E"/>
    <w:rsid w:val="00134496"/>
    <w:rsid w:val="00136F85"/>
    <w:rsid w:val="0014378C"/>
    <w:rsid w:val="0014412B"/>
    <w:rsid w:val="00145A09"/>
    <w:rsid w:val="00145E2D"/>
    <w:rsid w:val="001473F8"/>
    <w:rsid w:val="0015008E"/>
    <w:rsid w:val="001506E8"/>
    <w:rsid w:val="001509EB"/>
    <w:rsid w:val="0015205A"/>
    <w:rsid w:val="001522F9"/>
    <w:rsid w:val="00153DA8"/>
    <w:rsid w:val="0015444E"/>
    <w:rsid w:val="00156C69"/>
    <w:rsid w:val="00160467"/>
    <w:rsid w:val="00161927"/>
    <w:rsid w:val="0016249F"/>
    <w:rsid w:val="001630BE"/>
    <w:rsid w:val="00163199"/>
    <w:rsid w:val="00163688"/>
    <w:rsid w:val="001640A7"/>
    <w:rsid w:val="001651B8"/>
    <w:rsid w:val="00166758"/>
    <w:rsid w:val="00166C31"/>
    <w:rsid w:val="00170526"/>
    <w:rsid w:val="00170E36"/>
    <w:rsid w:val="00171148"/>
    <w:rsid w:val="0017141D"/>
    <w:rsid w:val="00171724"/>
    <w:rsid w:val="001723CA"/>
    <w:rsid w:val="001728BA"/>
    <w:rsid w:val="00173F02"/>
    <w:rsid w:val="00174B1F"/>
    <w:rsid w:val="00176938"/>
    <w:rsid w:val="00176A62"/>
    <w:rsid w:val="00176FD8"/>
    <w:rsid w:val="00177E3A"/>
    <w:rsid w:val="001813FA"/>
    <w:rsid w:val="00181EBD"/>
    <w:rsid w:val="00182857"/>
    <w:rsid w:val="00182F7F"/>
    <w:rsid w:val="0018399A"/>
    <w:rsid w:val="001842F9"/>
    <w:rsid w:val="001844E7"/>
    <w:rsid w:val="001855AD"/>
    <w:rsid w:val="001858DF"/>
    <w:rsid w:val="0019005F"/>
    <w:rsid w:val="00190BB3"/>
    <w:rsid w:val="0019123D"/>
    <w:rsid w:val="0019469F"/>
    <w:rsid w:val="00195130"/>
    <w:rsid w:val="001967B5"/>
    <w:rsid w:val="001969A8"/>
    <w:rsid w:val="001A08FC"/>
    <w:rsid w:val="001A0DAA"/>
    <w:rsid w:val="001A110C"/>
    <w:rsid w:val="001A2C4C"/>
    <w:rsid w:val="001A46A6"/>
    <w:rsid w:val="001A4AB0"/>
    <w:rsid w:val="001A586E"/>
    <w:rsid w:val="001A7344"/>
    <w:rsid w:val="001B3586"/>
    <w:rsid w:val="001B3FD5"/>
    <w:rsid w:val="001B4B78"/>
    <w:rsid w:val="001B4E15"/>
    <w:rsid w:val="001B51B0"/>
    <w:rsid w:val="001B6280"/>
    <w:rsid w:val="001B726D"/>
    <w:rsid w:val="001B776B"/>
    <w:rsid w:val="001B7E5A"/>
    <w:rsid w:val="001C00F6"/>
    <w:rsid w:val="001C090B"/>
    <w:rsid w:val="001C19E7"/>
    <w:rsid w:val="001C1C20"/>
    <w:rsid w:val="001C1F79"/>
    <w:rsid w:val="001C2271"/>
    <w:rsid w:val="001C2F9D"/>
    <w:rsid w:val="001C396F"/>
    <w:rsid w:val="001C476B"/>
    <w:rsid w:val="001C49FE"/>
    <w:rsid w:val="001C5113"/>
    <w:rsid w:val="001C57AE"/>
    <w:rsid w:val="001C5B05"/>
    <w:rsid w:val="001C5CAC"/>
    <w:rsid w:val="001C6B72"/>
    <w:rsid w:val="001C730C"/>
    <w:rsid w:val="001D14E2"/>
    <w:rsid w:val="001D1C60"/>
    <w:rsid w:val="001D2C50"/>
    <w:rsid w:val="001D32EC"/>
    <w:rsid w:val="001D3446"/>
    <w:rsid w:val="001D3861"/>
    <w:rsid w:val="001D42BD"/>
    <w:rsid w:val="001E19F3"/>
    <w:rsid w:val="001E2D39"/>
    <w:rsid w:val="001E4CCE"/>
    <w:rsid w:val="001E6EEB"/>
    <w:rsid w:val="001F1BD1"/>
    <w:rsid w:val="001F1F2D"/>
    <w:rsid w:val="001F24CD"/>
    <w:rsid w:val="001F2886"/>
    <w:rsid w:val="001F29D8"/>
    <w:rsid w:val="001F2B8D"/>
    <w:rsid w:val="001F31C2"/>
    <w:rsid w:val="001F519D"/>
    <w:rsid w:val="001F58B5"/>
    <w:rsid w:val="001F6EDE"/>
    <w:rsid w:val="002016FA"/>
    <w:rsid w:val="00201805"/>
    <w:rsid w:val="002022FE"/>
    <w:rsid w:val="0020256A"/>
    <w:rsid w:val="00203744"/>
    <w:rsid w:val="00203FD9"/>
    <w:rsid w:val="00204359"/>
    <w:rsid w:val="00204EE2"/>
    <w:rsid w:val="00206DE1"/>
    <w:rsid w:val="00213011"/>
    <w:rsid w:val="00213415"/>
    <w:rsid w:val="00213857"/>
    <w:rsid w:val="00213A65"/>
    <w:rsid w:val="002150CA"/>
    <w:rsid w:val="00216934"/>
    <w:rsid w:val="0021765E"/>
    <w:rsid w:val="00217A56"/>
    <w:rsid w:val="00220E57"/>
    <w:rsid w:val="00221B65"/>
    <w:rsid w:val="00221FEA"/>
    <w:rsid w:val="002245DC"/>
    <w:rsid w:val="00230CD9"/>
    <w:rsid w:val="002316B6"/>
    <w:rsid w:val="002331CF"/>
    <w:rsid w:val="00233CDF"/>
    <w:rsid w:val="00234AD4"/>
    <w:rsid w:val="0023517D"/>
    <w:rsid w:val="002428E1"/>
    <w:rsid w:val="0024493E"/>
    <w:rsid w:val="002455FE"/>
    <w:rsid w:val="0024665E"/>
    <w:rsid w:val="00247BCE"/>
    <w:rsid w:val="0025247D"/>
    <w:rsid w:val="00252814"/>
    <w:rsid w:val="00253B6B"/>
    <w:rsid w:val="00253CEB"/>
    <w:rsid w:val="00253F58"/>
    <w:rsid w:val="00255F36"/>
    <w:rsid w:val="00255FEC"/>
    <w:rsid w:val="0025623C"/>
    <w:rsid w:val="00256F9E"/>
    <w:rsid w:val="00257B06"/>
    <w:rsid w:val="00257FF0"/>
    <w:rsid w:val="00261B52"/>
    <w:rsid w:val="002626AB"/>
    <w:rsid w:val="0026336A"/>
    <w:rsid w:val="0026386A"/>
    <w:rsid w:val="00264235"/>
    <w:rsid w:val="0026423B"/>
    <w:rsid w:val="002643C6"/>
    <w:rsid w:val="00265166"/>
    <w:rsid w:val="00265D74"/>
    <w:rsid w:val="00271E8F"/>
    <w:rsid w:val="0027386B"/>
    <w:rsid w:val="00274259"/>
    <w:rsid w:val="002745FE"/>
    <w:rsid w:val="00274909"/>
    <w:rsid w:val="00276A51"/>
    <w:rsid w:val="00277FB0"/>
    <w:rsid w:val="0028148F"/>
    <w:rsid w:val="0028163D"/>
    <w:rsid w:val="00281CEB"/>
    <w:rsid w:val="00283767"/>
    <w:rsid w:val="00283CB2"/>
    <w:rsid w:val="0028578D"/>
    <w:rsid w:val="00286AC3"/>
    <w:rsid w:val="002905DE"/>
    <w:rsid w:val="00290AB2"/>
    <w:rsid w:val="00290B72"/>
    <w:rsid w:val="002916F4"/>
    <w:rsid w:val="00294350"/>
    <w:rsid w:val="00294C3F"/>
    <w:rsid w:val="00296E11"/>
    <w:rsid w:val="002972B4"/>
    <w:rsid w:val="002A0213"/>
    <w:rsid w:val="002A0249"/>
    <w:rsid w:val="002A09EC"/>
    <w:rsid w:val="002A1A2B"/>
    <w:rsid w:val="002A1E4B"/>
    <w:rsid w:val="002A1EA8"/>
    <w:rsid w:val="002A3F75"/>
    <w:rsid w:val="002A4325"/>
    <w:rsid w:val="002A47E1"/>
    <w:rsid w:val="002A48C7"/>
    <w:rsid w:val="002A52B4"/>
    <w:rsid w:val="002A7B81"/>
    <w:rsid w:val="002B01FD"/>
    <w:rsid w:val="002B0F53"/>
    <w:rsid w:val="002B1382"/>
    <w:rsid w:val="002B4193"/>
    <w:rsid w:val="002B4720"/>
    <w:rsid w:val="002B73FD"/>
    <w:rsid w:val="002B7CA2"/>
    <w:rsid w:val="002C2ABA"/>
    <w:rsid w:val="002C2EAC"/>
    <w:rsid w:val="002C3480"/>
    <w:rsid w:val="002C3BF5"/>
    <w:rsid w:val="002C415F"/>
    <w:rsid w:val="002C5E7F"/>
    <w:rsid w:val="002C7326"/>
    <w:rsid w:val="002D0E54"/>
    <w:rsid w:val="002D3247"/>
    <w:rsid w:val="002D4C27"/>
    <w:rsid w:val="002D73D7"/>
    <w:rsid w:val="002D7D4C"/>
    <w:rsid w:val="002E1240"/>
    <w:rsid w:val="002E254A"/>
    <w:rsid w:val="002E5DC6"/>
    <w:rsid w:val="002F0B3B"/>
    <w:rsid w:val="002F13A2"/>
    <w:rsid w:val="002F283B"/>
    <w:rsid w:val="002F3956"/>
    <w:rsid w:val="002F4209"/>
    <w:rsid w:val="002F4AAD"/>
    <w:rsid w:val="002F574A"/>
    <w:rsid w:val="00300030"/>
    <w:rsid w:val="00300A7C"/>
    <w:rsid w:val="00302AB2"/>
    <w:rsid w:val="00302E47"/>
    <w:rsid w:val="00303184"/>
    <w:rsid w:val="00306173"/>
    <w:rsid w:val="00311F48"/>
    <w:rsid w:val="003156B2"/>
    <w:rsid w:val="0032128A"/>
    <w:rsid w:val="00322A34"/>
    <w:rsid w:val="00322D97"/>
    <w:rsid w:val="0032366E"/>
    <w:rsid w:val="003241FE"/>
    <w:rsid w:val="00327353"/>
    <w:rsid w:val="003306C2"/>
    <w:rsid w:val="00330877"/>
    <w:rsid w:val="00330F71"/>
    <w:rsid w:val="00332511"/>
    <w:rsid w:val="003351C6"/>
    <w:rsid w:val="0033731D"/>
    <w:rsid w:val="00346FC8"/>
    <w:rsid w:val="00347211"/>
    <w:rsid w:val="00347433"/>
    <w:rsid w:val="003477F0"/>
    <w:rsid w:val="00350B52"/>
    <w:rsid w:val="003510CD"/>
    <w:rsid w:val="00351CFD"/>
    <w:rsid w:val="00353B04"/>
    <w:rsid w:val="00354C71"/>
    <w:rsid w:val="00354F36"/>
    <w:rsid w:val="00355895"/>
    <w:rsid w:val="003561E2"/>
    <w:rsid w:val="003569DB"/>
    <w:rsid w:val="00356A67"/>
    <w:rsid w:val="00357A01"/>
    <w:rsid w:val="00357B99"/>
    <w:rsid w:val="00357E2C"/>
    <w:rsid w:val="003603C6"/>
    <w:rsid w:val="003613CB"/>
    <w:rsid w:val="003613F3"/>
    <w:rsid w:val="0036263A"/>
    <w:rsid w:val="00362780"/>
    <w:rsid w:val="003644D9"/>
    <w:rsid w:val="00365C52"/>
    <w:rsid w:val="0036772C"/>
    <w:rsid w:val="00371627"/>
    <w:rsid w:val="0037191F"/>
    <w:rsid w:val="00371A88"/>
    <w:rsid w:val="003732F5"/>
    <w:rsid w:val="003737D0"/>
    <w:rsid w:val="00377660"/>
    <w:rsid w:val="00381ACA"/>
    <w:rsid w:val="0038477D"/>
    <w:rsid w:val="00387D69"/>
    <w:rsid w:val="00390293"/>
    <w:rsid w:val="00393863"/>
    <w:rsid w:val="00394205"/>
    <w:rsid w:val="003947A5"/>
    <w:rsid w:val="00396263"/>
    <w:rsid w:val="00397705"/>
    <w:rsid w:val="0039782F"/>
    <w:rsid w:val="003A1DE1"/>
    <w:rsid w:val="003A2B43"/>
    <w:rsid w:val="003A3206"/>
    <w:rsid w:val="003A4718"/>
    <w:rsid w:val="003A5A44"/>
    <w:rsid w:val="003A6243"/>
    <w:rsid w:val="003A6500"/>
    <w:rsid w:val="003A73E0"/>
    <w:rsid w:val="003A78A8"/>
    <w:rsid w:val="003B1D76"/>
    <w:rsid w:val="003B281F"/>
    <w:rsid w:val="003B3260"/>
    <w:rsid w:val="003B36E2"/>
    <w:rsid w:val="003B3F02"/>
    <w:rsid w:val="003B540B"/>
    <w:rsid w:val="003B6DEF"/>
    <w:rsid w:val="003B7F80"/>
    <w:rsid w:val="003C0516"/>
    <w:rsid w:val="003C0577"/>
    <w:rsid w:val="003C26E6"/>
    <w:rsid w:val="003C3352"/>
    <w:rsid w:val="003C3F55"/>
    <w:rsid w:val="003C4BA0"/>
    <w:rsid w:val="003C56EC"/>
    <w:rsid w:val="003C614F"/>
    <w:rsid w:val="003C71F8"/>
    <w:rsid w:val="003D05BE"/>
    <w:rsid w:val="003D0981"/>
    <w:rsid w:val="003D5D37"/>
    <w:rsid w:val="003E0167"/>
    <w:rsid w:val="003E0480"/>
    <w:rsid w:val="003E1594"/>
    <w:rsid w:val="003E16A9"/>
    <w:rsid w:val="003E3204"/>
    <w:rsid w:val="003E3C5D"/>
    <w:rsid w:val="003E3C74"/>
    <w:rsid w:val="003E57C2"/>
    <w:rsid w:val="003E6029"/>
    <w:rsid w:val="003E6240"/>
    <w:rsid w:val="003E6C78"/>
    <w:rsid w:val="003F097B"/>
    <w:rsid w:val="003F67E9"/>
    <w:rsid w:val="004003F9"/>
    <w:rsid w:val="004005DA"/>
    <w:rsid w:val="0040214C"/>
    <w:rsid w:val="00402A9B"/>
    <w:rsid w:val="004030AB"/>
    <w:rsid w:val="0040380B"/>
    <w:rsid w:val="00405992"/>
    <w:rsid w:val="00405BEA"/>
    <w:rsid w:val="00406D1D"/>
    <w:rsid w:val="00410BF8"/>
    <w:rsid w:val="00412646"/>
    <w:rsid w:val="0041266C"/>
    <w:rsid w:val="00413A87"/>
    <w:rsid w:val="00414483"/>
    <w:rsid w:val="00415805"/>
    <w:rsid w:val="004159EC"/>
    <w:rsid w:val="00416D9A"/>
    <w:rsid w:val="0041700A"/>
    <w:rsid w:val="00421831"/>
    <w:rsid w:val="00421A2F"/>
    <w:rsid w:val="00422704"/>
    <w:rsid w:val="00422BFB"/>
    <w:rsid w:val="00423B1C"/>
    <w:rsid w:val="00423C33"/>
    <w:rsid w:val="00425CE9"/>
    <w:rsid w:val="00425D22"/>
    <w:rsid w:val="004303B5"/>
    <w:rsid w:val="004333BF"/>
    <w:rsid w:val="0043414A"/>
    <w:rsid w:val="00435253"/>
    <w:rsid w:val="00441F9A"/>
    <w:rsid w:val="0044479D"/>
    <w:rsid w:val="00445139"/>
    <w:rsid w:val="004469C5"/>
    <w:rsid w:val="00447643"/>
    <w:rsid w:val="00447AFC"/>
    <w:rsid w:val="00447B48"/>
    <w:rsid w:val="0045186F"/>
    <w:rsid w:val="0045267A"/>
    <w:rsid w:val="00453F52"/>
    <w:rsid w:val="00454A70"/>
    <w:rsid w:val="00455274"/>
    <w:rsid w:val="004552A9"/>
    <w:rsid w:val="00457A2A"/>
    <w:rsid w:val="004602DE"/>
    <w:rsid w:val="004605C0"/>
    <w:rsid w:val="004610B3"/>
    <w:rsid w:val="0046145F"/>
    <w:rsid w:val="00464D63"/>
    <w:rsid w:val="004652FA"/>
    <w:rsid w:val="00466920"/>
    <w:rsid w:val="00466CC9"/>
    <w:rsid w:val="00466CF9"/>
    <w:rsid w:val="00467425"/>
    <w:rsid w:val="00471E01"/>
    <w:rsid w:val="00472441"/>
    <w:rsid w:val="00472DAA"/>
    <w:rsid w:val="00472EED"/>
    <w:rsid w:val="004762A2"/>
    <w:rsid w:val="0047700F"/>
    <w:rsid w:val="004808FD"/>
    <w:rsid w:val="00481773"/>
    <w:rsid w:val="004827AD"/>
    <w:rsid w:val="00483FCE"/>
    <w:rsid w:val="00486EA7"/>
    <w:rsid w:val="00490A93"/>
    <w:rsid w:val="00491EA1"/>
    <w:rsid w:val="00492F50"/>
    <w:rsid w:val="00493B03"/>
    <w:rsid w:val="0049468B"/>
    <w:rsid w:val="0049515B"/>
    <w:rsid w:val="0049752C"/>
    <w:rsid w:val="00497A5A"/>
    <w:rsid w:val="004A1EBC"/>
    <w:rsid w:val="004A2101"/>
    <w:rsid w:val="004A2945"/>
    <w:rsid w:val="004A2AB7"/>
    <w:rsid w:val="004A5CAA"/>
    <w:rsid w:val="004A5E9C"/>
    <w:rsid w:val="004A7944"/>
    <w:rsid w:val="004B1D52"/>
    <w:rsid w:val="004B29F7"/>
    <w:rsid w:val="004B5912"/>
    <w:rsid w:val="004B6390"/>
    <w:rsid w:val="004C0019"/>
    <w:rsid w:val="004C08CC"/>
    <w:rsid w:val="004C100F"/>
    <w:rsid w:val="004C1188"/>
    <w:rsid w:val="004C3182"/>
    <w:rsid w:val="004C3576"/>
    <w:rsid w:val="004C3703"/>
    <w:rsid w:val="004C54CB"/>
    <w:rsid w:val="004C6144"/>
    <w:rsid w:val="004C6FB6"/>
    <w:rsid w:val="004C7AC9"/>
    <w:rsid w:val="004D111A"/>
    <w:rsid w:val="004D2F98"/>
    <w:rsid w:val="004D5C97"/>
    <w:rsid w:val="004D6D56"/>
    <w:rsid w:val="004D794B"/>
    <w:rsid w:val="004D7F05"/>
    <w:rsid w:val="004E046C"/>
    <w:rsid w:val="004E094B"/>
    <w:rsid w:val="004E3287"/>
    <w:rsid w:val="004E4962"/>
    <w:rsid w:val="004E6719"/>
    <w:rsid w:val="004E6770"/>
    <w:rsid w:val="004E7F37"/>
    <w:rsid w:val="004F3071"/>
    <w:rsid w:val="004F4E19"/>
    <w:rsid w:val="004F68D6"/>
    <w:rsid w:val="00500F00"/>
    <w:rsid w:val="005018F9"/>
    <w:rsid w:val="00503085"/>
    <w:rsid w:val="0050621D"/>
    <w:rsid w:val="005071A6"/>
    <w:rsid w:val="0050789E"/>
    <w:rsid w:val="005079BB"/>
    <w:rsid w:val="0051039A"/>
    <w:rsid w:val="00510ADD"/>
    <w:rsid w:val="00517293"/>
    <w:rsid w:val="00517F96"/>
    <w:rsid w:val="005218CB"/>
    <w:rsid w:val="00522671"/>
    <w:rsid w:val="00522EEB"/>
    <w:rsid w:val="00523713"/>
    <w:rsid w:val="00523B7B"/>
    <w:rsid w:val="005245F8"/>
    <w:rsid w:val="00524745"/>
    <w:rsid w:val="00526482"/>
    <w:rsid w:val="005305D0"/>
    <w:rsid w:val="00533488"/>
    <w:rsid w:val="0053440B"/>
    <w:rsid w:val="0053449B"/>
    <w:rsid w:val="00535679"/>
    <w:rsid w:val="00535FE6"/>
    <w:rsid w:val="00536193"/>
    <w:rsid w:val="00540846"/>
    <w:rsid w:val="00541059"/>
    <w:rsid w:val="00543080"/>
    <w:rsid w:val="00543161"/>
    <w:rsid w:val="0054333B"/>
    <w:rsid w:val="00544A70"/>
    <w:rsid w:val="00544D8E"/>
    <w:rsid w:val="00545C75"/>
    <w:rsid w:val="00547D34"/>
    <w:rsid w:val="005528C4"/>
    <w:rsid w:val="005534A6"/>
    <w:rsid w:val="00556545"/>
    <w:rsid w:val="00556CBF"/>
    <w:rsid w:val="00557CCE"/>
    <w:rsid w:val="005601B9"/>
    <w:rsid w:val="0056065D"/>
    <w:rsid w:val="00560E23"/>
    <w:rsid w:val="005664BA"/>
    <w:rsid w:val="00566E0F"/>
    <w:rsid w:val="005671AA"/>
    <w:rsid w:val="005700D7"/>
    <w:rsid w:val="005702F9"/>
    <w:rsid w:val="005706E9"/>
    <w:rsid w:val="00571E83"/>
    <w:rsid w:val="00572A9F"/>
    <w:rsid w:val="00575A52"/>
    <w:rsid w:val="00576E10"/>
    <w:rsid w:val="00586BC3"/>
    <w:rsid w:val="0059260C"/>
    <w:rsid w:val="00597F66"/>
    <w:rsid w:val="005A027F"/>
    <w:rsid w:val="005A1B92"/>
    <w:rsid w:val="005A1BB5"/>
    <w:rsid w:val="005A24AB"/>
    <w:rsid w:val="005A2C65"/>
    <w:rsid w:val="005A3448"/>
    <w:rsid w:val="005A4CB1"/>
    <w:rsid w:val="005A7365"/>
    <w:rsid w:val="005A7EC7"/>
    <w:rsid w:val="005B1130"/>
    <w:rsid w:val="005B1797"/>
    <w:rsid w:val="005B236B"/>
    <w:rsid w:val="005B2868"/>
    <w:rsid w:val="005B37AF"/>
    <w:rsid w:val="005B3A8B"/>
    <w:rsid w:val="005B4DAB"/>
    <w:rsid w:val="005B5F16"/>
    <w:rsid w:val="005B63D3"/>
    <w:rsid w:val="005B6413"/>
    <w:rsid w:val="005B7F02"/>
    <w:rsid w:val="005C0426"/>
    <w:rsid w:val="005C2BBC"/>
    <w:rsid w:val="005D012B"/>
    <w:rsid w:val="005D12FB"/>
    <w:rsid w:val="005D2ACB"/>
    <w:rsid w:val="005D4972"/>
    <w:rsid w:val="005D55FB"/>
    <w:rsid w:val="005D6074"/>
    <w:rsid w:val="005D6B48"/>
    <w:rsid w:val="005D7755"/>
    <w:rsid w:val="005D7798"/>
    <w:rsid w:val="005D7CC7"/>
    <w:rsid w:val="005E167E"/>
    <w:rsid w:val="005E1B94"/>
    <w:rsid w:val="005E28D9"/>
    <w:rsid w:val="005E3044"/>
    <w:rsid w:val="005E30C9"/>
    <w:rsid w:val="005E35C9"/>
    <w:rsid w:val="005E48C0"/>
    <w:rsid w:val="005E766F"/>
    <w:rsid w:val="005E7958"/>
    <w:rsid w:val="005F2350"/>
    <w:rsid w:val="005F2A1B"/>
    <w:rsid w:val="005F2FFB"/>
    <w:rsid w:val="005F3E24"/>
    <w:rsid w:val="005F4C81"/>
    <w:rsid w:val="005F501D"/>
    <w:rsid w:val="005F5695"/>
    <w:rsid w:val="005F7B71"/>
    <w:rsid w:val="00600323"/>
    <w:rsid w:val="0060582E"/>
    <w:rsid w:val="00605A9D"/>
    <w:rsid w:val="0061007A"/>
    <w:rsid w:val="0061176F"/>
    <w:rsid w:val="00611A42"/>
    <w:rsid w:val="00612D59"/>
    <w:rsid w:val="00613EA2"/>
    <w:rsid w:val="00613F34"/>
    <w:rsid w:val="00613FF8"/>
    <w:rsid w:val="00614551"/>
    <w:rsid w:val="0061553D"/>
    <w:rsid w:val="0061672B"/>
    <w:rsid w:val="00617051"/>
    <w:rsid w:val="00617F59"/>
    <w:rsid w:val="00622CC1"/>
    <w:rsid w:val="00625584"/>
    <w:rsid w:val="00625AB4"/>
    <w:rsid w:val="00627673"/>
    <w:rsid w:val="00627E28"/>
    <w:rsid w:val="006300AC"/>
    <w:rsid w:val="00630271"/>
    <w:rsid w:val="0063104D"/>
    <w:rsid w:val="00631AFC"/>
    <w:rsid w:val="00632B0E"/>
    <w:rsid w:val="00634652"/>
    <w:rsid w:val="00634847"/>
    <w:rsid w:val="006357ED"/>
    <w:rsid w:val="00635AA9"/>
    <w:rsid w:val="00636BD3"/>
    <w:rsid w:val="0063730F"/>
    <w:rsid w:val="00640316"/>
    <w:rsid w:val="00641D79"/>
    <w:rsid w:val="00643FA3"/>
    <w:rsid w:val="00644F69"/>
    <w:rsid w:val="006451B8"/>
    <w:rsid w:val="006454A4"/>
    <w:rsid w:val="00646E2F"/>
    <w:rsid w:val="0064766F"/>
    <w:rsid w:val="0065031A"/>
    <w:rsid w:val="0065069C"/>
    <w:rsid w:val="00651E89"/>
    <w:rsid w:val="00652147"/>
    <w:rsid w:val="006531BD"/>
    <w:rsid w:val="006549F7"/>
    <w:rsid w:val="00654BE8"/>
    <w:rsid w:val="0065546F"/>
    <w:rsid w:val="00655519"/>
    <w:rsid w:val="00655C81"/>
    <w:rsid w:val="0065634F"/>
    <w:rsid w:val="00657AB6"/>
    <w:rsid w:val="00657E16"/>
    <w:rsid w:val="0066086B"/>
    <w:rsid w:val="00662FBB"/>
    <w:rsid w:val="00663425"/>
    <w:rsid w:val="006640F7"/>
    <w:rsid w:val="006665DB"/>
    <w:rsid w:val="0066799E"/>
    <w:rsid w:val="00667D77"/>
    <w:rsid w:val="0067085A"/>
    <w:rsid w:val="00670EC7"/>
    <w:rsid w:val="00670EE8"/>
    <w:rsid w:val="0067288C"/>
    <w:rsid w:val="0067311A"/>
    <w:rsid w:val="00673811"/>
    <w:rsid w:val="00673D00"/>
    <w:rsid w:val="006756D0"/>
    <w:rsid w:val="006766D6"/>
    <w:rsid w:val="00680103"/>
    <w:rsid w:val="0068068C"/>
    <w:rsid w:val="006817A8"/>
    <w:rsid w:val="00681929"/>
    <w:rsid w:val="00681B7B"/>
    <w:rsid w:val="00682075"/>
    <w:rsid w:val="00682FAC"/>
    <w:rsid w:val="00683769"/>
    <w:rsid w:val="00683E89"/>
    <w:rsid w:val="00685519"/>
    <w:rsid w:val="00686308"/>
    <w:rsid w:val="006901B9"/>
    <w:rsid w:val="00690359"/>
    <w:rsid w:val="00690D04"/>
    <w:rsid w:val="00691F97"/>
    <w:rsid w:val="006928E5"/>
    <w:rsid w:val="0069387F"/>
    <w:rsid w:val="006943EC"/>
    <w:rsid w:val="00695648"/>
    <w:rsid w:val="00696933"/>
    <w:rsid w:val="00696935"/>
    <w:rsid w:val="00696D37"/>
    <w:rsid w:val="006A136F"/>
    <w:rsid w:val="006A2050"/>
    <w:rsid w:val="006A22D4"/>
    <w:rsid w:val="006A2A39"/>
    <w:rsid w:val="006A41D4"/>
    <w:rsid w:val="006A4BA5"/>
    <w:rsid w:val="006A4EA9"/>
    <w:rsid w:val="006A661C"/>
    <w:rsid w:val="006B2EEF"/>
    <w:rsid w:val="006B33C1"/>
    <w:rsid w:val="006B4D22"/>
    <w:rsid w:val="006B568E"/>
    <w:rsid w:val="006B6DB7"/>
    <w:rsid w:val="006B7E59"/>
    <w:rsid w:val="006C4302"/>
    <w:rsid w:val="006C4A6F"/>
    <w:rsid w:val="006C57C4"/>
    <w:rsid w:val="006C5CF5"/>
    <w:rsid w:val="006C622B"/>
    <w:rsid w:val="006D0076"/>
    <w:rsid w:val="006D0263"/>
    <w:rsid w:val="006D0618"/>
    <w:rsid w:val="006D0ECC"/>
    <w:rsid w:val="006D189D"/>
    <w:rsid w:val="006D1C88"/>
    <w:rsid w:val="006D1E54"/>
    <w:rsid w:val="006D1F6D"/>
    <w:rsid w:val="006D424C"/>
    <w:rsid w:val="006D6B9D"/>
    <w:rsid w:val="006D6F76"/>
    <w:rsid w:val="006D7181"/>
    <w:rsid w:val="006E1076"/>
    <w:rsid w:val="006E20F7"/>
    <w:rsid w:val="006E33FE"/>
    <w:rsid w:val="006E3D02"/>
    <w:rsid w:val="006E56E7"/>
    <w:rsid w:val="006F00D1"/>
    <w:rsid w:val="006F0731"/>
    <w:rsid w:val="006F0818"/>
    <w:rsid w:val="006F08FE"/>
    <w:rsid w:val="006F2899"/>
    <w:rsid w:val="006F2B72"/>
    <w:rsid w:val="006F2C10"/>
    <w:rsid w:val="006F2D7E"/>
    <w:rsid w:val="006F3424"/>
    <w:rsid w:val="006F3892"/>
    <w:rsid w:val="006F3F52"/>
    <w:rsid w:val="006F4C5E"/>
    <w:rsid w:val="006F4E5D"/>
    <w:rsid w:val="006F50AC"/>
    <w:rsid w:val="006F5BBC"/>
    <w:rsid w:val="006F7190"/>
    <w:rsid w:val="006F7C17"/>
    <w:rsid w:val="006F7DB1"/>
    <w:rsid w:val="00702F11"/>
    <w:rsid w:val="007032DA"/>
    <w:rsid w:val="0070385F"/>
    <w:rsid w:val="00707207"/>
    <w:rsid w:val="00707400"/>
    <w:rsid w:val="007109C6"/>
    <w:rsid w:val="007115BC"/>
    <w:rsid w:val="00715E84"/>
    <w:rsid w:val="00716354"/>
    <w:rsid w:val="00716C3B"/>
    <w:rsid w:val="00720C82"/>
    <w:rsid w:val="007216EC"/>
    <w:rsid w:val="00722190"/>
    <w:rsid w:val="0072286B"/>
    <w:rsid w:val="007233D4"/>
    <w:rsid w:val="00723BC5"/>
    <w:rsid w:val="0072603D"/>
    <w:rsid w:val="0072779C"/>
    <w:rsid w:val="00727A8A"/>
    <w:rsid w:val="00727BE4"/>
    <w:rsid w:val="00727DF4"/>
    <w:rsid w:val="007305A5"/>
    <w:rsid w:val="00731630"/>
    <w:rsid w:val="00731DFF"/>
    <w:rsid w:val="00732392"/>
    <w:rsid w:val="00733305"/>
    <w:rsid w:val="00733BB5"/>
    <w:rsid w:val="00733C80"/>
    <w:rsid w:val="00733D5C"/>
    <w:rsid w:val="00734F8E"/>
    <w:rsid w:val="00740626"/>
    <w:rsid w:val="00740AFF"/>
    <w:rsid w:val="00742821"/>
    <w:rsid w:val="00742F04"/>
    <w:rsid w:val="0074318F"/>
    <w:rsid w:val="00746224"/>
    <w:rsid w:val="007468EA"/>
    <w:rsid w:val="007501D7"/>
    <w:rsid w:val="007516C3"/>
    <w:rsid w:val="007517B2"/>
    <w:rsid w:val="00752074"/>
    <w:rsid w:val="007534C1"/>
    <w:rsid w:val="00753D86"/>
    <w:rsid w:val="007547FF"/>
    <w:rsid w:val="007549B2"/>
    <w:rsid w:val="00754E4F"/>
    <w:rsid w:val="007607D1"/>
    <w:rsid w:val="0076259A"/>
    <w:rsid w:val="00763C62"/>
    <w:rsid w:val="00764078"/>
    <w:rsid w:val="00764139"/>
    <w:rsid w:val="00765FAE"/>
    <w:rsid w:val="00766CD0"/>
    <w:rsid w:val="00767C74"/>
    <w:rsid w:val="00770281"/>
    <w:rsid w:val="00770CC7"/>
    <w:rsid w:val="00771732"/>
    <w:rsid w:val="00772ECD"/>
    <w:rsid w:val="007730AB"/>
    <w:rsid w:val="007730E6"/>
    <w:rsid w:val="00773243"/>
    <w:rsid w:val="007741C5"/>
    <w:rsid w:val="00774FE9"/>
    <w:rsid w:val="00777448"/>
    <w:rsid w:val="00780942"/>
    <w:rsid w:val="00785C99"/>
    <w:rsid w:val="007906FF"/>
    <w:rsid w:val="00791645"/>
    <w:rsid w:val="007946C4"/>
    <w:rsid w:val="00795173"/>
    <w:rsid w:val="00795C81"/>
    <w:rsid w:val="00796D0E"/>
    <w:rsid w:val="007A1072"/>
    <w:rsid w:val="007A13AA"/>
    <w:rsid w:val="007A268A"/>
    <w:rsid w:val="007A3A2F"/>
    <w:rsid w:val="007A3F94"/>
    <w:rsid w:val="007A4077"/>
    <w:rsid w:val="007A432F"/>
    <w:rsid w:val="007A4427"/>
    <w:rsid w:val="007A5265"/>
    <w:rsid w:val="007B019F"/>
    <w:rsid w:val="007B05A5"/>
    <w:rsid w:val="007B05C3"/>
    <w:rsid w:val="007B2C70"/>
    <w:rsid w:val="007B2CAB"/>
    <w:rsid w:val="007B42D2"/>
    <w:rsid w:val="007B4A92"/>
    <w:rsid w:val="007B6943"/>
    <w:rsid w:val="007B7384"/>
    <w:rsid w:val="007C269C"/>
    <w:rsid w:val="007C3A51"/>
    <w:rsid w:val="007C3C84"/>
    <w:rsid w:val="007C3CBF"/>
    <w:rsid w:val="007C415F"/>
    <w:rsid w:val="007C4F03"/>
    <w:rsid w:val="007C64A9"/>
    <w:rsid w:val="007C6FBD"/>
    <w:rsid w:val="007C7998"/>
    <w:rsid w:val="007D5AC3"/>
    <w:rsid w:val="007D6DA3"/>
    <w:rsid w:val="007D6FF8"/>
    <w:rsid w:val="007E0792"/>
    <w:rsid w:val="007E086D"/>
    <w:rsid w:val="007E11D9"/>
    <w:rsid w:val="007E6ED8"/>
    <w:rsid w:val="007E7137"/>
    <w:rsid w:val="007E73D1"/>
    <w:rsid w:val="007F0157"/>
    <w:rsid w:val="007F1737"/>
    <w:rsid w:val="007F31C7"/>
    <w:rsid w:val="007F3639"/>
    <w:rsid w:val="007F3AE5"/>
    <w:rsid w:val="007F3F6C"/>
    <w:rsid w:val="007F4651"/>
    <w:rsid w:val="007F4D83"/>
    <w:rsid w:val="007F518F"/>
    <w:rsid w:val="007F6B16"/>
    <w:rsid w:val="007F727B"/>
    <w:rsid w:val="007F7982"/>
    <w:rsid w:val="007F7B75"/>
    <w:rsid w:val="00800768"/>
    <w:rsid w:val="00801124"/>
    <w:rsid w:val="00801C11"/>
    <w:rsid w:val="00802B38"/>
    <w:rsid w:val="00803C5E"/>
    <w:rsid w:val="008057AD"/>
    <w:rsid w:val="00807133"/>
    <w:rsid w:val="00807667"/>
    <w:rsid w:val="00807D73"/>
    <w:rsid w:val="00811AEF"/>
    <w:rsid w:val="00811EF9"/>
    <w:rsid w:val="00812036"/>
    <w:rsid w:val="0081395E"/>
    <w:rsid w:val="008140A5"/>
    <w:rsid w:val="00816013"/>
    <w:rsid w:val="008165D5"/>
    <w:rsid w:val="00822FAD"/>
    <w:rsid w:val="0082404C"/>
    <w:rsid w:val="00826673"/>
    <w:rsid w:val="00827164"/>
    <w:rsid w:val="00827BC3"/>
    <w:rsid w:val="008308D2"/>
    <w:rsid w:val="0083175F"/>
    <w:rsid w:val="008321F0"/>
    <w:rsid w:val="00832FEE"/>
    <w:rsid w:val="00834052"/>
    <w:rsid w:val="008343C5"/>
    <w:rsid w:val="0083542B"/>
    <w:rsid w:val="00836732"/>
    <w:rsid w:val="00836B4F"/>
    <w:rsid w:val="00837BC8"/>
    <w:rsid w:val="00837EDD"/>
    <w:rsid w:val="00844E9C"/>
    <w:rsid w:val="00845A1C"/>
    <w:rsid w:val="00845BC9"/>
    <w:rsid w:val="00850062"/>
    <w:rsid w:val="00851CA0"/>
    <w:rsid w:val="008522CC"/>
    <w:rsid w:val="00852383"/>
    <w:rsid w:val="0085314A"/>
    <w:rsid w:val="00854F3C"/>
    <w:rsid w:val="00855448"/>
    <w:rsid w:val="0085701A"/>
    <w:rsid w:val="0085735A"/>
    <w:rsid w:val="0086169B"/>
    <w:rsid w:val="008622C3"/>
    <w:rsid w:val="0086273D"/>
    <w:rsid w:val="00863F81"/>
    <w:rsid w:val="0086542C"/>
    <w:rsid w:val="00867485"/>
    <w:rsid w:val="0087442F"/>
    <w:rsid w:val="0087587D"/>
    <w:rsid w:val="00875B42"/>
    <w:rsid w:val="0087673D"/>
    <w:rsid w:val="00876979"/>
    <w:rsid w:val="0088027C"/>
    <w:rsid w:val="0088033B"/>
    <w:rsid w:val="00880CF5"/>
    <w:rsid w:val="00881189"/>
    <w:rsid w:val="00881706"/>
    <w:rsid w:val="00883FAC"/>
    <w:rsid w:val="00884D41"/>
    <w:rsid w:val="00885006"/>
    <w:rsid w:val="00885AD8"/>
    <w:rsid w:val="00886E49"/>
    <w:rsid w:val="008874BC"/>
    <w:rsid w:val="00891512"/>
    <w:rsid w:val="00892495"/>
    <w:rsid w:val="00892A4C"/>
    <w:rsid w:val="00892CEF"/>
    <w:rsid w:val="00892DF8"/>
    <w:rsid w:val="0089496F"/>
    <w:rsid w:val="00896E93"/>
    <w:rsid w:val="00897157"/>
    <w:rsid w:val="00897A3B"/>
    <w:rsid w:val="00897AA4"/>
    <w:rsid w:val="008A012E"/>
    <w:rsid w:val="008A0322"/>
    <w:rsid w:val="008A0881"/>
    <w:rsid w:val="008A1933"/>
    <w:rsid w:val="008A49DC"/>
    <w:rsid w:val="008A50BE"/>
    <w:rsid w:val="008A74EC"/>
    <w:rsid w:val="008B05FA"/>
    <w:rsid w:val="008B3247"/>
    <w:rsid w:val="008B74DD"/>
    <w:rsid w:val="008B7AD0"/>
    <w:rsid w:val="008C11D9"/>
    <w:rsid w:val="008C19FD"/>
    <w:rsid w:val="008C220D"/>
    <w:rsid w:val="008C2D43"/>
    <w:rsid w:val="008C3991"/>
    <w:rsid w:val="008C4CE8"/>
    <w:rsid w:val="008C5993"/>
    <w:rsid w:val="008C6627"/>
    <w:rsid w:val="008C6E29"/>
    <w:rsid w:val="008C6F7D"/>
    <w:rsid w:val="008C7968"/>
    <w:rsid w:val="008D1C99"/>
    <w:rsid w:val="008D372D"/>
    <w:rsid w:val="008D3861"/>
    <w:rsid w:val="008D4D1E"/>
    <w:rsid w:val="008D542F"/>
    <w:rsid w:val="008D5A70"/>
    <w:rsid w:val="008D7138"/>
    <w:rsid w:val="008D7E5A"/>
    <w:rsid w:val="008E1AC9"/>
    <w:rsid w:val="008E1B29"/>
    <w:rsid w:val="008E1B54"/>
    <w:rsid w:val="008E221E"/>
    <w:rsid w:val="008E2D0E"/>
    <w:rsid w:val="008E4533"/>
    <w:rsid w:val="008E507F"/>
    <w:rsid w:val="008E77E2"/>
    <w:rsid w:val="008E7A28"/>
    <w:rsid w:val="008E7DB4"/>
    <w:rsid w:val="008F12D9"/>
    <w:rsid w:val="008F1ADD"/>
    <w:rsid w:val="008F2CF2"/>
    <w:rsid w:val="008F3699"/>
    <w:rsid w:val="008F3D79"/>
    <w:rsid w:val="008F4801"/>
    <w:rsid w:val="008F48C6"/>
    <w:rsid w:val="008F48C7"/>
    <w:rsid w:val="008F5D1B"/>
    <w:rsid w:val="008F775F"/>
    <w:rsid w:val="0090055B"/>
    <w:rsid w:val="00901456"/>
    <w:rsid w:val="00901853"/>
    <w:rsid w:val="009021D1"/>
    <w:rsid w:val="009033CD"/>
    <w:rsid w:val="00905A60"/>
    <w:rsid w:val="009072AF"/>
    <w:rsid w:val="00907BBE"/>
    <w:rsid w:val="00907EEC"/>
    <w:rsid w:val="0091109D"/>
    <w:rsid w:val="009113FB"/>
    <w:rsid w:val="00911693"/>
    <w:rsid w:val="00911787"/>
    <w:rsid w:val="00912289"/>
    <w:rsid w:val="009140C6"/>
    <w:rsid w:val="00915996"/>
    <w:rsid w:val="00921210"/>
    <w:rsid w:val="00921ED5"/>
    <w:rsid w:val="009268E6"/>
    <w:rsid w:val="00926FCC"/>
    <w:rsid w:val="0093214E"/>
    <w:rsid w:val="00933537"/>
    <w:rsid w:val="009351F8"/>
    <w:rsid w:val="00935F24"/>
    <w:rsid w:val="009367F1"/>
    <w:rsid w:val="009376C7"/>
    <w:rsid w:val="0093793F"/>
    <w:rsid w:val="00940CDB"/>
    <w:rsid w:val="00941394"/>
    <w:rsid w:val="00941617"/>
    <w:rsid w:val="009425D9"/>
    <w:rsid w:val="00943C3B"/>
    <w:rsid w:val="00943F1D"/>
    <w:rsid w:val="009446B8"/>
    <w:rsid w:val="009449D7"/>
    <w:rsid w:val="00946FA6"/>
    <w:rsid w:val="00947173"/>
    <w:rsid w:val="00947C14"/>
    <w:rsid w:val="00951EC9"/>
    <w:rsid w:val="00952BA4"/>
    <w:rsid w:val="00953E34"/>
    <w:rsid w:val="009550F2"/>
    <w:rsid w:val="00955B16"/>
    <w:rsid w:val="009561A0"/>
    <w:rsid w:val="00956215"/>
    <w:rsid w:val="00957AFA"/>
    <w:rsid w:val="00960A9D"/>
    <w:rsid w:val="0096196C"/>
    <w:rsid w:val="00961F3E"/>
    <w:rsid w:val="00962B89"/>
    <w:rsid w:val="00963BA8"/>
    <w:rsid w:val="00965BE8"/>
    <w:rsid w:val="0096613E"/>
    <w:rsid w:val="00967546"/>
    <w:rsid w:val="00970B49"/>
    <w:rsid w:val="009736A1"/>
    <w:rsid w:val="00973F7F"/>
    <w:rsid w:val="009752AA"/>
    <w:rsid w:val="00976E37"/>
    <w:rsid w:val="00976F0F"/>
    <w:rsid w:val="009801B4"/>
    <w:rsid w:val="00982670"/>
    <w:rsid w:val="0098282B"/>
    <w:rsid w:val="00985713"/>
    <w:rsid w:val="0099140C"/>
    <w:rsid w:val="00992C7A"/>
    <w:rsid w:val="00993B57"/>
    <w:rsid w:val="00993E7B"/>
    <w:rsid w:val="00994B5D"/>
    <w:rsid w:val="0099604C"/>
    <w:rsid w:val="009A2A28"/>
    <w:rsid w:val="009A38F4"/>
    <w:rsid w:val="009A4AB6"/>
    <w:rsid w:val="009A5DAB"/>
    <w:rsid w:val="009A5E2E"/>
    <w:rsid w:val="009A625B"/>
    <w:rsid w:val="009B032B"/>
    <w:rsid w:val="009B0AF1"/>
    <w:rsid w:val="009B1020"/>
    <w:rsid w:val="009B11A7"/>
    <w:rsid w:val="009B5D97"/>
    <w:rsid w:val="009B7138"/>
    <w:rsid w:val="009B7A3F"/>
    <w:rsid w:val="009C165A"/>
    <w:rsid w:val="009C66BA"/>
    <w:rsid w:val="009D1DB4"/>
    <w:rsid w:val="009D245D"/>
    <w:rsid w:val="009D2A2B"/>
    <w:rsid w:val="009E31F8"/>
    <w:rsid w:val="009E3C34"/>
    <w:rsid w:val="009E5D50"/>
    <w:rsid w:val="009E5DBB"/>
    <w:rsid w:val="009E6FA6"/>
    <w:rsid w:val="009E7BB7"/>
    <w:rsid w:val="009F0312"/>
    <w:rsid w:val="009F11C6"/>
    <w:rsid w:val="009F238F"/>
    <w:rsid w:val="009F2B82"/>
    <w:rsid w:val="009F2E82"/>
    <w:rsid w:val="009F3952"/>
    <w:rsid w:val="009F5609"/>
    <w:rsid w:val="009F5F6E"/>
    <w:rsid w:val="009F6297"/>
    <w:rsid w:val="009F7BB4"/>
    <w:rsid w:val="00A0002D"/>
    <w:rsid w:val="00A00B80"/>
    <w:rsid w:val="00A00F02"/>
    <w:rsid w:val="00A01CD9"/>
    <w:rsid w:val="00A01E5E"/>
    <w:rsid w:val="00A05044"/>
    <w:rsid w:val="00A05473"/>
    <w:rsid w:val="00A06147"/>
    <w:rsid w:val="00A12829"/>
    <w:rsid w:val="00A143AB"/>
    <w:rsid w:val="00A165A8"/>
    <w:rsid w:val="00A16D1A"/>
    <w:rsid w:val="00A216E8"/>
    <w:rsid w:val="00A23E28"/>
    <w:rsid w:val="00A256B0"/>
    <w:rsid w:val="00A31470"/>
    <w:rsid w:val="00A32B0B"/>
    <w:rsid w:val="00A33E0D"/>
    <w:rsid w:val="00A367C4"/>
    <w:rsid w:val="00A37BB6"/>
    <w:rsid w:val="00A37FE7"/>
    <w:rsid w:val="00A41C76"/>
    <w:rsid w:val="00A43709"/>
    <w:rsid w:val="00A4409F"/>
    <w:rsid w:val="00A46DB5"/>
    <w:rsid w:val="00A4715A"/>
    <w:rsid w:val="00A52635"/>
    <w:rsid w:val="00A53510"/>
    <w:rsid w:val="00A541E5"/>
    <w:rsid w:val="00A54A1C"/>
    <w:rsid w:val="00A56B56"/>
    <w:rsid w:val="00A5747D"/>
    <w:rsid w:val="00A57F06"/>
    <w:rsid w:val="00A62C3F"/>
    <w:rsid w:val="00A63CBC"/>
    <w:rsid w:val="00A64BE5"/>
    <w:rsid w:val="00A6608C"/>
    <w:rsid w:val="00A665A7"/>
    <w:rsid w:val="00A705DD"/>
    <w:rsid w:val="00A70615"/>
    <w:rsid w:val="00A71279"/>
    <w:rsid w:val="00A72AE5"/>
    <w:rsid w:val="00A75BBB"/>
    <w:rsid w:val="00A7646B"/>
    <w:rsid w:val="00A76489"/>
    <w:rsid w:val="00A823AD"/>
    <w:rsid w:val="00A828CD"/>
    <w:rsid w:val="00A83B8E"/>
    <w:rsid w:val="00A86311"/>
    <w:rsid w:val="00A90369"/>
    <w:rsid w:val="00A9110F"/>
    <w:rsid w:val="00A919A1"/>
    <w:rsid w:val="00A9292A"/>
    <w:rsid w:val="00A944AC"/>
    <w:rsid w:val="00A94726"/>
    <w:rsid w:val="00A9589E"/>
    <w:rsid w:val="00A96642"/>
    <w:rsid w:val="00AA0888"/>
    <w:rsid w:val="00AA214E"/>
    <w:rsid w:val="00AA51FC"/>
    <w:rsid w:val="00AA7F79"/>
    <w:rsid w:val="00AB122A"/>
    <w:rsid w:val="00AB21A0"/>
    <w:rsid w:val="00AB2C89"/>
    <w:rsid w:val="00AB30C5"/>
    <w:rsid w:val="00AB4D69"/>
    <w:rsid w:val="00AB5A9C"/>
    <w:rsid w:val="00AB6AF2"/>
    <w:rsid w:val="00AB6EE5"/>
    <w:rsid w:val="00AC0A1C"/>
    <w:rsid w:val="00AC21E3"/>
    <w:rsid w:val="00AC2462"/>
    <w:rsid w:val="00AC2BE7"/>
    <w:rsid w:val="00AC6D32"/>
    <w:rsid w:val="00AD0B04"/>
    <w:rsid w:val="00AD0FE9"/>
    <w:rsid w:val="00AD2EB0"/>
    <w:rsid w:val="00AD512D"/>
    <w:rsid w:val="00AD5B78"/>
    <w:rsid w:val="00AD6013"/>
    <w:rsid w:val="00AD60CF"/>
    <w:rsid w:val="00AD6518"/>
    <w:rsid w:val="00AE0ADA"/>
    <w:rsid w:val="00AE1ED1"/>
    <w:rsid w:val="00AE2163"/>
    <w:rsid w:val="00AE2342"/>
    <w:rsid w:val="00AE408B"/>
    <w:rsid w:val="00AE44B2"/>
    <w:rsid w:val="00AE4CBD"/>
    <w:rsid w:val="00AF1DA3"/>
    <w:rsid w:val="00AF2E9F"/>
    <w:rsid w:val="00AF447C"/>
    <w:rsid w:val="00AF78E6"/>
    <w:rsid w:val="00B006FF"/>
    <w:rsid w:val="00B012C1"/>
    <w:rsid w:val="00B02D63"/>
    <w:rsid w:val="00B03A8C"/>
    <w:rsid w:val="00B0446D"/>
    <w:rsid w:val="00B05284"/>
    <w:rsid w:val="00B0592F"/>
    <w:rsid w:val="00B05BD4"/>
    <w:rsid w:val="00B100C9"/>
    <w:rsid w:val="00B128EE"/>
    <w:rsid w:val="00B13C48"/>
    <w:rsid w:val="00B141DE"/>
    <w:rsid w:val="00B158F0"/>
    <w:rsid w:val="00B163D1"/>
    <w:rsid w:val="00B16712"/>
    <w:rsid w:val="00B16BCF"/>
    <w:rsid w:val="00B16FBC"/>
    <w:rsid w:val="00B203E5"/>
    <w:rsid w:val="00B248DE"/>
    <w:rsid w:val="00B26D5E"/>
    <w:rsid w:val="00B26EDF"/>
    <w:rsid w:val="00B27ED8"/>
    <w:rsid w:val="00B311E4"/>
    <w:rsid w:val="00B31EF7"/>
    <w:rsid w:val="00B3341C"/>
    <w:rsid w:val="00B359FC"/>
    <w:rsid w:val="00B3626D"/>
    <w:rsid w:val="00B363F8"/>
    <w:rsid w:val="00B40964"/>
    <w:rsid w:val="00B413E4"/>
    <w:rsid w:val="00B41ACD"/>
    <w:rsid w:val="00B41FCA"/>
    <w:rsid w:val="00B4340D"/>
    <w:rsid w:val="00B4464C"/>
    <w:rsid w:val="00B44A00"/>
    <w:rsid w:val="00B45B8E"/>
    <w:rsid w:val="00B50194"/>
    <w:rsid w:val="00B53CDC"/>
    <w:rsid w:val="00B53EA2"/>
    <w:rsid w:val="00B55639"/>
    <w:rsid w:val="00B55748"/>
    <w:rsid w:val="00B56D4F"/>
    <w:rsid w:val="00B56FCB"/>
    <w:rsid w:val="00B602F6"/>
    <w:rsid w:val="00B6197B"/>
    <w:rsid w:val="00B63755"/>
    <w:rsid w:val="00B642AF"/>
    <w:rsid w:val="00B706C6"/>
    <w:rsid w:val="00B71566"/>
    <w:rsid w:val="00B718D5"/>
    <w:rsid w:val="00B747E9"/>
    <w:rsid w:val="00B74A48"/>
    <w:rsid w:val="00B754A6"/>
    <w:rsid w:val="00B7724B"/>
    <w:rsid w:val="00B80B91"/>
    <w:rsid w:val="00B8103A"/>
    <w:rsid w:val="00B81CF0"/>
    <w:rsid w:val="00B82339"/>
    <w:rsid w:val="00B82C3D"/>
    <w:rsid w:val="00B834B4"/>
    <w:rsid w:val="00B83563"/>
    <w:rsid w:val="00B87522"/>
    <w:rsid w:val="00B904E3"/>
    <w:rsid w:val="00B92EFF"/>
    <w:rsid w:val="00B93AF9"/>
    <w:rsid w:val="00B942C9"/>
    <w:rsid w:val="00B95066"/>
    <w:rsid w:val="00B95C8E"/>
    <w:rsid w:val="00B95CA9"/>
    <w:rsid w:val="00B9632C"/>
    <w:rsid w:val="00BA0BFF"/>
    <w:rsid w:val="00BA0F0B"/>
    <w:rsid w:val="00BA5538"/>
    <w:rsid w:val="00BA5AD2"/>
    <w:rsid w:val="00BA5BDF"/>
    <w:rsid w:val="00BA6732"/>
    <w:rsid w:val="00BA771C"/>
    <w:rsid w:val="00BB10F2"/>
    <w:rsid w:val="00BB18FB"/>
    <w:rsid w:val="00BB22F7"/>
    <w:rsid w:val="00BB2FE5"/>
    <w:rsid w:val="00BB31F5"/>
    <w:rsid w:val="00BB3BCF"/>
    <w:rsid w:val="00BB7305"/>
    <w:rsid w:val="00BB7AB9"/>
    <w:rsid w:val="00BC0F66"/>
    <w:rsid w:val="00BC118D"/>
    <w:rsid w:val="00BC1CE4"/>
    <w:rsid w:val="00BC3549"/>
    <w:rsid w:val="00BC3F3B"/>
    <w:rsid w:val="00BC402C"/>
    <w:rsid w:val="00BC42B4"/>
    <w:rsid w:val="00BC56FA"/>
    <w:rsid w:val="00BC5A60"/>
    <w:rsid w:val="00BC65FE"/>
    <w:rsid w:val="00BC6635"/>
    <w:rsid w:val="00BC6923"/>
    <w:rsid w:val="00BC76C7"/>
    <w:rsid w:val="00BD30CE"/>
    <w:rsid w:val="00BD3B93"/>
    <w:rsid w:val="00BD4CB3"/>
    <w:rsid w:val="00BD5FC0"/>
    <w:rsid w:val="00BE1366"/>
    <w:rsid w:val="00BE1BE4"/>
    <w:rsid w:val="00BE1C30"/>
    <w:rsid w:val="00BE2CC5"/>
    <w:rsid w:val="00BE2F7C"/>
    <w:rsid w:val="00BE3F08"/>
    <w:rsid w:val="00BE496D"/>
    <w:rsid w:val="00BE5CEA"/>
    <w:rsid w:val="00BF028B"/>
    <w:rsid w:val="00BF0950"/>
    <w:rsid w:val="00BF097B"/>
    <w:rsid w:val="00BF31C7"/>
    <w:rsid w:val="00BF3A29"/>
    <w:rsid w:val="00BF42A2"/>
    <w:rsid w:val="00BF6DA0"/>
    <w:rsid w:val="00BF7179"/>
    <w:rsid w:val="00BF7E2B"/>
    <w:rsid w:val="00C000AA"/>
    <w:rsid w:val="00C0081C"/>
    <w:rsid w:val="00C011EC"/>
    <w:rsid w:val="00C023DC"/>
    <w:rsid w:val="00C03D58"/>
    <w:rsid w:val="00C04890"/>
    <w:rsid w:val="00C04E29"/>
    <w:rsid w:val="00C05037"/>
    <w:rsid w:val="00C05235"/>
    <w:rsid w:val="00C0742E"/>
    <w:rsid w:val="00C07C03"/>
    <w:rsid w:val="00C125DB"/>
    <w:rsid w:val="00C13671"/>
    <w:rsid w:val="00C158A9"/>
    <w:rsid w:val="00C15D07"/>
    <w:rsid w:val="00C1693A"/>
    <w:rsid w:val="00C16E3F"/>
    <w:rsid w:val="00C20F0C"/>
    <w:rsid w:val="00C21457"/>
    <w:rsid w:val="00C2255D"/>
    <w:rsid w:val="00C22978"/>
    <w:rsid w:val="00C22BC3"/>
    <w:rsid w:val="00C22FAF"/>
    <w:rsid w:val="00C23B04"/>
    <w:rsid w:val="00C23CB2"/>
    <w:rsid w:val="00C25BB1"/>
    <w:rsid w:val="00C267FB"/>
    <w:rsid w:val="00C26C4C"/>
    <w:rsid w:val="00C26CAE"/>
    <w:rsid w:val="00C26E61"/>
    <w:rsid w:val="00C301BD"/>
    <w:rsid w:val="00C334B4"/>
    <w:rsid w:val="00C33D3B"/>
    <w:rsid w:val="00C34C16"/>
    <w:rsid w:val="00C35084"/>
    <w:rsid w:val="00C4014C"/>
    <w:rsid w:val="00C401D2"/>
    <w:rsid w:val="00C409E0"/>
    <w:rsid w:val="00C44939"/>
    <w:rsid w:val="00C4603C"/>
    <w:rsid w:val="00C460D1"/>
    <w:rsid w:val="00C469F3"/>
    <w:rsid w:val="00C50515"/>
    <w:rsid w:val="00C51B20"/>
    <w:rsid w:val="00C51CF8"/>
    <w:rsid w:val="00C5268E"/>
    <w:rsid w:val="00C52D58"/>
    <w:rsid w:val="00C56B9B"/>
    <w:rsid w:val="00C56BAD"/>
    <w:rsid w:val="00C57C3E"/>
    <w:rsid w:val="00C60F44"/>
    <w:rsid w:val="00C6126A"/>
    <w:rsid w:val="00C62B03"/>
    <w:rsid w:val="00C62D6C"/>
    <w:rsid w:val="00C65820"/>
    <w:rsid w:val="00C65DFE"/>
    <w:rsid w:val="00C66709"/>
    <w:rsid w:val="00C66D8D"/>
    <w:rsid w:val="00C67801"/>
    <w:rsid w:val="00C7179B"/>
    <w:rsid w:val="00C751DF"/>
    <w:rsid w:val="00C75272"/>
    <w:rsid w:val="00C80098"/>
    <w:rsid w:val="00C80101"/>
    <w:rsid w:val="00C811E0"/>
    <w:rsid w:val="00C83338"/>
    <w:rsid w:val="00C83B4C"/>
    <w:rsid w:val="00C8485E"/>
    <w:rsid w:val="00C85F3A"/>
    <w:rsid w:val="00C86BA2"/>
    <w:rsid w:val="00C86C4E"/>
    <w:rsid w:val="00C879D3"/>
    <w:rsid w:val="00C90E22"/>
    <w:rsid w:val="00C90E52"/>
    <w:rsid w:val="00C917F7"/>
    <w:rsid w:val="00C9204E"/>
    <w:rsid w:val="00C93109"/>
    <w:rsid w:val="00C93E93"/>
    <w:rsid w:val="00C941AE"/>
    <w:rsid w:val="00C94970"/>
    <w:rsid w:val="00C972C0"/>
    <w:rsid w:val="00C97476"/>
    <w:rsid w:val="00CA0F43"/>
    <w:rsid w:val="00CA18A6"/>
    <w:rsid w:val="00CA1C16"/>
    <w:rsid w:val="00CA1F88"/>
    <w:rsid w:val="00CA3288"/>
    <w:rsid w:val="00CA443A"/>
    <w:rsid w:val="00CA4A4C"/>
    <w:rsid w:val="00CA62C7"/>
    <w:rsid w:val="00CA683D"/>
    <w:rsid w:val="00CA70CD"/>
    <w:rsid w:val="00CB03DD"/>
    <w:rsid w:val="00CB06BC"/>
    <w:rsid w:val="00CB07B7"/>
    <w:rsid w:val="00CB15C7"/>
    <w:rsid w:val="00CB1A55"/>
    <w:rsid w:val="00CB1B9F"/>
    <w:rsid w:val="00CB2310"/>
    <w:rsid w:val="00CB2395"/>
    <w:rsid w:val="00CB2487"/>
    <w:rsid w:val="00CB2A61"/>
    <w:rsid w:val="00CB2F9F"/>
    <w:rsid w:val="00CB3358"/>
    <w:rsid w:val="00CB579F"/>
    <w:rsid w:val="00CB65C3"/>
    <w:rsid w:val="00CB6BFC"/>
    <w:rsid w:val="00CC0AF8"/>
    <w:rsid w:val="00CC102F"/>
    <w:rsid w:val="00CC12EC"/>
    <w:rsid w:val="00CC215C"/>
    <w:rsid w:val="00CC2176"/>
    <w:rsid w:val="00CC3BE2"/>
    <w:rsid w:val="00CC3EF4"/>
    <w:rsid w:val="00CC5A3C"/>
    <w:rsid w:val="00CC67D9"/>
    <w:rsid w:val="00CC6887"/>
    <w:rsid w:val="00CC68D4"/>
    <w:rsid w:val="00CC72E6"/>
    <w:rsid w:val="00CD17E7"/>
    <w:rsid w:val="00CD1B56"/>
    <w:rsid w:val="00CD4F65"/>
    <w:rsid w:val="00CD5618"/>
    <w:rsid w:val="00CD5810"/>
    <w:rsid w:val="00CD7B64"/>
    <w:rsid w:val="00CE07A7"/>
    <w:rsid w:val="00CE1468"/>
    <w:rsid w:val="00CE29CA"/>
    <w:rsid w:val="00CE4138"/>
    <w:rsid w:val="00CE5E8F"/>
    <w:rsid w:val="00CE728F"/>
    <w:rsid w:val="00CE795A"/>
    <w:rsid w:val="00CE7C10"/>
    <w:rsid w:val="00CF1157"/>
    <w:rsid w:val="00CF2ED0"/>
    <w:rsid w:val="00CF2FF0"/>
    <w:rsid w:val="00CF31E3"/>
    <w:rsid w:val="00CF426D"/>
    <w:rsid w:val="00D00D41"/>
    <w:rsid w:val="00D01DAC"/>
    <w:rsid w:val="00D01EC5"/>
    <w:rsid w:val="00D0448F"/>
    <w:rsid w:val="00D04A71"/>
    <w:rsid w:val="00D066DB"/>
    <w:rsid w:val="00D06E57"/>
    <w:rsid w:val="00D121F8"/>
    <w:rsid w:val="00D12D81"/>
    <w:rsid w:val="00D1331E"/>
    <w:rsid w:val="00D14EB8"/>
    <w:rsid w:val="00D16167"/>
    <w:rsid w:val="00D16717"/>
    <w:rsid w:val="00D168C4"/>
    <w:rsid w:val="00D16A1E"/>
    <w:rsid w:val="00D17C03"/>
    <w:rsid w:val="00D20A20"/>
    <w:rsid w:val="00D21956"/>
    <w:rsid w:val="00D21CE0"/>
    <w:rsid w:val="00D22ACF"/>
    <w:rsid w:val="00D232E0"/>
    <w:rsid w:val="00D233EF"/>
    <w:rsid w:val="00D27BF8"/>
    <w:rsid w:val="00D27D0F"/>
    <w:rsid w:val="00D27E08"/>
    <w:rsid w:val="00D300AC"/>
    <w:rsid w:val="00D31AAE"/>
    <w:rsid w:val="00D32347"/>
    <w:rsid w:val="00D32441"/>
    <w:rsid w:val="00D35488"/>
    <w:rsid w:val="00D363E1"/>
    <w:rsid w:val="00D442E3"/>
    <w:rsid w:val="00D45A9F"/>
    <w:rsid w:val="00D45D9C"/>
    <w:rsid w:val="00D463E4"/>
    <w:rsid w:val="00D4758C"/>
    <w:rsid w:val="00D52EE4"/>
    <w:rsid w:val="00D53070"/>
    <w:rsid w:val="00D54FFA"/>
    <w:rsid w:val="00D605A3"/>
    <w:rsid w:val="00D63A3D"/>
    <w:rsid w:val="00D63BE1"/>
    <w:rsid w:val="00D65813"/>
    <w:rsid w:val="00D6613B"/>
    <w:rsid w:val="00D66FE3"/>
    <w:rsid w:val="00D7148A"/>
    <w:rsid w:val="00D727C9"/>
    <w:rsid w:val="00D74637"/>
    <w:rsid w:val="00D747E4"/>
    <w:rsid w:val="00D74A90"/>
    <w:rsid w:val="00D74DB9"/>
    <w:rsid w:val="00D74E56"/>
    <w:rsid w:val="00D74FBE"/>
    <w:rsid w:val="00D75177"/>
    <w:rsid w:val="00D763DE"/>
    <w:rsid w:val="00D77574"/>
    <w:rsid w:val="00D8054B"/>
    <w:rsid w:val="00D81471"/>
    <w:rsid w:val="00D829F6"/>
    <w:rsid w:val="00D82AF2"/>
    <w:rsid w:val="00D83801"/>
    <w:rsid w:val="00D839AD"/>
    <w:rsid w:val="00D83C63"/>
    <w:rsid w:val="00D83CA0"/>
    <w:rsid w:val="00D84F63"/>
    <w:rsid w:val="00D87316"/>
    <w:rsid w:val="00D91050"/>
    <w:rsid w:val="00D924F2"/>
    <w:rsid w:val="00D941AA"/>
    <w:rsid w:val="00D96296"/>
    <w:rsid w:val="00D97477"/>
    <w:rsid w:val="00D9786C"/>
    <w:rsid w:val="00D979DE"/>
    <w:rsid w:val="00DA110A"/>
    <w:rsid w:val="00DA15DB"/>
    <w:rsid w:val="00DA1931"/>
    <w:rsid w:val="00DA21E9"/>
    <w:rsid w:val="00DA2233"/>
    <w:rsid w:val="00DA2EA2"/>
    <w:rsid w:val="00DA4F14"/>
    <w:rsid w:val="00DA691E"/>
    <w:rsid w:val="00DA6D41"/>
    <w:rsid w:val="00DA6D9A"/>
    <w:rsid w:val="00DB0BF5"/>
    <w:rsid w:val="00DB1344"/>
    <w:rsid w:val="00DB208A"/>
    <w:rsid w:val="00DB3378"/>
    <w:rsid w:val="00DB3BCA"/>
    <w:rsid w:val="00DB46BD"/>
    <w:rsid w:val="00DB4DCC"/>
    <w:rsid w:val="00DB5E22"/>
    <w:rsid w:val="00DB7389"/>
    <w:rsid w:val="00DB73BB"/>
    <w:rsid w:val="00DC0811"/>
    <w:rsid w:val="00DC0873"/>
    <w:rsid w:val="00DC0AAD"/>
    <w:rsid w:val="00DC0C6C"/>
    <w:rsid w:val="00DC1A4E"/>
    <w:rsid w:val="00DC3A17"/>
    <w:rsid w:val="00DC4331"/>
    <w:rsid w:val="00DC4976"/>
    <w:rsid w:val="00DC57B0"/>
    <w:rsid w:val="00DC6265"/>
    <w:rsid w:val="00DC6699"/>
    <w:rsid w:val="00DC77D9"/>
    <w:rsid w:val="00DC7A0F"/>
    <w:rsid w:val="00DC7BA4"/>
    <w:rsid w:val="00DD05E3"/>
    <w:rsid w:val="00DD3D48"/>
    <w:rsid w:val="00DD5073"/>
    <w:rsid w:val="00DD54A9"/>
    <w:rsid w:val="00DD6139"/>
    <w:rsid w:val="00DD6E7E"/>
    <w:rsid w:val="00DE10E7"/>
    <w:rsid w:val="00DE2DF7"/>
    <w:rsid w:val="00DE37BC"/>
    <w:rsid w:val="00DE47DF"/>
    <w:rsid w:val="00DE6E41"/>
    <w:rsid w:val="00DF03C5"/>
    <w:rsid w:val="00DF07D8"/>
    <w:rsid w:val="00DF1AB6"/>
    <w:rsid w:val="00DF1D12"/>
    <w:rsid w:val="00DF22CD"/>
    <w:rsid w:val="00DF3131"/>
    <w:rsid w:val="00DF381A"/>
    <w:rsid w:val="00DF4159"/>
    <w:rsid w:val="00DF4286"/>
    <w:rsid w:val="00DF55E4"/>
    <w:rsid w:val="00DF6E64"/>
    <w:rsid w:val="00DF7729"/>
    <w:rsid w:val="00DF798D"/>
    <w:rsid w:val="00DF7B36"/>
    <w:rsid w:val="00E00636"/>
    <w:rsid w:val="00E00950"/>
    <w:rsid w:val="00E01365"/>
    <w:rsid w:val="00E026D6"/>
    <w:rsid w:val="00E02FE1"/>
    <w:rsid w:val="00E03A4C"/>
    <w:rsid w:val="00E05DC5"/>
    <w:rsid w:val="00E05E5A"/>
    <w:rsid w:val="00E12EF8"/>
    <w:rsid w:val="00E13091"/>
    <w:rsid w:val="00E13B39"/>
    <w:rsid w:val="00E17CF2"/>
    <w:rsid w:val="00E20297"/>
    <w:rsid w:val="00E23D93"/>
    <w:rsid w:val="00E244BF"/>
    <w:rsid w:val="00E24BF6"/>
    <w:rsid w:val="00E24E7A"/>
    <w:rsid w:val="00E255C1"/>
    <w:rsid w:val="00E256E6"/>
    <w:rsid w:val="00E25EA7"/>
    <w:rsid w:val="00E263D8"/>
    <w:rsid w:val="00E26BF5"/>
    <w:rsid w:val="00E27462"/>
    <w:rsid w:val="00E30F54"/>
    <w:rsid w:val="00E32080"/>
    <w:rsid w:val="00E3376A"/>
    <w:rsid w:val="00E3393D"/>
    <w:rsid w:val="00E33E1E"/>
    <w:rsid w:val="00E34504"/>
    <w:rsid w:val="00E351DB"/>
    <w:rsid w:val="00E35D83"/>
    <w:rsid w:val="00E361C0"/>
    <w:rsid w:val="00E42861"/>
    <w:rsid w:val="00E470CA"/>
    <w:rsid w:val="00E47D9A"/>
    <w:rsid w:val="00E508E1"/>
    <w:rsid w:val="00E512C5"/>
    <w:rsid w:val="00E52A80"/>
    <w:rsid w:val="00E571EE"/>
    <w:rsid w:val="00E60369"/>
    <w:rsid w:val="00E615FD"/>
    <w:rsid w:val="00E61945"/>
    <w:rsid w:val="00E619EB"/>
    <w:rsid w:val="00E644A9"/>
    <w:rsid w:val="00E65425"/>
    <w:rsid w:val="00E65AEC"/>
    <w:rsid w:val="00E66B59"/>
    <w:rsid w:val="00E70303"/>
    <w:rsid w:val="00E70BB5"/>
    <w:rsid w:val="00E717F2"/>
    <w:rsid w:val="00E721D2"/>
    <w:rsid w:val="00E73272"/>
    <w:rsid w:val="00E74517"/>
    <w:rsid w:val="00E74E06"/>
    <w:rsid w:val="00E75C6B"/>
    <w:rsid w:val="00E76BDF"/>
    <w:rsid w:val="00E77D76"/>
    <w:rsid w:val="00E809A0"/>
    <w:rsid w:val="00E809DE"/>
    <w:rsid w:val="00E834AA"/>
    <w:rsid w:val="00E84142"/>
    <w:rsid w:val="00E84E2D"/>
    <w:rsid w:val="00E85FD5"/>
    <w:rsid w:val="00E86169"/>
    <w:rsid w:val="00E918B2"/>
    <w:rsid w:val="00E93A0D"/>
    <w:rsid w:val="00E93B2C"/>
    <w:rsid w:val="00E94D8A"/>
    <w:rsid w:val="00E95B9D"/>
    <w:rsid w:val="00EA0554"/>
    <w:rsid w:val="00EA07B8"/>
    <w:rsid w:val="00EA0A6B"/>
    <w:rsid w:val="00EA0E84"/>
    <w:rsid w:val="00EA1B50"/>
    <w:rsid w:val="00EA1E15"/>
    <w:rsid w:val="00EA2352"/>
    <w:rsid w:val="00EA4BDE"/>
    <w:rsid w:val="00EA6DC4"/>
    <w:rsid w:val="00EA6DE9"/>
    <w:rsid w:val="00EA6F02"/>
    <w:rsid w:val="00EB01F1"/>
    <w:rsid w:val="00EB0887"/>
    <w:rsid w:val="00EB5012"/>
    <w:rsid w:val="00EB524F"/>
    <w:rsid w:val="00EC2846"/>
    <w:rsid w:val="00EC4CF2"/>
    <w:rsid w:val="00EC52B4"/>
    <w:rsid w:val="00EC5316"/>
    <w:rsid w:val="00ED019E"/>
    <w:rsid w:val="00ED0485"/>
    <w:rsid w:val="00ED316E"/>
    <w:rsid w:val="00ED31A7"/>
    <w:rsid w:val="00ED3866"/>
    <w:rsid w:val="00ED4B93"/>
    <w:rsid w:val="00ED4FA9"/>
    <w:rsid w:val="00ED55B6"/>
    <w:rsid w:val="00ED561E"/>
    <w:rsid w:val="00ED6853"/>
    <w:rsid w:val="00ED688B"/>
    <w:rsid w:val="00ED7690"/>
    <w:rsid w:val="00EE029D"/>
    <w:rsid w:val="00EE030B"/>
    <w:rsid w:val="00EE0E43"/>
    <w:rsid w:val="00EE1BB8"/>
    <w:rsid w:val="00EE2092"/>
    <w:rsid w:val="00EE32A8"/>
    <w:rsid w:val="00EE5D93"/>
    <w:rsid w:val="00EE792D"/>
    <w:rsid w:val="00EE7C24"/>
    <w:rsid w:val="00EF0D36"/>
    <w:rsid w:val="00EF1865"/>
    <w:rsid w:val="00EF30CB"/>
    <w:rsid w:val="00EF48F6"/>
    <w:rsid w:val="00EF6334"/>
    <w:rsid w:val="00EF7CB2"/>
    <w:rsid w:val="00F00452"/>
    <w:rsid w:val="00F01D44"/>
    <w:rsid w:val="00F028F1"/>
    <w:rsid w:val="00F04044"/>
    <w:rsid w:val="00F05C20"/>
    <w:rsid w:val="00F0668E"/>
    <w:rsid w:val="00F06F3A"/>
    <w:rsid w:val="00F0720E"/>
    <w:rsid w:val="00F074F1"/>
    <w:rsid w:val="00F07E27"/>
    <w:rsid w:val="00F07E97"/>
    <w:rsid w:val="00F10E57"/>
    <w:rsid w:val="00F11FF3"/>
    <w:rsid w:val="00F12D76"/>
    <w:rsid w:val="00F12F92"/>
    <w:rsid w:val="00F13CCC"/>
    <w:rsid w:val="00F151D1"/>
    <w:rsid w:val="00F1612E"/>
    <w:rsid w:val="00F16BFB"/>
    <w:rsid w:val="00F17BD6"/>
    <w:rsid w:val="00F20520"/>
    <w:rsid w:val="00F2317F"/>
    <w:rsid w:val="00F253D6"/>
    <w:rsid w:val="00F25554"/>
    <w:rsid w:val="00F27BD1"/>
    <w:rsid w:val="00F30899"/>
    <w:rsid w:val="00F31B1A"/>
    <w:rsid w:val="00F342F5"/>
    <w:rsid w:val="00F3494C"/>
    <w:rsid w:val="00F34BAE"/>
    <w:rsid w:val="00F40115"/>
    <w:rsid w:val="00F41430"/>
    <w:rsid w:val="00F42931"/>
    <w:rsid w:val="00F42C55"/>
    <w:rsid w:val="00F42D55"/>
    <w:rsid w:val="00F43492"/>
    <w:rsid w:val="00F43F6C"/>
    <w:rsid w:val="00F44EFF"/>
    <w:rsid w:val="00F45FC8"/>
    <w:rsid w:val="00F46EF4"/>
    <w:rsid w:val="00F477E6"/>
    <w:rsid w:val="00F51336"/>
    <w:rsid w:val="00F54A59"/>
    <w:rsid w:val="00F55AC0"/>
    <w:rsid w:val="00F56BED"/>
    <w:rsid w:val="00F60C1F"/>
    <w:rsid w:val="00F616BB"/>
    <w:rsid w:val="00F619A9"/>
    <w:rsid w:val="00F62475"/>
    <w:rsid w:val="00F64473"/>
    <w:rsid w:val="00F647FF"/>
    <w:rsid w:val="00F714AE"/>
    <w:rsid w:val="00F7154A"/>
    <w:rsid w:val="00F73666"/>
    <w:rsid w:val="00F747B9"/>
    <w:rsid w:val="00F75818"/>
    <w:rsid w:val="00F75893"/>
    <w:rsid w:val="00F76C94"/>
    <w:rsid w:val="00F8023F"/>
    <w:rsid w:val="00F81217"/>
    <w:rsid w:val="00F81A37"/>
    <w:rsid w:val="00F841BE"/>
    <w:rsid w:val="00F845A2"/>
    <w:rsid w:val="00F84810"/>
    <w:rsid w:val="00F93A98"/>
    <w:rsid w:val="00F95DAF"/>
    <w:rsid w:val="00F95F20"/>
    <w:rsid w:val="00FA23F3"/>
    <w:rsid w:val="00FA25A1"/>
    <w:rsid w:val="00FA297B"/>
    <w:rsid w:val="00FA53F8"/>
    <w:rsid w:val="00FA5A17"/>
    <w:rsid w:val="00FA618D"/>
    <w:rsid w:val="00FA711A"/>
    <w:rsid w:val="00FA71B7"/>
    <w:rsid w:val="00FA731E"/>
    <w:rsid w:val="00FB0447"/>
    <w:rsid w:val="00FB1234"/>
    <w:rsid w:val="00FB246A"/>
    <w:rsid w:val="00FB2A1A"/>
    <w:rsid w:val="00FB3B0D"/>
    <w:rsid w:val="00FB5D41"/>
    <w:rsid w:val="00FB5F22"/>
    <w:rsid w:val="00FB6B73"/>
    <w:rsid w:val="00FC1411"/>
    <w:rsid w:val="00FC1C23"/>
    <w:rsid w:val="00FC1C3C"/>
    <w:rsid w:val="00FC2BBD"/>
    <w:rsid w:val="00FC3BBC"/>
    <w:rsid w:val="00FC4408"/>
    <w:rsid w:val="00FC4579"/>
    <w:rsid w:val="00FC4B73"/>
    <w:rsid w:val="00FC5B14"/>
    <w:rsid w:val="00FC72EF"/>
    <w:rsid w:val="00FD01EB"/>
    <w:rsid w:val="00FD0480"/>
    <w:rsid w:val="00FD096C"/>
    <w:rsid w:val="00FD1787"/>
    <w:rsid w:val="00FD1E85"/>
    <w:rsid w:val="00FD207A"/>
    <w:rsid w:val="00FD4441"/>
    <w:rsid w:val="00FD781A"/>
    <w:rsid w:val="00FE1D2C"/>
    <w:rsid w:val="00FE1E8D"/>
    <w:rsid w:val="00FE2DAC"/>
    <w:rsid w:val="00FE2F59"/>
    <w:rsid w:val="00FE395B"/>
    <w:rsid w:val="00FE4DF3"/>
    <w:rsid w:val="00FE7B03"/>
    <w:rsid w:val="00FF1657"/>
    <w:rsid w:val="00FF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A71C"/>
  <w15:docId w15:val="{0668E639-FD37-4C4C-838F-8A15B343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32F"/>
    <w:pPr>
      <w:keepNext/>
      <w:keepLines/>
      <w:numPr>
        <w:numId w:val="11"/>
      </w:numPr>
      <w:spacing w:before="24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432F"/>
    <w:pPr>
      <w:keepNext/>
      <w:keepLines/>
      <w:numPr>
        <w:ilvl w:val="1"/>
        <w:numId w:val="11"/>
      </w:numPr>
      <w:spacing w:after="12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7A432F"/>
    <w:pPr>
      <w:keepNext/>
      <w:keepLines/>
      <w:numPr>
        <w:ilvl w:val="2"/>
        <w:numId w:val="11"/>
      </w:numPr>
      <w:spacing w:after="12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27DF4"/>
    <w:pPr>
      <w:keepNext/>
      <w:keepLines/>
      <w:spacing w:after="120" w:line="24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AC"/>
    <w:pPr>
      <w:ind w:left="720"/>
      <w:contextualSpacing/>
    </w:pPr>
  </w:style>
  <w:style w:type="table" w:styleId="TableGrid">
    <w:name w:val="Table Grid"/>
    <w:basedOn w:val="TableNormal"/>
    <w:uiPriority w:val="39"/>
    <w:rsid w:val="001C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AE"/>
    <w:rPr>
      <w:rFonts w:ascii="Segoe UI" w:hAnsi="Segoe UI" w:cs="Segoe UI"/>
      <w:sz w:val="18"/>
      <w:szCs w:val="18"/>
    </w:rPr>
  </w:style>
  <w:style w:type="paragraph" w:styleId="NoSpacing">
    <w:name w:val="No Spacing"/>
    <w:link w:val="NoSpacingChar"/>
    <w:uiPriority w:val="1"/>
    <w:qFormat/>
    <w:rsid w:val="006549F7"/>
    <w:pPr>
      <w:spacing w:after="0" w:line="240" w:lineRule="auto"/>
    </w:pPr>
  </w:style>
  <w:style w:type="paragraph" w:customStyle="1" w:styleId="EndNoteBibliographyTitle">
    <w:name w:val="EndNote Bibliography Title"/>
    <w:basedOn w:val="Normal"/>
    <w:link w:val="EndNoteBibliographyTitleChar"/>
    <w:rsid w:val="00034357"/>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034357"/>
  </w:style>
  <w:style w:type="character" w:customStyle="1" w:styleId="EndNoteBibliographyTitleChar">
    <w:name w:val="EndNote Bibliography Title Char"/>
    <w:basedOn w:val="NoSpacingChar"/>
    <w:link w:val="EndNoteBibliographyTitle"/>
    <w:rsid w:val="00034357"/>
    <w:rPr>
      <w:rFonts w:ascii="Calibri" w:hAnsi="Calibri"/>
      <w:noProof/>
      <w:lang w:val="en-US"/>
    </w:rPr>
  </w:style>
  <w:style w:type="paragraph" w:customStyle="1" w:styleId="EndNoteBibliography">
    <w:name w:val="EndNote Bibliography"/>
    <w:basedOn w:val="Normal"/>
    <w:link w:val="EndNoteBibliographyChar"/>
    <w:rsid w:val="00034357"/>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034357"/>
    <w:rPr>
      <w:rFonts w:ascii="Calibri" w:hAnsi="Calibri"/>
      <w:noProof/>
      <w:lang w:val="en-US"/>
    </w:rPr>
  </w:style>
  <w:style w:type="character" w:styleId="PlaceholderText">
    <w:name w:val="Placeholder Text"/>
    <w:basedOn w:val="DefaultParagraphFont"/>
    <w:uiPriority w:val="99"/>
    <w:semiHidden/>
    <w:rsid w:val="00E70303"/>
    <w:rPr>
      <w:color w:val="808080"/>
    </w:rPr>
  </w:style>
  <w:style w:type="paragraph" w:styleId="Caption">
    <w:name w:val="caption"/>
    <w:basedOn w:val="Normal"/>
    <w:next w:val="Normal"/>
    <w:uiPriority w:val="35"/>
    <w:unhideWhenUsed/>
    <w:qFormat/>
    <w:rsid w:val="00F3089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30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AC"/>
  </w:style>
  <w:style w:type="paragraph" w:styleId="Footer">
    <w:name w:val="footer"/>
    <w:basedOn w:val="Normal"/>
    <w:link w:val="FooterChar"/>
    <w:uiPriority w:val="99"/>
    <w:unhideWhenUsed/>
    <w:rsid w:val="00D30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AC"/>
  </w:style>
  <w:style w:type="character" w:styleId="Strong">
    <w:name w:val="Strong"/>
    <w:basedOn w:val="DefaultParagraphFont"/>
    <w:uiPriority w:val="22"/>
    <w:qFormat/>
    <w:rsid w:val="00C917F7"/>
    <w:rPr>
      <w:b/>
      <w:bCs/>
    </w:rPr>
  </w:style>
  <w:style w:type="character" w:styleId="CommentReference">
    <w:name w:val="annotation reference"/>
    <w:basedOn w:val="DefaultParagraphFont"/>
    <w:uiPriority w:val="99"/>
    <w:semiHidden/>
    <w:unhideWhenUsed/>
    <w:rsid w:val="00D00D41"/>
    <w:rPr>
      <w:sz w:val="16"/>
      <w:szCs w:val="16"/>
    </w:rPr>
  </w:style>
  <w:style w:type="paragraph" w:styleId="CommentText">
    <w:name w:val="annotation text"/>
    <w:basedOn w:val="Normal"/>
    <w:link w:val="CommentTextChar"/>
    <w:uiPriority w:val="99"/>
    <w:unhideWhenUsed/>
    <w:rsid w:val="00D00D41"/>
    <w:pPr>
      <w:spacing w:line="240" w:lineRule="auto"/>
    </w:pPr>
    <w:rPr>
      <w:sz w:val="20"/>
      <w:szCs w:val="20"/>
    </w:rPr>
  </w:style>
  <w:style w:type="character" w:customStyle="1" w:styleId="CommentTextChar">
    <w:name w:val="Comment Text Char"/>
    <w:basedOn w:val="DefaultParagraphFont"/>
    <w:link w:val="CommentText"/>
    <w:uiPriority w:val="99"/>
    <w:rsid w:val="00D00D41"/>
    <w:rPr>
      <w:sz w:val="20"/>
      <w:szCs w:val="20"/>
    </w:rPr>
  </w:style>
  <w:style w:type="paragraph" w:styleId="CommentSubject">
    <w:name w:val="annotation subject"/>
    <w:basedOn w:val="CommentText"/>
    <w:next w:val="CommentText"/>
    <w:link w:val="CommentSubjectChar"/>
    <w:uiPriority w:val="99"/>
    <w:semiHidden/>
    <w:unhideWhenUsed/>
    <w:rsid w:val="00D00D41"/>
    <w:rPr>
      <w:b/>
      <w:bCs/>
    </w:rPr>
  </w:style>
  <w:style w:type="character" w:customStyle="1" w:styleId="CommentSubjectChar">
    <w:name w:val="Comment Subject Char"/>
    <w:basedOn w:val="CommentTextChar"/>
    <w:link w:val="CommentSubject"/>
    <w:uiPriority w:val="99"/>
    <w:semiHidden/>
    <w:rsid w:val="00D00D41"/>
    <w:rPr>
      <w:b/>
      <w:bCs/>
      <w:sz w:val="20"/>
      <w:szCs w:val="20"/>
    </w:rPr>
  </w:style>
  <w:style w:type="paragraph" w:styleId="Revision">
    <w:name w:val="Revision"/>
    <w:hidden/>
    <w:uiPriority w:val="99"/>
    <w:semiHidden/>
    <w:rsid w:val="00811EF9"/>
    <w:pPr>
      <w:spacing w:after="0" w:line="240" w:lineRule="auto"/>
    </w:pPr>
  </w:style>
  <w:style w:type="character" w:customStyle="1" w:styleId="Heading1Char">
    <w:name w:val="Heading 1 Char"/>
    <w:basedOn w:val="DefaultParagraphFont"/>
    <w:link w:val="Heading1"/>
    <w:uiPriority w:val="9"/>
    <w:rsid w:val="007A432F"/>
    <w:rPr>
      <w:rFonts w:eastAsiaTheme="majorEastAsia" w:cstheme="majorBidi"/>
      <w:b/>
      <w:bCs/>
      <w:sz w:val="28"/>
      <w:szCs w:val="28"/>
    </w:rPr>
  </w:style>
  <w:style w:type="character" w:customStyle="1" w:styleId="Heading2Char">
    <w:name w:val="Heading 2 Char"/>
    <w:basedOn w:val="DefaultParagraphFont"/>
    <w:link w:val="Heading2"/>
    <w:uiPriority w:val="9"/>
    <w:rsid w:val="007A432F"/>
    <w:rPr>
      <w:rFonts w:eastAsiaTheme="majorEastAsia" w:cstheme="majorBidi"/>
      <w:b/>
      <w:bCs/>
      <w:sz w:val="24"/>
      <w:szCs w:val="26"/>
    </w:rPr>
  </w:style>
  <w:style w:type="character" w:customStyle="1" w:styleId="Heading3Char">
    <w:name w:val="Heading 3 Char"/>
    <w:basedOn w:val="DefaultParagraphFont"/>
    <w:link w:val="Heading3"/>
    <w:uiPriority w:val="9"/>
    <w:rsid w:val="007A432F"/>
    <w:rPr>
      <w:rFonts w:eastAsiaTheme="majorEastAsia" w:cstheme="majorBidi"/>
      <w:b/>
      <w:bCs/>
    </w:rPr>
  </w:style>
  <w:style w:type="character" w:customStyle="1" w:styleId="Heading4Char">
    <w:name w:val="Heading 4 Char"/>
    <w:basedOn w:val="DefaultParagraphFont"/>
    <w:link w:val="Heading4"/>
    <w:uiPriority w:val="9"/>
    <w:rsid w:val="00727DF4"/>
    <w:rPr>
      <w:rFonts w:eastAsiaTheme="majorEastAsia" w:cstheme="majorBidi"/>
      <w:b/>
      <w:bCs/>
      <w:iCs/>
    </w:rPr>
  </w:style>
  <w:style w:type="paragraph" w:styleId="TOCHeading">
    <w:name w:val="TOC Heading"/>
    <w:basedOn w:val="Heading1"/>
    <w:next w:val="Normal"/>
    <w:uiPriority w:val="39"/>
    <w:unhideWhenUsed/>
    <w:qFormat/>
    <w:rsid w:val="0063730F"/>
    <w:pPr>
      <w:numPr>
        <w:numId w:val="0"/>
      </w:numPr>
      <w:spacing w:after="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63730F"/>
    <w:pPr>
      <w:spacing w:after="100"/>
    </w:pPr>
  </w:style>
  <w:style w:type="paragraph" w:styleId="TOC2">
    <w:name w:val="toc 2"/>
    <w:basedOn w:val="Normal"/>
    <w:next w:val="Normal"/>
    <w:autoRedefine/>
    <w:uiPriority w:val="39"/>
    <w:unhideWhenUsed/>
    <w:rsid w:val="0063730F"/>
    <w:pPr>
      <w:spacing w:after="100"/>
      <w:ind w:left="220"/>
    </w:pPr>
  </w:style>
  <w:style w:type="paragraph" w:styleId="TOC3">
    <w:name w:val="toc 3"/>
    <w:basedOn w:val="Normal"/>
    <w:next w:val="Normal"/>
    <w:autoRedefine/>
    <w:uiPriority w:val="39"/>
    <w:unhideWhenUsed/>
    <w:rsid w:val="0063730F"/>
    <w:pPr>
      <w:spacing w:after="100"/>
      <w:ind w:left="440"/>
    </w:pPr>
  </w:style>
  <w:style w:type="character" w:styleId="Hyperlink">
    <w:name w:val="Hyperlink"/>
    <w:basedOn w:val="DefaultParagraphFont"/>
    <w:uiPriority w:val="99"/>
    <w:unhideWhenUsed/>
    <w:rsid w:val="0063730F"/>
    <w:rPr>
      <w:color w:val="0563C1" w:themeColor="hyperlink"/>
      <w:u w:val="single"/>
    </w:rPr>
  </w:style>
  <w:style w:type="table" w:customStyle="1" w:styleId="Pref1">
    <w:name w:val="Pref1"/>
    <w:basedOn w:val="TableNormal"/>
    <w:uiPriority w:val="99"/>
    <w:qFormat/>
    <w:rsid w:val="00FB2A1A"/>
    <w:pPr>
      <w:widowControl w:val="0"/>
      <w:spacing w:after="0" w:line="276" w:lineRule="auto"/>
      <w:jc w:val="center"/>
    </w:pPr>
    <w:rPr>
      <w:sz w:val="24"/>
    </w:rPr>
    <w:tblPr>
      <w:tblBorders>
        <w:top w:val="single" w:sz="12" w:space="0" w:color="auto"/>
        <w:bottom w:val="single" w:sz="12" w:space="0" w:color="auto"/>
        <w:insideH w:val="single" w:sz="4" w:space="0" w:color="auto"/>
      </w:tblBorders>
    </w:tblPr>
    <w:tcPr>
      <w:vAlign w:val="center"/>
    </w:tcPr>
    <w:tblStylePr w:type="firstRow">
      <w:rPr>
        <w:rFonts w:asciiTheme="minorHAnsi" w:hAnsiTheme="minorHAnsi"/>
        <w:b/>
        <w:sz w:val="24"/>
      </w:rPr>
      <w:tblPr/>
      <w:tcPr>
        <w:tcBorders>
          <w:top w:val="single" w:sz="12" w:space="0" w:color="auto"/>
          <w:left w:val="nil"/>
          <w:bottom w:val="single" w:sz="4" w:space="0" w:color="auto"/>
          <w:right w:val="nil"/>
          <w:insideH w:val="nil"/>
          <w:insideV w:val="nil"/>
          <w:tl2br w:val="nil"/>
          <w:tr2bl w:val="nil"/>
        </w:tcBorders>
        <w:shd w:val="clear" w:color="auto" w:fill="E7E6E6" w:themeFill="background2"/>
      </w:tcPr>
    </w:tblStylePr>
    <w:tblStylePr w:type="lastRow">
      <w:pPr>
        <w:keepNext w:val="0"/>
        <w:wordWrap/>
      </w:pPr>
      <w:tblPr/>
      <w:tcPr>
        <w:tcBorders>
          <w:bottom w:val="single" w:sz="12" w:space="0" w:color="auto"/>
        </w:tcBorders>
      </w:tcPr>
    </w:tblStylePr>
    <w:tblStylePr w:type="firstCol">
      <w:pPr>
        <w:jc w:val="left"/>
      </w:pPr>
      <w:rPr>
        <w:rFonts w:asciiTheme="minorHAnsi" w:hAnsiTheme="minorHAnsi"/>
        <w:i/>
        <w:sz w:val="24"/>
      </w:rPr>
    </w:tblStylePr>
    <w:tblStylePr w:type="lastCol">
      <w:pPr>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038">
      <w:bodyDiv w:val="1"/>
      <w:marLeft w:val="0"/>
      <w:marRight w:val="0"/>
      <w:marTop w:val="0"/>
      <w:marBottom w:val="0"/>
      <w:divBdr>
        <w:top w:val="none" w:sz="0" w:space="0" w:color="auto"/>
        <w:left w:val="none" w:sz="0" w:space="0" w:color="auto"/>
        <w:bottom w:val="none" w:sz="0" w:space="0" w:color="auto"/>
        <w:right w:val="none" w:sz="0" w:space="0" w:color="auto"/>
      </w:divBdr>
    </w:div>
    <w:div w:id="47800659">
      <w:bodyDiv w:val="1"/>
      <w:marLeft w:val="0"/>
      <w:marRight w:val="0"/>
      <w:marTop w:val="0"/>
      <w:marBottom w:val="0"/>
      <w:divBdr>
        <w:top w:val="none" w:sz="0" w:space="0" w:color="auto"/>
        <w:left w:val="none" w:sz="0" w:space="0" w:color="auto"/>
        <w:bottom w:val="none" w:sz="0" w:space="0" w:color="auto"/>
        <w:right w:val="none" w:sz="0" w:space="0" w:color="auto"/>
      </w:divBdr>
    </w:div>
    <w:div w:id="65227113">
      <w:bodyDiv w:val="1"/>
      <w:marLeft w:val="0"/>
      <w:marRight w:val="0"/>
      <w:marTop w:val="0"/>
      <w:marBottom w:val="0"/>
      <w:divBdr>
        <w:top w:val="none" w:sz="0" w:space="0" w:color="auto"/>
        <w:left w:val="none" w:sz="0" w:space="0" w:color="auto"/>
        <w:bottom w:val="none" w:sz="0" w:space="0" w:color="auto"/>
        <w:right w:val="none" w:sz="0" w:space="0" w:color="auto"/>
      </w:divBdr>
    </w:div>
    <w:div w:id="170335353">
      <w:bodyDiv w:val="1"/>
      <w:marLeft w:val="0"/>
      <w:marRight w:val="0"/>
      <w:marTop w:val="0"/>
      <w:marBottom w:val="0"/>
      <w:divBdr>
        <w:top w:val="none" w:sz="0" w:space="0" w:color="auto"/>
        <w:left w:val="none" w:sz="0" w:space="0" w:color="auto"/>
        <w:bottom w:val="none" w:sz="0" w:space="0" w:color="auto"/>
        <w:right w:val="none" w:sz="0" w:space="0" w:color="auto"/>
      </w:divBdr>
    </w:div>
    <w:div w:id="700401204">
      <w:bodyDiv w:val="1"/>
      <w:marLeft w:val="0"/>
      <w:marRight w:val="0"/>
      <w:marTop w:val="0"/>
      <w:marBottom w:val="0"/>
      <w:divBdr>
        <w:top w:val="none" w:sz="0" w:space="0" w:color="auto"/>
        <w:left w:val="none" w:sz="0" w:space="0" w:color="auto"/>
        <w:bottom w:val="none" w:sz="0" w:space="0" w:color="auto"/>
        <w:right w:val="none" w:sz="0" w:space="0" w:color="auto"/>
      </w:divBdr>
    </w:div>
    <w:div w:id="745031337">
      <w:bodyDiv w:val="1"/>
      <w:marLeft w:val="0"/>
      <w:marRight w:val="0"/>
      <w:marTop w:val="0"/>
      <w:marBottom w:val="0"/>
      <w:divBdr>
        <w:top w:val="none" w:sz="0" w:space="0" w:color="auto"/>
        <w:left w:val="none" w:sz="0" w:space="0" w:color="auto"/>
        <w:bottom w:val="none" w:sz="0" w:space="0" w:color="auto"/>
        <w:right w:val="none" w:sz="0" w:space="0" w:color="auto"/>
      </w:divBdr>
    </w:div>
    <w:div w:id="748429784">
      <w:bodyDiv w:val="1"/>
      <w:marLeft w:val="0"/>
      <w:marRight w:val="0"/>
      <w:marTop w:val="0"/>
      <w:marBottom w:val="0"/>
      <w:divBdr>
        <w:top w:val="none" w:sz="0" w:space="0" w:color="auto"/>
        <w:left w:val="none" w:sz="0" w:space="0" w:color="auto"/>
        <w:bottom w:val="none" w:sz="0" w:space="0" w:color="auto"/>
        <w:right w:val="none" w:sz="0" w:space="0" w:color="auto"/>
      </w:divBdr>
    </w:div>
    <w:div w:id="764956484">
      <w:bodyDiv w:val="1"/>
      <w:marLeft w:val="0"/>
      <w:marRight w:val="0"/>
      <w:marTop w:val="0"/>
      <w:marBottom w:val="0"/>
      <w:divBdr>
        <w:top w:val="none" w:sz="0" w:space="0" w:color="auto"/>
        <w:left w:val="none" w:sz="0" w:space="0" w:color="auto"/>
        <w:bottom w:val="none" w:sz="0" w:space="0" w:color="auto"/>
        <w:right w:val="none" w:sz="0" w:space="0" w:color="auto"/>
      </w:divBdr>
    </w:div>
    <w:div w:id="885679026">
      <w:bodyDiv w:val="1"/>
      <w:marLeft w:val="0"/>
      <w:marRight w:val="0"/>
      <w:marTop w:val="0"/>
      <w:marBottom w:val="0"/>
      <w:divBdr>
        <w:top w:val="none" w:sz="0" w:space="0" w:color="auto"/>
        <w:left w:val="none" w:sz="0" w:space="0" w:color="auto"/>
        <w:bottom w:val="none" w:sz="0" w:space="0" w:color="auto"/>
        <w:right w:val="none" w:sz="0" w:space="0" w:color="auto"/>
      </w:divBdr>
    </w:div>
    <w:div w:id="935406904">
      <w:bodyDiv w:val="1"/>
      <w:marLeft w:val="0"/>
      <w:marRight w:val="0"/>
      <w:marTop w:val="0"/>
      <w:marBottom w:val="0"/>
      <w:divBdr>
        <w:top w:val="none" w:sz="0" w:space="0" w:color="auto"/>
        <w:left w:val="none" w:sz="0" w:space="0" w:color="auto"/>
        <w:bottom w:val="none" w:sz="0" w:space="0" w:color="auto"/>
        <w:right w:val="none" w:sz="0" w:space="0" w:color="auto"/>
      </w:divBdr>
    </w:div>
    <w:div w:id="939292286">
      <w:bodyDiv w:val="1"/>
      <w:marLeft w:val="0"/>
      <w:marRight w:val="0"/>
      <w:marTop w:val="0"/>
      <w:marBottom w:val="0"/>
      <w:divBdr>
        <w:top w:val="none" w:sz="0" w:space="0" w:color="auto"/>
        <w:left w:val="none" w:sz="0" w:space="0" w:color="auto"/>
        <w:bottom w:val="none" w:sz="0" w:space="0" w:color="auto"/>
        <w:right w:val="none" w:sz="0" w:space="0" w:color="auto"/>
      </w:divBdr>
    </w:div>
    <w:div w:id="960257865">
      <w:bodyDiv w:val="1"/>
      <w:marLeft w:val="0"/>
      <w:marRight w:val="0"/>
      <w:marTop w:val="0"/>
      <w:marBottom w:val="0"/>
      <w:divBdr>
        <w:top w:val="none" w:sz="0" w:space="0" w:color="auto"/>
        <w:left w:val="none" w:sz="0" w:space="0" w:color="auto"/>
        <w:bottom w:val="none" w:sz="0" w:space="0" w:color="auto"/>
        <w:right w:val="none" w:sz="0" w:space="0" w:color="auto"/>
      </w:divBdr>
    </w:div>
    <w:div w:id="1038816735">
      <w:bodyDiv w:val="1"/>
      <w:marLeft w:val="0"/>
      <w:marRight w:val="0"/>
      <w:marTop w:val="0"/>
      <w:marBottom w:val="0"/>
      <w:divBdr>
        <w:top w:val="none" w:sz="0" w:space="0" w:color="auto"/>
        <w:left w:val="none" w:sz="0" w:space="0" w:color="auto"/>
        <w:bottom w:val="none" w:sz="0" w:space="0" w:color="auto"/>
        <w:right w:val="none" w:sz="0" w:space="0" w:color="auto"/>
      </w:divBdr>
    </w:div>
    <w:div w:id="1285766854">
      <w:bodyDiv w:val="1"/>
      <w:marLeft w:val="0"/>
      <w:marRight w:val="0"/>
      <w:marTop w:val="0"/>
      <w:marBottom w:val="0"/>
      <w:divBdr>
        <w:top w:val="none" w:sz="0" w:space="0" w:color="auto"/>
        <w:left w:val="none" w:sz="0" w:space="0" w:color="auto"/>
        <w:bottom w:val="none" w:sz="0" w:space="0" w:color="auto"/>
        <w:right w:val="none" w:sz="0" w:space="0" w:color="auto"/>
      </w:divBdr>
    </w:div>
    <w:div w:id="1297373080">
      <w:bodyDiv w:val="1"/>
      <w:marLeft w:val="0"/>
      <w:marRight w:val="0"/>
      <w:marTop w:val="0"/>
      <w:marBottom w:val="0"/>
      <w:divBdr>
        <w:top w:val="none" w:sz="0" w:space="0" w:color="auto"/>
        <w:left w:val="none" w:sz="0" w:space="0" w:color="auto"/>
        <w:bottom w:val="none" w:sz="0" w:space="0" w:color="auto"/>
        <w:right w:val="none" w:sz="0" w:space="0" w:color="auto"/>
      </w:divBdr>
    </w:div>
    <w:div w:id="1344355629">
      <w:bodyDiv w:val="1"/>
      <w:marLeft w:val="0"/>
      <w:marRight w:val="0"/>
      <w:marTop w:val="0"/>
      <w:marBottom w:val="0"/>
      <w:divBdr>
        <w:top w:val="none" w:sz="0" w:space="0" w:color="auto"/>
        <w:left w:val="none" w:sz="0" w:space="0" w:color="auto"/>
        <w:bottom w:val="none" w:sz="0" w:space="0" w:color="auto"/>
        <w:right w:val="none" w:sz="0" w:space="0" w:color="auto"/>
      </w:divBdr>
    </w:div>
    <w:div w:id="1367022267">
      <w:bodyDiv w:val="1"/>
      <w:marLeft w:val="0"/>
      <w:marRight w:val="0"/>
      <w:marTop w:val="0"/>
      <w:marBottom w:val="0"/>
      <w:divBdr>
        <w:top w:val="none" w:sz="0" w:space="0" w:color="auto"/>
        <w:left w:val="none" w:sz="0" w:space="0" w:color="auto"/>
        <w:bottom w:val="none" w:sz="0" w:space="0" w:color="auto"/>
        <w:right w:val="none" w:sz="0" w:space="0" w:color="auto"/>
      </w:divBdr>
    </w:div>
    <w:div w:id="1489633589">
      <w:bodyDiv w:val="1"/>
      <w:marLeft w:val="0"/>
      <w:marRight w:val="0"/>
      <w:marTop w:val="0"/>
      <w:marBottom w:val="0"/>
      <w:divBdr>
        <w:top w:val="none" w:sz="0" w:space="0" w:color="auto"/>
        <w:left w:val="none" w:sz="0" w:space="0" w:color="auto"/>
        <w:bottom w:val="none" w:sz="0" w:space="0" w:color="auto"/>
        <w:right w:val="none" w:sz="0" w:space="0" w:color="auto"/>
      </w:divBdr>
    </w:div>
    <w:div w:id="1499150826">
      <w:bodyDiv w:val="1"/>
      <w:marLeft w:val="0"/>
      <w:marRight w:val="0"/>
      <w:marTop w:val="0"/>
      <w:marBottom w:val="0"/>
      <w:divBdr>
        <w:top w:val="none" w:sz="0" w:space="0" w:color="auto"/>
        <w:left w:val="none" w:sz="0" w:space="0" w:color="auto"/>
        <w:bottom w:val="none" w:sz="0" w:space="0" w:color="auto"/>
        <w:right w:val="none" w:sz="0" w:space="0" w:color="auto"/>
      </w:divBdr>
    </w:div>
    <w:div w:id="1587835994">
      <w:bodyDiv w:val="1"/>
      <w:marLeft w:val="0"/>
      <w:marRight w:val="0"/>
      <w:marTop w:val="0"/>
      <w:marBottom w:val="0"/>
      <w:divBdr>
        <w:top w:val="none" w:sz="0" w:space="0" w:color="auto"/>
        <w:left w:val="none" w:sz="0" w:space="0" w:color="auto"/>
        <w:bottom w:val="none" w:sz="0" w:space="0" w:color="auto"/>
        <w:right w:val="none" w:sz="0" w:space="0" w:color="auto"/>
      </w:divBdr>
    </w:div>
    <w:div w:id="1735007961">
      <w:bodyDiv w:val="1"/>
      <w:marLeft w:val="0"/>
      <w:marRight w:val="0"/>
      <w:marTop w:val="0"/>
      <w:marBottom w:val="0"/>
      <w:divBdr>
        <w:top w:val="none" w:sz="0" w:space="0" w:color="auto"/>
        <w:left w:val="none" w:sz="0" w:space="0" w:color="auto"/>
        <w:bottom w:val="none" w:sz="0" w:space="0" w:color="auto"/>
        <w:right w:val="none" w:sz="0" w:space="0" w:color="auto"/>
      </w:divBdr>
    </w:div>
    <w:div w:id="1764304733">
      <w:bodyDiv w:val="1"/>
      <w:marLeft w:val="0"/>
      <w:marRight w:val="0"/>
      <w:marTop w:val="0"/>
      <w:marBottom w:val="0"/>
      <w:divBdr>
        <w:top w:val="none" w:sz="0" w:space="0" w:color="auto"/>
        <w:left w:val="none" w:sz="0" w:space="0" w:color="auto"/>
        <w:bottom w:val="none" w:sz="0" w:space="0" w:color="auto"/>
        <w:right w:val="none" w:sz="0" w:space="0" w:color="auto"/>
      </w:divBdr>
    </w:div>
    <w:div w:id="1840078455">
      <w:bodyDiv w:val="1"/>
      <w:marLeft w:val="0"/>
      <w:marRight w:val="0"/>
      <w:marTop w:val="0"/>
      <w:marBottom w:val="0"/>
      <w:divBdr>
        <w:top w:val="none" w:sz="0" w:space="0" w:color="auto"/>
        <w:left w:val="none" w:sz="0" w:space="0" w:color="auto"/>
        <w:bottom w:val="none" w:sz="0" w:space="0" w:color="auto"/>
        <w:right w:val="none" w:sz="0" w:space="0" w:color="auto"/>
      </w:divBdr>
    </w:div>
    <w:div w:id="1934391105">
      <w:bodyDiv w:val="1"/>
      <w:marLeft w:val="0"/>
      <w:marRight w:val="0"/>
      <w:marTop w:val="0"/>
      <w:marBottom w:val="0"/>
      <w:divBdr>
        <w:top w:val="none" w:sz="0" w:space="0" w:color="auto"/>
        <w:left w:val="none" w:sz="0" w:space="0" w:color="auto"/>
        <w:bottom w:val="none" w:sz="0" w:space="0" w:color="auto"/>
        <w:right w:val="none" w:sz="0" w:space="0" w:color="auto"/>
      </w:divBdr>
      <w:divsChild>
        <w:div w:id="134033464">
          <w:marLeft w:val="806"/>
          <w:marRight w:val="0"/>
          <w:marTop w:val="96"/>
          <w:marBottom w:val="0"/>
          <w:divBdr>
            <w:top w:val="none" w:sz="0" w:space="0" w:color="auto"/>
            <w:left w:val="none" w:sz="0" w:space="0" w:color="auto"/>
            <w:bottom w:val="none" w:sz="0" w:space="0" w:color="auto"/>
            <w:right w:val="none" w:sz="0" w:space="0" w:color="auto"/>
          </w:divBdr>
        </w:div>
        <w:div w:id="293026320">
          <w:marLeft w:val="806"/>
          <w:marRight w:val="0"/>
          <w:marTop w:val="96"/>
          <w:marBottom w:val="0"/>
          <w:divBdr>
            <w:top w:val="none" w:sz="0" w:space="0" w:color="auto"/>
            <w:left w:val="none" w:sz="0" w:space="0" w:color="auto"/>
            <w:bottom w:val="none" w:sz="0" w:space="0" w:color="auto"/>
            <w:right w:val="none" w:sz="0" w:space="0" w:color="auto"/>
          </w:divBdr>
        </w:div>
        <w:div w:id="924074070">
          <w:marLeft w:val="806"/>
          <w:marRight w:val="0"/>
          <w:marTop w:val="96"/>
          <w:marBottom w:val="0"/>
          <w:divBdr>
            <w:top w:val="none" w:sz="0" w:space="0" w:color="auto"/>
            <w:left w:val="none" w:sz="0" w:space="0" w:color="auto"/>
            <w:bottom w:val="none" w:sz="0" w:space="0" w:color="auto"/>
            <w:right w:val="none" w:sz="0" w:space="0" w:color="auto"/>
          </w:divBdr>
        </w:div>
        <w:div w:id="1207333948">
          <w:marLeft w:val="806"/>
          <w:marRight w:val="0"/>
          <w:marTop w:val="96"/>
          <w:marBottom w:val="0"/>
          <w:divBdr>
            <w:top w:val="none" w:sz="0" w:space="0" w:color="auto"/>
            <w:left w:val="none" w:sz="0" w:space="0" w:color="auto"/>
            <w:bottom w:val="none" w:sz="0" w:space="0" w:color="auto"/>
            <w:right w:val="none" w:sz="0" w:space="0" w:color="auto"/>
          </w:divBdr>
        </w:div>
        <w:div w:id="1344236711">
          <w:marLeft w:val="806"/>
          <w:marRight w:val="0"/>
          <w:marTop w:val="96"/>
          <w:marBottom w:val="0"/>
          <w:divBdr>
            <w:top w:val="none" w:sz="0" w:space="0" w:color="auto"/>
            <w:left w:val="none" w:sz="0" w:space="0" w:color="auto"/>
            <w:bottom w:val="none" w:sz="0" w:space="0" w:color="auto"/>
            <w:right w:val="none" w:sz="0" w:space="0" w:color="auto"/>
          </w:divBdr>
        </w:div>
        <w:div w:id="1473598025">
          <w:marLeft w:val="806"/>
          <w:marRight w:val="0"/>
          <w:marTop w:val="96"/>
          <w:marBottom w:val="0"/>
          <w:divBdr>
            <w:top w:val="none" w:sz="0" w:space="0" w:color="auto"/>
            <w:left w:val="none" w:sz="0" w:space="0" w:color="auto"/>
            <w:bottom w:val="none" w:sz="0" w:space="0" w:color="auto"/>
            <w:right w:val="none" w:sz="0" w:space="0" w:color="auto"/>
          </w:divBdr>
        </w:div>
      </w:divsChild>
    </w:div>
    <w:div w:id="2083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43B2-C821-483F-A143-4B7CB363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14727</Words>
  <Characters>83944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98475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prc87</dc:creator>
  <cp:lastModifiedBy>JE</cp:lastModifiedBy>
  <cp:revision>3</cp:revision>
  <cp:lastPrinted>2016-09-01T16:02:00Z</cp:lastPrinted>
  <dcterms:created xsi:type="dcterms:W3CDTF">2017-07-16T22:38:00Z</dcterms:created>
  <dcterms:modified xsi:type="dcterms:W3CDTF">2017-07-17T22:32:00Z</dcterms:modified>
</cp:coreProperties>
</file>