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C48BB" w14:textId="77777777" w:rsidR="00322234" w:rsidRDefault="00322234" w:rsidP="003222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Figure</w:t>
      </w:r>
      <w:r w:rsidR="009F1A15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Sample size for analysis and sensitivity analysis</w:t>
      </w:r>
    </w:p>
    <w:p w14:paraId="56BF17E2" w14:textId="77777777" w:rsidR="00322234" w:rsidRDefault="00694847" w:rsidP="003222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9A0DB" wp14:editId="04ECD79D">
                <wp:simplePos x="0" y="0"/>
                <wp:positionH relativeFrom="column">
                  <wp:posOffset>554990</wp:posOffset>
                </wp:positionH>
                <wp:positionV relativeFrom="paragraph">
                  <wp:posOffset>225425</wp:posOffset>
                </wp:positionV>
                <wp:extent cx="2885440" cy="5740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F2709" w14:textId="77777777" w:rsidR="00404585" w:rsidRDefault="00404585" w:rsidP="00322234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588,639 participants in the BCIS dataset in England and Wales between 2006 to 2013.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9A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7pt;margin-top:17.75pt;width:227.2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">
                <v:textbox>
                  <w:txbxContent>
                    <w:p w14:paraId="7B1F2709" w14:textId="77777777" w:rsidR="00404585" w:rsidRDefault="00404585" w:rsidP="00322234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588,639 participants in the BCIS dataset in England and Wales between 2006 to 2013.</w:t>
                      </w:r>
                    </w:p>
                  </w:txbxContent>
                </v:textbox>
              </v:shape>
            </w:pict>
          </mc:Fallback>
        </mc:AlternateContent>
      </w:r>
    </w:p>
    <w:p w14:paraId="7C040CCB" w14:textId="77777777" w:rsidR="00322234" w:rsidRDefault="00322234" w:rsidP="00322234">
      <w:pPr>
        <w:rPr>
          <w:rFonts w:ascii="Times New Roman" w:hAnsi="Times New Roman"/>
          <w:sz w:val="24"/>
          <w:szCs w:val="24"/>
        </w:rPr>
      </w:pPr>
    </w:p>
    <w:p w14:paraId="426BC3D4" w14:textId="77777777" w:rsidR="00322234" w:rsidRDefault="00694847" w:rsidP="003222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0D1864A6" wp14:editId="7BD9FA22">
                <wp:simplePos x="0" y="0"/>
                <wp:positionH relativeFrom="column">
                  <wp:posOffset>1997709</wp:posOffset>
                </wp:positionH>
                <wp:positionV relativeFrom="paragraph">
                  <wp:posOffset>142240</wp:posOffset>
                </wp:positionV>
                <wp:extent cx="0" cy="1339215"/>
                <wp:effectExtent l="76200" t="0" r="38100" b="3238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09C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7.3pt;margin-top:11.2pt;width:0;height:105.45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">
                <v:stroke endarrow="block"/>
              </v:shape>
            </w:pict>
          </mc:Fallback>
        </mc:AlternateContent>
      </w:r>
    </w:p>
    <w:p w14:paraId="3B446E10" w14:textId="77777777" w:rsidR="00322234" w:rsidRDefault="00694847" w:rsidP="003222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DF5A4" wp14:editId="53A58831">
                <wp:simplePos x="0" y="0"/>
                <wp:positionH relativeFrom="column">
                  <wp:posOffset>2713990</wp:posOffset>
                </wp:positionH>
                <wp:positionV relativeFrom="paragraph">
                  <wp:posOffset>71755</wp:posOffset>
                </wp:positionV>
                <wp:extent cx="2885440" cy="848360"/>
                <wp:effectExtent l="0" t="0" r="0" b="889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94E39" w14:textId="77777777" w:rsidR="00404585" w:rsidRDefault="00404585" w:rsidP="003222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312,247 excluded for missing:</w:t>
                            </w:r>
                          </w:p>
                          <w:p w14:paraId="357ACC88" w14:textId="77777777" w:rsidR="00404585" w:rsidRPr="006673EB" w:rsidRDefault="00404585" w:rsidP="00322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Diabetes (n=36,27</w:t>
                            </w:r>
                            <w:r w:rsidRPr="006673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9)</w:t>
                            </w:r>
                          </w:p>
                          <w:p w14:paraId="43053F7E" w14:textId="77777777" w:rsidR="00404585" w:rsidRPr="00322234" w:rsidRDefault="00404585" w:rsidP="00322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6673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eft ventricular ejection fraction (n=275,968)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DF5A4" id="Text Box 9" o:spid="_x0000_s1027" type="#_x0000_t202" style="position:absolute;margin-left:213.7pt;margin-top:5.65pt;width:227.2pt;height:6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">
                <v:textbox>
                  <w:txbxContent>
                    <w:p w14:paraId="54394E39" w14:textId="77777777" w:rsidR="00404585" w:rsidRDefault="00404585" w:rsidP="0032223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312,247 excluded for missing:</w:t>
                      </w:r>
                    </w:p>
                    <w:p w14:paraId="357ACC88" w14:textId="77777777" w:rsidR="00404585" w:rsidRPr="006673EB" w:rsidRDefault="00404585" w:rsidP="00322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Diabetes (n=36,27</w:t>
                      </w:r>
                      <w:r w:rsidRPr="006673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9)</w:t>
                      </w:r>
                    </w:p>
                    <w:p w14:paraId="43053F7E" w14:textId="77777777" w:rsidR="00404585" w:rsidRPr="00322234" w:rsidRDefault="00404585" w:rsidP="00322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 w:rsidRPr="006673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eft ventricular ejection fraction (n=275,968)</w:t>
                      </w:r>
                    </w:p>
                  </w:txbxContent>
                </v:textbox>
              </v:shape>
            </w:pict>
          </mc:Fallback>
        </mc:AlternateContent>
      </w:r>
    </w:p>
    <w:p w14:paraId="4B3F31AE" w14:textId="77777777" w:rsidR="00322234" w:rsidRDefault="00694847" w:rsidP="003222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1066A422" wp14:editId="4CB36825">
                <wp:simplePos x="0" y="0"/>
                <wp:positionH relativeFrom="column">
                  <wp:posOffset>1997710</wp:posOffset>
                </wp:positionH>
                <wp:positionV relativeFrom="paragraph">
                  <wp:posOffset>170179</wp:posOffset>
                </wp:positionV>
                <wp:extent cx="716280" cy="0"/>
                <wp:effectExtent l="0" t="76200" r="7620" b="7620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7492A" id="AutoShape 10" o:spid="_x0000_s1026" type="#_x0000_t32" style="position:absolute;margin-left:157.3pt;margin-top:13.4pt;width:56.4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">
                <v:stroke endarrow="block"/>
              </v:shape>
            </w:pict>
          </mc:Fallback>
        </mc:AlternateContent>
      </w:r>
    </w:p>
    <w:p w14:paraId="5261C031" w14:textId="77777777" w:rsidR="00322234" w:rsidRDefault="00322234" w:rsidP="00322234">
      <w:pPr>
        <w:rPr>
          <w:rFonts w:ascii="Times New Roman" w:hAnsi="Times New Roman"/>
          <w:sz w:val="24"/>
          <w:szCs w:val="24"/>
        </w:rPr>
      </w:pPr>
    </w:p>
    <w:p w14:paraId="0B170BCB" w14:textId="77777777" w:rsidR="003D29B6" w:rsidRDefault="00694847" w:rsidP="0055114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F2B56" wp14:editId="701E3830">
                <wp:simplePos x="0" y="0"/>
                <wp:positionH relativeFrom="column">
                  <wp:posOffset>2708910</wp:posOffset>
                </wp:positionH>
                <wp:positionV relativeFrom="paragraph">
                  <wp:posOffset>916305</wp:posOffset>
                </wp:positionV>
                <wp:extent cx="2885440" cy="1026160"/>
                <wp:effectExtent l="0" t="0" r="0" b="254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F7100" w14:textId="77777777" w:rsidR="00404585" w:rsidRDefault="00404585" w:rsidP="003222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15,666 excluded for missing:</w:t>
                            </w:r>
                          </w:p>
                          <w:p w14:paraId="18DED78E" w14:textId="77777777" w:rsidR="00404585" w:rsidRPr="006673EB" w:rsidRDefault="00404585" w:rsidP="00322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673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30-day mortality (n=5,290)</w:t>
                            </w:r>
                          </w:p>
                          <w:p w14:paraId="38003229" w14:textId="77777777" w:rsidR="00404585" w:rsidRPr="006673EB" w:rsidRDefault="00404585" w:rsidP="00322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6673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n-hospital major adverse cardiovascular events (n=0)</w:t>
                            </w:r>
                          </w:p>
                          <w:p w14:paraId="7A9124FC" w14:textId="77777777" w:rsidR="00404585" w:rsidRPr="006673EB" w:rsidRDefault="00404585" w:rsidP="003222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6673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n-hospital bleeding (n=10,376)</w:t>
                            </w:r>
                          </w:p>
                          <w:p w14:paraId="2D44CC70" w14:textId="77777777" w:rsidR="00404585" w:rsidRDefault="00404585" w:rsidP="0032223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F2B56" id="Text Box 4" o:spid="_x0000_s1028" type="#_x0000_t202" style="position:absolute;margin-left:213.3pt;margin-top:72.15pt;width:227.2pt;height:8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">
                <v:textbox>
                  <w:txbxContent>
                    <w:p w14:paraId="2C3F7100" w14:textId="77777777" w:rsidR="00404585" w:rsidRDefault="00404585" w:rsidP="0032223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15,666 excluded for missing:</w:t>
                      </w:r>
                    </w:p>
                    <w:p w14:paraId="18DED78E" w14:textId="77777777" w:rsidR="00404585" w:rsidRPr="006673EB" w:rsidRDefault="00404585" w:rsidP="00322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673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30-day mortality (n=5,290)</w:t>
                      </w:r>
                    </w:p>
                    <w:p w14:paraId="38003229" w14:textId="77777777" w:rsidR="00404585" w:rsidRPr="006673EB" w:rsidRDefault="00404585" w:rsidP="00322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 w:rsidRPr="006673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n-hospital major adverse cardiovascular events (n=0)</w:t>
                      </w:r>
                    </w:p>
                    <w:p w14:paraId="7A9124FC" w14:textId="77777777" w:rsidR="00404585" w:rsidRPr="006673EB" w:rsidRDefault="00404585" w:rsidP="003222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 w:rsidRPr="006673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n-hospital bleeding (n=10,376)</w:t>
                      </w:r>
                    </w:p>
                    <w:p w14:paraId="2D44CC70" w14:textId="77777777" w:rsidR="00404585" w:rsidRDefault="00404585" w:rsidP="0032223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E813F" wp14:editId="0E9138D0">
                <wp:simplePos x="0" y="0"/>
                <wp:positionH relativeFrom="column">
                  <wp:posOffset>554990</wp:posOffset>
                </wp:positionH>
                <wp:positionV relativeFrom="paragraph">
                  <wp:posOffset>2094865</wp:posOffset>
                </wp:positionV>
                <wp:extent cx="2885440" cy="57404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23D22" w14:textId="77777777" w:rsidR="00404585" w:rsidRDefault="00404585" w:rsidP="00322234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260,726 participants in primary analysis.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E813F" id="Text Box 5" o:spid="_x0000_s1029" type="#_x0000_t202" style="position:absolute;margin-left:43.7pt;margin-top:164.95pt;width:227.2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">
                <v:textbox>
                  <w:txbxContent>
                    <w:p w14:paraId="60E23D22" w14:textId="77777777" w:rsidR="00404585" w:rsidRDefault="00404585" w:rsidP="00322234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260,726 participants in primary analysis.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743D3EC1" wp14:editId="6C9D5EFB">
                <wp:simplePos x="0" y="0"/>
                <wp:positionH relativeFrom="column">
                  <wp:posOffset>1998979</wp:posOffset>
                </wp:positionH>
                <wp:positionV relativeFrom="paragraph">
                  <wp:posOffset>750570</wp:posOffset>
                </wp:positionV>
                <wp:extent cx="0" cy="1339215"/>
                <wp:effectExtent l="76200" t="0" r="38100" b="3238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F3FF0" id="AutoShape 11" o:spid="_x0000_s1026" type="#_x0000_t32" style="position:absolute;margin-left:157.4pt;margin-top:59.1pt;width:0;height:105.4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6C51C089" wp14:editId="175443A1">
                <wp:simplePos x="0" y="0"/>
                <wp:positionH relativeFrom="column">
                  <wp:posOffset>1998980</wp:posOffset>
                </wp:positionH>
                <wp:positionV relativeFrom="paragraph">
                  <wp:posOffset>1435734</wp:posOffset>
                </wp:positionV>
                <wp:extent cx="716280" cy="0"/>
                <wp:effectExtent l="0" t="76200" r="7620" b="7620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BA794" id="AutoShape 12" o:spid="_x0000_s1026" type="#_x0000_t32" style="position:absolute;margin-left:157.4pt;margin-top:113.05pt;width:56.4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334B5" wp14:editId="73F9C696">
                <wp:simplePos x="0" y="0"/>
                <wp:positionH relativeFrom="column">
                  <wp:posOffset>554990</wp:posOffset>
                </wp:positionH>
                <wp:positionV relativeFrom="paragraph">
                  <wp:posOffset>167005</wp:posOffset>
                </wp:positionV>
                <wp:extent cx="2885440" cy="5740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7A9BB" w14:textId="77777777" w:rsidR="00404585" w:rsidRDefault="00404585" w:rsidP="00322234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276,392 participants considered for primary analysis prior to consideration of outcomes.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334B5" id="Text Box 3" o:spid="_x0000_s1030" type="#_x0000_t202" style="position:absolute;margin-left:43.7pt;margin-top:13.15pt;width:227.2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">
                <v:textbox>
                  <w:txbxContent>
                    <w:p w14:paraId="3777A9BB" w14:textId="77777777" w:rsidR="00404585" w:rsidRDefault="00404585" w:rsidP="00322234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276,392 participants considered for primary analysis prior to consideration of outcomes.</w:t>
                      </w:r>
                    </w:p>
                  </w:txbxContent>
                </v:textbox>
              </v:shape>
            </w:pict>
          </mc:Fallback>
        </mc:AlternateContent>
      </w:r>
    </w:p>
    <w:p w14:paraId="0E2C251E" w14:textId="77777777" w:rsidR="005E38F6" w:rsidRPr="005E38F6" w:rsidRDefault="003D29B6" w:rsidP="005E38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5E38F6">
        <w:rPr>
          <w:rFonts w:ascii="Times New Roman" w:hAnsi="Times New Roman"/>
          <w:b/>
          <w:sz w:val="24"/>
          <w:szCs w:val="24"/>
        </w:rPr>
        <w:lastRenderedPageBreak/>
        <w:t xml:space="preserve">Figure 2: </w:t>
      </w:r>
      <w:r w:rsidR="005E38F6">
        <w:rPr>
          <w:rFonts w:ascii="Times New Roman" w:hAnsi="Times New Roman"/>
          <w:sz w:val="24"/>
          <w:szCs w:val="24"/>
        </w:rPr>
        <w:t>Left ventricular function in non-diabetes and diabetes patients according to year</w:t>
      </w:r>
    </w:p>
    <w:p w14:paraId="4E98B67B" w14:textId="77777777" w:rsidR="005E38F6" w:rsidRDefault="005E38F6" w:rsidP="005E38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Poor LV function</w:t>
      </w:r>
    </w:p>
    <w:p w14:paraId="539D6A91" w14:textId="77777777" w:rsidR="005E38F6" w:rsidRDefault="00477452" w:rsidP="005E38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452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50446998" wp14:editId="6B93C4DB">
            <wp:extent cx="4572000" cy="2743200"/>
            <wp:effectExtent l="19050" t="0" r="19050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90E2D5E" w14:textId="77777777" w:rsidR="005E38F6" w:rsidRDefault="005E38F6" w:rsidP="005E38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EF502F" w14:textId="77777777" w:rsidR="005E38F6" w:rsidRDefault="005E38F6" w:rsidP="005E38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Good LV function</w:t>
      </w:r>
    </w:p>
    <w:p w14:paraId="6AE3D72A" w14:textId="77777777" w:rsidR="005E38F6" w:rsidRDefault="005E38F6" w:rsidP="005E38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C25A06" w14:textId="77777777" w:rsidR="005E38F6" w:rsidRDefault="00477452" w:rsidP="003D29B6">
      <w:pPr>
        <w:spacing w:after="0" w:line="240" w:lineRule="auto"/>
        <w:rPr>
          <w:b/>
        </w:rPr>
      </w:pPr>
      <w:r w:rsidRPr="00477452">
        <w:rPr>
          <w:b/>
          <w:noProof/>
          <w:lang w:eastAsia="en-GB"/>
        </w:rPr>
        <w:drawing>
          <wp:inline distT="0" distB="0" distL="0" distR="0" wp14:anchorId="1EF40131" wp14:editId="11DE838E">
            <wp:extent cx="4572000" cy="2743200"/>
            <wp:effectExtent l="19050" t="0" r="19050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8046415" w14:textId="77777777" w:rsidR="005E38F6" w:rsidRDefault="005E38F6">
      <w:pPr>
        <w:rPr>
          <w:b/>
        </w:rPr>
      </w:pPr>
      <w:r>
        <w:rPr>
          <w:b/>
        </w:rPr>
        <w:br w:type="page"/>
      </w:r>
    </w:p>
    <w:p w14:paraId="3B80538B" w14:textId="7470651E" w:rsidR="003D29B6" w:rsidRPr="00A3549D" w:rsidRDefault="00404585" w:rsidP="003D29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49D">
        <w:rPr>
          <w:rFonts w:ascii="Times New Roman" w:hAnsi="Times New Roman"/>
          <w:b/>
          <w:sz w:val="24"/>
          <w:szCs w:val="24"/>
        </w:rPr>
        <w:lastRenderedPageBreak/>
        <w:t>Figure 3</w:t>
      </w:r>
      <w:r w:rsidR="003D29B6" w:rsidRPr="00A3549D">
        <w:rPr>
          <w:rFonts w:ascii="Times New Roman" w:hAnsi="Times New Roman"/>
          <w:b/>
          <w:sz w:val="24"/>
          <w:szCs w:val="24"/>
        </w:rPr>
        <w:t>:</w:t>
      </w:r>
      <w:r w:rsidR="00477452" w:rsidRPr="00A3549D">
        <w:rPr>
          <w:rFonts w:ascii="Times New Roman" w:hAnsi="Times New Roman"/>
          <w:b/>
          <w:sz w:val="24"/>
          <w:szCs w:val="24"/>
        </w:rPr>
        <w:t xml:space="preserve"> </w:t>
      </w:r>
      <w:r w:rsidR="000B0192" w:rsidRPr="00A3549D">
        <w:rPr>
          <w:rFonts w:ascii="Times New Roman" w:hAnsi="Times New Roman"/>
          <w:sz w:val="24"/>
          <w:szCs w:val="24"/>
        </w:rPr>
        <w:t>Adjusted r</w:t>
      </w:r>
      <w:r w:rsidR="003D29B6" w:rsidRPr="00A3549D">
        <w:rPr>
          <w:rFonts w:ascii="Times New Roman" w:hAnsi="Times New Roman"/>
          <w:sz w:val="24"/>
          <w:szCs w:val="24"/>
        </w:rPr>
        <w:t>isk of adverse outcomes by diabetes status and left ventricular ejection fraction</w:t>
      </w:r>
    </w:p>
    <w:p w14:paraId="3018ED26" w14:textId="775B6454" w:rsidR="00BA0552" w:rsidRDefault="00453AF9" w:rsidP="003D29B6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20698E64" wp14:editId="0C8867D3">
            <wp:extent cx="5546725" cy="4054475"/>
            <wp:effectExtent l="1905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405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4E9309" w14:textId="77777777" w:rsidR="00BA0552" w:rsidRDefault="00453AF9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6803C6CB" wp14:editId="73EE3BF9">
            <wp:extent cx="5563870" cy="4295775"/>
            <wp:effectExtent l="19050" t="0" r="0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52">
        <w:rPr>
          <w:b/>
        </w:rPr>
        <w:br w:type="page"/>
      </w:r>
    </w:p>
    <w:p w14:paraId="2C6B9E02" w14:textId="07CC40B1" w:rsidR="00BA0552" w:rsidRPr="00A3549D" w:rsidRDefault="00404585" w:rsidP="00BA05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49D">
        <w:rPr>
          <w:rFonts w:ascii="Times New Roman" w:hAnsi="Times New Roman"/>
          <w:b/>
          <w:sz w:val="24"/>
          <w:szCs w:val="24"/>
        </w:rPr>
        <w:lastRenderedPageBreak/>
        <w:t>Figure 4</w:t>
      </w:r>
      <w:r w:rsidR="00BA0552" w:rsidRPr="00A3549D">
        <w:rPr>
          <w:rFonts w:ascii="Times New Roman" w:hAnsi="Times New Roman"/>
          <w:b/>
          <w:sz w:val="24"/>
          <w:szCs w:val="24"/>
        </w:rPr>
        <w:t>:</w:t>
      </w:r>
      <w:r w:rsidR="005D39BE" w:rsidRPr="00A3549D">
        <w:rPr>
          <w:rFonts w:ascii="Times New Roman" w:hAnsi="Times New Roman"/>
          <w:b/>
          <w:sz w:val="24"/>
          <w:szCs w:val="24"/>
        </w:rPr>
        <w:t xml:space="preserve"> </w:t>
      </w:r>
      <w:r w:rsidR="00AE1132" w:rsidRPr="00A3549D">
        <w:rPr>
          <w:rFonts w:ascii="Times New Roman" w:hAnsi="Times New Roman"/>
          <w:sz w:val="24"/>
          <w:szCs w:val="24"/>
        </w:rPr>
        <w:t>Adjusted r</w:t>
      </w:r>
      <w:r w:rsidR="00BA0552" w:rsidRPr="00A3549D">
        <w:rPr>
          <w:rFonts w:ascii="Times New Roman" w:hAnsi="Times New Roman"/>
          <w:sz w:val="24"/>
          <w:szCs w:val="24"/>
        </w:rPr>
        <w:t>isk of adverse outcomes according to left ventricular ejection fraction within subgroups of types of diabetes</w:t>
      </w:r>
    </w:p>
    <w:p w14:paraId="37996F1F" w14:textId="77777777" w:rsidR="00642249" w:rsidRDefault="005D39BE" w:rsidP="003D29B6">
      <w:r>
        <w:rPr>
          <w:noProof/>
          <w:lang w:eastAsia="en-GB"/>
        </w:rPr>
        <w:drawing>
          <wp:inline distT="0" distB="0" distL="0" distR="0" wp14:anchorId="157FC4AF" wp14:editId="61A91F8D">
            <wp:extent cx="4794490" cy="3741660"/>
            <wp:effectExtent l="19050" t="0" r="61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134" cy="374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48BB2D" w14:textId="77777777" w:rsidR="005D39BE" w:rsidRDefault="005D39BE" w:rsidP="003D29B6">
      <w:r>
        <w:rPr>
          <w:noProof/>
          <w:lang w:eastAsia="en-GB"/>
        </w:rPr>
        <w:drawing>
          <wp:inline distT="0" distB="0" distL="0" distR="0" wp14:anchorId="302C43FB" wp14:editId="2D38D345">
            <wp:extent cx="4797401" cy="3971798"/>
            <wp:effectExtent l="19050" t="0" r="3199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98" cy="397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4168B1" w14:textId="77777777" w:rsidR="005D39BE" w:rsidRDefault="005D39BE" w:rsidP="003D29B6">
      <w:r>
        <w:rPr>
          <w:noProof/>
          <w:lang w:eastAsia="en-GB"/>
        </w:rPr>
        <w:lastRenderedPageBreak/>
        <w:drawing>
          <wp:inline distT="0" distB="0" distL="0" distR="0" wp14:anchorId="780DC4CC" wp14:editId="4343B1EE">
            <wp:extent cx="4682346" cy="3849487"/>
            <wp:effectExtent l="19050" t="0" r="395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423" cy="385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5A22BE" w14:textId="77777777" w:rsidR="000B0192" w:rsidRDefault="000B0192" w:rsidP="00BA0552">
      <w:pPr>
        <w:spacing w:after="0" w:line="240" w:lineRule="auto"/>
        <w:rPr>
          <w:b/>
        </w:rPr>
      </w:pPr>
    </w:p>
    <w:p w14:paraId="11F3C811" w14:textId="77777777" w:rsidR="000B0192" w:rsidRDefault="000B0192" w:rsidP="00BA0552">
      <w:pPr>
        <w:spacing w:after="0" w:line="240" w:lineRule="auto"/>
        <w:rPr>
          <w:b/>
        </w:rPr>
      </w:pPr>
    </w:p>
    <w:p w14:paraId="504EDD29" w14:textId="4B94A180" w:rsidR="00BA0552" w:rsidRPr="00A3549D" w:rsidRDefault="000B0192" w:rsidP="000B0192">
      <w:pPr>
        <w:rPr>
          <w:rFonts w:ascii="Times New Roman" w:hAnsi="Times New Roman"/>
          <w:b/>
          <w:sz w:val="24"/>
          <w:szCs w:val="24"/>
        </w:rPr>
      </w:pPr>
      <w:r>
        <w:rPr>
          <w:b/>
        </w:rPr>
        <w:br w:type="page"/>
      </w:r>
      <w:r w:rsidR="00404585" w:rsidRPr="00A3549D">
        <w:rPr>
          <w:rFonts w:ascii="Times New Roman" w:hAnsi="Times New Roman"/>
          <w:b/>
          <w:sz w:val="24"/>
          <w:szCs w:val="24"/>
        </w:rPr>
        <w:lastRenderedPageBreak/>
        <w:t>Figure 5</w:t>
      </w:r>
      <w:r w:rsidR="00BA0552" w:rsidRPr="00A3549D">
        <w:rPr>
          <w:rFonts w:ascii="Times New Roman" w:hAnsi="Times New Roman"/>
          <w:b/>
          <w:sz w:val="24"/>
          <w:szCs w:val="24"/>
        </w:rPr>
        <w:t>:</w:t>
      </w:r>
      <w:r w:rsidR="00A3549D">
        <w:rPr>
          <w:rFonts w:ascii="Times New Roman" w:hAnsi="Times New Roman"/>
          <w:b/>
          <w:sz w:val="24"/>
          <w:szCs w:val="24"/>
        </w:rPr>
        <w:t xml:space="preserve"> </w:t>
      </w:r>
      <w:r w:rsidR="00453AC5" w:rsidRPr="00A3549D">
        <w:rPr>
          <w:rFonts w:ascii="Times New Roman" w:hAnsi="Times New Roman"/>
          <w:sz w:val="24"/>
          <w:szCs w:val="24"/>
        </w:rPr>
        <w:t xml:space="preserve">Adjusted </w:t>
      </w:r>
      <w:r w:rsidR="00BA0552" w:rsidRPr="00A3549D">
        <w:rPr>
          <w:rFonts w:ascii="Times New Roman" w:hAnsi="Times New Roman"/>
          <w:sz w:val="24"/>
          <w:szCs w:val="24"/>
        </w:rPr>
        <w:t>Risk of adverse outcomes by type of diabetes within left ventricular ejection fraction groups</w:t>
      </w:r>
    </w:p>
    <w:p w14:paraId="7C875571" w14:textId="77777777" w:rsidR="00642249" w:rsidRDefault="00011E7E" w:rsidP="00BA0552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170DDFFD" wp14:editId="0A56AF4D">
            <wp:extent cx="4984271" cy="4045991"/>
            <wp:effectExtent l="19050" t="0" r="6829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558" cy="404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E5D14D" w14:textId="77777777" w:rsidR="00642249" w:rsidRDefault="0037205B" w:rsidP="00BA0552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3A8FCDE7" wp14:editId="39DAE1D9">
            <wp:extent cx="4986547" cy="4044381"/>
            <wp:effectExtent l="19050" t="0" r="4553" b="0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032" cy="404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60B753" w14:textId="2D2BE2DC" w:rsidR="00551144" w:rsidRPr="003D29B6" w:rsidRDefault="0037205B" w:rsidP="00DB292F">
      <w:pPr>
        <w:spacing w:after="0" w:line="240" w:lineRule="auto"/>
        <w:sectPr w:rsidR="00551144" w:rsidRPr="003D29B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1D170DE3" wp14:editId="187C7EF4">
            <wp:extent cx="5096414" cy="4137023"/>
            <wp:effectExtent l="19050" t="0" r="8986" b="0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230" cy="413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654CE8BE" w14:textId="48E1A639" w:rsidR="00444A83" w:rsidRPr="002C4935" w:rsidRDefault="00444A83" w:rsidP="00055D5C">
      <w:pPr>
        <w:spacing w:after="0" w:line="240" w:lineRule="auto"/>
        <w:rPr>
          <w:rFonts w:ascii="Times New Roman" w:hAnsi="Times New Roman"/>
        </w:rPr>
      </w:pPr>
    </w:p>
    <w:sectPr w:rsidR="00444A83" w:rsidRPr="002C4935" w:rsidSect="00BF53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C667C"/>
    <w:multiLevelType w:val="hybridMultilevel"/>
    <w:tmpl w:val="C838C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34"/>
    <w:rsid w:val="0001009C"/>
    <w:rsid w:val="00011E7E"/>
    <w:rsid w:val="00011F6A"/>
    <w:rsid w:val="000120D6"/>
    <w:rsid w:val="0002328E"/>
    <w:rsid w:val="000266EA"/>
    <w:rsid w:val="000320CF"/>
    <w:rsid w:val="0004359E"/>
    <w:rsid w:val="00052E77"/>
    <w:rsid w:val="00055D5C"/>
    <w:rsid w:val="00070972"/>
    <w:rsid w:val="00071193"/>
    <w:rsid w:val="00082406"/>
    <w:rsid w:val="000922E5"/>
    <w:rsid w:val="00094D8F"/>
    <w:rsid w:val="000A020D"/>
    <w:rsid w:val="000A5EA4"/>
    <w:rsid w:val="000B0192"/>
    <w:rsid w:val="000B327C"/>
    <w:rsid w:val="000B5F80"/>
    <w:rsid w:val="000E1EF8"/>
    <w:rsid w:val="000E5B36"/>
    <w:rsid w:val="000F4E10"/>
    <w:rsid w:val="000F6FD4"/>
    <w:rsid w:val="001112A8"/>
    <w:rsid w:val="0011609E"/>
    <w:rsid w:val="00120D7F"/>
    <w:rsid w:val="00132690"/>
    <w:rsid w:val="00145287"/>
    <w:rsid w:val="001519C5"/>
    <w:rsid w:val="00154478"/>
    <w:rsid w:val="00163A64"/>
    <w:rsid w:val="001642EF"/>
    <w:rsid w:val="0016602D"/>
    <w:rsid w:val="00167F88"/>
    <w:rsid w:val="00175182"/>
    <w:rsid w:val="0017676A"/>
    <w:rsid w:val="001819D3"/>
    <w:rsid w:val="00186EAB"/>
    <w:rsid w:val="00193215"/>
    <w:rsid w:val="001A3F17"/>
    <w:rsid w:val="001B01F0"/>
    <w:rsid w:val="001B32ED"/>
    <w:rsid w:val="001C1049"/>
    <w:rsid w:val="001C3C46"/>
    <w:rsid w:val="001F0A57"/>
    <w:rsid w:val="001F266F"/>
    <w:rsid w:val="001F5478"/>
    <w:rsid w:val="001F59B9"/>
    <w:rsid w:val="00200409"/>
    <w:rsid w:val="00200FDB"/>
    <w:rsid w:val="00211C4E"/>
    <w:rsid w:val="002142DD"/>
    <w:rsid w:val="002305A1"/>
    <w:rsid w:val="002351D0"/>
    <w:rsid w:val="00237F57"/>
    <w:rsid w:val="00252A5B"/>
    <w:rsid w:val="002649D2"/>
    <w:rsid w:val="00266543"/>
    <w:rsid w:val="00272BCD"/>
    <w:rsid w:val="00273EB5"/>
    <w:rsid w:val="00285BE5"/>
    <w:rsid w:val="002B1A72"/>
    <w:rsid w:val="002B3CC9"/>
    <w:rsid w:val="002C4548"/>
    <w:rsid w:val="002D06CA"/>
    <w:rsid w:val="002D07CC"/>
    <w:rsid w:val="002E0E30"/>
    <w:rsid w:val="002E6C7A"/>
    <w:rsid w:val="002F44A8"/>
    <w:rsid w:val="002F479E"/>
    <w:rsid w:val="0030294F"/>
    <w:rsid w:val="00302EED"/>
    <w:rsid w:val="0030662C"/>
    <w:rsid w:val="00317BD2"/>
    <w:rsid w:val="003210BF"/>
    <w:rsid w:val="00322234"/>
    <w:rsid w:val="00323524"/>
    <w:rsid w:val="0034403F"/>
    <w:rsid w:val="0035265A"/>
    <w:rsid w:val="00352EA7"/>
    <w:rsid w:val="00353F99"/>
    <w:rsid w:val="00370A63"/>
    <w:rsid w:val="00370DB0"/>
    <w:rsid w:val="0037205B"/>
    <w:rsid w:val="00387272"/>
    <w:rsid w:val="00391C43"/>
    <w:rsid w:val="0039529C"/>
    <w:rsid w:val="003B34B7"/>
    <w:rsid w:val="003D29B6"/>
    <w:rsid w:val="003D47CC"/>
    <w:rsid w:val="003D4FDF"/>
    <w:rsid w:val="003E3E38"/>
    <w:rsid w:val="00402503"/>
    <w:rsid w:val="00404585"/>
    <w:rsid w:val="004244DC"/>
    <w:rsid w:val="00444A83"/>
    <w:rsid w:val="00452949"/>
    <w:rsid w:val="00453AC5"/>
    <w:rsid w:val="00453AF9"/>
    <w:rsid w:val="0045430A"/>
    <w:rsid w:val="00462298"/>
    <w:rsid w:val="00470399"/>
    <w:rsid w:val="00477452"/>
    <w:rsid w:val="00485CE4"/>
    <w:rsid w:val="00496A40"/>
    <w:rsid w:val="004A2553"/>
    <w:rsid w:val="004B29FF"/>
    <w:rsid w:val="004D46FA"/>
    <w:rsid w:val="004D4DAF"/>
    <w:rsid w:val="004F24E1"/>
    <w:rsid w:val="004F7150"/>
    <w:rsid w:val="00510252"/>
    <w:rsid w:val="005247B9"/>
    <w:rsid w:val="00531D4C"/>
    <w:rsid w:val="00534327"/>
    <w:rsid w:val="00536950"/>
    <w:rsid w:val="00537F49"/>
    <w:rsid w:val="00551144"/>
    <w:rsid w:val="00584192"/>
    <w:rsid w:val="005869B7"/>
    <w:rsid w:val="00587242"/>
    <w:rsid w:val="005A0B07"/>
    <w:rsid w:val="005A1284"/>
    <w:rsid w:val="005B0376"/>
    <w:rsid w:val="005D2EF2"/>
    <w:rsid w:val="005D39BE"/>
    <w:rsid w:val="005E0771"/>
    <w:rsid w:val="005E38F6"/>
    <w:rsid w:val="00603A79"/>
    <w:rsid w:val="006051C8"/>
    <w:rsid w:val="00610580"/>
    <w:rsid w:val="00613C4A"/>
    <w:rsid w:val="0061486E"/>
    <w:rsid w:val="00631D56"/>
    <w:rsid w:val="006329A3"/>
    <w:rsid w:val="00634445"/>
    <w:rsid w:val="00634B8C"/>
    <w:rsid w:val="00641E6D"/>
    <w:rsid w:val="00642249"/>
    <w:rsid w:val="00651DD2"/>
    <w:rsid w:val="006767CF"/>
    <w:rsid w:val="006777BD"/>
    <w:rsid w:val="00680AFA"/>
    <w:rsid w:val="00683E52"/>
    <w:rsid w:val="00694847"/>
    <w:rsid w:val="00695D86"/>
    <w:rsid w:val="006A6B5F"/>
    <w:rsid w:val="006B3C18"/>
    <w:rsid w:val="006D08E5"/>
    <w:rsid w:val="006D1447"/>
    <w:rsid w:val="006D3C9A"/>
    <w:rsid w:val="006E1D73"/>
    <w:rsid w:val="006E766B"/>
    <w:rsid w:val="006F1D51"/>
    <w:rsid w:val="0070527F"/>
    <w:rsid w:val="00706F45"/>
    <w:rsid w:val="00721582"/>
    <w:rsid w:val="007541AE"/>
    <w:rsid w:val="007662A6"/>
    <w:rsid w:val="00771633"/>
    <w:rsid w:val="00775A5D"/>
    <w:rsid w:val="007874A6"/>
    <w:rsid w:val="0079397D"/>
    <w:rsid w:val="007960AA"/>
    <w:rsid w:val="007A5ADE"/>
    <w:rsid w:val="007B612F"/>
    <w:rsid w:val="007C41FB"/>
    <w:rsid w:val="007C67DD"/>
    <w:rsid w:val="007C716A"/>
    <w:rsid w:val="007D03FC"/>
    <w:rsid w:val="007D2224"/>
    <w:rsid w:val="007E02DE"/>
    <w:rsid w:val="007E7DA2"/>
    <w:rsid w:val="007F1FB8"/>
    <w:rsid w:val="007F5D9E"/>
    <w:rsid w:val="00800B64"/>
    <w:rsid w:val="00800F87"/>
    <w:rsid w:val="00806179"/>
    <w:rsid w:val="00811239"/>
    <w:rsid w:val="0081561C"/>
    <w:rsid w:val="00821803"/>
    <w:rsid w:val="00834976"/>
    <w:rsid w:val="00846DDB"/>
    <w:rsid w:val="00860D58"/>
    <w:rsid w:val="00864C0B"/>
    <w:rsid w:val="00876D70"/>
    <w:rsid w:val="0087766E"/>
    <w:rsid w:val="008854BE"/>
    <w:rsid w:val="008909A4"/>
    <w:rsid w:val="0089173E"/>
    <w:rsid w:val="008A7C7D"/>
    <w:rsid w:val="008B4424"/>
    <w:rsid w:val="008C163E"/>
    <w:rsid w:val="008C7996"/>
    <w:rsid w:val="008D2DD1"/>
    <w:rsid w:val="008E4A73"/>
    <w:rsid w:val="008E5351"/>
    <w:rsid w:val="008E5EDD"/>
    <w:rsid w:val="009012BB"/>
    <w:rsid w:val="00903058"/>
    <w:rsid w:val="009234DF"/>
    <w:rsid w:val="009348D6"/>
    <w:rsid w:val="009514F8"/>
    <w:rsid w:val="0095725D"/>
    <w:rsid w:val="00982902"/>
    <w:rsid w:val="0098495F"/>
    <w:rsid w:val="009B17B2"/>
    <w:rsid w:val="009B6874"/>
    <w:rsid w:val="009C51D3"/>
    <w:rsid w:val="009C5338"/>
    <w:rsid w:val="009E1B99"/>
    <w:rsid w:val="009E6D6F"/>
    <w:rsid w:val="009F1A15"/>
    <w:rsid w:val="009F343D"/>
    <w:rsid w:val="009F6743"/>
    <w:rsid w:val="00A124C9"/>
    <w:rsid w:val="00A142CC"/>
    <w:rsid w:val="00A34C99"/>
    <w:rsid w:val="00A3549D"/>
    <w:rsid w:val="00A356AA"/>
    <w:rsid w:val="00A51E34"/>
    <w:rsid w:val="00A70C5B"/>
    <w:rsid w:val="00A74706"/>
    <w:rsid w:val="00A76267"/>
    <w:rsid w:val="00A83F5E"/>
    <w:rsid w:val="00A85037"/>
    <w:rsid w:val="00A85D24"/>
    <w:rsid w:val="00A920F8"/>
    <w:rsid w:val="00A94C9C"/>
    <w:rsid w:val="00AB188A"/>
    <w:rsid w:val="00AB618D"/>
    <w:rsid w:val="00AD1AFE"/>
    <w:rsid w:val="00AD3B0B"/>
    <w:rsid w:val="00AE108C"/>
    <w:rsid w:val="00AE1132"/>
    <w:rsid w:val="00B06801"/>
    <w:rsid w:val="00B42214"/>
    <w:rsid w:val="00B4580B"/>
    <w:rsid w:val="00B57CAA"/>
    <w:rsid w:val="00B62012"/>
    <w:rsid w:val="00B7375E"/>
    <w:rsid w:val="00B74287"/>
    <w:rsid w:val="00B80B15"/>
    <w:rsid w:val="00B8618E"/>
    <w:rsid w:val="00B950D1"/>
    <w:rsid w:val="00B951C5"/>
    <w:rsid w:val="00B961ED"/>
    <w:rsid w:val="00BA00BA"/>
    <w:rsid w:val="00BA0552"/>
    <w:rsid w:val="00BA1184"/>
    <w:rsid w:val="00BA13E2"/>
    <w:rsid w:val="00BA7611"/>
    <w:rsid w:val="00BB0B27"/>
    <w:rsid w:val="00BC7A8F"/>
    <w:rsid w:val="00BD4894"/>
    <w:rsid w:val="00BD6192"/>
    <w:rsid w:val="00BD74ED"/>
    <w:rsid w:val="00BE2044"/>
    <w:rsid w:val="00BF3A57"/>
    <w:rsid w:val="00BF5003"/>
    <w:rsid w:val="00BF5322"/>
    <w:rsid w:val="00BF53D7"/>
    <w:rsid w:val="00C03CEE"/>
    <w:rsid w:val="00C32D25"/>
    <w:rsid w:val="00C43DCD"/>
    <w:rsid w:val="00C46516"/>
    <w:rsid w:val="00C50D43"/>
    <w:rsid w:val="00C56B08"/>
    <w:rsid w:val="00C57739"/>
    <w:rsid w:val="00C62595"/>
    <w:rsid w:val="00C63F95"/>
    <w:rsid w:val="00C662CD"/>
    <w:rsid w:val="00C72296"/>
    <w:rsid w:val="00C72FBE"/>
    <w:rsid w:val="00C76424"/>
    <w:rsid w:val="00C86FC4"/>
    <w:rsid w:val="00C87AD1"/>
    <w:rsid w:val="00C90C9A"/>
    <w:rsid w:val="00C91ED8"/>
    <w:rsid w:val="00CA50EF"/>
    <w:rsid w:val="00CA5802"/>
    <w:rsid w:val="00CB14BF"/>
    <w:rsid w:val="00CC33B7"/>
    <w:rsid w:val="00CD5016"/>
    <w:rsid w:val="00CE1C0E"/>
    <w:rsid w:val="00CE7C41"/>
    <w:rsid w:val="00CF2896"/>
    <w:rsid w:val="00CF3A49"/>
    <w:rsid w:val="00CF7A5B"/>
    <w:rsid w:val="00D0038A"/>
    <w:rsid w:val="00D034B1"/>
    <w:rsid w:val="00D042D4"/>
    <w:rsid w:val="00D0473D"/>
    <w:rsid w:val="00D12A84"/>
    <w:rsid w:val="00D14BED"/>
    <w:rsid w:val="00D344B5"/>
    <w:rsid w:val="00D47200"/>
    <w:rsid w:val="00D55203"/>
    <w:rsid w:val="00D56DD4"/>
    <w:rsid w:val="00D61E8B"/>
    <w:rsid w:val="00D82DD9"/>
    <w:rsid w:val="00D84B29"/>
    <w:rsid w:val="00D86F72"/>
    <w:rsid w:val="00D87570"/>
    <w:rsid w:val="00D93FE3"/>
    <w:rsid w:val="00D9745D"/>
    <w:rsid w:val="00DA253A"/>
    <w:rsid w:val="00DA397D"/>
    <w:rsid w:val="00DB292F"/>
    <w:rsid w:val="00DD115F"/>
    <w:rsid w:val="00DD15AF"/>
    <w:rsid w:val="00DD5496"/>
    <w:rsid w:val="00DE350D"/>
    <w:rsid w:val="00DF5260"/>
    <w:rsid w:val="00DF66EA"/>
    <w:rsid w:val="00E06DFF"/>
    <w:rsid w:val="00E1587B"/>
    <w:rsid w:val="00E30749"/>
    <w:rsid w:val="00E351FF"/>
    <w:rsid w:val="00E563A3"/>
    <w:rsid w:val="00E563C8"/>
    <w:rsid w:val="00E64DA5"/>
    <w:rsid w:val="00E654BE"/>
    <w:rsid w:val="00E7288D"/>
    <w:rsid w:val="00E777F4"/>
    <w:rsid w:val="00E87AC5"/>
    <w:rsid w:val="00E97C63"/>
    <w:rsid w:val="00EA4166"/>
    <w:rsid w:val="00EA61E4"/>
    <w:rsid w:val="00EC1211"/>
    <w:rsid w:val="00ED0C72"/>
    <w:rsid w:val="00EE2543"/>
    <w:rsid w:val="00F14E82"/>
    <w:rsid w:val="00F24271"/>
    <w:rsid w:val="00F25143"/>
    <w:rsid w:val="00F33CC1"/>
    <w:rsid w:val="00F35FC6"/>
    <w:rsid w:val="00F4459F"/>
    <w:rsid w:val="00F50BEC"/>
    <w:rsid w:val="00F55B63"/>
    <w:rsid w:val="00F637F1"/>
    <w:rsid w:val="00F66D8F"/>
    <w:rsid w:val="00F6793D"/>
    <w:rsid w:val="00F874DC"/>
    <w:rsid w:val="00F971E7"/>
    <w:rsid w:val="00FA1A60"/>
    <w:rsid w:val="00FA2B6B"/>
    <w:rsid w:val="00FA5539"/>
    <w:rsid w:val="00FB0EDB"/>
    <w:rsid w:val="00FB3704"/>
    <w:rsid w:val="00FD540E"/>
    <w:rsid w:val="00FE05EB"/>
    <w:rsid w:val="00FF283E"/>
    <w:rsid w:val="00FF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3CF6D"/>
  <w15:docId w15:val="{099AF76D-D7FD-420E-8F7C-F10A37ED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2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B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2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88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88D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4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5.png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wok\Desktop\DVLVEF%20figur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wok\Desktop\DVLVEF%20figu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No diabetes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numRef>
              <c:f>Sheet1!$A$4:$A$11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Sheet1!$B$4:$B$11</c:f>
              <c:numCache>
                <c:formatCode>General</c:formatCode>
                <c:ptCount val="8"/>
                <c:pt idx="0">
                  <c:v>4.25</c:v>
                </c:pt>
                <c:pt idx="1">
                  <c:v>7.38</c:v>
                </c:pt>
                <c:pt idx="2">
                  <c:v>8.39</c:v>
                </c:pt>
                <c:pt idx="3">
                  <c:v>6.6899999999999986</c:v>
                </c:pt>
                <c:pt idx="4">
                  <c:v>5.28</c:v>
                </c:pt>
                <c:pt idx="5">
                  <c:v>5.1099999999999994</c:v>
                </c:pt>
                <c:pt idx="6">
                  <c:v>6.54</c:v>
                </c:pt>
                <c:pt idx="7">
                  <c:v>6.3599999999999977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8D-4B1E-A917-D7D9ACCE4EA6}"/>
            </c:ext>
          </c:extLst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Diabetes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numRef>
              <c:f>Sheet1!$A$4:$A$11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Sheet1!$C$4:$C$11</c:f>
              <c:numCache>
                <c:formatCode>General</c:formatCode>
                <c:ptCount val="8"/>
                <c:pt idx="0">
                  <c:v>7.17</c:v>
                </c:pt>
                <c:pt idx="1">
                  <c:v>10.25</c:v>
                </c:pt>
                <c:pt idx="2">
                  <c:v>11.86000000000001</c:v>
                </c:pt>
                <c:pt idx="3">
                  <c:v>10.25</c:v>
                </c:pt>
                <c:pt idx="4">
                  <c:v>8.58</c:v>
                </c:pt>
                <c:pt idx="5">
                  <c:v>8.16</c:v>
                </c:pt>
                <c:pt idx="6">
                  <c:v>9.9500000000000028</c:v>
                </c:pt>
                <c:pt idx="7">
                  <c:v>9.620000000000001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8D-4B1E-A917-D7D9ACCE4E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07277736"/>
        <c:axId val="-2023727272"/>
      </c:barChart>
      <c:catAx>
        <c:axId val="-2007277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2023727272"/>
        <c:crosses val="autoZero"/>
        <c:auto val="1"/>
        <c:lblAlgn val="ctr"/>
        <c:lblOffset val="100"/>
        <c:noMultiLvlLbl val="0"/>
      </c:catAx>
      <c:valAx>
        <c:axId val="-20237272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% of participants</a:t>
                </a:r>
                <a:r>
                  <a:rPr lang="en-GB" baseline="0"/>
                  <a:t> with poor LV function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2007277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No diabetes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numRef>
              <c:f>Sheet1!$A$4:$A$11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Sheet1!$F$4:$F$11</c:f>
              <c:numCache>
                <c:formatCode>General</c:formatCode>
                <c:ptCount val="8"/>
                <c:pt idx="0">
                  <c:v>77.930000000000007</c:v>
                </c:pt>
                <c:pt idx="1">
                  <c:v>75.760000000000005</c:v>
                </c:pt>
                <c:pt idx="2">
                  <c:v>74.069999999999993</c:v>
                </c:pt>
                <c:pt idx="3">
                  <c:v>74.040000000000006</c:v>
                </c:pt>
                <c:pt idx="4">
                  <c:v>75.010000000000005</c:v>
                </c:pt>
                <c:pt idx="5">
                  <c:v>74.14</c:v>
                </c:pt>
                <c:pt idx="6">
                  <c:v>75.179999999999978</c:v>
                </c:pt>
                <c:pt idx="7">
                  <c:v>73.63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3F-4952-8C88-EE0E67F52E50}"/>
            </c:ext>
          </c:extLst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Diabetes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numRef>
              <c:f>Sheet1!$A$4:$A$11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Sheet1!$G$4:$G$11</c:f>
              <c:numCache>
                <c:formatCode>General</c:formatCode>
                <c:ptCount val="8"/>
                <c:pt idx="0">
                  <c:v>69.989999999999995</c:v>
                </c:pt>
                <c:pt idx="1">
                  <c:v>68.89</c:v>
                </c:pt>
                <c:pt idx="2">
                  <c:v>66.33</c:v>
                </c:pt>
                <c:pt idx="3">
                  <c:v>68.209999999999994</c:v>
                </c:pt>
                <c:pt idx="4">
                  <c:v>67.78</c:v>
                </c:pt>
                <c:pt idx="5">
                  <c:v>66.739999999999995</c:v>
                </c:pt>
                <c:pt idx="6">
                  <c:v>68.52</c:v>
                </c:pt>
                <c:pt idx="7">
                  <c:v>66.66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3F-4952-8C88-EE0E67F52E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23636216"/>
        <c:axId val="-2007121928"/>
      </c:barChart>
      <c:catAx>
        <c:axId val="-2023636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2007121928"/>
        <c:crosses val="autoZero"/>
        <c:auto val="1"/>
        <c:lblAlgn val="ctr"/>
        <c:lblOffset val="100"/>
        <c:noMultiLvlLbl val="0"/>
      </c:catAx>
      <c:valAx>
        <c:axId val="-20071219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% of participants</a:t>
                </a:r>
                <a:r>
                  <a:rPr lang="en-GB" baseline="0"/>
                  <a:t> with poor LV function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2023636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Kwok</dc:creator>
  <cp:lastModifiedBy>Muhammad Rashid</cp:lastModifiedBy>
  <cp:revision>3</cp:revision>
  <dcterms:created xsi:type="dcterms:W3CDTF">2017-07-07T11:05:00Z</dcterms:created>
  <dcterms:modified xsi:type="dcterms:W3CDTF">2017-09-30T21:57:00Z</dcterms:modified>
</cp:coreProperties>
</file>