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A3" w:rsidRPr="00CD0DBC" w:rsidRDefault="00D811A3" w:rsidP="0057482C">
      <w:pPr>
        <w:spacing w:line="240" w:lineRule="auto"/>
        <w:jc w:val="center"/>
        <w:rPr>
          <w:rFonts w:ascii="Times New Roman" w:hAnsi="Times New Roman" w:cs="Times New Roman"/>
          <w:b/>
          <w:sz w:val="28"/>
          <w:szCs w:val="28"/>
        </w:rPr>
      </w:pPr>
      <w:r w:rsidRPr="00CD0DBC">
        <w:rPr>
          <w:rFonts w:ascii="Times New Roman" w:hAnsi="Times New Roman" w:cs="Times New Roman"/>
          <w:b/>
          <w:sz w:val="28"/>
          <w:szCs w:val="28"/>
        </w:rPr>
        <w:t>Forecasti</w:t>
      </w:r>
      <w:r w:rsidR="0057482C" w:rsidRPr="00CD0DBC">
        <w:rPr>
          <w:rFonts w:ascii="Times New Roman" w:hAnsi="Times New Roman" w:cs="Times New Roman"/>
          <w:b/>
          <w:sz w:val="28"/>
          <w:szCs w:val="28"/>
        </w:rPr>
        <w:t>ng the volatility of the Australian Dollar</w:t>
      </w:r>
      <w:r w:rsidRPr="00CD0DBC">
        <w:rPr>
          <w:rFonts w:ascii="Times New Roman" w:hAnsi="Times New Roman" w:cs="Times New Roman"/>
          <w:b/>
          <w:sz w:val="28"/>
          <w:szCs w:val="28"/>
        </w:rPr>
        <w:t xml:space="preserve"> using </w:t>
      </w:r>
      <w:r w:rsidR="0057482C" w:rsidRPr="00CD0DBC">
        <w:rPr>
          <w:rFonts w:ascii="Times New Roman" w:hAnsi="Times New Roman" w:cs="Times New Roman"/>
          <w:b/>
          <w:sz w:val="28"/>
          <w:szCs w:val="28"/>
        </w:rPr>
        <w:t>high frequency data</w:t>
      </w:r>
      <w:r w:rsidRPr="00CD0DBC">
        <w:rPr>
          <w:rFonts w:ascii="Times New Roman" w:hAnsi="Times New Roman" w:cs="Times New Roman"/>
          <w:b/>
          <w:sz w:val="28"/>
          <w:szCs w:val="28"/>
        </w:rPr>
        <w:t xml:space="preserve">: </w:t>
      </w:r>
      <w:r w:rsidR="00D3138F" w:rsidRPr="00CD0DBC">
        <w:rPr>
          <w:rFonts w:ascii="Times New Roman" w:hAnsi="Times New Roman" w:cs="Times New Roman"/>
          <w:b/>
          <w:sz w:val="28"/>
          <w:szCs w:val="28"/>
        </w:rPr>
        <w:t>Does</w:t>
      </w:r>
      <w:r w:rsidR="00BF10C8">
        <w:rPr>
          <w:rFonts w:ascii="Times New Roman" w:hAnsi="Times New Roman" w:cs="Times New Roman"/>
          <w:b/>
          <w:sz w:val="28"/>
          <w:szCs w:val="28"/>
        </w:rPr>
        <w:t xml:space="preserve"> estimator accuracy improve </w:t>
      </w:r>
      <w:r w:rsidRPr="00CD0DBC">
        <w:rPr>
          <w:rFonts w:ascii="Times New Roman" w:hAnsi="Times New Roman" w:cs="Times New Roman"/>
          <w:b/>
          <w:sz w:val="28"/>
          <w:szCs w:val="28"/>
        </w:rPr>
        <w:t xml:space="preserve">forecast </w:t>
      </w:r>
      <w:r w:rsidR="00D3138F" w:rsidRPr="00CD0DBC">
        <w:rPr>
          <w:rFonts w:ascii="Times New Roman" w:hAnsi="Times New Roman" w:cs="Times New Roman"/>
          <w:b/>
          <w:sz w:val="28"/>
          <w:szCs w:val="28"/>
        </w:rPr>
        <w:t>evaluation</w:t>
      </w:r>
      <w:r w:rsidRPr="00CD0DBC">
        <w:rPr>
          <w:rFonts w:ascii="Times New Roman" w:hAnsi="Times New Roman" w:cs="Times New Roman"/>
          <w:b/>
          <w:sz w:val="28"/>
          <w:szCs w:val="28"/>
        </w:rPr>
        <w:t>?</w:t>
      </w:r>
    </w:p>
    <w:p w:rsidR="0057482C" w:rsidRPr="00CD0DBC" w:rsidRDefault="0057482C" w:rsidP="0057482C">
      <w:pPr>
        <w:spacing w:line="240" w:lineRule="auto"/>
        <w:jc w:val="both"/>
        <w:rPr>
          <w:rFonts w:ascii="Times New Roman" w:hAnsi="Times New Roman" w:cs="Times New Roman"/>
          <w:b/>
          <w:sz w:val="24"/>
          <w:szCs w:val="24"/>
        </w:rPr>
      </w:pPr>
    </w:p>
    <w:p w:rsidR="0057482C" w:rsidRDefault="0057482C" w:rsidP="0057482C">
      <w:pPr>
        <w:spacing w:line="240" w:lineRule="auto"/>
        <w:jc w:val="center"/>
        <w:rPr>
          <w:rFonts w:ascii="Times New Roman" w:hAnsi="Times New Roman" w:cs="Times New Roman"/>
          <w:sz w:val="24"/>
          <w:szCs w:val="24"/>
        </w:rPr>
      </w:pPr>
    </w:p>
    <w:p w:rsidR="00444DD9" w:rsidRDefault="00444DD9" w:rsidP="0057482C">
      <w:pPr>
        <w:spacing w:line="240" w:lineRule="auto"/>
        <w:jc w:val="center"/>
        <w:rPr>
          <w:rFonts w:ascii="Times New Roman" w:hAnsi="Times New Roman" w:cs="Times New Roman"/>
          <w:sz w:val="24"/>
          <w:szCs w:val="24"/>
        </w:rPr>
      </w:pPr>
    </w:p>
    <w:p w:rsidR="0057482C" w:rsidRPr="00A92741" w:rsidRDefault="0057482C" w:rsidP="0057482C">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7482C" w:rsidRDefault="0057482C" w:rsidP="0057482C">
      <w:pPr>
        <w:spacing w:line="240" w:lineRule="auto"/>
        <w:jc w:val="both"/>
        <w:rPr>
          <w:rFonts w:ascii="Times New Roman" w:hAnsi="Times New Roman" w:cs="Times New Roman"/>
          <w:sz w:val="24"/>
          <w:szCs w:val="24"/>
        </w:rPr>
      </w:pPr>
    </w:p>
    <w:p w:rsidR="0057482C" w:rsidRDefault="00D91C16" w:rsidP="0057482C">
      <w:pPr>
        <w:spacing w:line="240" w:lineRule="auto"/>
        <w:jc w:val="both"/>
        <w:rPr>
          <w:rFonts w:ascii="Times New Roman" w:hAnsi="Times New Roman" w:cs="Times New Roman"/>
          <w:sz w:val="24"/>
          <w:szCs w:val="24"/>
        </w:rPr>
      </w:pPr>
      <w:r>
        <w:rPr>
          <w:rFonts w:ascii="Times New Roman" w:hAnsi="Times New Roman" w:cs="Times New Roman"/>
          <w:sz w:val="24"/>
          <w:szCs w:val="24"/>
        </w:rPr>
        <w:t>We compare forecasts of the volatility of th</w:t>
      </w:r>
      <w:r w:rsidR="003C3599">
        <w:rPr>
          <w:rFonts w:ascii="Times New Roman" w:hAnsi="Times New Roman" w:cs="Times New Roman"/>
          <w:sz w:val="24"/>
          <w:szCs w:val="24"/>
        </w:rPr>
        <w:t xml:space="preserve">e Australian Dollar </w:t>
      </w:r>
      <w:r>
        <w:rPr>
          <w:rFonts w:ascii="Times New Roman" w:hAnsi="Times New Roman" w:cs="Times New Roman"/>
          <w:sz w:val="24"/>
          <w:szCs w:val="24"/>
        </w:rPr>
        <w:t xml:space="preserve">exchange rate to alternative measures of ex-post volatility. We develop and apply a simple test for the improvement in the ability of loss functions to distinguish between forecasts when the quality of a volatility estimator is increased. We find </w:t>
      </w:r>
      <w:r w:rsidR="002025D4">
        <w:rPr>
          <w:rFonts w:ascii="Times New Roman" w:hAnsi="Times New Roman" w:cs="Times New Roman"/>
          <w:sz w:val="24"/>
          <w:szCs w:val="24"/>
        </w:rPr>
        <w:t>that both realized variance and the daily high-low range provide a significant improvement in loss function convergence relative to squared returns. We find that a model of stochastic volatility provides the best forecasts</w:t>
      </w:r>
      <w:r w:rsidR="00446CCE">
        <w:rPr>
          <w:rFonts w:ascii="Times New Roman" w:hAnsi="Times New Roman" w:cs="Times New Roman"/>
          <w:sz w:val="24"/>
          <w:szCs w:val="24"/>
        </w:rPr>
        <w:t xml:space="preserve"> for models that use daily data</w:t>
      </w:r>
      <w:r w:rsidR="002025D4">
        <w:rPr>
          <w:rFonts w:ascii="Times New Roman" w:hAnsi="Times New Roman" w:cs="Times New Roman"/>
          <w:sz w:val="24"/>
          <w:szCs w:val="24"/>
        </w:rPr>
        <w:t>,</w:t>
      </w:r>
      <w:r w:rsidR="00446CCE">
        <w:rPr>
          <w:rFonts w:ascii="Times New Roman" w:hAnsi="Times New Roman" w:cs="Times New Roman"/>
          <w:sz w:val="24"/>
          <w:szCs w:val="24"/>
        </w:rPr>
        <w:t xml:space="preserve"> and the GARCH(1,1) model provides the be</w:t>
      </w:r>
      <w:r w:rsidR="006F0166">
        <w:rPr>
          <w:rFonts w:ascii="Times New Roman" w:hAnsi="Times New Roman" w:cs="Times New Roman"/>
          <w:sz w:val="24"/>
          <w:szCs w:val="24"/>
        </w:rPr>
        <w:t xml:space="preserve">st forecast using </w:t>
      </w:r>
      <w:r w:rsidR="005C355A">
        <w:rPr>
          <w:rFonts w:ascii="Times New Roman" w:hAnsi="Times New Roman" w:cs="Times New Roman"/>
          <w:sz w:val="24"/>
          <w:szCs w:val="24"/>
        </w:rPr>
        <w:t xml:space="preserve">high-frequency </w:t>
      </w:r>
      <w:r w:rsidR="00446CCE">
        <w:rPr>
          <w:rFonts w:ascii="Times New Roman" w:hAnsi="Times New Roman" w:cs="Times New Roman"/>
          <w:sz w:val="24"/>
          <w:szCs w:val="24"/>
        </w:rPr>
        <w:t>data.</w:t>
      </w:r>
    </w:p>
    <w:p w:rsidR="00174AF2" w:rsidRDefault="002025D4" w:rsidP="0057482C">
      <w:pPr>
        <w:spacing w:line="240" w:lineRule="auto"/>
        <w:jc w:val="both"/>
        <w:rPr>
          <w:rFonts w:ascii="Times New Roman" w:hAnsi="Times New Roman" w:cs="Times New Roman"/>
          <w:sz w:val="24"/>
          <w:szCs w:val="24"/>
        </w:rPr>
      </w:pPr>
      <w:r>
        <w:rPr>
          <w:rFonts w:ascii="Times New Roman" w:hAnsi="Times New Roman" w:cs="Times New Roman"/>
          <w:sz w:val="24"/>
          <w:szCs w:val="24"/>
        </w:rPr>
        <w:t>Keywords: Volatility forecasting, exchange rate, Australian Dollar, stochastic volatility, re</w:t>
      </w:r>
      <w:r w:rsidR="00174AF2">
        <w:rPr>
          <w:rFonts w:ascii="Times New Roman" w:hAnsi="Times New Roman" w:cs="Times New Roman"/>
          <w:sz w:val="24"/>
          <w:szCs w:val="24"/>
        </w:rPr>
        <w:t>alized variance, high-low range.</w:t>
      </w: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0822E5" w:rsidP="0057482C">
      <w:pPr>
        <w:spacing w:line="240" w:lineRule="auto"/>
        <w:jc w:val="both"/>
        <w:rPr>
          <w:rFonts w:ascii="Times New Roman" w:hAnsi="Times New Roman" w:cs="Times New Roman"/>
          <w:sz w:val="24"/>
          <w:szCs w:val="24"/>
        </w:rPr>
      </w:pPr>
    </w:p>
    <w:p w:rsidR="000822E5" w:rsidRDefault="00446CCE" w:rsidP="007C59C3">
      <w:pPr>
        <w:spacing w:line="240" w:lineRule="auto"/>
        <w:jc w:val="center"/>
        <w:rPr>
          <w:rFonts w:ascii="Times New Roman" w:hAnsi="Times New Roman" w:cs="Times New Roman"/>
          <w:sz w:val="24"/>
          <w:szCs w:val="24"/>
        </w:rPr>
      </w:pPr>
      <w:r>
        <w:rPr>
          <w:rFonts w:ascii="Times New Roman" w:hAnsi="Times New Roman" w:cs="Times New Roman"/>
          <w:sz w:val="24"/>
          <w:szCs w:val="24"/>
        </w:rPr>
        <w:t>December 2018</w:t>
      </w:r>
    </w:p>
    <w:p w:rsidR="000822E5" w:rsidRDefault="000822E5" w:rsidP="0057482C">
      <w:pPr>
        <w:spacing w:line="240" w:lineRule="auto"/>
        <w:jc w:val="both"/>
        <w:rPr>
          <w:rFonts w:ascii="Times New Roman" w:hAnsi="Times New Roman" w:cs="Times New Roman"/>
          <w:sz w:val="24"/>
          <w:szCs w:val="24"/>
        </w:rPr>
      </w:pPr>
    </w:p>
    <w:p w:rsidR="00444DD9" w:rsidRDefault="00444DD9" w:rsidP="002B7E30">
      <w:pPr>
        <w:spacing w:line="360" w:lineRule="auto"/>
        <w:jc w:val="both"/>
        <w:rPr>
          <w:rFonts w:ascii="Times New Roman" w:hAnsi="Times New Roman" w:cs="Times New Roman"/>
          <w:b/>
          <w:sz w:val="28"/>
          <w:szCs w:val="28"/>
        </w:rPr>
      </w:pPr>
    </w:p>
    <w:p w:rsidR="00D3138F" w:rsidRPr="000822E5" w:rsidRDefault="000822E5" w:rsidP="002B7E30">
      <w:pPr>
        <w:spacing w:line="360" w:lineRule="auto"/>
        <w:jc w:val="both"/>
        <w:rPr>
          <w:rFonts w:ascii="Times New Roman" w:hAnsi="Times New Roman" w:cs="Times New Roman"/>
          <w:b/>
          <w:sz w:val="28"/>
          <w:szCs w:val="28"/>
        </w:rPr>
      </w:pPr>
      <w:r w:rsidRPr="000822E5">
        <w:rPr>
          <w:rFonts w:ascii="Times New Roman" w:hAnsi="Times New Roman" w:cs="Times New Roman"/>
          <w:b/>
          <w:sz w:val="28"/>
          <w:szCs w:val="28"/>
        </w:rPr>
        <w:lastRenderedPageBreak/>
        <w:t xml:space="preserve">1. </w:t>
      </w:r>
      <w:r w:rsidR="00D3138F" w:rsidRPr="000822E5">
        <w:rPr>
          <w:rFonts w:ascii="Times New Roman" w:hAnsi="Times New Roman" w:cs="Times New Roman"/>
          <w:b/>
          <w:sz w:val="28"/>
          <w:szCs w:val="28"/>
        </w:rPr>
        <w:t>Introduction</w:t>
      </w:r>
    </w:p>
    <w:p w:rsidR="00110712" w:rsidRDefault="00CD7BD5" w:rsidP="000112F9">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 xml:space="preserve">A key </w:t>
      </w:r>
      <w:r w:rsidR="00AF5828" w:rsidRPr="00A92741">
        <w:rPr>
          <w:rFonts w:ascii="Times New Roman" w:hAnsi="Times New Roman" w:cs="Times New Roman"/>
          <w:sz w:val="24"/>
          <w:szCs w:val="24"/>
        </w:rPr>
        <w:t xml:space="preserve">purpose of </w:t>
      </w:r>
      <w:r w:rsidR="00D3138F" w:rsidRPr="00A92741">
        <w:rPr>
          <w:rFonts w:ascii="Times New Roman" w:hAnsi="Times New Roman" w:cs="Times New Roman"/>
          <w:sz w:val="24"/>
          <w:szCs w:val="24"/>
        </w:rPr>
        <w:t>volatility models is to produce forecasts of volatility</w:t>
      </w:r>
      <w:r w:rsidRPr="00A92741">
        <w:rPr>
          <w:rFonts w:ascii="Times New Roman" w:hAnsi="Times New Roman" w:cs="Times New Roman"/>
          <w:sz w:val="24"/>
          <w:szCs w:val="24"/>
        </w:rPr>
        <w:t>, which are useful for the pricing of financial assets that depend heavily on the evolution of volatility, such as derivatives, and also for input into economic policy analysis and forecasting.</w:t>
      </w:r>
      <w:r w:rsidR="0033098F">
        <w:rPr>
          <w:rStyle w:val="FootnoteReference"/>
          <w:rFonts w:ascii="Times New Roman" w:hAnsi="Times New Roman" w:cs="Times New Roman"/>
          <w:sz w:val="24"/>
          <w:szCs w:val="24"/>
        </w:rPr>
        <w:footnoteReference w:id="1"/>
      </w:r>
      <w:r w:rsidR="00D3138F" w:rsidRPr="00A92741">
        <w:rPr>
          <w:rFonts w:ascii="Times New Roman" w:hAnsi="Times New Roman" w:cs="Times New Roman"/>
          <w:sz w:val="24"/>
          <w:szCs w:val="24"/>
        </w:rPr>
        <w:t xml:space="preserve"> </w:t>
      </w:r>
      <w:r w:rsidR="00166D14">
        <w:rPr>
          <w:rFonts w:ascii="Times New Roman" w:hAnsi="Times New Roman" w:cs="Times New Roman"/>
          <w:sz w:val="24"/>
          <w:szCs w:val="24"/>
        </w:rPr>
        <w:t>B</w:t>
      </w:r>
      <w:r w:rsidR="00D3138F" w:rsidRPr="00A92741">
        <w:rPr>
          <w:rFonts w:ascii="Times New Roman" w:hAnsi="Times New Roman" w:cs="Times New Roman"/>
          <w:sz w:val="24"/>
          <w:szCs w:val="24"/>
        </w:rPr>
        <w:t>e</w:t>
      </w:r>
      <w:r w:rsidRPr="00A92741">
        <w:rPr>
          <w:rFonts w:ascii="Times New Roman" w:hAnsi="Times New Roman" w:cs="Times New Roman"/>
          <w:sz w:val="24"/>
          <w:szCs w:val="24"/>
        </w:rPr>
        <w:t xml:space="preserve">cause </w:t>
      </w:r>
      <w:r w:rsidR="00D3138F" w:rsidRPr="00A92741">
        <w:rPr>
          <w:rFonts w:ascii="Times New Roman" w:hAnsi="Times New Roman" w:cs="Times New Roman"/>
          <w:sz w:val="24"/>
          <w:szCs w:val="24"/>
        </w:rPr>
        <w:t xml:space="preserve">'true' volatility is </w:t>
      </w:r>
      <w:r w:rsidRPr="00A92741">
        <w:rPr>
          <w:rFonts w:ascii="Times New Roman" w:hAnsi="Times New Roman" w:cs="Times New Roman"/>
          <w:sz w:val="24"/>
          <w:szCs w:val="24"/>
        </w:rPr>
        <w:t xml:space="preserve">unobservable, </w:t>
      </w:r>
      <w:r w:rsidR="00D3138F" w:rsidRPr="00A92741">
        <w:rPr>
          <w:rFonts w:ascii="Times New Roman" w:hAnsi="Times New Roman" w:cs="Times New Roman"/>
          <w:sz w:val="24"/>
          <w:szCs w:val="24"/>
        </w:rPr>
        <w:t>volatility estimators are</w:t>
      </w:r>
      <w:r w:rsidRPr="00A92741">
        <w:rPr>
          <w:rFonts w:ascii="Times New Roman" w:hAnsi="Times New Roman" w:cs="Times New Roman"/>
          <w:sz w:val="24"/>
          <w:szCs w:val="24"/>
        </w:rPr>
        <w:t xml:space="preserve"> required when one wishes to undertake </w:t>
      </w:r>
      <w:r w:rsidR="00D3138F" w:rsidRPr="00A92741">
        <w:rPr>
          <w:rFonts w:ascii="Times New Roman" w:hAnsi="Times New Roman" w:cs="Times New Roman"/>
          <w:sz w:val="24"/>
          <w:szCs w:val="24"/>
        </w:rPr>
        <w:t>a comparison of forecasted values.</w:t>
      </w:r>
      <w:r w:rsidR="00C10C68">
        <w:rPr>
          <w:rFonts w:ascii="Times New Roman" w:hAnsi="Times New Roman" w:cs="Times New Roman"/>
          <w:sz w:val="24"/>
          <w:szCs w:val="24"/>
        </w:rPr>
        <w:t xml:space="preserve"> </w:t>
      </w:r>
      <w:r w:rsidR="00166D14">
        <w:rPr>
          <w:rFonts w:ascii="Times New Roman" w:hAnsi="Times New Roman" w:cs="Times New Roman"/>
          <w:sz w:val="24"/>
          <w:szCs w:val="24"/>
        </w:rPr>
        <w:t>However, the early studies of volatility forecast evaluation,</w:t>
      </w:r>
      <w:r w:rsidR="00166D14" w:rsidRPr="00A92741">
        <w:rPr>
          <w:rStyle w:val="FootnoteReference"/>
          <w:rFonts w:ascii="Times New Roman" w:hAnsi="Times New Roman" w:cs="Times New Roman"/>
          <w:sz w:val="24"/>
          <w:szCs w:val="24"/>
        </w:rPr>
        <w:footnoteReference w:id="2"/>
      </w:r>
      <w:r w:rsidR="00166D14">
        <w:rPr>
          <w:rFonts w:ascii="Times New Roman" w:hAnsi="Times New Roman" w:cs="Times New Roman"/>
          <w:sz w:val="24"/>
          <w:szCs w:val="24"/>
        </w:rPr>
        <w:t xml:space="preserve"> found that the forecasts</w:t>
      </w:r>
      <w:r w:rsidR="00D3138F" w:rsidRPr="00A92741">
        <w:rPr>
          <w:rFonts w:ascii="Times New Roman" w:hAnsi="Times New Roman" w:cs="Times New Roman"/>
          <w:sz w:val="24"/>
          <w:szCs w:val="24"/>
        </w:rPr>
        <w:t xml:space="preserve"> performed poorly when compared to the standard volatility estimator, squared daily returns</w:t>
      </w:r>
      <w:r w:rsidR="00166D14">
        <w:rPr>
          <w:rFonts w:ascii="Times New Roman" w:hAnsi="Times New Roman" w:cs="Times New Roman"/>
          <w:sz w:val="24"/>
          <w:szCs w:val="24"/>
        </w:rPr>
        <w:t xml:space="preserve">. </w:t>
      </w:r>
      <w:r w:rsidR="00D3138F" w:rsidRPr="00A92741">
        <w:rPr>
          <w:rFonts w:ascii="Times New Roman" w:hAnsi="Times New Roman" w:cs="Times New Roman"/>
          <w:sz w:val="24"/>
          <w:szCs w:val="24"/>
        </w:rPr>
        <w:t>Ande</w:t>
      </w:r>
      <w:r w:rsidR="00166D14">
        <w:rPr>
          <w:rFonts w:ascii="Times New Roman" w:hAnsi="Times New Roman" w:cs="Times New Roman"/>
          <w:sz w:val="24"/>
          <w:szCs w:val="24"/>
        </w:rPr>
        <w:t>rsen and Bollerslev (1998) demonstrated</w:t>
      </w:r>
      <w:r w:rsidR="00D3138F" w:rsidRPr="00A92741">
        <w:rPr>
          <w:rFonts w:ascii="Times New Roman" w:hAnsi="Times New Roman" w:cs="Times New Roman"/>
          <w:sz w:val="24"/>
          <w:szCs w:val="24"/>
        </w:rPr>
        <w:t xml:space="preserve"> that more sophisticated estimators </w:t>
      </w:r>
      <w:r w:rsidR="00FB55E1" w:rsidRPr="00A92741">
        <w:rPr>
          <w:rFonts w:ascii="Times New Roman" w:hAnsi="Times New Roman" w:cs="Times New Roman"/>
          <w:sz w:val="24"/>
          <w:szCs w:val="24"/>
        </w:rPr>
        <w:t xml:space="preserve">would </w:t>
      </w:r>
      <w:r w:rsidR="00D3138F" w:rsidRPr="00A92741">
        <w:rPr>
          <w:rFonts w:ascii="Times New Roman" w:hAnsi="Times New Roman" w:cs="Times New Roman"/>
          <w:sz w:val="24"/>
          <w:szCs w:val="24"/>
        </w:rPr>
        <w:t>increase the explanatory power offered by the volatility model</w:t>
      </w:r>
      <w:r w:rsidR="00166D14">
        <w:rPr>
          <w:rFonts w:ascii="Times New Roman" w:hAnsi="Times New Roman" w:cs="Times New Roman"/>
          <w:sz w:val="24"/>
          <w:szCs w:val="24"/>
        </w:rPr>
        <w:t xml:space="preserve">s, and recommended the use of volatility measured from high-frequency (intra-day) </w:t>
      </w:r>
      <w:r w:rsidR="00DB20A3">
        <w:rPr>
          <w:rFonts w:ascii="Times New Roman" w:hAnsi="Times New Roman" w:cs="Times New Roman"/>
          <w:sz w:val="24"/>
          <w:szCs w:val="24"/>
        </w:rPr>
        <w:t>returns, which has become known as realized variance.</w:t>
      </w:r>
    </w:p>
    <w:p w:rsidR="00506D14" w:rsidRDefault="00506D14" w:rsidP="00D3248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A key</w:t>
      </w:r>
      <w:r w:rsidR="0087027F">
        <w:rPr>
          <w:rFonts w:ascii="Times New Roman" w:hAnsi="Times New Roman" w:cs="Times New Roman"/>
          <w:sz w:val="24"/>
          <w:szCs w:val="24"/>
        </w:rPr>
        <w:t xml:space="preserve"> consideration in the evaluation of forecasts</w:t>
      </w:r>
      <w:r w:rsidR="00DE2645">
        <w:rPr>
          <w:rFonts w:ascii="Times New Roman" w:hAnsi="Times New Roman" w:cs="Times New Roman"/>
          <w:sz w:val="24"/>
          <w:szCs w:val="24"/>
        </w:rPr>
        <w:t>, more generally,</w:t>
      </w:r>
      <w:r w:rsidR="0087027F">
        <w:rPr>
          <w:rFonts w:ascii="Times New Roman" w:hAnsi="Times New Roman" w:cs="Times New Roman"/>
          <w:sz w:val="24"/>
          <w:szCs w:val="24"/>
        </w:rPr>
        <w:t xml:space="preserve"> is the selection of the loss function. Hansen and Lunde (2005) examined 330 ARCH related models to an exchange rate and a stock return series and found that different loss functions selected different models as providing the best </w:t>
      </w:r>
      <w:r w:rsidR="00F26623">
        <w:rPr>
          <w:rFonts w:ascii="Times New Roman" w:hAnsi="Times New Roman" w:cs="Times New Roman"/>
          <w:sz w:val="24"/>
          <w:szCs w:val="24"/>
        </w:rPr>
        <w:t xml:space="preserve">volatility </w:t>
      </w:r>
      <w:r w:rsidR="0087027F">
        <w:rPr>
          <w:rFonts w:ascii="Times New Roman" w:hAnsi="Times New Roman" w:cs="Times New Roman"/>
          <w:sz w:val="24"/>
          <w:szCs w:val="24"/>
        </w:rPr>
        <w:t>forecasts.</w:t>
      </w:r>
      <w:r w:rsidR="0063095A">
        <w:rPr>
          <w:rStyle w:val="FootnoteReference"/>
          <w:rFonts w:ascii="Times New Roman" w:hAnsi="Times New Roman" w:cs="Times New Roman"/>
          <w:sz w:val="24"/>
          <w:szCs w:val="24"/>
        </w:rPr>
        <w:footnoteReference w:id="3"/>
      </w:r>
      <w:r w:rsidR="0087027F">
        <w:rPr>
          <w:rFonts w:ascii="Times New Roman" w:hAnsi="Times New Roman" w:cs="Times New Roman"/>
          <w:sz w:val="24"/>
          <w:szCs w:val="24"/>
        </w:rPr>
        <w:t xml:space="preserve"> </w:t>
      </w:r>
      <w:r w:rsidR="00F26623">
        <w:rPr>
          <w:rFonts w:ascii="Times New Roman" w:hAnsi="Times New Roman" w:cs="Times New Roman"/>
          <w:sz w:val="24"/>
          <w:szCs w:val="24"/>
        </w:rPr>
        <w:t xml:space="preserve">Combining the two issues, Hansen and Lunde (2006) and Patton (2011) explore the theoretical and practical </w:t>
      </w:r>
      <w:r w:rsidR="0087027F">
        <w:rPr>
          <w:rFonts w:ascii="Times New Roman" w:hAnsi="Times New Roman" w:cs="Times New Roman"/>
          <w:sz w:val="24"/>
          <w:szCs w:val="24"/>
        </w:rPr>
        <w:t>interaction</w:t>
      </w:r>
      <w:r w:rsidR="00F26623">
        <w:rPr>
          <w:rFonts w:ascii="Times New Roman" w:hAnsi="Times New Roman" w:cs="Times New Roman"/>
          <w:sz w:val="24"/>
          <w:szCs w:val="24"/>
        </w:rPr>
        <w:t>s</w:t>
      </w:r>
      <w:r w:rsidR="0087027F">
        <w:rPr>
          <w:rFonts w:ascii="Times New Roman" w:hAnsi="Times New Roman" w:cs="Times New Roman"/>
          <w:sz w:val="24"/>
          <w:szCs w:val="24"/>
        </w:rPr>
        <w:t xml:space="preserve"> between</w:t>
      </w:r>
      <w:r w:rsidR="00DE2645">
        <w:rPr>
          <w:rFonts w:ascii="Times New Roman" w:hAnsi="Times New Roman" w:cs="Times New Roman"/>
          <w:sz w:val="24"/>
          <w:szCs w:val="24"/>
        </w:rPr>
        <w:t xml:space="preserve"> the selected loss function and the quality of the volatility estimator. </w:t>
      </w:r>
      <w:r w:rsidR="00F26623">
        <w:rPr>
          <w:rFonts w:ascii="Times New Roman" w:hAnsi="Times New Roman" w:cs="Times New Roman"/>
          <w:sz w:val="24"/>
          <w:szCs w:val="24"/>
        </w:rPr>
        <w:t xml:space="preserve">Both papers identify those loss functions that are less sensitive to the noise in volatility proxies and show that more sophisticated measures of volatility are better able to distinguish between forecasts. </w:t>
      </w:r>
    </w:p>
    <w:p w:rsidR="00506D14" w:rsidRDefault="00F26623" w:rsidP="00D3248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paper we also focus on the interaction between the choice of volatility estimator and the </w:t>
      </w:r>
      <w:r w:rsidR="002A2AD5">
        <w:rPr>
          <w:rFonts w:ascii="Times New Roman" w:hAnsi="Times New Roman" w:cs="Times New Roman"/>
          <w:sz w:val="24"/>
          <w:szCs w:val="24"/>
        </w:rPr>
        <w:t>selection of loss functions in the evaluation of volatility forecasts</w:t>
      </w:r>
      <w:r w:rsidR="00506D14">
        <w:rPr>
          <w:rFonts w:ascii="Times New Roman" w:hAnsi="Times New Roman" w:cs="Times New Roman"/>
          <w:sz w:val="24"/>
          <w:szCs w:val="24"/>
        </w:rPr>
        <w:t xml:space="preserve">, but </w:t>
      </w:r>
      <w:r w:rsidR="002A2AD5">
        <w:rPr>
          <w:rFonts w:ascii="Times New Roman" w:hAnsi="Times New Roman" w:cs="Times New Roman"/>
          <w:sz w:val="24"/>
          <w:szCs w:val="24"/>
        </w:rPr>
        <w:t>seek to ans</w:t>
      </w:r>
      <w:r w:rsidR="00AE5D1C">
        <w:rPr>
          <w:rFonts w:ascii="Times New Roman" w:hAnsi="Times New Roman" w:cs="Times New Roman"/>
          <w:sz w:val="24"/>
          <w:szCs w:val="24"/>
        </w:rPr>
        <w:t>w</w:t>
      </w:r>
      <w:r w:rsidR="002A2AD5">
        <w:rPr>
          <w:rFonts w:ascii="Times New Roman" w:hAnsi="Times New Roman" w:cs="Times New Roman"/>
          <w:sz w:val="24"/>
          <w:szCs w:val="24"/>
        </w:rPr>
        <w:t xml:space="preserve">er the following </w:t>
      </w:r>
      <w:r w:rsidR="00506D14">
        <w:rPr>
          <w:rFonts w:ascii="Times New Roman" w:hAnsi="Times New Roman" w:cs="Times New Roman"/>
          <w:sz w:val="24"/>
          <w:szCs w:val="24"/>
        </w:rPr>
        <w:t xml:space="preserve">specific </w:t>
      </w:r>
      <w:r w:rsidR="002A2AD5">
        <w:rPr>
          <w:rFonts w:ascii="Times New Roman" w:hAnsi="Times New Roman" w:cs="Times New Roman"/>
          <w:sz w:val="24"/>
          <w:szCs w:val="24"/>
        </w:rPr>
        <w:t>question. Does the use of more sophisticated volatility proxies generate greater convergence amongst</w:t>
      </w:r>
      <w:r w:rsidR="00AE5D1C">
        <w:rPr>
          <w:rFonts w:ascii="Times New Roman" w:hAnsi="Times New Roman" w:cs="Times New Roman"/>
          <w:sz w:val="24"/>
          <w:szCs w:val="24"/>
        </w:rPr>
        <w:t xml:space="preserve"> the forecast rankings</w:t>
      </w:r>
      <w:r w:rsidR="002A2AD5">
        <w:rPr>
          <w:rFonts w:ascii="Times New Roman" w:hAnsi="Times New Roman" w:cs="Times New Roman"/>
          <w:sz w:val="24"/>
          <w:szCs w:val="24"/>
        </w:rPr>
        <w:t xml:space="preserve"> </w:t>
      </w:r>
      <w:r w:rsidR="00AE5D1C">
        <w:rPr>
          <w:rFonts w:ascii="Times New Roman" w:hAnsi="Times New Roman" w:cs="Times New Roman"/>
          <w:sz w:val="24"/>
          <w:szCs w:val="24"/>
        </w:rPr>
        <w:t>across different loss functions?</w:t>
      </w:r>
      <w:r w:rsidR="002A2AD5">
        <w:rPr>
          <w:rFonts w:ascii="Times New Roman" w:hAnsi="Times New Roman" w:cs="Times New Roman"/>
          <w:sz w:val="24"/>
          <w:szCs w:val="24"/>
        </w:rPr>
        <w:t xml:space="preserve"> </w:t>
      </w:r>
      <w:r w:rsidR="00DF068D">
        <w:rPr>
          <w:rFonts w:ascii="Times New Roman" w:hAnsi="Times New Roman" w:cs="Times New Roman"/>
          <w:sz w:val="24"/>
          <w:szCs w:val="24"/>
        </w:rPr>
        <w:t>This is useful knowledge in forecast evaluation because, if the answer is yes, it means that the choice of loss function matters much less than would otherwise be the case.</w:t>
      </w:r>
    </w:p>
    <w:p w:rsidR="00843A90" w:rsidRDefault="002A2AD5" w:rsidP="000112F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contribute </w:t>
      </w:r>
      <w:r w:rsidR="00AE5D1C">
        <w:rPr>
          <w:rFonts w:ascii="Times New Roman" w:hAnsi="Times New Roman" w:cs="Times New Roman"/>
          <w:sz w:val="24"/>
          <w:szCs w:val="24"/>
        </w:rPr>
        <w:t xml:space="preserve">and innovate </w:t>
      </w:r>
      <w:r>
        <w:rPr>
          <w:rFonts w:ascii="Times New Roman" w:hAnsi="Times New Roman" w:cs="Times New Roman"/>
          <w:sz w:val="24"/>
          <w:szCs w:val="24"/>
        </w:rPr>
        <w:t>in number of important ways. Both Hansen and Lunde (2006) and Patton (2011) examine the volatility of IBM stock returns, over similar time frame</w:t>
      </w:r>
      <w:r w:rsidR="00AE5D1C">
        <w:rPr>
          <w:rFonts w:ascii="Times New Roman" w:hAnsi="Times New Roman" w:cs="Times New Roman"/>
          <w:sz w:val="24"/>
          <w:szCs w:val="24"/>
        </w:rPr>
        <w:t xml:space="preserve">s, </w:t>
      </w:r>
      <w:r w:rsidR="000112F9">
        <w:rPr>
          <w:rFonts w:ascii="Times New Roman" w:hAnsi="Times New Roman" w:cs="Times New Roman"/>
          <w:sz w:val="24"/>
          <w:szCs w:val="24"/>
        </w:rPr>
        <w:lastRenderedPageBreak/>
        <w:t>e</w:t>
      </w:r>
      <w:r w:rsidR="00AE5D1C">
        <w:rPr>
          <w:rFonts w:ascii="Times New Roman" w:hAnsi="Times New Roman" w:cs="Times New Roman"/>
          <w:sz w:val="24"/>
          <w:szCs w:val="24"/>
        </w:rPr>
        <w:t>nding in 2003</w:t>
      </w:r>
      <w:r>
        <w:rPr>
          <w:rFonts w:ascii="Times New Roman" w:hAnsi="Times New Roman" w:cs="Times New Roman"/>
          <w:sz w:val="24"/>
          <w:szCs w:val="24"/>
        </w:rPr>
        <w:t xml:space="preserve">. </w:t>
      </w:r>
      <w:r w:rsidR="00AE5D1C">
        <w:rPr>
          <w:rFonts w:ascii="Times New Roman" w:hAnsi="Times New Roman" w:cs="Times New Roman"/>
          <w:sz w:val="24"/>
          <w:szCs w:val="24"/>
        </w:rPr>
        <w:t xml:space="preserve">We examine an exchange rate, specifically the Australian Dollar / US Dollar (AUD/USD) </w:t>
      </w:r>
      <w:r w:rsidR="00A650ED">
        <w:rPr>
          <w:rFonts w:ascii="Times New Roman" w:hAnsi="Times New Roman" w:cs="Times New Roman"/>
          <w:sz w:val="24"/>
          <w:szCs w:val="24"/>
        </w:rPr>
        <w:t>rate, and over recent years.</w:t>
      </w:r>
      <w:r w:rsidR="00AE5D1C">
        <w:rPr>
          <w:rFonts w:ascii="Times New Roman" w:hAnsi="Times New Roman" w:cs="Times New Roman"/>
          <w:sz w:val="24"/>
          <w:szCs w:val="24"/>
        </w:rPr>
        <w:t xml:space="preserve"> Although, Hansen and Lunde (2005) did examine an exchange rate in their comparison of forecasts, they use only high-frequency measu</w:t>
      </w:r>
      <w:r w:rsidR="00A650ED">
        <w:rPr>
          <w:rFonts w:ascii="Times New Roman" w:hAnsi="Times New Roman" w:cs="Times New Roman"/>
          <w:sz w:val="24"/>
          <w:szCs w:val="24"/>
        </w:rPr>
        <w:t>res of volatility and, like many</w:t>
      </w:r>
      <w:r w:rsidR="00AE5D1C">
        <w:rPr>
          <w:rFonts w:ascii="Times New Roman" w:hAnsi="Times New Roman" w:cs="Times New Roman"/>
          <w:sz w:val="24"/>
          <w:szCs w:val="24"/>
        </w:rPr>
        <w:t xml:space="preserve"> volatility forecasting studies, used the German Mark </w:t>
      </w:r>
      <w:r w:rsidR="00DB20A3">
        <w:rPr>
          <w:rFonts w:ascii="Times New Roman" w:hAnsi="Times New Roman" w:cs="Times New Roman"/>
          <w:sz w:val="24"/>
          <w:szCs w:val="24"/>
        </w:rPr>
        <w:t xml:space="preserve">(or Euro) / </w:t>
      </w:r>
      <w:r w:rsidR="00AE5D1C">
        <w:rPr>
          <w:rFonts w:ascii="Times New Roman" w:hAnsi="Times New Roman" w:cs="Times New Roman"/>
          <w:sz w:val="24"/>
          <w:szCs w:val="24"/>
        </w:rPr>
        <w:t>US Dollar rate. The AUD/USD is the fourth highest traded currency pair (BIS, 2013)</w:t>
      </w:r>
      <w:r w:rsidR="00302194">
        <w:rPr>
          <w:rFonts w:ascii="Times New Roman" w:hAnsi="Times New Roman" w:cs="Times New Roman"/>
          <w:sz w:val="24"/>
          <w:szCs w:val="24"/>
        </w:rPr>
        <w:t xml:space="preserve"> and has approximately double the trading activity of the next two highest currency pairs.</w:t>
      </w:r>
      <w:r w:rsidR="00A650ED">
        <w:rPr>
          <w:rStyle w:val="FootnoteReference"/>
          <w:rFonts w:ascii="Times New Roman" w:hAnsi="Times New Roman" w:cs="Times New Roman"/>
          <w:sz w:val="24"/>
          <w:szCs w:val="24"/>
        </w:rPr>
        <w:footnoteReference w:id="4"/>
      </w:r>
      <w:r w:rsidR="00302194">
        <w:rPr>
          <w:rFonts w:ascii="Times New Roman" w:hAnsi="Times New Roman" w:cs="Times New Roman"/>
          <w:sz w:val="24"/>
          <w:szCs w:val="24"/>
        </w:rPr>
        <w:t xml:space="preserve"> The AUD itself is the fifth highest traded currency, after the US Dollar, Euro, British Pound and Japanese Yen. Using t</w:t>
      </w:r>
      <w:r w:rsidR="00A650ED">
        <w:rPr>
          <w:rFonts w:ascii="Times New Roman" w:hAnsi="Times New Roman" w:cs="Times New Roman"/>
          <w:sz w:val="24"/>
          <w:szCs w:val="24"/>
        </w:rPr>
        <w:t xml:space="preserve">his currency pair, which </w:t>
      </w:r>
      <w:r w:rsidR="00302194">
        <w:rPr>
          <w:rFonts w:ascii="Times New Roman" w:hAnsi="Times New Roman" w:cs="Times New Roman"/>
          <w:sz w:val="24"/>
          <w:szCs w:val="24"/>
        </w:rPr>
        <w:t>is still highly traded</w:t>
      </w:r>
      <w:r w:rsidR="00A650ED">
        <w:rPr>
          <w:rFonts w:ascii="Times New Roman" w:hAnsi="Times New Roman" w:cs="Times New Roman"/>
          <w:sz w:val="24"/>
          <w:szCs w:val="24"/>
        </w:rPr>
        <w:t>,</w:t>
      </w:r>
      <w:r w:rsidR="00302194">
        <w:rPr>
          <w:rFonts w:ascii="Times New Roman" w:hAnsi="Times New Roman" w:cs="Times New Roman"/>
          <w:sz w:val="24"/>
          <w:szCs w:val="24"/>
        </w:rPr>
        <w:t xml:space="preserve"> avoids the </w:t>
      </w:r>
      <w:r w:rsidR="00A650ED">
        <w:rPr>
          <w:rFonts w:ascii="Times New Roman" w:hAnsi="Times New Roman" w:cs="Times New Roman"/>
          <w:sz w:val="24"/>
          <w:szCs w:val="24"/>
        </w:rPr>
        <w:t xml:space="preserve">pitfalls </w:t>
      </w:r>
      <w:r w:rsidR="00302194">
        <w:rPr>
          <w:rFonts w:ascii="Times New Roman" w:hAnsi="Times New Roman" w:cs="Times New Roman"/>
          <w:sz w:val="24"/>
          <w:szCs w:val="24"/>
        </w:rPr>
        <w:t>from ove</w:t>
      </w:r>
      <w:r w:rsidR="00A650ED">
        <w:rPr>
          <w:rFonts w:ascii="Times New Roman" w:hAnsi="Times New Roman" w:cs="Times New Roman"/>
          <w:sz w:val="24"/>
          <w:szCs w:val="24"/>
        </w:rPr>
        <w:t xml:space="preserve">r-working a dataset and has greater </w:t>
      </w:r>
      <w:r w:rsidR="00302194">
        <w:rPr>
          <w:rFonts w:ascii="Times New Roman" w:hAnsi="Times New Roman" w:cs="Times New Roman"/>
          <w:sz w:val="24"/>
          <w:szCs w:val="24"/>
        </w:rPr>
        <w:t>potential to p</w:t>
      </w:r>
      <w:r w:rsidR="00A650ED">
        <w:rPr>
          <w:rFonts w:ascii="Times New Roman" w:hAnsi="Times New Roman" w:cs="Times New Roman"/>
          <w:sz w:val="24"/>
          <w:szCs w:val="24"/>
        </w:rPr>
        <w:t xml:space="preserve">rovide </w:t>
      </w:r>
      <w:r w:rsidR="00302194">
        <w:rPr>
          <w:rFonts w:ascii="Times New Roman" w:hAnsi="Times New Roman" w:cs="Times New Roman"/>
          <w:sz w:val="24"/>
          <w:szCs w:val="24"/>
        </w:rPr>
        <w:t>new empirical findings.</w:t>
      </w:r>
      <w:r w:rsidR="00DF068D">
        <w:rPr>
          <w:rFonts w:ascii="Times New Roman" w:hAnsi="Times New Roman" w:cs="Times New Roman"/>
          <w:sz w:val="24"/>
          <w:szCs w:val="24"/>
        </w:rPr>
        <w:t xml:space="preserve"> However, we recognise that such a narrow empirical application runs the risk that our findings may be sample specific. So, as a control, we additionally examine the AUD/USD at a different point in time (2 years apart), the EUR/USD exchange rate</w:t>
      </w:r>
      <w:r w:rsidR="00302194">
        <w:rPr>
          <w:rFonts w:ascii="Times New Roman" w:hAnsi="Times New Roman" w:cs="Times New Roman"/>
          <w:sz w:val="24"/>
          <w:szCs w:val="24"/>
        </w:rPr>
        <w:t xml:space="preserve"> </w:t>
      </w:r>
      <w:r w:rsidR="00DF068D">
        <w:rPr>
          <w:rFonts w:ascii="Times New Roman" w:hAnsi="Times New Roman" w:cs="Times New Roman"/>
          <w:sz w:val="24"/>
          <w:szCs w:val="24"/>
        </w:rPr>
        <w:t xml:space="preserve">(as a different asset in the same asset class) and the S&amp;P 500 index (as an asset in a different asset class). </w:t>
      </w:r>
    </w:p>
    <w:p w:rsidR="00681676" w:rsidRDefault="002A2AD5" w:rsidP="00D32481">
      <w:pPr>
        <w:spacing w:before="240" w:line="360" w:lineRule="auto"/>
        <w:ind w:firstLine="720"/>
        <w:jc w:val="both"/>
        <w:rPr>
          <w:rFonts w:ascii="Times New Roman" w:hAnsi="Times New Roman" w:cs="Times New Roman"/>
          <w:sz w:val="24"/>
          <w:szCs w:val="24"/>
        </w:rPr>
      </w:pPr>
      <w:r w:rsidRPr="00A92741">
        <w:rPr>
          <w:rFonts w:ascii="Times New Roman" w:hAnsi="Times New Roman" w:cs="Times New Roman"/>
          <w:sz w:val="24"/>
          <w:szCs w:val="24"/>
        </w:rPr>
        <w:t xml:space="preserve">While Patton examined forecasts from past squared returns, using either a rolling window average or a partial adjustment mechanism, </w:t>
      </w:r>
      <w:r w:rsidR="00302194">
        <w:rPr>
          <w:rFonts w:ascii="Times New Roman" w:hAnsi="Times New Roman" w:cs="Times New Roman"/>
          <w:sz w:val="24"/>
          <w:szCs w:val="24"/>
        </w:rPr>
        <w:t xml:space="preserve">and Hansen and Lunde (2006) examine </w:t>
      </w:r>
      <w:r w:rsidR="00A650ED">
        <w:rPr>
          <w:rFonts w:ascii="Times New Roman" w:hAnsi="Times New Roman" w:cs="Times New Roman"/>
          <w:sz w:val="24"/>
          <w:szCs w:val="24"/>
        </w:rPr>
        <w:t xml:space="preserve">forecasts from </w:t>
      </w:r>
      <w:r w:rsidR="00302194">
        <w:rPr>
          <w:rFonts w:ascii="Times New Roman" w:hAnsi="Times New Roman" w:cs="Times New Roman"/>
          <w:sz w:val="24"/>
          <w:szCs w:val="24"/>
        </w:rPr>
        <w:t>a small number of GARCH models, we consid</w:t>
      </w:r>
      <w:r w:rsidR="009A2546">
        <w:rPr>
          <w:rFonts w:ascii="Times New Roman" w:hAnsi="Times New Roman" w:cs="Times New Roman"/>
          <w:sz w:val="24"/>
          <w:szCs w:val="24"/>
        </w:rPr>
        <w:t xml:space="preserve">er a model of </w:t>
      </w:r>
      <w:r w:rsidR="00302194">
        <w:rPr>
          <w:rFonts w:ascii="Times New Roman" w:hAnsi="Times New Roman" w:cs="Times New Roman"/>
          <w:sz w:val="24"/>
          <w:szCs w:val="24"/>
        </w:rPr>
        <w:t>stochastic volatility (Harvey et al, 1994) as well as a selection of GARCH models, also relaxing the distributional assumptions in Hansen and Lunde (2006).</w:t>
      </w:r>
      <w:r w:rsidR="00DB20A3">
        <w:rPr>
          <w:rFonts w:ascii="Times New Roman" w:hAnsi="Times New Roman" w:cs="Times New Roman"/>
          <w:sz w:val="24"/>
          <w:szCs w:val="24"/>
        </w:rPr>
        <w:t xml:space="preserve"> </w:t>
      </w:r>
      <w:r w:rsidR="00681676">
        <w:rPr>
          <w:rFonts w:ascii="Times New Roman" w:hAnsi="Times New Roman" w:cs="Times New Roman"/>
          <w:sz w:val="24"/>
          <w:szCs w:val="24"/>
        </w:rPr>
        <w:t>Harvey et al (1994) showed that the stochastic volatility model fitted well to four US Dollar exchange rates, and comparisons to GARCH models for exchange rate d</w:t>
      </w:r>
      <w:r w:rsidR="00C56CCC">
        <w:rPr>
          <w:rFonts w:ascii="Times New Roman" w:hAnsi="Times New Roman" w:cs="Times New Roman"/>
          <w:sz w:val="24"/>
          <w:szCs w:val="24"/>
        </w:rPr>
        <w:t>ata have been conducted by Heyne</w:t>
      </w:r>
      <w:r w:rsidR="00681676">
        <w:rPr>
          <w:rFonts w:ascii="Times New Roman" w:hAnsi="Times New Roman" w:cs="Times New Roman"/>
          <w:sz w:val="24"/>
          <w:szCs w:val="24"/>
        </w:rPr>
        <w:t>n a</w:t>
      </w:r>
      <w:r w:rsidR="00C56CCC">
        <w:rPr>
          <w:rFonts w:ascii="Times New Roman" w:hAnsi="Times New Roman" w:cs="Times New Roman"/>
          <w:sz w:val="24"/>
          <w:szCs w:val="24"/>
        </w:rPr>
        <w:t>nd Kat (1994), Dunis et al (2003</w:t>
      </w:r>
      <w:r w:rsidR="00681676">
        <w:rPr>
          <w:rFonts w:ascii="Times New Roman" w:hAnsi="Times New Roman" w:cs="Times New Roman"/>
          <w:sz w:val="24"/>
          <w:szCs w:val="24"/>
        </w:rPr>
        <w:t>) and Lopez (2001). However</w:t>
      </w:r>
      <w:r w:rsidR="00843A90">
        <w:rPr>
          <w:rFonts w:ascii="Times New Roman" w:hAnsi="Times New Roman" w:cs="Times New Roman"/>
          <w:sz w:val="24"/>
          <w:szCs w:val="24"/>
        </w:rPr>
        <w:t>,</w:t>
      </w:r>
      <w:r w:rsidR="00681676">
        <w:rPr>
          <w:rFonts w:ascii="Times New Roman" w:hAnsi="Times New Roman" w:cs="Times New Roman"/>
          <w:sz w:val="24"/>
          <w:szCs w:val="24"/>
        </w:rPr>
        <w:t xml:space="preserve"> all of these studies focus on the cross rates of the US Dollar with the German Mark (or Euro), the Japanese Yen, the British Pound, the Canadian Dollar and the Swiss Franc, and none use high frequency data. </w:t>
      </w:r>
      <w:r w:rsidR="00950380">
        <w:rPr>
          <w:rFonts w:ascii="Times New Roman" w:hAnsi="Times New Roman" w:cs="Times New Roman"/>
          <w:sz w:val="24"/>
          <w:szCs w:val="24"/>
        </w:rPr>
        <w:t xml:space="preserve">By contrast, </w:t>
      </w:r>
      <w:r w:rsidR="005C7F64">
        <w:rPr>
          <w:rFonts w:ascii="Times New Roman" w:hAnsi="Times New Roman" w:cs="Times New Roman"/>
          <w:sz w:val="24"/>
          <w:szCs w:val="24"/>
        </w:rPr>
        <w:t xml:space="preserve">Chortareas et al (2011) </w:t>
      </w:r>
      <w:r w:rsidR="00950380">
        <w:rPr>
          <w:rFonts w:ascii="Times New Roman" w:hAnsi="Times New Roman" w:cs="Times New Roman"/>
          <w:sz w:val="24"/>
          <w:szCs w:val="24"/>
        </w:rPr>
        <w:t xml:space="preserve">do use high frequency data, but only high frequency data, in their comparison of stochastic volatility to (symmetric) GARCH models for exchange rate data, and also for a subset of the aforementioned currencies. Moreover, the balance of evidence from these studies </w:t>
      </w:r>
      <w:r w:rsidR="00A650ED">
        <w:rPr>
          <w:rFonts w:ascii="Times New Roman" w:hAnsi="Times New Roman" w:cs="Times New Roman"/>
          <w:sz w:val="24"/>
          <w:szCs w:val="24"/>
        </w:rPr>
        <w:t xml:space="preserve">is unable to clearly </w:t>
      </w:r>
      <w:r w:rsidR="00950380">
        <w:rPr>
          <w:rFonts w:ascii="Times New Roman" w:hAnsi="Times New Roman" w:cs="Times New Roman"/>
          <w:sz w:val="24"/>
          <w:szCs w:val="24"/>
        </w:rPr>
        <w:t xml:space="preserve">distinguish between the forecasts from these two classes of model. </w:t>
      </w:r>
      <w:r w:rsidR="00681676">
        <w:rPr>
          <w:rFonts w:ascii="Times New Roman" w:hAnsi="Times New Roman" w:cs="Times New Roman"/>
          <w:sz w:val="24"/>
          <w:szCs w:val="24"/>
        </w:rPr>
        <w:t>So, our</w:t>
      </w:r>
      <w:r w:rsidR="00950380">
        <w:rPr>
          <w:rFonts w:ascii="Times New Roman" w:hAnsi="Times New Roman" w:cs="Times New Roman"/>
          <w:sz w:val="24"/>
          <w:szCs w:val="24"/>
        </w:rPr>
        <w:t xml:space="preserve"> study will compare </w:t>
      </w:r>
      <w:r w:rsidR="00681676">
        <w:rPr>
          <w:rFonts w:ascii="Times New Roman" w:hAnsi="Times New Roman" w:cs="Times New Roman"/>
          <w:sz w:val="24"/>
          <w:szCs w:val="24"/>
        </w:rPr>
        <w:t xml:space="preserve">the stochastic volatility model </w:t>
      </w:r>
      <w:r w:rsidR="00950380">
        <w:rPr>
          <w:rFonts w:ascii="Times New Roman" w:hAnsi="Times New Roman" w:cs="Times New Roman"/>
          <w:sz w:val="24"/>
          <w:szCs w:val="24"/>
        </w:rPr>
        <w:t xml:space="preserve">to a selection of GARCH models </w:t>
      </w:r>
      <w:r w:rsidR="00681676">
        <w:rPr>
          <w:rFonts w:ascii="Times New Roman" w:hAnsi="Times New Roman" w:cs="Times New Roman"/>
          <w:sz w:val="24"/>
          <w:szCs w:val="24"/>
        </w:rPr>
        <w:t>using a fresh data set, of comparable trading activity levels,</w:t>
      </w:r>
      <w:r w:rsidR="00950380">
        <w:rPr>
          <w:rFonts w:ascii="Times New Roman" w:hAnsi="Times New Roman" w:cs="Times New Roman"/>
          <w:sz w:val="24"/>
          <w:szCs w:val="24"/>
        </w:rPr>
        <w:t xml:space="preserve"> that </w:t>
      </w:r>
      <w:r w:rsidR="00681676">
        <w:rPr>
          <w:rFonts w:ascii="Times New Roman" w:hAnsi="Times New Roman" w:cs="Times New Roman"/>
          <w:sz w:val="24"/>
          <w:szCs w:val="24"/>
        </w:rPr>
        <w:t xml:space="preserve">includes </w:t>
      </w:r>
      <w:r w:rsidR="00950380">
        <w:rPr>
          <w:rFonts w:ascii="Times New Roman" w:hAnsi="Times New Roman" w:cs="Times New Roman"/>
          <w:sz w:val="24"/>
          <w:szCs w:val="24"/>
        </w:rPr>
        <w:t xml:space="preserve">both low and </w:t>
      </w:r>
      <w:r w:rsidR="00681676">
        <w:rPr>
          <w:rFonts w:ascii="Times New Roman" w:hAnsi="Times New Roman" w:cs="Times New Roman"/>
          <w:sz w:val="24"/>
          <w:szCs w:val="24"/>
        </w:rPr>
        <w:t>high frequency data.</w:t>
      </w:r>
      <w:r w:rsidR="00843A90">
        <w:rPr>
          <w:rFonts w:ascii="Times New Roman" w:hAnsi="Times New Roman" w:cs="Times New Roman"/>
          <w:sz w:val="24"/>
          <w:szCs w:val="24"/>
        </w:rPr>
        <w:t xml:space="preserve"> To our knowledge, our study is the first to examine forecasts of the volatility of the AUD/USD using </w:t>
      </w:r>
      <w:r w:rsidR="00843A90">
        <w:rPr>
          <w:rFonts w:ascii="Times New Roman" w:hAnsi="Times New Roman" w:cs="Times New Roman"/>
          <w:sz w:val="24"/>
          <w:szCs w:val="24"/>
        </w:rPr>
        <w:lastRenderedPageBreak/>
        <w:t>the GARCH model applied directly to high frequency data and the first to compare this to forecasts derived from low frequency data.</w:t>
      </w:r>
    </w:p>
    <w:p w:rsidR="00302194" w:rsidRDefault="00DB20A3" w:rsidP="00D3248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use the set of loss functions examined in Hansen and Lunde (2005), which is broader than</w:t>
      </w:r>
      <w:r w:rsidR="00681676">
        <w:rPr>
          <w:rFonts w:ascii="Times New Roman" w:hAnsi="Times New Roman" w:cs="Times New Roman"/>
          <w:sz w:val="24"/>
          <w:szCs w:val="24"/>
        </w:rPr>
        <w:t>, but encompasses,</w:t>
      </w:r>
      <w:r>
        <w:rPr>
          <w:rFonts w:ascii="Times New Roman" w:hAnsi="Times New Roman" w:cs="Times New Roman"/>
          <w:sz w:val="24"/>
          <w:szCs w:val="24"/>
        </w:rPr>
        <w:t xml:space="preserve"> those used by Patton (2011) and Hansen and Lunde (2006). Our selection of volatility estimators is similar to Patton (2011). As well as examining squared returns and realized variance from high frequency returns</w:t>
      </w:r>
      <w:r w:rsidR="00BB7907">
        <w:rPr>
          <w:rFonts w:ascii="Times New Roman" w:hAnsi="Times New Roman" w:cs="Times New Roman"/>
          <w:sz w:val="24"/>
          <w:szCs w:val="24"/>
        </w:rPr>
        <w:t xml:space="preserve">, he also considers </w:t>
      </w:r>
      <w:r>
        <w:rPr>
          <w:rFonts w:ascii="Times New Roman" w:hAnsi="Times New Roman" w:cs="Times New Roman"/>
          <w:sz w:val="24"/>
          <w:szCs w:val="24"/>
        </w:rPr>
        <w:t xml:space="preserve">the range based variance estimator of Parkinson (1980). </w:t>
      </w:r>
      <w:r w:rsidR="00BB7907">
        <w:rPr>
          <w:rFonts w:ascii="Times New Roman" w:hAnsi="Times New Roman" w:cs="Times New Roman"/>
          <w:sz w:val="24"/>
          <w:szCs w:val="24"/>
        </w:rPr>
        <w:t xml:space="preserve">While he calibrates the efficiency losses of this volatility measure relative to those of squared returns and realized variance measures, like Hansen and Lunde (2006), he only uses realized variance and squared returns in his empirical application. </w:t>
      </w:r>
      <w:r>
        <w:rPr>
          <w:rFonts w:ascii="Times New Roman" w:hAnsi="Times New Roman" w:cs="Times New Roman"/>
          <w:sz w:val="24"/>
          <w:szCs w:val="24"/>
        </w:rPr>
        <w:t xml:space="preserve">We </w:t>
      </w:r>
      <w:r w:rsidR="00BB7907">
        <w:rPr>
          <w:rFonts w:ascii="Times New Roman" w:hAnsi="Times New Roman" w:cs="Times New Roman"/>
          <w:sz w:val="24"/>
          <w:szCs w:val="24"/>
        </w:rPr>
        <w:t>believe our study to be the first to include all three measures in the empirical app</w:t>
      </w:r>
      <w:r w:rsidR="00843A90">
        <w:rPr>
          <w:rFonts w:ascii="Times New Roman" w:hAnsi="Times New Roman" w:cs="Times New Roman"/>
          <w:sz w:val="24"/>
          <w:szCs w:val="24"/>
        </w:rPr>
        <w:t xml:space="preserve">lication. Moreover, we focus on </w:t>
      </w:r>
      <w:r>
        <w:rPr>
          <w:rFonts w:ascii="Times New Roman" w:hAnsi="Times New Roman" w:cs="Times New Roman"/>
          <w:sz w:val="24"/>
          <w:szCs w:val="24"/>
        </w:rPr>
        <w:t xml:space="preserve">a different asset class and </w:t>
      </w:r>
      <w:r w:rsidR="00BB7907">
        <w:rPr>
          <w:rFonts w:ascii="Times New Roman" w:hAnsi="Times New Roman" w:cs="Times New Roman"/>
          <w:sz w:val="24"/>
          <w:szCs w:val="24"/>
        </w:rPr>
        <w:t xml:space="preserve">a </w:t>
      </w:r>
      <w:r>
        <w:rPr>
          <w:rFonts w:ascii="Times New Roman" w:hAnsi="Times New Roman" w:cs="Times New Roman"/>
          <w:sz w:val="24"/>
          <w:szCs w:val="24"/>
        </w:rPr>
        <w:t xml:space="preserve">much more recent </w:t>
      </w:r>
      <w:r w:rsidR="00BB7907">
        <w:rPr>
          <w:rFonts w:ascii="Times New Roman" w:hAnsi="Times New Roman" w:cs="Times New Roman"/>
          <w:sz w:val="24"/>
          <w:szCs w:val="24"/>
        </w:rPr>
        <w:t>period of time.</w:t>
      </w:r>
    </w:p>
    <w:p w:rsidR="002807D3" w:rsidRDefault="00BB7907" w:rsidP="00D3248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question of whether there is increased convergence </w:t>
      </w:r>
      <w:r w:rsidR="002B00AF">
        <w:rPr>
          <w:rFonts w:ascii="Times New Roman" w:hAnsi="Times New Roman" w:cs="Times New Roman"/>
          <w:sz w:val="24"/>
          <w:szCs w:val="24"/>
        </w:rPr>
        <w:t>across loss functions of relative f</w:t>
      </w:r>
      <w:r>
        <w:rPr>
          <w:rFonts w:ascii="Times New Roman" w:hAnsi="Times New Roman" w:cs="Times New Roman"/>
          <w:sz w:val="24"/>
          <w:szCs w:val="24"/>
        </w:rPr>
        <w:t>orecasting performance when higher quality volatility estimat</w:t>
      </w:r>
      <w:r w:rsidR="00A650ED">
        <w:rPr>
          <w:rFonts w:ascii="Times New Roman" w:hAnsi="Times New Roman" w:cs="Times New Roman"/>
          <w:sz w:val="24"/>
          <w:szCs w:val="24"/>
        </w:rPr>
        <w:t xml:space="preserve">ors are used is </w:t>
      </w:r>
      <w:r>
        <w:rPr>
          <w:rFonts w:ascii="Times New Roman" w:hAnsi="Times New Roman" w:cs="Times New Roman"/>
          <w:sz w:val="24"/>
          <w:szCs w:val="24"/>
        </w:rPr>
        <w:t xml:space="preserve">examined </w:t>
      </w:r>
      <w:r w:rsidR="00A650ED">
        <w:rPr>
          <w:rFonts w:ascii="Times New Roman" w:hAnsi="Times New Roman" w:cs="Times New Roman"/>
          <w:sz w:val="24"/>
          <w:szCs w:val="24"/>
        </w:rPr>
        <w:t xml:space="preserve">only </w:t>
      </w:r>
      <w:r>
        <w:rPr>
          <w:rFonts w:ascii="Times New Roman" w:hAnsi="Times New Roman" w:cs="Times New Roman"/>
          <w:sz w:val="24"/>
          <w:szCs w:val="24"/>
        </w:rPr>
        <w:t xml:space="preserve">indirectly by Hansen and Lunde (2006) and Patton (2011). </w:t>
      </w:r>
      <w:r w:rsidR="00E65357">
        <w:rPr>
          <w:rFonts w:ascii="Times New Roman" w:hAnsi="Times New Roman" w:cs="Times New Roman"/>
          <w:sz w:val="24"/>
          <w:szCs w:val="24"/>
        </w:rPr>
        <w:t>Hansen and Lunde (2006) provide comparative performance tables for the forecasts from different models across different loss functions using either squared returns or realized variance</w:t>
      </w:r>
      <w:r>
        <w:rPr>
          <w:rFonts w:ascii="Times New Roman" w:hAnsi="Times New Roman" w:cs="Times New Roman"/>
          <w:sz w:val="24"/>
          <w:szCs w:val="24"/>
        </w:rPr>
        <w:t>,</w:t>
      </w:r>
      <w:r w:rsidR="002B00AF">
        <w:rPr>
          <w:rFonts w:ascii="Times New Roman" w:hAnsi="Times New Roman" w:cs="Times New Roman"/>
          <w:sz w:val="24"/>
          <w:szCs w:val="24"/>
        </w:rPr>
        <w:t xml:space="preserve"> while </w:t>
      </w:r>
      <w:r w:rsidR="00E65357">
        <w:rPr>
          <w:rFonts w:ascii="Times New Roman" w:hAnsi="Times New Roman" w:cs="Times New Roman"/>
          <w:sz w:val="24"/>
          <w:szCs w:val="24"/>
        </w:rPr>
        <w:t>Patton (2011) formally tests differences between such forecasts using the tests proposed by Diebold and Mariano (1995) and West (1996)</w:t>
      </w:r>
      <w:r w:rsidR="002B00AF">
        <w:rPr>
          <w:rFonts w:ascii="Times New Roman" w:hAnsi="Times New Roman" w:cs="Times New Roman"/>
          <w:sz w:val="24"/>
          <w:szCs w:val="24"/>
        </w:rPr>
        <w:t xml:space="preserve">. In this study, we address the question directly, by </w:t>
      </w:r>
      <w:r w:rsidR="00BC3FCD">
        <w:rPr>
          <w:rFonts w:ascii="Times New Roman" w:hAnsi="Times New Roman" w:cs="Times New Roman"/>
          <w:sz w:val="24"/>
          <w:szCs w:val="24"/>
        </w:rPr>
        <w:t>conducting paired t-</w:t>
      </w:r>
      <w:r w:rsidR="00F44261">
        <w:rPr>
          <w:rFonts w:ascii="Times New Roman" w:hAnsi="Times New Roman" w:cs="Times New Roman"/>
          <w:sz w:val="24"/>
          <w:szCs w:val="24"/>
        </w:rPr>
        <w:t>tests of the mean (across forecasts/models</w:t>
      </w:r>
      <w:r w:rsidR="00BC3FCD">
        <w:rPr>
          <w:rFonts w:ascii="Times New Roman" w:hAnsi="Times New Roman" w:cs="Times New Roman"/>
          <w:sz w:val="24"/>
          <w:szCs w:val="24"/>
        </w:rPr>
        <w:t xml:space="preserve">) of the standard deviation of the loss function rankings (across loss functions). A smaller value of this mean indicates a greater convergence of the rankings across loss </w:t>
      </w:r>
      <w:r w:rsidR="00C80264">
        <w:rPr>
          <w:rFonts w:ascii="Times New Roman" w:hAnsi="Times New Roman" w:cs="Times New Roman"/>
          <w:sz w:val="24"/>
          <w:szCs w:val="24"/>
        </w:rPr>
        <w:t xml:space="preserve">functions, since </w:t>
      </w:r>
      <w:r w:rsidR="00BC3FCD">
        <w:rPr>
          <w:rFonts w:ascii="Times New Roman" w:hAnsi="Times New Roman" w:cs="Times New Roman"/>
          <w:sz w:val="24"/>
          <w:szCs w:val="24"/>
        </w:rPr>
        <w:t>converged rankings would generate a zero standard deviation across the loss functions for each model.</w:t>
      </w:r>
      <w:r w:rsidR="00C80264">
        <w:rPr>
          <w:rFonts w:ascii="Times New Roman" w:hAnsi="Times New Roman" w:cs="Times New Roman"/>
          <w:sz w:val="24"/>
          <w:szCs w:val="24"/>
        </w:rPr>
        <w:t xml:space="preserve"> </w:t>
      </w:r>
      <w:r w:rsidR="00AE106B">
        <w:rPr>
          <w:rFonts w:ascii="Times New Roman" w:hAnsi="Times New Roman" w:cs="Times New Roman"/>
          <w:sz w:val="24"/>
          <w:szCs w:val="24"/>
        </w:rPr>
        <w:t xml:space="preserve">We supplement this, with a related procedure, similarly constructed, that tests whether the ability of loss functions to distinguish between the first and second best models is enhanced by using more sophisticated variance estimators.  </w:t>
      </w:r>
    </w:p>
    <w:p w:rsidR="00384A71" w:rsidRPr="00097267" w:rsidRDefault="008923DE" w:rsidP="00384A7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key findings are as follows</w:t>
      </w:r>
      <w:r w:rsidR="00384A71">
        <w:rPr>
          <w:rFonts w:ascii="Times New Roman" w:hAnsi="Times New Roman" w:cs="Times New Roman"/>
          <w:sz w:val="24"/>
          <w:szCs w:val="24"/>
        </w:rPr>
        <w:t>. Using our test for ranking convergence, w</w:t>
      </w:r>
      <w:r w:rsidR="00165E61" w:rsidRPr="00A42B0E">
        <w:rPr>
          <w:rFonts w:ascii="Times New Roman" w:hAnsi="Times New Roman" w:cs="Times New Roman"/>
          <w:color w:val="002060"/>
          <w:sz w:val="24"/>
          <w:szCs w:val="24"/>
        </w:rPr>
        <w:t xml:space="preserve">e </w:t>
      </w:r>
      <w:r w:rsidR="00165E61" w:rsidRPr="00097267">
        <w:rPr>
          <w:rFonts w:ascii="Times New Roman" w:hAnsi="Times New Roman" w:cs="Times New Roman"/>
          <w:sz w:val="24"/>
          <w:szCs w:val="24"/>
        </w:rPr>
        <w:t xml:space="preserve">find </w:t>
      </w:r>
      <w:r w:rsidR="004B3623" w:rsidRPr="00097267">
        <w:rPr>
          <w:rFonts w:ascii="Times New Roman" w:hAnsi="Times New Roman" w:cs="Times New Roman"/>
          <w:sz w:val="24"/>
          <w:szCs w:val="24"/>
        </w:rPr>
        <w:t>that u</w:t>
      </w:r>
      <w:r w:rsidR="00165E61" w:rsidRPr="00097267">
        <w:rPr>
          <w:rFonts w:ascii="Times New Roman" w:hAnsi="Times New Roman" w:cs="Times New Roman"/>
          <w:sz w:val="24"/>
          <w:szCs w:val="24"/>
        </w:rPr>
        <w:t xml:space="preserve">sing </w:t>
      </w:r>
      <w:r w:rsidR="00384A71" w:rsidRPr="00097267">
        <w:rPr>
          <w:rFonts w:ascii="Times New Roman" w:hAnsi="Times New Roman" w:cs="Times New Roman"/>
          <w:sz w:val="24"/>
          <w:szCs w:val="24"/>
        </w:rPr>
        <w:t xml:space="preserve">either </w:t>
      </w:r>
      <w:r w:rsidR="00165E61" w:rsidRPr="00097267">
        <w:rPr>
          <w:rFonts w:ascii="Times New Roman" w:hAnsi="Times New Roman" w:cs="Times New Roman"/>
          <w:sz w:val="24"/>
          <w:szCs w:val="24"/>
        </w:rPr>
        <w:t>a range based estimator (Parkinson, 1980)</w:t>
      </w:r>
      <w:r w:rsidR="004B3623" w:rsidRPr="00097267">
        <w:rPr>
          <w:rFonts w:ascii="Times New Roman" w:hAnsi="Times New Roman" w:cs="Times New Roman"/>
          <w:sz w:val="24"/>
          <w:szCs w:val="24"/>
        </w:rPr>
        <w:t xml:space="preserve"> </w:t>
      </w:r>
      <w:r w:rsidR="00384A71" w:rsidRPr="00097267">
        <w:rPr>
          <w:rFonts w:ascii="Times New Roman" w:hAnsi="Times New Roman" w:cs="Times New Roman"/>
          <w:sz w:val="24"/>
          <w:szCs w:val="24"/>
        </w:rPr>
        <w:t>or a r</w:t>
      </w:r>
      <w:r w:rsidR="00165E61" w:rsidRPr="00097267">
        <w:rPr>
          <w:rFonts w:ascii="Times New Roman" w:hAnsi="Times New Roman" w:cs="Times New Roman"/>
          <w:sz w:val="24"/>
          <w:szCs w:val="24"/>
        </w:rPr>
        <w:t xml:space="preserve">ealized </w:t>
      </w:r>
      <w:r w:rsidR="00384A71" w:rsidRPr="00097267">
        <w:rPr>
          <w:rFonts w:ascii="Times New Roman" w:hAnsi="Times New Roman" w:cs="Times New Roman"/>
          <w:sz w:val="24"/>
          <w:szCs w:val="24"/>
        </w:rPr>
        <w:t xml:space="preserve">variance estimator rather than squared returns </w:t>
      </w:r>
      <w:r w:rsidR="00165E61" w:rsidRPr="00097267">
        <w:rPr>
          <w:rFonts w:ascii="Times New Roman" w:hAnsi="Times New Roman" w:cs="Times New Roman"/>
          <w:sz w:val="24"/>
          <w:szCs w:val="24"/>
        </w:rPr>
        <w:t xml:space="preserve">as the </w:t>
      </w:r>
      <w:r w:rsidR="00384A71" w:rsidRPr="00097267">
        <w:rPr>
          <w:rFonts w:ascii="Times New Roman" w:hAnsi="Times New Roman" w:cs="Times New Roman"/>
          <w:sz w:val="24"/>
          <w:szCs w:val="24"/>
        </w:rPr>
        <w:t xml:space="preserve">measure of ex-post volatility results </w:t>
      </w:r>
      <w:r w:rsidR="004B3623" w:rsidRPr="00097267">
        <w:rPr>
          <w:rFonts w:ascii="Times New Roman" w:hAnsi="Times New Roman" w:cs="Times New Roman"/>
          <w:sz w:val="24"/>
          <w:szCs w:val="24"/>
        </w:rPr>
        <w:t xml:space="preserve">in </w:t>
      </w:r>
      <w:r w:rsidR="00384A71" w:rsidRPr="00097267">
        <w:rPr>
          <w:rFonts w:ascii="Times New Roman" w:hAnsi="Times New Roman" w:cs="Times New Roman"/>
          <w:sz w:val="24"/>
          <w:szCs w:val="24"/>
        </w:rPr>
        <w:t xml:space="preserve">a </w:t>
      </w:r>
      <w:r w:rsidR="004B3623" w:rsidRPr="00097267">
        <w:rPr>
          <w:rFonts w:ascii="Times New Roman" w:hAnsi="Times New Roman" w:cs="Times New Roman"/>
          <w:sz w:val="24"/>
          <w:szCs w:val="24"/>
        </w:rPr>
        <w:t xml:space="preserve">significant </w:t>
      </w:r>
      <w:r w:rsidR="00384A71" w:rsidRPr="00097267">
        <w:rPr>
          <w:rFonts w:ascii="Times New Roman" w:hAnsi="Times New Roman" w:cs="Times New Roman"/>
          <w:sz w:val="24"/>
          <w:szCs w:val="24"/>
        </w:rPr>
        <w:t xml:space="preserve">increase in the convergence of loss function rankings. With better quality measures of volatility, loss functions converge more strongly on the preferred forecast. </w:t>
      </w:r>
      <w:r w:rsidR="00C2101B" w:rsidRPr="00097267">
        <w:rPr>
          <w:rFonts w:ascii="Times New Roman" w:hAnsi="Times New Roman" w:cs="Times New Roman"/>
          <w:sz w:val="24"/>
          <w:szCs w:val="24"/>
        </w:rPr>
        <w:t xml:space="preserve">This is the case both for loss functions </w:t>
      </w:r>
      <w:r w:rsidR="00C2101B" w:rsidRPr="00097267">
        <w:rPr>
          <w:rFonts w:ascii="Times New Roman" w:hAnsi="Times New Roman" w:cs="Times New Roman"/>
          <w:sz w:val="24"/>
          <w:szCs w:val="24"/>
        </w:rPr>
        <w:lastRenderedPageBreak/>
        <w:t xml:space="preserve">classified as robust by Patton (2011) and those not regarded as robust. </w:t>
      </w:r>
      <w:r w:rsidR="00384A71" w:rsidRPr="00097267">
        <w:rPr>
          <w:rFonts w:ascii="Times New Roman" w:hAnsi="Times New Roman" w:cs="Times New Roman"/>
          <w:sz w:val="24"/>
          <w:szCs w:val="24"/>
        </w:rPr>
        <w:t>Moreover, we also find a significant increase in the ability of loss functions to distinguish between the best and second best models when either the range measure or the realized variance are used. Thus, the margin by which the best model is chosen is significantly increased by using the higher quality volatility measures.</w:t>
      </w:r>
    </w:p>
    <w:p w:rsidR="00C2101B" w:rsidRPr="00097267" w:rsidRDefault="00384A71" w:rsidP="00C2101B">
      <w:pPr>
        <w:spacing w:line="360" w:lineRule="auto"/>
        <w:ind w:firstLine="720"/>
        <w:jc w:val="both"/>
        <w:rPr>
          <w:rFonts w:ascii="Times New Roman" w:hAnsi="Times New Roman" w:cs="Times New Roman"/>
          <w:sz w:val="24"/>
          <w:szCs w:val="24"/>
        </w:rPr>
      </w:pPr>
      <w:r w:rsidRPr="00097267">
        <w:rPr>
          <w:rFonts w:ascii="Times New Roman" w:hAnsi="Times New Roman" w:cs="Times New Roman"/>
          <w:sz w:val="24"/>
          <w:szCs w:val="24"/>
        </w:rPr>
        <w:t>W</w:t>
      </w:r>
      <w:r w:rsidR="00843A90">
        <w:rPr>
          <w:rFonts w:ascii="Times New Roman" w:hAnsi="Times New Roman" w:cs="Times New Roman"/>
          <w:sz w:val="24"/>
          <w:szCs w:val="24"/>
        </w:rPr>
        <w:t xml:space="preserve">e find that there are </w:t>
      </w:r>
      <w:r w:rsidRPr="00097267">
        <w:rPr>
          <w:rFonts w:ascii="Times New Roman" w:hAnsi="Times New Roman" w:cs="Times New Roman"/>
          <w:sz w:val="24"/>
          <w:szCs w:val="24"/>
        </w:rPr>
        <w:t>significant differential gains in terms of loss functi</w:t>
      </w:r>
      <w:r w:rsidR="00843A90">
        <w:rPr>
          <w:rFonts w:ascii="Times New Roman" w:hAnsi="Times New Roman" w:cs="Times New Roman"/>
          <w:sz w:val="24"/>
          <w:szCs w:val="24"/>
        </w:rPr>
        <w:t xml:space="preserve">on ranking convergence by using the realized variance measure, such that forecast comparison tests are more </w:t>
      </w:r>
      <w:r w:rsidRPr="00097267">
        <w:rPr>
          <w:rFonts w:ascii="Times New Roman" w:hAnsi="Times New Roman" w:cs="Times New Roman"/>
          <w:sz w:val="24"/>
          <w:szCs w:val="24"/>
        </w:rPr>
        <w:t xml:space="preserve">able </w:t>
      </w:r>
      <w:r w:rsidR="00C2101B" w:rsidRPr="00097267">
        <w:rPr>
          <w:rFonts w:ascii="Times New Roman" w:hAnsi="Times New Roman" w:cs="Times New Roman"/>
          <w:sz w:val="24"/>
          <w:szCs w:val="24"/>
        </w:rPr>
        <w:t>to facilitate the rejection of one or more competing forecasts against a benchmark forecast. If squared returns are used as the measure of ex-post volatility, th</w:t>
      </w:r>
      <w:r w:rsidR="00843A90">
        <w:rPr>
          <w:rFonts w:ascii="Times New Roman" w:hAnsi="Times New Roman" w:cs="Times New Roman"/>
          <w:sz w:val="24"/>
          <w:szCs w:val="24"/>
        </w:rPr>
        <w:t>e forecast</w:t>
      </w:r>
      <w:r w:rsidR="00C2101B" w:rsidRPr="00097267">
        <w:rPr>
          <w:rFonts w:ascii="Times New Roman" w:hAnsi="Times New Roman" w:cs="Times New Roman"/>
          <w:sz w:val="24"/>
          <w:szCs w:val="24"/>
        </w:rPr>
        <w:t xml:space="preserve"> comparison tests are </w:t>
      </w:r>
      <w:r w:rsidR="00843A90">
        <w:rPr>
          <w:rFonts w:ascii="Times New Roman" w:hAnsi="Times New Roman" w:cs="Times New Roman"/>
          <w:sz w:val="24"/>
          <w:szCs w:val="24"/>
        </w:rPr>
        <w:t xml:space="preserve">less </w:t>
      </w:r>
      <w:r w:rsidR="00C2101B" w:rsidRPr="00097267">
        <w:rPr>
          <w:rFonts w:ascii="Times New Roman" w:hAnsi="Times New Roman" w:cs="Times New Roman"/>
          <w:sz w:val="24"/>
          <w:szCs w:val="24"/>
        </w:rPr>
        <w:t>able to distinguish between any of the competing forecasts. Taken together, these results also suggest that while the range m</w:t>
      </w:r>
      <w:r w:rsidR="00843A90">
        <w:rPr>
          <w:rFonts w:ascii="Times New Roman" w:hAnsi="Times New Roman" w:cs="Times New Roman"/>
          <w:sz w:val="24"/>
          <w:szCs w:val="24"/>
        </w:rPr>
        <w:t>easure may provide an</w:t>
      </w:r>
      <w:r w:rsidR="00C2101B" w:rsidRPr="00097267">
        <w:rPr>
          <w:rFonts w:ascii="Times New Roman" w:hAnsi="Times New Roman" w:cs="Times New Roman"/>
          <w:sz w:val="24"/>
          <w:szCs w:val="24"/>
        </w:rPr>
        <w:t xml:space="preserve"> improvement upon the use of squared returns, and so be a valuable substitute for realized variance when high frequency data is unavailable or too costly to collect, it is still not going to be as reliable as using realized variance.</w:t>
      </w:r>
    </w:p>
    <w:p w:rsidR="00A7444F" w:rsidRPr="00097267" w:rsidRDefault="00A7444F" w:rsidP="00C2101B">
      <w:pPr>
        <w:spacing w:line="360" w:lineRule="auto"/>
        <w:ind w:firstLine="720"/>
        <w:jc w:val="both"/>
        <w:rPr>
          <w:rFonts w:ascii="Times New Roman" w:hAnsi="Times New Roman" w:cs="Times New Roman"/>
          <w:sz w:val="24"/>
          <w:szCs w:val="24"/>
        </w:rPr>
      </w:pPr>
      <w:r w:rsidRPr="00097267">
        <w:rPr>
          <w:rFonts w:ascii="Times New Roman" w:hAnsi="Times New Roman" w:cs="Times New Roman"/>
          <w:sz w:val="24"/>
          <w:szCs w:val="24"/>
        </w:rPr>
        <w:t xml:space="preserve">We find that the regression based tests are not enhanced by the use of realized </w:t>
      </w:r>
      <w:r w:rsidR="00097267">
        <w:rPr>
          <w:rFonts w:ascii="Times New Roman" w:hAnsi="Times New Roman" w:cs="Times New Roman"/>
          <w:sz w:val="24"/>
          <w:szCs w:val="24"/>
        </w:rPr>
        <w:t>variance</w:t>
      </w:r>
      <w:r w:rsidR="002F3D9E">
        <w:rPr>
          <w:rFonts w:ascii="Times New Roman" w:hAnsi="Times New Roman" w:cs="Times New Roman"/>
          <w:sz w:val="24"/>
          <w:szCs w:val="24"/>
        </w:rPr>
        <w:t xml:space="preserve"> for forecasts derived from daily data</w:t>
      </w:r>
      <w:r w:rsidRPr="00097267">
        <w:rPr>
          <w:rFonts w:ascii="Times New Roman" w:hAnsi="Times New Roman" w:cs="Times New Roman"/>
          <w:sz w:val="24"/>
          <w:szCs w:val="24"/>
        </w:rPr>
        <w:t xml:space="preserve">, which is in contrast to early studies, such as Andersen and Bollerslev (1998) but is in line with more recent studies, such as McMillan and Speight (2012) and Chortareas et al (2011). This is the case both in regards to the regression </w:t>
      </w:r>
      <w:r w:rsidRPr="00097267">
        <w:rPr>
          <w:rFonts w:ascii="Times New Roman" w:hAnsi="Times New Roman" w:cs="Times New Roman"/>
          <w:i/>
          <w:sz w:val="24"/>
          <w:szCs w:val="24"/>
        </w:rPr>
        <w:t>R</w:t>
      </w:r>
      <w:r w:rsidRPr="00097267">
        <w:rPr>
          <w:rFonts w:ascii="Times New Roman" w:hAnsi="Times New Roman" w:cs="Times New Roman"/>
          <w:i/>
          <w:sz w:val="24"/>
          <w:szCs w:val="24"/>
          <w:vertAlign w:val="superscript"/>
        </w:rPr>
        <w:t>2</w:t>
      </w:r>
      <w:r w:rsidRPr="00097267">
        <w:rPr>
          <w:rFonts w:ascii="Times New Roman" w:hAnsi="Times New Roman" w:cs="Times New Roman"/>
          <w:sz w:val="24"/>
          <w:szCs w:val="24"/>
        </w:rPr>
        <w:t xml:space="preserve"> and tests of forecast unbia</w:t>
      </w:r>
      <w:r w:rsidR="00313015" w:rsidRPr="00097267">
        <w:rPr>
          <w:rFonts w:ascii="Times New Roman" w:hAnsi="Times New Roman" w:cs="Times New Roman"/>
          <w:sz w:val="24"/>
          <w:szCs w:val="24"/>
        </w:rPr>
        <w:t>sedness</w:t>
      </w:r>
      <w:r w:rsidR="002F3D9E">
        <w:rPr>
          <w:rFonts w:ascii="Times New Roman" w:hAnsi="Times New Roman" w:cs="Times New Roman"/>
          <w:sz w:val="24"/>
          <w:szCs w:val="24"/>
        </w:rPr>
        <w:t>.</w:t>
      </w:r>
    </w:p>
    <w:p w:rsidR="00A01190" w:rsidRPr="00097267" w:rsidRDefault="00C2101B" w:rsidP="00384A71">
      <w:pPr>
        <w:spacing w:line="360" w:lineRule="auto"/>
        <w:ind w:firstLine="720"/>
        <w:jc w:val="both"/>
        <w:rPr>
          <w:rFonts w:ascii="Times New Roman" w:hAnsi="Times New Roman" w:cs="Times New Roman"/>
          <w:sz w:val="24"/>
          <w:szCs w:val="24"/>
        </w:rPr>
      </w:pPr>
      <w:r w:rsidRPr="00097267">
        <w:rPr>
          <w:rFonts w:ascii="Times New Roman" w:hAnsi="Times New Roman" w:cs="Times New Roman"/>
          <w:sz w:val="24"/>
          <w:szCs w:val="24"/>
        </w:rPr>
        <w:t>Regarding the specific characteristics of the Australian Dollar / US Dol</w:t>
      </w:r>
      <w:r w:rsidR="002F3D9E">
        <w:rPr>
          <w:rFonts w:ascii="Times New Roman" w:hAnsi="Times New Roman" w:cs="Times New Roman"/>
          <w:sz w:val="24"/>
          <w:szCs w:val="24"/>
        </w:rPr>
        <w:t xml:space="preserve">lar exchange rate, we find among the models applied to daily data that </w:t>
      </w:r>
      <w:r w:rsidRPr="00097267">
        <w:rPr>
          <w:rFonts w:ascii="Times New Roman" w:hAnsi="Times New Roman" w:cs="Times New Roman"/>
          <w:sz w:val="24"/>
          <w:szCs w:val="24"/>
        </w:rPr>
        <w:t xml:space="preserve">the stochastic volatility model is ranked highest by the </w:t>
      </w:r>
      <w:r w:rsidR="00A01190" w:rsidRPr="00097267">
        <w:rPr>
          <w:rFonts w:ascii="Times New Roman" w:hAnsi="Times New Roman" w:cs="Times New Roman"/>
          <w:sz w:val="24"/>
          <w:szCs w:val="24"/>
        </w:rPr>
        <w:t xml:space="preserve">loss functions, and is significantly better than the next best model when realized variance is used as the ex-post volatility measure. The best performing GARCH model out of sample is </w:t>
      </w:r>
      <w:r w:rsidR="002F3D9E">
        <w:rPr>
          <w:rFonts w:ascii="Times New Roman" w:hAnsi="Times New Roman" w:cs="Times New Roman"/>
          <w:sz w:val="24"/>
          <w:szCs w:val="24"/>
        </w:rPr>
        <w:t>the GJR-GARCH model</w:t>
      </w:r>
      <w:r w:rsidR="00A01190" w:rsidRPr="00097267">
        <w:rPr>
          <w:rFonts w:ascii="Times New Roman" w:hAnsi="Times New Roman" w:cs="Times New Roman"/>
          <w:sz w:val="24"/>
          <w:szCs w:val="24"/>
        </w:rPr>
        <w:t xml:space="preserve">, </w:t>
      </w:r>
      <w:r w:rsidR="002F3D9E">
        <w:rPr>
          <w:rFonts w:ascii="Times New Roman" w:hAnsi="Times New Roman" w:cs="Times New Roman"/>
          <w:sz w:val="24"/>
          <w:szCs w:val="24"/>
        </w:rPr>
        <w:t xml:space="preserve">which reflects </w:t>
      </w:r>
      <w:r w:rsidR="00A01190" w:rsidRPr="00097267">
        <w:rPr>
          <w:rFonts w:ascii="Times New Roman" w:hAnsi="Times New Roman" w:cs="Times New Roman"/>
          <w:sz w:val="24"/>
          <w:szCs w:val="24"/>
        </w:rPr>
        <w:t>significant asymmetries in the volatility in sample</w:t>
      </w:r>
      <w:r w:rsidR="002F3D9E">
        <w:rPr>
          <w:rFonts w:ascii="Times New Roman" w:hAnsi="Times New Roman" w:cs="Times New Roman"/>
          <w:sz w:val="24"/>
          <w:szCs w:val="24"/>
        </w:rPr>
        <w:t>, but that this result is not stable, as in the earlier sample of the AUD/USD the base-line GARCH(1,1) model is preferred, despite also there being asymmetries in the volatility in sample.</w:t>
      </w:r>
      <w:r w:rsidR="00A01190" w:rsidRPr="00097267">
        <w:rPr>
          <w:rFonts w:ascii="Times New Roman" w:hAnsi="Times New Roman" w:cs="Times New Roman"/>
          <w:sz w:val="24"/>
          <w:szCs w:val="24"/>
        </w:rPr>
        <w:t xml:space="preserve"> These asymmetries imply that an unanticipated depreciation of the Australian Dollar will have a greater impact of the volatility of the exchange rate than an unanticipated appreciation, relative to the US Dollar. In contrast to e</w:t>
      </w:r>
      <w:r w:rsidR="002F3D9E">
        <w:rPr>
          <w:rFonts w:ascii="Times New Roman" w:hAnsi="Times New Roman" w:cs="Times New Roman"/>
          <w:sz w:val="24"/>
          <w:szCs w:val="24"/>
        </w:rPr>
        <w:t>arlier studies, we find little</w:t>
      </w:r>
      <w:r w:rsidR="00A01190" w:rsidRPr="00097267">
        <w:rPr>
          <w:rFonts w:ascii="Times New Roman" w:hAnsi="Times New Roman" w:cs="Times New Roman"/>
          <w:sz w:val="24"/>
          <w:szCs w:val="24"/>
        </w:rPr>
        <w:t xml:space="preserve"> evidence that power ARCH models add value to the modelling or forecasting of the exchange rate</w:t>
      </w:r>
      <w:r w:rsidR="002F3D9E">
        <w:rPr>
          <w:rFonts w:ascii="Times New Roman" w:hAnsi="Times New Roman" w:cs="Times New Roman"/>
          <w:sz w:val="24"/>
          <w:szCs w:val="24"/>
        </w:rPr>
        <w:t>, although again this result appears to have some sample specificity</w:t>
      </w:r>
      <w:r w:rsidR="00A01190" w:rsidRPr="00097267">
        <w:rPr>
          <w:rFonts w:ascii="Times New Roman" w:hAnsi="Times New Roman" w:cs="Times New Roman"/>
          <w:sz w:val="24"/>
          <w:szCs w:val="24"/>
        </w:rPr>
        <w:t xml:space="preserve">. We also find no </w:t>
      </w:r>
      <w:r w:rsidR="00A01190" w:rsidRPr="00097267">
        <w:rPr>
          <w:rFonts w:ascii="Times New Roman" w:hAnsi="Times New Roman" w:cs="Times New Roman"/>
          <w:sz w:val="24"/>
          <w:szCs w:val="24"/>
        </w:rPr>
        <w:lastRenderedPageBreak/>
        <w:t xml:space="preserve">differences between forecasts generated assuming normally distributed errors as opposed to those from </w:t>
      </w:r>
      <w:r w:rsidR="00A01190" w:rsidRPr="00097267">
        <w:rPr>
          <w:rFonts w:ascii="Times New Roman" w:hAnsi="Times New Roman" w:cs="Times New Roman"/>
          <w:i/>
          <w:sz w:val="24"/>
          <w:szCs w:val="24"/>
        </w:rPr>
        <w:t>t</w:t>
      </w:r>
      <w:r w:rsidR="00A01190" w:rsidRPr="00097267">
        <w:rPr>
          <w:rFonts w:ascii="Times New Roman" w:hAnsi="Times New Roman" w:cs="Times New Roman"/>
          <w:sz w:val="24"/>
          <w:szCs w:val="24"/>
        </w:rPr>
        <w:t>-distributed errors, although the latter provides a significantly better fit in sample.</w:t>
      </w:r>
    </w:p>
    <w:p w:rsidR="002F3D9E" w:rsidRDefault="002F3D9E" w:rsidP="0031301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find that a GARCH model of dail</w:t>
      </w:r>
      <w:r w:rsidR="00707709">
        <w:rPr>
          <w:rFonts w:ascii="Times New Roman" w:hAnsi="Times New Roman" w:cs="Times New Roman"/>
          <w:sz w:val="24"/>
          <w:szCs w:val="24"/>
        </w:rPr>
        <w:t xml:space="preserve">y volatility that is generated from </w:t>
      </w:r>
      <w:r>
        <w:rPr>
          <w:rFonts w:ascii="Times New Roman" w:hAnsi="Times New Roman" w:cs="Times New Roman"/>
          <w:sz w:val="24"/>
          <w:szCs w:val="24"/>
        </w:rPr>
        <w:t xml:space="preserve">intra-day data provides forecasts that are superior to the stochastic volatility model from daily </w:t>
      </w:r>
      <w:r w:rsidR="00707709">
        <w:rPr>
          <w:rFonts w:ascii="Times New Roman" w:hAnsi="Times New Roman" w:cs="Times New Roman"/>
          <w:sz w:val="24"/>
          <w:szCs w:val="24"/>
        </w:rPr>
        <w:t xml:space="preserve">data </w:t>
      </w:r>
      <w:r>
        <w:rPr>
          <w:rFonts w:ascii="Times New Roman" w:hAnsi="Times New Roman" w:cs="Times New Roman"/>
          <w:sz w:val="24"/>
          <w:szCs w:val="24"/>
        </w:rPr>
        <w:t>for most</w:t>
      </w:r>
      <w:r w:rsidR="00D34BE5">
        <w:rPr>
          <w:rFonts w:ascii="Times New Roman" w:hAnsi="Times New Roman" w:cs="Times New Roman"/>
          <w:sz w:val="24"/>
          <w:szCs w:val="24"/>
        </w:rPr>
        <w:t>, but not all,</w:t>
      </w:r>
      <w:r>
        <w:rPr>
          <w:rFonts w:ascii="Times New Roman" w:hAnsi="Times New Roman" w:cs="Times New Roman"/>
          <w:sz w:val="24"/>
          <w:szCs w:val="24"/>
        </w:rPr>
        <w:t xml:space="preserve"> loss func</w:t>
      </w:r>
      <w:r w:rsidR="00D34BE5">
        <w:rPr>
          <w:rFonts w:ascii="Times New Roman" w:hAnsi="Times New Roman" w:cs="Times New Roman"/>
          <w:sz w:val="24"/>
          <w:szCs w:val="24"/>
        </w:rPr>
        <w:t xml:space="preserve">tions and variance estimators. This is not only the case for the AUD/USD, in both sample periods, but also for our two control samples. This result indicates that, as has been found in studies of other exchange rates and for other asset classes that intra-day data is the most valuable for </w:t>
      </w:r>
      <w:r w:rsidR="0080308E">
        <w:rPr>
          <w:rFonts w:ascii="Times New Roman" w:hAnsi="Times New Roman" w:cs="Times New Roman"/>
          <w:sz w:val="24"/>
          <w:szCs w:val="24"/>
        </w:rPr>
        <w:t>both evaluating forecasts and also generating forecasts of daily volatility.</w:t>
      </w:r>
    </w:p>
    <w:p w:rsidR="00B5437A" w:rsidRPr="00097267" w:rsidRDefault="00313015" w:rsidP="00313015">
      <w:pPr>
        <w:spacing w:line="360" w:lineRule="auto"/>
        <w:ind w:firstLine="720"/>
        <w:jc w:val="both"/>
        <w:rPr>
          <w:rFonts w:ascii="Times New Roman" w:hAnsi="Times New Roman" w:cs="Times New Roman"/>
          <w:sz w:val="24"/>
          <w:szCs w:val="24"/>
        </w:rPr>
      </w:pPr>
      <w:r w:rsidRPr="00097267">
        <w:rPr>
          <w:rFonts w:ascii="Times New Roman" w:hAnsi="Times New Roman" w:cs="Times New Roman"/>
          <w:sz w:val="24"/>
          <w:szCs w:val="24"/>
        </w:rPr>
        <w:t xml:space="preserve">The remainder of the paper proceeds as follows. Section 2 reviews related literature to provide some context for our work and </w:t>
      </w:r>
      <w:r w:rsidR="00A42B0E" w:rsidRPr="00097267">
        <w:rPr>
          <w:rFonts w:ascii="Times New Roman" w:hAnsi="Times New Roman" w:cs="Times New Roman"/>
          <w:sz w:val="24"/>
          <w:szCs w:val="24"/>
        </w:rPr>
        <w:t>enable comparisons to our findings to be drawn. Section 3 describes the stochastic volatility model and the GARCH models that will be used to forecast the exchange rate, describes the computation of the ex-post volatility measures, and explains the forecast evaluation testing procedures. In Section 4, we describe the data and report the results of the model estimation in sample and the out of sample forecast evaluations. Section 5 summarizes and concludes.</w:t>
      </w:r>
    </w:p>
    <w:p w:rsidR="000112F9" w:rsidRDefault="000112F9" w:rsidP="002B7E30">
      <w:pPr>
        <w:spacing w:line="360" w:lineRule="auto"/>
        <w:jc w:val="both"/>
        <w:rPr>
          <w:rFonts w:ascii="Times New Roman" w:hAnsi="Times New Roman" w:cs="Times New Roman"/>
          <w:b/>
          <w:sz w:val="28"/>
          <w:szCs w:val="28"/>
        </w:rPr>
      </w:pPr>
    </w:p>
    <w:p w:rsidR="00D3138F" w:rsidRPr="000822E5" w:rsidRDefault="00B754B2" w:rsidP="002B7E30">
      <w:pPr>
        <w:spacing w:line="360" w:lineRule="auto"/>
        <w:jc w:val="both"/>
        <w:rPr>
          <w:rFonts w:ascii="Times New Roman" w:hAnsi="Times New Roman" w:cs="Times New Roman"/>
          <w:b/>
          <w:sz w:val="28"/>
          <w:szCs w:val="28"/>
        </w:rPr>
      </w:pPr>
      <w:r w:rsidRPr="000822E5">
        <w:rPr>
          <w:rFonts w:ascii="Times New Roman" w:hAnsi="Times New Roman" w:cs="Times New Roman"/>
          <w:b/>
          <w:sz w:val="28"/>
          <w:szCs w:val="28"/>
        </w:rPr>
        <w:t xml:space="preserve">2. </w:t>
      </w:r>
      <w:r w:rsidR="00D3138F" w:rsidRPr="000822E5">
        <w:rPr>
          <w:rFonts w:ascii="Times New Roman" w:hAnsi="Times New Roman" w:cs="Times New Roman"/>
          <w:b/>
          <w:sz w:val="28"/>
          <w:szCs w:val="28"/>
        </w:rPr>
        <w:t>Related literature</w:t>
      </w:r>
    </w:p>
    <w:p w:rsidR="00F604F3" w:rsidRDefault="00F604F3" w:rsidP="002B7E3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li</w:t>
      </w:r>
      <w:r w:rsidR="000950F9">
        <w:rPr>
          <w:rFonts w:ascii="Times New Roman" w:hAnsi="Times New Roman" w:cs="Times New Roman"/>
          <w:sz w:val="24"/>
          <w:szCs w:val="24"/>
        </w:rPr>
        <w:t>terature on volatility forecasting and the evaluation of these forecasts is extensive, and has grown alongside the development of models of volatility.</w:t>
      </w:r>
      <w:r w:rsidR="00BA1D94">
        <w:rPr>
          <w:rStyle w:val="FootnoteReference"/>
          <w:rFonts w:ascii="Times New Roman" w:hAnsi="Times New Roman" w:cs="Times New Roman"/>
          <w:sz w:val="24"/>
          <w:szCs w:val="24"/>
        </w:rPr>
        <w:footnoteReference w:id="5"/>
      </w:r>
      <w:r w:rsidR="000950F9">
        <w:rPr>
          <w:rFonts w:ascii="Times New Roman" w:hAnsi="Times New Roman" w:cs="Times New Roman"/>
          <w:sz w:val="24"/>
          <w:szCs w:val="24"/>
        </w:rPr>
        <w:t xml:space="preserve"> However, the literature on evaluating forecasts of exchange rate volatility is relatively small, and so presents further opportunities for discovery.</w:t>
      </w:r>
      <w:r w:rsidR="000950F9">
        <w:rPr>
          <w:rStyle w:val="FootnoteReference"/>
          <w:rFonts w:ascii="Times New Roman" w:hAnsi="Times New Roman" w:cs="Times New Roman"/>
          <w:sz w:val="24"/>
          <w:szCs w:val="24"/>
        </w:rPr>
        <w:footnoteReference w:id="6"/>
      </w:r>
      <w:r w:rsidR="000950F9">
        <w:rPr>
          <w:rFonts w:ascii="Times New Roman" w:hAnsi="Times New Roman" w:cs="Times New Roman"/>
          <w:sz w:val="24"/>
          <w:szCs w:val="24"/>
        </w:rPr>
        <w:t xml:space="preserve"> </w:t>
      </w:r>
      <w:r w:rsidR="000E2BF5">
        <w:rPr>
          <w:rFonts w:ascii="Times New Roman" w:hAnsi="Times New Roman" w:cs="Times New Roman"/>
          <w:sz w:val="24"/>
          <w:szCs w:val="24"/>
        </w:rPr>
        <w:t xml:space="preserve">Our work contributes </w:t>
      </w:r>
      <w:r w:rsidR="00A50023">
        <w:rPr>
          <w:rFonts w:ascii="Times New Roman" w:hAnsi="Times New Roman" w:cs="Times New Roman"/>
          <w:sz w:val="24"/>
          <w:szCs w:val="24"/>
        </w:rPr>
        <w:t xml:space="preserve">to a number of literatures </w:t>
      </w:r>
      <w:r w:rsidR="000E2BF5">
        <w:rPr>
          <w:rFonts w:ascii="Times New Roman" w:hAnsi="Times New Roman" w:cs="Times New Roman"/>
          <w:sz w:val="24"/>
          <w:szCs w:val="24"/>
        </w:rPr>
        <w:t>including</w:t>
      </w:r>
      <w:r w:rsidR="00A50023">
        <w:rPr>
          <w:rFonts w:ascii="Times New Roman" w:hAnsi="Times New Roman" w:cs="Times New Roman"/>
          <w:sz w:val="24"/>
          <w:szCs w:val="24"/>
        </w:rPr>
        <w:t>, but not limited to,</w:t>
      </w:r>
      <w:r w:rsidR="000E2BF5">
        <w:rPr>
          <w:rFonts w:ascii="Times New Roman" w:hAnsi="Times New Roman" w:cs="Times New Roman"/>
          <w:sz w:val="24"/>
          <w:szCs w:val="24"/>
        </w:rPr>
        <w:t xml:space="preserve"> the literature on forecasting exchange rates, both with low and high frequency data, forecast comparisons using hi</w:t>
      </w:r>
      <w:r w:rsidR="009B179A">
        <w:rPr>
          <w:rFonts w:ascii="Times New Roman" w:hAnsi="Times New Roman" w:cs="Times New Roman"/>
          <w:sz w:val="24"/>
          <w:szCs w:val="24"/>
        </w:rPr>
        <w:t xml:space="preserve">gh frequency </w:t>
      </w:r>
      <w:r w:rsidR="000E2BF5">
        <w:rPr>
          <w:rFonts w:ascii="Times New Roman" w:hAnsi="Times New Roman" w:cs="Times New Roman"/>
          <w:sz w:val="24"/>
          <w:szCs w:val="24"/>
        </w:rPr>
        <w:t>data, and to studies of specific financial markets, in this case the AUD/USD exchange rate.</w:t>
      </w:r>
    </w:p>
    <w:p w:rsidR="00812834" w:rsidRDefault="007C1267" w:rsidP="00812834">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Evaluating forecasts of the volatility of exchange rates was first undertaken by Taylor (1986) who compared </w:t>
      </w:r>
      <w:r w:rsidR="00DC722F">
        <w:rPr>
          <w:rFonts w:ascii="Times New Roman" w:hAnsi="Times New Roman" w:cs="Times New Roman"/>
          <w:sz w:val="24"/>
          <w:szCs w:val="24"/>
        </w:rPr>
        <w:t xml:space="preserve">forecasts from his AMARCH model with the </w:t>
      </w:r>
      <w:r>
        <w:rPr>
          <w:rFonts w:ascii="Times New Roman" w:hAnsi="Times New Roman" w:cs="Times New Roman"/>
          <w:sz w:val="24"/>
          <w:szCs w:val="24"/>
        </w:rPr>
        <w:t xml:space="preserve">exponentially-weighted moving average </w:t>
      </w:r>
      <w:r w:rsidR="00DC722F">
        <w:rPr>
          <w:rFonts w:ascii="Times New Roman" w:hAnsi="Times New Roman" w:cs="Times New Roman"/>
          <w:sz w:val="24"/>
          <w:szCs w:val="24"/>
        </w:rPr>
        <w:t xml:space="preserve">(EWMA) </w:t>
      </w:r>
      <w:r>
        <w:rPr>
          <w:rFonts w:ascii="Times New Roman" w:hAnsi="Times New Roman" w:cs="Times New Roman"/>
          <w:sz w:val="24"/>
          <w:szCs w:val="24"/>
        </w:rPr>
        <w:t>model</w:t>
      </w:r>
      <w:r w:rsidR="00DC722F">
        <w:rPr>
          <w:rFonts w:ascii="Times New Roman" w:hAnsi="Times New Roman" w:cs="Times New Roman"/>
          <w:sz w:val="24"/>
          <w:szCs w:val="24"/>
        </w:rPr>
        <w:t xml:space="preserve"> </w:t>
      </w:r>
      <w:r w:rsidR="0073196A">
        <w:rPr>
          <w:rFonts w:ascii="Times New Roman" w:hAnsi="Times New Roman" w:cs="Times New Roman"/>
          <w:sz w:val="24"/>
          <w:szCs w:val="24"/>
        </w:rPr>
        <w:t>in Taylor and Kingsman (1979</w:t>
      </w:r>
      <w:r w:rsidR="00DC722F">
        <w:rPr>
          <w:rFonts w:ascii="Times New Roman" w:hAnsi="Times New Roman" w:cs="Times New Roman"/>
          <w:sz w:val="24"/>
          <w:szCs w:val="24"/>
        </w:rPr>
        <w:t>), using daily data for the £/$ between</w:t>
      </w:r>
      <w:r w:rsidR="004361B1">
        <w:rPr>
          <w:rFonts w:ascii="Times New Roman" w:hAnsi="Times New Roman" w:cs="Times New Roman"/>
          <w:sz w:val="24"/>
          <w:szCs w:val="24"/>
        </w:rPr>
        <w:t xml:space="preserve"> 1974 and 1982, and marginally favouring the EWMA model.</w:t>
      </w:r>
      <w:r w:rsidR="00DC722F">
        <w:rPr>
          <w:rFonts w:ascii="Times New Roman" w:hAnsi="Times New Roman" w:cs="Times New Roman"/>
          <w:sz w:val="24"/>
          <w:szCs w:val="24"/>
        </w:rPr>
        <w:t xml:space="preserve"> </w:t>
      </w:r>
      <w:r w:rsidR="00835E05">
        <w:rPr>
          <w:rFonts w:ascii="Times New Roman" w:hAnsi="Times New Roman" w:cs="Times New Roman"/>
          <w:sz w:val="24"/>
          <w:szCs w:val="24"/>
        </w:rPr>
        <w:t>Forecast comparison has thereafter broadened out to evaluate forecast</w:t>
      </w:r>
      <w:r w:rsidR="00812834">
        <w:rPr>
          <w:rFonts w:ascii="Times New Roman" w:hAnsi="Times New Roman" w:cs="Times New Roman"/>
          <w:sz w:val="24"/>
          <w:szCs w:val="24"/>
        </w:rPr>
        <w:t>s</w:t>
      </w:r>
      <w:r w:rsidR="00835E05">
        <w:rPr>
          <w:rFonts w:ascii="Times New Roman" w:hAnsi="Times New Roman" w:cs="Times New Roman"/>
          <w:sz w:val="24"/>
          <w:szCs w:val="24"/>
        </w:rPr>
        <w:t xml:space="preserve"> from a variety of models in the GARCH class, stochastic volatility models, autoregressive models o</w:t>
      </w:r>
      <w:r w:rsidR="004361B1">
        <w:rPr>
          <w:rFonts w:ascii="Times New Roman" w:hAnsi="Times New Roman" w:cs="Times New Roman"/>
          <w:sz w:val="24"/>
          <w:szCs w:val="24"/>
        </w:rPr>
        <w:t xml:space="preserve">f squared and absolute returns and </w:t>
      </w:r>
      <w:r w:rsidR="00835E05">
        <w:rPr>
          <w:rFonts w:ascii="Times New Roman" w:hAnsi="Times New Roman" w:cs="Times New Roman"/>
          <w:sz w:val="24"/>
          <w:szCs w:val="24"/>
        </w:rPr>
        <w:t xml:space="preserve">models including </w:t>
      </w:r>
      <w:r w:rsidR="004361B1">
        <w:rPr>
          <w:rFonts w:ascii="Times New Roman" w:hAnsi="Times New Roman" w:cs="Times New Roman"/>
          <w:sz w:val="24"/>
          <w:szCs w:val="24"/>
        </w:rPr>
        <w:t>implied volatility from options. Bera and Higgins (1997)</w:t>
      </w:r>
      <w:r w:rsidR="00571939">
        <w:rPr>
          <w:rFonts w:ascii="Times New Roman" w:hAnsi="Times New Roman" w:cs="Times New Roman"/>
          <w:sz w:val="24"/>
          <w:szCs w:val="24"/>
        </w:rPr>
        <w:t>,</w:t>
      </w:r>
      <w:r w:rsidR="00BB4AFC">
        <w:rPr>
          <w:rFonts w:ascii="Times New Roman" w:hAnsi="Times New Roman" w:cs="Times New Roman"/>
          <w:sz w:val="24"/>
          <w:szCs w:val="24"/>
        </w:rPr>
        <w:t xml:space="preserve"> who examined the </w:t>
      </w:r>
      <w:r w:rsidR="00571939">
        <w:rPr>
          <w:rFonts w:ascii="Times New Roman" w:hAnsi="Times New Roman" w:cs="Times New Roman"/>
          <w:sz w:val="24"/>
          <w:szCs w:val="24"/>
        </w:rPr>
        <w:t xml:space="preserve">weekly </w:t>
      </w:r>
      <w:r w:rsidR="00BB4AFC">
        <w:rPr>
          <w:rFonts w:ascii="Times New Roman" w:hAnsi="Times New Roman" w:cs="Times New Roman"/>
          <w:sz w:val="24"/>
          <w:szCs w:val="24"/>
        </w:rPr>
        <w:t xml:space="preserve">$/£ rate </w:t>
      </w:r>
      <w:r w:rsidR="00571939">
        <w:rPr>
          <w:rFonts w:ascii="Times New Roman" w:hAnsi="Times New Roman" w:cs="Times New Roman"/>
          <w:sz w:val="24"/>
          <w:szCs w:val="24"/>
        </w:rPr>
        <w:t xml:space="preserve">between 1985 and 1991, </w:t>
      </w:r>
      <w:r w:rsidR="00BB4AFC">
        <w:rPr>
          <w:rFonts w:ascii="Times New Roman" w:hAnsi="Times New Roman" w:cs="Times New Roman"/>
          <w:sz w:val="24"/>
          <w:szCs w:val="24"/>
        </w:rPr>
        <w:t>favoured a GARCH model over a bilinear mode</w:t>
      </w:r>
      <w:r w:rsidR="00571939">
        <w:rPr>
          <w:rFonts w:ascii="Times New Roman" w:hAnsi="Times New Roman" w:cs="Times New Roman"/>
          <w:sz w:val="24"/>
          <w:szCs w:val="24"/>
        </w:rPr>
        <w:t xml:space="preserve">l, while </w:t>
      </w:r>
      <w:r w:rsidR="004361B1">
        <w:rPr>
          <w:rFonts w:ascii="Times New Roman" w:hAnsi="Times New Roman" w:cs="Times New Roman"/>
          <w:sz w:val="24"/>
          <w:szCs w:val="24"/>
        </w:rPr>
        <w:t xml:space="preserve">Cumby et al (1993), </w:t>
      </w:r>
      <w:r w:rsidR="00571939">
        <w:rPr>
          <w:rFonts w:ascii="Times New Roman" w:hAnsi="Times New Roman" w:cs="Times New Roman"/>
          <w:sz w:val="24"/>
          <w:szCs w:val="24"/>
        </w:rPr>
        <w:t>who examine the weekly Yen/$ between 1977 and 1990 favoured a</w:t>
      </w:r>
      <w:r w:rsidR="00A56ED3">
        <w:rPr>
          <w:rFonts w:ascii="Times New Roman" w:hAnsi="Times New Roman" w:cs="Times New Roman"/>
          <w:sz w:val="24"/>
          <w:szCs w:val="24"/>
        </w:rPr>
        <w:t>n</w:t>
      </w:r>
      <w:r w:rsidR="00571939">
        <w:rPr>
          <w:rFonts w:ascii="Times New Roman" w:hAnsi="Times New Roman" w:cs="Times New Roman"/>
          <w:sz w:val="24"/>
          <w:szCs w:val="24"/>
        </w:rPr>
        <w:t xml:space="preserve"> EGARCH model over historical measures of volatility.</w:t>
      </w:r>
      <w:r w:rsidR="004361B1">
        <w:rPr>
          <w:rFonts w:ascii="Times New Roman" w:hAnsi="Times New Roman" w:cs="Times New Roman"/>
          <w:sz w:val="24"/>
          <w:szCs w:val="24"/>
        </w:rPr>
        <w:t xml:space="preserve"> </w:t>
      </w:r>
      <w:r w:rsidR="00571939">
        <w:rPr>
          <w:rFonts w:ascii="Times New Roman" w:hAnsi="Times New Roman" w:cs="Times New Roman"/>
          <w:sz w:val="24"/>
          <w:szCs w:val="24"/>
        </w:rPr>
        <w:t xml:space="preserve">By contrast, </w:t>
      </w:r>
      <w:r w:rsidR="004361B1">
        <w:rPr>
          <w:rFonts w:ascii="Times New Roman" w:hAnsi="Times New Roman" w:cs="Times New Roman"/>
          <w:sz w:val="24"/>
          <w:szCs w:val="24"/>
        </w:rPr>
        <w:t>Figlewski (1997)</w:t>
      </w:r>
      <w:r w:rsidR="00571939">
        <w:rPr>
          <w:rFonts w:ascii="Times New Roman" w:hAnsi="Times New Roman" w:cs="Times New Roman"/>
          <w:sz w:val="24"/>
          <w:szCs w:val="24"/>
        </w:rPr>
        <w:t xml:space="preserve">, who examine the daily DM/$ rate over the period 1971 to 1995, favoured an historical measure over a GARCH model. </w:t>
      </w:r>
      <w:r w:rsidR="008C1F22">
        <w:rPr>
          <w:rFonts w:ascii="Times New Roman" w:hAnsi="Times New Roman" w:cs="Times New Roman"/>
          <w:sz w:val="24"/>
          <w:szCs w:val="24"/>
        </w:rPr>
        <w:t xml:space="preserve">Jorion (1995) who examined both the DM/$ and the Yen/$ using daily data between </w:t>
      </w:r>
      <w:r w:rsidR="00F2588C">
        <w:rPr>
          <w:rFonts w:ascii="Times New Roman" w:hAnsi="Times New Roman" w:cs="Times New Roman"/>
          <w:sz w:val="24"/>
          <w:szCs w:val="24"/>
        </w:rPr>
        <w:t xml:space="preserve">1985 and 1992, also found that GARCH models added little incremental explanation of volatility compared to historical and implied measures. </w:t>
      </w:r>
      <w:r w:rsidR="00571939">
        <w:rPr>
          <w:rFonts w:ascii="Times New Roman" w:hAnsi="Times New Roman" w:cs="Times New Roman"/>
          <w:sz w:val="24"/>
          <w:szCs w:val="24"/>
        </w:rPr>
        <w:t>Comparing models within the GARCH class</w:t>
      </w:r>
      <w:r w:rsidR="00A56ED3">
        <w:rPr>
          <w:rFonts w:ascii="Times New Roman" w:hAnsi="Times New Roman" w:cs="Times New Roman"/>
          <w:sz w:val="24"/>
          <w:szCs w:val="24"/>
        </w:rPr>
        <w:t xml:space="preserve"> and a nonparametric estimator</w:t>
      </w:r>
      <w:r w:rsidR="00571939">
        <w:rPr>
          <w:rFonts w:ascii="Times New Roman" w:hAnsi="Times New Roman" w:cs="Times New Roman"/>
          <w:sz w:val="24"/>
          <w:szCs w:val="24"/>
        </w:rPr>
        <w:t xml:space="preserve">, and for 5 </w:t>
      </w:r>
      <w:r w:rsidR="008C1F22">
        <w:rPr>
          <w:rFonts w:ascii="Times New Roman" w:hAnsi="Times New Roman" w:cs="Times New Roman"/>
          <w:sz w:val="24"/>
          <w:szCs w:val="24"/>
        </w:rPr>
        <w:t xml:space="preserve">weekly observed </w:t>
      </w:r>
      <w:r w:rsidR="00571939">
        <w:rPr>
          <w:rFonts w:ascii="Times New Roman" w:hAnsi="Times New Roman" w:cs="Times New Roman"/>
          <w:sz w:val="24"/>
          <w:szCs w:val="24"/>
        </w:rPr>
        <w:t>cross rates with the US $</w:t>
      </w:r>
      <w:r w:rsidR="00A56ED3">
        <w:rPr>
          <w:rFonts w:ascii="Times New Roman" w:hAnsi="Times New Roman" w:cs="Times New Roman"/>
          <w:sz w:val="24"/>
          <w:szCs w:val="24"/>
        </w:rPr>
        <w:t xml:space="preserve"> over the period 1973 to 1989, Lee (1991) found little difference between the forecasting performance of the alternative GARCH specifications, but better performance for the nonparametric specification.</w:t>
      </w:r>
      <w:r w:rsidR="008C1F22">
        <w:rPr>
          <w:rFonts w:ascii="Times New Roman" w:hAnsi="Times New Roman" w:cs="Times New Roman"/>
          <w:sz w:val="24"/>
          <w:szCs w:val="24"/>
        </w:rPr>
        <w:t xml:space="preserve"> By contrast, West and Cho (1995) using an almost identical data set, found that the GARCH models outperformed a nonparametric estimator, </w:t>
      </w:r>
      <w:r w:rsidR="00F2588C">
        <w:rPr>
          <w:rFonts w:ascii="Times New Roman" w:hAnsi="Times New Roman" w:cs="Times New Roman"/>
          <w:sz w:val="24"/>
          <w:szCs w:val="24"/>
        </w:rPr>
        <w:t xml:space="preserve">but was inferior to a constant variance assumption, </w:t>
      </w:r>
      <w:r w:rsidR="008C1F22">
        <w:rPr>
          <w:rFonts w:ascii="Times New Roman" w:hAnsi="Times New Roman" w:cs="Times New Roman"/>
          <w:sz w:val="24"/>
          <w:szCs w:val="24"/>
        </w:rPr>
        <w:t>but that the differences were not st</w:t>
      </w:r>
      <w:r w:rsidR="00812834">
        <w:rPr>
          <w:rFonts w:ascii="Times New Roman" w:hAnsi="Times New Roman" w:cs="Times New Roman"/>
          <w:sz w:val="24"/>
          <w:szCs w:val="24"/>
        </w:rPr>
        <w:t>atistically significant. S</w:t>
      </w:r>
      <w:r w:rsidR="008C1F22">
        <w:rPr>
          <w:rFonts w:ascii="Times New Roman" w:hAnsi="Times New Roman" w:cs="Times New Roman"/>
          <w:sz w:val="24"/>
          <w:szCs w:val="24"/>
        </w:rPr>
        <w:t xml:space="preserve">tudies </w:t>
      </w:r>
      <w:r w:rsidR="00812834">
        <w:rPr>
          <w:rFonts w:ascii="Times New Roman" w:hAnsi="Times New Roman" w:cs="Times New Roman"/>
          <w:sz w:val="24"/>
          <w:szCs w:val="24"/>
        </w:rPr>
        <w:t xml:space="preserve">that </w:t>
      </w:r>
      <w:r w:rsidR="008C1F22">
        <w:rPr>
          <w:rFonts w:ascii="Times New Roman" w:hAnsi="Times New Roman" w:cs="Times New Roman"/>
          <w:sz w:val="24"/>
          <w:szCs w:val="24"/>
        </w:rPr>
        <w:t xml:space="preserve">have </w:t>
      </w:r>
      <w:r w:rsidR="00812834">
        <w:rPr>
          <w:rFonts w:ascii="Times New Roman" w:hAnsi="Times New Roman" w:cs="Times New Roman"/>
          <w:sz w:val="24"/>
          <w:szCs w:val="24"/>
        </w:rPr>
        <w:t xml:space="preserve">introduced forecasts from </w:t>
      </w:r>
      <w:r w:rsidR="008C1F22">
        <w:rPr>
          <w:rFonts w:ascii="Times New Roman" w:hAnsi="Times New Roman" w:cs="Times New Roman"/>
          <w:sz w:val="24"/>
          <w:szCs w:val="24"/>
        </w:rPr>
        <w:t>stochastic volatil</w:t>
      </w:r>
      <w:r w:rsidR="00812834">
        <w:rPr>
          <w:rFonts w:ascii="Times New Roman" w:hAnsi="Times New Roman" w:cs="Times New Roman"/>
          <w:sz w:val="24"/>
          <w:szCs w:val="24"/>
        </w:rPr>
        <w:t>ity models into the comparisons include</w:t>
      </w:r>
      <w:r w:rsidR="008C1F22">
        <w:rPr>
          <w:rFonts w:ascii="Times New Roman" w:hAnsi="Times New Roman" w:cs="Times New Roman"/>
          <w:sz w:val="24"/>
          <w:szCs w:val="24"/>
        </w:rPr>
        <w:t xml:space="preserve"> Heynan and Kat (1994) </w:t>
      </w:r>
      <w:r w:rsidR="00F2588C">
        <w:rPr>
          <w:rFonts w:ascii="Times New Roman" w:hAnsi="Times New Roman" w:cs="Times New Roman"/>
          <w:sz w:val="24"/>
          <w:szCs w:val="24"/>
        </w:rPr>
        <w:t>and Duni</w:t>
      </w:r>
      <w:r w:rsidR="009A0217">
        <w:rPr>
          <w:rFonts w:ascii="Times New Roman" w:hAnsi="Times New Roman" w:cs="Times New Roman"/>
          <w:sz w:val="24"/>
          <w:szCs w:val="24"/>
        </w:rPr>
        <w:t>s et al (2003</w:t>
      </w:r>
      <w:r w:rsidR="00812834">
        <w:rPr>
          <w:rFonts w:ascii="Times New Roman" w:hAnsi="Times New Roman" w:cs="Times New Roman"/>
          <w:sz w:val="24"/>
          <w:szCs w:val="24"/>
        </w:rPr>
        <w:t xml:space="preserve">). They use </w:t>
      </w:r>
      <w:r w:rsidR="00F2588C">
        <w:rPr>
          <w:rFonts w:ascii="Times New Roman" w:hAnsi="Times New Roman" w:cs="Times New Roman"/>
          <w:sz w:val="24"/>
          <w:szCs w:val="24"/>
        </w:rPr>
        <w:t xml:space="preserve">daily data for the most active cross rates against the USD (1980-1992) and the </w:t>
      </w:r>
      <w:r w:rsidR="009A0217">
        <w:rPr>
          <w:rFonts w:ascii="Times New Roman" w:hAnsi="Times New Roman" w:cs="Times New Roman"/>
          <w:sz w:val="24"/>
          <w:szCs w:val="24"/>
        </w:rPr>
        <w:t xml:space="preserve">USD and </w:t>
      </w:r>
      <w:r w:rsidR="00F2588C">
        <w:rPr>
          <w:rFonts w:ascii="Times New Roman" w:hAnsi="Times New Roman" w:cs="Times New Roman"/>
          <w:sz w:val="24"/>
          <w:szCs w:val="24"/>
        </w:rPr>
        <w:t xml:space="preserve">DM (1990-1998), respectively, </w:t>
      </w:r>
      <w:r w:rsidR="00812834">
        <w:rPr>
          <w:rFonts w:ascii="Times New Roman" w:hAnsi="Times New Roman" w:cs="Times New Roman"/>
          <w:sz w:val="24"/>
          <w:szCs w:val="24"/>
        </w:rPr>
        <w:t xml:space="preserve">and </w:t>
      </w:r>
      <w:r w:rsidR="00F2588C">
        <w:rPr>
          <w:rFonts w:ascii="Times New Roman" w:hAnsi="Times New Roman" w:cs="Times New Roman"/>
          <w:sz w:val="24"/>
          <w:szCs w:val="24"/>
        </w:rPr>
        <w:t xml:space="preserve">find that GARCH based models forecast volatility better than stochastic volatility models. </w:t>
      </w:r>
      <w:r w:rsidR="00A50023">
        <w:rPr>
          <w:rFonts w:ascii="Times New Roman" w:hAnsi="Times New Roman" w:cs="Times New Roman"/>
          <w:sz w:val="24"/>
          <w:szCs w:val="24"/>
        </w:rPr>
        <w:t>By contrast</w:t>
      </w:r>
      <w:r w:rsidR="00812834">
        <w:rPr>
          <w:rFonts w:ascii="Times New Roman" w:hAnsi="Times New Roman" w:cs="Times New Roman"/>
          <w:sz w:val="24"/>
          <w:szCs w:val="24"/>
        </w:rPr>
        <w:t xml:space="preserve">, </w:t>
      </w:r>
      <w:r w:rsidR="00F2588C">
        <w:rPr>
          <w:rFonts w:ascii="Times New Roman" w:hAnsi="Times New Roman" w:cs="Times New Roman"/>
          <w:sz w:val="24"/>
          <w:szCs w:val="24"/>
        </w:rPr>
        <w:t xml:space="preserve">Lopez (2001) using daily data for four cross rates against the US Dollar between 1980 and 1995 could not distinguish between the forecasts of GARCH based models and a stochastic volatility model. </w:t>
      </w:r>
      <w:r w:rsidR="00BB4AFC">
        <w:rPr>
          <w:rFonts w:ascii="Times New Roman" w:hAnsi="Times New Roman" w:cs="Times New Roman"/>
          <w:sz w:val="24"/>
          <w:szCs w:val="24"/>
        </w:rPr>
        <w:t>Not only are these</w:t>
      </w:r>
      <w:r w:rsidR="00812834">
        <w:rPr>
          <w:rFonts w:ascii="Times New Roman" w:hAnsi="Times New Roman" w:cs="Times New Roman"/>
          <w:sz w:val="24"/>
          <w:szCs w:val="24"/>
        </w:rPr>
        <w:t xml:space="preserve"> studies </w:t>
      </w:r>
      <w:r w:rsidR="00BB4AFC">
        <w:rPr>
          <w:rFonts w:ascii="Times New Roman" w:hAnsi="Times New Roman" w:cs="Times New Roman"/>
          <w:sz w:val="24"/>
          <w:szCs w:val="24"/>
        </w:rPr>
        <w:t xml:space="preserve">inconclusive in aggregate as </w:t>
      </w:r>
      <w:r w:rsidR="00F2588C">
        <w:rPr>
          <w:rFonts w:ascii="Times New Roman" w:hAnsi="Times New Roman" w:cs="Times New Roman"/>
          <w:sz w:val="24"/>
          <w:szCs w:val="24"/>
        </w:rPr>
        <w:t xml:space="preserve">to a </w:t>
      </w:r>
      <w:r w:rsidR="00BB4AFC">
        <w:rPr>
          <w:rFonts w:ascii="Times New Roman" w:hAnsi="Times New Roman" w:cs="Times New Roman"/>
          <w:sz w:val="24"/>
          <w:szCs w:val="24"/>
        </w:rPr>
        <w:t>preferred volatility forecasting model</w:t>
      </w:r>
      <w:r w:rsidR="00F2588C">
        <w:rPr>
          <w:rFonts w:ascii="Times New Roman" w:hAnsi="Times New Roman" w:cs="Times New Roman"/>
          <w:sz w:val="24"/>
          <w:szCs w:val="24"/>
        </w:rPr>
        <w:t xml:space="preserve"> for exchange rates</w:t>
      </w:r>
      <w:r w:rsidR="00BB4AFC">
        <w:rPr>
          <w:rFonts w:ascii="Times New Roman" w:hAnsi="Times New Roman" w:cs="Times New Roman"/>
          <w:sz w:val="24"/>
          <w:szCs w:val="24"/>
        </w:rPr>
        <w:t xml:space="preserve">, the performance of any of the models </w:t>
      </w:r>
      <w:r w:rsidR="00812834">
        <w:rPr>
          <w:rFonts w:ascii="Times New Roman" w:hAnsi="Times New Roman" w:cs="Times New Roman"/>
          <w:sz w:val="24"/>
          <w:szCs w:val="24"/>
        </w:rPr>
        <w:t xml:space="preserve">in these studies </w:t>
      </w:r>
      <w:r w:rsidR="00BB4AFC">
        <w:rPr>
          <w:rFonts w:ascii="Times New Roman" w:hAnsi="Times New Roman" w:cs="Times New Roman"/>
          <w:sz w:val="24"/>
          <w:szCs w:val="24"/>
        </w:rPr>
        <w:t xml:space="preserve">is low. </w:t>
      </w:r>
      <w:r w:rsidR="00812834">
        <w:rPr>
          <w:rFonts w:ascii="Times New Roman" w:hAnsi="Times New Roman" w:cs="Times New Roman"/>
          <w:sz w:val="24"/>
          <w:szCs w:val="24"/>
        </w:rPr>
        <w:t xml:space="preserve">The typical value of the coefficient of variation </w:t>
      </w:r>
      <w:r w:rsidR="00E67AED">
        <w:rPr>
          <w:rFonts w:ascii="Times New Roman" w:hAnsi="Times New Roman" w:cs="Times New Roman"/>
          <w:sz w:val="24"/>
          <w:szCs w:val="24"/>
        </w:rPr>
        <w:t>(</w:t>
      </w:r>
      <w:r w:rsidR="00E67AED" w:rsidRPr="00E67AED">
        <w:rPr>
          <w:rFonts w:ascii="Times New Roman" w:hAnsi="Times New Roman" w:cs="Times New Roman"/>
          <w:i/>
          <w:sz w:val="24"/>
          <w:szCs w:val="24"/>
        </w:rPr>
        <w:t>R</w:t>
      </w:r>
      <w:r w:rsidR="00E67AED" w:rsidRPr="00E67AED">
        <w:rPr>
          <w:rFonts w:ascii="Times New Roman" w:hAnsi="Times New Roman" w:cs="Times New Roman"/>
          <w:i/>
          <w:sz w:val="24"/>
          <w:szCs w:val="24"/>
          <w:vertAlign w:val="superscript"/>
        </w:rPr>
        <w:t>2</w:t>
      </w:r>
      <w:r w:rsidR="00E67AED">
        <w:rPr>
          <w:rFonts w:ascii="Times New Roman" w:hAnsi="Times New Roman" w:cs="Times New Roman"/>
          <w:sz w:val="24"/>
          <w:szCs w:val="24"/>
        </w:rPr>
        <w:t>) i</w:t>
      </w:r>
      <w:r w:rsidR="00812834">
        <w:rPr>
          <w:rFonts w:ascii="Times New Roman" w:hAnsi="Times New Roman" w:cs="Times New Roman"/>
          <w:sz w:val="24"/>
          <w:szCs w:val="24"/>
        </w:rPr>
        <w:t xml:space="preserve">n </w:t>
      </w:r>
      <w:r w:rsidR="003B6F31">
        <w:rPr>
          <w:rFonts w:ascii="Times New Roman" w:hAnsi="Times New Roman" w:cs="Times New Roman"/>
          <w:sz w:val="24"/>
          <w:szCs w:val="24"/>
        </w:rPr>
        <w:t xml:space="preserve">their </w:t>
      </w:r>
      <w:r w:rsidR="00812834">
        <w:rPr>
          <w:rFonts w:ascii="Times New Roman" w:hAnsi="Times New Roman" w:cs="Times New Roman"/>
          <w:sz w:val="24"/>
          <w:szCs w:val="24"/>
        </w:rPr>
        <w:t>regression tests of for</w:t>
      </w:r>
      <w:r w:rsidR="003B6F31">
        <w:rPr>
          <w:rFonts w:ascii="Times New Roman" w:hAnsi="Times New Roman" w:cs="Times New Roman"/>
          <w:sz w:val="24"/>
          <w:szCs w:val="24"/>
        </w:rPr>
        <w:t xml:space="preserve">ecast unbiasedness was less than 5 percent. </w:t>
      </w:r>
      <w:r w:rsidR="003B6F31">
        <w:rPr>
          <w:rStyle w:val="FootnoteReference"/>
          <w:rFonts w:ascii="Times New Roman" w:hAnsi="Times New Roman" w:cs="Times New Roman"/>
          <w:sz w:val="24"/>
          <w:szCs w:val="24"/>
        </w:rPr>
        <w:footnoteReference w:id="7"/>
      </w:r>
    </w:p>
    <w:p w:rsidR="005E1D72" w:rsidRDefault="00E67AED" w:rsidP="00A5002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Andersen and Bollerslev (1998) proved that regression methods would anyway give low values of </w:t>
      </w:r>
      <w:r w:rsidRPr="00E67AED">
        <w:rPr>
          <w:rFonts w:ascii="Times New Roman" w:hAnsi="Times New Roman" w:cs="Times New Roman"/>
          <w:i/>
          <w:sz w:val="24"/>
          <w:szCs w:val="24"/>
        </w:rPr>
        <w:t>R</w:t>
      </w:r>
      <w:r w:rsidRPr="00E67AED">
        <w:rPr>
          <w:rFonts w:ascii="Times New Roman" w:hAnsi="Times New Roman" w:cs="Times New Roman"/>
          <w:i/>
          <w:sz w:val="24"/>
          <w:szCs w:val="24"/>
          <w:vertAlign w:val="superscript"/>
        </w:rPr>
        <w:t>2</w:t>
      </w:r>
      <w:r>
        <w:rPr>
          <w:rFonts w:ascii="Times New Roman" w:hAnsi="Times New Roman" w:cs="Times New Roman"/>
          <w:sz w:val="24"/>
          <w:szCs w:val="24"/>
        </w:rPr>
        <w:t xml:space="preserve"> because they are noisy estimates of volatility. </w:t>
      </w:r>
      <w:r w:rsidR="003C72E3">
        <w:rPr>
          <w:rFonts w:ascii="Times New Roman" w:hAnsi="Times New Roman" w:cs="Times New Roman"/>
          <w:sz w:val="24"/>
          <w:szCs w:val="24"/>
        </w:rPr>
        <w:t xml:space="preserve">This also explained why models that seemed to fit well in sample were being found to fail out of sample. </w:t>
      </w:r>
      <w:r>
        <w:rPr>
          <w:rFonts w:ascii="Times New Roman" w:hAnsi="Times New Roman" w:cs="Times New Roman"/>
          <w:sz w:val="24"/>
          <w:szCs w:val="24"/>
        </w:rPr>
        <w:t xml:space="preserve">Specifically, they show that the value of </w:t>
      </w:r>
      <w:r w:rsidRPr="00E67AED">
        <w:rPr>
          <w:rFonts w:ascii="Times New Roman" w:hAnsi="Times New Roman" w:cs="Times New Roman"/>
          <w:i/>
          <w:sz w:val="24"/>
          <w:szCs w:val="24"/>
        </w:rPr>
        <w:t>R</w:t>
      </w:r>
      <w:r w:rsidRPr="00E67AED">
        <w:rPr>
          <w:rFonts w:ascii="Times New Roman" w:hAnsi="Times New Roman" w:cs="Times New Roman"/>
          <w:i/>
          <w:sz w:val="24"/>
          <w:szCs w:val="24"/>
          <w:vertAlign w:val="superscript"/>
        </w:rPr>
        <w:t>2</w:t>
      </w:r>
      <w:r>
        <w:rPr>
          <w:rFonts w:ascii="Times New Roman" w:hAnsi="Times New Roman" w:cs="Times New Roman"/>
          <w:sz w:val="24"/>
          <w:szCs w:val="24"/>
        </w:rPr>
        <w:t xml:space="preserve"> in a volatility unbiasedness regression is bounded above by the inverse of the kurtosis of </w:t>
      </w:r>
      <w:r w:rsidR="003C72E3" w:rsidRPr="003C72E3">
        <w:rPr>
          <w:rFonts w:ascii="Times New Roman" w:hAnsi="Times New Roman" w:cs="Times New Roman"/>
          <w:sz w:val="24"/>
          <w:szCs w:val="24"/>
        </w:rPr>
        <w:t xml:space="preserve">the </w:t>
      </w:r>
      <w:r w:rsidR="003C72E3">
        <w:rPr>
          <w:rFonts w:ascii="Times New Roman" w:hAnsi="Times New Roman" w:cs="Times New Roman"/>
          <w:sz w:val="24"/>
          <w:szCs w:val="24"/>
        </w:rPr>
        <w:t>underlying</w:t>
      </w:r>
      <w:r>
        <w:rPr>
          <w:rFonts w:ascii="Times New Roman" w:hAnsi="Times New Roman" w:cs="Times New Roman"/>
          <w:sz w:val="24"/>
          <w:szCs w:val="24"/>
        </w:rPr>
        <w:t xml:space="preserve"> returns series</w:t>
      </w:r>
      <w:r w:rsidR="003C72E3">
        <w:rPr>
          <w:rFonts w:ascii="Times New Roman" w:hAnsi="Times New Roman" w:cs="Times New Roman"/>
          <w:sz w:val="24"/>
          <w:szCs w:val="24"/>
        </w:rPr>
        <w:t xml:space="preserve">. </w:t>
      </w:r>
      <w:r w:rsidR="005F3E0B">
        <w:rPr>
          <w:rFonts w:ascii="Times New Roman" w:hAnsi="Times New Roman" w:cs="Times New Roman"/>
          <w:sz w:val="24"/>
          <w:szCs w:val="24"/>
        </w:rPr>
        <w:t xml:space="preserve">They show that intra-day returns can be used to construct a realized variance (RV) measure (from the daily sum of squared intra-day returns) that eliminates the noise in measurements of daily volatility. Using 5 minute and 1 hour returns on the German Mark / US Dollar, they find that the </w:t>
      </w:r>
      <w:r w:rsidR="005F3E0B" w:rsidRPr="005F3E0B">
        <w:rPr>
          <w:rFonts w:ascii="Times New Roman" w:hAnsi="Times New Roman" w:cs="Times New Roman"/>
          <w:i/>
          <w:sz w:val="24"/>
          <w:szCs w:val="24"/>
        </w:rPr>
        <w:t>R</w:t>
      </w:r>
      <w:r w:rsidR="005F3E0B" w:rsidRPr="005F3E0B">
        <w:rPr>
          <w:rFonts w:ascii="Times New Roman" w:hAnsi="Times New Roman" w:cs="Times New Roman"/>
          <w:i/>
          <w:sz w:val="24"/>
          <w:szCs w:val="24"/>
          <w:vertAlign w:val="superscript"/>
        </w:rPr>
        <w:t>2</w:t>
      </w:r>
      <w:r w:rsidR="005F3E0B">
        <w:rPr>
          <w:rFonts w:ascii="Times New Roman" w:hAnsi="Times New Roman" w:cs="Times New Roman"/>
          <w:sz w:val="24"/>
          <w:szCs w:val="24"/>
        </w:rPr>
        <w:t xml:space="preserve"> for forecasts from a GARCH(1,1) model increased to 0.48 and 0.33, respectively. In a series of papers, Anderson et al (2001, 2003) and Barndorf-Nielsen and Shephard (2002a,b, 2004a,b) develop further the theoretical basis for using realized variance as a measure of the daily conditional variance</w:t>
      </w:r>
      <w:r w:rsidR="005E1D72">
        <w:rPr>
          <w:rFonts w:ascii="Times New Roman" w:hAnsi="Times New Roman" w:cs="Times New Roman"/>
          <w:sz w:val="24"/>
          <w:szCs w:val="24"/>
        </w:rPr>
        <w:t xml:space="preserve"> and provide further empirical validation. Specifically, these papers show that the ex-post value of realized variance is an unbiased estimate of the conditional return variance of returns for log price processes that are special semi-martingales – in which class fit most financial models. </w:t>
      </w:r>
    </w:p>
    <w:p w:rsidR="00DB20A3" w:rsidRDefault="00DB20A3" w:rsidP="0063095A">
      <w:pPr>
        <w:spacing w:before="240" w:line="360" w:lineRule="auto"/>
        <w:ind w:firstLine="720"/>
        <w:jc w:val="both"/>
        <w:rPr>
          <w:rFonts w:ascii="Times New Roman" w:hAnsi="Times New Roman" w:cs="Times New Roman"/>
          <w:sz w:val="24"/>
          <w:szCs w:val="24"/>
        </w:rPr>
      </w:pPr>
      <w:r w:rsidRPr="00A92741">
        <w:rPr>
          <w:rFonts w:ascii="Times New Roman" w:hAnsi="Times New Roman" w:cs="Times New Roman"/>
          <w:sz w:val="24"/>
          <w:szCs w:val="24"/>
        </w:rPr>
        <w:t xml:space="preserve">Forecasts of </w:t>
      </w:r>
      <w:r w:rsidR="005E1D72">
        <w:rPr>
          <w:rFonts w:ascii="Times New Roman" w:hAnsi="Times New Roman" w:cs="Times New Roman"/>
          <w:sz w:val="24"/>
          <w:szCs w:val="24"/>
        </w:rPr>
        <w:t xml:space="preserve">exchange rate </w:t>
      </w:r>
      <w:r w:rsidRPr="00A92741">
        <w:rPr>
          <w:rFonts w:ascii="Times New Roman" w:hAnsi="Times New Roman" w:cs="Times New Roman"/>
          <w:sz w:val="24"/>
          <w:szCs w:val="24"/>
        </w:rPr>
        <w:t xml:space="preserve">volatility measured </w:t>
      </w:r>
      <w:r w:rsidR="00D06A92">
        <w:rPr>
          <w:rFonts w:ascii="Times New Roman" w:hAnsi="Times New Roman" w:cs="Times New Roman"/>
          <w:sz w:val="24"/>
          <w:szCs w:val="24"/>
        </w:rPr>
        <w:t>as intra-day realized variance</w:t>
      </w:r>
      <w:r w:rsidRPr="00A92741">
        <w:rPr>
          <w:rFonts w:ascii="Times New Roman" w:hAnsi="Times New Roman" w:cs="Times New Roman"/>
          <w:sz w:val="24"/>
          <w:szCs w:val="24"/>
        </w:rPr>
        <w:t xml:space="preserve"> </w:t>
      </w:r>
      <w:r w:rsidR="005E1D72">
        <w:rPr>
          <w:rFonts w:ascii="Times New Roman" w:hAnsi="Times New Roman" w:cs="Times New Roman"/>
          <w:sz w:val="24"/>
          <w:szCs w:val="24"/>
        </w:rPr>
        <w:t>have also been examined by</w:t>
      </w:r>
      <w:r w:rsidR="0063095A">
        <w:rPr>
          <w:rFonts w:ascii="Times New Roman" w:hAnsi="Times New Roman" w:cs="Times New Roman"/>
          <w:sz w:val="24"/>
          <w:szCs w:val="24"/>
        </w:rPr>
        <w:t>, for example,</w:t>
      </w:r>
      <w:r w:rsidR="005E1D72">
        <w:rPr>
          <w:rFonts w:ascii="Times New Roman" w:hAnsi="Times New Roman" w:cs="Times New Roman"/>
          <w:sz w:val="24"/>
          <w:szCs w:val="24"/>
        </w:rPr>
        <w:t xml:space="preserve"> </w:t>
      </w:r>
      <w:r w:rsidRPr="00A92741">
        <w:rPr>
          <w:rFonts w:ascii="Times New Roman" w:hAnsi="Times New Roman" w:cs="Times New Roman"/>
          <w:sz w:val="24"/>
          <w:szCs w:val="24"/>
        </w:rPr>
        <w:t>Taylor and Xu (1997)</w:t>
      </w:r>
      <w:r w:rsidR="000801F3">
        <w:rPr>
          <w:rFonts w:ascii="Times New Roman" w:hAnsi="Times New Roman" w:cs="Times New Roman"/>
          <w:sz w:val="24"/>
          <w:szCs w:val="24"/>
        </w:rPr>
        <w:t xml:space="preserve">, Martens (2001), </w:t>
      </w:r>
      <w:r w:rsidR="00AC66F6">
        <w:rPr>
          <w:rFonts w:ascii="Times New Roman" w:hAnsi="Times New Roman" w:cs="Times New Roman"/>
          <w:sz w:val="24"/>
          <w:szCs w:val="24"/>
        </w:rPr>
        <w:t xml:space="preserve">Li (2002), </w:t>
      </w:r>
      <w:r w:rsidR="000801F3">
        <w:rPr>
          <w:rFonts w:ascii="Times New Roman" w:hAnsi="Times New Roman" w:cs="Times New Roman"/>
          <w:sz w:val="24"/>
          <w:szCs w:val="24"/>
        </w:rPr>
        <w:t>Pong et al (2004)</w:t>
      </w:r>
      <w:r w:rsidR="0045638D">
        <w:rPr>
          <w:rFonts w:ascii="Times New Roman" w:hAnsi="Times New Roman" w:cs="Times New Roman"/>
          <w:sz w:val="24"/>
          <w:szCs w:val="24"/>
        </w:rPr>
        <w:t xml:space="preserve">, </w:t>
      </w:r>
      <w:r w:rsidR="004F2CF3">
        <w:rPr>
          <w:rFonts w:ascii="Times New Roman" w:hAnsi="Times New Roman" w:cs="Times New Roman"/>
          <w:sz w:val="24"/>
          <w:szCs w:val="24"/>
        </w:rPr>
        <w:t>Chortareas et al (2011</w:t>
      </w:r>
      <w:r w:rsidR="008A6489">
        <w:rPr>
          <w:rFonts w:ascii="Times New Roman" w:hAnsi="Times New Roman" w:cs="Times New Roman"/>
          <w:sz w:val="24"/>
          <w:szCs w:val="24"/>
        </w:rPr>
        <w:t>)</w:t>
      </w:r>
      <w:r w:rsidR="00E12D9B">
        <w:rPr>
          <w:rFonts w:ascii="Times New Roman" w:hAnsi="Times New Roman" w:cs="Times New Roman"/>
          <w:sz w:val="24"/>
          <w:szCs w:val="24"/>
        </w:rPr>
        <w:t xml:space="preserve"> and </w:t>
      </w:r>
      <w:r w:rsidR="0045638D">
        <w:rPr>
          <w:rFonts w:ascii="Times New Roman" w:hAnsi="Times New Roman" w:cs="Times New Roman"/>
          <w:sz w:val="24"/>
          <w:szCs w:val="24"/>
        </w:rPr>
        <w:t>McMillan and Speight (2012</w:t>
      </w:r>
      <w:r w:rsidR="00E12D9B">
        <w:rPr>
          <w:rFonts w:ascii="Times New Roman" w:hAnsi="Times New Roman" w:cs="Times New Roman"/>
          <w:sz w:val="24"/>
          <w:szCs w:val="24"/>
        </w:rPr>
        <w:t>)</w:t>
      </w:r>
      <w:r w:rsidR="008A6489">
        <w:rPr>
          <w:rFonts w:ascii="Times New Roman" w:hAnsi="Times New Roman" w:cs="Times New Roman"/>
          <w:sz w:val="24"/>
          <w:szCs w:val="24"/>
        </w:rPr>
        <w:t xml:space="preserve">. </w:t>
      </w:r>
      <w:r w:rsidR="009B179A">
        <w:rPr>
          <w:rFonts w:ascii="Times New Roman" w:hAnsi="Times New Roman" w:cs="Times New Roman"/>
          <w:sz w:val="24"/>
          <w:szCs w:val="24"/>
        </w:rPr>
        <w:t xml:space="preserve">Taylor and Xu (1997) find that realized variance from 5 minute returns on the DM/$ during 1992-93 contains incremental information for forecasting beyond that contained in implied volatility. Martens (2001) compares forecasts constructed using different intra-day intervals and finds that the higher the frequency the better the out of sample performance. </w:t>
      </w:r>
      <w:r w:rsidR="00AC66F6">
        <w:rPr>
          <w:rFonts w:ascii="Times New Roman" w:hAnsi="Times New Roman" w:cs="Times New Roman"/>
          <w:sz w:val="24"/>
          <w:szCs w:val="24"/>
        </w:rPr>
        <w:t>Li (2002) finds that implied volatility has no incremental information relative to high frequency data</w:t>
      </w:r>
      <w:r w:rsidR="006F6C92">
        <w:rPr>
          <w:rFonts w:ascii="Times New Roman" w:hAnsi="Times New Roman" w:cs="Times New Roman"/>
          <w:sz w:val="24"/>
          <w:szCs w:val="24"/>
        </w:rPr>
        <w:t xml:space="preserve">, for forecasts of the volatility of the US Dollar against each of the British Pound, Japanese Yen and the German Mark, between 1994 and 1999. </w:t>
      </w:r>
      <w:r w:rsidR="009B179A">
        <w:rPr>
          <w:rFonts w:ascii="Times New Roman" w:hAnsi="Times New Roman" w:cs="Times New Roman"/>
          <w:sz w:val="24"/>
          <w:szCs w:val="24"/>
        </w:rPr>
        <w:t xml:space="preserve">Pong et al (2004) find that high frequency data applied to relatively simple models can generate more accurate forecasts than those from more complex models that use lower frequency data. Chortareas et al (2011) examine four Euro exchange rates (US Dollar, Japanese Yen, British Pound and the Swiss Franc) between 2000 and 2004 and find better forecasting performance from those models that use intra-day (15 minute) returns than those that use daily returns. </w:t>
      </w:r>
      <w:r w:rsidR="0045638D">
        <w:rPr>
          <w:rFonts w:ascii="Times New Roman" w:hAnsi="Times New Roman" w:cs="Times New Roman"/>
          <w:sz w:val="24"/>
          <w:szCs w:val="24"/>
        </w:rPr>
        <w:t>McMillan and Speight (2012) also examine three Euro exchange rates (against the US Dollar, British Pound and Ja</w:t>
      </w:r>
      <w:r w:rsidR="008970C4">
        <w:rPr>
          <w:rFonts w:ascii="Times New Roman" w:hAnsi="Times New Roman" w:cs="Times New Roman"/>
          <w:sz w:val="24"/>
          <w:szCs w:val="24"/>
        </w:rPr>
        <w:t xml:space="preserve">panese Yen) for the period 2002 </w:t>
      </w:r>
      <w:r w:rsidR="0045638D">
        <w:rPr>
          <w:rFonts w:ascii="Times New Roman" w:hAnsi="Times New Roman" w:cs="Times New Roman"/>
          <w:sz w:val="24"/>
          <w:szCs w:val="24"/>
        </w:rPr>
        <w:t>to 2006.</w:t>
      </w:r>
      <w:r w:rsidR="00E702B6">
        <w:rPr>
          <w:rFonts w:ascii="Times New Roman" w:hAnsi="Times New Roman" w:cs="Times New Roman"/>
          <w:sz w:val="24"/>
          <w:szCs w:val="24"/>
        </w:rPr>
        <w:t xml:space="preserve"> </w:t>
      </w:r>
      <w:r w:rsidR="0045638D">
        <w:rPr>
          <w:rFonts w:ascii="Times New Roman" w:hAnsi="Times New Roman" w:cs="Times New Roman"/>
          <w:sz w:val="24"/>
          <w:szCs w:val="24"/>
        </w:rPr>
        <w:t>They find that forecasts from GARCH models that use intra-day data outperf</w:t>
      </w:r>
      <w:r w:rsidR="00E12D9B">
        <w:rPr>
          <w:rFonts w:ascii="Times New Roman" w:hAnsi="Times New Roman" w:cs="Times New Roman"/>
          <w:sz w:val="24"/>
          <w:szCs w:val="24"/>
        </w:rPr>
        <w:t xml:space="preserve">orm those that use daily data. </w:t>
      </w:r>
      <w:r w:rsidR="000801F3">
        <w:rPr>
          <w:rFonts w:ascii="Times New Roman" w:hAnsi="Times New Roman" w:cs="Times New Roman"/>
          <w:sz w:val="24"/>
          <w:szCs w:val="24"/>
        </w:rPr>
        <w:t xml:space="preserve">The contribution and focus of </w:t>
      </w:r>
      <w:r w:rsidR="009B179A">
        <w:rPr>
          <w:rFonts w:ascii="Times New Roman" w:hAnsi="Times New Roman" w:cs="Times New Roman"/>
          <w:sz w:val="24"/>
          <w:szCs w:val="24"/>
        </w:rPr>
        <w:t xml:space="preserve">all </w:t>
      </w:r>
      <w:r w:rsidR="000801F3">
        <w:rPr>
          <w:rFonts w:ascii="Times New Roman" w:hAnsi="Times New Roman" w:cs="Times New Roman"/>
          <w:sz w:val="24"/>
          <w:szCs w:val="24"/>
        </w:rPr>
        <w:t>these studies is</w:t>
      </w:r>
      <w:r w:rsidR="009B179A">
        <w:rPr>
          <w:rFonts w:ascii="Times New Roman" w:hAnsi="Times New Roman" w:cs="Times New Roman"/>
          <w:sz w:val="24"/>
          <w:szCs w:val="24"/>
        </w:rPr>
        <w:t>, however,</w:t>
      </w:r>
      <w:r w:rsidR="000801F3">
        <w:rPr>
          <w:rFonts w:ascii="Times New Roman" w:hAnsi="Times New Roman" w:cs="Times New Roman"/>
          <w:sz w:val="24"/>
          <w:szCs w:val="24"/>
        </w:rPr>
        <w:t xml:space="preserve"> in showing that intra-day </w:t>
      </w:r>
      <w:r w:rsidR="000801F3">
        <w:rPr>
          <w:rFonts w:ascii="Times New Roman" w:hAnsi="Times New Roman" w:cs="Times New Roman"/>
          <w:sz w:val="24"/>
          <w:szCs w:val="24"/>
        </w:rPr>
        <w:lastRenderedPageBreak/>
        <w:t xml:space="preserve">returns contain valuable information for exchange rate volatility </w:t>
      </w:r>
      <w:r w:rsidR="0063095A">
        <w:rPr>
          <w:rFonts w:ascii="Times New Roman" w:hAnsi="Times New Roman" w:cs="Times New Roman"/>
          <w:sz w:val="24"/>
          <w:szCs w:val="24"/>
        </w:rPr>
        <w:t>forecasting, specifically</w:t>
      </w:r>
      <w:r w:rsidR="000801F3">
        <w:rPr>
          <w:rFonts w:ascii="Times New Roman" w:hAnsi="Times New Roman" w:cs="Times New Roman"/>
          <w:sz w:val="24"/>
          <w:szCs w:val="24"/>
        </w:rPr>
        <w:t xml:space="preserve"> that intra-day returns are a valuable input </w:t>
      </w:r>
      <w:r w:rsidR="0063095A">
        <w:rPr>
          <w:rFonts w:ascii="Times New Roman" w:hAnsi="Times New Roman" w:cs="Times New Roman"/>
          <w:sz w:val="24"/>
          <w:szCs w:val="24"/>
        </w:rPr>
        <w:t xml:space="preserve">(to improving the volatility forecast) </w:t>
      </w:r>
      <w:r w:rsidR="000801F3">
        <w:rPr>
          <w:rFonts w:ascii="Times New Roman" w:hAnsi="Times New Roman" w:cs="Times New Roman"/>
          <w:sz w:val="24"/>
          <w:szCs w:val="24"/>
        </w:rPr>
        <w:t xml:space="preserve">rather than (also) </w:t>
      </w:r>
      <w:r w:rsidR="0063095A">
        <w:rPr>
          <w:rFonts w:ascii="Times New Roman" w:hAnsi="Times New Roman" w:cs="Times New Roman"/>
          <w:sz w:val="24"/>
          <w:szCs w:val="24"/>
        </w:rPr>
        <w:t xml:space="preserve">being a </w:t>
      </w:r>
      <w:r w:rsidR="000801F3">
        <w:rPr>
          <w:rFonts w:ascii="Times New Roman" w:hAnsi="Times New Roman" w:cs="Times New Roman"/>
          <w:sz w:val="24"/>
          <w:szCs w:val="24"/>
        </w:rPr>
        <w:t>valuable output</w:t>
      </w:r>
      <w:r w:rsidR="00C87115">
        <w:rPr>
          <w:rFonts w:ascii="Times New Roman" w:hAnsi="Times New Roman" w:cs="Times New Roman"/>
          <w:sz w:val="24"/>
          <w:szCs w:val="24"/>
        </w:rPr>
        <w:t xml:space="preserve"> (as an improved measure of </w:t>
      </w:r>
      <w:r w:rsidR="0063095A">
        <w:rPr>
          <w:rFonts w:ascii="Times New Roman" w:hAnsi="Times New Roman" w:cs="Times New Roman"/>
          <w:sz w:val="24"/>
          <w:szCs w:val="24"/>
        </w:rPr>
        <w:t>ex-post volatility</w:t>
      </w:r>
      <w:r w:rsidR="000801F3">
        <w:rPr>
          <w:rFonts w:ascii="Times New Roman" w:hAnsi="Times New Roman" w:cs="Times New Roman"/>
          <w:sz w:val="24"/>
          <w:szCs w:val="24"/>
        </w:rPr>
        <w:t>)</w:t>
      </w:r>
      <w:r w:rsidR="00A50023">
        <w:rPr>
          <w:rFonts w:ascii="Times New Roman" w:hAnsi="Times New Roman" w:cs="Times New Roman"/>
          <w:sz w:val="24"/>
          <w:szCs w:val="24"/>
        </w:rPr>
        <w:t>.</w:t>
      </w:r>
      <w:r w:rsidR="00C87115">
        <w:rPr>
          <w:rStyle w:val="FootnoteReference"/>
          <w:rFonts w:ascii="Times New Roman" w:hAnsi="Times New Roman" w:cs="Times New Roman"/>
          <w:sz w:val="24"/>
          <w:szCs w:val="24"/>
        </w:rPr>
        <w:footnoteReference w:id="8"/>
      </w:r>
      <w:r w:rsidR="00A50023">
        <w:rPr>
          <w:rFonts w:ascii="Times New Roman" w:hAnsi="Times New Roman" w:cs="Times New Roman"/>
          <w:sz w:val="24"/>
          <w:szCs w:val="24"/>
        </w:rPr>
        <w:t xml:space="preserve"> </w:t>
      </w:r>
      <w:r w:rsidR="0063095A">
        <w:rPr>
          <w:rFonts w:ascii="Times New Roman" w:hAnsi="Times New Roman" w:cs="Times New Roman"/>
          <w:sz w:val="24"/>
          <w:szCs w:val="24"/>
        </w:rPr>
        <w:t>All of these studies take the use of realized variance as the ex-post measure of volatility as a given</w:t>
      </w:r>
      <w:r w:rsidR="00A50023">
        <w:rPr>
          <w:rFonts w:ascii="Times New Roman" w:hAnsi="Times New Roman" w:cs="Times New Roman"/>
          <w:sz w:val="24"/>
          <w:szCs w:val="24"/>
        </w:rPr>
        <w:t xml:space="preserve">. By contrast, </w:t>
      </w:r>
      <w:r w:rsidR="0063095A">
        <w:rPr>
          <w:rFonts w:ascii="Times New Roman" w:hAnsi="Times New Roman" w:cs="Times New Roman"/>
          <w:sz w:val="24"/>
          <w:szCs w:val="24"/>
        </w:rPr>
        <w:t xml:space="preserve">our focus is on </w:t>
      </w:r>
      <w:r w:rsidR="00A50023">
        <w:rPr>
          <w:rFonts w:ascii="Times New Roman" w:hAnsi="Times New Roman" w:cs="Times New Roman"/>
          <w:sz w:val="24"/>
          <w:szCs w:val="24"/>
        </w:rPr>
        <w:t>showing that high frequency data</w:t>
      </w:r>
      <w:r w:rsidR="0063095A">
        <w:rPr>
          <w:rFonts w:ascii="Times New Roman" w:hAnsi="Times New Roman" w:cs="Times New Roman"/>
          <w:sz w:val="24"/>
          <w:szCs w:val="24"/>
        </w:rPr>
        <w:t xml:space="preserve"> can help </w:t>
      </w:r>
      <w:r w:rsidR="00A50023">
        <w:rPr>
          <w:rFonts w:ascii="Times New Roman" w:hAnsi="Times New Roman" w:cs="Times New Roman"/>
          <w:sz w:val="24"/>
          <w:szCs w:val="24"/>
        </w:rPr>
        <w:t xml:space="preserve">exchange rate </w:t>
      </w:r>
      <w:r w:rsidR="0063095A">
        <w:rPr>
          <w:rFonts w:ascii="Times New Roman" w:hAnsi="Times New Roman" w:cs="Times New Roman"/>
          <w:sz w:val="24"/>
          <w:szCs w:val="24"/>
        </w:rPr>
        <w:t>forecast evaluation by generating convergence among the rankings from different loss functions.</w:t>
      </w:r>
      <w:r w:rsidR="00413A7E">
        <w:rPr>
          <w:rFonts w:ascii="Times New Roman" w:hAnsi="Times New Roman" w:cs="Times New Roman"/>
          <w:sz w:val="24"/>
          <w:szCs w:val="24"/>
        </w:rPr>
        <w:t xml:space="preserve"> Nonetheless, we also include forecasts generated from high frequency data to compare these to those from daily data.</w:t>
      </w:r>
    </w:p>
    <w:p w:rsidR="00F604F3" w:rsidRDefault="000E6099" w:rsidP="00C02A07">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contrast to the US Dollar, the British Pound, the Euro (or the German Mark prior to 1999) and the Japanese Yen, the Australian Dollar has </w:t>
      </w:r>
      <w:r w:rsidR="0053720F">
        <w:rPr>
          <w:rFonts w:ascii="Times New Roman" w:hAnsi="Times New Roman" w:cs="Times New Roman"/>
          <w:sz w:val="24"/>
          <w:szCs w:val="24"/>
        </w:rPr>
        <w:t>received much less attention.</w:t>
      </w:r>
      <w:r>
        <w:rPr>
          <w:rFonts w:ascii="Times New Roman" w:hAnsi="Times New Roman" w:cs="Times New Roman"/>
          <w:sz w:val="24"/>
          <w:szCs w:val="24"/>
        </w:rPr>
        <w:t xml:space="preserve"> </w:t>
      </w:r>
      <w:r w:rsidR="000C7C5D">
        <w:rPr>
          <w:rFonts w:ascii="Times New Roman" w:hAnsi="Times New Roman" w:cs="Times New Roman"/>
          <w:sz w:val="24"/>
          <w:szCs w:val="24"/>
        </w:rPr>
        <w:t xml:space="preserve">McKenzie (1997) </w:t>
      </w:r>
      <w:r w:rsidR="0053720F">
        <w:rPr>
          <w:rFonts w:ascii="Times New Roman" w:hAnsi="Times New Roman" w:cs="Times New Roman"/>
          <w:sz w:val="24"/>
          <w:szCs w:val="24"/>
        </w:rPr>
        <w:t>documents the presence of ARCH effects in 21 bilateral Australian Dollar exchange rates, finding greater effects in daily data than lower frequency data. McKenzie and Mitchell (2002) feature the Australian Dollar / US Dollar rate among a study of 17 heavily traded exchange rates</w:t>
      </w:r>
      <w:r w:rsidR="004541D8">
        <w:rPr>
          <w:rFonts w:ascii="Times New Roman" w:hAnsi="Times New Roman" w:cs="Times New Roman"/>
          <w:sz w:val="24"/>
          <w:szCs w:val="24"/>
        </w:rPr>
        <w:t xml:space="preserve"> between 1986 and 1997, using GARCH models</w:t>
      </w:r>
      <w:r w:rsidR="0053720F">
        <w:rPr>
          <w:rFonts w:ascii="Times New Roman" w:hAnsi="Times New Roman" w:cs="Times New Roman"/>
          <w:sz w:val="24"/>
          <w:szCs w:val="24"/>
        </w:rPr>
        <w:t xml:space="preserve">. They find </w:t>
      </w:r>
      <w:r w:rsidR="004541D8">
        <w:rPr>
          <w:rFonts w:ascii="Times New Roman" w:hAnsi="Times New Roman" w:cs="Times New Roman"/>
          <w:sz w:val="24"/>
          <w:szCs w:val="24"/>
        </w:rPr>
        <w:t xml:space="preserve">an asymmetry in the impact of shocks to the volatility process such that an unanticipated depreciation of the Australian Dollar has a bigger impact on future volatility than an unanticipated depreciation of the US Dollar. A similar asymmetry is reported in Villar (2010) who examines this same bilateral exchange rate, including more recent data, for the period 1994 and 2007. Comparative volatility </w:t>
      </w:r>
      <w:r w:rsidR="0045638D">
        <w:rPr>
          <w:rFonts w:ascii="Times New Roman" w:hAnsi="Times New Roman" w:cs="Times New Roman"/>
          <w:sz w:val="24"/>
          <w:szCs w:val="24"/>
        </w:rPr>
        <w:t xml:space="preserve">forecasting performance, </w:t>
      </w:r>
      <w:r w:rsidR="004541D8">
        <w:rPr>
          <w:rFonts w:ascii="Times New Roman" w:hAnsi="Times New Roman" w:cs="Times New Roman"/>
          <w:sz w:val="24"/>
          <w:szCs w:val="24"/>
        </w:rPr>
        <w:t>but for the Australian Dollar versus the Malaysian Ringit</w:t>
      </w:r>
      <w:r w:rsidR="0045638D">
        <w:rPr>
          <w:rFonts w:ascii="Times New Roman" w:hAnsi="Times New Roman" w:cs="Times New Roman"/>
          <w:sz w:val="24"/>
          <w:szCs w:val="24"/>
        </w:rPr>
        <w:t xml:space="preserve"> for the period 2010 to 2011</w:t>
      </w:r>
      <w:r w:rsidR="004541D8">
        <w:rPr>
          <w:rFonts w:ascii="Times New Roman" w:hAnsi="Times New Roman" w:cs="Times New Roman"/>
          <w:sz w:val="24"/>
          <w:szCs w:val="24"/>
        </w:rPr>
        <w:t>, is considered by Ramasamy and Munisgamy (2012)</w:t>
      </w:r>
      <w:r w:rsidR="0045638D">
        <w:rPr>
          <w:rFonts w:ascii="Times New Roman" w:hAnsi="Times New Roman" w:cs="Times New Roman"/>
          <w:sz w:val="24"/>
          <w:szCs w:val="24"/>
        </w:rPr>
        <w:t>.</w:t>
      </w:r>
      <w:r w:rsidR="004541D8">
        <w:rPr>
          <w:rFonts w:ascii="Times New Roman" w:hAnsi="Times New Roman" w:cs="Times New Roman"/>
          <w:sz w:val="24"/>
          <w:szCs w:val="24"/>
        </w:rPr>
        <w:t xml:space="preserve"> They find no asymmetry and report extremely large forecasting errors. </w:t>
      </w:r>
      <w:r w:rsidR="0045638D">
        <w:rPr>
          <w:rFonts w:ascii="Times New Roman" w:hAnsi="Times New Roman" w:cs="Times New Roman"/>
          <w:sz w:val="24"/>
          <w:szCs w:val="24"/>
        </w:rPr>
        <w:t xml:space="preserve">McMillan and Speight (2004) include the Australian Dollar / US Dollar exchange rate among their data </w:t>
      </w:r>
      <w:r w:rsidR="00EF01D5">
        <w:rPr>
          <w:rFonts w:ascii="Times New Roman" w:hAnsi="Times New Roman" w:cs="Times New Roman"/>
          <w:sz w:val="24"/>
          <w:szCs w:val="24"/>
        </w:rPr>
        <w:t xml:space="preserve">for 1990 to 1996 </w:t>
      </w:r>
      <w:r w:rsidR="0045638D">
        <w:rPr>
          <w:rFonts w:ascii="Times New Roman" w:hAnsi="Times New Roman" w:cs="Times New Roman"/>
          <w:sz w:val="24"/>
          <w:szCs w:val="24"/>
        </w:rPr>
        <w:t xml:space="preserve">for forecast comparisons between </w:t>
      </w:r>
      <w:r w:rsidR="00421523">
        <w:rPr>
          <w:rFonts w:ascii="Times New Roman" w:hAnsi="Times New Roman" w:cs="Times New Roman"/>
          <w:sz w:val="24"/>
          <w:szCs w:val="24"/>
        </w:rPr>
        <w:t xml:space="preserve">three </w:t>
      </w:r>
      <w:r w:rsidR="0045638D">
        <w:rPr>
          <w:rFonts w:ascii="Times New Roman" w:hAnsi="Times New Roman" w:cs="Times New Roman"/>
          <w:sz w:val="24"/>
          <w:szCs w:val="24"/>
        </w:rPr>
        <w:t xml:space="preserve">GARCH and </w:t>
      </w:r>
      <w:r w:rsidR="00421523">
        <w:rPr>
          <w:rFonts w:ascii="Times New Roman" w:hAnsi="Times New Roman" w:cs="Times New Roman"/>
          <w:sz w:val="24"/>
          <w:szCs w:val="24"/>
        </w:rPr>
        <w:t xml:space="preserve">two </w:t>
      </w:r>
      <w:r w:rsidR="0045638D">
        <w:rPr>
          <w:rFonts w:ascii="Times New Roman" w:hAnsi="Times New Roman" w:cs="Times New Roman"/>
          <w:sz w:val="24"/>
          <w:szCs w:val="24"/>
        </w:rPr>
        <w:t>historic</w:t>
      </w:r>
      <w:r w:rsidR="00421523">
        <w:rPr>
          <w:rFonts w:ascii="Times New Roman" w:hAnsi="Times New Roman" w:cs="Times New Roman"/>
          <w:sz w:val="24"/>
          <w:szCs w:val="24"/>
        </w:rPr>
        <w:t>al</w:t>
      </w:r>
      <w:r w:rsidR="0045638D">
        <w:rPr>
          <w:rFonts w:ascii="Times New Roman" w:hAnsi="Times New Roman" w:cs="Times New Roman"/>
          <w:sz w:val="24"/>
          <w:szCs w:val="24"/>
        </w:rPr>
        <w:t xml:space="preserve"> volatility measures</w:t>
      </w:r>
      <w:r w:rsidR="00421523">
        <w:rPr>
          <w:rFonts w:ascii="Times New Roman" w:hAnsi="Times New Roman" w:cs="Times New Roman"/>
          <w:sz w:val="24"/>
          <w:szCs w:val="24"/>
        </w:rPr>
        <w:t xml:space="preserve"> and find that the preferred forecast is highly sensitive to the loss function, even with the use of a high frequency measure of ex-post volatility. Our paper adds to this evidence by </w:t>
      </w:r>
      <w:r w:rsidR="00EF01D5">
        <w:rPr>
          <w:rFonts w:ascii="Times New Roman" w:hAnsi="Times New Roman" w:cs="Times New Roman"/>
          <w:sz w:val="24"/>
          <w:szCs w:val="24"/>
        </w:rPr>
        <w:t>considering alternative measures of ex-post volatility, including stochastic volatility as well as GARCH based models,</w:t>
      </w:r>
      <w:r w:rsidR="00413A7E">
        <w:rPr>
          <w:rFonts w:ascii="Times New Roman" w:hAnsi="Times New Roman" w:cs="Times New Roman"/>
          <w:sz w:val="24"/>
          <w:szCs w:val="24"/>
        </w:rPr>
        <w:t xml:space="preserve"> generating forecasts from both daily and intra-day data,</w:t>
      </w:r>
      <w:r w:rsidR="00EF01D5">
        <w:rPr>
          <w:rFonts w:ascii="Times New Roman" w:hAnsi="Times New Roman" w:cs="Times New Roman"/>
          <w:sz w:val="24"/>
          <w:szCs w:val="24"/>
        </w:rPr>
        <w:t xml:space="preserve"> calculating a wide range of loss functions and focussing on the convergence in loss function rankings when using high-frequency ex-post measures of volatility.</w:t>
      </w:r>
    </w:p>
    <w:p w:rsidR="00E11BBE" w:rsidRDefault="00E11BBE" w:rsidP="002B7E30">
      <w:pPr>
        <w:spacing w:line="360" w:lineRule="auto"/>
        <w:jc w:val="both"/>
        <w:rPr>
          <w:rFonts w:ascii="Times New Roman" w:hAnsi="Times New Roman" w:cs="Times New Roman"/>
          <w:b/>
          <w:sz w:val="28"/>
          <w:szCs w:val="28"/>
        </w:rPr>
      </w:pPr>
    </w:p>
    <w:p w:rsidR="00D3138F" w:rsidRPr="000822E5" w:rsidRDefault="00B754B2" w:rsidP="002B7E30">
      <w:pPr>
        <w:spacing w:line="360" w:lineRule="auto"/>
        <w:jc w:val="both"/>
        <w:rPr>
          <w:rFonts w:ascii="Times New Roman" w:hAnsi="Times New Roman" w:cs="Times New Roman"/>
          <w:b/>
          <w:sz w:val="28"/>
          <w:szCs w:val="28"/>
        </w:rPr>
      </w:pPr>
      <w:r w:rsidRPr="000822E5">
        <w:rPr>
          <w:rFonts w:ascii="Times New Roman" w:hAnsi="Times New Roman" w:cs="Times New Roman"/>
          <w:b/>
          <w:sz w:val="28"/>
          <w:szCs w:val="28"/>
        </w:rPr>
        <w:lastRenderedPageBreak/>
        <w:t xml:space="preserve">3. </w:t>
      </w:r>
      <w:r w:rsidR="00D3138F" w:rsidRPr="000822E5">
        <w:rPr>
          <w:rFonts w:ascii="Times New Roman" w:hAnsi="Times New Roman" w:cs="Times New Roman"/>
          <w:b/>
          <w:sz w:val="28"/>
          <w:szCs w:val="28"/>
        </w:rPr>
        <w:t>Methods</w:t>
      </w:r>
    </w:p>
    <w:p w:rsidR="004E5299" w:rsidRPr="000822E5" w:rsidRDefault="00B754B2" w:rsidP="002B7E30">
      <w:pPr>
        <w:spacing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3.1 </w:t>
      </w:r>
      <w:r w:rsidR="004E5299" w:rsidRPr="000822E5">
        <w:rPr>
          <w:rFonts w:ascii="Times New Roman" w:hAnsi="Times New Roman" w:cs="Times New Roman"/>
          <w:b/>
          <w:sz w:val="24"/>
          <w:szCs w:val="24"/>
        </w:rPr>
        <w:t>GARCH models</w:t>
      </w:r>
    </w:p>
    <w:p w:rsidR="00A92741" w:rsidRPr="00A92741" w:rsidRDefault="00643140" w:rsidP="002B7E30">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Forecasts for the volatility of the USD/AUD exchange rate will be gene</w:t>
      </w:r>
      <w:r w:rsidR="009619E4">
        <w:rPr>
          <w:rFonts w:ascii="Times New Roman" w:hAnsi="Times New Roman" w:cs="Times New Roman"/>
          <w:sz w:val="24"/>
          <w:szCs w:val="24"/>
        </w:rPr>
        <w:t xml:space="preserve">rated from a set of GARCH </w:t>
      </w:r>
      <w:r w:rsidRPr="00A92741">
        <w:rPr>
          <w:rFonts w:ascii="Times New Roman" w:hAnsi="Times New Roman" w:cs="Times New Roman"/>
          <w:sz w:val="24"/>
          <w:szCs w:val="24"/>
        </w:rPr>
        <w:t xml:space="preserve">models and a model of stochastic volatility. The models employed are listed in Table 1. </w:t>
      </w:r>
      <w:r w:rsidR="00A92741" w:rsidRPr="00A92741">
        <w:rPr>
          <w:rFonts w:ascii="Times New Roman" w:hAnsi="Times New Roman" w:cs="Times New Roman"/>
          <w:sz w:val="24"/>
          <w:szCs w:val="24"/>
        </w:rPr>
        <w:t xml:space="preserve">GARCH based models, introduced by Engle (1982) and Bollerslev (1986), are autoregressive models of the conditional variance of a time series that depend on the squared residuals from an underlying model of the conditional mean of the time series. It is typical to parameterize the conditional mean of a time series of log changes in an exchange </w:t>
      </w:r>
      <w:r w:rsidR="00A92741">
        <w:rPr>
          <w:rFonts w:ascii="Times New Roman" w:hAnsi="Times New Roman" w:cs="Times New Roman"/>
          <w:sz w:val="24"/>
          <w:szCs w:val="24"/>
        </w:rPr>
        <w:t xml:space="preserve">rate </w:t>
      </w:r>
      <w:r w:rsidR="00A92741" w:rsidRPr="00A92741">
        <w:rPr>
          <w:rFonts w:ascii="Times New Roman" w:hAnsi="Times New Roman" w:cs="Times New Roman"/>
          <w:sz w:val="24"/>
          <w:szCs w:val="24"/>
        </w:rPr>
        <w:t>by either a low order ARMA process or a constant mean white noise process, as these series display little if any autocorrelation, see</w:t>
      </w:r>
      <w:r w:rsidR="001A28C7">
        <w:rPr>
          <w:rFonts w:ascii="Times New Roman" w:hAnsi="Times New Roman" w:cs="Times New Roman"/>
          <w:sz w:val="24"/>
          <w:szCs w:val="24"/>
        </w:rPr>
        <w:t>,</w:t>
      </w:r>
      <w:r w:rsidR="00A92741" w:rsidRPr="00A92741">
        <w:rPr>
          <w:rFonts w:ascii="Times New Roman" w:hAnsi="Times New Roman" w:cs="Times New Roman"/>
          <w:sz w:val="24"/>
          <w:szCs w:val="24"/>
        </w:rPr>
        <w:t xml:space="preserve"> for example, Taylor (2005).</w:t>
      </w:r>
    </w:p>
    <w:p w:rsidR="00A92741" w:rsidRDefault="00E2706F" w:rsidP="002B7E30">
      <w:pPr>
        <w:pStyle w:val="Caption"/>
        <w:keepNext/>
        <w:spacing w:line="360" w:lineRule="auto"/>
        <w:jc w:val="both"/>
        <w:rPr>
          <w:rFonts w:ascii="Times New Roman" w:hAnsi="Times New Roman" w:cs="Times New Roman"/>
          <w:b w:val="0"/>
          <w:color w:val="auto"/>
          <w:sz w:val="24"/>
          <w:szCs w:val="24"/>
        </w:rPr>
      </w:pPr>
      <w:bookmarkStart w:id="0" w:name="_Toc460886888"/>
      <w:r>
        <w:rPr>
          <w:rFonts w:ascii="Times New Roman" w:hAnsi="Times New Roman" w:cs="Times New Roman"/>
          <w:b w:val="0"/>
          <w:color w:val="auto"/>
          <w:sz w:val="24"/>
          <w:szCs w:val="24"/>
        </w:rPr>
        <w:t>So, the gener</w:t>
      </w:r>
      <w:r w:rsidR="00832C59">
        <w:rPr>
          <w:rFonts w:ascii="Times New Roman" w:hAnsi="Times New Roman" w:cs="Times New Roman"/>
          <w:b w:val="0"/>
          <w:color w:val="auto"/>
          <w:sz w:val="24"/>
          <w:szCs w:val="24"/>
        </w:rPr>
        <w:t xml:space="preserve">al structure of the </w:t>
      </w:r>
      <w:r>
        <w:rPr>
          <w:rFonts w:ascii="Times New Roman" w:hAnsi="Times New Roman" w:cs="Times New Roman"/>
          <w:b w:val="0"/>
          <w:color w:val="auto"/>
          <w:sz w:val="24"/>
          <w:szCs w:val="24"/>
        </w:rPr>
        <w:t>models that we consider is</w:t>
      </w:r>
    </w:p>
    <w:tbl>
      <w:tblPr>
        <w:tblStyle w:val="TableGrid"/>
        <w:tblW w:w="52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779"/>
        <w:gridCol w:w="1384"/>
      </w:tblGrid>
      <w:tr w:rsidR="00E2706F" w:rsidRPr="00D918DA" w:rsidTr="00E2706F">
        <w:tc>
          <w:tcPr>
            <w:tcW w:w="712" w:type="pct"/>
            <w:vAlign w:val="center"/>
          </w:tcPr>
          <w:p w:rsidR="00E2706F" w:rsidRPr="00D918DA" w:rsidRDefault="00E2706F" w:rsidP="002B7E30">
            <w:pPr>
              <w:spacing w:line="480" w:lineRule="auto"/>
              <w:jc w:val="both"/>
            </w:pPr>
          </w:p>
        </w:tc>
        <w:tc>
          <w:tcPr>
            <w:tcW w:w="3561" w:type="pct"/>
            <w:vAlign w:val="center"/>
          </w:tcPr>
          <w:p w:rsidR="00E2706F" w:rsidRPr="00D918DA" w:rsidRDefault="009B320B" w:rsidP="002B7E30">
            <w:pPr>
              <w:spacing w:line="480" w:lineRule="auto"/>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 xml:space="preserve">=μ+ </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p</m:t>
                    </m:r>
                  </m:sup>
                  <m:e>
                    <m:sSub>
                      <m:sSubPr>
                        <m:ctrlPr>
                          <w:rPr>
                            <w:rFonts w:ascii="Cambria Math" w:hAnsi="Cambria Math"/>
                            <w:i/>
                          </w:rPr>
                        </m:ctrlPr>
                      </m:sSubPr>
                      <m:e>
                        <m:r>
                          <w:rPr>
                            <w:rFonts w:ascii="Cambria Math" w:hAnsi="Cambria Math"/>
                          </w:rPr>
                          <m:t>ϕ</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t-i</m:t>
                        </m:r>
                      </m:sub>
                    </m:sSub>
                  </m:e>
                </m:nary>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q</m:t>
                    </m:r>
                  </m:sup>
                  <m:e>
                    <m:sSub>
                      <m:sSubPr>
                        <m:ctrlPr>
                          <w:rPr>
                            <w:rFonts w:ascii="Cambria Math" w:hAnsi="Cambria Math"/>
                            <w:i/>
                          </w:rPr>
                        </m:ctrlPr>
                      </m:sSubPr>
                      <m:e>
                        <m:r>
                          <w:rPr>
                            <w:rFonts w:ascii="Cambria Math" w:hAnsi="Cambria Math"/>
                          </w:rPr>
                          <m:t>θ</m:t>
                        </m:r>
                      </m:e>
                      <m:sub>
                        <m:r>
                          <w:rPr>
                            <w:rFonts w:ascii="Cambria Math" w:hAnsi="Cambria Math"/>
                          </w:rPr>
                          <m:t>i</m:t>
                        </m:r>
                      </m:sub>
                    </m:sSub>
                    <m:sSub>
                      <m:sSubPr>
                        <m:ctrlPr>
                          <w:rPr>
                            <w:rFonts w:ascii="Cambria Math" w:hAnsi="Cambria Math"/>
                            <w:i/>
                          </w:rPr>
                        </m:ctrlPr>
                      </m:sSubPr>
                      <m:e>
                        <m:r>
                          <w:rPr>
                            <w:rFonts w:ascii="Cambria Math" w:hAnsi="Cambria Math"/>
                          </w:rPr>
                          <m:t>u</m:t>
                        </m:r>
                      </m:e>
                      <m:sub>
                        <m:r>
                          <w:rPr>
                            <w:rFonts w:ascii="Cambria Math" w:hAnsi="Cambria Math"/>
                          </w:rPr>
                          <m:t>t-i</m:t>
                        </m:r>
                      </m:sub>
                    </m:sSub>
                  </m:e>
                </m:nary>
                <m:r>
                  <w:rPr>
                    <w:rFonts w:ascii="Cambria Math" w:eastAsiaTheme="minorEastAsia"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r>
                  <w:rPr>
                    <w:rFonts w:ascii="Cambria Math" w:hAnsi="Cambria Math"/>
                  </w:rPr>
                  <m:t>~IID</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t</m:t>
                        </m:r>
                      </m:sub>
                      <m:sup>
                        <m:r>
                          <w:rPr>
                            <w:rFonts w:ascii="Cambria Math" w:hAnsi="Cambria Math"/>
                          </w:rPr>
                          <m:t>2</m:t>
                        </m:r>
                      </m:sup>
                    </m:sSubSup>
                  </m:e>
                </m:d>
              </m:oMath>
            </m:oMathPara>
          </w:p>
        </w:tc>
        <w:tc>
          <w:tcPr>
            <w:tcW w:w="727" w:type="pct"/>
            <w:vAlign w:val="center"/>
          </w:tcPr>
          <w:p w:rsidR="00E2706F" w:rsidRPr="00E2706F" w:rsidRDefault="00E2706F" w:rsidP="002B7E30">
            <w:pPr>
              <w:spacing w:line="480" w:lineRule="auto"/>
              <w:jc w:val="both"/>
              <w:rPr>
                <w:rFonts w:ascii="Times New Roman" w:hAnsi="Times New Roman" w:cs="Times New Roman"/>
              </w:rPr>
            </w:pPr>
            <w:r w:rsidRPr="00E2706F">
              <w:rPr>
                <w:rFonts w:ascii="Times New Roman" w:hAnsi="Times New Roman" w:cs="Times New Roman"/>
              </w:rPr>
              <w:t>(1)</w:t>
            </w:r>
          </w:p>
        </w:tc>
      </w:tr>
    </w:tbl>
    <w:p w:rsidR="00E2706F" w:rsidRPr="00BF10C8" w:rsidRDefault="008657E2" w:rsidP="002B7E30">
      <w:pPr>
        <w:pStyle w:val="Caption"/>
        <w:keepNext/>
        <w:spacing w:line="360" w:lineRule="auto"/>
        <w:jc w:val="both"/>
        <w:rPr>
          <w:rFonts w:ascii="Times New Roman" w:hAnsi="Times New Roman" w:cs="Times New Roman"/>
          <w:b w:val="0"/>
          <w:color w:val="auto"/>
          <w:sz w:val="24"/>
          <w:szCs w:val="24"/>
        </w:rPr>
      </w:pPr>
      <w:r w:rsidRPr="000822E5">
        <w:rPr>
          <w:rFonts w:ascii="Times New Roman" w:hAnsi="Times New Roman" w:cs="Times New Roman"/>
          <w:b w:val="0"/>
          <w:color w:val="auto"/>
          <w:sz w:val="24"/>
          <w:szCs w:val="24"/>
        </w:rPr>
        <w:t>w</w:t>
      </w:r>
      <w:r w:rsidR="00E2706F" w:rsidRPr="000822E5">
        <w:rPr>
          <w:rFonts w:ascii="Times New Roman" w:hAnsi="Times New Roman" w:cs="Times New Roman"/>
          <w:b w:val="0"/>
          <w:color w:val="auto"/>
          <w:sz w:val="24"/>
          <w:szCs w:val="24"/>
        </w:rPr>
        <w:t>here</w:t>
      </w:r>
      <w:r w:rsidR="00E2706F" w:rsidRPr="00413A7E">
        <w:rPr>
          <w:rFonts w:ascii="Times New Roman" w:hAnsi="Times New Roman" w:cs="Times New Roman"/>
          <w:b w:val="0"/>
          <w:color w:val="auto"/>
          <w:sz w:val="24"/>
          <w:szCs w:val="24"/>
        </w:rPr>
        <w:t xml:space="preserve"> </w:t>
      </w:r>
      <m:oMath>
        <m:sSub>
          <m:sSubPr>
            <m:ctrlPr>
              <w:rPr>
                <w:rFonts w:ascii="Cambria Math" w:hAnsi="Cambria Math" w:cs="Times New Roman"/>
                <w:b w:val="0"/>
                <w:i/>
                <w:color w:val="auto"/>
                <w:sz w:val="24"/>
                <w:szCs w:val="24"/>
              </w:rPr>
            </m:ctrlPr>
          </m:sSubPr>
          <m:e>
            <m:r>
              <m:rPr>
                <m:sty m:val="bi"/>
              </m:rPr>
              <w:rPr>
                <w:rFonts w:ascii="Cambria Math" w:hAnsi="Cambria Math" w:cs="Times New Roman"/>
                <w:color w:val="auto"/>
                <w:sz w:val="24"/>
                <w:szCs w:val="24"/>
              </w:rPr>
              <m:t>y</m:t>
            </m:r>
          </m:e>
          <m:sub>
            <m:r>
              <m:rPr>
                <m:sty m:val="bi"/>
              </m:rPr>
              <w:rPr>
                <w:rFonts w:ascii="Cambria Math" w:hAnsi="Cambria Math" w:cs="Times New Roman"/>
                <w:color w:val="auto"/>
                <w:sz w:val="24"/>
                <w:szCs w:val="24"/>
              </w:rPr>
              <m:t>t</m:t>
            </m:r>
          </m:sub>
        </m:sSub>
      </m:oMath>
      <w:r w:rsidR="00E2706F" w:rsidRPr="00BF10C8">
        <w:rPr>
          <w:rFonts w:ascii="Times New Roman" w:eastAsiaTheme="minorEastAsia" w:hAnsi="Times New Roman" w:cs="Times New Roman"/>
          <w:b w:val="0"/>
          <w:color w:val="auto"/>
          <w:sz w:val="24"/>
          <w:szCs w:val="24"/>
        </w:rPr>
        <w:t xml:space="preserve"> is the log change in the daily closing value of the exchange rate, </w:t>
      </w:r>
      <m:oMath>
        <m:r>
          <m:rPr>
            <m:sty m:val="bi"/>
          </m:rPr>
          <w:rPr>
            <w:rFonts w:ascii="Cambria Math" w:eastAsiaTheme="minorEastAsia" w:hAnsi="Cambria Math" w:cs="Times New Roman"/>
            <w:color w:val="auto"/>
            <w:sz w:val="24"/>
            <w:szCs w:val="24"/>
          </w:rPr>
          <m:t>μ</m:t>
        </m:r>
      </m:oMath>
      <w:r w:rsidR="00E2706F" w:rsidRPr="00413A7E">
        <w:rPr>
          <w:rFonts w:ascii="Times New Roman" w:eastAsiaTheme="minorEastAsia" w:hAnsi="Times New Roman" w:cs="Times New Roman"/>
          <w:b w:val="0"/>
          <w:color w:val="auto"/>
          <w:sz w:val="24"/>
          <w:szCs w:val="24"/>
        </w:rPr>
        <w:t xml:space="preserve"> </w:t>
      </w:r>
      <w:r w:rsidR="00E2706F" w:rsidRPr="00BF10C8">
        <w:rPr>
          <w:rFonts w:ascii="Times New Roman" w:eastAsiaTheme="minorEastAsia" w:hAnsi="Times New Roman" w:cs="Times New Roman"/>
          <w:b w:val="0"/>
          <w:color w:val="auto"/>
          <w:sz w:val="24"/>
          <w:szCs w:val="24"/>
        </w:rPr>
        <w:t xml:space="preserve">is the constant mean, and the residual </w:t>
      </w:r>
      <m:oMath>
        <m:sSub>
          <m:sSubPr>
            <m:ctrlPr>
              <w:rPr>
                <w:rFonts w:ascii="Cambria Math" w:eastAsiaTheme="minorEastAsia" w:hAnsi="Cambria Math" w:cs="Times New Roman"/>
                <w:b w:val="0"/>
                <w:i/>
                <w:color w:val="auto"/>
                <w:sz w:val="24"/>
                <w:szCs w:val="24"/>
              </w:rPr>
            </m:ctrlPr>
          </m:sSubPr>
          <m:e>
            <m:r>
              <m:rPr>
                <m:sty m:val="bi"/>
              </m:rPr>
              <w:rPr>
                <w:rFonts w:ascii="Cambria Math" w:eastAsiaTheme="minorEastAsia" w:hAnsi="Cambria Math" w:cs="Times New Roman"/>
                <w:color w:val="auto"/>
                <w:sz w:val="24"/>
                <w:szCs w:val="24"/>
              </w:rPr>
              <m:t>u</m:t>
            </m:r>
          </m:e>
          <m:sub>
            <m:r>
              <m:rPr>
                <m:sty m:val="bi"/>
              </m:rPr>
              <w:rPr>
                <w:rFonts w:ascii="Cambria Math" w:eastAsiaTheme="minorEastAsia" w:hAnsi="Cambria Math" w:cs="Times New Roman"/>
                <w:color w:val="auto"/>
                <w:sz w:val="24"/>
                <w:szCs w:val="24"/>
              </w:rPr>
              <m:t>t</m:t>
            </m:r>
          </m:sub>
        </m:sSub>
      </m:oMath>
      <w:r w:rsidR="00E2706F" w:rsidRPr="00BF10C8">
        <w:rPr>
          <w:rFonts w:ascii="Times New Roman" w:eastAsiaTheme="minorEastAsia" w:hAnsi="Times New Roman" w:cs="Times New Roman"/>
          <w:b w:val="0"/>
          <w:color w:val="auto"/>
          <w:sz w:val="24"/>
          <w:szCs w:val="24"/>
        </w:rPr>
        <w:t xml:space="preserve">has </w:t>
      </w:r>
      <w:r w:rsidR="000A52DB" w:rsidRPr="00BF10C8">
        <w:rPr>
          <w:rFonts w:ascii="Times New Roman" w:eastAsiaTheme="minorEastAsia" w:hAnsi="Times New Roman" w:cs="Times New Roman"/>
          <w:b w:val="0"/>
          <w:color w:val="auto"/>
          <w:sz w:val="24"/>
          <w:szCs w:val="24"/>
        </w:rPr>
        <w:t xml:space="preserve">mean zero and </w:t>
      </w:r>
      <w:r w:rsidR="00E2706F" w:rsidRPr="00BF10C8">
        <w:rPr>
          <w:rFonts w:ascii="Times New Roman" w:eastAsiaTheme="minorEastAsia" w:hAnsi="Times New Roman" w:cs="Times New Roman"/>
          <w:b w:val="0"/>
          <w:color w:val="auto"/>
          <w:sz w:val="24"/>
          <w:szCs w:val="24"/>
        </w:rPr>
        <w:t xml:space="preserve">conditional variance </w:t>
      </w:r>
      <m:oMath>
        <m:sSubSup>
          <m:sSubSupPr>
            <m:ctrlPr>
              <w:rPr>
                <w:rFonts w:ascii="Cambria Math" w:eastAsiaTheme="minorEastAsia" w:hAnsi="Cambria Math" w:cs="Times New Roman"/>
                <w:b w:val="0"/>
                <w:i/>
                <w:color w:val="auto"/>
                <w:sz w:val="24"/>
                <w:szCs w:val="24"/>
              </w:rPr>
            </m:ctrlPr>
          </m:sSubSupPr>
          <m:e>
            <m:r>
              <m:rPr>
                <m:sty m:val="bi"/>
              </m:rPr>
              <w:rPr>
                <w:rFonts w:ascii="Cambria Math" w:eastAsiaTheme="minorEastAsia" w:hAnsi="Cambria Math" w:cs="Times New Roman"/>
                <w:color w:val="auto"/>
                <w:sz w:val="24"/>
                <w:szCs w:val="24"/>
              </w:rPr>
              <m:t>σ</m:t>
            </m:r>
          </m:e>
          <m:sub>
            <m:r>
              <m:rPr>
                <m:sty m:val="bi"/>
              </m:rPr>
              <w:rPr>
                <w:rFonts w:ascii="Cambria Math" w:eastAsiaTheme="minorEastAsia" w:hAnsi="Cambria Math" w:cs="Times New Roman"/>
                <w:color w:val="auto"/>
                <w:sz w:val="24"/>
                <w:szCs w:val="24"/>
              </w:rPr>
              <m:t>t</m:t>
            </m:r>
          </m:sub>
          <m:sup>
            <m:r>
              <m:rPr>
                <m:sty m:val="bi"/>
              </m:rPr>
              <w:rPr>
                <w:rFonts w:ascii="Cambria Math" w:eastAsiaTheme="minorEastAsia" w:hAnsi="Cambria Math" w:cs="Times New Roman"/>
                <w:color w:val="auto"/>
                <w:sz w:val="24"/>
                <w:szCs w:val="24"/>
              </w:rPr>
              <m:t>2</m:t>
            </m:r>
          </m:sup>
        </m:sSubSup>
      </m:oMath>
      <w:r w:rsidR="000A52DB" w:rsidRPr="00BF10C8">
        <w:rPr>
          <w:rFonts w:ascii="Times New Roman" w:eastAsiaTheme="minorEastAsia" w:hAnsi="Times New Roman" w:cs="Times New Roman"/>
          <w:b w:val="0"/>
          <w:color w:val="auto"/>
          <w:sz w:val="24"/>
          <w:szCs w:val="24"/>
        </w:rPr>
        <w:t xml:space="preserve">, </w:t>
      </w:r>
      <w:r w:rsidR="00E2706F" w:rsidRPr="00BF10C8">
        <w:rPr>
          <w:rFonts w:ascii="Times New Roman" w:eastAsiaTheme="minorEastAsia" w:hAnsi="Times New Roman" w:cs="Times New Roman"/>
          <w:b w:val="0"/>
          <w:color w:val="auto"/>
          <w:sz w:val="24"/>
          <w:szCs w:val="24"/>
        </w:rPr>
        <w:t xml:space="preserve">given by one of the </w:t>
      </w:r>
      <w:r w:rsidR="00832C59" w:rsidRPr="00BF10C8">
        <w:rPr>
          <w:rFonts w:ascii="Times New Roman" w:eastAsiaTheme="minorEastAsia" w:hAnsi="Times New Roman" w:cs="Times New Roman"/>
          <w:b w:val="0"/>
          <w:color w:val="auto"/>
          <w:sz w:val="24"/>
          <w:szCs w:val="24"/>
        </w:rPr>
        <w:t xml:space="preserve">GARCH or stochastic volatility </w:t>
      </w:r>
      <w:r w:rsidR="00E2706F" w:rsidRPr="00BF10C8">
        <w:rPr>
          <w:rFonts w:ascii="Times New Roman" w:eastAsiaTheme="minorEastAsia" w:hAnsi="Times New Roman" w:cs="Times New Roman"/>
          <w:b w:val="0"/>
          <w:color w:val="auto"/>
          <w:sz w:val="24"/>
          <w:szCs w:val="24"/>
        </w:rPr>
        <w:t>models in the Table</w:t>
      </w:r>
      <w:r w:rsidR="000A52DB" w:rsidRPr="00BF10C8">
        <w:rPr>
          <w:rFonts w:ascii="Times New Roman" w:eastAsiaTheme="minorEastAsia" w:hAnsi="Times New Roman" w:cs="Times New Roman"/>
          <w:b w:val="0"/>
          <w:color w:val="auto"/>
          <w:sz w:val="24"/>
          <w:szCs w:val="24"/>
        </w:rPr>
        <w:t xml:space="preserve"> 1. We assume that the residuals are independently and identically normally distributed for all models, and additionally consider the possibility that the residuals may be </w:t>
      </w:r>
      <w:r w:rsidR="000A52DB" w:rsidRPr="00BF10C8">
        <w:rPr>
          <w:rFonts w:ascii="Times New Roman" w:eastAsiaTheme="minorEastAsia" w:hAnsi="Times New Roman" w:cs="Times New Roman"/>
          <w:b w:val="0"/>
          <w:i/>
          <w:color w:val="auto"/>
          <w:sz w:val="24"/>
          <w:szCs w:val="24"/>
        </w:rPr>
        <w:t>t</w:t>
      </w:r>
      <w:r w:rsidR="000A52DB" w:rsidRPr="00BF10C8">
        <w:rPr>
          <w:rFonts w:ascii="Times New Roman" w:eastAsiaTheme="minorEastAsia" w:hAnsi="Times New Roman" w:cs="Times New Roman"/>
          <w:b w:val="0"/>
          <w:color w:val="auto"/>
          <w:sz w:val="24"/>
          <w:szCs w:val="24"/>
        </w:rPr>
        <w:t>-distributed for three of the models.</w:t>
      </w:r>
      <w:r w:rsidR="009619E4" w:rsidRPr="00BF10C8">
        <w:rPr>
          <w:rStyle w:val="FootnoteReference"/>
          <w:rFonts w:ascii="Times New Roman" w:eastAsiaTheme="minorEastAsia" w:hAnsi="Times New Roman" w:cs="Times New Roman"/>
          <w:b w:val="0"/>
          <w:color w:val="auto"/>
          <w:sz w:val="24"/>
          <w:szCs w:val="24"/>
        </w:rPr>
        <w:footnoteReference w:id="9"/>
      </w:r>
      <w:r w:rsidR="009619E4" w:rsidRPr="00BF10C8">
        <w:rPr>
          <w:rFonts w:ascii="Times New Roman" w:eastAsiaTheme="minorEastAsia" w:hAnsi="Times New Roman" w:cs="Times New Roman"/>
          <w:b w:val="0"/>
          <w:color w:val="auto"/>
          <w:sz w:val="24"/>
          <w:szCs w:val="24"/>
        </w:rPr>
        <w:t xml:space="preserve"> </w:t>
      </w:r>
    </w:p>
    <w:p w:rsidR="00D91EBD" w:rsidRPr="00D91EBD" w:rsidRDefault="00D91EBD" w:rsidP="005C3308">
      <w:pPr>
        <w:pStyle w:val="Caption"/>
        <w:keepNext/>
        <w:spacing w:line="360" w:lineRule="auto"/>
        <w:ind w:firstLine="720"/>
        <w:jc w:val="both"/>
        <w:rPr>
          <w:rFonts w:ascii="Times New Roman" w:hAnsi="Times New Roman" w:cs="Times New Roman"/>
          <w:b w:val="0"/>
          <w:color w:val="auto"/>
          <w:sz w:val="24"/>
          <w:szCs w:val="24"/>
        </w:rPr>
      </w:pPr>
      <w:r w:rsidRPr="00BF10C8">
        <w:rPr>
          <w:rFonts w:ascii="Times New Roman" w:hAnsi="Times New Roman" w:cs="Times New Roman"/>
          <w:b w:val="0"/>
          <w:color w:val="auto"/>
          <w:sz w:val="24"/>
          <w:szCs w:val="24"/>
        </w:rPr>
        <w:t xml:space="preserve">Our base line volatility model, is the GARCH(1,1) specification, denoted “GARCH”, in Table 1. In this model the conditional variance depends on </w:t>
      </w:r>
      <w:r w:rsidR="009D6012" w:rsidRPr="00BF10C8">
        <w:rPr>
          <w:rFonts w:ascii="Times New Roman" w:hAnsi="Times New Roman" w:cs="Times New Roman"/>
          <w:b w:val="0"/>
          <w:color w:val="auto"/>
          <w:sz w:val="24"/>
          <w:szCs w:val="24"/>
        </w:rPr>
        <w:t xml:space="preserve">the size of its </w:t>
      </w:r>
      <w:r w:rsidRPr="00BF10C8">
        <w:rPr>
          <w:rFonts w:ascii="Times New Roman" w:hAnsi="Times New Roman" w:cs="Times New Roman"/>
          <w:b w:val="0"/>
          <w:color w:val="auto"/>
          <w:sz w:val="24"/>
          <w:szCs w:val="24"/>
        </w:rPr>
        <w:t>past lagged squared residuals</w:t>
      </w:r>
      <w:r w:rsidR="009D6012" w:rsidRPr="00BF10C8">
        <w:rPr>
          <w:rFonts w:ascii="Times New Roman" w:hAnsi="Times New Roman" w:cs="Times New Roman"/>
          <w:b w:val="0"/>
          <w:color w:val="auto"/>
          <w:sz w:val="24"/>
          <w:szCs w:val="24"/>
        </w:rPr>
        <w:t>, through the parameter</w:t>
      </w:r>
      <w:r w:rsidR="009D6012" w:rsidRPr="00413A7E">
        <w:rPr>
          <w:rFonts w:ascii="Times New Roman" w:hAnsi="Times New Roman" w:cs="Times New Roman"/>
          <w:b w:val="0"/>
          <w:color w:val="auto"/>
          <w:sz w:val="24"/>
          <w:szCs w:val="24"/>
        </w:rPr>
        <w:t xml:space="preserve"> </w:t>
      </w:r>
      <m:oMath>
        <m:r>
          <m:rPr>
            <m:sty m:val="bi"/>
          </m:rPr>
          <w:rPr>
            <w:rFonts w:ascii="Cambria Math" w:hAnsi="Cambria Math" w:cs="Times New Roman"/>
            <w:color w:val="auto"/>
            <w:sz w:val="24"/>
            <w:szCs w:val="24"/>
          </w:rPr>
          <m:t>α</m:t>
        </m:r>
      </m:oMath>
      <w:r w:rsidR="009D6012" w:rsidRPr="00BF10C8">
        <w:rPr>
          <w:rFonts w:ascii="Times New Roman" w:eastAsiaTheme="minorEastAsia" w:hAnsi="Times New Roman" w:cs="Times New Roman"/>
          <w:b w:val="0"/>
          <w:color w:val="auto"/>
          <w:sz w:val="24"/>
          <w:szCs w:val="24"/>
        </w:rPr>
        <w:t>,</w:t>
      </w:r>
      <w:r w:rsidRPr="00BF10C8">
        <w:rPr>
          <w:rFonts w:ascii="Times New Roman" w:hAnsi="Times New Roman" w:cs="Times New Roman"/>
          <w:b w:val="0"/>
          <w:color w:val="auto"/>
          <w:sz w:val="24"/>
          <w:szCs w:val="24"/>
        </w:rPr>
        <w:t xml:space="preserve"> and on its own past values</w:t>
      </w:r>
      <w:r w:rsidR="009D6012" w:rsidRPr="00BF10C8">
        <w:rPr>
          <w:rFonts w:ascii="Times New Roman" w:hAnsi="Times New Roman" w:cs="Times New Roman"/>
          <w:b w:val="0"/>
          <w:color w:val="auto"/>
          <w:sz w:val="24"/>
          <w:szCs w:val="24"/>
        </w:rPr>
        <w:t>, through the para</w:t>
      </w:r>
      <w:r w:rsidR="009D6012" w:rsidRPr="00413A7E">
        <w:rPr>
          <w:rFonts w:ascii="Times New Roman" w:hAnsi="Times New Roman" w:cs="Times New Roman"/>
          <w:b w:val="0"/>
          <w:color w:val="auto"/>
          <w:sz w:val="24"/>
          <w:szCs w:val="24"/>
        </w:rPr>
        <w:t xml:space="preserve">meter </w:t>
      </w:r>
      <m:oMath>
        <m:r>
          <m:rPr>
            <m:sty m:val="bi"/>
          </m:rPr>
          <w:rPr>
            <w:rFonts w:ascii="Cambria Math" w:hAnsi="Cambria Math" w:cs="Times New Roman"/>
            <w:color w:val="auto"/>
            <w:sz w:val="24"/>
            <w:szCs w:val="24"/>
          </w:rPr>
          <m:t>β</m:t>
        </m:r>
      </m:oMath>
      <w:r w:rsidRPr="00BF10C8">
        <w:rPr>
          <w:rFonts w:ascii="Times New Roman" w:hAnsi="Times New Roman" w:cs="Times New Roman"/>
          <w:b w:val="0"/>
          <w:color w:val="auto"/>
          <w:sz w:val="24"/>
          <w:szCs w:val="24"/>
        </w:rPr>
        <w:t>. Wh</w:t>
      </w:r>
      <w:r w:rsidRPr="000822E5">
        <w:rPr>
          <w:rFonts w:ascii="Times New Roman" w:hAnsi="Times New Roman" w:cs="Times New Roman"/>
          <w:b w:val="0"/>
          <w:color w:val="auto"/>
          <w:sz w:val="24"/>
          <w:szCs w:val="24"/>
        </w:rPr>
        <w:t>ile</w:t>
      </w:r>
      <w:r>
        <w:rPr>
          <w:rFonts w:ascii="Times New Roman" w:hAnsi="Times New Roman" w:cs="Times New Roman"/>
          <w:b w:val="0"/>
          <w:color w:val="auto"/>
          <w:sz w:val="24"/>
          <w:szCs w:val="24"/>
        </w:rPr>
        <w:t xml:space="preserve"> most applications of the GARCH model consider the first lagged squared residuals and lagged own values, </w:t>
      </w:r>
      <w:r w:rsidRPr="00D91EBD">
        <w:rPr>
          <w:rFonts w:ascii="Times New Roman" w:hAnsi="Times New Roman" w:cs="Times New Roman"/>
          <w:b w:val="0"/>
          <w:color w:val="auto"/>
          <w:sz w:val="24"/>
          <w:szCs w:val="24"/>
        </w:rPr>
        <w:t>Hansen and Lunde (2005)</w:t>
      </w:r>
      <w:r>
        <w:rPr>
          <w:rFonts w:ascii="Times New Roman" w:hAnsi="Times New Roman" w:cs="Times New Roman"/>
          <w:b w:val="0"/>
          <w:color w:val="auto"/>
          <w:sz w:val="24"/>
          <w:szCs w:val="24"/>
        </w:rPr>
        <w:t xml:space="preserve"> did consider second lags in their forecast comparisons. However, they found that the</w:t>
      </w:r>
      <w:r w:rsidRPr="00D91EBD">
        <w:rPr>
          <w:rFonts w:ascii="Times New Roman" w:hAnsi="Times New Roman" w:cs="Times New Roman"/>
          <w:b w:val="0"/>
          <w:color w:val="auto"/>
          <w:sz w:val="24"/>
          <w:szCs w:val="24"/>
        </w:rPr>
        <w:t xml:space="preserve"> higher order ARCH-type models rarely perform</w:t>
      </w:r>
      <w:r>
        <w:rPr>
          <w:rFonts w:ascii="Times New Roman" w:hAnsi="Times New Roman" w:cs="Times New Roman"/>
          <w:b w:val="0"/>
          <w:color w:val="auto"/>
          <w:sz w:val="24"/>
          <w:szCs w:val="24"/>
        </w:rPr>
        <w:t>ed</w:t>
      </w:r>
      <w:r w:rsidRPr="00D91EBD">
        <w:rPr>
          <w:rFonts w:ascii="Times New Roman" w:hAnsi="Times New Roman" w:cs="Times New Roman"/>
          <w:b w:val="0"/>
          <w:color w:val="auto"/>
          <w:sz w:val="24"/>
          <w:szCs w:val="24"/>
        </w:rPr>
        <w:t xml:space="preserve"> better out-of</w:t>
      </w:r>
      <w:r w:rsidR="000112F9">
        <w:rPr>
          <w:rFonts w:ascii="Times New Roman" w:hAnsi="Times New Roman" w:cs="Times New Roman"/>
          <w:b w:val="0"/>
          <w:color w:val="auto"/>
          <w:sz w:val="24"/>
          <w:szCs w:val="24"/>
        </w:rPr>
        <w:t>-</w:t>
      </w:r>
      <w:r w:rsidR="000112F9">
        <w:rPr>
          <w:rFonts w:ascii="Times New Roman" w:hAnsi="Times New Roman" w:cs="Times New Roman"/>
          <w:b w:val="0"/>
          <w:color w:val="auto"/>
          <w:sz w:val="24"/>
          <w:szCs w:val="24"/>
        </w:rPr>
        <w:lastRenderedPageBreak/>
        <w:t>s</w:t>
      </w:r>
      <w:r w:rsidRPr="00D91EBD">
        <w:rPr>
          <w:rFonts w:ascii="Times New Roman" w:hAnsi="Times New Roman" w:cs="Times New Roman"/>
          <w:b w:val="0"/>
          <w:color w:val="auto"/>
          <w:sz w:val="24"/>
          <w:szCs w:val="24"/>
        </w:rPr>
        <w:t>ample than low</w:t>
      </w:r>
      <w:r>
        <w:rPr>
          <w:rFonts w:ascii="Times New Roman" w:hAnsi="Times New Roman" w:cs="Times New Roman"/>
          <w:b w:val="0"/>
          <w:color w:val="auto"/>
          <w:sz w:val="24"/>
          <w:szCs w:val="24"/>
        </w:rPr>
        <w:t xml:space="preserve">er order </w:t>
      </w:r>
      <w:r w:rsidRPr="00D91EBD">
        <w:rPr>
          <w:rFonts w:ascii="Times New Roman" w:hAnsi="Times New Roman" w:cs="Times New Roman"/>
          <w:b w:val="0"/>
          <w:color w:val="auto"/>
          <w:sz w:val="24"/>
          <w:szCs w:val="24"/>
        </w:rPr>
        <w:t>lag alternatives</w:t>
      </w:r>
      <w:r>
        <w:rPr>
          <w:rFonts w:ascii="Times New Roman" w:hAnsi="Times New Roman" w:cs="Times New Roman"/>
          <w:b w:val="0"/>
          <w:color w:val="auto"/>
          <w:sz w:val="24"/>
          <w:szCs w:val="24"/>
        </w:rPr>
        <w:t>, so we confine our study to the GARCH(1,1) specification.</w:t>
      </w:r>
      <w:r w:rsidRPr="00D91EBD">
        <w:rPr>
          <w:rFonts w:ascii="Times New Roman" w:hAnsi="Times New Roman" w:cs="Times New Roman"/>
          <w:b w:val="0"/>
          <w:color w:val="auto"/>
          <w:sz w:val="24"/>
          <w:szCs w:val="24"/>
        </w:rPr>
        <w:tab/>
      </w:r>
    </w:p>
    <w:p w:rsidR="00D06A92" w:rsidRDefault="00AF77EF" w:rsidP="005C3308">
      <w:pPr>
        <w:spacing w:line="360" w:lineRule="auto"/>
        <w:ind w:firstLine="720"/>
        <w:jc w:val="both"/>
        <w:rPr>
          <w:rFonts w:ascii="Times New Roman" w:hAnsi="Times New Roman" w:cs="Times New Roman"/>
          <w:sz w:val="24"/>
          <w:szCs w:val="24"/>
        </w:rPr>
      </w:pPr>
      <w:r w:rsidRPr="00AF77EF">
        <w:rPr>
          <w:rFonts w:ascii="Times New Roman" w:hAnsi="Times New Roman" w:cs="Times New Roman"/>
          <w:sz w:val="24"/>
          <w:szCs w:val="24"/>
        </w:rPr>
        <w:t>In</w:t>
      </w:r>
      <w:r>
        <w:rPr>
          <w:rFonts w:ascii="Times New Roman" w:hAnsi="Times New Roman" w:cs="Times New Roman"/>
          <w:sz w:val="24"/>
          <w:szCs w:val="24"/>
        </w:rPr>
        <w:t xml:space="preserve"> an early application of GARCH models to exchange rates, Bera and Higgins (1992), explored a non-linear version of the GARCH model, now known as the Power GARCH (or PGARCH) model. This permits the</w:t>
      </w:r>
      <w:r w:rsidR="00E97130">
        <w:rPr>
          <w:rFonts w:ascii="Times New Roman" w:hAnsi="Times New Roman" w:cs="Times New Roman"/>
          <w:sz w:val="24"/>
          <w:szCs w:val="24"/>
        </w:rPr>
        <w:t xml:space="preserve"> lagged residuals and the conditional standard deviation to take any positive power, including the special case of 2, which is the GARCH model, and where the power is a free parameter to be estimated. In their stu</w:t>
      </w:r>
      <w:r w:rsidR="00C63AE7">
        <w:rPr>
          <w:rFonts w:ascii="Times New Roman" w:hAnsi="Times New Roman" w:cs="Times New Roman"/>
          <w:sz w:val="24"/>
          <w:szCs w:val="24"/>
        </w:rPr>
        <w:t xml:space="preserve">dy of 6 US Dollar exchange rates (against the Canadian </w:t>
      </w:r>
      <w:r w:rsidR="00E97130">
        <w:rPr>
          <w:rFonts w:ascii="Times New Roman" w:hAnsi="Times New Roman" w:cs="Times New Roman"/>
          <w:sz w:val="24"/>
          <w:szCs w:val="24"/>
        </w:rPr>
        <w:t>Dollar</w:t>
      </w:r>
      <w:r w:rsidR="00C63AE7">
        <w:rPr>
          <w:rFonts w:ascii="Times New Roman" w:hAnsi="Times New Roman" w:cs="Times New Roman"/>
          <w:sz w:val="24"/>
          <w:szCs w:val="24"/>
        </w:rPr>
        <w:t>, French Franc, Swiss Franc, German Mark, British Pound and Japanese Yen</w:t>
      </w:r>
      <w:r w:rsidR="00E97130">
        <w:rPr>
          <w:rFonts w:ascii="Times New Roman" w:hAnsi="Times New Roman" w:cs="Times New Roman"/>
          <w:sz w:val="24"/>
          <w:szCs w:val="24"/>
        </w:rPr>
        <w:t>)</w:t>
      </w:r>
      <w:r w:rsidR="00C63AE7">
        <w:rPr>
          <w:rFonts w:ascii="Times New Roman" w:hAnsi="Times New Roman" w:cs="Times New Roman"/>
          <w:sz w:val="24"/>
          <w:szCs w:val="24"/>
        </w:rPr>
        <w:t xml:space="preserve"> </w:t>
      </w:r>
      <w:r w:rsidR="005C3308">
        <w:rPr>
          <w:rFonts w:ascii="Times New Roman" w:hAnsi="Times New Roman" w:cs="Times New Roman"/>
          <w:sz w:val="24"/>
          <w:szCs w:val="24"/>
        </w:rPr>
        <w:t>over the period 1973 to 1985</w:t>
      </w:r>
      <w:r w:rsidR="00E97130">
        <w:rPr>
          <w:rFonts w:ascii="Times New Roman" w:hAnsi="Times New Roman" w:cs="Times New Roman"/>
          <w:sz w:val="24"/>
          <w:szCs w:val="24"/>
        </w:rPr>
        <w:t xml:space="preserve">, they found that the non-linear model fitted the data better than the linear (GARCH) model for some of the exchange rates. </w:t>
      </w:r>
    </w:p>
    <w:p w:rsidR="009D6012" w:rsidRDefault="004B5BFD" w:rsidP="005C33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key consideration in the estimation of GARCH models is ensuring that the parameter estimates are constrained to prevent negative estimates of the conditional variance. Nelson (1991) proposed an exponential form of the GARCH model, now known as the EGARCH model, which models the natural log of the conditional variance rather than the conditional variance directly. The model also </w:t>
      </w:r>
      <w:r w:rsidR="009D6012">
        <w:rPr>
          <w:rFonts w:ascii="Times New Roman" w:hAnsi="Times New Roman" w:cs="Times New Roman"/>
          <w:sz w:val="24"/>
          <w:szCs w:val="24"/>
        </w:rPr>
        <w:t>introduced the possibility of asymmetry in the volatility process, whereby negative shocks could have a different effect on future volatility than positive shocks. The EGARCH model</w:t>
      </w:r>
      <w:r w:rsidR="009D6012" w:rsidRPr="009D6012">
        <w:rPr>
          <w:rFonts w:ascii="Times New Roman" w:hAnsi="Times New Roman" w:cs="Times New Roman"/>
          <w:sz w:val="24"/>
          <w:szCs w:val="24"/>
        </w:rPr>
        <w:t xml:space="preserve"> capture</w:t>
      </w:r>
      <w:r w:rsidR="009D6012">
        <w:rPr>
          <w:rFonts w:ascii="Times New Roman" w:hAnsi="Times New Roman" w:cs="Times New Roman"/>
          <w:sz w:val="24"/>
          <w:szCs w:val="24"/>
        </w:rPr>
        <w:t>s</w:t>
      </w:r>
      <w:r w:rsidR="009D6012" w:rsidRPr="009D6012">
        <w:rPr>
          <w:rFonts w:ascii="Times New Roman" w:hAnsi="Times New Roman" w:cs="Times New Roman"/>
          <w:sz w:val="24"/>
          <w:szCs w:val="24"/>
        </w:rPr>
        <w:t xml:space="preserve"> </w:t>
      </w:r>
      <w:r w:rsidR="009D6012">
        <w:rPr>
          <w:rFonts w:ascii="Times New Roman" w:hAnsi="Times New Roman" w:cs="Times New Roman"/>
          <w:sz w:val="24"/>
          <w:szCs w:val="24"/>
        </w:rPr>
        <w:t xml:space="preserve">effect of the </w:t>
      </w:r>
      <w:r w:rsidR="009D6012" w:rsidRPr="009D6012">
        <w:rPr>
          <w:rFonts w:ascii="Times New Roman" w:hAnsi="Times New Roman" w:cs="Times New Roman"/>
          <w:sz w:val="24"/>
          <w:szCs w:val="24"/>
        </w:rPr>
        <w:t xml:space="preserve">sign </w:t>
      </w:r>
      <w:r w:rsidR="009D6012">
        <w:rPr>
          <w:rFonts w:ascii="Times New Roman" w:hAnsi="Times New Roman" w:cs="Times New Roman"/>
          <w:sz w:val="24"/>
          <w:szCs w:val="24"/>
        </w:rPr>
        <w:t xml:space="preserve">of the past residual through the parameter </w:t>
      </w:r>
      <m:oMath>
        <m:r>
          <w:rPr>
            <w:rFonts w:ascii="Cambria Math" w:hAnsi="Cambria Math" w:cs="Times New Roman"/>
            <w:sz w:val="24"/>
            <w:szCs w:val="24"/>
          </w:rPr>
          <m:t>γ</m:t>
        </m:r>
      </m:oMath>
      <w:r w:rsidR="009D6012" w:rsidRPr="009D6012">
        <w:rPr>
          <w:rFonts w:ascii="Times New Roman" w:hAnsi="Times New Roman" w:cs="Times New Roman"/>
          <w:sz w:val="24"/>
          <w:szCs w:val="24"/>
        </w:rPr>
        <w:t xml:space="preserve"> and the </w:t>
      </w:r>
      <w:r w:rsidR="009D6012">
        <w:rPr>
          <w:rFonts w:ascii="Times New Roman" w:hAnsi="Times New Roman" w:cs="Times New Roman"/>
          <w:sz w:val="24"/>
          <w:szCs w:val="24"/>
        </w:rPr>
        <w:t xml:space="preserve">effect of the </w:t>
      </w:r>
      <w:r w:rsidR="009D6012" w:rsidRPr="009D6012">
        <w:rPr>
          <w:rFonts w:ascii="Times New Roman" w:hAnsi="Times New Roman" w:cs="Times New Roman"/>
          <w:sz w:val="24"/>
          <w:szCs w:val="24"/>
        </w:rPr>
        <w:t xml:space="preserve">size </w:t>
      </w:r>
      <w:r w:rsidR="009D6012">
        <w:rPr>
          <w:rFonts w:ascii="Times New Roman" w:hAnsi="Times New Roman" w:cs="Times New Roman"/>
          <w:sz w:val="24"/>
          <w:szCs w:val="24"/>
        </w:rPr>
        <w:t xml:space="preserve">of the shock through the parameter </w:t>
      </w:r>
      <m:oMath>
        <m:r>
          <w:rPr>
            <w:rFonts w:ascii="Cambria Math" w:hAnsi="Cambria Math" w:cs="Times New Roman"/>
            <w:sz w:val="24"/>
            <w:szCs w:val="24"/>
          </w:rPr>
          <m:t>α</m:t>
        </m:r>
      </m:oMath>
      <w:r w:rsidR="009D6012" w:rsidRPr="009D6012">
        <w:rPr>
          <w:rFonts w:ascii="Times New Roman" w:hAnsi="Times New Roman" w:cs="Times New Roman"/>
          <w:sz w:val="24"/>
          <w:szCs w:val="24"/>
        </w:rPr>
        <w:t xml:space="preserve">. If </w:t>
      </w:r>
      <m:oMath>
        <m:r>
          <w:rPr>
            <w:rFonts w:ascii="Cambria Math" w:hAnsi="Cambria Math" w:cs="Times New Roman"/>
            <w:sz w:val="24"/>
            <w:szCs w:val="24"/>
          </w:rPr>
          <m:t>γ</m:t>
        </m:r>
        <m:r>
          <w:rPr>
            <w:rFonts w:ascii="Cambria Math" w:eastAsiaTheme="minorEastAsia" w:hAnsi="Cambria Math" w:cs="Times New Roman"/>
            <w:sz w:val="24"/>
            <w:szCs w:val="24"/>
          </w:rPr>
          <m:t>&lt;0</m:t>
        </m:r>
      </m:oMath>
      <w:r w:rsidR="004E5299">
        <w:rPr>
          <w:rFonts w:ascii="Times New Roman" w:eastAsiaTheme="minorEastAsia" w:hAnsi="Times New Roman" w:cs="Times New Roman"/>
          <w:sz w:val="24"/>
          <w:szCs w:val="24"/>
        </w:rPr>
        <w:t xml:space="preserve">, then </w:t>
      </w:r>
      <w:r w:rsidR="004E5299">
        <w:rPr>
          <w:rFonts w:ascii="Times New Roman" w:hAnsi="Times New Roman" w:cs="Times New Roman"/>
          <w:sz w:val="24"/>
          <w:szCs w:val="24"/>
        </w:rPr>
        <w:t xml:space="preserve"> negative shocks will cause the conditional variance to rise more than it does in response to positive shocks.</w:t>
      </w:r>
    </w:p>
    <w:p w:rsidR="00F97371" w:rsidRDefault="00802CD5" w:rsidP="005C33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so-called “leverage effect”, whereby an increase in corporate leverage can increase both the required return (which induces a decrease in the stock price) and the risk of equity, provides a theoretical basis for a negative relationship between stock returns and </w:t>
      </w:r>
      <w:r w:rsidR="002F054E">
        <w:rPr>
          <w:rFonts w:ascii="Times New Roman" w:hAnsi="Times New Roman" w:cs="Times New Roman"/>
          <w:sz w:val="24"/>
          <w:szCs w:val="24"/>
        </w:rPr>
        <w:t xml:space="preserve">subsequent </w:t>
      </w:r>
      <w:r>
        <w:rPr>
          <w:rFonts w:ascii="Times New Roman" w:hAnsi="Times New Roman" w:cs="Times New Roman"/>
          <w:sz w:val="24"/>
          <w:szCs w:val="24"/>
        </w:rPr>
        <w:t>stock return variances</w:t>
      </w:r>
      <w:r w:rsidR="003267EA">
        <w:rPr>
          <w:rFonts w:ascii="Times New Roman" w:hAnsi="Times New Roman" w:cs="Times New Roman"/>
          <w:sz w:val="24"/>
          <w:szCs w:val="24"/>
        </w:rPr>
        <w:t>, see Black (1976) and Christie (1982)</w:t>
      </w:r>
      <w:r w:rsidR="002F054E">
        <w:rPr>
          <w:rFonts w:ascii="Times New Roman" w:hAnsi="Times New Roman" w:cs="Times New Roman"/>
          <w:sz w:val="24"/>
          <w:szCs w:val="24"/>
        </w:rPr>
        <w:t>.</w:t>
      </w:r>
      <w:r w:rsidR="002F054E">
        <w:rPr>
          <w:rStyle w:val="FootnoteReference"/>
          <w:rFonts w:ascii="Times New Roman" w:hAnsi="Times New Roman" w:cs="Times New Roman"/>
          <w:sz w:val="24"/>
          <w:szCs w:val="24"/>
        </w:rPr>
        <w:footnoteReference w:id="10"/>
      </w:r>
      <w:r w:rsidR="002F054E">
        <w:rPr>
          <w:rFonts w:ascii="Times New Roman" w:hAnsi="Times New Roman" w:cs="Times New Roman"/>
          <w:sz w:val="24"/>
          <w:szCs w:val="24"/>
        </w:rPr>
        <w:t xml:space="preserve"> </w:t>
      </w:r>
      <w:r w:rsidR="00B756CE">
        <w:rPr>
          <w:rFonts w:ascii="Times New Roman" w:hAnsi="Times New Roman" w:cs="Times New Roman"/>
          <w:sz w:val="24"/>
          <w:szCs w:val="24"/>
        </w:rPr>
        <w:t>By contrast, f</w:t>
      </w:r>
      <w:r>
        <w:rPr>
          <w:rFonts w:ascii="Times New Roman" w:hAnsi="Times New Roman" w:cs="Times New Roman"/>
          <w:sz w:val="24"/>
          <w:szCs w:val="24"/>
        </w:rPr>
        <w:t>or exchange rates, the possibility of an asymmetric relationship between the sign of unanticipated returns and variance is largely an empirical matter.</w:t>
      </w:r>
      <w:r w:rsidR="001E33FE" w:rsidRPr="001E33FE">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r w:rsidR="00D313CB">
        <w:rPr>
          <w:rFonts w:ascii="Times New Roman" w:hAnsi="Times New Roman" w:cs="Times New Roman"/>
          <w:sz w:val="24"/>
          <w:szCs w:val="24"/>
        </w:rPr>
        <w:t>However, evidence of such an asymmetry can be interpreted as a differential volatility impact of domestic versus foreign unan</w:t>
      </w:r>
      <w:r w:rsidR="00D06A92">
        <w:rPr>
          <w:rFonts w:ascii="Times New Roman" w:hAnsi="Times New Roman" w:cs="Times New Roman"/>
          <w:sz w:val="24"/>
          <w:szCs w:val="24"/>
        </w:rPr>
        <w:t xml:space="preserve">ticipated currency </w:t>
      </w:r>
      <w:r w:rsidR="00D06A92">
        <w:rPr>
          <w:rFonts w:ascii="Times New Roman" w:hAnsi="Times New Roman" w:cs="Times New Roman"/>
          <w:sz w:val="24"/>
          <w:szCs w:val="24"/>
        </w:rPr>
        <w:lastRenderedPageBreak/>
        <w:t>deprecia</w:t>
      </w:r>
      <w:r w:rsidR="00544651">
        <w:rPr>
          <w:rFonts w:ascii="Times New Roman" w:hAnsi="Times New Roman" w:cs="Times New Roman"/>
          <w:sz w:val="24"/>
          <w:szCs w:val="24"/>
        </w:rPr>
        <w:t>tions</w:t>
      </w:r>
      <w:r w:rsidR="001E33FE">
        <w:rPr>
          <w:rFonts w:ascii="Times New Roman" w:hAnsi="Times New Roman" w:cs="Times New Roman"/>
          <w:sz w:val="24"/>
          <w:szCs w:val="24"/>
        </w:rPr>
        <w:t>. What is striking among those studies that identify an asymmetry is that they all find that the impact</w:t>
      </w:r>
      <w:r w:rsidR="00D06A92">
        <w:rPr>
          <w:rFonts w:ascii="Times New Roman" w:hAnsi="Times New Roman" w:cs="Times New Roman"/>
          <w:sz w:val="24"/>
          <w:szCs w:val="24"/>
        </w:rPr>
        <w:t xml:space="preserve"> of the local currency depreciating </w:t>
      </w:r>
      <w:r w:rsidR="001E33FE">
        <w:rPr>
          <w:rFonts w:ascii="Times New Roman" w:hAnsi="Times New Roman" w:cs="Times New Roman"/>
          <w:sz w:val="24"/>
          <w:szCs w:val="24"/>
        </w:rPr>
        <w:t>against a more major currency has a bigger impact on the exchange rate volatility than a de</w:t>
      </w:r>
      <w:r w:rsidR="00D06A92">
        <w:rPr>
          <w:rFonts w:ascii="Times New Roman" w:hAnsi="Times New Roman" w:cs="Times New Roman"/>
          <w:sz w:val="24"/>
          <w:szCs w:val="24"/>
        </w:rPr>
        <w:t xml:space="preserve">preciation </w:t>
      </w:r>
      <w:r w:rsidR="001E33FE">
        <w:rPr>
          <w:rFonts w:ascii="Times New Roman" w:hAnsi="Times New Roman" w:cs="Times New Roman"/>
          <w:sz w:val="24"/>
          <w:szCs w:val="24"/>
        </w:rPr>
        <w:t>of the major currency.</w:t>
      </w:r>
      <w:r w:rsidR="001E33FE" w:rsidRPr="001E33FE">
        <w:rPr>
          <w:rFonts w:ascii="Times New Roman" w:hAnsi="Times New Roman" w:cs="Times New Roman"/>
          <w:sz w:val="24"/>
          <w:szCs w:val="24"/>
          <w:vertAlign w:val="superscript"/>
        </w:rPr>
        <w:t xml:space="preserve"> </w:t>
      </w:r>
      <w:r w:rsidR="001E33FE">
        <w:rPr>
          <w:rFonts w:ascii="Times New Roman" w:hAnsi="Times New Roman" w:cs="Times New Roman"/>
          <w:sz w:val="24"/>
          <w:szCs w:val="24"/>
        </w:rPr>
        <w:t>Hu et al (1997) attribute this to the greater likelihood of there being a policy intervention in this situation.</w:t>
      </w:r>
    </w:p>
    <w:p w:rsidR="00D03E0C" w:rsidRPr="00E40AF8" w:rsidRDefault="00802CD5" w:rsidP="005C33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test for the presence of asymmetric effects of shocks to the conditional variances using the sign and</w:t>
      </w:r>
      <w:r w:rsidR="00D03E0C">
        <w:rPr>
          <w:rFonts w:ascii="Times New Roman" w:hAnsi="Times New Roman" w:cs="Times New Roman"/>
          <w:sz w:val="24"/>
          <w:szCs w:val="24"/>
        </w:rPr>
        <w:t xml:space="preserve"> </w:t>
      </w:r>
      <w:r w:rsidR="00B756CE">
        <w:rPr>
          <w:rFonts w:ascii="Times New Roman" w:hAnsi="Times New Roman" w:cs="Times New Roman"/>
          <w:sz w:val="24"/>
          <w:szCs w:val="24"/>
        </w:rPr>
        <w:t xml:space="preserve">size </w:t>
      </w:r>
      <w:r>
        <w:rPr>
          <w:rFonts w:ascii="Times New Roman" w:hAnsi="Times New Roman" w:cs="Times New Roman"/>
          <w:sz w:val="24"/>
          <w:szCs w:val="24"/>
        </w:rPr>
        <w:t>bias</w:t>
      </w:r>
      <w:r w:rsidR="00B756CE">
        <w:rPr>
          <w:rFonts w:ascii="Times New Roman" w:hAnsi="Times New Roman" w:cs="Times New Roman"/>
          <w:sz w:val="24"/>
          <w:szCs w:val="24"/>
        </w:rPr>
        <w:t xml:space="preserve"> test</w:t>
      </w:r>
      <w:r w:rsidR="00D03E0C">
        <w:rPr>
          <w:rFonts w:ascii="Times New Roman" w:hAnsi="Times New Roman" w:cs="Times New Roman"/>
          <w:sz w:val="24"/>
          <w:szCs w:val="24"/>
        </w:rPr>
        <w:t>s</w:t>
      </w:r>
      <w:r>
        <w:rPr>
          <w:rFonts w:ascii="Times New Roman" w:hAnsi="Times New Roman" w:cs="Times New Roman"/>
          <w:sz w:val="24"/>
          <w:szCs w:val="24"/>
        </w:rPr>
        <w:t xml:space="preserve"> of Engle and Ng (1993)</w:t>
      </w:r>
      <w:r w:rsidR="00B756CE">
        <w:rPr>
          <w:rFonts w:ascii="Times New Roman" w:hAnsi="Times New Roman" w:cs="Times New Roman"/>
          <w:sz w:val="24"/>
          <w:szCs w:val="24"/>
        </w:rPr>
        <w:t>, together with a preliminary examination of the correlation between returns and squared returns.</w:t>
      </w:r>
      <w:r w:rsidR="00D03E0C">
        <w:rPr>
          <w:rFonts w:ascii="Times New Roman" w:hAnsi="Times New Roman" w:cs="Times New Roman"/>
          <w:sz w:val="24"/>
          <w:szCs w:val="24"/>
        </w:rPr>
        <w:t xml:space="preserve"> The sign bias test indicates whether asymmetric effects may be present in the variance, while the size bias tests indicate whether the size of the shock influences the asymmetric effect of the shock. The coefficients in the following equations are estimated</w:t>
      </w:r>
    </w:p>
    <w:tbl>
      <w:tblPr>
        <w:tblStyle w:val="TableGrid"/>
        <w:tblW w:w="9242" w:type="dxa"/>
        <w:tblLook w:val="04A0" w:firstRow="1" w:lastRow="0" w:firstColumn="1" w:lastColumn="0" w:noHBand="0" w:noVBand="1"/>
      </w:tblPr>
      <w:tblGrid>
        <w:gridCol w:w="2660"/>
        <w:gridCol w:w="5812"/>
        <w:gridCol w:w="770"/>
      </w:tblGrid>
      <w:tr w:rsidR="00706968" w:rsidTr="00C47BED">
        <w:tc>
          <w:tcPr>
            <w:tcW w:w="266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sidRPr="00E40AF8">
              <w:rPr>
                <w:rFonts w:ascii="Times New Roman" w:hAnsi="Times New Roman" w:cs="Times New Roman"/>
                <w:sz w:val="24"/>
                <w:szCs w:val="24"/>
              </w:rPr>
              <w:t xml:space="preserve">Sign Bias Test: </w:t>
            </w:r>
          </w:p>
        </w:tc>
        <w:tc>
          <w:tcPr>
            <w:tcW w:w="5812" w:type="dxa"/>
            <w:tcBorders>
              <w:top w:val="nil"/>
              <w:left w:val="nil"/>
              <w:bottom w:val="nil"/>
              <w:right w:val="nil"/>
            </w:tcBorders>
          </w:tcPr>
          <w:p w:rsidR="00706968" w:rsidRDefault="009B320B" w:rsidP="005C3308">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sub>
                </m:sSub>
              </m:oMath>
            </m:oMathPara>
          </w:p>
        </w:tc>
        <w:tc>
          <w:tcPr>
            <w:tcW w:w="77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Pr>
                <w:rFonts w:ascii="Times New Roman" w:hAnsi="Times New Roman" w:cs="Times New Roman"/>
                <w:sz w:val="24"/>
                <w:szCs w:val="24"/>
              </w:rPr>
              <w:t>(2a)</w:t>
            </w:r>
          </w:p>
        </w:tc>
      </w:tr>
      <w:tr w:rsidR="00706968" w:rsidTr="00C47BED">
        <w:tc>
          <w:tcPr>
            <w:tcW w:w="266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sidRPr="00E40AF8">
              <w:rPr>
                <w:rFonts w:ascii="Times New Roman" w:hAnsi="Times New Roman" w:cs="Times New Roman"/>
                <w:sz w:val="24"/>
                <w:szCs w:val="24"/>
              </w:rPr>
              <w:t>Negative Size Bias Test:</w:t>
            </w:r>
            <m:oMath>
              <m:r>
                <w:rPr>
                  <w:rFonts w:ascii="Cambria Math" w:hAnsi="Cambria Math" w:cs="Times New Roman"/>
                  <w:sz w:val="24"/>
                  <w:szCs w:val="24"/>
                </w:rPr>
                <m:t xml:space="preserve"> </m:t>
              </m:r>
            </m:oMath>
          </w:p>
        </w:tc>
        <w:tc>
          <w:tcPr>
            <w:tcW w:w="5812" w:type="dxa"/>
            <w:tcBorders>
              <w:top w:val="nil"/>
              <w:left w:val="nil"/>
              <w:bottom w:val="nil"/>
              <w:right w:val="nil"/>
            </w:tcBorders>
          </w:tcPr>
          <w:p w:rsidR="00706968" w:rsidRDefault="009B320B" w:rsidP="005C3308">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2</m:t>
                    </m:r>
                  </m:sub>
                </m:sSub>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sub>
                </m:sSub>
              </m:oMath>
            </m:oMathPara>
          </w:p>
        </w:tc>
        <w:tc>
          <w:tcPr>
            <w:tcW w:w="77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Pr>
                <w:rFonts w:ascii="Times New Roman" w:hAnsi="Times New Roman" w:cs="Times New Roman"/>
                <w:sz w:val="24"/>
                <w:szCs w:val="24"/>
              </w:rPr>
              <w:t>(2b)</w:t>
            </w:r>
          </w:p>
        </w:tc>
      </w:tr>
      <w:tr w:rsidR="00706968" w:rsidTr="00C47BED">
        <w:tc>
          <w:tcPr>
            <w:tcW w:w="266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sidRPr="00E40AF8">
              <w:rPr>
                <w:rFonts w:ascii="Times New Roman" w:hAnsi="Times New Roman" w:cs="Times New Roman"/>
                <w:sz w:val="24"/>
                <w:szCs w:val="24"/>
              </w:rPr>
              <w:t>Positive Size Bias Test:</w:t>
            </w:r>
          </w:p>
        </w:tc>
        <w:tc>
          <w:tcPr>
            <w:tcW w:w="5812" w:type="dxa"/>
            <w:tcBorders>
              <w:top w:val="nil"/>
              <w:left w:val="nil"/>
              <w:bottom w:val="nil"/>
              <w:right w:val="nil"/>
            </w:tcBorders>
          </w:tcPr>
          <w:p w:rsidR="00706968" w:rsidRDefault="009B320B" w:rsidP="005C3308">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3</m:t>
                    </m:r>
                  </m:sub>
                </m:sSub>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t-1</m:t>
                    </m:r>
                  </m:sub>
                  <m:sup>
                    <m:r>
                      <w:rPr>
                        <w:rFonts w:ascii="Cambria Math" w:hAnsi="Cambria Math" w:cs="Times New Roman"/>
                        <w:sz w:val="24"/>
                        <w:szCs w:val="24"/>
                      </w:rPr>
                      <m:t>+</m:t>
                    </m:r>
                  </m:sup>
                </m:sSubSup>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sub>
                </m:sSub>
              </m:oMath>
            </m:oMathPara>
          </w:p>
        </w:tc>
        <w:tc>
          <w:tcPr>
            <w:tcW w:w="770" w:type="dxa"/>
            <w:tcBorders>
              <w:top w:val="nil"/>
              <w:left w:val="nil"/>
              <w:bottom w:val="nil"/>
              <w:right w:val="nil"/>
            </w:tcBorders>
          </w:tcPr>
          <w:p w:rsidR="00706968" w:rsidRDefault="00706968" w:rsidP="005C3308">
            <w:pPr>
              <w:spacing w:line="360" w:lineRule="auto"/>
              <w:jc w:val="both"/>
              <w:rPr>
                <w:rFonts w:ascii="Times New Roman" w:hAnsi="Times New Roman" w:cs="Times New Roman"/>
                <w:sz w:val="24"/>
                <w:szCs w:val="24"/>
              </w:rPr>
            </w:pPr>
            <w:r>
              <w:rPr>
                <w:rFonts w:ascii="Times New Roman" w:hAnsi="Times New Roman" w:cs="Times New Roman"/>
                <w:sz w:val="24"/>
                <w:szCs w:val="24"/>
              </w:rPr>
              <w:t>(2c)</w:t>
            </w:r>
          </w:p>
        </w:tc>
      </w:tr>
    </w:tbl>
    <w:p w:rsidR="00C47BED" w:rsidRDefault="00C47BED" w:rsidP="005C3308">
      <w:pPr>
        <w:spacing w:line="360" w:lineRule="auto"/>
        <w:jc w:val="both"/>
        <w:rPr>
          <w:rFonts w:ascii="Times New Roman" w:hAnsi="Times New Roman" w:cs="Times New Roman"/>
          <w:sz w:val="24"/>
          <w:szCs w:val="24"/>
        </w:rPr>
      </w:pPr>
    </w:p>
    <w:p w:rsidR="00E40AF8" w:rsidRPr="00E40AF8" w:rsidRDefault="00E40AF8" w:rsidP="005C3308">
      <w:pPr>
        <w:spacing w:line="360" w:lineRule="auto"/>
        <w:jc w:val="both"/>
        <w:rPr>
          <w:rFonts w:ascii="Times New Roman" w:hAnsi="Times New Roman" w:cs="Times New Roman"/>
          <w:sz w:val="24"/>
          <w:szCs w:val="24"/>
        </w:rPr>
      </w:pPr>
      <w:r w:rsidRPr="00E40AF8">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u</m:t>
                </m:r>
              </m:e>
            </m:acc>
          </m:e>
          <m:sub>
            <m:r>
              <w:rPr>
                <w:rFonts w:ascii="Cambria Math" w:hAnsi="Cambria Math" w:cs="Times New Roman"/>
                <w:sz w:val="24"/>
                <w:szCs w:val="24"/>
              </w:rPr>
              <m:t>t</m:t>
            </m:r>
          </m:sub>
          <m:sup>
            <m:r>
              <w:rPr>
                <w:rFonts w:ascii="Cambria Math" w:hAnsi="Cambria Math" w:cs="Times New Roman"/>
                <w:sz w:val="24"/>
                <w:szCs w:val="24"/>
              </w:rPr>
              <m:t>2</m:t>
            </m:r>
          </m:sup>
        </m:sSubSup>
      </m:oMath>
      <w:r w:rsidRPr="00E40AF8">
        <w:rPr>
          <w:rFonts w:ascii="Times New Roman" w:hAnsi="Times New Roman" w:cs="Times New Roman"/>
          <w:sz w:val="24"/>
          <w:szCs w:val="24"/>
        </w:rPr>
        <w:t xml:space="preserve"> is the residual from the Gaussian symmetric GARCH(1,1)</w:t>
      </w:r>
      <w:r w:rsidR="00940913">
        <w:rPr>
          <w:rFonts w:ascii="Times New Roman" w:hAnsi="Times New Roman" w:cs="Times New Roman"/>
          <w:sz w:val="24"/>
          <w:szCs w:val="24"/>
        </w:rPr>
        <w:t>,</w:t>
      </w:r>
      <w:r w:rsidR="00940913" w:rsidRPr="00940913">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t-1</m:t>
            </m:r>
          </m:sub>
          <m:sup>
            <m:r>
              <w:rPr>
                <w:rFonts w:ascii="Cambria Math" w:hAnsi="Cambria Math" w:cs="Times New Roman"/>
                <w:sz w:val="24"/>
                <w:szCs w:val="24"/>
              </w:rPr>
              <m:t>-</m:t>
            </m:r>
          </m:sup>
        </m:sSubSup>
      </m:oMath>
      <w:r w:rsidR="00940913">
        <w:rPr>
          <w:rFonts w:eastAsiaTheme="minorEastAsia"/>
          <w:sz w:val="24"/>
          <w:szCs w:val="24"/>
        </w:rPr>
        <w:t xml:space="preserve"> </w:t>
      </w:r>
      <w:r w:rsidR="00940913" w:rsidRPr="00940913">
        <w:rPr>
          <w:rFonts w:ascii="Times New Roman" w:eastAsiaTheme="minorEastAsia" w:hAnsi="Times New Roman" w:cs="Times New Roman"/>
          <w:sz w:val="24"/>
          <w:szCs w:val="24"/>
        </w:rPr>
        <w:t>is an</w:t>
      </w:r>
      <w:r w:rsidR="00940913">
        <w:rPr>
          <w:rFonts w:ascii="Times New Roman" w:hAnsi="Times New Roman" w:cs="Times New Roman"/>
          <w:sz w:val="24"/>
          <w:szCs w:val="24"/>
        </w:rPr>
        <w:t xml:space="preserve"> indicator variable that takes the value 1 if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&lt;0</m:t>
        </m:r>
      </m:oMath>
      <w:r w:rsidR="00940913">
        <w:rPr>
          <w:rFonts w:ascii="Times New Roman" w:eastAsiaTheme="minorEastAsia" w:hAnsi="Times New Roman" w:cs="Times New Roman"/>
          <w:sz w:val="24"/>
          <w:szCs w:val="24"/>
        </w:rPr>
        <w:t xml:space="preserve"> and is zero otherwise, </w:t>
      </w:r>
      <m:oMath>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1-S</m:t>
            </m:r>
          </m:e>
          <m:sub>
            <m:r>
              <w:rPr>
                <w:rFonts w:ascii="Cambria Math" w:hAnsi="Cambria Math" w:cs="Times New Roman"/>
                <w:sz w:val="24"/>
                <w:szCs w:val="24"/>
              </w:rPr>
              <m:t>t-1</m:t>
            </m:r>
          </m:sub>
          <m:sup>
            <m:r>
              <w:rPr>
                <w:rFonts w:ascii="Cambria Math" w:hAnsi="Cambria Math" w:cs="Times New Roman"/>
                <w:sz w:val="24"/>
                <w:szCs w:val="24"/>
              </w:rPr>
              <m:t>-</m:t>
            </m:r>
          </m:sup>
        </m:sSubSup>
      </m:oMath>
      <w:r w:rsidR="00940913">
        <w:rPr>
          <w:rFonts w:ascii="Times New Roman" w:eastAsiaTheme="minorEastAsia" w:hAnsi="Times New Roman" w:cs="Times New Roman"/>
          <w:sz w:val="24"/>
          <w:szCs w:val="24"/>
        </w:rPr>
        <w:t xml:space="preserve">, </w:t>
      </w:r>
      <w:r w:rsidRPr="00E40AF8">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t</m:t>
            </m:r>
          </m:sub>
        </m:sSub>
      </m:oMath>
      <w:r w:rsidRPr="00E40AF8">
        <w:rPr>
          <w:rFonts w:ascii="Times New Roman" w:hAnsi="Times New Roman" w:cs="Times New Roman"/>
          <w:sz w:val="24"/>
          <w:szCs w:val="24"/>
        </w:rPr>
        <w:t xml:space="preserve"> </w:t>
      </w:r>
      <w:r w:rsidR="00706968">
        <w:rPr>
          <w:rFonts w:ascii="Times New Roman" w:hAnsi="Times New Roman" w:cs="Times New Roman"/>
          <w:sz w:val="24"/>
          <w:szCs w:val="24"/>
        </w:rPr>
        <w:t xml:space="preserve">is </w:t>
      </w:r>
      <w:r w:rsidRPr="00E40AF8">
        <w:rPr>
          <w:rFonts w:ascii="Times New Roman" w:hAnsi="Times New Roman" w:cs="Times New Roman"/>
          <w:sz w:val="24"/>
          <w:szCs w:val="24"/>
        </w:rPr>
        <w:t>an i.i.d</w:t>
      </w:r>
      <w:r w:rsidR="00706968">
        <w:rPr>
          <w:rFonts w:ascii="Times New Roman" w:hAnsi="Times New Roman" w:cs="Times New Roman"/>
          <w:sz w:val="24"/>
          <w:szCs w:val="24"/>
        </w:rPr>
        <w:t xml:space="preserve"> error term.</w:t>
      </w:r>
      <w:r w:rsidR="00706968">
        <w:rPr>
          <w:rStyle w:val="FootnoteReference"/>
          <w:rFonts w:ascii="Times New Roman" w:hAnsi="Times New Roman" w:cs="Times New Roman"/>
          <w:sz w:val="24"/>
          <w:szCs w:val="24"/>
        </w:rPr>
        <w:footnoteReference w:id="12"/>
      </w:r>
      <w:r w:rsidR="00832C59">
        <w:rPr>
          <w:rFonts w:ascii="Times New Roman" w:hAnsi="Times New Roman" w:cs="Times New Roman"/>
          <w:sz w:val="24"/>
          <w:szCs w:val="24"/>
        </w:rPr>
        <w:t xml:space="preserve"> T</w:t>
      </w:r>
      <w:r w:rsidRPr="00E40AF8">
        <w:rPr>
          <w:rFonts w:ascii="Times New Roman" w:hAnsi="Times New Roman" w:cs="Times New Roman"/>
          <w:sz w:val="24"/>
          <w:szCs w:val="24"/>
        </w:rPr>
        <w:t>he presence of significant</w:t>
      </w:r>
      <w:r w:rsidR="00832C5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i</m:t>
            </m:r>
          </m:sub>
        </m:sSub>
        <m:r>
          <w:rPr>
            <w:rFonts w:ascii="Cambria Math" w:eastAsiaTheme="minorEastAsia" w:hAnsi="Cambria Math" w:cs="Times New Roman"/>
            <w:sz w:val="24"/>
            <w:szCs w:val="24"/>
          </w:rPr>
          <m:t>,  i=1,2,3</m:t>
        </m:r>
      </m:oMath>
      <w:r w:rsidR="00832C59">
        <w:rPr>
          <w:rFonts w:ascii="Times New Roman" w:hAnsi="Times New Roman" w:cs="Times New Roman"/>
          <w:sz w:val="24"/>
          <w:szCs w:val="24"/>
        </w:rPr>
        <w:t xml:space="preserve">, </w:t>
      </w:r>
      <w:r w:rsidRPr="00E40AF8">
        <w:rPr>
          <w:rFonts w:ascii="Times New Roman" w:hAnsi="Times New Roman" w:cs="Times New Roman"/>
          <w:sz w:val="24"/>
          <w:szCs w:val="24"/>
        </w:rPr>
        <w:t xml:space="preserve">coefficients </w:t>
      </w:r>
      <w:r w:rsidR="00832C59">
        <w:rPr>
          <w:rFonts w:ascii="Times New Roman" w:hAnsi="Times New Roman" w:cs="Times New Roman"/>
          <w:sz w:val="24"/>
          <w:szCs w:val="24"/>
        </w:rPr>
        <w:t xml:space="preserve">would </w:t>
      </w:r>
      <w:r w:rsidRPr="00E40AF8">
        <w:rPr>
          <w:rFonts w:ascii="Times New Roman" w:hAnsi="Times New Roman" w:cs="Times New Roman"/>
          <w:sz w:val="24"/>
          <w:szCs w:val="24"/>
        </w:rPr>
        <w:t xml:space="preserve">indicate that there are </w:t>
      </w:r>
      <w:r w:rsidR="00832C59">
        <w:rPr>
          <w:rFonts w:ascii="Times New Roman" w:hAnsi="Times New Roman" w:cs="Times New Roman"/>
          <w:sz w:val="24"/>
          <w:szCs w:val="24"/>
        </w:rPr>
        <w:t xml:space="preserve">asymmetries present that are </w:t>
      </w:r>
      <w:r w:rsidRPr="00E40AF8">
        <w:rPr>
          <w:rFonts w:ascii="Times New Roman" w:hAnsi="Times New Roman" w:cs="Times New Roman"/>
          <w:sz w:val="24"/>
          <w:szCs w:val="24"/>
        </w:rPr>
        <w:t xml:space="preserve">not accommodated by the </w:t>
      </w:r>
      <w:r w:rsidR="00832C59">
        <w:rPr>
          <w:rFonts w:ascii="Times New Roman" w:hAnsi="Times New Roman" w:cs="Times New Roman"/>
          <w:sz w:val="24"/>
          <w:szCs w:val="24"/>
        </w:rPr>
        <w:t xml:space="preserve">symmetric </w:t>
      </w:r>
      <w:r w:rsidRPr="00E40AF8">
        <w:rPr>
          <w:rFonts w:ascii="Times New Roman" w:hAnsi="Times New Roman" w:cs="Times New Roman"/>
          <w:sz w:val="24"/>
          <w:szCs w:val="24"/>
        </w:rPr>
        <w:t>GARCH model.</w:t>
      </w:r>
    </w:p>
    <w:p w:rsidR="00E704FF" w:rsidRDefault="00E2621F" w:rsidP="005C33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D06A92">
        <w:rPr>
          <w:rFonts w:ascii="Times New Roman" w:hAnsi="Times New Roman" w:cs="Times New Roman"/>
          <w:sz w:val="24"/>
          <w:szCs w:val="24"/>
        </w:rPr>
        <w:t xml:space="preserve">asymmetric </w:t>
      </w:r>
      <w:r>
        <w:rPr>
          <w:rFonts w:ascii="Times New Roman" w:hAnsi="Times New Roman" w:cs="Times New Roman"/>
          <w:sz w:val="24"/>
          <w:szCs w:val="24"/>
        </w:rPr>
        <w:t>GJR-GARCH model, Glosten et al (1993), proposes adding an interaction variable to the standard GARCH(1,1) model. This variable comprises the lagged squared residual multiplied by an indicator variable that takes the value unity when</w:t>
      </w:r>
      <w:r w:rsidR="003A5CCC">
        <w:rPr>
          <w:rFonts w:ascii="Times New Roman" w:hAnsi="Times New Roman" w:cs="Times New Roman"/>
          <w:sz w:val="24"/>
          <w:szCs w:val="24"/>
        </w:rPr>
        <w:t xml:space="preserve"> the lagged residual is positive</w:t>
      </w:r>
      <w:r>
        <w:rPr>
          <w:rFonts w:ascii="Times New Roman" w:hAnsi="Times New Roman" w:cs="Times New Roman"/>
          <w:sz w:val="24"/>
          <w:szCs w:val="24"/>
        </w:rPr>
        <w:t>, and takes the value zero when the lagged residual</w:t>
      </w:r>
      <w:r w:rsidR="003A5CCC">
        <w:rPr>
          <w:rFonts w:ascii="Times New Roman" w:hAnsi="Times New Roman" w:cs="Times New Roman"/>
          <w:sz w:val="24"/>
          <w:szCs w:val="24"/>
        </w:rPr>
        <w:t xml:space="preserve"> is not positive</w:t>
      </w:r>
      <w:r>
        <w:rPr>
          <w:rFonts w:ascii="Times New Roman" w:hAnsi="Times New Roman" w:cs="Times New Roman"/>
          <w:sz w:val="24"/>
          <w:szCs w:val="24"/>
        </w:rPr>
        <w:t xml:space="preserve">. </w:t>
      </w:r>
      <w:r w:rsidRPr="00C77BFB">
        <w:rPr>
          <w:rFonts w:ascii="Times New Roman" w:hAnsi="Times New Roman" w:cs="Times New Roman"/>
          <w:sz w:val="24"/>
          <w:szCs w:val="24"/>
        </w:rPr>
        <w:t xml:space="preserve">The asymmetry works through the parameter </w:t>
      </w:r>
      <m:oMath>
        <m:r>
          <w:rPr>
            <w:rFonts w:ascii="Cambria Math" w:hAnsi="Cambria Math" w:cs="Times New Roman"/>
            <w:sz w:val="24"/>
            <w:szCs w:val="24"/>
          </w:rPr>
          <m:t xml:space="preserve">γ. </m:t>
        </m:r>
      </m:oMath>
      <w:r w:rsidR="003A5CCC" w:rsidRPr="00C77BFB">
        <w:rPr>
          <w:rFonts w:ascii="Times New Roman" w:eastAsiaTheme="minorEastAsia" w:hAnsi="Times New Roman" w:cs="Times New Roman"/>
          <w:sz w:val="24"/>
          <w:szCs w:val="24"/>
        </w:rPr>
        <w:t xml:space="preserve"> Similarly </w:t>
      </w:r>
      <w:r w:rsidR="00E704FF" w:rsidRPr="00C77BFB">
        <w:rPr>
          <w:rFonts w:ascii="Times New Roman" w:eastAsiaTheme="minorEastAsia" w:hAnsi="Times New Roman" w:cs="Times New Roman"/>
          <w:sz w:val="24"/>
          <w:szCs w:val="24"/>
        </w:rPr>
        <w:t>to the EGARCH model, if</w:t>
      </w:r>
      <w:r w:rsidR="00E704FF" w:rsidRPr="00C77BFB">
        <w:rPr>
          <w:rFonts w:ascii="Times New Roman" w:hAnsi="Times New Roman" w:cs="Times New Roman"/>
          <w:sz w:val="24"/>
          <w:szCs w:val="24"/>
        </w:rPr>
        <w:t xml:space="preserve"> </w:t>
      </w:r>
      <m:oMath>
        <m:r>
          <w:rPr>
            <w:rFonts w:ascii="Cambria Math" w:hAnsi="Cambria Math" w:cs="Times New Roman"/>
            <w:sz w:val="24"/>
            <w:szCs w:val="24"/>
          </w:rPr>
          <m:t>γ</m:t>
        </m:r>
        <m:r>
          <w:rPr>
            <w:rFonts w:ascii="Cambria Math" w:eastAsiaTheme="minorEastAsia" w:hAnsi="Cambria Math" w:cs="Times New Roman"/>
            <w:sz w:val="24"/>
            <w:szCs w:val="24"/>
          </w:rPr>
          <m:t>&lt;0</m:t>
        </m:r>
      </m:oMath>
      <w:r w:rsidR="00E704FF" w:rsidRPr="00C77BFB">
        <w:rPr>
          <w:rFonts w:ascii="Times New Roman" w:eastAsiaTheme="minorEastAsia" w:hAnsi="Times New Roman" w:cs="Times New Roman"/>
          <w:sz w:val="24"/>
          <w:szCs w:val="24"/>
        </w:rPr>
        <w:t xml:space="preserve">, then </w:t>
      </w:r>
      <w:r w:rsidR="00E704FF" w:rsidRPr="00C77BFB">
        <w:rPr>
          <w:rFonts w:ascii="Times New Roman" w:hAnsi="Times New Roman" w:cs="Times New Roman"/>
          <w:sz w:val="24"/>
          <w:szCs w:val="24"/>
        </w:rPr>
        <w:t xml:space="preserve"> negative shocks will cause the conditional variance to rise more than it does in response to positive shocks.</w:t>
      </w:r>
      <w:r w:rsidR="00C77BFB">
        <w:rPr>
          <w:rStyle w:val="FootnoteReference"/>
          <w:rFonts w:ascii="Times New Roman" w:hAnsi="Times New Roman" w:cs="Times New Roman"/>
          <w:sz w:val="24"/>
          <w:szCs w:val="24"/>
        </w:rPr>
        <w:footnoteReference w:id="13"/>
      </w:r>
      <w:r w:rsidR="007919EA">
        <w:rPr>
          <w:rFonts w:ascii="Times New Roman" w:hAnsi="Times New Roman" w:cs="Times New Roman"/>
          <w:color w:val="FF0000"/>
          <w:sz w:val="24"/>
          <w:szCs w:val="24"/>
        </w:rPr>
        <w:t xml:space="preserve"> </w:t>
      </w:r>
    </w:p>
    <w:p w:rsidR="00F97371" w:rsidRDefault="00087A81" w:rsidP="005C330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Pr="00087A81">
        <w:rPr>
          <w:rFonts w:ascii="Times New Roman" w:hAnsi="Times New Roman" w:cs="Times New Roman"/>
          <w:sz w:val="24"/>
          <w:szCs w:val="24"/>
        </w:rPr>
        <w:t>he threshold GARCH (TGARCH) model of Zakoïan (1994)</w:t>
      </w:r>
      <w:r>
        <w:rPr>
          <w:rFonts w:ascii="Times New Roman" w:hAnsi="Times New Roman" w:cs="Times New Roman"/>
          <w:sz w:val="24"/>
          <w:szCs w:val="24"/>
        </w:rPr>
        <w:t xml:space="preserve"> also captures the sign of shocks with an interaction term, but adds this to the AMARCH model of Taylor</w:t>
      </w:r>
      <w:r w:rsidRPr="00087A81">
        <w:rPr>
          <w:rFonts w:ascii="Times New Roman" w:hAnsi="Times New Roman" w:cs="Times New Roman"/>
          <w:sz w:val="24"/>
          <w:szCs w:val="24"/>
        </w:rPr>
        <w:t xml:space="preserve"> </w:t>
      </w:r>
      <w:r>
        <w:rPr>
          <w:rFonts w:ascii="Times New Roman" w:hAnsi="Times New Roman" w:cs="Times New Roman"/>
          <w:sz w:val="24"/>
          <w:szCs w:val="24"/>
        </w:rPr>
        <w:t xml:space="preserve">(1986), which models the conditional standard deviation </w:t>
      </w:r>
      <w:r w:rsidR="00CA1EB6">
        <w:rPr>
          <w:rFonts w:ascii="Times New Roman" w:hAnsi="Times New Roman" w:cs="Times New Roman"/>
          <w:sz w:val="24"/>
          <w:szCs w:val="24"/>
        </w:rPr>
        <w:t xml:space="preserve">(as a function of the absolute value of the residuals) </w:t>
      </w:r>
      <w:r>
        <w:rPr>
          <w:rFonts w:ascii="Times New Roman" w:hAnsi="Times New Roman" w:cs="Times New Roman"/>
          <w:sz w:val="24"/>
          <w:szCs w:val="24"/>
        </w:rPr>
        <w:t>rather than the</w:t>
      </w:r>
      <w:r w:rsidR="00CA1EB6">
        <w:rPr>
          <w:rFonts w:ascii="Times New Roman" w:hAnsi="Times New Roman" w:cs="Times New Roman"/>
          <w:sz w:val="24"/>
          <w:szCs w:val="24"/>
        </w:rPr>
        <w:t xml:space="preserve"> conditional variance.</w:t>
      </w:r>
      <w:r w:rsidR="006F4AAC">
        <w:rPr>
          <w:rFonts w:ascii="Times New Roman" w:hAnsi="Times New Roman" w:cs="Times New Roman"/>
          <w:sz w:val="24"/>
          <w:szCs w:val="24"/>
        </w:rPr>
        <w:t xml:space="preserve"> </w:t>
      </w:r>
      <w:r w:rsidR="00F97371">
        <w:rPr>
          <w:rFonts w:ascii="Times New Roman" w:hAnsi="Times New Roman" w:cs="Times New Roman"/>
          <w:sz w:val="24"/>
          <w:szCs w:val="24"/>
        </w:rPr>
        <w:t>Again, if the coefficient on this interaction term is negative, then negative shocks will cause the conditional variance to respond more than it does in response to positive shocks.</w:t>
      </w:r>
    </w:p>
    <w:p w:rsidR="006F4AAC" w:rsidRDefault="00087A81" w:rsidP="005C3308">
      <w:pPr>
        <w:spacing w:line="360" w:lineRule="auto"/>
        <w:ind w:firstLine="720"/>
        <w:jc w:val="both"/>
        <w:rPr>
          <w:rFonts w:ascii="Times New Roman" w:hAnsi="Times New Roman" w:cs="Times New Roman"/>
          <w:sz w:val="24"/>
          <w:szCs w:val="24"/>
        </w:rPr>
      </w:pPr>
      <w:r w:rsidRPr="00087A81">
        <w:rPr>
          <w:rFonts w:ascii="Times New Roman" w:hAnsi="Times New Roman" w:cs="Times New Roman"/>
          <w:sz w:val="24"/>
          <w:szCs w:val="24"/>
        </w:rPr>
        <w:t>Building upon the work of Taylor (198</w:t>
      </w:r>
      <w:r>
        <w:rPr>
          <w:rFonts w:ascii="Times New Roman" w:hAnsi="Times New Roman" w:cs="Times New Roman"/>
          <w:sz w:val="24"/>
          <w:szCs w:val="24"/>
        </w:rPr>
        <w:t xml:space="preserve">6), Schwert (1989) and </w:t>
      </w:r>
      <w:r w:rsidRPr="00087A81">
        <w:rPr>
          <w:rFonts w:ascii="Times New Roman" w:hAnsi="Times New Roman" w:cs="Times New Roman"/>
          <w:sz w:val="24"/>
          <w:szCs w:val="24"/>
        </w:rPr>
        <w:t>the PARCH model of Bera and Higgins (1992), Ding, Engle and Granger (1993)</w:t>
      </w:r>
      <w:r>
        <w:rPr>
          <w:rFonts w:ascii="Times New Roman" w:hAnsi="Times New Roman" w:cs="Times New Roman"/>
          <w:sz w:val="24"/>
          <w:szCs w:val="24"/>
        </w:rPr>
        <w:t xml:space="preserve"> proposed an asymmetric power </w:t>
      </w:r>
      <w:r w:rsidRPr="00087A81">
        <w:rPr>
          <w:rFonts w:ascii="Times New Roman" w:hAnsi="Times New Roman" w:cs="Times New Roman"/>
          <w:sz w:val="24"/>
          <w:szCs w:val="24"/>
        </w:rPr>
        <w:t>ARCH (APARCH) model</w:t>
      </w:r>
      <w:r>
        <w:rPr>
          <w:rFonts w:ascii="Times New Roman" w:hAnsi="Times New Roman" w:cs="Times New Roman"/>
          <w:sz w:val="24"/>
          <w:szCs w:val="24"/>
        </w:rPr>
        <w:t>.</w:t>
      </w:r>
      <w:r w:rsidRPr="00087A81">
        <w:rPr>
          <w:rFonts w:ascii="Times New Roman" w:hAnsi="Times New Roman" w:cs="Times New Roman"/>
          <w:sz w:val="24"/>
          <w:szCs w:val="24"/>
        </w:rPr>
        <w:t xml:space="preserve"> In their study of the S&amp;P 500 daily closing prices from 1928 to 1991, they </w:t>
      </w:r>
      <w:r w:rsidR="006F4AAC">
        <w:rPr>
          <w:rFonts w:ascii="Times New Roman" w:hAnsi="Times New Roman" w:cs="Times New Roman"/>
          <w:sz w:val="24"/>
          <w:szCs w:val="24"/>
        </w:rPr>
        <w:t xml:space="preserve">estimated </w:t>
      </w:r>
      <w:r w:rsidR="00641922">
        <w:rPr>
          <w:rFonts w:ascii="Times New Roman" w:hAnsi="Times New Roman" w:cs="Times New Roman"/>
          <w:sz w:val="24"/>
          <w:szCs w:val="24"/>
        </w:rPr>
        <w:t xml:space="preserve">the </w:t>
      </w:r>
      <w:r w:rsidR="006F4AAC">
        <w:rPr>
          <w:rFonts w:ascii="Times New Roman" w:hAnsi="Times New Roman" w:cs="Times New Roman"/>
          <w:sz w:val="24"/>
          <w:szCs w:val="24"/>
        </w:rPr>
        <w:t xml:space="preserve">value for the power function to be </w:t>
      </w:r>
      <w:r w:rsidRPr="00087A81">
        <w:rPr>
          <w:rFonts w:ascii="Times New Roman" w:hAnsi="Times New Roman" w:cs="Times New Roman"/>
          <w:sz w:val="24"/>
          <w:szCs w:val="24"/>
        </w:rPr>
        <w:t>1.43 which means</w:t>
      </w:r>
      <w:r w:rsidR="00191ABF">
        <w:rPr>
          <w:rFonts w:ascii="Times New Roman" w:hAnsi="Times New Roman" w:cs="Times New Roman"/>
          <w:sz w:val="24"/>
          <w:szCs w:val="24"/>
        </w:rPr>
        <w:t xml:space="preserve"> that </w:t>
      </w:r>
      <w:r w:rsidRPr="00087A81">
        <w:rPr>
          <w:rFonts w:ascii="Times New Roman" w:hAnsi="Times New Roman" w:cs="Times New Roman"/>
          <w:sz w:val="24"/>
          <w:szCs w:val="24"/>
        </w:rPr>
        <w:t>the process lies between two</w:t>
      </w:r>
      <w:r w:rsidR="006F4AAC">
        <w:rPr>
          <w:rFonts w:ascii="Times New Roman" w:hAnsi="Times New Roman" w:cs="Times New Roman"/>
          <w:sz w:val="24"/>
          <w:szCs w:val="24"/>
        </w:rPr>
        <w:t xml:space="preserve"> models, namely the GARCH(1,1) d=2 a</w:t>
      </w:r>
      <w:r w:rsidRPr="00087A81">
        <w:rPr>
          <w:rFonts w:ascii="Times New Roman" w:hAnsi="Times New Roman" w:cs="Times New Roman"/>
          <w:sz w:val="24"/>
          <w:szCs w:val="24"/>
        </w:rPr>
        <w:t>nd the TGARCH model</w:t>
      </w:r>
      <w:r w:rsidR="006F4AAC">
        <w:rPr>
          <w:rFonts w:ascii="Times New Roman" w:hAnsi="Times New Roman" w:cs="Times New Roman"/>
          <w:sz w:val="24"/>
          <w:szCs w:val="24"/>
        </w:rPr>
        <w:t>, d=1</w:t>
      </w:r>
      <w:r w:rsidRPr="00087A81">
        <w:rPr>
          <w:rFonts w:ascii="Times New Roman" w:hAnsi="Times New Roman" w:cs="Times New Roman"/>
          <w:sz w:val="24"/>
          <w:szCs w:val="24"/>
        </w:rPr>
        <w:t xml:space="preserve">. </w:t>
      </w:r>
      <w:r w:rsidR="005C3308">
        <w:rPr>
          <w:rFonts w:ascii="Times New Roman" w:hAnsi="Times New Roman" w:cs="Times New Roman"/>
          <w:sz w:val="24"/>
          <w:szCs w:val="24"/>
        </w:rPr>
        <w:t xml:space="preserve">Validation of this model for exchange rate volatility is provided in studies by Tse and Tsui (1997) and </w:t>
      </w:r>
      <w:r w:rsidR="006F4AAC" w:rsidRPr="00087A81">
        <w:rPr>
          <w:rFonts w:ascii="Times New Roman" w:hAnsi="Times New Roman" w:cs="Times New Roman"/>
          <w:sz w:val="24"/>
          <w:szCs w:val="24"/>
        </w:rPr>
        <w:t>McKenzie and Mitchell (2002)</w:t>
      </w:r>
      <w:r w:rsidR="005C3308">
        <w:rPr>
          <w:rFonts w:ascii="Times New Roman" w:hAnsi="Times New Roman" w:cs="Times New Roman"/>
          <w:sz w:val="24"/>
          <w:szCs w:val="24"/>
        </w:rPr>
        <w:t>.</w:t>
      </w:r>
      <w:r w:rsidR="006F4AAC" w:rsidRPr="00087A81">
        <w:rPr>
          <w:rFonts w:ascii="Times New Roman" w:hAnsi="Times New Roman" w:cs="Times New Roman"/>
          <w:sz w:val="24"/>
          <w:szCs w:val="24"/>
        </w:rPr>
        <w:t xml:space="preserve"> </w:t>
      </w:r>
      <w:r w:rsidR="00B2613A">
        <w:rPr>
          <w:rFonts w:ascii="Times New Roman" w:hAnsi="Times New Roman" w:cs="Times New Roman"/>
          <w:sz w:val="24"/>
          <w:szCs w:val="24"/>
        </w:rPr>
        <w:t>Both this model and the PARCH model have been shown to be able to capture well the long lag autocorrela</w:t>
      </w:r>
      <w:r w:rsidR="00C02369">
        <w:rPr>
          <w:rFonts w:ascii="Times New Roman" w:hAnsi="Times New Roman" w:cs="Times New Roman"/>
          <w:sz w:val="24"/>
          <w:szCs w:val="24"/>
        </w:rPr>
        <w:t>tion of some volatility series.</w:t>
      </w:r>
      <w:r w:rsidR="00B2613A">
        <w:rPr>
          <w:rStyle w:val="FootnoteReference"/>
          <w:rFonts w:ascii="Times New Roman" w:hAnsi="Times New Roman" w:cs="Times New Roman"/>
          <w:sz w:val="24"/>
          <w:szCs w:val="24"/>
        </w:rPr>
        <w:footnoteReference w:id="14"/>
      </w:r>
      <w:r w:rsidR="00C02369">
        <w:rPr>
          <w:rFonts w:ascii="Times New Roman" w:hAnsi="Times New Roman" w:cs="Times New Roman"/>
          <w:sz w:val="24"/>
          <w:szCs w:val="24"/>
        </w:rPr>
        <w:t xml:space="preserve"> </w:t>
      </w:r>
      <w:r w:rsidR="00F97371">
        <w:rPr>
          <w:rFonts w:ascii="Times New Roman" w:hAnsi="Times New Roman" w:cs="Times New Roman"/>
          <w:sz w:val="24"/>
          <w:szCs w:val="24"/>
        </w:rPr>
        <w:t>This is the final GARCH based specification that we examine and, once again, a negative sign on the term capturing asymmetry indicates a greater response to negative shocks.</w:t>
      </w:r>
    </w:p>
    <w:p w:rsidR="001C1962" w:rsidRPr="000822E5" w:rsidRDefault="00B754B2" w:rsidP="002B7E30">
      <w:pPr>
        <w:spacing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3.2 </w:t>
      </w:r>
      <w:r w:rsidR="001C1962" w:rsidRPr="000822E5">
        <w:rPr>
          <w:rFonts w:ascii="Times New Roman" w:hAnsi="Times New Roman" w:cs="Times New Roman"/>
          <w:b/>
          <w:sz w:val="24"/>
          <w:szCs w:val="24"/>
        </w:rPr>
        <w:t>Stochastic Volatility</w:t>
      </w:r>
    </w:p>
    <w:p w:rsidR="00E32A6B" w:rsidRDefault="001F2C14" w:rsidP="002B7E30">
      <w:pPr>
        <w:spacing w:line="360" w:lineRule="auto"/>
        <w:jc w:val="both"/>
        <w:rPr>
          <w:rFonts w:ascii="Times New Roman" w:hAnsi="Times New Roman" w:cs="Times New Roman"/>
          <w:sz w:val="24"/>
          <w:szCs w:val="24"/>
        </w:rPr>
      </w:pPr>
      <w:r w:rsidRPr="001F2C14">
        <w:rPr>
          <w:rFonts w:ascii="Times New Roman" w:hAnsi="Times New Roman" w:cs="Times New Roman"/>
          <w:sz w:val="24"/>
          <w:szCs w:val="24"/>
        </w:rPr>
        <w:t>This paper will consider the simple SV model from Ruiz (1994) and Harvey, Ruiz and Sheppard (1994)</w:t>
      </w:r>
      <w:r w:rsidR="00E32A6B">
        <w:rPr>
          <w:rFonts w:ascii="Times New Roman" w:hAnsi="Times New Roman" w:cs="Times New Roman"/>
          <w:sz w:val="24"/>
          <w:szCs w:val="24"/>
        </w:rPr>
        <w:t xml:space="preserve">, </w:t>
      </w:r>
      <w:r w:rsidRPr="001F2C14">
        <w:rPr>
          <w:rFonts w:ascii="Times New Roman" w:hAnsi="Times New Roman" w:cs="Times New Roman"/>
          <w:sz w:val="24"/>
          <w:szCs w:val="24"/>
        </w:rPr>
        <w:t xml:space="preserve">in which the </w:t>
      </w:r>
      <w:r w:rsidR="00E32A6B">
        <w:rPr>
          <w:rFonts w:ascii="Times New Roman" w:hAnsi="Times New Roman" w:cs="Times New Roman"/>
          <w:sz w:val="24"/>
          <w:szCs w:val="24"/>
        </w:rPr>
        <w:t xml:space="preserve">log of the </w:t>
      </w:r>
      <w:r w:rsidRPr="001F2C14">
        <w:rPr>
          <w:rFonts w:ascii="Times New Roman" w:hAnsi="Times New Roman" w:cs="Times New Roman"/>
          <w:sz w:val="24"/>
          <w:szCs w:val="24"/>
        </w:rPr>
        <w:t xml:space="preserve">conditional variance,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Pr="001F2C14">
        <w:rPr>
          <w:rFonts w:ascii="Times New Roman" w:hAnsi="Times New Roman" w:cs="Times New Roman"/>
          <w:sz w:val="24"/>
          <w:szCs w:val="24"/>
        </w:rPr>
        <w:t>,</w:t>
      </w:r>
      <w:r w:rsidR="00E32A6B">
        <w:rPr>
          <w:rFonts w:ascii="Times New Roman" w:hAnsi="Times New Roman" w:cs="Times New Roman"/>
          <w:sz w:val="24"/>
          <w:szCs w:val="24"/>
        </w:rPr>
        <w:t xml:space="preserve"> is assumed to follow a first order autoregressive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4"/>
        <w:gridCol w:w="762"/>
      </w:tblGrid>
      <w:tr w:rsidR="00E32A6B" w:rsidTr="00E32A6B">
        <w:tc>
          <w:tcPr>
            <w:tcW w:w="8472" w:type="dxa"/>
          </w:tcPr>
          <w:p w:rsidR="00E32A6B" w:rsidRDefault="009B320B" w:rsidP="002B7E30">
            <w:pPr>
              <w:spacing w:line="360" w:lineRule="auto"/>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e>
                </m:func>
                <m:r>
                  <w:rPr>
                    <w:rFonts w:ascii="Cambria Math" w:hAnsi="Cambria Math" w:cs="Times New Roman"/>
                    <w:sz w:val="24"/>
                    <w:szCs w:val="24"/>
                  </w:rPr>
                  <m:t>=ω+ϕ</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e>
                </m:fun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t</m:t>
                    </m:r>
                  </m:sub>
                </m:sSub>
              </m:oMath>
            </m:oMathPara>
          </w:p>
        </w:tc>
        <w:tc>
          <w:tcPr>
            <w:tcW w:w="770" w:type="dxa"/>
          </w:tcPr>
          <w:p w:rsidR="00E32A6B" w:rsidRDefault="00832652" w:rsidP="002B7E30">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19096F">
              <w:rPr>
                <w:rFonts w:ascii="Times New Roman" w:hAnsi="Times New Roman" w:cs="Times New Roman"/>
                <w:sz w:val="24"/>
                <w:szCs w:val="24"/>
              </w:rPr>
              <w:t>)</w:t>
            </w:r>
          </w:p>
        </w:tc>
      </w:tr>
    </w:tbl>
    <w:p w:rsidR="00E32A6B" w:rsidRDefault="00E32A6B" w:rsidP="002B7E30">
      <w:pPr>
        <w:spacing w:line="360" w:lineRule="auto"/>
        <w:jc w:val="both"/>
        <w:rPr>
          <w:rFonts w:ascii="Times New Roman" w:hAnsi="Times New Roman" w:cs="Times New Roman"/>
          <w:sz w:val="24"/>
          <w:szCs w:val="24"/>
        </w:rPr>
      </w:pPr>
    </w:p>
    <w:p w:rsidR="000B5430" w:rsidRPr="000B5430" w:rsidRDefault="000B5430" w:rsidP="002B7E30">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where the residual in equation (1) is now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where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 xml:space="preserve"> ~NID(0,1)</m:t>
        </m:r>
      </m:oMath>
      <w:r>
        <w:rPr>
          <w:rFonts w:ascii="Times New Roman" w:eastAsiaTheme="minorEastAsia" w:hAnsi="Times New Roman" w:cs="Times New Roman"/>
          <w:sz w:val="24"/>
          <w:szCs w:val="24"/>
        </w:rPr>
        <w:t xml:space="preserve"> and where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r>
          <w:rPr>
            <w:rFonts w:ascii="Cambria Math" w:hAnsi="Cambria Math" w:cs="Times New Roman"/>
            <w:sz w:val="24"/>
            <w:szCs w:val="24"/>
          </w:rPr>
          <m:t xml:space="preserve">  ~NID</m:t>
        </m:r>
        <m:d>
          <m:dPr>
            <m:ctrlPr>
              <w:rPr>
                <w:rFonts w:ascii="Cambria Math" w:hAnsi="Cambria Math" w:cs="Times New Roman"/>
                <w:i/>
                <w:sz w:val="24"/>
                <w:szCs w:val="24"/>
              </w:rPr>
            </m:ctrlPr>
          </m:dPr>
          <m:e>
            <m:r>
              <w:rPr>
                <w:rFonts w:ascii="Cambria Math" w:hAnsi="Cambria Math" w:cs="Times New Roman"/>
                <w:sz w:val="24"/>
                <w:szCs w:val="24"/>
              </w:rPr>
              <m:t>0,</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η</m:t>
                </m:r>
              </m:sub>
              <m:sup>
                <m:r>
                  <w:rPr>
                    <w:rFonts w:ascii="Cambria Math" w:hAnsi="Cambria Math" w:cs="Times New Roman"/>
                    <w:sz w:val="24"/>
                    <w:szCs w:val="24"/>
                  </w:rPr>
                  <m:t>2</m:t>
                </m:r>
              </m:sup>
            </m:sSubSup>
          </m:e>
        </m:d>
      </m:oMath>
      <w:r>
        <w:rPr>
          <w:rFonts w:ascii="Times New Roman" w:eastAsiaTheme="minorEastAsia" w:hAnsi="Times New Roman" w:cs="Times New Roman"/>
          <w:sz w:val="24"/>
          <w:szCs w:val="24"/>
        </w:rPr>
        <w:t>.</w:t>
      </w:r>
      <w:r w:rsidR="00302873">
        <w:rPr>
          <w:rFonts w:ascii="Times New Roman" w:eastAsiaTheme="minorEastAsia" w:hAnsi="Times New Roman" w:cs="Times New Roman"/>
          <w:sz w:val="24"/>
          <w:szCs w:val="24"/>
        </w:rPr>
        <w:t xml:space="preserve"> </w:t>
      </w:r>
      <w:r w:rsidR="00D811A3">
        <w:rPr>
          <w:rFonts w:ascii="Times New Roman" w:eastAsiaTheme="minorEastAsia" w:hAnsi="Times New Roman" w:cs="Times New Roman"/>
          <w:sz w:val="24"/>
          <w:szCs w:val="24"/>
        </w:rPr>
        <w:t>Takin</w:t>
      </w:r>
      <w:r w:rsidR="0019096F">
        <w:rPr>
          <w:rFonts w:ascii="Times New Roman" w:eastAsiaTheme="minorEastAsia" w:hAnsi="Times New Roman" w:cs="Times New Roman"/>
          <w:sz w:val="24"/>
          <w:szCs w:val="24"/>
        </w:rPr>
        <w:t xml:space="preserve">g the log of the squared residuals, a </w:t>
      </w:r>
      <w:r w:rsidR="00D811A3">
        <w:rPr>
          <w:rFonts w:ascii="Times New Roman" w:eastAsiaTheme="minorEastAsia" w:hAnsi="Times New Roman" w:cs="Times New Roman"/>
          <w:sz w:val="24"/>
          <w:szCs w:val="24"/>
        </w:rPr>
        <w:t>state space form of the model can be generated,</w:t>
      </w:r>
      <w:r w:rsidR="0019096F">
        <w:rPr>
          <w:rFonts w:ascii="Times New Roman" w:eastAsiaTheme="minorEastAsia" w:hAnsi="Times New Roman" w:cs="Times New Roman"/>
          <w:sz w:val="24"/>
          <w:szCs w:val="24"/>
        </w:rPr>
        <w:t xml:space="preserve"> where the measurement equation is</w:t>
      </w:r>
    </w:p>
    <w:tbl>
      <w:tblPr>
        <w:tblStyle w:val="TableGrid"/>
        <w:tblW w:w="0" w:type="auto"/>
        <w:tblLook w:val="04A0" w:firstRow="1" w:lastRow="0" w:firstColumn="1" w:lastColumn="0" w:noHBand="0" w:noVBand="1"/>
      </w:tblPr>
      <w:tblGrid>
        <w:gridCol w:w="7851"/>
        <w:gridCol w:w="1175"/>
      </w:tblGrid>
      <w:tr w:rsidR="00D811A3" w:rsidTr="0019096F">
        <w:tc>
          <w:tcPr>
            <w:tcW w:w="8046" w:type="dxa"/>
            <w:tcBorders>
              <w:top w:val="nil"/>
              <w:left w:val="nil"/>
              <w:bottom w:val="nil"/>
              <w:right w:val="nil"/>
            </w:tcBorders>
          </w:tcPr>
          <w:p w:rsidR="00D811A3" w:rsidRDefault="009B320B" w:rsidP="002B7E30">
            <w:pPr>
              <w:spacing w:line="360" w:lineRule="auto"/>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t</m:t>
                            </m:r>
                          </m:sub>
                          <m:sup>
                            <m:r>
                              <w:rPr>
                                <w:rFonts w:ascii="Cambria Math" w:hAnsi="Cambria Math" w:cs="Times New Roman"/>
                                <w:sz w:val="24"/>
                                <w:szCs w:val="24"/>
                              </w:rPr>
                              <m:t>2</m:t>
                            </m:r>
                          </m:sup>
                        </m:sSubSup>
                      </m:e>
                    </m:d>
                  </m:e>
                </m:func>
                <m:r>
                  <w:rPr>
                    <w:rFonts w:ascii="Cambria Math" w:hAnsi="Cambria Math" w:cs="Times New Roman"/>
                    <w:sz w:val="24"/>
                    <w:szCs w:val="24"/>
                  </w:rPr>
                  <m:t>= E</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e>
                        </m:d>
                      </m:e>
                    </m:func>
                  </m:e>
                </m:d>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m:oMathPara>
          </w:p>
        </w:tc>
        <w:tc>
          <w:tcPr>
            <w:tcW w:w="1196" w:type="dxa"/>
            <w:tcBorders>
              <w:top w:val="nil"/>
              <w:left w:val="nil"/>
              <w:bottom w:val="nil"/>
              <w:right w:val="nil"/>
            </w:tcBorders>
          </w:tcPr>
          <w:p w:rsidR="00D811A3" w:rsidRDefault="00832652" w:rsidP="002B7E30">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9096F">
              <w:rPr>
                <w:rFonts w:ascii="Times New Roman" w:hAnsi="Times New Roman" w:cs="Times New Roman"/>
                <w:sz w:val="24"/>
                <w:szCs w:val="24"/>
              </w:rPr>
              <w:t>)</w:t>
            </w:r>
          </w:p>
        </w:tc>
      </w:tr>
    </w:tbl>
    <w:p w:rsidR="0019096F" w:rsidRDefault="0019096F" w:rsidP="002B7E30">
      <w:pPr>
        <w:spacing w:after="0" w:line="360" w:lineRule="auto"/>
        <w:jc w:val="both"/>
        <w:rPr>
          <w:rFonts w:ascii="Times New Roman" w:hAnsi="Times New Roman" w:cs="Times New Roman"/>
          <w:sz w:val="24"/>
          <w:szCs w:val="24"/>
        </w:rPr>
      </w:pPr>
    </w:p>
    <w:p w:rsidR="001F2C14" w:rsidRPr="001F2C14" w:rsidRDefault="0019096F" w:rsidP="002B7E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the transition </w:t>
      </w:r>
      <w:r w:rsidR="00832652">
        <w:rPr>
          <w:rFonts w:ascii="Times New Roman" w:hAnsi="Times New Roman" w:cs="Times New Roman"/>
          <w:sz w:val="24"/>
          <w:szCs w:val="24"/>
        </w:rPr>
        <w:t>equation is given by equation (3</w:t>
      </w:r>
      <w:r>
        <w:rPr>
          <w:rFonts w:ascii="Times New Roman" w:hAnsi="Times New Roman" w:cs="Times New Roman"/>
          <w:sz w:val="24"/>
          <w:szCs w:val="24"/>
        </w:rPr>
        <w:t xml:space="preserve">). In the measurement equation,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e>
            </m:d>
          </m:e>
        </m:func>
        <m:r>
          <w:rPr>
            <w:rFonts w:ascii="Cambria Math" w:hAnsi="Cambria Math" w:cs="Times New Roman"/>
            <w:sz w:val="24"/>
            <w:szCs w:val="24"/>
          </w:rPr>
          <m:t>-E</m:t>
        </m:r>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e>
                </m:d>
              </m:e>
            </m:func>
          </m:e>
        </m:d>
      </m:oMath>
      <w:r w:rsidRPr="001F2C14">
        <w:rPr>
          <w:rFonts w:ascii="Times New Roman" w:hAnsi="Times New Roman" w:cs="Times New Roman"/>
          <w:sz w:val="24"/>
          <w:szCs w:val="24"/>
        </w:rPr>
        <w:t xml:space="preserve"> and is a non-Gaussian, zero-mean white noise.</w:t>
      </w:r>
      <w:r>
        <w:rPr>
          <w:rFonts w:ascii="Times New Roman" w:hAnsi="Times New Roman" w:cs="Times New Roman"/>
          <w:sz w:val="24"/>
          <w:szCs w:val="24"/>
        </w:rPr>
        <w:t xml:space="preserve"> It is assumed that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w:r w:rsidRPr="001F2C1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oMath>
      <w:r w:rsidRPr="001F2C14">
        <w:rPr>
          <w:rFonts w:ascii="Times New Roman" w:hAnsi="Times New Roman" w:cs="Times New Roman"/>
          <w:sz w:val="24"/>
          <w:szCs w:val="24"/>
        </w:rPr>
        <w:t xml:space="preserve"> are uncorrelated (see Harvey, Ruiz and Shephard 1994, </w:t>
      </w:r>
      <w:r w:rsidR="00D313CB">
        <w:rPr>
          <w:rFonts w:ascii="Times New Roman" w:hAnsi="Times New Roman" w:cs="Times New Roman"/>
          <w:sz w:val="24"/>
          <w:szCs w:val="24"/>
        </w:rPr>
        <w:t>p.</w:t>
      </w:r>
      <w:r w:rsidRPr="001F2C14">
        <w:rPr>
          <w:rFonts w:ascii="Times New Roman" w:hAnsi="Times New Roman" w:cs="Times New Roman"/>
          <w:sz w:val="24"/>
          <w:szCs w:val="24"/>
        </w:rPr>
        <w:t>261)</w:t>
      </w:r>
      <w:r>
        <w:rPr>
          <w:rFonts w:ascii="Times New Roman" w:hAnsi="Times New Roman" w:cs="Times New Roman"/>
          <w:sz w:val="24"/>
          <w:szCs w:val="24"/>
        </w:rPr>
        <w:t xml:space="preserve">, and the autoregressive parameter in the volatility equation satisfies, </w:t>
      </w:r>
      <m:oMath>
        <m:d>
          <m:dPr>
            <m:begChr m:val="|"/>
            <m:endChr m:val="|"/>
            <m:ctrlPr>
              <w:rPr>
                <w:rFonts w:ascii="Cambria Math" w:hAnsi="Cambria Math" w:cs="Times New Roman"/>
                <w:i/>
                <w:sz w:val="24"/>
                <w:szCs w:val="24"/>
              </w:rPr>
            </m:ctrlPr>
          </m:dPr>
          <m:e>
            <m:r>
              <w:rPr>
                <w:rFonts w:ascii="Cambria Math" w:hAnsi="Cambria Math" w:cs="Times New Roman"/>
                <w:sz w:val="24"/>
                <w:szCs w:val="24"/>
              </w:rPr>
              <m:t>ϕ</m:t>
            </m:r>
          </m:e>
        </m:d>
        <m:r>
          <w:rPr>
            <w:rFonts w:ascii="Cambria Math" w:hAnsi="Cambria Math" w:cs="Times New Roman"/>
            <w:sz w:val="24"/>
            <w:szCs w:val="24"/>
          </w:rPr>
          <m:t>&lt;1</m:t>
        </m:r>
      </m:oMath>
      <w:r>
        <w:rPr>
          <w:rFonts w:ascii="Times New Roman" w:eastAsiaTheme="minorEastAsia" w:hAnsi="Times New Roman" w:cs="Times New Roman"/>
          <w:sz w:val="24"/>
          <w:szCs w:val="24"/>
        </w:rPr>
        <w:t>.</w:t>
      </w:r>
      <w:r w:rsidR="00603F10">
        <w:rPr>
          <w:rStyle w:val="FootnoteReference"/>
          <w:rFonts w:ascii="Times New Roman" w:eastAsiaTheme="minorEastAsia" w:hAnsi="Times New Roman" w:cs="Times New Roman"/>
          <w:sz w:val="24"/>
          <w:szCs w:val="24"/>
        </w:rPr>
        <w:footnoteReference w:id="15"/>
      </w:r>
      <w:r w:rsidR="00EA07D4">
        <w:rPr>
          <w:rFonts w:ascii="Times New Roman" w:eastAsiaTheme="minorEastAsia" w:hAnsi="Times New Roman" w:cs="Times New Roman"/>
          <w:sz w:val="24"/>
          <w:szCs w:val="24"/>
        </w:rPr>
        <w:t xml:space="preserve"> Since we assume that</w:t>
      </w:r>
      <w:r w:rsidR="00EA07D4" w:rsidRPr="001F2C1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 xml:space="preserve"> ~NID(0,1)</m:t>
        </m:r>
      </m:oMath>
      <w:r w:rsidR="00EA07D4">
        <w:rPr>
          <w:rFonts w:ascii="Times New Roman" w:eastAsiaTheme="minorEastAsia" w:hAnsi="Times New Roman" w:cs="Times New Roman"/>
          <w:sz w:val="24"/>
          <w:szCs w:val="24"/>
        </w:rPr>
        <w:t>, we know that the</w:t>
      </w:r>
      <w:r w:rsidR="00EA07D4" w:rsidRPr="001F2C14">
        <w:rPr>
          <w:rFonts w:ascii="Times New Roman" w:hAnsi="Times New Roman" w:cs="Times New Roman"/>
          <w:sz w:val="24"/>
          <w:szCs w:val="24"/>
        </w:rPr>
        <w:t xml:space="preserve"> mean and variance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rPr>
                      <m:t>2</m:t>
                    </m:r>
                  </m:sup>
                </m:sSubSup>
              </m:e>
            </m:d>
          </m:e>
        </m:func>
      </m:oMath>
      <w:r w:rsidR="00EA07D4" w:rsidRPr="001F2C14">
        <w:rPr>
          <w:rFonts w:ascii="Times New Roman" w:hAnsi="Times New Roman" w:cs="Times New Roman"/>
          <w:sz w:val="24"/>
          <w:szCs w:val="24"/>
        </w:rPr>
        <w:t xml:space="preserve"> are </w:t>
      </w:r>
      <m:oMath>
        <m:r>
          <w:rPr>
            <w:rFonts w:ascii="Cambria Math" w:hAnsi="Cambria Math" w:cs="Times New Roman"/>
            <w:sz w:val="24"/>
            <w:szCs w:val="24"/>
          </w:rPr>
          <m:t>-1.27</m:t>
        </m:r>
      </m:oMath>
      <w:r w:rsidR="00EA07D4" w:rsidRPr="001F2C14">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 xml:space="preserve">/2 </m:t>
        </m:r>
      </m:oMath>
      <w:r w:rsidR="00EA07D4">
        <w:rPr>
          <w:rFonts w:ascii="Times New Roman" w:eastAsiaTheme="minorEastAsia" w:hAnsi="Times New Roman" w:cs="Times New Roman"/>
          <w:sz w:val="24"/>
          <w:szCs w:val="24"/>
        </w:rPr>
        <w:t xml:space="preserve">, </w:t>
      </w:r>
      <w:r w:rsidR="00EA07D4" w:rsidRPr="001F2C14">
        <w:rPr>
          <w:rFonts w:ascii="Times New Roman" w:hAnsi="Times New Roman" w:cs="Times New Roman"/>
          <w:sz w:val="24"/>
          <w:szCs w:val="24"/>
        </w:rPr>
        <w:t>respectivel</w:t>
      </w:r>
      <w:r w:rsidR="00EA07D4">
        <w:rPr>
          <w:rFonts w:ascii="Times New Roman" w:hAnsi="Times New Roman" w:cs="Times New Roman"/>
          <w:sz w:val="24"/>
          <w:szCs w:val="24"/>
        </w:rPr>
        <w:t xml:space="preserve">y (Abramowitz and Stegun 1970), and so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w:r w:rsidR="00EA07D4" w:rsidRPr="001F2C14">
        <w:rPr>
          <w:rFonts w:ascii="Times New Roman" w:hAnsi="Times New Roman" w:cs="Times New Roman"/>
          <w:sz w:val="24"/>
          <w:szCs w:val="24"/>
        </w:rPr>
        <w:t xml:space="preserve"> </w:t>
      </w:r>
      <w:r w:rsidR="00EA07D4">
        <w:rPr>
          <w:rFonts w:ascii="Times New Roman" w:hAnsi="Times New Roman" w:cs="Times New Roman"/>
          <w:sz w:val="24"/>
          <w:szCs w:val="24"/>
        </w:rPr>
        <w:t xml:space="preserve">also </w:t>
      </w:r>
      <w:r w:rsidR="00EA07D4" w:rsidRPr="001F2C14">
        <w:rPr>
          <w:rFonts w:ascii="Times New Roman" w:hAnsi="Times New Roman" w:cs="Times New Roman"/>
          <w:sz w:val="24"/>
          <w:szCs w:val="24"/>
        </w:rPr>
        <w:t>has variance of</w:t>
      </w:r>
      <w:r w:rsidR="00EA07D4">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 xml:space="preserve">/2 </m:t>
        </m:r>
      </m:oMath>
      <w:r w:rsidR="00EA07D4" w:rsidRPr="001F2C14">
        <w:rPr>
          <w:rFonts w:ascii="Times New Roman" w:hAnsi="Times New Roman" w:cs="Times New Roman"/>
          <w:sz w:val="24"/>
          <w:szCs w:val="24"/>
        </w:rPr>
        <w:t xml:space="preserve">. This model is therefore time invariant for the variances of </w:t>
      </w:r>
      <m:oMath>
        <m:sSub>
          <m:sSubPr>
            <m:ctrlPr>
              <w:rPr>
                <w:rFonts w:ascii="Cambria Math" w:hAnsi="Cambria Math" w:cs="Times New Roman"/>
                <w:i/>
                <w:sz w:val="24"/>
                <w:szCs w:val="24"/>
              </w:rPr>
            </m:ctrlPr>
          </m:sSubPr>
          <m:e>
            <m:r>
              <w:rPr>
                <w:rFonts w:ascii="Cambria Math" w:hAnsi="Cambria Math" w:cs="Times New Roman"/>
                <w:sz w:val="24"/>
                <w:szCs w:val="24"/>
              </w:rPr>
              <m:t>ξ</m:t>
            </m:r>
          </m:e>
          <m:sub>
            <m:r>
              <w:rPr>
                <w:rFonts w:ascii="Cambria Math" w:hAnsi="Cambria Math" w:cs="Times New Roman"/>
                <w:sz w:val="24"/>
                <w:szCs w:val="24"/>
              </w:rPr>
              <m:t>t</m:t>
            </m:r>
          </m:sub>
        </m:sSub>
      </m:oMath>
      <w:r w:rsidR="00EA07D4" w:rsidRPr="001F2C14">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oMath>
      <w:r w:rsidR="00EA07D4" w:rsidRPr="001F2C14">
        <w:rPr>
          <w:rFonts w:ascii="Times New Roman" w:hAnsi="Times New Roman" w:cs="Times New Roman"/>
          <w:sz w:val="24"/>
          <w:szCs w:val="24"/>
        </w:rPr>
        <w:t>.</w:t>
      </w:r>
      <w:r w:rsidR="00663CEA">
        <w:rPr>
          <w:rFonts w:ascii="Times New Roman" w:hAnsi="Times New Roman" w:cs="Times New Roman"/>
          <w:sz w:val="24"/>
          <w:szCs w:val="24"/>
        </w:rPr>
        <w:t xml:space="preserve"> </w:t>
      </w:r>
      <w:r w:rsidR="00EA07D4">
        <w:rPr>
          <w:rFonts w:ascii="Times New Roman" w:hAnsi="Times New Roman" w:cs="Times New Roman"/>
          <w:sz w:val="24"/>
          <w:szCs w:val="24"/>
        </w:rPr>
        <w:t xml:space="preserve">Estimation of the state space form of the SV model is undertaken using the Kalman Filter, which is </w:t>
      </w:r>
      <w:r w:rsidR="00EA07D4" w:rsidRPr="001F2C14">
        <w:rPr>
          <w:rFonts w:ascii="Times New Roman" w:hAnsi="Times New Roman" w:cs="Times New Roman"/>
          <w:sz w:val="24"/>
          <w:szCs w:val="24"/>
        </w:rPr>
        <w:t>quasi-maximum likelihood</w:t>
      </w:r>
      <w:r w:rsidR="00EA07D4">
        <w:rPr>
          <w:rFonts w:ascii="Times New Roman" w:hAnsi="Times New Roman" w:cs="Times New Roman"/>
          <w:sz w:val="24"/>
          <w:szCs w:val="24"/>
        </w:rPr>
        <w:t>.</w:t>
      </w:r>
      <w:r w:rsidR="00EA07D4" w:rsidRPr="001F2C14">
        <w:rPr>
          <w:rFonts w:ascii="Times New Roman" w:hAnsi="Times New Roman" w:cs="Times New Roman"/>
          <w:sz w:val="24"/>
          <w:szCs w:val="24"/>
        </w:rPr>
        <w:t xml:space="preserve"> </w:t>
      </w:r>
    </w:p>
    <w:p w:rsidR="002A7B1B" w:rsidRPr="000822E5" w:rsidRDefault="007937FB" w:rsidP="002B7E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B754B2" w:rsidRPr="000822E5">
        <w:rPr>
          <w:rFonts w:ascii="Times New Roman" w:hAnsi="Times New Roman" w:cs="Times New Roman"/>
          <w:b/>
          <w:sz w:val="24"/>
          <w:szCs w:val="24"/>
        </w:rPr>
        <w:t xml:space="preserve"> Ex-post Volatility</w:t>
      </w:r>
    </w:p>
    <w:p w:rsidR="00FF51AF" w:rsidRPr="00B754B2" w:rsidRDefault="002A7B1B" w:rsidP="00FF51AF">
      <w:pPr>
        <w:spacing w:line="360" w:lineRule="auto"/>
        <w:jc w:val="both"/>
        <w:rPr>
          <w:rFonts w:ascii="Times New Roman" w:hAnsi="Times New Roman" w:cs="Times New Roman"/>
          <w:sz w:val="24"/>
          <w:szCs w:val="24"/>
        </w:rPr>
      </w:pPr>
      <w:r>
        <w:rPr>
          <w:rFonts w:ascii="Times New Roman" w:hAnsi="Times New Roman" w:cs="Times New Roman"/>
          <w:sz w:val="24"/>
          <w:szCs w:val="24"/>
        </w:rPr>
        <w:t>We will use and compare three measures of ex-post vol</w:t>
      </w:r>
      <w:r w:rsidR="00D06A92">
        <w:rPr>
          <w:rFonts w:ascii="Times New Roman" w:hAnsi="Times New Roman" w:cs="Times New Roman"/>
          <w:sz w:val="24"/>
          <w:szCs w:val="24"/>
        </w:rPr>
        <w:t>atility, squared daily returns</w:t>
      </w:r>
      <w:r w:rsidR="007A5731">
        <w:rPr>
          <w:rFonts w:ascii="Times New Roman" w:eastAsiaTheme="minorEastAsia" w:hAnsi="Times New Roman" w:cs="Times New Roman"/>
          <w:sz w:val="24"/>
          <w:szCs w:val="24"/>
        </w:rPr>
        <w:t xml:space="preserve">, </w:t>
      </w:r>
      <w:r w:rsidR="0025382D">
        <w:rPr>
          <w:rFonts w:ascii="Times New Roman" w:hAnsi="Times New Roman" w:cs="Times New Roman"/>
          <w:sz w:val="24"/>
          <w:szCs w:val="24"/>
        </w:rPr>
        <w:t>realiz</w:t>
      </w:r>
      <w:r>
        <w:rPr>
          <w:rFonts w:ascii="Times New Roman" w:hAnsi="Times New Roman" w:cs="Times New Roman"/>
          <w:sz w:val="24"/>
          <w:szCs w:val="24"/>
        </w:rPr>
        <w:t>ed volatility calculated from intra-day returns</w:t>
      </w:r>
      <w:r w:rsidR="00E147AC">
        <w:rPr>
          <w:rFonts w:ascii="Times New Roman" w:hAnsi="Times New Roman" w:cs="Times New Roman"/>
          <w:sz w:val="24"/>
          <w:szCs w:val="24"/>
        </w:rPr>
        <w:t xml:space="preserve"> </w:t>
      </w:r>
      <w:r>
        <w:rPr>
          <w:rFonts w:ascii="Times New Roman" w:hAnsi="Times New Roman" w:cs="Times New Roman"/>
          <w:sz w:val="24"/>
          <w:szCs w:val="24"/>
        </w:rPr>
        <w:t>and the range-based estimator of Parkinson (1980).</w:t>
      </w:r>
      <w:r w:rsidR="00FF51AF">
        <w:rPr>
          <w:rFonts w:ascii="Times New Roman" w:hAnsi="Times New Roman" w:cs="Times New Roman"/>
          <w:sz w:val="24"/>
          <w:szCs w:val="24"/>
        </w:rPr>
        <w:t xml:space="preserve"> For </w:t>
      </w:r>
      <w:r w:rsidR="00FF51AF" w:rsidRPr="00B754B2">
        <w:rPr>
          <w:rFonts w:ascii="Times New Roman" w:hAnsi="Times New Roman" w:cs="Times New Roman"/>
          <w:sz w:val="24"/>
          <w:szCs w:val="24"/>
        </w:rPr>
        <w:t xml:space="preserve">a trading day with daily returns,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FF51AF" w:rsidRPr="00B754B2">
        <w:rPr>
          <w:rFonts w:ascii="Times New Roman" w:hAnsi="Times New Roman" w:cs="Times New Roman"/>
          <w:sz w:val="24"/>
          <w:szCs w:val="24"/>
        </w:rPr>
        <w:t xml:space="preserve">, that are the sum of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00FF51AF">
        <w:rPr>
          <w:rFonts w:ascii="Times New Roman" w:hAnsi="Times New Roman" w:cs="Times New Roman"/>
          <w:sz w:val="24"/>
          <w:szCs w:val="24"/>
        </w:rPr>
        <w:t xml:space="preserve"> intraday returns, the realized volatility </w:t>
      </w:r>
      <w:r w:rsidR="00FF51AF" w:rsidRPr="00B754B2">
        <w:rPr>
          <w:rFonts w:ascii="Times New Roman" w:hAnsi="Times New Roman" w:cs="Times New Roman"/>
          <w:sz w:val="24"/>
          <w:szCs w:val="24"/>
        </w:rPr>
        <w:t xml:space="preserve">for day </w:t>
      </w:r>
      <m:oMath>
        <m:r>
          <w:rPr>
            <w:rFonts w:ascii="Cambria Math" w:hAnsi="Cambria Math" w:cs="Times New Roman"/>
            <w:sz w:val="24"/>
            <w:szCs w:val="24"/>
          </w:rPr>
          <m:t>t</m:t>
        </m:r>
      </m:oMath>
      <w:r w:rsidR="00FF51A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RV</m:t>
            </m:r>
          </m:e>
          <m:sub>
            <m:r>
              <w:rPr>
                <w:rFonts w:ascii="Cambria Math" w:hAnsi="Cambria Math" w:cs="Times New Roman"/>
                <w:sz w:val="24"/>
                <w:szCs w:val="24"/>
              </w:rPr>
              <m:t>t</m:t>
            </m:r>
          </m:sub>
        </m:sSub>
      </m:oMath>
      <w:r w:rsidR="00FF51AF">
        <w:rPr>
          <w:rFonts w:ascii="Times New Roman" w:eastAsiaTheme="minorEastAsia" w:hAnsi="Times New Roman" w:cs="Times New Roman"/>
          <w:sz w:val="24"/>
          <w:szCs w:val="24"/>
        </w:rPr>
        <w:t>,</w:t>
      </w:r>
      <w:r w:rsidR="00FF51AF" w:rsidRPr="00B754B2">
        <w:rPr>
          <w:rFonts w:ascii="Times New Roman" w:hAnsi="Times New Roman" w:cs="Times New Roman"/>
          <w:sz w:val="24"/>
          <w:szCs w:val="24"/>
        </w:rPr>
        <w:t xml:space="preserve"> is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FF51AF" w:rsidRPr="00B754B2" w:rsidTr="00BD39A2">
        <w:tc>
          <w:tcPr>
            <w:tcW w:w="750" w:type="pct"/>
            <w:vAlign w:val="center"/>
          </w:tcPr>
          <w:p w:rsidR="00FF51AF" w:rsidRPr="00B754B2" w:rsidRDefault="00FF51AF" w:rsidP="00BD39A2">
            <w:pPr>
              <w:spacing w:after="200" w:line="360" w:lineRule="auto"/>
              <w:jc w:val="both"/>
              <w:rPr>
                <w:rFonts w:ascii="Times New Roman" w:hAnsi="Times New Roman" w:cs="Times New Roman"/>
                <w:sz w:val="24"/>
                <w:szCs w:val="24"/>
              </w:rPr>
            </w:pPr>
          </w:p>
        </w:tc>
        <w:tc>
          <w:tcPr>
            <w:tcW w:w="3500" w:type="pct"/>
            <w:vAlign w:val="center"/>
          </w:tcPr>
          <w:p w:rsidR="00FF51AF" w:rsidRPr="00B754B2" w:rsidRDefault="009B320B" w:rsidP="00BD39A2">
            <w:pPr>
              <w:spacing w:after="20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RV</m:t>
                    </m:r>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sup>
                  <m:e>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t,j</m:t>
                        </m:r>
                      </m:sub>
                      <m:sup>
                        <m:r>
                          <w:rPr>
                            <w:rFonts w:ascii="Cambria Math" w:hAnsi="Cambria Math" w:cs="Times New Roman"/>
                            <w:sz w:val="24"/>
                            <w:szCs w:val="24"/>
                          </w:rPr>
                          <m:t>2</m:t>
                        </m:r>
                      </m:sup>
                    </m:sSubSup>
                  </m:e>
                </m:nary>
              </m:oMath>
            </m:oMathPara>
          </w:p>
        </w:tc>
        <w:tc>
          <w:tcPr>
            <w:tcW w:w="750" w:type="pct"/>
            <w:vAlign w:val="center"/>
          </w:tcPr>
          <w:p w:rsidR="00FF51AF" w:rsidRPr="00B754B2" w:rsidRDefault="00FF51AF" w:rsidP="00BD39A2">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FF51AF" w:rsidRDefault="00FF51AF" w:rsidP="00FF51AF">
      <w:pPr>
        <w:spacing w:line="360" w:lineRule="auto"/>
        <w:jc w:val="both"/>
        <w:rPr>
          <w:rFonts w:ascii="Times New Roman" w:hAnsi="Times New Roman" w:cs="Times New Roman"/>
          <w:sz w:val="24"/>
          <w:szCs w:val="24"/>
        </w:rPr>
      </w:pPr>
      <w:r w:rsidRPr="00B754B2">
        <w:rPr>
          <w:rFonts w:ascii="Times New Roman" w:hAnsi="Times New Roman"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t,j</m:t>
            </m:r>
          </m:sub>
          <m:sup>
            <m:r>
              <w:rPr>
                <w:rFonts w:ascii="Cambria Math" w:hAnsi="Cambria Math" w:cs="Times New Roman"/>
                <w:sz w:val="24"/>
                <w:szCs w:val="24"/>
              </w:rPr>
              <m:t>2</m:t>
            </m:r>
          </m:sup>
        </m:sSubSup>
      </m:oMath>
      <w:r w:rsidRPr="00B754B2">
        <w:rPr>
          <w:rFonts w:ascii="Times New Roman" w:hAnsi="Times New Roman" w:cs="Times New Roman"/>
          <w:sz w:val="24"/>
          <w:szCs w:val="24"/>
        </w:rPr>
        <w:t xml:space="preserve"> are the squared intraday returns</w:t>
      </w:r>
      <w:r>
        <w:rPr>
          <w:rFonts w:ascii="Times New Roman" w:hAnsi="Times New Roman" w:cs="Times New Roman"/>
          <w:sz w:val="24"/>
          <w:szCs w:val="24"/>
        </w:rPr>
        <w:t xml:space="preserve">, </w:t>
      </w:r>
      <m:oMath>
        <m:r>
          <w:rPr>
            <w:rFonts w:ascii="Cambria Math" w:hAnsi="Cambria Math" w:cs="Times New Roman"/>
            <w:sz w:val="24"/>
            <w:szCs w:val="24"/>
          </w:rPr>
          <m:t>j=1,2,…,</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w:t>
      </w:r>
      <w:r w:rsidRPr="00B754B2">
        <w:rPr>
          <w:rFonts w:ascii="Times New Roman" w:hAnsi="Times New Roman" w:cs="Times New Roman"/>
          <w:sz w:val="24"/>
          <w:szCs w:val="24"/>
        </w:rPr>
        <w:t xml:space="preserve"> </w:t>
      </w:r>
      <w:r>
        <w:rPr>
          <w:rFonts w:ascii="Times New Roman" w:hAnsi="Times New Roman" w:cs="Times New Roman"/>
          <w:sz w:val="24"/>
          <w:szCs w:val="24"/>
        </w:rPr>
        <w:t>In selecting the frequency for the intra-day observations, there is a trade-off between the increase in accuracy from increased frequency and the increase in microstructure frictions as the frequency increases. While Andersen et al (2003) in their study of two major exchange rates recommend 30 minute observations, more recent studies, such as Liu et al (2015) have suggested that 5 minute intervals are the best choice. Bandi and Russell (2006) suggest that the optimal sampling frequency for the UK is between 0.4 and 13.8 minutes. We select 15 minutes, as being close to the upper bound, and note that this interval has precedent for exchange rate forecast comparisons in Chortareas et al (2011), who use it in their forecasting models, and should be mostly free of microstructure noise.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B754B2" w:rsidRPr="00B754B2" w:rsidRDefault="00717326" w:rsidP="00E147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range-based e</w:t>
      </w:r>
      <w:r w:rsidR="00B754B2" w:rsidRPr="00B754B2">
        <w:rPr>
          <w:rFonts w:ascii="Times New Roman" w:hAnsi="Times New Roman" w:cs="Times New Roman"/>
          <w:sz w:val="24"/>
          <w:szCs w:val="24"/>
        </w:rPr>
        <w:t>sti</w:t>
      </w:r>
      <w:r>
        <w:rPr>
          <w:rFonts w:ascii="Times New Roman" w:hAnsi="Times New Roman" w:cs="Times New Roman"/>
          <w:sz w:val="24"/>
          <w:szCs w:val="24"/>
        </w:rPr>
        <w:t xml:space="preserve">mator </w:t>
      </w:r>
      <w:r w:rsidR="00B754B2" w:rsidRPr="00B754B2">
        <w:rPr>
          <w:rFonts w:ascii="Times New Roman" w:hAnsi="Times New Roman" w:cs="Times New Roman"/>
          <w:sz w:val="24"/>
          <w:szCs w:val="24"/>
        </w:rPr>
        <w:t>proposed by Parkinson (1980)</w:t>
      </w:r>
      <w:r w:rsidR="00FC0299">
        <w:rPr>
          <w:rFonts w:ascii="Times New Roman" w:hAnsi="Times New Roman" w:cs="Times New Roman"/>
          <w:sz w:val="24"/>
          <w:szCs w:val="24"/>
        </w:rPr>
        <w:t xml:space="preserve">, which we denote by </w:t>
      </w:r>
      <m:oMath>
        <m:sSub>
          <m:sSubPr>
            <m:ctrlPr>
              <w:rPr>
                <w:rFonts w:ascii="Cambria Math" w:hAnsi="Cambria Math" w:cs="Times New Roman"/>
                <w:i/>
                <w:sz w:val="24"/>
                <w:szCs w:val="24"/>
              </w:rPr>
            </m:ctrlPr>
          </m:sSubPr>
          <m:e>
            <m:r>
              <w:rPr>
                <w:rFonts w:ascii="Cambria Math" w:hAnsi="Cambria Math" w:cs="Times New Roman"/>
                <w:sz w:val="24"/>
                <w:szCs w:val="24"/>
              </w:rPr>
              <m:t>HL</m:t>
            </m:r>
          </m:e>
          <m:sub>
            <m:r>
              <w:rPr>
                <w:rFonts w:ascii="Cambria Math" w:hAnsi="Cambria Math" w:cs="Times New Roman"/>
                <w:sz w:val="24"/>
                <w:szCs w:val="24"/>
              </w:rPr>
              <m:t>t</m:t>
            </m:r>
          </m:sub>
        </m:sSub>
      </m:oMath>
      <w:r w:rsidR="00FC0299">
        <w:rPr>
          <w:rFonts w:ascii="Times New Roman" w:eastAsiaTheme="minorEastAsia" w:hAnsi="Times New Roman" w:cs="Times New Roman"/>
          <w:sz w:val="24"/>
          <w:szCs w:val="24"/>
        </w:rPr>
        <w:t>,</w:t>
      </w:r>
      <w:r w:rsidR="00B754B2" w:rsidRPr="00B754B2">
        <w:rPr>
          <w:rFonts w:ascii="Times New Roman" w:hAnsi="Times New Roman" w:cs="Times New Roman"/>
          <w:sz w:val="24"/>
          <w:szCs w:val="24"/>
        </w:rPr>
        <w:t xml:space="preserve"> </w:t>
      </w:r>
      <w:r>
        <w:rPr>
          <w:rFonts w:ascii="Times New Roman" w:hAnsi="Times New Roman" w:cs="Times New Roman"/>
          <w:sz w:val="24"/>
          <w:szCs w:val="24"/>
        </w:rPr>
        <w:t>uses the d</w:t>
      </w:r>
      <w:r w:rsidR="00B754B2" w:rsidRPr="00B754B2">
        <w:rPr>
          <w:rFonts w:ascii="Times New Roman" w:hAnsi="Times New Roman" w:cs="Times New Roman"/>
          <w:sz w:val="24"/>
          <w:szCs w:val="24"/>
        </w:rPr>
        <w:t>aily high and low prices and is defined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B754B2" w:rsidRPr="00B754B2" w:rsidTr="00B754B2">
        <w:tc>
          <w:tcPr>
            <w:tcW w:w="750" w:type="pct"/>
            <w:vAlign w:val="center"/>
          </w:tcPr>
          <w:p w:rsidR="00B754B2" w:rsidRPr="00B754B2" w:rsidRDefault="00B754B2" w:rsidP="002B7E30">
            <w:pPr>
              <w:spacing w:after="200" w:line="360" w:lineRule="auto"/>
              <w:jc w:val="both"/>
              <w:rPr>
                <w:rFonts w:ascii="Times New Roman" w:hAnsi="Times New Roman" w:cs="Times New Roman"/>
                <w:sz w:val="24"/>
                <w:szCs w:val="24"/>
              </w:rPr>
            </w:pPr>
          </w:p>
        </w:tc>
        <w:tc>
          <w:tcPr>
            <w:tcW w:w="3500" w:type="pct"/>
            <w:vAlign w:val="center"/>
          </w:tcPr>
          <w:p w:rsidR="00B754B2" w:rsidRPr="00B754B2" w:rsidRDefault="009B320B" w:rsidP="002B7E30">
            <w:pPr>
              <w:spacing w:after="20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HL</m:t>
                    </m:r>
                  </m:e>
                  <m:sub>
                    <m:r>
                      <w:rPr>
                        <w:rFonts w:ascii="Cambria Math" w:hAnsi="Cambria Math" w:cs="Times New Roman"/>
                        <w:sz w:val="24"/>
                        <w:szCs w:val="24"/>
                      </w:rPr>
                      <m:t>t</m:t>
                    </m:r>
                  </m:sub>
                </m:sSub>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e>
                                </m:d>
                              </m:e>
                            </m:func>
                          </m:e>
                        </m:d>
                      </m:e>
                      <m:sup>
                        <m:r>
                          <w:rPr>
                            <w:rFonts w:ascii="Cambria Math" w:hAnsi="Cambria Math" w:cs="Times New Roman"/>
                            <w:sz w:val="24"/>
                            <w:szCs w:val="24"/>
                          </w:rPr>
                          <m:t>2</m:t>
                        </m:r>
                      </m:sup>
                    </m:sSup>
                  </m:num>
                  <m:den>
                    <m:r>
                      <w:rPr>
                        <w:rFonts w:ascii="Cambria Math" w:hAnsi="Cambria Math" w:cs="Times New Roman"/>
                        <w:sz w:val="24"/>
                        <w:szCs w:val="24"/>
                      </w:rPr>
                      <m:t>4</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r>
                              <w:rPr>
                                <w:rFonts w:ascii="Cambria Math" w:hAnsi="Cambria Math" w:cs="Times New Roman"/>
                                <w:sz w:val="24"/>
                                <w:szCs w:val="24"/>
                              </w:rPr>
                              <m:t>2</m:t>
                            </m:r>
                          </m:e>
                        </m:d>
                      </m:e>
                    </m:func>
                  </m:den>
                </m:f>
              </m:oMath>
            </m:oMathPara>
          </w:p>
        </w:tc>
        <w:tc>
          <w:tcPr>
            <w:tcW w:w="750" w:type="pct"/>
            <w:vAlign w:val="center"/>
          </w:tcPr>
          <w:p w:rsidR="00B754B2" w:rsidRPr="00B754B2" w:rsidRDefault="00832652" w:rsidP="002B7E30">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(6</w:t>
            </w:r>
            <w:r w:rsidR="001E0CF2">
              <w:rPr>
                <w:rFonts w:ascii="Times New Roman" w:hAnsi="Times New Roman" w:cs="Times New Roman"/>
                <w:sz w:val="24"/>
                <w:szCs w:val="24"/>
              </w:rPr>
              <w:t>)</w:t>
            </w:r>
          </w:p>
        </w:tc>
      </w:tr>
    </w:tbl>
    <w:p w:rsidR="00B754B2" w:rsidRPr="00B754B2" w:rsidRDefault="00B754B2" w:rsidP="002B7E30">
      <w:pPr>
        <w:spacing w:line="360" w:lineRule="auto"/>
        <w:jc w:val="both"/>
        <w:rPr>
          <w:rFonts w:ascii="Times New Roman" w:hAnsi="Times New Roman" w:cs="Times New Roman"/>
          <w:sz w:val="24"/>
          <w:szCs w:val="24"/>
        </w:rPr>
      </w:pPr>
      <w:r w:rsidRPr="00B754B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Pr="00B754B2">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Pr="00B754B2">
        <w:rPr>
          <w:rFonts w:ascii="Times New Roman" w:hAnsi="Times New Roman" w:cs="Times New Roman"/>
          <w:sz w:val="24"/>
          <w:szCs w:val="24"/>
        </w:rPr>
        <w:t xml:space="preserve"> are the daily high and low prices respectively.</w:t>
      </w:r>
      <w:r w:rsidR="002D3EBA">
        <w:rPr>
          <w:rStyle w:val="FootnoteReference"/>
          <w:rFonts w:ascii="Times New Roman" w:hAnsi="Times New Roman" w:cs="Times New Roman"/>
          <w:sz w:val="24"/>
          <w:szCs w:val="24"/>
        </w:rPr>
        <w:footnoteReference w:id="17"/>
      </w:r>
    </w:p>
    <w:p w:rsidR="00EA4EF7" w:rsidRDefault="00EA4EF7" w:rsidP="007937FB">
      <w:pPr>
        <w:spacing w:line="360" w:lineRule="auto"/>
        <w:jc w:val="both"/>
        <w:rPr>
          <w:rFonts w:ascii="Times New Roman" w:hAnsi="Times New Roman" w:cs="Times New Roman"/>
          <w:b/>
          <w:sz w:val="24"/>
          <w:szCs w:val="24"/>
        </w:rPr>
      </w:pPr>
    </w:p>
    <w:p w:rsidR="007937FB" w:rsidRDefault="007937FB" w:rsidP="007937FB">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sidRPr="000822E5">
        <w:rPr>
          <w:rFonts w:ascii="Times New Roman" w:hAnsi="Times New Roman" w:cs="Times New Roman"/>
          <w:b/>
          <w:sz w:val="24"/>
          <w:szCs w:val="24"/>
        </w:rPr>
        <w:t xml:space="preserve"> </w:t>
      </w:r>
      <w:r w:rsidR="00B6492C">
        <w:rPr>
          <w:rFonts w:ascii="Times New Roman" w:hAnsi="Times New Roman" w:cs="Times New Roman"/>
          <w:b/>
          <w:sz w:val="24"/>
          <w:szCs w:val="24"/>
        </w:rPr>
        <w:t>Volatility forecasts</w:t>
      </w:r>
      <w:r>
        <w:rPr>
          <w:rFonts w:ascii="Times New Roman" w:hAnsi="Times New Roman" w:cs="Times New Roman"/>
          <w:b/>
          <w:sz w:val="24"/>
          <w:szCs w:val="24"/>
        </w:rPr>
        <w:t xml:space="preserve"> from Intra-day returns</w:t>
      </w:r>
    </w:p>
    <w:p w:rsidR="00FF51AF" w:rsidRDefault="007937FB" w:rsidP="00851808">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Altho</w:t>
      </w:r>
      <w:r w:rsidR="00EA4EF7">
        <w:rPr>
          <w:rFonts w:ascii="Times New Roman" w:hAnsi="Times New Roman" w:cs="Times New Roman"/>
          <w:sz w:val="24"/>
          <w:szCs w:val="24"/>
        </w:rPr>
        <w:t xml:space="preserve">ugh the </w:t>
      </w:r>
      <w:r>
        <w:rPr>
          <w:rFonts w:ascii="Times New Roman" w:hAnsi="Times New Roman" w:cs="Times New Roman"/>
          <w:sz w:val="24"/>
          <w:szCs w:val="24"/>
        </w:rPr>
        <w:t>focus of this paper is on determining whether volatility calculated from intra-day returns is the best measure of ex-post volatility against which to evaluate forecasts, in the sense that, as we will show, different loss functions are more likely to give consistent rankings of altern</w:t>
      </w:r>
      <w:r w:rsidR="009E6549">
        <w:rPr>
          <w:rFonts w:ascii="Times New Roman" w:hAnsi="Times New Roman" w:cs="Times New Roman"/>
          <w:sz w:val="24"/>
          <w:szCs w:val="24"/>
        </w:rPr>
        <w:t xml:space="preserve">ative forecasts, </w:t>
      </w:r>
      <w:r w:rsidR="00FF51AF">
        <w:rPr>
          <w:rFonts w:ascii="Times New Roman" w:hAnsi="Times New Roman" w:cs="Times New Roman"/>
          <w:sz w:val="24"/>
          <w:szCs w:val="24"/>
        </w:rPr>
        <w:t xml:space="preserve">prior research </w:t>
      </w:r>
      <w:r>
        <w:rPr>
          <w:rFonts w:ascii="Times New Roman" w:hAnsi="Times New Roman" w:cs="Times New Roman"/>
          <w:sz w:val="24"/>
          <w:szCs w:val="24"/>
        </w:rPr>
        <w:t>also indicates that volatility forecasts generated from intra-day data are superior to those that are generated just from daily data. Therefore, we augment our analysis of forecas</w:t>
      </w:r>
      <w:r w:rsidR="00851808">
        <w:rPr>
          <w:rFonts w:ascii="Times New Roman" w:hAnsi="Times New Roman" w:cs="Times New Roman"/>
          <w:sz w:val="24"/>
          <w:szCs w:val="24"/>
        </w:rPr>
        <w:t>ts based on daily data with a GARCH model</w:t>
      </w:r>
      <w:r>
        <w:rPr>
          <w:rFonts w:ascii="Times New Roman" w:hAnsi="Times New Roman" w:cs="Times New Roman"/>
          <w:sz w:val="24"/>
          <w:szCs w:val="24"/>
        </w:rPr>
        <w:t xml:space="preserve"> that generate </w:t>
      </w:r>
      <w:r w:rsidR="00851808">
        <w:rPr>
          <w:rFonts w:ascii="Times New Roman" w:hAnsi="Times New Roman" w:cs="Times New Roman"/>
          <w:sz w:val="24"/>
          <w:szCs w:val="24"/>
        </w:rPr>
        <w:t xml:space="preserve">daily volatility </w:t>
      </w:r>
      <w:r>
        <w:rPr>
          <w:rFonts w:ascii="Times New Roman" w:hAnsi="Times New Roman" w:cs="Times New Roman"/>
          <w:sz w:val="24"/>
          <w:szCs w:val="24"/>
        </w:rPr>
        <w:t>forecasts from intra-day data</w:t>
      </w:r>
      <w:r w:rsidR="00851808">
        <w:rPr>
          <w:rFonts w:ascii="Times New Roman" w:hAnsi="Times New Roman" w:cs="Times New Roman"/>
          <w:sz w:val="24"/>
          <w:szCs w:val="24"/>
        </w:rPr>
        <w:t>.</w:t>
      </w:r>
    </w:p>
    <w:p w:rsidR="000578B3" w:rsidRDefault="000578B3" w:rsidP="00FF51A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GARCH model applied to intra-daily returns </w:t>
      </w:r>
      <w:r w:rsidR="00963133">
        <w:rPr>
          <w:rFonts w:ascii="Times New Roman" w:hAnsi="Times New Roman" w:cs="Times New Roman"/>
          <w:sz w:val="24"/>
          <w:szCs w:val="24"/>
        </w:rPr>
        <w:t xml:space="preserve">requires an accommodation of the fluctuations of volatility within the </w:t>
      </w:r>
      <w:r w:rsidR="009E6549">
        <w:rPr>
          <w:rFonts w:ascii="Times New Roman" w:hAnsi="Times New Roman" w:cs="Times New Roman"/>
          <w:sz w:val="24"/>
          <w:szCs w:val="24"/>
        </w:rPr>
        <w:t>24-</w:t>
      </w:r>
      <w:r w:rsidR="00963133">
        <w:rPr>
          <w:rFonts w:ascii="Times New Roman" w:hAnsi="Times New Roman" w:cs="Times New Roman"/>
          <w:sz w:val="24"/>
          <w:szCs w:val="24"/>
        </w:rPr>
        <w:t xml:space="preserve">hour interval. We use an adjustment proposed by Taylor and Xu (1997) </w:t>
      </w:r>
      <w:r w:rsidR="009E6549">
        <w:rPr>
          <w:rFonts w:ascii="Times New Roman" w:hAnsi="Times New Roman" w:cs="Times New Roman"/>
          <w:sz w:val="24"/>
          <w:szCs w:val="24"/>
        </w:rPr>
        <w:t xml:space="preserve">that involves dividing each 15-minute return by the </w:t>
      </w:r>
      <w:r w:rsidR="00833A9D">
        <w:rPr>
          <w:rFonts w:ascii="Times New Roman" w:hAnsi="Times New Roman" w:cs="Times New Roman"/>
          <w:sz w:val="24"/>
          <w:szCs w:val="24"/>
        </w:rPr>
        <w:t xml:space="preserve">square root of the </w:t>
      </w:r>
      <w:r w:rsidR="009E6549">
        <w:rPr>
          <w:rFonts w:ascii="Times New Roman" w:hAnsi="Times New Roman" w:cs="Times New Roman"/>
          <w:sz w:val="24"/>
          <w:szCs w:val="24"/>
        </w:rPr>
        <w:t xml:space="preserve">average squared return for that same interval, </w:t>
      </w:r>
      <w:r w:rsidR="00833A9D">
        <w:rPr>
          <w:rFonts w:ascii="Times New Roman" w:hAnsi="Times New Roman" w:cs="Times New Roman"/>
          <w:sz w:val="24"/>
          <w:szCs w:val="24"/>
        </w:rPr>
        <w:t>where the average is taken</w:t>
      </w:r>
      <w:r w:rsidR="009E6549">
        <w:rPr>
          <w:rFonts w:ascii="Times New Roman" w:hAnsi="Times New Roman" w:cs="Times New Roman"/>
          <w:sz w:val="24"/>
          <w:szCs w:val="24"/>
        </w:rPr>
        <w:t xml:space="preserve"> across the entire </w:t>
      </w:r>
      <w:r w:rsidR="00B6492C">
        <w:rPr>
          <w:rFonts w:ascii="Times New Roman" w:hAnsi="Times New Roman" w:cs="Times New Roman"/>
          <w:sz w:val="24"/>
          <w:szCs w:val="24"/>
        </w:rPr>
        <w:t xml:space="preserve">estimation </w:t>
      </w:r>
      <w:r w:rsidR="009E6549">
        <w:rPr>
          <w:rFonts w:ascii="Times New Roman" w:hAnsi="Times New Roman" w:cs="Times New Roman"/>
          <w:sz w:val="24"/>
          <w:szCs w:val="24"/>
        </w:rPr>
        <w:t>sample period</w:t>
      </w:r>
      <w:r w:rsidR="00B6492C">
        <w:rPr>
          <w:rFonts w:ascii="Times New Roman" w:hAnsi="Times New Roman" w:cs="Times New Roman"/>
          <w:sz w:val="24"/>
          <w:szCs w:val="24"/>
        </w:rPr>
        <w:t xml:space="preserve"> for the </w:t>
      </w:r>
      <w:r w:rsidR="00833A9D">
        <w:rPr>
          <w:rFonts w:ascii="Times New Roman" w:hAnsi="Times New Roman" w:cs="Times New Roman"/>
          <w:sz w:val="24"/>
          <w:szCs w:val="24"/>
        </w:rPr>
        <w:t>given 15-minute interval</w:t>
      </w:r>
      <w:r w:rsidR="009E6549">
        <w:rPr>
          <w:rFonts w:ascii="Times New Roman" w:hAnsi="Times New Roman" w:cs="Times New Roman"/>
          <w:sz w:val="24"/>
          <w:szCs w:val="24"/>
        </w:rPr>
        <w:t>. These rescaled returns are used in the GARCH model to produce the forecasts of 15-minute variance. These forecasts are then transformed back into those from the original returns by reversing the rescaling procedure before being summed within each 24-hour period to generate daily variance forecasts. The volatility specification for the GARCH model is in Table 1, and the model additionally incorporates an MA(1) term</w:t>
      </w:r>
      <w:r w:rsidR="00B6492C">
        <w:rPr>
          <w:rFonts w:ascii="Times New Roman" w:hAnsi="Times New Roman" w:cs="Times New Roman"/>
          <w:sz w:val="24"/>
          <w:szCs w:val="24"/>
        </w:rPr>
        <w:t>, see equation (1),</w:t>
      </w:r>
      <w:r w:rsidR="009E6549">
        <w:rPr>
          <w:rFonts w:ascii="Times New Roman" w:hAnsi="Times New Roman" w:cs="Times New Roman"/>
          <w:sz w:val="24"/>
          <w:szCs w:val="24"/>
        </w:rPr>
        <w:t xml:space="preserve"> to control for any remaining microstructure noise elements.</w:t>
      </w:r>
    </w:p>
    <w:p w:rsidR="001E0CF2" w:rsidRPr="000822E5" w:rsidRDefault="00E147AC" w:rsidP="002B7E30">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3.5</w:t>
      </w:r>
      <w:r w:rsidR="001E0CF2" w:rsidRPr="000822E5">
        <w:rPr>
          <w:rFonts w:ascii="Times New Roman" w:hAnsi="Times New Roman" w:cs="Times New Roman"/>
          <w:b/>
          <w:sz w:val="24"/>
          <w:szCs w:val="24"/>
        </w:rPr>
        <w:t xml:space="preserve"> </w:t>
      </w:r>
      <w:bookmarkStart w:id="1" w:name="_Toc460887003"/>
      <w:r w:rsidR="001E0CF2" w:rsidRPr="000822E5">
        <w:rPr>
          <w:rFonts w:ascii="Times New Roman" w:hAnsi="Times New Roman" w:cs="Times New Roman"/>
          <w:b/>
          <w:bCs/>
          <w:sz w:val="24"/>
          <w:szCs w:val="24"/>
        </w:rPr>
        <w:t xml:space="preserve">Forecasting </w:t>
      </w:r>
      <w:r w:rsidR="00B460A1" w:rsidRPr="000822E5">
        <w:rPr>
          <w:rFonts w:ascii="Times New Roman" w:hAnsi="Times New Roman" w:cs="Times New Roman"/>
          <w:b/>
          <w:bCs/>
          <w:sz w:val="24"/>
          <w:szCs w:val="24"/>
        </w:rPr>
        <w:t xml:space="preserve">volatility </w:t>
      </w:r>
      <w:r w:rsidR="001E0CF2" w:rsidRPr="000822E5">
        <w:rPr>
          <w:rFonts w:ascii="Times New Roman" w:hAnsi="Times New Roman" w:cs="Times New Roman"/>
          <w:b/>
          <w:bCs/>
          <w:sz w:val="24"/>
          <w:szCs w:val="24"/>
        </w:rPr>
        <w:t>and Forecast Evaluation</w:t>
      </w:r>
      <w:bookmarkEnd w:id="1"/>
    </w:p>
    <w:p w:rsidR="001E0CF2" w:rsidRPr="001E0CF2" w:rsidRDefault="00B00082" w:rsidP="002B7E3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The dynamics of the volatility processes in Table 1 provide for the estimation of one-step ahead forecasts of volatility in the </w:t>
      </w:r>
      <w:r w:rsidR="00A86DE0">
        <w:rPr>
          <w:rFonts w:ascii="Times New Roman" w:hAnsi="Times New Roman" w:cs="Times New Roman"/>
          <w:sz w:val="24"/>
          <w:szCs w:val="24"/>
        </w:rPr>
        <w:t xml:space="preserve">(out-of-sample) </w:t>
      </w:r>
      <w:r>
        <w:rPr>
          <w:rFonts w:ascii="Times New Roman" w:hAnsi="Times New Roman" w:cs="Times New Roman"/>
          <w:sz w:val="24"/>
          <w:szCs w:val="24"/>
        </w:rPr>
        <w:t xml:space="preserve">evaluation period, using the estimated parameter </w:t>
      </w:r>
      <w:r>
        <w:rPr>
          <w:rFonts w:ascii="Times New Roman" w:hAnsi="Times New Roman" w:cs="Times New Roman"/>
          <w:sz w:val="24"/>
          <w:szCs w:val="24"/>
        </w:rPr>
        <w:lastRenderedPageBreak/>
        <w:t>values for the estimation period.</w:t>
      </w:r>
      <w:r w:rsidR="00F64253">
        <w:rPr>
          <w:rFonts w:ascii="Times New Roman" w:hAnsi="Times New Roman" w:cs="Times New Roman"/>
          <w:sz w:val="24"/>
          <w:szCs w:val="24"/>
        </w:rPr>
        <w:t xml:space="preserve"> We use four </w:t>
      </w:r>
      <w:r w:rsidR="00B460A1">
        <w:rPr>
          <w:rFonts w:ascii="Times New Roman" w:hAnsi="Times New Roman" w:cs="Times New Roman"/>
          <w:sz w:val="24"/>
          <w:szCs w:val="24"/>
        </w:rPr>
        <w:t xml:space="preserve">procedures for forecast evaluation: </w:t>
      </w:r>
      <w:r w:rsidR="001E0CF2" w:rsidRPr="001E0CF2">
        <w:rPr>
          <w:rFonts w:ascii="Times New Roman" w:hAnsi="Times New Roman" w:cs="Times New Roman"/>
          <w:sz w:val="24"/>
          <w:szCs w:val="24"/>
        </w:rPr>
        <w:t>Mincer</w:t>
      </w:r>
      <w:r w:rsidR="00F64253">
        <w:rPr>
          <w:rFonts w:ascii="Times New Roman" w:hAnsi="Times New Roman" w:cs="Times New Roman"/>
          <w:sz w:val="24"/>
          <w:szCs w:val="24"/>
        </w:rPr>
        <w:t>-Zarnowitz (MZ) regressions, loss function scores, forecast comparison tests and new tests of loss function ranking convergence.</w:t>
      </w:r>
    </w:p>
    <w:p w:rsidR="009D41F1" w:rsidRDefault="00B460A1" w:rsidP="003F75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regression test method </w:t>
      </w:r>
      <w:r w:rsidR="001E0CF2" w:rsidRPr="001E0CF2">
        <w:rPr>
          <w:rFonts w:ascii="Times New Roman" w:hAnsi="Times New Roman" w:cs="Times New Roman"/>
          <w:sz w:val="24"/>
          <w:szCs w:val="24"/>
        </w:rPr>
        <w:t>of Mincer and Zarnowitz (1969)</w:t>
      </w:r>
      <w:r w:rsidR="005A085D">
        <w:rPr>
          <w:rFonts w:ascii="Times New Roman" w:hAnsi="Times New Roman" w:cs="Times New Roman"/>
          <w:sz w:val="24"/>
          <w:szCs w:val="24"/>
        </w:rPr>
        <w:t>,</w:t>
      </w:r>
      <w:r w:rsidR="001E0CF2" w:rsidRPr="001E0CF2">
        <w:rPr>
          <w:rFonts w:ascii="Times New Roman" w:hAnsi="Times New Roman" w:cs="Times New Roman"/>
          <w:sz w:val="24"/>
          <w:szCs w:val="24"/>
        </w:rPr>
        <w:t xml:space="preserve"> a measure of </w:t>
      </w:r>
      <w:r>
        <w:rPr>
          <w:rFonts w:ascii="Times New Roman" w:hAnsi="Times New Roman" w:cs="Times New Roman"/>
          <w:sz w:val="24"/>
          <w:szCs w:val="24"/>
        </w:rPr>
        <w:t xml:space="preserve">(ex-post) </w:t>
      </w:r>
      <w:r w:rsidR="001E0CF2" w:rsidRPr="001E0CF2">
        <w:rPr>
          <w:rFonts w:ascii="Times New Roman" w:hAnsi="Times New Roman" w:cs="Times New Roman"/>
          <w:sz w:val="24"/>
          <w:szCs w:val="24"/>
        </w:rPr>
        <w:t>variance,</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oMath>
      <w:r w:rsidR="001E0CF2" w:rsidRPr="001E0CF2">
        <w:rPr>
          <w:rFonts w:ascii="Times New Roman" w:hAnsi="Times New Roman" w:cs="Times New Roman"/>
          <w:sz w:val="24"/>
          <w:szCs w:val="24"/>
        </w:rPr>
        <w:t>, is regressed on a constant and the predicted variance from a postulated model,</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up>
            <m:r>
              <w:rPr>
                <w:rFonts w:ascii="Cambria Math" w:hAnsi="Cambria Math" w:cs="Times New Roman"/>
                <w:sz w:val="24"/>
                <w:szCs w:val="24"/>
              </w:rPr>
              <m:t>2</m:t>
            </m:r>
          </m:sup>
        </m:sSubSup>
      </m:oMath>
      <w:r w:rsidR="005A085D">
        <w:rPr>
          <w:rFonts w:ascii="Times New Roman" w:hAnsi="Times New Roman" w:cs="Times New Roman"/>
          <w:sz w:val="24"/>
          <w:szCs w:val="24"/>
        </w:rPr>
        <w:t>, equation (7)</w:t>
      </w:r>
      <w:r>
        <w:rPr>
          <w:rFonts w:ascii="Times New Roman" w:hAnsi="Times New Roman" w:cs="Times New Roman"/>
          <w:sz w:val="24"/>
          <w:szCs w:val="24"/>
        </w:rPr>
        <w:t>, where the residual is assumed to be mean zero and serially uncorrelated.</w:t>
      </w:r>
      <w:r w:rsidR="001E0CF2" w:rsidRPr="001E0CF2">
        <w:rPr>
          <w:rFonts w:ascii="Times New Roman" w:hAnsi="Times New Roman" w:cs="Times New Roman"/>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6318"/>
        <w:gridCol w:w="1354"/>
      </w:tblGrid>
      <w:tr w:rsidR="009D41F1" w:rsidRPr="001E0CF2" w:rsidTr="00AB34EF">
        <w:tc>
          <w:tcPr>
            <w:tcW w:w="750" w:type="pct"/>
            <w:vAlign w:val="center"/>
          </w:tcPr>
          <w:p w:rsidR="009D41F1" w:rsidRPr="001E0CF2" w:rsidRDefault="009D41F1" w:rsidP="002B7E30">
            <w:pPr>
              <w:spacing w:after="200" w:line="360" w:lineRule="auto"/>
              <w:jc w:val="both"/>
              <w:rPr>
                <w:rFonts w:ascii="Times New Roman" w:hAnsi="Times New Roman" w:cs="Times New Roman"/>
                <w:sz w:val="24"/>
                <w:szCs w:val="24"/>
              </w:rPr>
            </w:pPr>
          </w:p>
        </w:tc>
        <w:tc>
          <w:tcPr>
            <w:tcW w:w="3500" w:type="pct"/>
            <w:vAlign w:val="center"/>
          </w:tcPr>
          <w:p w:rsidR="009D41F1" w:rsidRPr="001E0CF2" w:rsidRDefault="009B320B" w:rsidP="002B7E30">
            <w:pPr>
              <w:spacing w:after="200"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=α+β</m:t>
                </m:r>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tc>
        <w:tc>
          <w:tcPr>
            <w:tcW w:w="750" w:type="pct"/>
            <w:vAlign w:val="center"/>
          </w:tcPr>
          <w:p w:rsidR="009D41F1" w:rsidRPr="001E0CF2" w:rsidRDefault="00851808" w:rsidP="002B7E30">
            <w:pPr>
              <w:spacing w:after="200" w:line="360" w:lineRule="auto"/>
              <w:ind w:left="283"/>
              <w:jc w:val="both"/>
              <w:rPr>
                <w:rFonts w:ascii="Times New Roman" w:hAnsi="Times New Roman" w:cs="Times New Roman"/>
                <w:sz w:val="24"/>
                <w:szCs w:val="24"/>
              </w:rPr>
            </w:pPr>
            <w:r>
              <w:rPr>
                <w:rFonts w:ascii="Times New Roman" w:hAnsi="Times New Roman" w:cs="Times New Roman"/>
                <w:sz w:val="24"/>
                <w:szCs w:val="24"/>
              </w:rPr>
              <w:t>(7</w:t>
            </w:r>
            <w:r w:rsidR="009D41F1">
              <w:rPr>
                <w:rFonts w:ascii="Times New Roman" w:hAnsi="Times New Roman" w:cs="Times New Roman"/>
                <w:sz w:val="24"/>
                <w:szCs w:val="24"/>
              </w:rPr>
              <w:t>)</w:t>
            </w:r>
          </w:p>
        </w:tc>
      </w:tr>
    </w:tbl>
    <w:p w:rsidR="00B460A1" w:rsidRDefault="00B460A1" w:rsidP="002B7E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unbiased forecast will have </w:t>
      </w:r>
      <m:oMath>
        <m:r>
          <w:rPr>
            <w:rFonts w:ascii="Cambria Math" w:hAnsi="Cambria Math" w:cs="Times New Roman"/>
            <w:sz w:val="24"/>
            <w:szCs w:val="24"/>
          </w:rPr>
          <m:t>α=0</m:t>
        </m:r>
      </m:oMath>
      <w:r w:rsidRPr="001E0CF2">
        <w:rPr>
          <w:rFonts w:ascii="Times New Roman" w:hAnsi="Times New Roman" w:cs="Times New Roman"/>
          <w:sz w:val="24"/>
          <w:szCs w:val="24"/>
        </w:rPr>
        <w:t xml:space="preserve"> and </w:t>
      </w:r>
      <m:oMath>
        <m:r>
          <w:rPr>
            <w:rFonts w:ascii="Cambria Math" w:hAnsi="Cambria Math" w:cs="Times New Roman"/>
            <w:sz w:val="24"/>
            <w:szCs w:val="24"/>
          </w:rPr>
          <m:t>β=1</m:t>
        </m:r>
      </m:oMath>
      <w:r w:rsidR="009D41F1">
        <w:rPr>
          <w:rFonts w:ascii="Times New Roman" w:eastAsiaTheme="minorEastAsia" w:hAnsi="Times New Roman" w:cs="Times New Roman"/>
          <w:sz w:val="24"/>
          <w:szCs w:val="24"/>
        </w:rPr>
        <w:t xml:space="preserve">, while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9D41F1">
        <w:rPr>
          <w:rFonts w:ascii="Times New Roman" w:hAnsi="Times New Roman" w:cs="Times New Roman"/>
          <w:sz w:val="24"/>
          <w:szCs w:val="24"/>
        </w:rPr>
        <w:t xml:space="preserve"> value</w:t>
      </w:r>
      <w:r w:rsidR="009D41F1" w:rsidRPr="001E0CF2">
        <w:rPr>
          <w:rFonts w:ascii="Times New Roman" w:hAnsi="Times New Roman" w:cs="Times New Roman"/>
          <w:sz w:val="24"/>
          <w:szCs w:val="24"/>
        </w:rPr>
        <w:t xml:space="preserve"> from the regression provides a simple measure of the</w:t>
      </w:r>
      <w:r w:rsidR="009D41F1" w:rsidRPr="001E0CF2">
        <w:rPr>
          <w:rFonts w:ascii="Times New Roman" w:hAnsi="Times New Roman" w:cs="Times New Roman"/>
          <w:i/>
          <w:sz w:val="24"/>
          <w:szCs w:val="24"/>
        </w:rPr>
        <w:t xml:space="preserve"> </w:t>
      </w:r>
      <w:r w:rsidR="009D41F1">
        <w:rPr>
          <w:rFonts w:ascii="Times New Roman" w:hAnsi="Times New Roman" w:cs="Times New Roman"/>
          <w:sz w:val="24"/>
          <w:szCs w:val="24"/>
        </w:rPr>
        <w:t xml:space="preserve">level of </w:t>
      </w:r>
      <w:r w:rsidR="009D41F1" w:rsidRPr="001E0CF2">
        <w:rPr>
          <w:rFonts w:ascii="Times New Roman" w:hAnsi="Times New Roman" w:cs="Times New Roman"/>
          <w:sz w:val="24"/>
          <w:szCs w:val="24"/>
        </w:rPr>
        <w:t>predictability in the volatility process</w:t>
      </w:r>
      <w:r w:rsidR="009D41F1">
        <w:rPr>
          <w:rFonts w:ascii="Times New Roman" w:hAnsi="Times New Roman" w:cs="Times New Roman"/>
          <w:sz w:val="24"/>
          <w:szCs w:val="24"/>
        </w:rPr>
        <w:t xml:space="preserve">. </w:t>
      </w:r>
      <w:r>
        <w:rPr>
          <w:rFonts w:ascii="Times New Roman" w:hAnsi="Times New Roman" w:cs="Times New Roman"/>
          <w:sz w:val="24"/>
          <w:szCs w:val="24"/>
        </w:rPr>
        <w:t>We estimate this model</w:t>
      </w:r>
      <w:r w:rsidR="009D41F1">
        <w:rPr>
          <w:rFonts w:ascii="Times New Roman" w:hAnsi="Times New Roman" w:cs="Times New Roman"/>
          <w:sz w:val="24"/>
          <w:szCs w:val="24"/>
        </w:rPr>
        <w:t xml:space="preserve"> for each of the GARCH and SV models in turn with each of the three different ex-post estimators, </w:t>
      </w:r>
      <w:r w:rsidR="00144F2D">
        <w:rPr>
          <w:rFonts w:ascii="Times New Roman" w:hAnsi="Times New Roman" w:cs="Times New Roman"/>
          <w:sz w:val="24"/>
          <w:szCs w:val="24"/>
        </w:rPr>
        <w:t>squared returns, the range measure and realized variance.</w:t>
      </w:r>
      <w:r w:rsidR="00E57B57">
        <w:rPr>
          <w:rFonts w:ascii="Times New Roman" w:hAnsi="Times New Roman" w:cs="Times New Roman"/>
          <w:sz w:val="24"/>
          <w:szCs w:val="24"/>
        </w:rPr>
        <w:t xml:space="preserve"> Since returns are heteroscedastic, squared returns will be even more heteroscedastic and so robust standard errors are calculated, although this may not be adequate since both sides of the regression are affected. </w:t>
      </w:r>
    </w:p>
    <w:p w:rsidR="009D41F1" w:rsidRDefault="009D41F1" w:rsidP="003F75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estimation error in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t</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can cause downward bias in the estimates of </w:t>
      </w:r>
      <m:oMath>
        <m:r>
          <w:rPr>
            <w:rFonts w:ascii="Cambria Math" w:hAnsi="Cambria Math" w:cs="Times New Roman"/>
            <w:sz w:val="24"/>
            <w:szCs w:val="24"/>
          </w:rPr>
          <m:t>β</m:t>
        </m:r>
      </m:oMath>
      <w:r>
        <w:rPr>
          <w:rFonts w:ascii="Times New Roman" w:eastAsiaTheme="minorEastAsia" w:hAnsi="Times New Roman" w:cs="Times New Roman"/>
          <w:sz w:val="24"/>
          <w:szCs w:val="24"/>
        </w:rPr>
        <w:t xml:space="preserve">, </w:t>
      </w:r>
      <w:r w:rsidR="005A085D">
        <w:rPr>
          <w:rFonts w:ascii="Times New Roman" w:eastAsiaTheme="minorEastAsia" w:hAnsi="Times New Roman" w:cs="Times New Roman"/>
          <w:sz w:val="24"/>
          <w:szCs w:val="24"/>
        </w:rPr>
        <w:t xml:space="preserve">and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A085D">
        <w:rPr>
          <w:rFonts w:ascii="Times New Roman" w:eastAsiaTheme="minorEastAsia" w:hAnsi="Times New Roman" w:cs="Times New Roman"/>
          <w:sz w:val="24"/>
          <w:szCs w:val="24"/>
        </w:rPr>
        <w:t xml:space="preserve"> values do not penalize biased forecasts, </w:t>
      </w:r>
      <w:r>
        <w:rPr>
          <w:rFonts w:ascii="Times New Roman" w:eastAsiaTheme="minorEastAsia" w:hAnsi="Times New Roman" w:cs="Times New Roman"/>
          <w:sz w:val="24"/>
          <w:szCs w:val="24"/>
        </w:rPr>
        <w:t>these regressions are usually ac</w:t>
      </w:r>
      <w:r w:rsidR="00144F2D">
        <w:rPr>
          <w:rFonts w:ascii="Times New Roman" w:eastAsiaTheme="minorEastAsia" w:hAnsi="Times New Roman" w:cs="Times New Roman"/>
          <w:sz w:val="24"/>
          <w:szCs w:val="24"/>
        </w:rPr>
        <w:t>companied by loss function calculations</w:t>
      </w:r>
      <w:r>
        <w:rPr>
          <w:rFonts w:ascii="Times New Roman" w:eastAsiaTheme="minorEastAsia" w:hAnsi="Times New Roman" w:cs="Times New Roman"/>
          <w:sz w:val="24"/>
          <w:szCs w:val="24"/>
        </w:rPr>
        <w:t xml:space="preserve">. </w:t>
      </w:r>
      <w:r w:rsidR="00CE0677">
        <w:rPr>
          <w:rFonts w:ascii="Times New Roman" w:eastAsiaTheme="minorEastAsia" w:hAnsi="Times New Roman" w:cs="Times New Roman"/>
          <w:sz w:val="24"/>
          <w:szCs w:val="24"/>
        </w:rPr>
        <w:t xml:space="preserve">Loss functions measure the distance between the observation and forecast, and have been further adapted to penalize more extreme distances more heavily, by using quadratic functions, and to include asymmetry whereby downside and upside losses have different weightings. Patton (2011) has shown that the </w:t>
      </w:r>
      <w:r w:rsidR="00446A6C">
        <w:rPr>
          <w:rFonts w:ascii="Times New Roman" w:eastAsiaTheme="minorEastAsia" w:hAnsi="Times New Roman" w:cs="Times New Roman"/>
          <w:sz w:val="24"/>
          <w:szCs w:val="24"/>
        </w:rPr>
        <w:t xml:space="preserve">loss function </w:t>
      </w:r>
      <w:r w:rsidR="00CE0677">
        <w:rPr>
          <w:rFonts w:ascii="Times New Roman" w:eastAsiaTheme="minorEastAsia" w:hAnsi="Times New Roman" w:cs="Times New Roman"/>
          <w:sz w:val="24"/>
          <w:szCs w:val="24"/>
        </w:rPr>
        <w:t xml:space="preserve">rankings </w:t>
      </w:r>
      <w:r w:rsidR="00446A6C">
        <w:rPr>
          <w:rFonts w:ascii="Times New Roman" w:eastAsiaTheme="minorEastAsia" w:hAnsi="Times New Roman" w:cs="Times New Roman"/>
          <w:sz w:val="24"/>
          <w:szCs w:val="24"/>
        </w:rPr>
        <w:t xml:space="preserve">of forecasts produced by competing models </w:t>
      </w:r>
      <w:r w:rsidR="00CE0677">
        <w:rPr>
          <w:rFonts w:ascii="Times New Roman" w:eastAsiaTheme="minorEastAsia" w:hAnsi="Times New Roman" w:cs="Times New Roman"/>
          <w:sz w:val="24"/>
          <w:szCs w:val="24"/>
        </w:rPr>
        <w:t xml:space="preserve">are dependent on the quality of the estimator of ex-post volatility. </w:t>
      </w:r>
      <w:r w:rsidR="00446A6C">
        <w:rPr>
          <w:rFonts w:ascii="Times New Roman" w:eastAsiaTheme="minorEastAsia" w:hAnsi="Times New Roman" w:cs="Times New Roman"/>
          <w:sz w:val="24"/>
          <w:szCs w:val="24"/>
        </w:rPr>
        <w:t>Poor proxies for ex-post volatility can lead to the selection of not the best forecasting model.</w:t>
      </w:r>
      <w:r>
        <w:rPr>
          <w:rFonts w:ascii="Times New Roman" w:eastAsiaTheme="minorEastAsia" w:hAnsi="Times New Roman" w:cs="Times New Roman"/>
          <w:sz w:val="24"/>
          <w:szCs w:val="24"/>
        </w:rPr>
        <w:t xml:space="preserve"> Our use of three different measures of ex-post volatility is designed to see whether the results (the rankings of models) from loss function evaluations show more convergence</w:t>
      </w:r>
      <w:r w:rsidR="005A085D">
        <w:rPr>
          <w:rFonts w:ascii="Times New Roman" w:eastAsiaTheme="minorEastAsia" w:hAnsi="Times New Roman" w:cs="Times New Roman"/>
          <w:sz w:val="24"/>
          <w:szCs w:val="24"/>
        </w:rPr>
        <w:t xml:space="preserve"> with more sophisticated volatility measures</w:t>
      </w:r>
      <w:r>
        <w:rPr>
          <w:rFonts w:ascii="Times New Roman" w:eastAsiaTheme="minorEastAsia" w:hAnsi="Times New Roman" w:cs="Times New Roman"/>
          <w:sz w:val="24"/>
          <w:szCs w:val="24"/>
        </w:rPr>
        <w:t>.</w:t>
      </w:r>
      <w:r w:rsidR="005A085D">
        <w:rPr>
          <w:rFonts w:ascii="Times New Roman" w:eastAsiaTheme="minorEastAsia" w:hAnsi="Times New Roman" w:cs="Times New Roman"/>
          <w:sz w:val="24"/>
          <w:szCs w:val="24"/>
        </w:rPr>
        <w:t xml:space="preserve"> We </w:t>
      </w:r>
      <w:r w:rsidR="00446A6C">
        <w:rPr>
          <w:rFonts w:ascii="Times New Roman" w:eastAsiaTheme="minorEastAsia" w:hAnsi="Times New Roman" w:cs="Times New Roman"/>
          <w:sz w:val="24"/>
          <w:szCs w:val="24"/>
        </w:rPr>
        <w:t xml:space="preserve">use </w:t>
      </w:r>
      <w:r w:rsidR="005A085D">
        <w:rPr>
          <w:rFonts w:ascii="Times New Roman" w:eastAsiaTheme="minorEastAsia" w:hAnsi="Times New Roman" w:cs="Times New Roman"/>
          <w:sz w:val="24"/>
          <w:szCs w:val="24"/>
        </w:rPr>
        <w:t xml:space="preserve">the following set of loss functions, from </w:t>
      </w:r>
      <w:r w:rsidR="00446A6C" w:rsidRPr="001E0CF2">
        <w:rPr>
          <w:rFonts w:ascii="Times New Roman" w:hAnsi="Times New Roman" w:cs="Times New Roman"/>
          <w:sz w:val="24"/>
          <w:szCs w:val="24"/>
        </w:rPr>
        <w:t>Hansen and Lunde (2005)</w:t>
      </w:r>
      <w:r w:rsidR="00EA4251">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7"/>
        <w:gridCol w:w="629"/>
      </w:tblGrid>
      <w:tr w:rsidR="00446A6C" w:rsidRPr="001E0CF2" w:rsidTr="00EA4251">
        <w:trPr>
          <w:trHeight w:val="877"/>
        </w:trPr>
        <w:tc>
          <w:tcPr>
            <w:tcW w:w="8613" w:type="dxa"/>
          </w:tcPr>
          <w:p w:rsidR="00446A6C" w:rsidRPr="001E0CF2" w:rsidRDefault="009B320B" w:rsidP="00D43A13">
            <w:pPr>
              <w:spacing w:after="200" w:line="36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MAE</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r>
                              <w:rPr>
                                <w:rFonts w:ascii="Cambria Math" w:hAnsi="Cambria Math" w:cs="Times New Roman"/>
                                <w:sz w:val="24"/>
                                <w:szCs w:val="24"/>
                              </w:rPr>
                              <m:t>-h</m:t>
                            </m:r>
                          </m:e>
                          <m:sub>
                            <m:r>
                              <w:rPr>
                                <w:rFonts w:ascii="Cambria Math" w:hAnsi="Cambria Math" w:cs="Times New Roman"/>
                                <w:sz w:val="24"/>
                                <w:szCs w:val="24"/>
                              </w:rPr>
                              <m:t>t</m:t>
                            </m:r>
                          </m:sub>
                        </m:sSub>
                      </m:e>
                    </m:d>
                  </m:e>
                </m:nary>
              </m:oMath>
            </m:oMathPara>
          </w:p>
        </w:tc>
        <w:tc>
          <w:tcPr>
            <w:tcW w:w="629" w:type="dxa"/>
          </w:tcPr>
          <w:p w:rsidR="00446A6C" w:rsidRPr="001E0CF2" w:rsidRDefault="00851808" w:rsidP="002B7E30">
            <w:pPr>
              <w:spacing w:after="20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(8</w:t>
            </w:r>
            <w:r w:rsidR="00EA4251">
              <w:rPr>
                <w:rFonts w:ascii="Times New Roman" w:eastAsiaTheme="minorEastAsia" w:hAnsi="Times New Roman" w:cs="Times New Roman"/>
                <w:sz w:val="24"/>
                <w:szCs w:val="24"/>
              </w:rPr>
              <w:t>)</w:t>
            </w:r>
          </w:p>
        </w:tc>
      </w:tr>
      <w:tr w:rsidR="00EA4251" w:rsidRPr="001E0CF2" w:rsidTr="00EA4251">
        <w:trPr>
          <w:trHeight w:val="877"/>
        </w:trPr>
        <w:tc>
          <w:tcPr>
            <w:tcW w:w="8613" w:type="dxa"/>
          </w:tcPr>
          <w:p w:rsidR="00EA4251" w:rsidRPr="001E0CF2" w:rsidRDefault="009B320B" w:rsidP="002B7E30">
            <w:pPr>
              <w:spacing w:after="20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MAE</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e>
                    </m:d>
                  </m:e>
                </m:nary>
              </m:oMath>
            </m:oMathPara>
          </w:p>
        </w:tc>
        <w:tc>
          <w:tcPr>
            <w:tcW w:w="629" w:type="dxa"/>
          </w:tcPr>
          <w:p w:rsidR="00EA4251" w:rsidRPr="001E0CF2" w:rsidRDefault="00851808" w:rsidP="002B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A4251">
              <w:rPr>
                <w:rFonts w:ascii="Times New Roman" w:eastAsia="Calibri" w:hAnsi="Times New Roman" w:cs="Times New Roman"/>
                <w:sz w:val="24"/>
                <w:szCs w:val="24"/>
              </w:rPr>
              <w:t>)</w:t>
            </w:r>
          </w:p>
        </w:tc>
      </w:tr>
      <w:tr w:rsidR="00EA4251" w:rsidRPr="001E0CF2" w:rsidTr="00EA4251">
        <w:trPr>
          <w:trHeight w:val="877"/>
        </w:trPr>
        <w:tc>
          <w:tcPr>
            <w:tcW w:w="8613" w:type="dxa"/>
          </w:tcPr>
          <w:p w:rsidR="00EA4251" w:rsidRPr="001E0CF2" w:rsidRDefault="009B320B" w:rsidP="002B7E30">
            <w:pPr>
              <w:spacing w:after="20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sub>
                                </m:sSub>
                                <m:r>
                                  <w:rPr>
                                    <w:rFonts w:ascii="Cambria Math" w:hAnsi="Cambria Math" w:cs="Times New Roman"/>
                                    <w:sz w:val="24"/>
                                    <w:szCs w:val="24"/>
                                  </w:rPr>
                                  <m:t>-h</m:t>
                                </m:r>
                              </m:e>
                              <m:sub>
                                <m:r>
                                  <w:rPr>
                                    <w:rFonts w:ascii="Cambria Math" w:hAnsi="Cambria Math" w:cs="Times New Roman"/>
                                    <w:sz w:val="24"/>
                                    <w:szCs w:val="24"/>
                                  </w:rPr>
                                  <m:t>t</m:t>
                                </m:r>
                              </m:sub>
                            </m:sSub>
                          </m:e>
                        </m:d>
                      </m:e>
                      <m:sup>
                        <m:r>
                          <w:rPr>
                            <w:rFonts w:ascii="Cambria Math" w:hAnsi="Cambria Math" w:cs="Times New Roman"/>
                            <w:sz w:val="24"/>
                            <w:szCs w:val="24"/>
                          </w:rPr>
                          <m:t>2</m:t>
                        </m:r>
                      </m:sup>
                    </m:sSup>
                  </m:e>
                </m:nary>
              </m:oMath>
            </m:oMathPara>
          </w:p>
        </w:tc>
        <w:tc>
          <w:tcPr>
            <w:tcW w:w="629" w:type="dxa"/>
          </w:tcPr>
          <w:p w:rsidR="00EA4251" w:rsidRPr="001E0CF2" w:rsidRDefault="00851808" w:rsidP="002B7E30">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(10</w:t>
            </w:r>
            <w:r w:rsidR="00EA4251">
              <w:rPr>
                <w:rFonts w:ascii="Times New Roman" w:hAnsi="Times New Roman" w:cs="Times New Roman"/>
                <w:sz w:val="24"/>
                <w:szCs w:val="24"/>
              </w:rPr>
              <w:t>)</w:t>
            </w:r>
          </w:p>
        </w:tc>
      </w:tr>
      <w:tr w:rsidR="00EA4251" w:rsidRPr="001E0CF2" w:rsidTr="00EA4251">
        <w:trPr>
          <w:trHeight w:val="877"/>
        </w:trPr>
        <w:tc>
          <w:tcPr>
            <w:tcW w:w="8613" w:type="dxa"/>
          </w:tcPr>
          <w:p w:rsidR="00EA4251" w:rsidRPr="001E0CF2" w:rsidRDefault="009B320B" w:rsidP="002B7E30">
            <w:pPr>
              <w:spacing w:after="200"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2</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e>
                        </m:d>
                      </m:e>
                      <m:sup>
                        <m:r>
                          <w:rPr>
                            <w:rFonts w:ascii="Cambria Math" w:hAnsi="Cambria Math" w:cs="Times New Roman"/>
                            <w:sz w:val="24"/>
                            <w:szCs w:val="24"/>
                          </w:rPr>
                          <m:t>2</m:t>
                        </m:r>
                      </m:sup>
                    </m:sSup>
                  </m:e>
                </m:nary>
              </m:oMath>
            </m:oMathPara>
          </w:p>
        </w:tc>
        <w:tc>
          <w:tcPr>
            <w:tcW w:w="629" w:type="dxa"/>
          </w:tcPr>
          <w:p w:rsidR="00EA4251" w:rsidRPr="001E0CF2" w:rsidRDefault="00851808" w:rsidP="002B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A4251">
              <w:rPr>
                <w:rFonts w:ascii="Times New Roman" w:eastAsia="Calibri" w:hAnsi="Times New Roman" w:cs="Times New Roman"/>
                <w:sz w:val="24"/>
                <w:szCs w:val="24"/>
              </w:rPr>
              <w:t>)</w:t>
            </w:r>
          </w:p>
        </w:tc>
      </w:tr>
      <w:tr w:rsidR="00EA4251" w:rsidRPr="001E0CF2" w:rsidTr="00EA4251">
        <w:trPr>
          <w:trHeight w:val="846"/>
        </w:trPr>
        <w:tc>
          <w:tcPr>
            <w:tcW w:w="8613" w:type="dxa"/>
          </w:tcPr>
          <w:p w:rsidR="00EA4251" w:rsidRPr="001E0CF2" w:rsidRDefault="00EA4251" w:rsidP="002B7E30">
            <w:pPr>
              <w:spacing w:after="200" w:line="360" w:lineRule="auto"/>
              <w:jc w:val="both"/>
              <w:rPr>
                <w:rFonts w:ascii="Times New Roman" w:hAnsi="Times New Roman" w:cs="Times New Roman"/>
                <w:sz w:val="24"/>
                <w:szCs w:val="24"/>
              </w:rPr>
            </w:pPr>
            <m:oMathPara>
              <m:oMath>
                <m:r>
                  <w:rPr>
                    <w:rFonts w:ascii="Cambria Math" w:hAnsi="Cambria Math" w:cs="Times New Roman"/>
                    <w:sz w:val="24"/>
                    <w:szCs w:val="24"/>
                  </w:rPr>
                  <m:t>QLIKE≡</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e>
                            </m:d>
                          </m:e>
                        </m:func>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e>
                    </m:d>
                  </m:e>
                </m:nary>
              </m:oMath>
            </m:oMathPara>
          </w:p>
        </w:tc>
        <w:tc>
          <w:tcPr>
            <w:tcW w:w="629" w:type="dxa"/>
          </w:tcPr>
          <w:p w:rsidR="00EA4251" w:rsidRPr="001E0CF2" w:rsidRDefault="00851808" w:rsidP="002B7E30">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(12</w:t>
            </w:r>
            <w:r w:rsidR="00EA4251">
              <w:rPr>
                <w:rFonts w:ascii="Times New Roman" w:hAnsi="Times New Roman" w:cs="Times New Roman"/>
                <w:sz w:val="24"/>
                <w:szCs w:val="24"/>
              </w:rPr>
              <w:t>)</w:t>
            </w:r>
          </w:p>
        </w:tc>
      </w:tr>
      <w:tr w:rsidR="00EA4251" w:rsidRPr="001E0CF2" w:rsidTr="00EA4251">
        <w:trPr>
          <w:trHeight w:val="846"/>
        </w:trPr>
        <w:tc>
          <w:tcPr>
            <w:tcW w:w="8613" w:type="dxa"/>
          </w:tcPr>
          <w:p w:rsidR="00EA4251" w:rsidRPr="001E0CF2" w:rsidRDefault="009B320B" w:rsidP="002B7E30">
            <w:pPr>
              <w:spacing w:after="200"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LOG≡</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-1</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-2</m:t>
                                        </m:r>
                                      </m:sup>
                                    </m:sSubSup>
                                  </m:e>
                                </m:d>
                              </m:e>
                            </m:func>
                          </m:e>
                        </m:d>
                      </m:e>
                      <m:sup>
                        <m:r>
                          <w:rPr>
                            <w:rFonts w:ascii="Cambria Math" w:hAnsi="Cambria Math" w:cs="Times New Roman"/>
                            <w:sz w:val="24"/>
                            <w:szCs w:val="24"/>
                          </w:rPr>
                          <m:t>2</m:t>
                        </m:r>
                      </m:sup>
                    </m:sSup>
                  </m:e>
                </m:nary>
              </m:oMath>
            </m:oMathPara>
          </w:p>
        </w:tc>
        <w:tc>
          <w:tcPr>
            <w:tcW w:w="629" w:type="dxa"/>
          </w:tcPr>
          <w:p w:rsidR="00EA4251" w:rsidRPr="001E0CF2" w:rsidRDefault="00851808" w:rsidP="002B7E3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A4251">
              <w:rPr>
                <w:rFonts w:ascii="Times New Roman" w:eastAsia="Calibri" w:hAnsi="Times New Roman" w:cs="Times New Roman"/>
                <w:sz w:val="24"/>
                <w:szCs w:val="24"/>
              </w:rPr>
              <w:t>)</w:t>
            </w:r>
          </w:p>
        </w:tc>
      </w:tr>
    </w:tbl>
    <w:p w:rsidR="00EA4251" w:rsidRDefault="001E0CF2" w:rsidP="002B7E30">
      <w:pPr>
        <w:spacing w:line="360" w:lineRule="auto"/>
        <w:jc w:val="both"/>
        <w:rPr>
          <w:rFonts w:ascii="Times New Roman" w:hAnsi="Times New Roman" w:cs="Times New Roman"/>
          <w:sz w:val="24"/>
          <w:szCs w:val="24"/>
        </w:rPr>
      </w:pPr>
      <w:r w:rsidRPr="001E0CF2">
        <w:rPr>
          <w:rFonts w:ascii="Times New Roman" w:hAnsi="Times New Roman" w:cs="Times New Roman"/>
          <w:sz w:val="24"/>
          <w:szCs w:val="24"/>
        </w:rPr>
        <w:t xml:space="preserve">where </w:t>
      </w:r>
      <m:oMath>
        <m:r>
          <w:rPr>
            <w:rFonts w:ascii="Cambria Math" w:hAnsi="Cambria Math" w:cs="Times New Roman"/>
            <w:sz w:val="24"/>
            <w:szCs w:val="24"/>
          </w:rPr>
          <m:t>n</m:t>
        </m:r>
      </m:oMath>
      <w:r w:rsidRPr="001E0CF2">
        <w:rPr>
          <w:rFonts w:ascii="Times New Roman" w:hAnsi="Times New Roman" w:cs="Times New Roman"/>
          <w:sz w:val="24"/>
          <w:szCs w:val="24"/>
        </w:rPr>
        <w:t xml:space="preserve"> is the number of forecasts in the evaluation period. </w:t>
      </w:r>
      <w:r w:rsidR="00851808">
        <w:rPr>
          <w:rFonts w:ascii="Times New Roman" w:hAnsi="Times New Roman" w:cs="Times New Roman"/>
          <w:sz w:val="24"/>
          <w:szCs w:val="24"/>
        </w:rPr>
        <w:t>The MAE criteria (8) and (9</w:t>
      </w:r>
      <w:r w:rsidR="00EA4251">
        <w:rPr>
          <w:rFonts w:ascii="Times New Roman" w:hAnsi="Times New Roman" w:cs="Times New Roman"/>
          <w:sz w:val="24"/>
          <w:szCs w:val="24"/>
        </w:rPr>
        <w:t>) are likely to be more robust to o</w:t>
      </w:r>
      <w:r w:rsidR="00832652">
        <w:rPr>
          <w:rFonts w:ascii="Times New Roman" w:hAnsi="Times New Roman" w:cs="Times New Roman"/>
          <w:sz w:val="24"/>
          <w:szCs w:val="24"/>
        </w:rPr>
        <w:t>u</w:t>
      </w:r>
      <w:r w:rsidR="00851808">
        <w:rPr>
          <w:rFonts w:ascii="Times New Roman" w:hAnsi="Times New Roman" w:cs="Times New Roman"/>
          <w:sz w:val="24"/>
          <w:szCs w:val="24"/>
        </w:rPr>
        <w:t>tliers than the MSE criteria (10</w:t>
      </w:r>
      <w:r w:rsidR="00832652">
        <w:rPr>
          <w:rFonts w:ascii="Times New Roman" w:hAnsi="Times New Roman" w:cs="Times New Roman"/>
          <w:sz w:val="24"/>
          <w:szCs w:val="24"/>
        </w:rPr>
        <w:t>) and</w:t>
      </w:r>
      <w:r w:rsidR="00851808">
        <w:rPr>
          <w:rFonts w:ascii="Times New Roman" w:hAnsi="Times New Roman" w:cs="Times New Roman"/>
          <w:sz w:val="24"/>
          <w:szCs w:val="24"/>
        </w:rPr>
        <w:t xml:space="preserve"> (11). The MSE criterion (11</w:t>
      </w:r>
      <w:r w:rsidR="00D43A13">
        <w:rPr>
          <w:rFonts w:ascii="Times New Roman" w:hAnsi="Times New Roman" w:cs="Times New Roman"/>
          <w:sz w:val="24"/>
          <w:szCs w:val="24"/>
        </w:rPr>
        <w:t>) is equivalent (</w:t>
      </w:r>
      <w:r w:rsidR="00144F2D">
        <w:rPr>
          <w:rFonts w:ascii="Times New Roman" w:hAnsi="Times New Roman" w:cs="Times New Roman"/>
          <w:sz w:val="24"/>
          <w:szCs w:val="24"/>
        </w:rPr>
        <w:t xml:space="preserve">only </w:t>
      </w:r>
      <w:r w:rsidR="00D43A13">
        <w:rPr>
          <w:rFonts w:ascii="Times New Roman" w:hAnsi="Times New Roman" w:cs="Times New Roman"/>
          <w:sz w:val="24"/>
          <w:szCs w:val="24"/>
        </w:rPr>
        <w:t xml:space="preserve">if </w:t>
      </w:r>
      <w:r w:rsidR="00EA4251">
        <w:rPr>
          <w:rFonts w:ascii="Times New Roman" w:hAnsi="Times New Roman" w:cs="Times New Roman"/>
          <w:sz w:val="24"/>
          <w:szCs w:val="24"/>
        </w:rPr>
        <w:t xml:space="preserve">the constant term, </w:t>
      </w:r>
      <m:oMath>
        <m:r>
          <w:rPr>
            <w:rFonts w:ascii="Cambria Math" w:hAnsi="Cambria Math" w:cs="Times New Roman"/>
            <w:sz w:val="24"/>
            <w:szCs w:val="24"/>
          </w:rPr>
          <m:t>α</m:t>
        </m:r>
        <m:r>
          <w:rPr>
            <w:rFonts w:ascii="Cambria Math" w:eastAsiaTheme="minorEastAsia" w:hAnsi="Cambria Math" w:cs="Times New Roman"/>
            <w:sz w:val="24"/>
            <w:szCs w:val="24"/>
          </w:rPr>
          <m:t>=0</m:t>
        </m:r>
      </m:oMath>
      <w:r w:rsidR="00EA4251">
        <w:rPr>
          <w:rFonts w:ascii="Times New Roman" w:eastAsiaTheme="minorEastAsia" w:hAnsi="Times New Roman" w:cs="Times New Roman"/>
          <w:sz w:val="24"/>
          <w:szCs w:val="24"/>
        </w:rPr>
        <w:t xml:space="preserve">) to using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EA4251">
        <w:rPr>
          <w:rFonts w:ascii="Times New Roman" w:eastAsiaTheme="minorEastAsia" w:hAnsi="Times New Roman" w:cs="Times New Roman"/>
          <w:sz w:val="24"/>
          <w:szCs w:val="24"/>
        </w:rPr>
        <w:t xml:space="preserve"> fro</w:t>
      </w:r>
      <w:r w:rsidR="00851808">
        <w:rPr>
          <w:rFonts w:ascii="Times New Roman" w:eastAsiaTheme="minorEastAsia" w:hAnsi="Times New Roman" w:cs="Times New Roman"/>
          <w:sz w:val="24"/>
          <w:szCs w:val="24"/>
        </w:rPr>
        <w:t>m the MZ regression, equation (7</w:t>
      </w:r>
      <w:r w:rsidR="00EA4251">
        <w:rPr>
          <w:rFonts w:ascii="Times New Roman" w:eastAsiaTheme="minorEastAsia" w:hAnsi="Times New Roman" w:cs="Times New Roman"/>
          <w:sz w:val="24"/>
          <w:szCs w:val="24"/>
        </w:rPr>
        <w:t xml:space="preserve">). </w:t>
      </w:r>
      <w:r w:rsidR="00144F2D">
        <w:rPr>
          <w:rFonts w:ascii="Times New Roman" w:eastAsiaTheme="minorEastAsia" w:hAnsi="Times New Roman" w:cs="Times New Roman"/>
          <w:sz w:val="24"/>
          <w:szCs w:val="24"/>
        </w:rPr>
        <w:t>An</w:t>
      </w:r>
      <w:r w:rsidR="00422D68">
        <w:rPr>
          <w:rFonts w:ascii="Times New Roman" w:eastAsiaTheme="minorEastAsia" w:hAnsi="Times New Roman" w:cs="Times New Roman"/>
          <w:sz w:val="24"/>
          <w:szCs w:val="24"/>
        </w:rPr>
        <w:t xml:space="preserve"> MZ regression using logs (rather than levels) of variances is similarly equivalent to using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LOG</m:t>
        </m:r>
      </m:oMath>
      <w:r w:rsidR="00422D68">
        <w:rPr>
          <w:rFonts w:ascii="Times New Roman" w:eastAsiaTheme="minorEastAsia" w:hAnsi="Times New Roman" w:cs="Times New Roman"/>
          <w:sz w:val="24"/>
          <w:szCs w:val="24"/>
        </w:rPr>
        <w:t xml:space="preserve">. </w:t>
      </w:r>
      <m:oMath>
        <m:r>
          <w:rPr>
            <w:rFonts w:ascii="Cambria Math" w:hAnsi="Cambria Math" w:cs="Times New Roman"/>
            <w:sz w:val="24"/>
            <w:szCs w:val="24"/>
          </w:rPr>
          <m:t>QLIKE</m:t>
        </m:r>
      </m:oMath>
      <w:r w:rsidR="00563B56">
        <w:rPr>
          <w:rFonts w:ascii="Times New Roman" w:eastAsiaTheme="minorEastAsia" w:hAnsi="Times New Roman" w:cs="Times New Roman"/>
          <w:sz w:val="24"/>
          <w:szCs w:val="24"/>
        </w:rPr>
        <w:t>, criterion</w:t>
      </w:r>
      <w:r w:rsidR="00851808">
        <w:rPr>
          <w:rFonts w:ascii="Times New Roman" w:eastAsiaTheme="minorEastAsia" w:hAnsi="Times New Roman" w:cs="Times New Roman"/>
          <w:sz w:val="24"/>
          <w:szCs w:val="24"/>
        </w:rPr>
        <w:t xml:space="preserve"> (12</w:t>
      </w:r>
      <w:r w:rsidR="00422D68">
        <w:rPr>
          <w:rFonts w:ascii="Times New Roman" w:eastAsiaTheme="minorEastAsia" w:hAnsi="Times New Roman" w:cs="Times New Roman"/>
          <w:sz w:val="24"/>
          <w:szCs w:val="24"/>
        </w:rPr>
        <w:t>)</w:t>
      </w:r>
      <w:r w:rsidR="00563B56">
        <w:rPr>
          <w:rFonts w:ascii="Times New Roman" w:eastAsiaTheme="minorEastAsia" w:hAnsi="Times New Roman" w:cs="Times New Roman"/>
          <w:sz w:val="24"/>
          <w:szCs w:val="24"/>
        </w:rPr>
        <w:t>,</w:t>
      </w:r>
      <w:r w:rsidR="00422D68" w:rsidRPr="00422D68">
        <w:rPr>
          <w:rFonts w:ascii="Times New Roman" w:eastAsiaTheme="minorEastAsia" w:hAnsi="Times New Roman" w:cs="Times New Roman"/>
          <w:sz w:val="24"/>
          <w:szCs w:val="24"/>
        </w:rPr>
        <w:t xml:space="preserve"> corresponds to the loss function implied</w:t>
      </w:r>
      <w:r w:rsidR="00422D68">
        <w:rPr>
          <w:rFonts w:ascii="Times New Roman" w:eastAsiaTheme="minorEastAsia" w:hAnsi="Times New Roman" w:cs="Times New Roman"/>
          <w:sz w:val="24"/>
          <w:szCs w:val="24"/>
        </w:rPr>
        <w:t xml:space="preserve"> </w:t>
      </w:r>
      <w:r w:rsidR="00422D68" w:rsidRPr="00422D68">
        <w:rPr>
          <w:rFonts w:ascii="Times New Roman" w:eastAsiaTheme="minorEastAsia" w:hAnsi="Times New Roman" w:cs="Times New Roman"/>
          <w:sz w:val="24"/>
          <w:szCs w:val="24"/>
        </w:rPr>
        <w:t>by a Gaussian likelihood.</w:t>
      </w:r>
      <w:r w:rsidR="00422D68">
        <w:rPr>
          <w:rFonts w:ascii="Times New Roman" w:eastAsiaTheme="minorEastAsia" w:hAnsi="Times New Roman" w:cs="Times New Roman"/>
          <w:sz w:val="24"/>
          <w:szCs w:val="24"/>
        </w:rPr>
        <w:t xml:space="preserve"> We are motivated to use a wide range of loss functions from the observation of Poon and Granger (2003) that </w:t>
      </w:r>
      <w:r w:rsidR="00422D68">
        <w:rPr>
          <w:rFonts w:ascii="Times New Roman" w:hAnsi="Times New Roman" w:cs="Times New Roman"/>
          <w:sz w:val="24"/>
          <w:szCs w:val="24"/>
        </w:rPr>
        <w:t>w</w:t>
      </w:r>
      <w:r w:rsidR="00422D68" w:rsidRPr="001E0CF2">
        <w:rPr>
          <w:rFonts w:ascii="Times New Roman" w:hAnsi="Times New Roman" w:cs="Times New Roman"/>
          <w:sz w:val="24"/>
          <w:szCs w:val="24"/>
        </w:rPr>
        <w:t>hen loss-functions use variances, it becomes increasingly difficult to find a significant difference between competing forecasts</w:t>
      </w:r>
      <w:r w:rsidR="00422D68">
        <w:rPr>
          <w:rFonts w:ascii="Times New Roman" w:hAnsi="Times New Roman" w:cs="Times New Roman"/>
          <w:sz w:val="24"/>
          <w:szCs w:val="24"/>
        </w:rPr>
        <w:t>, and that this is compounded when they are squared</w:t>
      </w:r>
      <w:r w:rsidR="00422D68" w:rsidRPr="001E0CF2">
        <w:rPr>
          <w:rFonts w:ascii="Times New Roman" w:hAnsi="Times New Roman" w:cs="Times New Roman"/>
          <w:sz w:val="24"/>
          <w:szCs w:val="24"/>
        </w:rPr>
        <w:t xml:space="preserve"> (as for </w:t>
      </w:r>
      <m:oMath>
        <m:sSub>
          <m:sSubPr>
            <m:ctrlPr>
              <w:rPr>
                <w:rFonts w:ascii="Cambria Math" w:hAnsi="Cambria Math" w:cs="Times New Roman"/>
                <w:i/>
                <w:sz w:val="24"/>
                <w:szCs w:val="24"/>
              </w:rPr>
            </m:ctrlPr>
          </m:sSubPr>
          <m:e>
            <m:r>
              <w:rPr>
                <w:rFonts w:ascii="Cambria Math" w:hAnsi="Cambria Math" w:cs="Times New Roman"/>
                <w:sz w:val="24"/>
                <w:szCs w:val="24"/>
              </w:rPr>
              <m:t>MSE</m:t>
            </m:r>
          </m:e>
          <m:sub>
            <m:r>
              <w:rPr>
                <w:rFonts w:ascii="Cambria Math" w:hAnsi="Cambria Math" w:cs="Times New Roman"/>
                <w:sz w:val="24"/>
                <w:szCs w:val="24"/>
              </w:rPr>
              <m:t>2</m:t>
            </m:r>
          </m:sub>
        </m:sSub>
      </m:oMath>
      <w:r w:rsidR="00422D68" w:rsidRPr="001E0CF2">
        <w:rPr>
          <w:rFonts w:ascii="Times New Roman" w:hAnsi="Times New Roman" w:cs="Times New Roman"/>
          <w:sz w:val="24"/>
          <w:szCs w:val="24"/>
        </w:rPr>
        <w:t>).</w:t>
      </w:r>
    </w:p>
    <w:p w:rsidR="001E0CF2" w:rsidRDefault="008E000F" w:rsidP="003F75F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loss functions provide a ranking, they do not determine whether, say, the first best and second best models produce forecasts that are statistically significantly different. To determine whether this is the case</w:t>
      </w:r>
      <w:r w:rsidR="00DA60BE">
        <w:rPr>
          <w:rFonts w:ascii="Times New Roman" w:hAnsi="Times New Roman" w:cs="Times New Roman"/>
          <w:sz w:val="24"/>
          <w:szCs w:val="24"/>
        </w:rPr>
        <w:t>,</w:t>
      </w:r>
      <w:r w:rsidR="008616DC">
        <w:rPr>
          <w:rFonts w:ascii="Times New Roman" w:hAnsi="Times New Roman" w:cs="Times New Roman"/>
          <w:sz w:val="24"/>
          <w:szCs w:val="24"/>
        </w:rPr>
        <w:t xml:space="preserve"> we apply </w:t>
      </w:r>
      <w:r w:rsidR="001E0CF2" w:rsidRPr="001E0CF2">
        <w:rPr>
          <w:rFonts w:ascii="Times New Roman" w:hAnsi="Times New Roman" w:cs="Times New Roman"/>
          <w:sz w:val="24"/>
          <w:szCs w:val="24"/>
        </w:rPr>
        <w:t xml:space="preserve">the modified Diebold-Mariano (DM) test of Harvey, Leybourne and Newbold (1998) (HLN-DM) </w:t>
      </w:r>
      <w:r w:rsidR="008616DC">
        <w:rPr>
          <w:rFonts w:ascii="Times New Roman" w:hAnsi="Times New Roman" w:cs="Times New Roman"/>
          <w:sz w:val="24"/>
          <w:szCs w:val="24"/>
        </w:rPr>
        <w:t xml:space="preserve">to the </w:t>
      </w:r>
      <w:r w:rsidR="001E0CF2" w:rsidRPr="001E0CF2">
        <w:rPr>
          <w:rFonts w:ascii="Times New Roman" w:hAnsi="Times New Roman" w:cs="Times New Roman"/>
          <w:sz w:val="24"/>
          <w:szCs w:val="24"/>
        </w:rPr>
        <w:t xml:space="preserve">three highest ranked forecasts from the MZ regressions and the loss function tests. </w:t>
      </w:r>
      <w:r w:rsidR="00D570C5">
        <w:rPr>
          <w:rFonts w:ascii="Times New Roman" w:hAnsi="Times New Roman" w:cs="Times New Roman"/>
          <w:sz w:val="24"/>
          <w:szCs w:val="24"/>
        </w:rPr>
        <w:t xml:space="preserve">The </w:t>
      </w:r>
      <w:r w:rsidR="00763DC2">
        <w:rPr>
          <w:rFonts w:ascii="Times New Roman" w:hAnsi="Times New Roman" w:cs="Times New Roman"/>
          <w:sz w:val="24"/>
          <w:szCs w:val="24"/>
        </w:rPr>
        <w:t xml:space="preserve">test can itself use </w:t>
      </w:r>
      <w:r w:rsidR="00E702B6">
        <w:rPr>
          <w:rFonts w:ascii="Times New Roman" w:hAnsi="Times New Roman" w:cs="Times New Roman"/>
          <w:sz w:val="24"/>
          <w:szCs w:val="24"/>
        </w:rPr>
        <w:t xml:space="preserve">a </w:t>
      </w:r>
      <w:r w:rsidR="00763DC2">
        <w:rPr>
          <w:rFonts w:ascii="Times New Roman" w:hAnsi="Times New Roman" w:cs="Times New Roman"/>
          <w:sz w:val="24"/>
          <w:szCs w:val="24"/>
        </w:rPr>
        <w:t xml:space="preserve">variety of functional forms to measure the distance between two sets of forecasts and we report results </w:t>
      </w:r>
      <w:r w:rsidR="00E702B6">
        <w:rPr>
          <w:rFonts w:ascii="Times New Roman" w:hAnsi="Times New Roman" w:cs="Times New Roman"/>
          <w:sz w:val="24"/>
          <w:szCs w:val="24"/>
        </w:rPr>
        <w:t xml:space="preserve">of </w:t>
      </w:r>
      <w:r w:rsidR="00763DC2">
        <w:rPr>
          <w:rFonts w:ascii="Times New Roman" w:hAnsi="Times New Roman" w:cs="Times New Roman"/>
          <w:sz w:val="24"/>
          <w:szCs w:val="24"/>
        </w:rPr>
        <w:t>both a quadratic and an absolute distance function.</w:t>
      </w:r>
      <w:r w:rsidR="00D570C5">
        <w:rPr>
          <w:rFonts w:ascii="Times New Roman" w:hAnsi="Times New Roman" w:cs="Times New Roman"/>
          <w:sz w:val="24"/>
          <w:szCs w:val="24"/>
        </w:rPr>
        <w:t xml:space="preserve"> The objective is to see whether this test is more often able to distinguish between competing forecasts when the accuracy of the volatility estimator increases.</w:t>
      </w:r>
      <w:r w:rsidR="00D757AD">
        <w:rPr>
          <w:rFonts w:ascii="Times New Roman" w:hAnsi="Times New Roman" w:cs="Times New Roman"/>
          <w:sz w:val="24"/>
          <w:szCs w:val="24"/>
        </w:rPr>
        <w:t xml:space="preserve"> More recently, multiple comparison tests have been developed, such as the Model Confidence Set (MCS) test of Hansen et al (2003), and its forerunners, the test of Superior Predictive Ability (Hansen, 2003) and Reality check test (White, 2000).</w:t>
      </w:r>
      <w:r w:rsidR="00D757AD">
        <w:rPr>
          <w:rStyle w:val="FootnoteReference"/>
          <w:rFonts w:ascii="Times New Roman" w:hAnsi="Times New Roman" w:cs="Times New Roman"/>
          <w:sz w:val="24"/>
          <w:szCs w:val="24"/>
        </w:rPr>
        <w:footnoteReference w:id="18"/>
      </w:r>
      <w:r w:rsidR="00D757AD">
        <w:rPr>
          <w:rFonts w:ascii="Times New Roman" w:hAnsi="Times New Roman" w:cs="Times New Roman"/>
          <w:sz w:val="24"/>
          <w:szCs w:val="24"/>
        </w:rPr>
        <w:t xml:space="preserve"> The MCS </w:t>
      </w:r>
      <w:r w:rsidR="00D757AD">
        <w:rPr>
          <w:rFonts w:ascii="Times New Roman" w:hAnsi="Times New Roman" w:cs="Times New Roman"/>
          <w:sz w:val="24"/>
          <w:szCs w:val="24"/>
        </w:rPr>
        <w:lastRenderedPageBreak/>
        <w:t>test determines whether, with a certain level of confidence, that a set of forecasts contains the forecasts from the best of the competing models. These tests though also require the loss function to be chosen and, as has been shown by Hansen et al (2003), the results of forecast comparison tests are not independent of the choice of the loss function.</w:t>
      </w:r>
    </w:p>
    <w:p w:rsidR="00E147AC" w:rsidRPr="00E147AC" w:rsidRDefault="00E147AC" w:rsidP="00E147AC">
      <w:pPr>
        <w:spacing w:line="360" w:lineRule="auto"/>
        <w:jc w:val="both"/>
        <w:rPr>
          <w:rFonts w:ascii="Times New Roman" w:hAnsi="Times New Roman" w:cs="Times New Roman"/>
          <w:b/>
          <w:sz w:val="24"/>
          <w:szCs w:val="24"/>
        </w:rPr>
      </w:pPr>
      <w:r w:rsidRPr="00E147AC">
        <w:rPr>
          <w:rFonts w:ascii="Times New Roman" w:hAnsi="Times New Roman" w:cs="Times New Roman"/>
          <w:b/>
          <w:sz w:val="24"/>
          <w:szCs w:val="24"/>
        </w:rPr>
        <w:t xml:space="preserve">3.6 </w:t>
      </w:r>
      <w:r>
        <w:rPr>
          <w:rFonts w:ascii="Times New Roman" w:hAnsi="Times New Roman" w:cs="Times New Roman"/>
          <w:b/>
          <w:sz w:val="24"/>
          <w:szCs w:val="24"/>
        </w:rPr>
        <w:t xml:space="preserve">Testing the </w:t>
      </w:r>
      <w:r w:rsidRPr="00E147AC">
        <w:rPr>
          <w:rFonts w:ascii="Times New Roman" w:hAnsi="Times New Roman" w:cs="Times New Roman"/>
          <w:b/>
          <w:sz w:val="24"/>
          <w:szCs w:val="24"/>
        </w:rPr>
        <w:t>Convergence of Loss Function Rankings</w:t>
      </w:r>
    </w:p>
    <w:bookmarkEnd w:id="0"/>
    <w:p w:rsidR="00174AF2" w:rsidRDefault="00D757AD" w:rsidP="00E147AC">
      <w:pPr>
        <w:spacing w:before="240"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The dependence of the results of forecast comparison tests on the choice of loss functi</w:t>
      </w:r>
      <w:r w:rsidR="00011E96">
        <w:rPr>
          <w:rFonts w:ascii="Times New Roman" w:hAnsi="Times New Roman" w:cs="Times New Roman"/>
          <w:sz w:val="24"/>
          <w:szCs w:val="24"/>
        </w:rPr>
        <w:t>on motivates our</w:t>
      </w:r>
      <w:r>
        <w:rPr>
          <w:rFonts w:ascii="Times New Roman" w:hAnsi="Times New Roman" w:cs="Times New Roman"/>
          <w:sz w:val="24"/>
          <w:szCs w:val="24"/>
        </w:rPr>
        <w:t xml:space="preserve"> focus on quantifying the convergence of the rankings among different loss functions, and determining whether the degree of convergence is influenced by the quality of the ex-post volatility measure. </w:t>
      </w:r>
      <w:r w:rsidR="00011E96">
        <w:rPr>
          <w:rFonts w:ascii="Times New Roman" w:hAnsi="Times New Roman" w:cs="Times New Roman"/>
          <w:sz w:val="24"/>
          <w:szCs w:val="24"/>
        </w:rPr>
        <w:t xml:space="preserve">For if there is greater convergence among loss function rankings, it will matter less which loss function is used in forecast comparison tests. </w:t>
      </w:r>
      <w:r>
        <w:rPr>
          <w:rFonts w:ascii="Times New Roman" w:hAnsi="Times New Roman" w:cs="Times New Roman"/>
          <w:sz w:val="24"/>
          <w:szCs w:val="24"/>
        </w:rPr>
        <w:t>To address this issue</w:t>
      </w:r>
      <w:r w:rsidR="00DA60BE">
        <w:rPr>
          <w:rFonts w:ascii="Times New Roman" w:hAnsi="Times New Roman" w:cs="Times New Roman"/>
          <w:sz w:val="24"/>
          <w:szCs w:val="24"/>
        </w:rPr>
        <w:t xml:space="preserve">, we examine the mean (across forecasts/models) of the standard deviation of the loss function rankings (across loss functions). A smaller value of this mean indicates a greater convergence of the rankings across loss functions, since converged rankings would generate a zero standard deviation across the loss functions for each model. </w:t>
      </w:r>
      <w:r w:rsidR="00174AF2">
        <w:rPr>
          <w:rFonts w:ascii="Times New Roman" w:hAnsi="Times New Roman" w:cs="Times New Roman"/>
          <w:sz w:val="24"/>
          <w:szCs w:val="24"/>
        </w:rPr>
        <w:t>Our tes</w:t>
      </w:r>
      <w:r w:rsidR="00FA5890">
        <w:rPr>
          <w:rFonts w:ascii="Times New Roman" w:hAnsi="Times New Roman" w:cs="Times New Roman"/>
          <w:sz w:val="24"/>
          <w:szCs w:val="24"/>
        </w:rPr>
        <w:t xml:space="preserve">t is constructed as follows. Let </w:t>
      </w:r>
      <w:r w:rsidR="00174AF2">
        <w:rPr>
          <w:rFonts w:ascii="Times New Roman" w:hAnsi="Times New Roman" w:cs="Times New Roman"/>
          <w:sz w:val="24"/>
          <w:szCs w:val="24"/>
        </w:rPr>
        <w:t xml:space="preserve">the rank of loss function </w:t>
      </w:r>
      <m:oMath>
        <m:r>
          <w:rPr>
            <w:rFonts w:ascii="Cambria Math" w:hAnsi="Cambria Math" w:cs="Times New Roman"/>
            <w:sz w:val="24"/>
            <w:szCs w:val="24"/>
          </w:rPr>
          <m:t>k</m:t>
        </m:r>
      </m:oMath>
      <w:r w:rsidR="00174AF2">
        <w:rPr>
          <w:rFonts w:ascii="Times New Roman" w:eastAsiaTheme="minorEastAsia" w:hAnsi="Times New Roman" w:cs="Times New Roman"/>
          <w:sz w:val="24"/>
          <w:szCs w:val="24"/>
        </w:rPr>
        <w:t xml:space="preserve"> </w:t>
      </w:r>
      <w:r w:rsidR="00174AF2">
        <w:rPr>
          <w:rFonts w:ascii="Times New Roman" w:hAnsi="Times New Roman" w:cs="Times New Roman"/>
          <w:sz w:val="24"/>
          <w:szCs w:val="24"/>
        </w:rPr>
        <w:t xml:space="preserve">for model  </w:t>
      </w:r>
      <m:oMath>
        <m:r>
          <w:rPr>
            <w:rFonts w:ascii="Cambria Math" w:hAnsi="Cambria Math" w:cs="Times New Roman"/>
            <w:sz w:val="24"/>
            <w:szCs w:val="24"/>
          </w:rPr>
          <m:t>m</m:t>
        </m:r>
      </m:oMath>
      <w:r w:rsidR="00174AF2">
        <w:rPr>
          <w:rFonts w:ascii="Times New Roman" w:eastAsiaTheme="minorEastAsia" w:hAnsi="Times New Roman" w:cs="Times New Roman"/>
          <w:sz w:val="24"/>
          <w:szCs w:val="24"/>
        </w:rPr>
        <w:t xml:space="preserve"> using volatility estimator </w:t>
      </w:r>
      <m:oMath>
        <m:r>
          <w:rPr>
            <w:rFonts w:ascii="Cambria Math" w:eastAsiaTheme="minorEastAsia" w:hAnsi="Cambria Math" w:cs="Times New Roman"/>
            <w:sz w:val="24"/>
            <w:szCs w:val="24"/>
          </w:rPr>
          <m:t>p</m:t>
        </m:r>
      </m:oMath>
      <w:r w:rsidR="00FA5890">
        <w:rPr>
          <w:rFonts w:ascii="Times New Roman" w:eastAsiaTheme="minorEastAsia" w:hAnsi="Times New Roman" w:cs="Times New Roman"/>
          <w:sz w:val="24"/>
          <w:szCs w:val="24"/>
        </w:rPr>
        <w:t xml:space="preserve"> be</w:t>
      </w:r>
      <w:r w:rsidR="00174AF2">
        <w:rPr>
          <w:rFonts w:ascii="Times New Roman" w:eastAsiaTheme="minorEastAsia" w:hAnsi="Times New Roman" w:cs="Times New Roman"/>
          <w:sz w:val="24"/>
          <w:szCs w:val="24"/>
        </w:rPr>
        <w:t xml:space="preserve"> denoted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k,m,p</m:t>
            </m:r>
          </m:sub>
        </m:sSub>
      </m:oMath>
      <w:r w:rsidR="00174AF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k=1,2,…K</m:t>
        </m:r>
      </m:oMath>
      <w:r w:rsidR="00174AF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m=1,2,…,M</m:t>
        </m:r>
      </m:oMath>
      <w:r w:rsidR="00422F56">
        <w:rPr>
          <w:rFonts w:ascii="Times New Roman" w:eastAsiaTheme="minorEastAsia" w:hAnsi="Times New Roman" w:cs="Times New Roman"/>
          <w:sz w:val="24"/>
          <w:szCs w:val="24"/>
        </w:rPr>
        <w:t xml:space="preserve"> </w:t>
      </w:r>
      <w:r w:rsidR="00174AF2">
        <w:rPr>
          <w:rFonts w:ascii="Times New Roman" w:eastAsiaTheme="minorEastAsia" w:hAnsi="Times New Roman" w:cs="Times New Roman"/>
          <w:sz w:val="24"/>
          <w:szCs w:val="24"/>
        </w:rPr>
        <w:t xml:space="preserve">and similarly for volatility estimator </w:t>
      </w:r>
      <m:oMath>
        <m:r>
          <w:rPr>
            <w:rFonts w:ascii="Cambria Math" w:eastAsiaTheme="minorEastAsia" w:hAnsi="Cambria Math" w:cs="Times New Roman"/>
            <w:sz w:val="24"/>
            <w:szCs w:val="24"/>
          </w:rPr>
          <m:t>q</m:t>
        </m:r>
      </m:oMath>
      <w:r w:rsidR="00FA5890">
        <w:rPr>
          <w:rFonts w:ascii="Times New Roman" w:eastAsiaTheme="minorEastAsia" w:hAnsi="Times New Roman" w:cs="Times New Roman"/>
          <w:sz w:val="24"/>
          <w:szCs w:val="24"/>
        </w:rPr>
        <w:t xml:space="preserve"> be</w:t>
      </w:r>
      <w:r w:rsidR="00174AF2">
        <w:rPr>
          <w:rFonts w:ascii="Times New Roman" w:eastAsiaTheme="minorEastAsia" w:hAnsi="Times New Roman" w:cs="Times New Roman"/>
          <w:sz w:val="24"/>
          <w:szCs w:val="24"/>
        </w:rPr>
        <w:t xml:space="preserve"> denoted by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k,m,q</m:t>
            </m:r>
          </m:sub>
        </m:sSub>
      </m:oMath>
      <w:r w:rsidR="00FA5890">
        <w:rPr>
          <w:rFonts w:ascii="Times New Roman" w:eastAsiaTheme="minorEastAsia" w:hAnsi="Times New Roman" w:cs="Times New Roman"/>
          <w:sz w:val="24"/>
          <w:szCs w:val="24"/>
        </w:rPr>
        <w:t xml:space="preserve">. The null hypothesis is that volatility estimator </w:t>
      </w:r>
      <m:oMath>
        <m:r>
          <w:rPr>
            <w:rFonts w:ascii="Cambria Math" w:eastAsiaTheme="minorEastAsia" w:hAnsi="Cambria Math" w:cs="Times New Roman"/>
            <w:sz w:val="24"/>
            <w:szCs w:val="24"/>
          </w:rPr>
          <m:t>q</m:t>
        </m:r>
      </m:oMath>
      <w:r w:rsidR="00FA5890">
        <w:rPr>
          <w:rFonts w:ascii="Times New Roman" w:eastAsiaTheme="minorEastAsia" w:hAnsi="Times New Roman" w:cs="Times New Roman"/>
          <w:sz w:val="24"/>
          <w:szCs w:val="24"/>
        </w:rPr>
        <w:t xml:space="preserve"> provides</w:t>
      </w:r>
      <w:r w:rsidR="00174AF2">
        <w:rPr>
          <w:rFonts w:ascii="Times New Roman" w:eastAsiaTheme="minorEastAsia" w:hAnsi="Times New Roman" w:cs="Times New Roman"/>
          <w:sz w:val="24"/>
          <w:szCs w:val="24"/>
        </w:rPr>
        <w:t xml:space="preserve"> </w:t>
      </w:r>
      <w:r w:rsidR="00FA5890">
        <w:rPr>
          <w:rFonts w:ascii="Times New Roman" w:eastAsiaTheme="minorEastAsia" w:hAnsi="Times New Roman" w:cs="Times New Roman"/>
          <w:sz w:val="24"/>
          <w:szCs w:val="24"/>
        </w:rPr>
        <w:t xml:space="preserve">the same amount of convergence among the loss functions as volatility estimator </w:t>
      </w:r>
      <m:oMath>
        <m:r>
          <w:rPr>
            <w:rFonts w:ascii="Cambria Math" w:eastAsiaTheme="minorEastAsia" w:hAnsi="Cambria Math" w:cs="Times New Roman"/>
            <w:sz w:val="24"/>
            <w:szCs w:val="24"/>
          </w:rPr>
          <m:t>p</m:t>
        </m:r>
      </m:oMath>
      <w:r w:rsidR="00FA5890">
        <w:rPr>
          <w:rFonts w:ascii="Times New Roman" w:eastAsiaTheme="minorEastAsia" w:hAnsi="Times New Roman" w:cs="Times New Roman"/>
          <w:sz w:val="24"/>
          <w:szCs w:val="24"/>
        </w:rPr>
        <w:t xml:space="preserve">, and the alternative hypothesis is the volatility estimator </w:t>
      </w:r>
      <m:oMath>
        <m:r>
          <w:rPr>
            <w:rFonts w:ascii="Cambria Math" w:eastAsiaTheme="minorEastAsia" w:hAnsi="Cambria Math" w:cs="Times New Roman"/>
            <w:sz w:val="24"/>
            <w:szCs w:val="24"/>
          </w:rPr>
          <m:t>q</m:t>
        </m:r>
      </m:oMath>
      <w:r w:rsidR="00FA5890">
        <w:rPr>
          <w:rFonts w:ascii="Times New Roman" w:eastAsiaTheme="minorEastAsia" w:hAnsi="Times New Roman" w:cs="Times New Roman"/>
          <w:sz w:val="24"/>
          <w:szCs w:val="24"/>
        </w:rPr>
        <w:t xml:space="preserve">  provides for greater convergence than volatility estimator </w:t>
      </w:r>
      <m:oMath>
        <m:r>
          <w:rPr>
            <w:rFonts w:ascii="Cambria Math" w:eastAsiaTheme="minorEastAsia" w:hAnsi="Cambria Math" w:cs="Times New Roman"/>
            <w:sz w:val="24"/>
            <w:szCs w:val="24"/>
          </w:rPr>
          <m:t>p</m:t>
        </m:r>
      </m:oMath>
      <w:r w:rsidR="00FA5890">
        <w:rPr>
          <w:rFonts w:ascii="Times New Roman" w:eastAsiaTheme="minorEastAsia" w:hAnsi="Times New Roman" w:cs="Times New Roman"/>
          <w:sz w:val="24"/>
          <w:szCs w:val="24"/>
        </w:rPr>
        <w:t xml:space="preserve">. Our null hypothesis is formally that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p</m:t>
                </m:r>
              </m:sub>
            </m:sSub>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q</m:t>
                </m:r>
              </m:sub>
            </m:sSub>
          </m:e>
        </m:acc>
      </m:oMath>
      <w:r w:rsidR="00422F56">
        <w:rPr>
          <w:rFonts w:ascii="Times New Roman" w:eastAsiaTheme="minorEastAsia" w:hAnsi="Times New Roman" w:cs="Times New Roman"/>
          <w:sz w:val="24"/>
          <w:szCs w:val="24"/>
        </w:rPr>
        <w:t>, where</w:t>
      </w:r>
    </w:p>
    <w:tbl>
      <w:tblPr>
        <w:tblStyle w:val="TableGrid"/>
        <w:tblW w:w="0" w:type="auto"/>
        <w:tblLook w:val="04A0" w:firstRow="1" w:lastRow="0" w:firstColumn="1" w:lastColumn="0" w:noHBand="0" w:noVBand="1"/>
      </w:tblPr>
      <w:tblGrid>
        <w:gridCol w:w="8261"/>
        <w:gridCol w:w="765"/>
      </w:tblGrid>
      <w:tr w:rsidR="00422F56" w:rsidTr="00422F56">
        <w:tc>
          <w:tcPr>
            <w:tcW w:w="8472" w:type="dxa"/>
            <w:tcBorders>
              <w:top w:val="nil"/>
              <w:left w:val="nil"/>
              <w:bottom w:val="nil"/>
              <w:right w:val="nil"/>
            </w:tcBorders>
          </w:tcPr>
          <w:p w:rsidR="00422F56" w:rsidRPr="005A7A9C" w:rsidRDefault="009B320B" w:rsidP="00422F56">
            <w:pPr>
              <w:spacing w:before="240" w:line="360" w:lineRule="auto"/>
              <w:ind w:firstLine="720"/>
              <w:jc w:val="both"/>
              <w:rPr>
                <w:rFonts w:ascii="Times New Roman" w:hAnsi="Times New Roman" w:cs="Times New Roman"/>
              </w:rPr>
            </w:pPr>
            <m:oMathPara>
              <m:oMath>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p</m:t>
                        </m:r>
                      </m:sub>
                    </m:sSub>
                  </m:e>
                </m:acc>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M</m:t>
                    </m:r>
                  </m:e>
                  <m:sup>
                    <m:r>
                      <w:rPr>
                        <w:rFonts w:ascii="Cambria Math" w:eastAsiaTheme="minorEastAsia" w:hAnsi="Cambria Math" w:cs="Times New Roman"/>
                      </w:rPr>
                      <m:t>-1</m:t>
                    </m:r>
                  </m:sup>
                </m:sSup>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m=1</m:t>
                    </m:r>
                  </m:sub>
                  <m:sup>
                    <m:r>
                      <w:rPr>
                        <w:rFonts w:ascii="Cambria Math" w:eastAsiaTheme="minorEastAsia" w:hAnsi="Cambria Math" w:cs="Times New Roman"/>
                      </w:rPr>
                      <m:t>M</m:t>
                    </m:r>
                  </m:sup>
                  <m:e>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K-1</m:t>
                                </m:r>
                              </m:e>
                            </m:d>
                          </m:e>
                          <m:sup>
                            <m:r>
                              <w:rPr>
                                <w:rFonts w:ascii="Cambria Math" w:eastAsiaTheme="minorEastAsia" w:hAnsi="Cambria Math" w:cs="Times New Roman"/>
                              </w:rPr>
                              <m:t>-1</m:t>
                            </m:r>
                          </m:sup>
                        </m:sSup>
                        <m:nary>
                          <m:naryPr>
                            <m:chr m:val="∑"/>
                            <m:limLoc m:val="subSup"/>
                            <m:ctrlPr>
                              <w:rPr>
                                <w:rFonts w:ascii="Cambria Math" w:eastAsiaTheme="minorEastAsia" w:hAnsi="Cambria Math" w:cs="Times New Roman"/>
                                <w:i/>
                              </w:rPr>
                            </m:ctrlPr>
                          </m:naryPr>
                          <m:sub>
                            <m:r>
                              <w:rPr>
                                <w:rFonts w:ascii="Cambria Math" w:eastAsiaTheme="minorEastAsia" w:hAnsi="Cambria Math" w:cs="Times New Roman"/>
                              </w:rPr>
                              <m:t>k=1</m:t>
                            </m:r>
                          </m:sub>
                          <m:sup>
                            <m:r>
                              <w:rPr>
                                <w:rFonts w:ascii="Cambria Math" w:eastAsiaTheme="minorEastAsia" w:hAnsi="Cambria Math" w:cs="Times New Roman"/>
                              </w:rPr>
                              <m:t>K</m:t>
                            </m:r>
                          </m:sup>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k,m,p</m:t>
                                        </m:r>
                                      </m:sub>
                                    </m:sSub>
                                    <m:r>
                                      <w:rPr>
                                        <w:rFonts w:ascii="Cambria Math" w:eastAsiaTheme="minorEastAsia" w:hAnsi="Cambria Math" w:cs="Times New Roman"/>
                                      </w:rPr>
                                      <m:t>-</m:t>
                                    </m:r>
                                    <m:acc>
                                      <m:accPr>
                                        <m:chr m:val="̅"/>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w:rPr>
                                                <w:rFonts w:ascii="Cambria Math" w:eastAsiaTheme="minorEastAsia" w:hAnsi="Cambria Math" w:cs="Times New Roman"/>
                                              </w:rPr>
                                              <m:t>r</m:t>
                                            </m:r>
                                          </m:e>
                                          <m:sub>
                                            <m:r>
                                              <w:rPr>
                                                <w:rFonts w:ascii="Cambria Math" w:eastAsiaTheme="minorEastAsia" w:hAnsi="Cambria Math" w:cs="Times New Roman"/>
                                              </w:rPr>
                                              <m:t>m,p</m:t>
                                            </m:r>
                                          </m:sub>
                                        </m:sSub>
                                      </m:e>
                                    </m:acc>
                                  </m:e>
                                </m:d>
                              </m:e>
                              <m:sup>
                                <m:r>
                                  <w:rPr>
                                    <w:rFonts w:ascii="Cambria Math" w:eastAsiaTheme="minorEastAsia" w:hAnsi="Cambria Math" w:cs="Times New Roman"/>
                                  </w:rPr>
                                  <m:t>2</m:t>
                                </m:r>
                              </m:sup>
                            </m:sSup>
                          </m:e>
                        </m:nary>
                      </m:e>
                    </m:d>
                  </m:e>
                </m:nary>
              </m:oMath>
            </m:oMathPara>
          </w:p>
        </w:tc>
        <w:tc>
          <w:tcPr>
            <w:tcW w:w="770" w:type="dxa"/>
            <w:tcBorders>
              <w:top w:val="nil"/>
              <w:left w:val="nil"/>
              <w:bottom w:val="nil"/>
              <w:right w:val="nil"/>
            </w:tcBorders>
          </w:tcPr>
          <w:p w:rsidR="00422F56" w:rsidRDefault="00E36570" w:rsidP="00422F56">
            <w:pPr>
              <w:spacing w:before="240" w:line="36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r w:rsidR="00422F56">
              <w:rPr>
                <w:rFonts w:ascii="Times New Roman" w:eastAsiaTheme="minorEastAsia" w:hAnsi="Times New Roman" w:cs="Times New Roman"/>
                <w:sz w:val="24"/>
                <w:szCs w:val="24"/>
              </w:rPr>
              <w:t>)</w:t>
            </w:r>
          </w:p>
        </w:tc>
      </w:tr>
    </w:tbl>
    <w:p w:rsidR="00CB7533" w:rsidRDefault="00422F56" w:rsidP="00ED2F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m,p</m:t>
                </m:r>
              </m:sub>
            </m:sSub>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-1</m:t>
            </m:r>
          </m:sup>
        </m:sSup>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K</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k,m,p</m:t>
                </m:r>
              </m:sub>
            </m:sSub>
          </m:e>
        </m:nary>
      </m:oMath>
      <w:r>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q</m:t>
                </m:r>
              </m:sub>
            </m:sSub>
          </m:e>
        </m:acc>
      </m:oMath>
      <w:r>
        <w:rPr>
          <w:rFonts w:ascii="Times New Roman" w:eastAsiaTheme="minorEastAsia" w:hAnsi="Times New Roman" w:cs="Times New Roman"/>
          <w:sz w:val="24"/>
          <w:szCs w:val="24"/>
        </w:rPr>
        <w:t xml:space="preserve"> is similarly defined.</w:t>
      </w:r>
      <w:r w:rsidR="00ED2F94">
        <w:rPr>
          <w:rFonts w:ascii="Times New Roman" w:eastAsiaTheme="minorEastAsia" w:hAnsi="Times New Roman" w:cs="Times New Roman"/>
          <w:sz w:val="24"/>
          <w:szCs w:val="24"/>
        </w:rPr>
        <w:t xml:space="preserve"> The null hypothesis can be tested using a </w:t>
      </w:r>
      <w:r w:rsidR="00A76CE7">
        <w:rPr>
          <w:rFonts w:ascii="Times New Roman" w:eastAsiaTheme="minorEastAsia" w:hAnsi="Times New Roman" w:cs="Times New Roman"/>
          <w:sz w:val="24"/>
          <w:szCs w:val="24"/>
        </w:rPr>
        <w:t xml:space="preserve">one-side </w:t>
      </w:r>
      <w:r w:rsidR="00DA60BE">
        <w:rPr>
          <w:rFonts w:ascii="Times New Roman" w:hAnsi="Times New Roman" w:cs="Times New Roman"/>
          <w:sz w:val="24"/>
          <w:szCs w:val="24"/>
        </w:rPr>
        <w:t>pair</w:t>
      </w:r>
      <w:r w:rsidR="003F17A1">
        <w:rPr>
          <w:rFonts w:ascii="Times New Roman" w:hAnsi="Times New Roman" w:cs="Times New Roman"/>
          <w:sz w:val="24"/>
          <w:szCs w:val="24"/>
        </w:rPr>
        <w:t>ed</w:t>
      </w:r>
      <w:r w:rsidR="00ED2F94">
        <w:rPr>
          <w:rFonts w:ascii="Times New Roman" w:hAnsi="Times New Roman" w:cs="Times New Roman"/>
          <w:sz w:val="24"/>
          <w:szCs w:val="24"/>
        </w:rPr>
        <w:t xml:space="preserve"> </w:t>
      </w:r>
      <w:r w:rsidR="005A7A9C">
        <w:rPr>
          <w:rFonts w:ascii="Times New Roman" w:hAnsi="Times New Roman" w:cs="Times New Roman"/>
          <w:sz w:val="24"/>
          <w:szCs w:val="24"/>
        </w:rPr>
        <w:t xml:space="preserve">sample </w:t>
      </w:r>
      <w:r w:rsidR="00ED2F94">
        <w:rPr>
          <w:rFonts w:ascii="Times New Roman" w:hAnsi="Times New Roman" w:cs="Times New Roman"/>
          <w:sz w:val="24"/>
          <w:szCs w:val="24"/>
        </w:rPr>
        <w:t>t-test. By applying this test</w:t>
      </w:r>
      <w:r w:rsidR="00DA60BE">
        <w:rPr>
          <w:rFonts w:ascii="Times New Roman" w:hAnsi="Times New Roman" w:cs="Times New Roman"/>
          <w:sz w:val="24"/>
          <w:szCs w:val="24"/>
        </w:rPr>
        <w:t xml:space="preserve"> across </w:t>
      </w:r>
      <w:r w:rsidR="00A76CE7">
        <w:rPr>
          <w:rFonts w:ascii="Times New Roman" w:hAnsi="Times New Roman" w:cs="Times New Roman"/>
          <w:sz w:val="24"/>
          <w:szCs w:val="24"/>
        </w:rPr>
        <w:t xml:space="preserve">the </w:t>
      </w:r>
      <w:r w:rsidR="00DA60BE">
        <w:rPr>
          <w:rFonts w:ascii="Times New Roman" w:hAnsi="Times New Roman" w:cs="Times New Roman"/>
          <w:sz w:val="24"/>
          <w:szCs w:val="24"/>
        </w:rPr>
        <w:t xml:space="preserve">different volatility proxies, we provide direct evidence on the improvements in convergence from using higher quality data. </w:t>
      </w:r>
    </w:p>
    <w:p w:rsidR="00DA60BE" w:rsidRDefault="00DA60BE" w:rsidP="00CB7533">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suppleme</w:t>
      </w:r>
      <w:r w:rsidR="005A7A9C">
        <w:rPr>
          <w:rFonts w:ascii="Times New Roman" w:hAnsi="Times New Roman" w:cs="Times New Roman"/>
          <w:sz w:val="24"/>
          <w:szCs w:val="24"/>
        </w:rPr>
        <w:t xml:space="preserve">nt this evidence, with further </w:t>
      </w:r>
      <w:r>
        <w:rPr>
          <w:rFonts w:ascii="Times New Roman" w:hAnsi="Times New Roman" w:cs="Times New Roman"/>
          <w:sz w:val="24"/>
          <w:szCs w:val="24"/>
        </w:rPr>
        <w:t>tests that determine whether the ability of loss functions to distinguish between the first and second best models is also enhanced by using more sophisticated variance estimators.</w:t>
      </w:r>
      <w:r w:rsidR="00E87745">
        <w:rPr>
          <w:rFonts w:ascii="Times New Roman" w:hAnsi="Times New Roman" w:cs="Times New Roman"/>
          <w:sz w:val="24"/>
          <w:szCs w:val="24"/>
        </w:rPr>
        <w:t xml:space="preserve"> </w:t>
      </w:r>
      <w:r w:rsidR="00E87745">
        <w:rPr>
          <w:rFonts w:ascii="Times New Roman" w:eastAsiaTheme="minorEastAsia" w:hAnsi="Times New Roman" w:cs="Times New Roman"/>
          <w:sz w:val="24"/>
          <w:szCs w:val="24"/>
        </w:rPr>
        <w:t xml:space="preserve">We regard a volatility estimator as more able to facilitate loss functions to distinguish between two forecasts if the percentage difference </w:t>
      </w:r>
      <w:r w:rsidR="00E87745">
        <w:rPr>
          <w:rFonts w:ascii="Times New Roman" w:eastAsiaTheme="minorEastAsia" w:hAnsi="Times New Roman" w:cs="Times New Roman"/>
          <w:sz w:val="24"/>
          <w:szCs w:val="24"/>
        </w:rPr>
        <w:lastRenderedPageBreak/>
        <w:t xml:space="preserve">between the loss function values is greater. </w:t>
      </w:r>
      <w:r w:rsidR="00E87745">
        <w:rPr>
          <w:rFonts w:ascii="Times New Roman" w:hAnsi="Times New Roman" w:cs="Times New Roman"/>
          <w:sz w:val="24"/>
          <w:szCs w:val="24"/>
        </w:rPr>
        <w:t xml:space="preserve">Specifically, let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k,p</m:t>
            </m:r>
          </m:sub>
        </m:sSub>
      </m:oMath>
      <w:r w:rsidR="00CB7533">
        <w:rPr>
          <w:rFonts w:ascii="Times New Roman" w:eastAsiaTheme="minorEastAsia" w:hAnsi="Times New Roman" w:cs="Times New Roman"/>
          <w:sz w:val="24"/>
          <w:szCs w:val="24"/>
        </w:rPr>
        <w:t xml:space="preserve"> </w:t>
      </w:r>
      <w:r w:rsidR="00E87745">
        <w:rPr>
          <w:rFonts w:ascii="Times New Roman" w:eastAsiaTheme="minorEastAsia" w:hAnsi="Times New Roman" w:cs="Times New Roman"/>
          <w:sz w:val="24"/>
          <w:szCs w:val="24"/>
        </w:rPr>
        <w:t xml:space="preserve">be the </w:t>
      </w:r>
      <w:r w:rsidR="00CB7533">
        <w:rPr>
          <w:rFonts w:ascii="Times New Roman" w:eastAsiaTheme="minorEastAsia" w:hAnsi="Times New Roman" w:cs="Times New Roman"/>
          <w:sz w:val="24"/>
          <w:szCs w:val="24"/>
        </w:rPr>
        <w:t xml:space="preserve">percentage </w:t>
      </w:r>
      <w:r w:rsidR="00D62E2A">
        <w:rPr>
          <w:rFonts w:ascii="Times New Roman" w:eastAsiaTheme="minorEastAsia" w:hAnsi="Times New Roman" w:cs="Times New Roman"/>
          <w:sz w:val="24"/>
          <w:szCs w:val="24"/>
        </w:rPr>
        <w:t xml:space="preserve">difference between the loss function rank for the first and second best models for </w:t>
      </w:r>
      <w:r w:rsidR="00D62E2A">
        <w:rPr>
          <w:rFonts w:ascii="Times New Roman" w:hAnsi="Times New Roman" w:cs="Times New Roman"/>
          <w:sz w:val="24"/>
          <w:szCs w:val="24"/>
        </w:rPr>
        <w:t xml:space="preserve">loss function </w:t>
      </w:r>
      <m:oMath>
        <m:r>
          <w:rPr>
            <w:rFonts w:ascii="Cambria Math" w:hAnsi="Cambria Math" w:cs="Times New Roman"/>
            <w:sz w:val="24"/>
            <w:szCs w:val="24"/>
          </w:rPr>
          <m:t>k</m:t>
        </m:r>
      </m:oMath>
      <w:r w:rsidR="00D62E2A">
        <w:rPr>
          <w:rFonts w:ascii="Times New Roman" w:eastAsiaTheme="minorEastAsia" w:hAnsi="Times New Roman" w:cs="Times New Roman"/>
          <w:sz w:val="24"/>
          <w:szCs w:val="24"/>
        </w:rPr>
        <w:t xml:space="preserve"> using volatility estimator </w:t>
      </w:r>
      <m:oMath>
        <m:r>
          <w:rPr>
            <w:rFonts w:ascii="Cambria Math" w:eastAsiaTheme="minorEastAsia" w:hAnsi="Cambria Math" w:cs="Times New Roman"/>
            <w:sz w:val="24"/>
            <w:szCs w:val="24"/>
          </w:rPr>
          <m:t>p</m:t>
        </m:r>
      </m:oMath>
      <w:r w:rsidR="00D62E2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k,q</m:t>
            </m:r>
          </m:sub>
        </m:sSub>
      </m:oMath>
      <w:r w:rsidR="00E87745">
        <w:rPr>
          <w:rFonts w:ascii="Times New Roman" w:eastAsiaTheme="minorEastAsia" w:hAnsi="Times New Roman" w:cs="Times New Roman"/>
          <w:sz w:val="24"/>
          <w:szCs w:val="24"/>
        </w:rPr>
        <w:t xml:space="preserve"> be </w:t>
      </w:r>
      <w:r w:rsidR="00D62E2A">
        <w:rPr>
          <w:rFonts w:ascii="Times New Roman" w:eastAsiaTheme="minorEastAsia" w:hAnsi="Times New Roman" w:cs="Times New Roman"/>
          <w:sz w:val="24"/>
          <w:szCs w:val="24"/>
        </w:rPr>
        <w:t xml:space="preserve">similarly defined for volatility estimator </w:t>
      </w:r>
      <m:oMath>
        <m:r>
          <w:rPr>
            <w:rFonts w:ascii="Cambria Math" w:eastAsiaTheme="minorEastAsia" w:hAnsi="Cambria Math" w:cs="Times New Roman"/>
            <w:sz w:val="24"/>
            <w:szCs w:val="24"/>
          </w:rPr>
          <m:t>q</m:t>
        </m:r>
      </m:oMath>
      <w:r w:rsidR="00E87745">
        <w:rPr>
          <w:rFonts w:ascii="Times New Roman" w:eastAsiaTheme="minorEastAsia" w:hAnsi="Times New Roman" w:cs="Times New Roman"/>
          <w:sz w:val="24"/>
          <w:szCs w:val="24"/>
        </w:rPr>
        <w:t xml:space="preserve">. Then, a test of the null hypothesis that two volatility estimators provide equal facility for loss functions to distinguish between two forecasts, is a test of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q</m:t>
                </m:r>
              </m:sub>
            </m:sSub>
          </m:e>
        </m:acc>
      </m:oMath>
      <w:r w:rsidR="00CB7533">
        <w:rPr>
          <w:rFonts w:ascii="Times New Roman" w:eastAsiaTheme="minorEastAsia" w:hAnsi="Times New Roman" w:cs="Times New Roman"/>
          <w:sz w:val="24"/>
          <w:szCs w:val="24"/>
        </w:rPr>
        <w:t xml:space="preserve">, against the alternative </w:t>
      </w:r>
      <w:r w:rsidR="00E87745">
        <w:rPr>
          <w:rFonts w:ascii="Times New Roman" w:eastAsiaTheme="minorEastAsia" w:hAnsi="Times New Roman" w:cs="Times New Roman"/>
          <w:sz w:val="24"/>
          <w:szCs w:val="24"/>
        </w:rPr>
        <w:t xml:space="preserve">that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e>
        </m:acc>
        <m:r>
          <w:rPr>
            <w:rFonts w:ascii="Cambria Math" w:eastAsiaTheme="minorEastAsia" w:hAnsi="Cambria Math" w:cs="Times New Roman"/>
            <w:sz w:val="24"/>
            <w:szCs w:val="24"/>
          </w:rPr>
          <m:t>&lt;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q</m:t>
                </m:r>
              </m:sub>
            </m:sSub>
          </m:e>
        </m:acc>
      </m:oMath>
      <w:r w:rsidR="00E87745">
        <w:rPr>
          <w:rFonts w:ascii="Times New Roman" w:eastAsiaTheme="minorEastAsia" w:hAnsi="Times New Roman" w:cs="Times New Roman"/>
          <w:sz w:val="24"/>
          <w:szCs w:val="24"/>
        </w:rPr>
        <w:t xml:space="preserve">, where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p</m:t>
                </m:r>
              </m:sub>
            </m:sSub>
          </m:e>
        </m:acc>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K</m:t>
            </m:r>
          </m:e>
          <m:sup>
            <m:r>
              <w:rPr>
                <w:rFonts w:ascii="Cambria Math" w:eastAsiaTheme="minorEastAsia" w:hAnsi="Cambria Math" w:cs="Times New Roman"/>
                <w:sz w:val="24"/>
                <w:szCs w:val="24"/>
              </w:rPr>
              <m:t>-1</m:t>
            </m:r>
          </m:sup>
        </m:sSup>
        <m:nary>
          <m:naryPr>
            <m:chr m:val="∑"/>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K</m:t>
            </m:r>
          </m:sup>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k,p</m:t>
                </m:r>
              </m:sub>
            </m:sSub>
          </m:e>
        </m:nary>
      </m:oMath>
      <w:r w:rsidR="00E87745">
        <w:rPr>
          <w:rFonts w:ascii="Times New Roman" w:eastAsiaTheme="minorEastAsia" w:hAnsi="Times New Roman" w:cs="Times New Roman"/>
          <w:sz w:val="24"/>
          <w:szCs w:val="24"/>
        </w:rPr>
        <w:t xml:space="preserve"> , and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k,p</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k,1,p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k,2,p</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k,2,p</m:t>
            </m:r>
          </m:sub>
        </m:sSub>
      </m:oMath>
      <w:r w:rsidR="00E87745">
        <w:rPr>
          <w:rFonts w:ascii="Times New Roman" w:eastAsiaTheme="minorEastAsia" w:hAnsi="Times New Roman" w:cs="Times New Roman"/>
          <w:sz w:val="24"/>
          <w:szCs w:val="24"/>
        </w:rPr>
        <w:t xml:space="preserve">. The mean for volatility estimator </w:t>
      </w:r>
      <m:oMath>
        <m:r>
          <w:rPr>
            <w:rFonts w:ascii="Cambria Math" w:eastAsiaTheme="minorEastAsia" w:hAnsi="Cambria Math" w:cs="Times New Roman"/>
            <w:sz w:val="24"/>
            <w:szCs w:val="24"/>
          </w:rPr>
          <m:t>q</m:t>
        </m:r>
      </m:oMath>
      <w:r w:rsidR="00E87745">
        <w:rPr>
          <w:rFonts w:ascii="Times New Roman" w:eastAsiaTheme="minorEastAsia" w:hAnsi="Times New Roman" w:cs="Times New Roman"/>
          <w:sz w:val="24"/>
          <w:szCs w:val="24"/>
        </w:rPr>
        <w:t xml:space="preserve"> is defined similarly.</w:t>
      </w:r>
      <w:r w:rsidR="005A7A9C">
        <w:rPr>
          <w:rFonts w:ascii="Times New Roman" w:eastAsiaTheme="minorEastAsia" w:hAnsi="Times New Roman" w:cs="Times New Roman"/>
          <w:sz w:val="24"/>
          <w:szCs w:val="24"/>
        </w:rPr>
        <w:t xml:space="preserve"> The null hypothesis is tested using a paired sample t-test.</w:t>
      </w:r>
    </w:p>
    <w:p w:rsidR="000112F9" w:rsidRDefault="000112F9" w:rsidP="002B7E30">
      <w:pPr>
        <w:spacing w:line="360" w:lineRule="auto"/>
        <w:jc w:val="both"/>
        <w:rPr>
          <w:rFonts w:ascii="Times New Roman" w:hAnsi="Times New Roman" w:cs="Times New Roman"/>
          <w:b/>
          <w:sz w:val="28"/>
          <w:szCs w:val="28"/>
        </w:rPr>
      </w:pPr>
    </w:p>
    <w:p w:rsidR="00D3138F" w:rsidRPr="000822E5" w:rsidRDefault="000822E5" w:rsidP="002B7E30">
      <w:pPr>
        <w:spacing w:line="360" w:lineRule="auto"/>
        <w:jc w:val="both"/>
        <w:rPr>
          <w:rFonts w:ascii="Times New Roman" w:hAnsi="Times New Roman" w:cs="Times New Roman"/>
          <w:b/>
          <w:sz w:val="28"/>
          <w:szCs w:val="28"/>
        </w:rPr>
      </w:pPr>
      <w:r w:rsidRPr="000822E5">
        <w:rPr>
          <w:rFonts w:ascii="Times New Roman" w:hAnsi="Times New Roman" w:cs="Times New Roman"/>
          <w:b/>
          <w:sz w:val="28"/>
          <w:szCs w:val="28"/>
        </w:rPr>
        <w:t xml:space="preserve">4. </w:t>
      </w:r>
      <w:r>
        <w:rPr>
          <w:rFonts w:ascii="Times New Roman" w:hAnsi="Times New Roman" w:cs="Times New Roman"/>
          <w:b/>
          <w:sz w:val="28"/>
          <w:szCs w:val="28"/>
        </w:rPr>
        <w:t xml:space="preserve">Data and </w:t>
      </w:r>
      <w:r w:rsidR="00D3138F" w:rsidRPr="000822E5">
        <w:rPr>
          <w:rFonts w:ascii="Times New Roman" w:hAnsi="Times New Roman" w:cs="Times New Roman"/>
          <w:b/>
          <w:sz w:val="28"/>
          <w:szCs w:val="28"/>
        </w:rPr>
        <w:t>Results</w:t>
      </w:r>
    </w:p>
    <w:p w:rsidR="00141F75" w:rsidRPr="000822E5" w:rsidRDefault="000822E5" w:rsidP="002B7E30">
      <w:pPr>
        <w:spacing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4.1 </w:t>
      </w:r>
      <w:r w:rsidR="00141F75" w:rsidRPr="000822E5">
        <w:rPr>
          <w:rFonts w:ascii="Times New Roman" w:hAnsi="Times New Roman" w:cs="Times New Roman"/>
          <w:b/>
          <w:sz w:val="24"/>
          <w:szCs w:val="24"/>
        </w:rPr>
        <w:t>Data</w:t>
      </w:r>
    </w:p>
    <w:p w:rsidR="00141F75" w:rsidRPr="00A92741" w:rsidRDefault="001E1D4F" w:rsidP="002B7E3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Daily </w:t>
      </w:r>
      <w:r w:rsidR="00264FC4">
        <w:rPr>
          <w:rFonts w:ascii="Times New Roman" w:hAnsi="Times New Roman" w:cs="Times New Roman"/>
          <w:sz w:val="24"/>
          <w:szCs w:val="24"/>
        </w:rPr>
        <w:t xml:space="preserve">data for the </w:t>
      </w:r>
      <w:r w:rsidR="00141F75" w:rsidRPr="00A92741">
        <w:rPr>
          <w:rFonts w:ascii="Times New Roman" w:hAnsi="Times New Roman" w:cs="Times New Roman"/>
          <w:sz w:val="24"/>
          <w:szCs w:val="24"/>
        </w:rPr>
        <w:t>AUD</w:t>
      </w:r>
      <w:r w:rsidR="00264FC4">
        <w:rPr>
          <w:rFonts w:ascii="Times New Roman" w:hAnsi="Times New Roman" w:cs="Times New Roman"/>
          <w:sz w:val="24"/>
          <w:szCs w:val="24"/>
        </w:rPr>
        <w:t>/USD</w:t>
      </w:r>
      <w:r w:rsidR="00141F75" w:rsidRPr="00A92741">
        <w:rPr>
          <w:rFonts w:ascii="Times New Roman" w:hAnsi="Times New Roman" w:cs="Times New Roman"/>
          <w:sz w:val="24"/>
          <w:szCs w:val="24"/>
        </w:rPr>
        <w:t xml:space="preserve"> exchange rate </w:t>
      </w:r>
      <w:r w:rsidR="00264FC4">
        <w:rPr>
          <w:rFonts w:ascii="Times New Roman" w:hAnsi="Times New Roman" w:cs="Times New Roman"/>
          <w:sz w:val="24"/>
          <w:szCs w:val="24"/>
        </w:rPr>
        <w:t>(Australian Dollars per one US Dollar)</w:t>
      </w:r>
      <w:r w:rsidR="004360F8">
        <w:rPr>
          <w:rFonts w:ascii="Times New Roman" w:hAnsi="Times New Roman" w:cs="Times New Roman"/>
          <w:sz w:val="24"/>
          <w:szCs w:val="24"/>
        </w:rPr>
        <w:t xml:space="preserve">, the EUR/USD (Euros per one US Dollar) and the </w:t>
      </w:r>
      <w:r w:rsidR="000A0872">
        <w:rPr>
          <w:rFonts w:ascii="Times New Roman" w:hAnsi="Times New Roman" w:cs="Times New Roman"/>
          <w:sz w:val="24"/>
          <w:szCs w:val="24"/>
        </w:rPr>
        <w:t xml:space="preserve">SPX (the </w:t>
      </w:r>
      <w:r w:rsidR="004360F8">
        <w:rPr>
          <w:rFonts w:ascii="Times New Roman" w:hAnsi="Times New Roman" w:cs="Times New Roman"/>
          <w:sz w:val="24"/>
          <w:szCs w:val="24"/>
        </w:rPr>
        <w:t>S&amp;P500 index</w:t>
      </w:r>
      <w:r w:rsidR="000A0872">
        <w:rPr>
          <w:rFonts w:ascii="Times New Roman" w:hAnsi="Times New Roman" w:cs="Times New Roman"/>
          <w:sz w:val="24"/>
          <w:szCs w:val="24"/>
        </w:rPr>
        <w:t>)</w:t>
      </w:r>
      <w:r w:rsidR="00264FC4">
        <w:rPr>
          <w:rFonts w:ascii="Times New Roman" w:hAnsi="Times New Roman" w:cs="Times New Roman"/>
          <w:sz w:val="24"/>
          <w:szCs w:val="24"/>
        </w:rPr>
        <w:t xml:space="preserve"> </w:t>
      </w:r>
      <w:r w:rsidR="00141F75" w:rsidRPr="00A92741">
        <w:rPr>
          <w:rFonts w:ascii="Times New Roman" w:hAnsi="Times New Roman" w:cs="Times New Roman"/>
          <w:sz w:val="24"/>
          <w:szCs w:val="24"/>
        </w:rPr>
        <w:t>was collected from the Bloomberg Profess</w:t>
      </w:r>
      <w:r w:rsidR="004360F8">
        <w:rPr>
          <w:rFonts w:ascii="Times New Roman" w:hAnsi="Times New Roman" w:cs="Times New Roman"/>
          <w:sz w:val="24"/>
          <w:szCs w:val="24"/>
        </w:rPr>
        <w:t>ional service. From these we create</w:t>
      </w:r>
      <w:r w:rsidR="000112F9">
        <w:rPr>
          <w:rFonts w:ascii="Times New Roman" w:hAnsi="Times New Roman" w:cs="Times New Roman"/>
          <w:sz w:val="24"/>
          <w:szCs w:val="24"/>
        </w:rPr>
        <w:t>d</w:t>
      </w:r>
      <w:r w:rsidR="004360F8">
        <w:rPr>
          <w:rFonts w:ascii="Times New Roman" w:hAnsi="Times New Roman" w:cs="Times New Roman"/>
          <w:sz w:val="24"/>
          <w:szCs w:val="24"/>
        </w:rPr>
        <w:t xml:space="preserve"> four samples</w:t>
      </w:r>
      <w:r w:rsidR="000A0872">
        <w:rPr>
          <w:rFonts w:ascii="Times New Roman" w:hAnsi="Times New Roman" w:cs="Times New Roman"/>
          <w:sz w:val="24"/>
          <w:szCs w:val="24"/>
        </w:rPr>
        <w:t xml:space="preserve"> of 1639 observations, divided into a 1540 observation estimation period and a 99 observation forecast evaluation period at the end of each sample. For the AUD/USD and EUR/USD the full samples run from 09/04/12 to 18/07/2018, with the evaluation period starting on 02/03/2018. For the SPX, the sample runs from 27/02/12 to 30/07/2018, with the evaluation period starting on 09/03/2018.</w:t>
      </w:r>
      <w:r w:rsidR="000A0872">
        <w:rPr>
          <w:rStyle w:val="FootnoteReference"/>
          <w:rFonts w:ascii="Times New Roman" w:hAnsi="Times New Roman" w:cs="Times New Roman"/>
          <w:sz w:val="24"/>
          <w:szCs w:val="24"/>
        </w:rPr>
        <w:footnoteReference w:id="19"/>
      </w:r>
      <w:r w:rsidR="00831C19">
        <w:rPr>
          <w:rFonts w:ascii="Times New Roman" w:hAnsi="Times New Roman" w:cs="Times New Roman"/>
          <w:sz w:val="24"/>
          <w:szCs w:val="24"/>
        </w:rPr>
        <w:t xml:space="preserve"> For the AUD/USD, we also consider a sample period of the same length and calendar location but that is displaced in time by two years, that is, from 06/04/2010 to 18/07/2016.</w:t>
      </w:r>
      <w:r w:rsidR="00831C19">
        <w:rPr>
          <w:rStyle w:val="FootnoteReference"/>
          <w:rFonts w:ascii="Times New Roman" w:hAnsi="Times New Roman" w:cs="Times New Roman"/>
          <w:sz w:val="24"/>
          <w:szCs w:val="24"/>
        </w:rPr>
        <w:footnoteReference w:id="20"/>
      </w:r>
      <w:r w:rsidR="00831C19">
        <w:rPr>
          <w:rFonts w:ascii="Times New Roman" w:hAnsi="Times New Roman" w:cs="Times New Roman"/>
          <w:sz w:val="24"/>
          <w:szCs w:val="24"/>
        </w:rPr>
        <w:t xml:space="preserve"> This provides a control for sample specificity in using only the 2018 evaluation period, and provides some indication of the stability of the results for the AUD/USD. </w:t>
      </w:r>
      <w:r w:rsidR="00141F75" w:rsidRPr="00A92741">
        <w:rPr>
          <w:rFonts w:ascii="Times New Roman" w:hAnsi="Times New Roman" w:cs="Times New Roman"/>
          <w:sz w:val="24"/>
          <w:szCs w:val="24"/>
        </w:rPr>
        <w:t xml:space="preserve">These data are used to estimate the models </w:t>
      </w:r>
      <w:r w:rsidR="00831C19">
        <w:rPr>
          <w:rFonts w:ascii="Times New Roman" w:hAnsi="Times New Roman" w:cs="Times New Roman"/>
          <w:sz w:val="24"/>
          <w:szCs w:val="24"/>
        </w:rPr>
        <w:t xml:space="preserve">(in the evaluation period) </w:t>
      </w:r>
      <w:r w:rsidR="00141F75" w:rsidRPr="00A92741">
        <w:rPr>
          <w:rFonts w:ascii="Times New Roman" w:hAnsi="Times New Roman" w:cs="Times New Roman"/>
          <w:sz w:val="24"/>
          <w:szCs w:val="24"/>
        </w:rPr>
        <w:t xml:space="preserve">and generate their forecasts for the evaluation period, as well as construct two of the variance estimators for the evaluation period; the squared returns </w:t>
      </w:r>
      <w:r w:rsidR="00C2641B">
        <w:rPr>
          <w:rFonts w:ascii="Times New Roman" w:hAnsi="Times New Roman" w:cs="Times New Roman"/>
          <w:sz w:val="24"/>
          <w:szCs w:val="24"/>
        </w:rPr>
        <w:t>and the high-low range measure.</w:t>
      </w:r>
    </w:p>
    <w:p w:rsidR="00141F75" w:rsidRDefault="00141F75" w:rsidP="003F75F1">
      <w:pPr>
        <w:spacing w:before="240" w:line="360" w:lineRule="auto"/>
        <w:ind w:firstLine="720"/>
        <w:jc w:val="both"/>
        <w:rPr>
          <w:rFonts w:ascii="Times New Roman" w:hAnsi="Times New Roman" w:cs="Times New Roman"/>
          <w:sz w:val="24"/>
          <w:szCs w:val="24"/>
        </w:rPr>
      </w:pPr>
      <w:r w:rsidRPr="00A92741">
        <w:rPr>
          <w:rFonts w:ascii="Times New Roman" w:hAnsi="Times New Roman" w:cs="Times New Roman"/>
          <w:sz w:val="24"/>
          <w:szCs w:val="24"/>
        </w:rPr>
        <w:t xml:space="preserve">For the </w:t>
      </w:r>
      <w:r w:rsidR="009A7995">
        <w:rPr>
          <w:rFonts w:ascii="Times New Roman" w:hAnsi="Times New Roman" w:cs="Times New Roman"/>
          <w:sz w:val="24"/>
          <w:szCs w:val="24"/>
        </w:rPr>
        <w:t xml:space="preserve">ex-post </w:t>
      </w:r>
      <w:r w:rsidRPr="00A92741">
        <w:rPr>
          <w:rFonts w:ascii="Times New Roman" w:hAnsi="Times New Roman" w:cs="Times New Roman"/>
          <w:sz w:val="24"/>
          <w:szCs w:val="24"/>
        </w:rPr>
        <w:t>realized variance estimator o</w:t>
      </w:r>
      <w:r w:rsidR="009A7995">
        <w:rPr>
          <w:rFonts w:ascii="Times New Roman" w:hAnsi="Times New Roman" w:cs="Times New Roman"/>
          <w:sz w:val="24"/>
          <w:szCs w:val="24"/>
        </w:rPr>
        <w:t>f vola</w:t>
      </w:r>
      <w:r w:rsidR="002512A1">
        <w:rPr>
          <w:rFonts w:ascii="Times New Roman" w:hAnsi="Times New Roman" w:cs="Times New Roman"/>
          <w:sz w:val="24"/>
          <w:szCs w:val="24"/>
        </w:rPr>
        <w:t xml:space="preserve">tility, we collected </w:t>
      </w:r>
      <w:r w:rsidRPr="00A92741">
        <w:rPr>
          <w:rFonts w:ascii="Times New Roman" w:hAnsi="Times New Roman" w:cs="Times New Roman"/>
          <w:sz w:val="24"/>
          <w:szCs w:val="24"/>
        </w:rPr>
        <w:t>15-minute intra-day observations for the 99 days of the evaluation period, again from Bloomberg Professional</w:t>
      </w:r>
      <w:r w:rsidR="00831C19">
        <w:rPr>
          <w:rFonts w:ascii="Times New Roman" w:hAnsi="Times New Roman" w:cs="Times New Roman"/>
          <w:sz w:val="24"/>
          <w:szCs w:val="24"/>
        </w:rPr>
        <w:t xml:space="preserve">, </w:t>
      </w:r>
      <w:r w:rsidR="00831C19">
        <w:rPr>
          <w:rFonts w:ascii="Times New Roman" w:hAnsi="Times New Roman" w:cs="Times New Roman"/>
          <w:sz w:val="24"/>
          <w:szCs w:val="24"/>
        </w:rPr>
        <w:lastRenderedPageBreak/>
        <w:t>for each of the three assets considered</w:t>
      </w:r>
      <w:r w:rsidR="000C4938" w:rsidRPr="00A92741">
        <w:rPr>
          <w:rFonts w:ascii="Times New Roman" w:hAnsi="Times New Roman" w:cs="Times New Roman"/>
          <w:sz w:val="24"/>
          <w:szCs w:val="24"/>
        </w:rPr>
        <w:t xml:space="preserve">. </w:t>
      </w:r>
      <w:r w:rsidR="001E1D4F">
        <w:rPr>
          <w:rFonts w:ascii="Times New Roman" w:hAnsi="Times New Roman" w:cs="Times New Roman"/>
          <w:sz w:val="24"/>
          <w:szCs w:val="24"/>
        </w:rPr>
        <w:t>T</w:t>
      </w:r>
      <w:r w:rsidR="00831C19">
        <w:rPr>
          <w:rFonts w:ascii="Times New Roman" w:hAnsi="Times New Roman" w:cs="Times New Roman"/>
          <w:sz w:val="24"/>
          <w:szCs w:val="24"/>
        </w:rPr>
        <w:t xml:space="preserve">he intra-day period </w:t>
      </w:r>
      <w:r w:rsidR="002512A1">
        <w:rPr>
          <w:rFonts w:ascii="Times New Roman" w:hAnsi="Times New Roman" w:cs="Times New Roman"/>
          <w:sz w:val="24"/>
          <w:szCs w:val="24"/>
        </w:rPr>
        <w:t xml:space="preserve">for the exchange rate series </w:t>
      </w:r>
      <w:r w:rsidR="00831C19">
        <w:rPr>
          <w:rFonts w:ascii="Times New Roman" w:hAnsi="Times New Roman" w:cs="Times New Roman"/>
          <w:sz w:val="24"/>
          <w:szCs w:val="24"/>
        </w:rPr>
        <w:t>runs from 22:00 hours the prior day to 21</w:t>
      </w:r>
      <w:r w:rsidR="001E1D4F">
        <w:rPr>
          <w:rFonts w:ascii="Times New Roman" w:hAnsi="Times New Roman" w:cs="Times New Roman"/>
          <w:sz w:val="24"/>
          <w:szCs w:val="24"/>
        </w:rPr>
        <w:t>.45 hours on the day, UK time (GMT+1 during this period), the latter time point coinciding with the daily closing observation</w:t>
      </w:r>
      <w:r w:rsidR="002512A1">
        <w:rPr>
          <w:rFonts w:ascii="Times New Roman" w:hAnsi="Times New Roman" w:cs="Times New Roman"/>
          <w:sz w:val="24"/>
          <w:szCs w:val="24"/>
        </w:rPr>
        <w:t>, and comprises up to 9493 observations</w:t>
      </w:r>
      <w:r w:rsidR="001E1D4F">
        <w:rPr>
          <w:rFonts w:ascii="Times New Roman" w:hAnsi="Times New Roman" w:cs="Times New Roman"/>
          <w:sz w:val="24"/>
          <w:szCs w:val="24"/>
        </w:rPr>
        <w:t xml:space="preserve">. </w:t>
      </w:r>
      <w:r w:rsidR="000C4938" w:rsidRPr="00A92741">
        <w:rPr>
          <w:rFonts w:ascii="Times New Roman" w:hAnsi="Times New Roman" w:cs="Times New Roman"/>
          <w:sz w:val="24"/>
          <w:szCs w:val="24"/>
        </w:rPr>
        <w:t>We do not inclu</w:t>
      </w:r>
      <w:r w:rsidR="009A7995">
        <w:rPr>
          <w:rFonts w:ascii="Times New Roman" w:hAnsi="Times New Roman" w:cs="Times New Roman"/>
          <w:sz w:val="24"/>
          <w:szCs w:val="24"/>
        </w:rPr>
        <w:t>de observations between 22</w:t>
      </w:r>
      <w:r w:rsidR="000C4938" w:rsidRPr="00A92741">
        <w:rPr>
          <w:rFonts w:ascii="Times New Roman" w:hAnsi="Times New Roman" w:cs="Times New Roman"/>
          <w:sz w:val="24"/>
          <w:szCs w:val="24"/>
        </w:rPr>
        <w:t xml:space="preserve">:00 </w:t>
      </w:r>
      <w:r w:rsidR="001E1D4F">
        <w:rPr>
          <w:rFonts w:ascii="Times New Roman" w:hAnsi="Times New Roman" w:cs="Times New Roman"/>
          <w:sz w:val="24"/>
          <w:szCs w:val="24"/>
        </w:rPr>
        <w:t xml:space="preserve">hours </w:t>
      </w:r>
      <w:r w:rsidR="009A7995">
        <w:rPr>
          <w:rFonts w:ascii="Times New Roman" w:hAnsi="Times New Roman" w:cs="Times New Roman"/>
          <w:sz w:val="24"/>
          <w:szCs w:val="24"/>
        </w:rPr>
        <w:t>on Friday to 21</w:t>
      </w:r>
      <w:r w:rsidR="000C4938" w:rsidRPr="00A92741">
        <w:rPr>
          <w:rFonts w:ascii="Times New Roman" w:hAnsi="Times New Roman" w:cs="Times New Roman"/>
          <w:sz w:val="24"/>
          <w:szCs w:val="24"/>
        </w:rPr>
        <w:t xml:space="preserve">.45 </w:t>
      </w:r>
      <w:r w:rsidR="001E1D4F">
        <w:rPr>
          <w:rFonts w:ascii="Times New Roman" w:hAnsi="Times New Roman" w:cs="Times New Roman"/>
          <w:sz w:val="24"/>
          <w:szCs w:val="24"/>
        </w:rPr>
        <w:t xml:space="preserve">hours </w:t>
      </w:r>
      <w:r w:rsidR="000C4938" w:rsidRPr="00A92741">
        <w:rPr>
          <w:rFonts w:ascii="Times New Roman" w:hAnsi="Times New Roman" w:cs="Times New Roman"/>
          <w:sz w:val="24"/>
          <w:szCs w:val="24"/>
        </w:rPr>
        <w:t>on Sunday, to reduce any noise from weekend trading</w:t>
      </w:r>
      <w:r w:rsidR="001E1D4F">
        <w:rPr>
          <w:rFonts w:ascii="Times New Roman" w:hAnsi="Times New Roman" w:cs="Times New Roman"/>
          <w:sz w:val="24"/>
          <w:szCs w:val="24"/>
        </w:rPr>
        <w:t>, and adjustments for the start and end of daylight savings times</w:t>
      </w:r>
      <w:r w:rsidR="000C4938" w:rsidRPr="00A92741">
        <w:rPr>
          <w:rFonts w:ascii="Times New Roman" w:hAnsi="Times New Roman" w:cs="Times New Roman"/>
          <w:sz w:val="24"/>
          <w:szCs w:val="24"/>
        </w:rPr>
        <w:t>.</w:t>
      </w:r>
      <w:r w:rsidR="00065871">
        <w:rPr>
          <w:rStyle w:val="FootnoteReference"/>
          <w:rFonts w:ascii="Times New Roman" w:hAnsi="Times New Roman" w:cs="Times New Roman"/>
          <w:sz w:val="24"/>
          <w:szCs w:val="24"/>
        </w:rPr>
        <w:footnoteReference w:id="21"/>
      </w:r>
      <w:r w:rsidR="009A7995">
        <w:rPr>
          <w:rFonts w:ascii="Times New Roman" w:hAnsi="Times New Roman" w:cs="Times New Roman"/>
          <w:sz w:val="24"/>
          <w:szCs w:val="24"/>
        </w:rPr>
        <w:t xml:space="preserve"> </w:t>
      </w:r>
      <w:r w:rsidR="002512A1">
        <w:rPr>
          <w:rFonts w:ascii="Times New Roman" w:hAnsi="Times New Roman" w:cs="Times New Roman"/>
          <w:sz w:val="24"/>
          <w:szCs w:val="24"/>
        </w:rPr>
        <w:t>The intra-day period for the SPX runs from 14:00 hours on the day until 21:00 hours on the day, UK time (GMT +1 during this period), and comprises 2672 observations over the 99 day evaluation period.</w:t>
      </w:r>
    </w:p>
    <w:p w:rsidR="002512A1" w:rsidRPr="00A92741" w:rsidRDefault="002512A1" w:rsidP="003F75F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estimation samples for the </w:t>
      </w:r>
      <w:r w:rsidR="00527718">
        <w:rPr>
          <w:rFonts w:ascii="Times New Roman" w:hAnsi="Times New Roman" w:cs="Times New Roman"/>
          <w:sz w:val="24"/>
          <w:szCs w:val="24"/>
        </w:rPr>
        <w:t xml:space="preserve">GARCH </w:t>
      </w:r>
      <w:r w:rsidR="00851808">
        <w:rPr>
          <w:rFonts w:ascii="Times New Roman" w:hAnsi="Times New Roman" w:cs="Times New Roman"/>
          <w:sz w:val="24"/>
          <w:szCs w:val="24"/>
        </w:rPr>
        <w:t>model</w:t>
      </w:r>
      <w:r>
        <w:rPr>
          <w:rFonts w:ascii="Times New Roman" w:hAnsi="Times New Roman" w:cs="Times New Roman"/>
          <w:sz w:val="24"/>
          <w:szCs w:val="24"/>
        </w:rPr>
        <w:t xml:space="preserve"> applied to the intra-day data</w:t>
      </w:r>
      <w:r w:rsidR="00527718">
        <w:rPr>
          <w:rFonts w:ascii="Times New Roman" w:hAnsi="Times New Roman" w:cs="Times New Roman"/>
          <w:sz w:val="24"/>
          <w:szCs w:val="24"/>
        </w:rPr>
        <w:t>, we were constrained by the availability of data from our data platform and so for the AUD/USD and EUR/USD exchange rate, we were able to collect just 3936 15-minute observations, while for the SPX we could only collect 999 15-minute observations.</w:t>
      </w:r>
      <w:r w:rsidR="00527718">
        <w:rPr>
          <w:rStyle w:val="FootnoteReference"/>
          <w:rFonts w:ascii="Times New Roman" w:hAnsi="Times New Roman" w:cs="Times New Roman"/>
          <w:sz w:val="24"/>
          <w:szCs w:val="24"/>
        </w:rPr>
        <w:footnoteReference w:id="22"/>
      </w:r>
    </w:p>
    <w:p w:rsidR="00141F75" w:rsidRPr="000822E5" w:rsidRDefault="000822E5" w:rsidP="002B7E30">
      <w:pPr>
        <w:spacing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4.2 </w:t>
      </w:r>
      <w:r w:rsidR="00E83F71" w:rsidRPr="000822E5">
        <w:rPr>
          <w:rFonts w:ascii="Times New Roman" w:hAnsi="Times New Roman" w:cs="Times New Roman"/>
          <w:b/>
          <w:sz w:val="24"/>
          <w:szCs w:val="24"/>
        </w:rPr>
        <w:t>Summary Statistics</w:t>
      </w:r>
    </w:p>
    <w:p w:rsidR="008757A8" w:rsidRDefault="00DD16C2" w:rsidP="002B7E30">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Summary statistics for daily returns, log differences in the exc</w:t>
      </w:r>
      <w:r w:rsidR="00FB732A">
        <w:rPr>
          <w:rFonts w:ascii="Times New Roman" w:hAnsi="Times New Roman" w:cs="Times New Roman"/>
          <w:sz w:val="24"/>
          <w:szCs w:val="24"/>
        </w:rPr>
        <w:t>hange rate</w:t>
      </w:r>
      <w:r w:rsidR="00527718">
        <w:rPr>
          <w:rFonts w:ascii="Times New Roman" w:hAnsi="Times New Roman" w:cs="Times New Roman"/>
          <w:sz w:val="24"/>
          <w:szCs w:val="24"/>
        </w:rPr>
        <w:t xml:space="preserve"> or index value</w:t>
      </w:r>
      <w:r w:rsidR="00FB732A">
        <w:rPr>
          <w:rFonts w:ascii="Times New Roman" w:hAnsi="Times New Roman" w:cs="Times New Roman"/>
          <w:sz w:val="24"/>
          <w:szCs w:val="24"/>
        </w:rPr>
        <w:t>, are shown in Table 2</w:t>
      </w:r>
      <w:r w:rsidRPr="00A92741">
        <w:rPr>
          <w:rFonts w:ascii="Times New Roman" w:hAnsi="Times New Roman" w:cs="Times New Roman"/>
          <w:sz w:val="24"/>
          <w:szCs w:val="24"/>
        </w:rPr>
        <w:t>.</w:t>
      </w:r>
      <w:r w:rsidR="00C518B9" w:rsidRPr="00A92741">
        <w:rPr>
          <w:rFonts w:ascii="Times New Roman" w:hAnsi="Times New Roman" w:cs="Times New Roman"/>
          <w:sz w:val="24"/>
          <w:szCs w:val="24"/>
        </w:rPr>
        <w:t xml:space="preserve"> </w:t>
      </w:r>
      <w:r w:rsidR="006A4A9B">
        <w:rPr>
          <w:rFonts w:ascii="Times New Roman" w:hAnsi="Times New Roman" w:cs="Times New Roman"/>
          <w:sz w:val="24"/>
          <w:szCs w:val="24"/>
        </w:rPr>
        <w:t>For the exchange rate series, p</w:t>
      </w:r>
      <w:r w:rsidR="00264FC4">
        <w:rPr>
          <w:rFonts w:ascii="Times New Roman" w:hAnsi="Times New Roman" w:cs="Times New Roman"/>
          <w:sz w:val="24"/>
          <w:szCs w:val="24"/>
        </w:rPr>
        <w:t>ositive returns reflect a strengthening of the US Dollar (weakening of the Australian Dollar</w:t>
      </w:r>
      <w:r w:rsidR="006A4A9B">
        <w:rPr>
          <w:rFonts w:ascii="Times New Roman" w:hAnsi="Times New Roman" w:cs="Times New Roman"/>
          <w:sz w:val="24"/>
          <w:szCs w:val="24"/>
        </w:rPr>
        <w:t xml:space="preserve"> or Euro</w:t>
      </w:r>
      <w:r w:rsidR="00264FC4">
        <w:rPr>
          <w:rFonts w:ascii="Times New Roman" w:hAnsi="Times New Roman" w:cs="Times New Roman"/>
          <w:sz w:val="24"/>
          <w:szCs w:val="24"/>
        </w:rPr>
        <w:t xml:space="preserve">), while negative returns reflect a strengthening of the Australian Dollar </w:t>
      </w:r>
      <w:r w:rsidR="006A4A9B">
        <w:rPr>
          <w:rFonts w:ascii="Times New Roman" w:hAnsi="Times New Roman" w:cs="Times New Roman"/>
          <w:sz w:val="24"/>
          <w:szCs w:val="24"/>
        </w:rPr>
        <w:t xml:space="preserve">or Euro </w:t>
      </w:r>
      <w:r w:rsidR="00264FC4">
        <w:rPr>
          <w:rFonts w:ascii="Times New Roman" w:hAnsi="Times New Roman" w:cs="Times New Roman"/>
          <w:sz w:val="24"/>
          <w:szCs w:val="24"/>
        </w:rPr>
        <w:t xml:space="preserve">(weakening of the US Dollar). </w:t>
      </w:r>
      <w:r w:rsidR="00C518B9" w:rsidRPr="00A92741">
        <w:rPr>
          <w:rFonts w:ascii="Times New Roman" w:hAnsi="Times New Roman" w:cs="Times New Roman"/>
          <w:sz w:val="24"/>
          <w:szCs w:val="24"/>
        </w:rPr>
        <w:t>The daily mean return</w:t>
      </w:r>
      <w:r w:rsidR="006A4A9B">
        <w:rPr>
          <w:rFonts w:ascii="Times New Roman" w:hAnsi="Times New Roman" w:cs="Times New Roman"/>
          <w:sz w:val="24"/>
          <w:szCs w:val="24"/>
        </w:rPr>
        <w:t xml:space="preserve">s for the exchange rates are </w:t>
      </w:r>
      <w:r w:rsidR="008757A8">
        <w:rPr>
          <w:rFonts w:ascii="Times New Roman" w:hAnsi="Times New Roman" w:cs="Times New Roman"/>
          <w:sz w:val="24"/>
          <w:szCs w:val="24"/>
        </w:rPr>
        <w:t>not signi</w:t>
      </w:r>
      <w:r w:rsidR="006A4A9B">
        <w:rPr>
          <w:rFonts w:ascii="Times New Roman" w:hAnsi="Times New Roman" w:cs="Times New Roman"/>
          <w:sz w:val="24"/>
          <w:szCs w:val="24"/>
        </w:rPr>
        <w:t>ficantly different from zero (p&gt;0.220</w:t>
      </w:r>
      <w:r w:rsidR="008757A8">
        <w:rPr>
          <w:rFonts w:ascii="Times New Roman" w:hAnsi="Times New Roman" w:cs="Times New Roman"/>
          <w:sz w:val="24"/>
          <w:szCs w:val="24"/>
        </w:rPr>
        <w:t>)</w:t>
      </w:r>
      <w:r w:rsidR="00C518B9" w:rsidRPr="00A92741">
        <w:rPr>
          <w:rFonts w:ascii="Times New Roman" w:hAnsi="Times New Roman" w:cs="Times New Roman"/>
          <w:sz w:val="24"/>
          <w:szCs w:val="24"/>
        </w:rPr>
        <w:t>, while the daily variance</w:t>
      </w:r>
      <w:r w:rsidR="006A4A9B">
        <w:rPr>
          <w:rFonts w:ascii="Times New Roman" w:hAnsi="Times New Roman" w:cs="Times New Roman"/>
          <w:sz w:val="24"/>
          <w:szCs w:val="24"/>
        </w:rPr>
        <w:t>s</w:t>
      </w:r>
      <w:r w:rsidR="00907470">
        <w:rPr>
          <w:rFonts w:ascii="Times New Roman" w:hAnsi="Times New Roman" w:cs="Times New Roman"/>
          <w:sz w:val="24"/>
          <w:szCs w:val="24"/>
        </w:rPr>
        <w:t xml:space="preserve"> correspond</w:t>
      </w:r>
      <w:r w:rsidR="00C518B9" w:rsidRPr="00A92741">
        <w:rPr>
          <w:rFonts w:ascii="Times New Roman" w:hAnsi="Times New Roman" w:cs="Times New Roman"/>
          <w:sz w:val="24"/>
          <w:szCs w:val="24"/>
        </w:rPr>
        <w:t xml:space="preserve"> to an annualized standard deviation</w:t>
      </w:r>
      <w:r w:rsidR="006A4A9B">
        <w:rPr>
          <w:rFonts w:ascii="Times New Roman" w:hAnsi="Times New Roman" w:cs="Times New Roman"/>
          <w:sz w:val="24"/>
          <w:szCs w:val="24"/>
        </w:rPr>
        <w:t>s</w:t>
      </w:r>
      <w:r w:rsidR="00C518B9" w:rsidRPr="00A92741">
        <w:rPr>
          <w:rFonts w:ascii="Times New Roman" w:hAnsi="Times New Roman" w:cs="Times New Roman"/>
          <w:sz w:val="24"/>
          <w:szCs w:val="24"/>
        </w:rPr>
        <w:t xml:space="preserve"> </w:t>
      </w:r>
      <w:r w:rsidR="006A4A9B">
        <w:rPr>
          <w:rFonts w:ascii="Times New Roman" w:hAnsi="Times New Roman" w:cs="Times New Roman"/>
          <w:sz w:val="24"/>
          <w:szCs w:val="24"/>
        </w:rPr>
        <w:t>ranging from of 8.20</w:t>
      </w:r>
      <w:r w:rsidR="00C518B9" w:rsidRPr="00A92741">
        <w:rPr>
          <w:rFonts w:ascii="Times New Roman" w:hAnsi="Times New Roman" w:cs="Times New Roman"/>
          <w:sz w:val="24"/>
          <w:szCs w:val="24"/>
        </w:rPr>
        <w:t xml:space="preserve"> percent</w:t>
      </w:r>
      <w:r w:rsidR="006A4A9B">
        <w:rPr>
          <w:rFonts w:ascii="Times New Roman" w:hAnsi="Times New Roman" w:cs="Times New Roman"/>
          <w:sz w:val="24"/>
          <w:szCs w:val="24"/>
        </w:rPr>
        <w:t xml:space="preserve"> for the EUR/USD to 12.10 percent for the SPX</w:t>
      </w:r>
      <w:r w:rsidR="00C518B9" w:rsidRPr="00A92741">
        <w:rPr>
          <w:rFonts w:ascii="Times New Roman" w:hAnsi="Times New Roman" w:cs="Times New Roman"/>
          <w:sz w:val="24"/>
          <w:szCs w:val="24"/>
        </w:rPr>
        <w:t xml:space="preserve">. </w:t>
      </w:r>
      <w:r w:rsidR="008757A8">
        <w:rPr>
          <w:rFonts w:ascii="Times New Roman" w:hAnsi="Times New Roman" w:cs="Times New Roman"/>
          <w:sz w:val="24"/>
          <w:szCs w:val="24"/>
        </w:rPr>
        <w:t>The Jarque-Bera test (JB Test) indicates that the returns series are not normally distributed (p&lt;0.001), displaying excess kurtosis and a small positive skew</w:t>
      </w:r>
      <w:r w:rsidR="006A4A9B">
        <w:rPr>
          <w:rFonts w:ascii="Times New Roman" w:hAnsi="Times New Roman" w:cs="Times New Roman"/>
          <w:sz w:val="24"/>
          <w:szCs w:val="24"/>
        </w:rPr>
        <w:t xml:space="preserve"> for the AUD/USD and a negative skew for the EUR/USD and the SPX</w:t>
      </w:r>
      <w:r w:rsidR="008757A8">
        <w:rPr>
          <w:rFonts w:ascii="Times New Roman" w:hAnsi="Times New Roman" w:cs="Times New Roman"/>
          <w:sz w:val="24"/>
          <w:szCs w:val="24"/>
        </w:rPr>
        <w:t>. An augmented Dickey-Fuller test (ADF Test) strongly rejects the null hypothesis of non-stationarity in the returns series (p&lt;0.001).</w:t>
      </w:r>
      <w:r w:rsidR="006C5C84">
        <w:rPr>
          <w:rFonts w:ascii="Times New Roman" w:hAnsi="Times New Roman" w:cs="Times New Roman"/>
          <w:sz w:val="24"/>
          <w:szCs w:val="24"/>
        </w:rPr>
        <w:t xml:space="preserve"> A test for ARCH effects in the returns series also rejects the null hypoth</w:t>
      </w:r>
      <w:r w:rsidR="006A4A9B">
        <w:rPr>
          <w:rFonts w:ascii="Times New Roman" w:hAnsi="Times New Roman" w:cs="Times New Roman"/>
          <w:sz w:val="24"/>
          <w:szCs w:val="24"/>
        </w:rPr>
        <w:t>esis of no ARCH effects (p&lt;0.044</w:t>
      </w:r>
      <w:r w:rsidR="006C5C84">
        <w:rPr>
          <w:rFonts w:ascii="Times New Roman" w:hAnsi="Times New Roman" w:cs="Times New Roman"/>
          <w:sz w:val="24"/>
          <w:szCs w:val="24"/>
        </w:rPr>
        <w:t>).</w:t>
      </w:r>
    </w:p>
    <w:p w:rsidR="00C518B9" w:rsidRDefault="00C518B9" w:rsidP="003F75F1">
      <w:pPr>
        <w:spacing w:line="360" w:lineRule="auto"/>
        <w:ind w:firstLine="720"/>
        <w:jc w:val="both"/>
        <w:rPr>
          <w:rFonts w:ascii="Times New Roman" w:hAnsi="Times New Roman" w:cs="Times New Roman"/>
          <w:sz w:val="24"/>
          <w:szCs w:val="24"/>
        </w:rPr>
      </w:pPr>
      <w:r w:rsidRPr="00A92741">
        <w:rPr>
          <w:rFonts w:ascii="Times New Roman" w:hAnsi="Times New Roman" w:cs="Times New Roman"/>
          <w:sz w:val="24"/>
          <w:szCs w:val="24"/>
        </w:rPr>
        <w:t>There is no significant autocorrelation in the daily r</w:t>
      </w:r>
      <w:r w:rsidR="008757A8">
        <w:rPr>
          <w:rFonts w:ascii="Times New Roman" w:hAnsi="Times New Roman" w:cs="Times New Roman"/>
          <w:sz w:val="24"/>
          <w:szCs w:val="24"/>
        </w:rPr>
        <w:t>eturns at lags</w:t>
      </w:r>
      <w:r w:rsidR="00356DBD">
        <w:rPr>
          <w:rFonts w:ascii="Times New Roman" w:hAnsi="Times New Roman" w:cs="Times New Roman"/>
          <w:sz w:val="24"/>
          <w:szCs w:val="24"/>
        </w:rPr>
        <w:t xml:space="preserve"> 1 to 4</w:t>
      </w:r>
      <w:r w:rsidR="00563B56">
        <w:rPr>
          <w:rFonts w:ascii="Times New Roman" w:hAnsi="Times New Roman" w:cs="Times New Roman"/>
          <w:sz w:val="24"/>
          <w:szCs w:val="24"/>
        </w:rPr>
        <w:t>0</w:t>
      </w:r>
      <w:r w:rsidRPr="00A92741">
        <w:rPr>
          <w:rFonts w:ascii="Times New Roman" w:hAnsi="Times New Roman" w:cs="Times New Roman"/>
          <w:sz w:val="24"/>
          <w:szCs w:val="24"/>
        </w:rPr>
        <w:t xml:space="preserve">, </w:t>
      </w:r>
      <w:r w:rsidR="00356DBD">
        <w:rPr>
          <w:rFonts w:ascii="Times New Roman" w:hAnsi="Times New Roman" w:cs="Times New Roman"/>
          <w:sz w:val="24"/>
          <w:szCs w:val="24"/>
        </w:rPr>
        <w:t xml:space="preserve">in all the series, except for the SPX at some high lags, </w:t>
      </w:r>
      <w:r w:rsidRPr="00A92741">
        <w:rPr>
          <w:rFonts w:ascii="Times New Roman" w:hAnsi="Times New Roman" w:cs="Times New Roman"/>
          <w:sz w:val="24"/>
          <w:szCs w:val="24"/>
        </w:rPr>
        <w:t xml:space="preserve">which can be seen </w:t>
      </w:r>
      <w:r w:rsidR="00FB732A">
        <w:rPr>
          <w:rFonts w:ascii="Times New Roman" w:hAnsi="Times New Roman" w:cs="Times New Roman"/>
          <w:sz w:val="24"/>
          <w:szCs w:val="24"/>
        </w:rPr>
        <w:t>in Table 3</w:t>
      </w:r>
      <w:r w:rsidR="008757A8">
        <w:rPr>
          <w:rFonts w:ascii="Times New Roman" w:hAnsi="Times New Roman" w:cs="Times New Roman"/>
          <w:sz w:val="24"/>
          <w:szCs w:val="24"/>
        </w:rPr>
        <w:t>.</w:t>
      </w:r>
      <w:r w:rsidRPr="00A92741">
        <w:rPr>
          <w:rFonts w:ascii="Times New Roman" w:hAnsi="Times New Roman" w:cs="Times New Roman"/>
          <w:sz w:val="24"/>
          <w:szCs w:val="24"/>
        </w:rPr>
        <w:t xml:space="preserve"> </w:t>
      </w:r>
      <w:r w:rsidR="00CA0813" w:rsidRPr="00A92741">
        <w:rPr>
          <w:rFonts w:ascii="Times New Roman" w:hAnsi="Times New Roman" w:cs="Times New Roman"/>
          <w:sz w:val="24"/>
          <w:szCs w:val="24"/>
        </w:rPr>
        <w:t>By contrast, t</w:t>
      </w:r>
      <w:r w:rsidRPr="00A92741">
        <w:rPr>
          <w:rFonts w:ascii="Times New Roman" w:hAnsi="Times New Roman" w:cs="Times New Roman"/>
          <w:sz w:val="24"/>
          <w:szCs w:val="24"/>
        </w:rPr>
        <w:t>he autocorrelations of squared returns</w:t>
      </w:r>
      <w:r w:rsidR="008757A8">
        <w:rPr>
          <w:rFonts w:ascii="Times New Roman" w:hAnsi="Times New Roman" w:cs="Times New Roman"/>
          <w:sz w:val="24"/>
          <w:szCs w:val="24"/>
        </w:rPr>
        <w:t>, also</w:t>
      </w:r>
      <w:r w:rsidR="00FB732A">
        <w:rPr>
          <w:rFonts w:ascii="Times New Roman" w:hAnsi="Times New Roman" w:cs="Times New Roman"/>
          <w:sz w:val="24"/>
          <w:szCs w:val="24"/>
        </w:rPr>
        <w:t xml:space="preserve"> reported in Table 3</w:t>
      </w:r>
      <w:r w:rsidR="008757A8">
        <w:rPr>
          <w:rFonts w:ascii="Times New Roman" w:hAnsi="Times New Roman" w:cs="Times New Roman"/>
          <w:sz w:val="24"/>
          <w:szCs w:val="24"/>
        </w:rPr>
        <w:t>,</w:t>
      </w:r>
      <w:r w:rsidRPr="00A92741">
        <w:rPr>
          <w:rFonts w:ascii="Times New Roman" w:hAnsi="Times New Roman" w:cs="Times New Roman"/>
          <w:sz w:val="24"/>
          <w:szCs w:val="24"/>
        </w:rPr>
        <w:t xml:space="preserve"> are statistically significant</w:t>
      </w:r>
      <w:r w:rsidR="008757A8">
        <w:rPr>
          <w:rFonts w:ascii="Times New Roman" w:hAnsi="Times New Roman" w:cs="Times New Roman"/>
          <w:sz w:val="24"/>
          <w:szCs w:val="24"/>
        </w:rPr>
        <w:t>.</w:t>
      </w:r>
      <w:r w:rsidRPr="00A92741">
        <w:rPr>
          <w:rFonts w:ascii="Times New Roman" w:hAnsi="Times New Roman" w:cs="Times New Roman"/>
          <w:sz w:val="24"/>
          <w:szCs w:val="24"/>
        </w:rPr>
        <w:t xml:space="preserve"> </w:t>
      </w:r>
      <w:r w:rsidR="00E149F7" w:rsidRPr="00A92741">
        <w:rPr>
          <w:rFonts w:ascii="Times New Roman" w:hAnsi="Times New Roman" w:cs="Times New Roman"/>
          <w:sz w:val="24"/>
          <w:szCs w:val="24"/>
        </w:rPr>
        <w:t xml:space="preserve">The </w:t>
      </w:r>
      <w:r w:rsidR="00E149F7" w:rsidRPr="00A92741">
        <w:rPr>
          <w:rFonts w:ascii="Times New Roman" w:hAnsi="Times New Roman" w:cs="Times New Roman"/>
          <w:sz w:val="24"/>
          <w:szCs w:val="24"/>
        </w:rPr>
        <w:lastRenderedPageBreak/>
        <w:t>non-normality in returns, the s</w:t>
      </w:r>
      <w:r w:rsidR="00CA0813" w:rsidRPr="00A92741">
        <w:rPr>
          <w:rFonts w:ascii="Times New Roman" w:hAnsi="Times New Roman" w:cs="Times New Roman"/>
          <w:sz w:val="24"/>
          <w:szCs w:val="24"/>
        </w:rPr>
        <w:t xml:space="preserve">ignificant autocorrelation in squared returns </w:t>
      </w:r>
      <w:r w:rsidR="00E149F7" w:rsidRPr="00A92741">
        <w:rPr>
          <w:rFonts w:ascii="Times New Roman" w:hAnsi="Times New Roman" w:cs="Times New Roman"/>
          <w:sz w:val="24"/>
          <w:szCs w:val="24"/>
        </w:rPr>
        <w:t xml:space="preserve">and the results of the ARCH test all point to the returns series being </w:t>
      </w:r>
      <w:r w:rsidR="00CA0813" w:rsidRPr="00A92741">
        <w:rPr>
          <w:rFonts w:ascii="Times New Roman" w:hAnsi="Times New Roman" w:cs="Times New Roman"/>
          <w:sz w:val="24"/>
          <w:szCs w:val="24"/>
        </w:rPr>
        <w:t>charac</w:t>
      </w:r>
      <w:r w:rsidR="00E149F7" w:rsidRPr="00A92741">
        <w:rPr>
          <w:rFonts w:ascii="Times New Roman" w:hAnsi="Times New Roman" w:cs="Times New Roman"/>
          <w:sz w:val="24"/>
          <w:szCs w:val="24"/>
        </w:rPr>
        <w:t xml:space="preserve">terised by </w:t>
      </w:r>
      <w:r w:rsidR="00CA0813" w:rsidRPr="00A92741">
        <w:rPr>
          <w:rFonts w:ascii="Times New Roman" w:hAnsi="Times New Roman" w:cs="Times New Roman"/>
          <w:sz w:val="24"/>
          <w:szCs w:val="24"/>
        </w:rPr>
        <w:t>changing volatility</w:t>
      </w:r>
      <w:r w:rsidR="00E149F7" w:rsidRPr="00A92741">
        <w:rPr>
          <w:rFonts w:ascii="Times New Roman" w:hAnsi="Times New Roman" w:cs="Times New Roman"/>
          <w:sz w:val="24"/>
          <w:szCs w:val="24"/>
        </w:rPr>
        <w:t>.</w:t>
      </w:r>
      <w:r w:rsidR="006C6AAF">
        <w:rPr>
          <w:rFonts w:ascii="Times New Roman" w:hAnsi="Times New Roman" w:cs="Times New Roman"/>
          <w:sz w:val="24"/>
          <w:szCs w:val="24"/>
        </w:rPr>
        <w:t xml:space="preserve"> </w:t>
      </w:r>
      <w:r w:rsidR="00317312">
        <w:rPr>
          <w:rFonts w:ascii="Times New Roman" w:hAnsi="Times New Roman" w:cs="Times New Roman"/>
          <w:sz w:val="24"/>
          <w:szCs w:val="24"/>
        </w:rPr>
        <w:t>The correlation between ret</w:t>
      </w:r>
      <w:r w:rsidR="00C37A12">
        <w:rPr>
          <w:rFonts w:ascii="Times New Roman" w:hAnsi="Times New Roman" w:cs="Times New Roman"/>
          <w:sz w:val="24"/>
          <w:szCs w:val="24"/>
        </w:rPr>
        <w:t>urns and squared returns for the AUD/USD is 0.08</w:t>
      </w:r>
      <w:r w:rsidR="00317312">
        <w:rPr>
          <w:rFonts w:ascii="Times New Roman" w:hAnsi="Times New Roman" w:cs="Times New Roman"/>
          <w:sz w:val="24"/>
          <w:szCs w:val="24"/>
        </w:rPr>
        <w:t xml:space="preserve">4 </w:t>
      </w:r>
      <w:r w:rsidR="00C37A12">
        <w:rPr>
          <w:rFonts w:ascii="Times New Roman" w:hAnsi="Times New Roman" w:cs="Times New Roman"/>
          <w:sz w:val="24"/>
          <w:szCs w:val="24"/>
        </w:rPr>
        <w:t xml:space="preserve">(0.064 for the 2016 ending sample period) </w:t>
      </w:r>
      <w:r w:rsidR="00317312">
        <w:rPr>
          <w:rFonts w:ascii="Times New Roman" w:hAnsi="Times New Roman" w:cs="Times New Roman"/>
          <w:sz w:val="24"/>
          <w:szCs w:val="24"/>
        </w:rPr>
        <w:t>and is significantly</w:t>
      </w:r>
      <w:r w:rsidR="00C37A12">
        <w:rPr>
          <w:rFonts w:ascii="Times New Roman" w:hAnsi="Times New Roman" w:cs="Times New Roman"/>
          <w:sz w:val="24"/>
          <w:szCs w:val="24"/>
        </w:rPr>
        <w:t xml:space="preserve"> different from zero (p&lt;</w:t>
      </w:r>
      <w:r w:rsidR="00832652">
        <w:rPr>
          <w:rFonts w:ascii="Times New Roman" w:hAnsi="Times New Roman" w:cs="Times New Roman"/>
          <w:sz w:val="24"/>
          <w:szCs w:val="24"/>
        </w:rPr>
        <w:t>0.011).</w:t>
      </w:r>
      <w:r w:rsidR="00C37A12">
        <w:rPr>
          <w:rFonts w:ascii="Times New Roman" w:hAnsi="Times New Roman" w:cs="Times New Roman"/>
          <w:sz w:val="24"/>
          <w:szCs w:val="24"/>
        </w:rPr>
        <w:t xml:space="preserve"> For the EUR/USD and the SPX, the correlations are negative and significant, at -0.077 (p&lt;0.001) and -0.162 (p&lt;0.006).</w:t>
      </w:r>
    </w:p>
    <w:p w:rsidR="00832652" w:rsidRPr="000822E5" w:rsidRDefault="00832652" w:rsidP="003F75F1">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The results of the </w:t>
      </w:r>
      <w:r w:rsidR="00264FC4">
        <w:rPr>
          <w:rFonts w:ascii="Times New Roman" w:hAnsi="Times New Roman" w:cs="Times New Roman"/>
          <w:sz w:val="24"/>
          <w:szCs w:val="24"/>
        </w:rPr>
        <w:t>sign bias and size bi</w:t>
      </w:r>
      <w:r w:rsidR="00FB732A">
        <w:rPr>
          <w:rFonts w:ascii="Times New Roman" w:hAnsi="Times New Roman" w:cs="Times New Roman"/>
          <w:sz w:val="24"/>
          <w:szCs w:val="24"/>
        </w:rPr>
        <w:t>as tests are reported in Table 4</w:t>
      </w:r>
      <w:r w:rsidR="00264FC4">
        <w:rPr>
          <w:rFonts w:ascii="Times New Roman" w:hAnsi="Times New Roman" w:cs="Times New Roman"/>
          <w:sz w:val="24"/>
          <w:szCs w:val="24"/>
        </w:rPr>
        <w:t xml:space="preserve"> and confirm the characteristic that </w:t>
      </w:r>
      <w:r w:rsidR="00C37A12">
        <w:rPr>
          <w:rFonts w:ascii="Times New Roman" w:hAnsi="Times New Roman" w:cs="Times New Roman"/>
          <w:sz w:val="24"/>
          <w:szCs w:val="24"/>
        </w:rPr>
        <w:t xml:space="preserve">for the AUD/USD </w:t>
      </w:r>
      <w:r w:rsidR="00264FC4">
        <w:rPr>
          <w:rFonts w:ascii="Times New Roman" w:hAnsi="Times New Roman" w:cs="Times New Roman"/>
          <w:sz w:val="24"/>
          <w:szCs w:val="24"/>
        </w:rPr>
        <w:t xml:space="preserve">positive shocks are associated with a bigger impact on volatility, than negative shocks. This means that an unanticipated depreciation in the Australian Dollar has a bigger effect on volatility than an unanticipated depreciation in the US Dollar. Specifically, we find that the coefficient,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1</m:t>
            </m:r>
          </m:sub>
        </m:sSub>
      </m:oMath>
      <w:r w:rsidR="00264FC4">
        <w:rPr>
          <w:rFonts w:ascii="Times New Roman" w:eastAsiaTheme="minorEastAsia" w:hAnsi="Times New Roman" w:cs="Times New Roman"/>
          <w:sz w:val="24"/>
          <w:szCs w:val="24"/>
        </w:rPr>
        <w:t>,</w:t>
      </w:r>
      <w:r w:rsidR="00264FC4">
        <w:rPr>
          <w:rFonts w:ascii="Times New Roman" w:hAnsi="Times New Roman" w:cs="Times New Roman"/>
          <w:sz w:val="24"/>
          <w:szCs w:val="24"/>
        </w:rPr>
        <w:t xml:space="preserve"> in the sign bias test is negative </w:t>
      </w:r>
      <w:r w:rsidR="00C37A12">
        <w:rPr>
          <w:rFonts w:ascii="Times New Roman" w:hAnsi="Times New Roman" w:cs="Times New Roman"/>
          <w:sz w:val="24"/>
          <w:szCs w:val="24"/>
        </w:rPr>
        <w:t xml:space="preserve">in both samples, although only significant in the 2016 ending sample, </w:t>
      </w:r>
      <w:r w:rsidR="00264FC4">
        <w:rPr>
          <w:rFonts w:ascii="Times New Roman" w:hAnsi="Times New Roman" w:cs="Times New Roman"/>
          <w:sz w:val="24"/>
          <w:szCs w:val="24"/>
        </w:rPr>
        <w:t>indicating a negative relationship between the sign of lagged shocks and current squared residuals.</w:t>
      </w:r>
      <w:r w:rsidR="00A9315D">
        <w:rPr>
          <w:rFonts w:ascii="Times New Roman" w:hAnsi="Times New Roman" w:cs="Times New Roman"/>
          <w:sz w:val="24"/>
          <w:szCs w:val="24"/>
        </w:rPr>
        <w:t xml:space="preserve"> This result is supported by the positive size bias test, coefficient </w:t>
      </w:r>
      <m:oMath>
        <m:sSub>
          <m:sSubPr>
            <m:ctrlPr>
              <w:rPr>
                <w:rFonts w:ascii="Cambria Math" w:hAnsi="Cambria Math" w:cs="Times New Roman"/>
                <w:i/>
                <w:sz w:val="24"/>
                <w:szCs w:val="24"/>
              </w:rPr>
            </m:ctrlPr>
          </m:sSubPr>
          <m:e>
            <m:r>
              <w:rPr>
                <w:rFonts w:ascii="Cambria Math" w:hAnsi="Cambria Math" w:cs="Times New Roman"/>
                <w:sz w:val="24"/>
                <w:szCs w:val="24"/>
              </w:rPr>
              <m:t>ϕ</m:t>
            </m:r>
          </m:e>
          <m:sub>
            <m:r>
              <w:rPr>
                <w:rFonts w:ascii="Cambria Math" w:hAnsi="Cambria Math" w:cs="Times New Roman"/>
                <w:sz w:val="24"/>
                <w:szCs w:val="24"/>
              </w:rPr>
              <m:t>3</m:t>
            </m:r>
          </m:sub>
        </m:sSub>
      </m:oMath>
      <w:r w:rsidR="00A9315D">
        <w:rPr>
          <w:rFonts w:ascii="Times New Roman" w:eastAsiaTheme="minorEastAsia" w:hAnsi="Times New Roman" w:cs="Times New Roman"/>
          <w:sz w:val="24"/>
          <w:szCs w:val="24"/>
        </w:rPr>
        <w:t>,</w:t>
      </w:r>
      <w:r w:rsidR="00A9315D">
        <w:rPr>
          <w:rFonts w:ascii="Times New Roman" w:hAnsi="Times New Roman" w:cs="Times New Roman"/>
          <w:sz w:val="24"/>
          <w:szCs w:val="24"/>
        </w:rPr>
        <w:t xml:space="preserve"> that indicates that the size of the positive shocks (unanticipated depreciation of the Australian Dollar) also influences current exchange rate volatility</w:t>
      </w:r>
      <w:r w:rsidR="00B868CE">
        <w:rPr>
          <w:rFonts w:ascii="Times New Roman" w:hAnsi="Times New Roman" w:cs="Times New Roman"/>
          <w:sz w:val="24"/>
          <w:szCs w:val="24"/>
        </w:rPr>
        <w:t>.</w:t>
      </w:r>
      <w:r w:rsidR="00A9315D">
        <w:rPr>
          <w:rFonts w:ascii="Times New Roman" w:hAnsi="Times New Roman" w:cs="Times New Roman"/>
          <w:sz w:val="24"/>
          <w:szCs w:val="24"/>
        </w:rPr>
        <w:t xml:space="preserve"> </w:t>
      </w:r>
      <w:r w:rsidR="00C37A12">
        <w:rPr>
          <w:rFonts w:ascii="Times New Roman" w:hAnsi="Times New Roman" w:cs="Times New Roman"/>
          <w:sz w:val="24"/>
          <w:szCs w:val="24"/>
        </w:rPr>
        <w:t>The</w:t>
      </w:r>
      <w:r w:rsidR="00A40DE5">
        <w:rPr>
          <w:rFonts w:ascii="Times New Roman" w:hAnsi="Times New Roman" w:cs="Times New Roman"/>
          <w:sz w:val="24"/>
          <w:szCs w:val="24"/>
        </w:rPr>
        <w:t>s</w:t>
      </w:r>
      <w:r w:rsidR="00C37A12">
        <w:rPr>
          <w:rFonts w:ascii="Times New Roman" w:hAnsi="Times New Roman" w:cs="Times New Roman"/>
          <w:sz w:val="24"/>
          <w:szCs w:val="24"/>
        </w:rPr>
        <w:t>e</w:t>
      </w:r>
      <w:r w:rsidR="00A40DE5">
        <w:rPr>
          <w:rFonts w:ascii="Times New Roman" w:hAnsi="Times New Roman" w:cs="Times New Roman"/>
          <w:sz w:val="24"/>
          <w:szCs w:val="24"/>
        </w:rPr>
        <w:t xml:space="preserve"> result</w:t>
      </w:r>
      <w:r w:rsidR="00C37A12">
        <w:rPr>
          <w:rFonts w:ascii="Times New Roman" w:hAnsi="Times New Roman" w:cs="Times New Roman"/>
          <w:sz w:val="24"/>
          <w:szCs w:val="24"/>
        </w:rPr>
        <w:t>s are</w:t>
      </w:r>
      <w:r w:rsidR="00A40DE5">
        <w:rPr>
          <w:rFonts w:ascii="Times New Roman" w:hAnsi="Times New Roman" w:cs="Times New Roman"/>
          <w:sz w:val="24"/>
          <w:szCs w:val="24"/>
        </w:rPr>
        <w:t xml:space="preserve"> consistent with earlier findings </w:t>
      </w:r>
      <w:r w:rsidR="00C8789C">
        <w:rPr>
          <w:rFonts w:ascii="Times New Roman" w:hAnsi="Times New Roman" w:cs="Times New Roman"/>
          <w:sz w:val="24"/>
          <w:szCs w:val="24"/>
        </w:rPr>
        <w:t xml:space="preserve">for the AUD/USD rate </w:t>
      </w:r>
      <w:r w:rsidR="00A40DE5">
        <w:rPr>
          <w:rFonts w:ascii="Times New Roman" w:hAnsi="Times New Roman" w:cs="Times New Roman"/>
          <w:sz w:val="24"/>
          <w:szCs w:val="24"/>
        </w:rPr>
        <w:t>by McKenzie and</w:t>
      </w:r>
      <w:r w:rsidR="00C8789C">
        <w:rPr>
          <w:rFonts w:ascii="Times New Roman" w:hAnsi="Times New Roman" w:cs="Times New Roman"/>
          <w:sz w:val="24"/>
          <w:szCs w:val="24"/>
        </w:rPr>
        <w:t xml:space="preserve"> Mitchell (2002) for the period1986 to 1997 and Villar (2010) for the period 1994 to 2007.</w:t>
      </w:r>
      <w:r w:rsidR="00C8789C">
        <w:rPr>
          <w:rStyle w:val="FootnoteReference"/>
          <w:rFonts w:ascii="Times New Roman" w:hAnsi="Times New Roman" w:cs="Times New Roman"/>
          <w:sz w:val="24"/>
          <w:szCs w:val="24"/>
        </w:rPr>
        <w:footnoteReference w:id="23"/>
      </w:r>
      <w:r w:rsidR="00C8789C">
        <w:rPr>
          <w:rFonts w:ascii="Times New Roman" w:hAnsi="Times New Roman" w:cs="Times New Roman"/>
          <w:sz w:val="24"/>
          <w:szCs w:val="24"/>
        </w:rPr>
        <w:t xml:space="preserve"> </w:t>
      </w:r>
      <w:r w:rsidR="00B868CE">
        <w:rPr>
          <w:rFonts w:ascii="Times New Roman" w:hAnsi="Times New Roman" w:cs="Times New Roman"/>
          <w:sz w:val="24"/>
          <w:szCs w:val="24"/>
        </w:rPr>
        <w:t>By contrast, there is less evidence of asymmetry for the EUR/USD, where only the size of the negative shock seems to influence volatility, while for the SPX there is evidence of the “leverage” effect in equity returns.</w:t>
      </w:r>
    </w:p>
    <w:p w:rsidR="00C47BED" w:rsidRPr="000822E5" w:rsidRDefault="000822E5" w:rsidP="002B7E30">
      <w:pPr>
        <w:spacing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4.3 </w:t>
      </w:r>
      <w:r w:rsidR="00C47BED" w:rsidRPr="000822E5">
        <w:rPr>
          <w:rFonts w:ascii="Times New Roman" w:hAnsi="Times New Roman" w:cs="Times New Roman"/>
          <w:b/>
          <w:sz w:val="24"/>
          <w:szCs w:val="24"/>
        </w:rPr>
        <w:t>Volatility Model Estimation</w:t>
      </w:r>
    </w:p>
    <w:p w:rsidR="00CA0813" w:rsidRPr="00A92741" w:rsidRDefault="00E149F7" w:rsidP="002B7E30">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 xml:space="preserve">The coefficients of the competing </w:t>
      </w:r>
      <w:r w:rsidR="002006B2">
        <w:rPr>
          <w:rFonts w:ascii="Times New Roman" w:hAnsi="Times New Roman" w:cs="Times New Roman"/>
          <w:sz w:val="24"/>
          <w:szCs w:val="24"/>
        </w:rPr>
        <w:t xml:space="preserve">forecasting </w:t>
      </w:r>
      <w:r w:rsidR="00B868CE">
        <w:rPr>
          <w:rFonts w:ascii="Times New Roman" w:hAnsi="Times New Roman" w:cs="Times New Roman"/>
          <w:sz w:val="24"/>
          <w:szCs w:val="24"/>
        </w:rPr>
        <w:t>models are given in Table 5</w:t>
      </w:r>
      <w:r w:rsidRPr="00A92741">
        <w:rPr>
          <w:rFonts w:ascii="Times New Roman" w:hAnsi="Times New Roman" w:cs="Times New Roman"/>
          <w:sz w:val="24"/>
          <w:szCs w:val="24"/>
        </w:rPr>
        <w:t xml:space="preserve">, </w:t>
      </w:r>
      <w:r w:rsidR="00750361">
        <w:rPr>
          <w:rFonts w:ascii="Times New Roman" w:hAnsi="Times New Roman" w:cs="Times New Roman"/>
          <w:sz w:val="24"/>
          <w:szCs w:val="24"/>
        </w:rPr>
        <w:t xml:space="preserve">panels (a) to (d), </w:t>
      </w:r>
      <w:r w:rsidRPr="00A92741">
        <w:rPr>
          <w:rFonts w:ascii="Times New Roman" w:hAnsi="Times New Roman" w:cs="Times New Roman"/>
          <w:sz w:val="24"/>
          <w:szCs w:val="24"/>
        </w:rPr>
        <w:t>estimated using data for the “estimation” period of the sample</w:t>
      </w:r>
      <w:r w:rsidR="00B868CE">
        <w:rPr>
          <w:rFonts w:ascii="Times New Roman" w:hAnsi="Times New Roman" w:cs="Times New Roman"/>
          <w:sz w:val="24"/>
          <w:szCs w:val="24"/>
        </w:rPr>
        <w:t xml:space="preserve"> for each asset’s return series</w:t>
      </w:r>
      <w:r w:rsidRPr="00A92741">
        <w:rPr>
          <w:rFonts w:ascii="Times New Roman" w:hAnsi="Times New Roman" w:cs="Times New Roman"/>
          <w:sz w:val="24"/>
          <w:szCs w:val="24"/>
        </w:rPr>
        <w:t xml:space="preserve">. </w:t>
      </w:r>
      <w:r w:rsidR="00652561">
        <w:rPr>
          <w:rFonts w:ascii="Times New Roman" w:hAnsi="Times New Roman" w:cs="Times New Roman"/>
          <w:sz w:val="24"/>
          <w:szCs w:val="24"/>
        </w:rPr>
        <w:t xml:space="preserve">We first describe the results of the models applied to daily data. </w:t>
      </w:r>
      <w:r w:rsidRPr="00A92741">
        <w:rPr>
          <w:rFonts w:ascii="Times New Roman" w:hAnsi="Times New Roman" w:cs="Times New Roman"/>
          <w:sz w:val="24"/>
          <w:szCs w:val="24"/>
        </w:rPr>
        <w:t xml:space="preserve">Although the simplest model reported is the GARCH(1,1), we also examined ARCH models with up to 15 lags. Both the AIC and BIC selected the GARCH(1,1) as the preferred model against any of the ARCH alternatives. </w:t>
      </w:r>
      <w:r w:rsidR="002E7D9F" w:rsidRPr="00A92741">
        <w:rPr>
          <w:rFonts w:ascii="Times New Roman" w:hAnsi="Times New Roman" w:cs="Times New Roman"/>
          <w:sz w:val="24"/>
          <w:szCs w:val="24"/>
        </w:rPr>
        <w:t xml:space="preserve">The GARCH likelihoods are maximized using the BHHH and BFGS algorithms in turn. </w:t>
      </w:r>
      <w:r w:rsidR="00FC6554" w:rsidRPr="00A92741">
        <w:rPr>
          <w:rFonts w:ascii="Times New Roman" w:hAnsi="Times New Roman" w:cs="Times New Roman"/>
          <w:sz w:val="24"/>
          <w:szCs w:val="24"/>
        </w:rPr>
        <w:t>For the S</w:t>
      </w:r>
      <w:r w:rsidR="002E7D9F" w:rsidRPr="00A92741">
        <w:rPr>
          <w:rFonts w:ascii="Times New Roman" w:hAnsi="Times New Roman" w:cs="Times New Roman"/>
          <w:sz w:val="24"/>
          <w:szCs w:val="24"/>
        </w:rPr>
        <w:t xml:space="preserve">tochastic </w:t>
      </w:r>
      <w:r w:rsidR="00FC6554" w:rsidRPr="00A92741">
        <w:rPr>
          <w:rFonts w:ascii="Times New Roman" w:hAnsi="Times New Roman" w:cs="Times New Roman"/>
          <w:sz w:val="24"/>
          <w:szCs w:val="24"/>
        </w:rPr>
        <w:t>V</w:t>
      </w:r>
      <w:r w:rsidR="002E7D9F" w:rsidRPr="00A92741">
        <w:rPr>
          <w:rFonts w:ascii="Times New Roman" w:hAnsi="Times New Roman" w:cs="Times New Roman"/>
          <w:sz w:val="24"/>
          <w:szCs w:val="24"/>
        </w:rPr>
        <w:t>olatility</w:t>
      </w:r>
      <w:r w:rsidR="00FC6554" w:rsidRPr="00A92741">
        <w:rPr>
          <w:rFonts w:ascii="Times New Roman" w:hAnsi="Times New Roman" w:cs="Times New Roman"/>
          <w:sz w:val="24"/>
          <w:szCs w:val="24"/>
        </w:rPr>
        <w:t xml:space="preserve"> model, the </w:t>
      </w:r>
      <w:r w:rsidR="002E7D9F" w:rsidRPr="00A92741">
        <w:rPr>
          <w:rFonts w:ascii="Times New Roman" w:hAnsi="Times New Roman" w:cs="Times New Roman"/>
          <w:sz w:val="24"/>
          <w:szCs w:val="24"/>
        </w:rPr>
        <w:t xml:space="preserve">estimation is done using a </w:t>
      </w:r>
      <w:r w:rsidR="00FC6554" w:rsidRPr="00A92741">
        <w:rPr>
          <w:rFonts w:ascii="Times New Roman" w:hAnsi="Times New Roman" w:cs="Times New Roman"/>
          <w:sz w:val="24"/>
          <w:szCs w:val="24"/>
        </w:rPr>
        <w:t>Kalman filter</w:t>
      </w:r>
      <w:r w:rsidR="001F2C14">
        <w:rPr>
          <w:rFonts w:ascii="Times New Roman" w:hAnsi="Times New Roman" w:cs="Times New Roman"/>
          <w:sz w:val="24"/>
          <w:szCs w:val="24"/>
        </w:rPr>
        <w:t xml:space="preserve">, with </w:t>
      </w:r>
      <w:r w:rsidR="00FC6554" w:rsidRPr="00A92741">
        <w:rPr>
          <w:rFonts w:ascii="Times New Roman" w:hAnsi="Times New Roman" w:cs="Times New Roman"/>
          <w:sz w:val="24"/>
          <w:szCs w:val="24"/>
        </w:rPr>
        <w:t>the</w:t>
      </w:r>
      <w:r w:rsidR="002E7D9F" w:rsidRPr="00A92741">
        <w:rPr>
          <w:rFonts w:ascii="Times New Roman" w:hAnsi="Times New Roman" w:cs="Times New Roman"/>
          <w:sz w:val="24"/>
          <w:szCs w:val="24"/>
        </w:rPr>
        <w:t xml:space="preserve"> quasi-lik</w:t>
      </w:r>
      <w:r w:rsidR="001F2C14">
        <w:rPr>
          <w:rFonts w:ascii="Times New Roman" w:hAnsi="Times New Roman" w:cs="Times New Roman"/>
          <w:sz w:val="24"/>
          <w:szCs w:val="24"/>
        </w:rPr>
        <w:t>elihood</w:t>
      </w:r>
      <w:r w:rsidR="002E7D9F" w:rsidRPr="00A92741">
        <w:rPr>
          <w:rFonts w:ascii="Times New Roman" w:hAnsi="Times New Roman" w:cs="Times New Roman"/>
          <w:sz w:val="24"/>
          <w:szCs w:val="24"/>
        </w:rPr>
        <w:t xml:space="preserve"> maximized using the </w:t>
      </w:r>
      <w:r w:rsidR="00FC6554" w:rsidRPr="00A92741">
        <w:rPr>
          <w:rFonts w:ascii="Times New Roman" w:hAnsi="Times New Roman" w:cs="Times New Roman"/>
          <w:sz w:val="24"/>
          <w:szCs w:val="24"/>
        </w:rPr>
        <w:t>BHHH and N</w:t>
      </w:r>
      <w:r w:rsidR="002E7D9F" w:rsidRPr="00A92741">
        <w:rPr>
          <w:rFonts w:ascii="Times New Roman" w:hAnsi="Times New Roman" w:cs="Times New Roman"/>
          <w:sz w:val="24"/>
          <w:szCs w:val="24"/>
        </w:rPr>
        <w:t xml:space="preserve">ewton </w:t>
      </w:r>
      <w:r w:rsidR="00FC6554" w:rsidRPr="00A92741">
        <w:rPr>
          <w:rFonts w:ascii="Times New Roman" w:hAnsi="Times New Roman" w:cs="Times New Roman"/>
          <w:sz w:val="24"/>
          <w:szCs w:val="24"/>
        </w:rPr>
        <w:t>R</w:t>
      </w:r>
      <w:r w:rsidR="002E7D9F" w:rsidRPr="00A92741">
        <w:rPr>
          <w:rFonts w:ascii="Times New Roman" w:hAnsi="Times New Roman" w:cs="Times New Roman"/>
          <w:sz w:val="24"/>
          <w:szCs w:val="24"/>
        </w:rPr>
        <w:t>aphson algorithms.</w:t>
      </w:r>
    </w:p>
    <w:p w:rsidR="00D9030C" w:rsidRPr="00A92741" w:rsidRDefault="009A0520" w:rsidP="003F75F1">
      <w:pPr>
        <w:spacing w:before="240" w:line="36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The estimated coefficients from all the models </w:t>
      </w:r>
      <w:r w:rsidR="005652D3">
        <w:rPr>
          <w:rFonts w:ascii="Times New Roman" w:hAnsi="Times New Roman" w:cs="Times New Roman"/>
          <w:sz w:val="24"/>
          <w:szCs w:val="24"/>
        </w:rPr>
        <w:t xml:space="preserve">and series </w:t>
      </w:r>
      <w:r>
        <w:rPr>
          <w:rFonts w:ascii="Times New Roman" w:hAnsi="Times New Roman" w:cs="Times New Roman"/>
          <w:sz w:val="24"/>
          <w:szCs w:val="24"/>
        </w:rPr>
        <w:t>meet their respective conditions for station</w:t>
      </w:r>
      <w:r w:rsidR="000D3850">
        <w:rPr>
          <w:rFonts w:ascii="Times New Roman" w:hAnsi="Times New Roman" w:cs="Times New Roman"/>
          <w:sz w:val="24"/>
          <w:szCs w:val="24"/>
        </w:rPr>
        <w:t>arity of the variance processes,</w:t>
      </w:r>
      <w:r>
        <w:rPr>
          <w:rFonts w:ascii="Times New Roman" w:hAnsi="Times New Roman" w:cs="Times New Roman"/>
          <w:sz w:val="24"/>
          <w:szCs w:val="24"/>
        </w:rPr>
        <w:t xml:space="preserve"> and are indicative of a high level of persistence in volatility across all specifications.  The coefficients are stable across the alternative distributional assumptions, showing very little numerical differences and similar statistical sign</w:t>
      </w:r>
      <w:r w:rsidR="000D3850">
        <w:rPr>
          <w:rFonts w:ascii="Times New Roman" w:hAnsi="Times New Roman" w:cs="Times New Roman"/>
          <w:sz w:val="24"/>
          <w:szCs w:val="24"/>
        </w:rPr>
        <w:t>i</w:t>
      </w:r>
      <w:r>
        <w:rPr>
          <w:rFonts w:ascii="Times New Roman" w:hAnsi="Times New Roman" w:cs="Times New Roman"/>
          <w:sz w:val="24"/>
          <w:szCs w:val="24"/>
        </w:rPr>
        <w:t>ficance</w:t>
      </w:r>
      <w:r w:rsidR="00652561">
        <w:rPr>
          <w:rFonts w:ascii="Times New Roman" w:hAnsi="Times New Roman" w:cs="Times New Roman"/>
          <w:sz w:val="24"/>
          <w:szCs w:val="24"/>
        </w:rPr>
        <w:t>, except in the case of the EUR/USD where also the t-distributed EGARCH model defied all attempts to achieve convergence of parameter values</w:t>
      </w:r>
      <w:r>
        <w:rPr>
          <w:rFonts w:ascii="Times New Roman" w:hAnsi="Times New Roman" w:cs="Times New Roman"/>
          <w:sz w:val="24"/>
          <w:szCs w:val="24"/>
        </w:rPr>
        <w:t xml:space="preserve">. However, likelihood ratio tests indicate that the t-distributed versions </w:t>
      </w:r>
      <w:r w:rsidR="00652561">
        <w:rPr>
          <w:rFonts w:ascii="Times New Roman" w:hAnsi="Times New Roman" w:cs="Times New Roman"/>
          <w:sz w:val="24"/>
          <w:szCs w:val="24"/>
        </w:rPr>
        <w:t xml:space="preserve">in general </w:t>
      </w:r>
      <w:r>
        <w:rPr>
          <w:rFonts w:ascii="Times New Roman" w:hAnsi="Times New Roman" w:cs="Times New Roman"/>
          <w:sz w:val="24"/>
          <w:szCs w:val="24"/>
        </w:rPr>
        <w:t>provide a significantly b</w:t>
      </w:r>
      <w:r w:rsidR="006611FF">
        <w:rPr>
          <w:rFonts w:ascii="Times New Roman" w:hAnsi="Times New Roman" w:cs="Times New Roman"/>
          <w:sz w:val="24"/>
          <w:szCs w:val="24"/>
        </w:rPr>
        <w:t>etter fit to the data (p&lt;0.01)</w:t>
      </w:r>
      <w:r w:rsidR="00D91058">
        <w:rPr>
          <w:rFonts w:ascii="Times New Roman" w:hAnsi="Times New Roman" w:cs="Times New Roman"/>
          <w:sz w:val="24"/>
          <w:szCs w:val="24"/>
        </w:rPr>
        <w:t>,</w:t>
      </w:r>
      <w:r w:rsidR="00652561">
        <w:rPr>
          <w:rFonts w:ascii="Times New Roman" w:hAnsi="Times New Roman" w:cs="Times New Roman"/>
          <w:sz w:val="24"/>
          <w:szCs w:val="24"/>
        </w:rPr>
        <w:t xml:space="preserve"> in sample</w:t>
      </w:r>
      <w:r w:rsidR="006611FF">
        <w:rPr>
          <w:rFonts w:ascii="Times New Roman" w:hAnsi="Times New Roman" w:cs="Times New Roman"/>
          <w:sz w:val="24"/>
          <w:szCs w:val="24"/>
        </w:rPr>
        <w:t>.</w:t>
      </w:r>
    </w:p>
    <w:p w:rsidR="00C872A7" w:rsidRPr="00A40DE5" w:rsidRDefault="00A40DE5" w:rsidP="003F75F1">
      <w:pPr>
        <w:spacing w:line="360" w:lineRule="auto"/>
        <w:ind w:firstLine="720"/>
        <w:jc w:val="both"/>
        <w:rPr>
          <w:rFonts w:ascii="Times New Roman" w:hAnsi="Times New Roman" w:cs="Times New Roman"/>
          <w:color w:val="FF0000"/>
          <w:sz w:val="24"/>
          <w:szCs w:val="24"/>
        </w:rPr>
      </w:pPr>
      <w:r>
        <w:rPr>
          <w:rFonts w:ascii="Times New Roman" w:eastAsiaTheme="minorEastAsia" w:hAnsi="Times New Roman" w:cs="Times New Roman"/>
          <w:sz w:val="24"/>
          <w:szCs w:val="24"/>
        </w:rPr>
        <w:t xml:space="preserve">Likelihood ratio tests comparing the power models to their closest GARCH counterpart are unable to reject the null hypothesis that the models provide an equal fit to the data (p&gt;0.65). </w:t>
      </w:r>
      <w:r w:rsidR="004D7359">
        <w:rPr>
          <w:rFonts w:ascii="Times New Roman" w:eastAsiaTheme="minorEastAsia" w:hAnsi="Times New Roman" w:cs="Times New Roman"/>
          <w:sz w:val="24"/>
          <w:szCs w:val="24"/>
        </w:rPr>
        <w:t>This finding is similar to that of Tse and Tsui (1997), who were examining the Malasian Ringit and Singapore Dollar against the US Dollar with data from 1978 to 1994. However, t</w:t>
      </w:r>
      <w:r>
        <w:rPr>
          <w:rFonts w:ascii="Times New Roman" w:eastAsiaTheme="minorEastAsia" w:hAnsi="Times New Roman" w:cs="Times New Roman"/>
          <w:sz w:val="24"/>
          <w:szCs w:val="24"/>
        </w:rPr>
        <w:t xml:space="preserve">his finding contrasts with those of </w:t>
      </w:r>
      <w:r w:rsidR="00C872A7" w:rsidRPr="00A92741">
        <w:rPr>
          <w:rFonts w:ascii="Times New Roman" w:eastAsiaTheme="minorEastAsia" w:hAnsi="Times New Roman" w:cs="Times New Roman"/>
          <w:sz w:val="24"/>
          <w:szCs w:val="24"/>
        </w:rPr>
        <w:t xml:space="preserve">Bera and Higgins (1992) </w:t>
      </w:r>
      <w:r w:rsidR="00191ABF">
        <w:rPr>
          <w:rFonts w:ascii="Times New Roman" w:eastAsiaTheme="minorEastAsia" w:hAnsi="Times New Roman" w:cs="Times New Roman"/>
          <w:sz w:val="24"/>
          <w:szCs w:val="24"/>
        </w:rPr>
        <w:t xml:space="preserve">who found that, with the exception of the GBP/USD rate, the values of the power function were all less than 1, significantly so in three out of the five </w:t>
      </w:r>
      <w:r w:rsidR="004D7359">
        <w:rPr>
          <w:rFonts w:ascii="Times New Roman" w:eastAsiaTheme="minorEastAsia" w:hAnsi="Times New Roman" w:cs="Times New Roman"/>
          <w:sz w:val="24"/>
          <w:szCs w:val="24"/>
        </w:rPr>
        <w:t xml:space="preserve">US Dollar </w:t>
      </w:r>
      <w:r w:rsidR="00191ABF">
        <w:rPr>
          <w:rFonts w:ascii="Times New Roman" w:eastAsiaTheme="minorEastAsia" w:hAnsi="Times New Roman" w:cs="Times New Roman"/>
          <w:sz w:val="24"/>
          <w:szCs w:val="24"/>
        </w:rPr>
        <w:t>exchange rat</w:t>
      </w:r>
      <w:r w:rsidR="0080074E">
        <w:rPr>
          <w:rFonts w:ascii="Times New Roman" w:eastAsiaTheme="minorEastAsia" w:hAnsi="Times New Roman" w:cs="Times New Roman"/>
          <w:sz w:val="24"/>
          <w:szCs w:val="24"/>
        </w:rPr>
        <w:t>es considered. The GBP/USD rate</w:t>
      </w:r>
      <w:r w:rsidR="00191ABF">
        <w:rPr>
          <w:rFonts w:ascii="Times New Roman" w:eastAsiaTheme="minorEastAsia" w:hAnsi="Times New Roman" w:cs="Times New Roman"/>
          <w:sz w:val="24"/>
          <w:szCs w:val="24"/>
        </w:rPr>
        <w:t xml:space="preserve"> was not significantly different from either 1 or 2, while the Swiss France / US Dollar rate</w:t>
      </w:r>
      <w:r w:rsidR="004D7359">
        <w:rPr>
          <w:rFonts w:ascii="Times New Roman" w:eastAsiaTheme="minorEastAsia" w:hAnsi="Times New Roman" w:cs="Times New Roman"/>
          <w:sz w:val="24"/>
          <w:szCs w:val="24"/>
        </w:rPr>
        <w:t xml:space="preserve"> was not significan</w:t>
      </w:r>
      <w:r w:rsidR="00191ABF">
        <w:rPr>
          <w:rFonts w:ascii="Times New Roman" w:eastAsiaTheme="minorEastAsia" w:hAnsi="Times New Roman" w:cs="Times New Roman"/>
          <w:sz w:val="24"/>
          <w:szCs w:val="24"/>
        </w:rPr>
        <w:t xml:space="preserve">tly different from either 1 or 0. </w:t>
      </w:r>
      <w:r w:rsidR="004D7359">
        <w:rPr>
          <w:rFonts w:ascii="Times New Roman" w:eastAsiaTheme="minorEastAsia" w:hAnsi="Times New Roman" w:cs="Times New Roman"/>
          <w:sz w:val="24"/>
          <w:szCs w:val="24"/>
        </w:rPr>
        <w:t xml:space="preserve">For data between 1986 and 1997, McKenzie and Mitchell (2002) report a power function value of 1.295 for the AUD/USD, while Villar (2010) for data between 1994 and 2007 estimates the power to be </w:t>
      </w:r>
      <w:r w:rsidR="00890F16">
        <w:rPr>
          <w:rFonts w:ascii="Times New Roman" w:eastAsiaTheme="minorEastAsia" w:hAnsi="Times New Roman" w:cs="Times New Roman"/>
          <w:sz w:val="24"/>
          <w:szCs w:val="24"/>
        </w:rPr>
        <w:t xml:space="preserve">1.279. Our results </w:t>
      </w:r>
      <w:r w:rsidR="00750361">
        <w:rPr>
          <w:rFonts w:ascii="Times New Roman" w:eastAsiaTheme="minorEastAsia" w:hAnsi="Times New Roman" w:cs="Times New Roman"/>
          <w:sz w:val="24"/>
          <w:szCs w:val="24"/>
        </w:rPr>
        <w:t xml:space="preserve">for the sample period ending in 2018, of a power function value of 1.207 (for the symmetric model) and of 1.688 (for the asymmetric model), are similar to these earlier studies. However, for the sample ending 2016, we find values much closer to 2, which is equivalent to the baseline GARCH model, and suggests that </w:t>
      </w:r>
      <w:r w:rsidR="00890F16">
        <w:rPr>
          <w:rFonts w:ascii="Times New Roman" w:eastAsiaTheme="minorEastAsia" w:hAnsi="Times New Roman" w:cs="Times New Roman"/>
          <w:sz w:val="24"/>
          <w:szCs w:val="24"/>
        </w:rPr>
        <w:t xml:space="preserve">the applicability of power ARCH models for the AUD/USD exchange rate may </w:t>
      </w:r>
      <w:r w:rsidR="00750361">
        <w:rPr>
          <w:rFonts w:ascii="Times New Roman" w:eastAsiaTheme="minorEastAsia" w:hAnsi="Times New Roman" w:cs="Times New Roman"/>
          <w:sz w:val="24"/>
          <w:szCs w:val="24"/>
        </w:rPr>
        <w:t>have some sample dependency.</w:t>
      </w:r>
    </w:p>
    <w:p w:rsidR="00D9030C" w:rsidRDefault="009A0520" w:rsidP="003F75F1">
      <w:pPr>
        <w:spacing w:before="240" w:line="360" w:lineRule="auto"/>
        <w:ind w:firstLine="720"/>
        <w:jc w:val="both"/>
        <w:rPr>
          <w:rFonts w:ascii="Times New Roman" w:hAnsi="Times New Roman" w:cs="Times New Roman"/>
          <w:sz w:val="24"/>
          <w:szCs w:val="24"/>
        </w:rPr>
      </w:pPr>
      <w:r w:rsidRPr="00A92741">
        <w:rPr>
          <w:rFonts w:ascii="Times New Roman" w:hAnsi="Times New Roman" w:cs="Times New Roman"/>
          <w:sz w:val="24"/>
          <w:szCs w:val="24"/>
        </w:rPr>
        <w:t xml:space="preserve">The asymmetric models all have positive </w:t>
      </w:r>
      <w:r w:rsidR="00C872A7">
        <w:rPr>
          <w:rFonts w:ascii="Times New Roman" w:hAnsi="Times New Roman" w:cs="Times New Roman"/>
          <w:sz w:val="24"/>
          <w:szCs w:val="24"/>
        </w:rPr>
        <w:t>coefficient values on the term that captures asymmetry, which is consistent with the findings from the sign and size bias tests and suggests t</w:t>
      </w:r>
      <w:r w:rsidR="003E12C6">
        <w:rPr>
          <w:rFonts w:ascii="Times New Roman" w:hAnsi="Times New Roman" w:cs="Times New Roman"/>
          <w:sz w:val="24"/>
          <w:szCs w:val="24"/>
        </w:rPr>
        <w:t>hat an unanticipated depreciation</w:t>
      </w:r>
      <w:r w:rsidR="00C872A7">
        <w:rPr>
          <w:rFonts w:ascii="Times New Roman" w:hAnsi="Times New Roman" w:cs="Times New Roman"/>
          <w:sz w:val="24"/>
          <w:szCs w:val="24"/>
        </w:rPr>
        <w:t xml:space="preserve"> of the Australian Dollar has a bigger impact on exchange rate volatility than an unanticipated appreciation</w:t>
      </w:r>
      <w:r w:rsidR="003E12C6">
        <w:rPr>
          <w:rFonts w:ascii="Times New Roman" w:hAnsi="Times New Roman" w:cs="Times New Roman"/>
          <w:sz w:val="24"/>
          <w:szCs w:val="24"/>
        </w:rPr>
        <w:t>,</w:t>
      </w:r>
      <w:r w:rsidR="00C872A7">
        <w:rPr>
          <w:rFonts w:ascii="Times New Roman" w:hAnsi="Times New Roman" w:cs="Times New Roman"/>
          <w:sz w:val="24"/>
          <w:szCs w:val="24"/>
        </w:rPr>
        <w:t xml:space="preserve"> against the US Dollar. </w:t>
      </w:r>
      <w:r w:rsidR="00750361">
        <w:rPr>
          <w:rFonts w:ascii="Times New Roman" w:hAnsi="Times New Roman" w:cs="Times New Roman"/>
          <w:sz w:val="24"/>
          <w:szCs w:val="24"/>
        </w:rPr>
        <w:t>We find this effect also in the earlier sample period for the Australian Dollar and in the EUR/USD. By contrast</w:t>
      </w:r>
      <w:r w:rsidR="006611FF">
        <w:rPr>
          <w:rFonts w:ascii="Times New Roman" w:hAnsi="Times New Roman" w:cs="Times New Roman"/>
          <w:sz w:val="24"/>
          <w:szCs w:val="24"/>
        </w:rPr>
        <w:t xml:space="preserve">, the negative coefficients for the SPX are consistent with a “leverage” effect. </w:t>
      </w:r>
      <w:r w:rsidR="00A40DE5">
        <w:rPr>
          <w:rFonts w:ascii="Times New Roman" w:hAnsi="Times New Roman" w:cs="Times New Roman"/>
          <w:sz w:val="24"/>
          <w:szCs w:val="24"/>
        </w:rPr>
        <w:t xml:space="preserve">The coefficients are all statistically significant, except for the </w:t>
      </w:r>
      <w:r w:rsidRPr="00A92741">
        <w:rPr>
          <w:rFonts w:ascii="Times New Roman" w:eastAsiaTheme="minorEastAsia" w:hAnsi="Times New Roman" w:cs="Times New Roman"/>
          <w:sz w:val="24"/>
          <w:szCs w:val="24"/>
        </w:rPr>
        <w:t xml:space="preserve">APGARCH </w:t>
      </w:r>
      <w:r w:rsidR="00A40DE5">
        <w:rPr>
          <w:rFonts w:ascii="Times New Roman" w:eastAsiaTheme="minorEastAsia" w:hAnsi="Times New Roman" w:cs="Times New Roman"/>
          <w:sz w:val="24"/>
          <w:szCs w:val="24"/>
        </w:rPr>
        <w:t>model,</w:t>
      </w:r>
      <w:r w:rsidR="001330A2">
        <w:rPr>
          <w:rFonts w:ascii="Times New Roman" w:eastAsiaTheme="minorEastAsia" w:hAnsi="Times New Roman" w:cs="Times New Roman"/>
          <w:sz w:val="24"/>
          <w:szCs w:val="24"/>
        </w:rPr>
        <w:t xml:space="preserve"> which again suggests that this non-linear </w:t>
      </w:r>
      <w:r w:rsidR="00A40DE5">
        <w:rPr>
          <w:rFonts w:ascii="Times New Roman" w:eastAsiaTheme="minorEastAsia" w:hAnsi="Times New Roman" w:cs="Times New Roman"/>
          <w:sz w:val="24"/>
          <w:szCs w:val="24"/>
        </w:rPr>
        <w:t xml:space="preserve">specification is </w:t>
      </w:r>
      <w:r w:rsidR="001330A2">
        <w:rPr>
          <w:rFonts w:ascii="Times New Roman" w:eastAsiaTheme="minorEastAsia" w:hAnsi="Times New Roman" w:cs="Times New Roman"/>
          <w:sz w:val="24"/>
          <w:szCs w:val="24"/>
        </w:rPr>
        <w:t xml:space="preserve">currently </w:t>
      </w:r>
      <w:r w:rsidR="00A40DE5">
        <w:rPr>
          <w:rFonts w:ascii="Times New Roman" w:eastAsiaTheme="minorEastAsia" w:hAnsi="Times New Roman" w:cs="Times New Roman"/>
          <w:sz w:val="24"/>
          <w:szCs w:val="24"/>
        </w:rPr>
        <w:t>less well suited to the AUD/USD exchange rate.</w:t>
      </w:r>
      <w:r w:rsidR="00883DAC" w:rsidRPr="00A92741">
        <w:rPr>
          <w:rFonts w:ascii="Times New Roman" w:hAnsi="Times New Roman" w:cs="Times New Roman"/>
          <w:sz w:val="24"/>
          <w:szCs w:val="24"/>
        </w:rPr>
        <w:t xml:space="preserve"> </w:t>
      </w:r>
      <w:r w:rsidR="00652561">
        <w:rPr>
          <w:rFonts w:ascii="Times New Roman" w:hAnsi="Times New Roman" w:cs="Times New Roman"/>
          <w:sz w:val="24"/>
          <w:szCs w:val="24"/>
        </w:rPr>
        <w:t xml:space="preserve">Indeed, </w:t>
      </w:r>
      <w:r w:rsidR="00652561">
        <w:rPr>
          <w:rFonts w:ascii="Times New Roman" w:hAnsi="Times New Roman" w:cs="Times New Roman"/>
          <w:sz w:val="24"/>
          <w:szCs w:val="24"/>
        </w:rPr>
        <w:lastRenderedPageBreak/>
        <w:t xml:space="preserve">for the </w:t>
      </w:r>
      <w:r w:rsidR="00D91058">
        <w:rPr>
          <w:rFonts w:ascii="Times New Roman" w:hAnsi="Times New Roman" w:cs="Times New Roman"/>
          <w:sz w:val="24"/>
          <w:szCs w:val="24"/>
        </w:rPr>
        <w:t xml:space="preserve">SPX series neither the APGARCH nor the TGARCH model were able to achieve parameter convergence and </w:t>
      </w:r>
      <w:r w:rsidR="00E632A5">
        <w:rPr>
          <w:rFonts w:ascii="Times New Roman" w:hAnsi="Times New Roman" w:cs="Times New Roman"/>
          <w:sz w:val="24"/>
          <w:szCs w:val="24"/>
        </w:rPr>
        <w:t>so are not included in Table 5(d</w:t>
      </w:r>
      <w:r w:rsidR="00D91058">
        <w:rPr>
          <w:rFonts w:ascii="Times New Roman" w:hAnsi="Times New Roman" w:cs="Times New Roman"/>
          <w:sz w:val="24"/>
          <w:szCs w:val="24"/>
        </w:rPr>
        <w:t>).</w:t>
      </w:r>
    </w:p>
    <w:p w:rsidR="003D3524" w:rsidRDefault="00260C50" w:rsidP="003F75F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explore the differences between the asymmetric specifications by calculating the new</w:t>
      </w:r>
      <w:r w:rsidR="00AB6C8F">
        <w:rPr>
          <w:rFonts w:ascii="Times New Roman" w:hAnsi="Times New Roman" w:cs="Times New Roman"/>
          <w:sz w:val="24"/>
          <w:szCs w:val="24"/>
        </w:rPr>
        <w:t>s</w:t>
      </w:r>
      <w:r>
        <w:rPr>
          <w:rFonts w:ascii="Times New Roman" w:hAnsi="Times New Roman" w:cs="Times New Roman"/>
          <w:sz w:val="24"/>
          <w:szCs w:val="24"/>
        </w:rPr>
        <w:t xml:space="preserve"> impact curves for each of the specifications.</w:t>
      </w:r>
      <w:r w:rsidR="00D26F68">
        <w:rPr>
          <w:rFonts w:ascii="Times New Roman" w:hAnsi="Times New Roman" w:cs="Times New Roman"/>
          <w:sz w:val="24"/>
          <w:szCs w:val="24"/>
        </w:rPr>
        <w:t xml:space="preserve"> </w:t>
      </w:r>
      <w:r w:rsidR="00D26F68" w:rsidRPr="00D26F68">
        <w:rPr>
          <w:rFonts w:ascii="Times New Roman" w:hAnsi="Times New Roman" w:cs="Times New Roman"/>
          <w:sz w:val="24"/>
          <w:szCs w:val="24"/>
        </w:rPr>
        <w:t xml:space="preserve">Pagan and Schwert (1990) </w:t>
      </w:r>
      <w:r w:rsidR="00D26F68">
        <w:rPr>
          <w:rFonts w:ascii="Times New Roman" w:hAnsi="Times New Roman" w:cs="Times New Roman"/>
          <w:sz w:val="24"/>
          <w:szCs w:val="24"/>
        </w:rPr>
        <w:t xml:space="preserve">first suggested </w:t>
      </w:r>
      <w:r w:rsidR="00D26F68" w:rsidRPr="00D26F68">
        <w:rPr>
          <w:rFonts w:ascii="Times New Roman" w:hAnsi="Times New Roman" w:cs="Times New Roman"/>
          <w:sz w:val="24"/>
          <w:szCs w:val="24"/>
        </w:rPr>
        <w:t xml:space="preserve">news impact curves which graphically demonstrate how different models react to </w:t>
      </w:r>
      <w:r w:rsidR="00D26F68">
        <w:rPr>
          <w:rFonts w:ascii="Times New Roman" w:hAnsi="Times New Roman" w:cs="Times New Roman"/>
          <w:sz w:val="24"/>
          <w:szCs w:val="24"/>
        </w:rPr>
        <w:t xml:space="preserve">positive and negative shocks. </w:t>
      </w:r>
      <w:r w:rsidR="00D26F68" w:rsidRPr="00D26F68">
        <w:rPr>
          <w:rFonts w:ascii="Times New Roman" w:hAnsi="Times New Roman" w:cs="Times New Roman"/>
          <w:sz w:val="24"/>
          <w:szCs w:val="24"/>
        </w:rPr>
        <w:t xml:space="preserve">The process involves substituting positive and negative values of </w:t>
      </w:r>
      <w:r w:rsidR="00D26F68">
        <w:rPr>
          <w:rFonts w:ascii="Times New Roman" w:hAnsi="Times New Roman" w:cs="Times New Roman"/>
          <w:sz w:val="24"/>
          <w:szCs w:val="24"/>
        </w:rPr>
        <w:t xml:space="preserve">the </w:t>
      </w:r>
      <w:r w:rsidR="00223C6A">
        <w:rPr>
          <w:rFonts w:ascii="Times New Roman" w:hAnsi="Times New Roman" w:cs="Times New Roman"/>
          <w:sz w:val="24"/>
          <w:szCs w:val="24"/>
        </w:rPr>
        <w:t xml:space="preserve">standardized </w:t>
      </w:r>
      <w:r w:rsidR="00D26F68">
        <w:rPr>
          <w:rFonts w:ascii="Times New Roman" w:hAnsi="Times New Roman" w:cs="Times New Roman"/>
          <w:sz w:val="24"/>
          <w:szCs w:val="24"/>
        </w:rPr>
        <w:t xml:space="preserve">residuals into an </w:t>
      </w:r>
      <w:r w:rsidR="00D26F68" w:rsidRPr="00D26F68">
        <w:rPr>
          <w:rFonts w:ascii="Times New Roman" w:hAnsi="Times New Roman" w:cs="Times New Roman"/>
          <w:sz w:val="24"/>
          <w:szCs w:val="24"/>
        </w:rPr>
        <w:t xml:space="preserve">estimated model and then plotting </w:t>
      </w:r>
      <w:r w:rsidR="00D26F68">
        <w:rPr>
          <w:rFonts w:ascii="Times New Roman" w:hAnsi="Times New Roman" w:cs="Times New Roman"/>
          <w:sz w:val="24"/>
          <w:szCs w:val="24"/>
        </w:rPr>
        <w:t xml:space="preserve">the predicted variance against the lagged </w:t>
      </w:r>
      <w:r w:rsidR="00223C6A">
        <w:rPr>
          <w:rFonts w:ascii="Times New Roman" w:hAnsi="Times New Roman" w:cs="Times New Roman"/>
          <w:sz w:val="24"/>
          <w:szCs w:val="24"/>
        </w:rPr>
        <w:t xml:space="preserve">standardized </w:t>
      </w:r>
      <w:r w:rsidR="00D26F68">
        <w:rPr>
          <w:rFonts w:ascii="Times New Roman" w:hAnsi="Times New Roman" w:cs="Times New Roman"/>
          <w:sz w:val="24"/>
          <w:szCs w:val="24"/>
        </w:rPr>
        <w:t xml:space="preserve">residuals, </w:t>
      </w:r>
      <w:r w:rsidR="00D26F68" w:rsidRPr="00D26F68">
        <w:rPr>
          <w:rFonts w:ascii="Times New Roman" w:hAnsi="Times New Roman" w:cs="Times New Roman"/>
          <w:sz w:val="24"/>
          <w:szCs w:val="24"/>
        </w:rPr>
        <w:t>where the lagged conditional variance is set equal to the unconditional variance.</w:t>
      </w:r>
      <w:r w:rsidR="003D3524">
        <w:rPr>
          <w:rFonts w:ascii="Times New Roman" w:hAnsi="Times New Roman" w:cs="Times New Roman"/>
          <w:sz w:val="24"/>
          <w:szCs w:val="24"/>
        </w:rPr>
        <w:t xml:space="preserve"> The news impact curves </w:t>
      </w:r>
      <w:r w:rsidR="0049399E">
        <w:rPr>
          <w:rFonts w:ascii="Times New Roman" w:hAnsi="Times New Roman" w:cs="Times New Roman"/>
          <w:sz w:val="24"/>
          <w:szCs w:val="24"/>
        </w:rPr>
        <w:t xml:space="preserve">for AUD/USD </w:t>
      </w:r>
      <w:r w:rsidR="003D3524">
        <w:rPr>
          <w:rFonts w:ascii="Times New Roman" w:hAnsi="Times New Roman" w:cs="Times New Roman"/>
          <w:sz w:val="24"/>
          <w:szCs w:val="24"/>
        </w:rPr>
        <w:t>are shown in Figure 1, wh</w:t>
      </w:r>
      <w:r w:rsidR="001330A2">
        <w:rPr>
          <w:rFonts w:ascii="Times New Roman" w:hAnsi="Times New Roman" w:cs="Times New Roman"/>
          <w:sz w:val="24"/>
          <w:szCs w:val="24"/>
        </w:rPr>
        <w:t xml:space="preserve">ere it can be seen that the </w:t>
      </w:r>
      <w:r w:rsidR="003D3524">
        <w:rPr>
          <w:rFonts w:ascii="Times New Roman" w:hAnsi="Times New Roman" w:cs="Times New Roman"/>
          <w:sz w:val="24"/>
          <w:szCs w:val="24"/>
        </w:rPr>
        <w:t>APGARCH and</w:t>
      </w:r>
      <w:r w:rsidR="0049399E">
        <w:rPr>
          <w:rFonts w:ascii="Times New Roman" w:hAnsi="Times New Roman" w:cs="Times New Roman"/>
          <w:sz w:val="24"/>
          <w:szCs w:val="24"/>
        </w:rPr>
        <w:t xml:space="preserve"> GJR-GARCH models generate </w:t>
      </w:r>
      <w:r w:rsidR="003D3524">
        <w:rPr>
          <w:rFonts w:ascii="Times New Roman" w:hAnsi="Times New Roman" w:cs="Times New Roman"/>
          <w:sz w:val="24"/>
          <w:szCs w:val="24"/>
        </w:rPr>
        <w:t>more asymmetry than the EGARCH and TGARCH models.</w:t>
      </w:r>
      <w:r w:rsidR="0049399E">
        <w:rPr>
          <w:rStyle w:val="FootnoteReference"/>
          <w:rFonts w:ascii="Times New Roman" w:hAnsi="Times New Roman" w:cs="Times New Roman"/>
          <w:sz w:val="24"/>
          <w:szCs w:val="24"/>
        </w:rPr>
        <w:footnoteReference w:id="24"/>
      </w:r>
      <w:r w:rsidR="00A11FA2">
        <w:rPr>
          <w:rFonts w:ascii="Times New Roman" w:hAnsi="Times New Roman" w:cs="Times New Roman"/>
          <w:sz w:val="24"/>
          <w:szCs w:val="24"/>
        </w:rPr>
        <w:t xml:space="preserve"> Moreover, log likelihood tests cannot distinguish between the in sample fit of the APGARCH and GJR-GARCH models (p=</w:t>
      </w:r>
      <w:r w:rsidR="0049399E">
        <w:rPr>
          <w:rFonts w:ascii="Times New Roman" w:hAnsi="Times New Roman" w:cs="Times New Roman"/>
          <w:sz w:val="24"/>
          <w:szCs w:val="24"/>
        </w:rPr>
        <w:t>0.75, and for the 2016 sample, p=0.53). However, the EGARCH model</w:t>
      </w:r>
      <w:r w:rsidR="00A11FA2">
        <w:rPr>
          <w:rFonts w:ascii="Times New Roman" w:hAnsi="Times New Roman" w:cs="Times New Roman"/>
          <w:sz w:val="24"/>
          <w:szCs w:val="24"/>
        </w:rPr>
        <w:t xml:space="preserve"> provide a significantly better in sample fits against </w:t>
      </w:r>
      <w:r w:rsidR="0049399E">
        <w:rPr>
          <w:rFonts w:ascii="Times New Roman" w:hAnsi="Times New Roman" w:cs="Times New Roman"/>
          <w:sz w:val="24"/>
          <w:szCs w:val="24"/>
        </w:rPr>
        <w:t xml:space="preserve">any of the other three alternative asymmetric models. For the 2016 ending sample, the TGARCH model is not significantly different from the EGARCH model (p=0.32) and is significantly better than </w:t>
      </w:r>
      <w:r w:rsidR="00A11FA2">
        <w:rPr>
          <w:rFonts w:ascii="Times New Roman" w:hAnsi="Times New Roman" w:cs="Times New Roman"/>
          <w:sz w:val="24"/>
          <w:szCs w:val="24"/>
        </w:rPr>
        <w:t>either of the APGARCH or GJR-GARCH models (p&lt;0.01</w:t>
      </w:r>
      <w:r w:rsidR="0049399E">
        <w:rPr>
          <w:rFonts w:ascii="Times New Roman" w:hAnsi="Times New Roman" w:cs="Times New Roman"/>
          <w:sz w:val="24"/>
          <w:szCs w:val="24"/>
        </w:rPr>
        <w:t xml:space="preserve">). </w:t>
      </w:r>
      <w:r w:rsidR="002B684B">
        <w:rPr>
          <w:rFonts w:ascii="Times New Roman" w:hAnsi="Times New Roman" w:cs="Times New Roman"/>
          <w:sz w:val="24"/>
          <w:szCs w:val="24"/>
        </w:rPr>
        <w:t>These results indicate that while there is some asymmetry to be modelled, the models with more modest adjustment (relatively less asymmetry) are preferred, in sample.</w:t>
      </w:r>
      <w:r w:rsidR="00203E77">
        <w:rPr>
          <w:rFonts w:ascii="Times New Roman" w:hAnsi="Times New Roman" w:cs="Times New Roman"/>
          <w:sz w:val="24"/>
          <w:szCs w:val="24"/>
        </w:rPr>
        <w:t xml:space="preserve"> By contrast, for the EUR/USD, the GJR-GARCH model is significantly worse than the three other asymmetric models, that cannot themselves be distinguished at usual significance levels. </w:t>
      </w:r>
      <w:r w:rsidR="00CB07AC">
        <w:rPr>
          <w:rFonts w:ascii="Times New Roman" w:hAnsi="Times New Roman" w:cs="Times New Roman"/>
          <w:sz w:val="24"/>
          <w:szCs w:val="24"/>
        </w:rPr>
        <w:t>For the SPX, the EGARCH model is preferred to the GJR-GARCH model.</w:t>
      </w:r>
    </w:p>
    <w:p w:rsidR="00BD39A2" w:rsidRDefault="00BD39A2" w:rsidP="003F75F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estimated coefficients of the stochastic volatility model applied to the daily data series and</w:t>
      </w:r>
      <w:r w:rsidR="00851808">
        <w:rPr>
          <w:rFonts w:ascii="Times New Roman" w:hAnsi="Times New Roman" w:cs="Times New Roman"/>
          <w:sz w:val="24"/>
          <w:szCs w:val="24"/>
        </w:rPr>
        <w:t xml:space="preserve"> those for the GARCH model</w:t>
      </w:r>
      <w:r>
        <w:rPr>
          <w:rFonts w:ascii="Times New Roman" w:hAnsi="Times New Roman" w:cs="Times New Roman"/>
          <w:sz w:val="24"/>
          <w:szCs w:val="24"/>
        </w:rPr>
        <w:t xml:space="preserve"> applied to the intra-daily data series are also given in Tables 5(a) to 5(d). Here, </w:t>
      </w:r>
      <w:r w:rsidR="00851808">
        <w:rPr>
          <w:rFonts w:ascii="Times New Roman" w:hAnsi="Times New Roman" w:cs="Times New Roman"/>
          <w:sz w:val="24"/>
          <w:szCs w:val="24"/>
        </w:rPr>
        <w:t>we can see that the GARCH models</w:t>
      </w:r>
      <w:r>
        <w:rPr>
          <w:rFonts w:ascii="Times New Roman" w:hAnsi="Times New Roman" w:cs="Times New Roman"/>
          <w:sz w:val="24"/>
          <w:szCs w:val="24"/>
        </w:rPr>
        <w:t xml:space="preserve"> applied to intra-daily data display a lower degree of persistence in volatility than when the model is applie</w:t>
      </w:r>
      <w:r w:rsidR="00851808">
        <w:rPr>
          <w:rFonts w:ascii="Times New Roman" w:hAnsi="Times New Roman" w:cs="Times New Roman"/>
          <w:sz w:val="24"/>
          <w:szCs w:val="24"/>
        </w:rPr>
        <w:t>d to the respective daily data.</w:t>
      </w:r>
    </w:p>
    <w:p w:rsidR="00F54C12" w:rsidRPr="000822E5" w:rsidRDefault="000822E5" w:rsidP="006442DD">
      <w:pPr>
        <w:spacing w:before="240" w:line="360" w:lineRule="auto"/>
        <w:jc w:val="both"/>
        <w:rPr>
          <w:rFonts w:ascii="Times New Roman" w:hAnsi="Times New Roman" w:cs="Times New Roman"/>
          <w:b/>
          <w:sz w:val="24"/>
          <w:szCs w:val="24"/>
        </w:rPr>
      </w:pPr>
      <w:r w:rsidRPr="000822E5">
        <w:rPr>
          <w:rFonts w:ascii="Times New Roman" w:hAnsi="Times New Roman" w:cs="Times New Roman"/>
          <w:b/>
          <w:sz w:val="24"/>
          <w:szCs w:val="24"/>
        </w:rPr>
        <w:t xml:space="preserve">4.4 </w:t>
      </w:r>
      <w:r w:rsidR="00F54C12" w:rsidRPr="000822E5">
        <w:rPr>
          <w:rFonts w:ascii="Times New Roman" w:hAnsi="Times New Roman" w:cs="Times New Roman"/>
          <w:b/>
          <w:sz w:val="24"/>
          <w:szCs w:val="24"/>
        </w:rPr>
        <w:t xml:space="preserve">Volatility </w:t>
      </w:r>
      <w:r>
        <w:rPr>
          <w:rFonts w:ascii="Times New Roman" w:hAnsi="Times New Roman" w:cs="Times New Roman"/>
          <w:b/>
          <w:sz w:val="24"/>
          <w:szCs w:val="24"/>
        </w:rPr>
        <w:t>Forecast Evaluation</w:t>
      </w:r>
    </w:p>
    <w:p w:rsidR="00F54C12" w:rsidRPr="000822E5" w:rsidRDefault="00F54C12" w:rsidP="0038776B">
      <w:pPr>
        <w:spacing w:before="240" w:line="360" w:lineRule="auto"/>
        <w:jc w:val="both"/>
        <w:rPr>
          <w:rFonts w:ascii="Times New Roman" w:hAnsi="Times New Roman" w:cs="Times New Roman"/>
          <w:color w:val="FF0000"/>
          <w:sz w:val="24"/>
          <w:szCs w:val="24"/>
        </w:rPr>
      </w:pPr>
      <w:r>
        <w:rPr>
          <w:rFonts w:ascii="Times New Roman" w:hAnsi="Times New Roman" w:cs="Times New Roman"/>
          <w:sz w:val="24"/>
          <w:szCs w:val="24"/>
        </w:rPr>
        <w:t>Summary</w:t>
      </w:r>
      <w:r w:rsidR="00561F5B">
        <w:rPr>
          <w:rFonts w:ascii="Times New Roman" w:hAnsi="Times New Roman" w:cs="Times New Roman"/>
          <w:sz w:val="24"/>
          <w:szCs w:val="24"/>
        </w:rPr>
        <w:t xml:space="preserve"> statistics </w:t>
      </w:r>
      <w:r w:rsidR="00CB07AC">
        <w:rPr>
          <w:rFonts w:ascii="Times New Roman" w:hAnsi="Times New Roman" w:cs="Times New Roman"/>
          <w:sz w:val="24"/>
          <w:szCs w:val="24"/>
        </w:rPr>
        <w:t xml:space="preserve">of the measures of ex-post volatility </w:t>
      </w:r>
      <w:r w:rsidR="00561F5B">
        <w:rPr>
          <w:rFonts w:ascii="Times New Roman" w:hAnsi="Times New Roman" w:cs="Times New Roman"/>
          <w:sz w:val="24"/>
          <w:szCs w:val="24"/>
        </w:rPr>
        <w:t xml:space="preserve">are shown in Table </w:t>
      </w:r>
      <w:r w:rsidR="0038776B">
        <w:rPr>
          <w:rFonts w:ascii="Times New Roman" w:hAnsi="Times New Roman" w:cs="Times New Roman"/>
          <w:sz w:val="24"/>
          <w:szCs w:val="24"/>
        </w:rPr>
        <w:t>6</w:t>
      </w:r>
      <w:r w:rsidR="00381404">
        <w:rPr>
          <w:rFonts w:ascii="Times New Roman" w:hAnsi="Times New Roman" w:cs="Times New Roman"/>
          <w:sz w:val="24"/>
          <w:szCs w:val="24"/>
        </w:rPr>
        <w:t xml:space="preserve">, </w:t>
      </w:r>
      <w:r w:rsidR="00CB07AC">
        <w:rPr>
          <w:rFonts w:ascii="Times New Roman" w:hAnsi="Times New Roman" w:cs="Times New Roman"/>
          <w:sz w:val="24"/>
          <w:szCs w:val="24"/>
        </w:rPr>
        <w:t xml:space="preserve">for the evaluation samples for each of the four series, </w:t>
      </w:r>
      <w:r w:rsidR="00381404">
        <w:rPr>
          <w:rFonts w:ascii="Times New Roman" w:hAnsi="Times New Roman" w:cs="Times New Roman"/>
          <w:sz w:val="24"/>
          <w:szCs w:val="24"/>
        </w:rPr>
        <w:t xml:space="preserve">and show that the three measures of ex-post volatility </w:t>
      </w:r>
      <w:r w:rsidR="00381404">
        <w:rPr>
          <w:rFonts w:ascii="Times New Roman" w:hAnsi="Times New Roman" w:cs="Times New Roman"/>
          <w:sz w:val="24"/>
          <w:szCs w:val="24"/>
        </w:rPr>
        <w:lastRenderedPageBreak/>
        <w:t>display the skewness and excess kurtosis characteristics that are well- established features of high frequency exchange rate data.</w:t>
      </w:r>
    </w:p>
    <w:p w:rsidR="00F54C12" w:rsidRPr="000822E5" w:rsidRDefault="000822E5" w:rsidP="002B7E30">
      <w:pPr>
        <w:spacing w:before="240" w:line="360" w:lineRule="auto"/>
        <w:jc w:val="both"/>
        <w:rPr>
          <w:i/>
        </w:rPr>
      </w:pPr>
      <w:r w:rsidRPr="000822E5">
        <w:rPr>
          <w:rFonts w:ascii="Times New Roman" w:hAnsi="Times New Roman" w:cs="Times New Roman"/>
          <w:i/>
          <w:sz w:val="24"/>
          <w:szCs w:val="24"/>
        </w:rPr>
        <w:t xml:space="preserve">4.4.1 </w:t>
      </w:r>
      <w:r w:rsidR="0025382D" w:rsidRPr="000822E5">
        <w:rPr>
          <w:rFonts w:ascii="Times New Roman" w:hAnsi="Times New Roman" w:cs="Times New Roman"/>
          <w:i/>
          <w:sz w:val="24"/>
          <w:szCs w:val="24"/>
        </w:rPr>
        <w:t>Mincer-Zarnowitz Regression Tests</w:t>
      </w:r>
      <w:r w:rsidR="00D06B9C">
        <w:rPr>
          <w:rFonts w:ascii="Times New Roman" w:hAnsi="Times New Roman" w:cs="Times New Roman"/>
          <w:i/>
          <w:sz w:val="24"/>
          <w:szCs w:val="24"/>
        </w:rPr>
        <w:t xml:space="preserve"> </w:t>
      </w:r>
    </w:p>
    <w:p w:rsidR="009D5174" w:rsidRDefault="00265BF5" w:rsidP="003F75F1">
      <w:pPr>
        <w:spacing w:line="36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results of the </w:t>
      </w:r>
      <w:r w:rsidR="00F54C12" w:rsidRPr="0025382D">
        <w:rPr>
          <w:rFonts w:ascii="Times New Roman" w:hAnsi="Times New Roman" w:cs="Times New Roman"/>
          <w:sz w:val="24"/>
          <w:szCs w:val="24"/>
        </w:rPr>
        <w:t xml:space="preserve">MZ regressions are </w:t>
      </w:r>
      <w:r w:rsidR="0038776B">
        <w:rPr>
          <w:rFonts w:ascii="Times New Roman" w:hAnsi="Times New Roman" w:cs="Times New Roman"/>
          <w:sz w:val="24"/>
          <w:szCs w:val="24"/>
        </w:rPr>
        <w:t>shown in Table 7</w:t>
      </w:r>
      <w:r w:rsidR="000304F0">
        <w:rPr>
          <w:rFonts w:ascii="Times New Roman" w:hAnsi="Times New Roman" w:cs="Times New Roman"/>
          <w:sz w:val="24"/>
          <w:szCs w:val="24"/>
        </w:rPr>
        <w:t>, panels (a) to (d)</w:t>
      </w:r>
      <w:r>
        <w:rPr>
          <w:rFonts w:ascii="Times New Roman" w:hAnsi="Times New Roman" w:cs="Times New Roman"/>
          <w:sz w:val="24"/>
          <w:szCs w:val="24"/>
        </w:rPr>
        <w:t>.</w:t>
      </w:r>
      <w:r w:rsidR="00F54C12" w:rsidRPr="0025382D">
        <w:rPr>
          <w:rFonts w:ascii="Times New Roman" w:hAnsi="Times New Roman" w:cs="Times New Roman"/>
          <w:sz w:val="24"/>
          <w:szCs w:val="24"/>
        </w:rPr>
        <w:t xml:space="preserve"> </w:t>
      </w:r>
      <w:r w:rsidR="009D5174">
        <w:rPr>
          <w:rFonts w:ascii="Times New Roman" w:hAnsi="Times New Roman" w:cs="Times New Roman"/>
          <w:sz w:val="24"/>
          <w:szCs w:val="24"/>
        </w:rPr>
        <w:t xml:space="preserve">Considering first the AUD/USD over the period ending 2018, then among the models applied to daily data there is no consistent picture as to the ranking of the models (by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9D5174" w:rsidRPr="00AE7CC3">
        <w:rPr>
          <w:rFonts w:ascii="Times New Roman" w:eastAsiaTheme="minorEastAsia" w:hAnsi="Times New Roman" w:cs="Times New Roman"/>
          <w:sz w:val="24"/>
          <w:szCs w:val="24"/>
        </w:rPr>
        <w:t xml:space="preserve"> </w:t>
      </w:r>
      <w:r w:rsidR="009D5174">
        <w:rPr>
          <w:rFonts w:ascii="Times New Roman" w:hAnsi="Times New Roman" w:cs="Times New Roman"/>
          <w:sz w:val="24"/>
          <w:szCs w:val="24"/>
        </w:rPr>
        <w:t xml:space="preserve">value, in parentheses below the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9D5174" w:rsidRPr="00AE7CC3">
        <w:rPr>
          <w:rFonts w:ascii="Times New Roman" w:eastAsiaTheme="minorEastAsia" w:hAnsi="Times New Roman" w:cs="Times New Roman"/>
          <w:sz w:val="24"/>
          <w:szCs w:val="24"/>
        </w:rPr>
        <w:t xml:space="preserve"> value)</w:t>
      </w:r>
      <w:r w:rsidR="009D5174">
        <w:rPr>
          <w:rFonts w:ascii="Times New Roman" w:eastAsiaTheme="minorEastAsia" w:hAnsi="Times New Roman" w:cs="Times New Roman"/>
          <w:sz w:val="24"/>
          <w:szCs w:val="24"/>
        </w:rPr>
        <w:t xml:space="preserve"> </w:t>
      </w:r>
      <w:r w:rsidR="009D5174">
        <w:rPr>
          <w:rFonts w:ascii="Times New Roman" w:hAnsi="Times New Roman" w:cs="Times New Roman"/>
          <w:sz w:val="24"/>
          <w:szCs w:val="24"/>
        </w:rPr>
        <w:t>emerging from the different measures of ex-post volatility. However, the finding that the GARCH model is preferred when using realized volatility as the variance estimator, while power models are preferred when using squared returns</w:t>
      </w:r>
      <w:r w:rsidR="002D1723">
        <w:rPr>
          <w:rFonts w:ascii="Times New Roman" w:hAnsi="Times New Roman" w:cs="Times New Roman"/>
          <w:sz w:val="24"/>
          <w:szCs w:val="24"/>
        </w:rPr>
        <w:t xml:space="preserve">, is consistent with </w:t>
      </w:r>
      <w:r w:rsidR="009D5174">
        <w:rPr>
          <w:rFonts w:ascii="Times New Roman" w:hAnsi="Times New Roman" w:cs="Times New Roman"/>
          <w:sz w:val="24"/>
          <w:szCs w:val="24"/>
        </w:rPr>
        <w:t xml:space="preserve">differences between prior studies, for example between </w:t>
      </w:r>
      <w:r w:rsidR="002D1723">
        <w:rPr>
          <w:rFonts w:ascii="Times New Roman" w:hAnsi="Times New Roman" w:cs="Times New Roman"/>
          <w:sz w:val="24"/>
          <w:szCs w:val="24"/>
        </w:rPr>
        <w:t xml:space="preserve">McKenzie and Mitchell (2002) and McMillan and Speight (2004). </w:t>
      </w:r>
      <w:r w:rsidR="002D1723">
        <w:rPr>
          <w:rFonts w:ascii="Times New Roman" w:eastAsiaTheme="minorEastAsia" w:hAnsi="Times New Roman" w:cs="Times New Roman"/>
          <w:sz w:val="24"/>
          <w:szCs w:val="24"/>
        </w:rPr>
        <w:t xml:space="preserve">However, all of the coefficients on the predictors take the wrong sign, with many significantly negative, and the goodness of fit is poor across all models and estimators. While the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2D1723">
        <w:rPr>
          <w:rFonts w:ascii="Times New Roman" w:eastAsiaTheme="minorEastAsia" w:hAnsi="Times New Roman" w:cs="Times New Roman"/>
          <w:sz w:val="20"/>
          <w:szCs w:val="20"/>
        </w:rPr>
        <w:t xml:space="preserve"> </w:t>
      </w:r>
      <w:r w:rsidR="002D1723" w:rsidRPr="00EE47F6">
        <w:rPr>
          <w:rFonts w:ascii="Times New Roman" w:eastAsiaTheme="minorEastAsia" w:hAnsi="Times New Roman" w:cs="Times New Roman"/>
          <w:sz w:val="24"/>
          <w:szCs w:val="24"/>
        </w:rPr>
        <w:t xml:space="preserve">values </w:t>
      </w:r>
      <w:r w:rsidR="002D1723">
        <w:rPr>
          <w:rFonts w:ascii="Times New Roman" w:eastAsiaTheme="minorEastAsia" w:hAnsi="Times New Roman" w:cs="Times New Roman"/>
          <w:sz w:val="24"/>
          <w:szCs w:val="24"/>
        </w:rPr>
        <w:t xml:space="preserve">for the GARCH models do improve when the ex-post volatility measure is changed from squared returns to the range measure, they do not improve with the use of realized volatility. This is in sharp contrast to earlier studies, such as Andersen and Bollerslev (1998), who use the observed increase in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2D1723">
        <w:rPr>
          <w:rFonts w:ascii="Times New Roman" w:eastAsiaTheme="minorEastAsia" w:hAnsi="Times New Roman" w:cs="Times New Roman"/>
          <w:sz w:val="20"/>
          <w:szCs w:val="20"/>
        </w:rPr>
        <w:t xml:space="preserve"> </w:t>
      </w:r>
      <w:r w:rsidR="002D1723">
        <w:rPr>
          <w:rFonts w:ascii="Times New Roman" w:eastAsiaTheme="minorEastAsia" w:hAnsi="Times New Roman" w:cs="Times New Roman"/>
          <w:sz w:val="24"/>
          <w:szCs w:val="24"/>
        </w:rPr>
        <w:t xml:space="preserve">for their data to, in part, empirically validate the use of realized volatility in place of squared returns. However, studies using more recent exchange rate data, such as McMillan and Speight (2012) – who specifically note this result – and Chortareas et al (2011), document similarly small values of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2D1723">
        <w:rPr>
          <w:rFonts w:ascii="Times New Roman" w:eastAsiaTheme="minorEastAsia" w:hAnsi="Times New Roman" w:cs="Times New Roman"/>
          <w:sz w:val="24"/>
          <w:szCs w:val="24"/>
        </w:rPr>
        <w:t xml:space="preserve"> for GARCH models using realized volatility as the ex-post measure.</w:t>
      </w:r>
      <w:r w:rsidR="002D1723">
        <w:rPr>
          <w:rStyle w:val="FootnoteReference"/>
          <w:rFonts w:ascii="Times New Roman" w:eastAsiaTheme="minorEastAsia" w:hAnsi="Times New Roman" w:cs="Times New Roman"/>
          <w:sz w:val="24"/>
          <w:szCs w:val="24"/>
        </w:rPr>
        <w:footnoteReference w:id="25"/>
      </w:r>
      <w:r w:rsidR="002D1723">
        <w:rPr>
          <w:rFonts w:ascii="Times New Roman" w:eastAsiaTheme="minorEastAsia" w:hAnsi="Times New Roman" w:cs="Times New Roman"/>
          <w:sz w:val="24"/>
          <w:szCs w:val="24"/>
        </w:rPr>
        <w:t xml:space="preserve"> By contrast, the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2D1723">
        <w:rPr>
          <w:rFonts w:ascii="Times New Roman" w:eastAsiaTheme="minorEastAsia" w:hAnsi="Times New Roman" w:cs="Times New Roman"/>
          <w:sz w:val="20"/>
          <w:szCs w:val="20"/>
        </w:rPr>
        <w:t xml:space="preserve">  </w:t>
      </w:r>
      <w:r w:rsidR="002D1723" w:rsidRPr="002D1723">
        <w:rPr>
          <w:rFonts w:ascii="Times New Roman" w:eastAsiaTheme="minorEastAsia" w:hAnsi="Times New Roman" w:cs="Times New Roman"/>
          <w:sz w:val="24"/>
          <w:szCs w:val="24"/>
        </w:rPr>
        <w:t>for</w:t>
      </w:r>
      <w:r w:rsidR="002D1723">
        <w:rPr>
          <w:rFonts w:ascii="Times New Roman" w:eastAsiaTheme="minorEastAsia" w:hAnsi="Times New Roman" w:cs="Times New Roman"/>
          <w:sz w:val="24"/>
          <w:szCs w:val="24"/>
        </w:rPr>
        <w:t xml:space="preserve"> the GARCH model applied to intra-day data is remarkably better than any of the models appli</w:t>
      </w:r>
      <w:r w:rsidR="000D4823">
        <w:rPr>
          <w:rFonts w:ascii="Times New Roman" w:eastAsiaTheme="minorEastAsia" w:hAnsi="Times New Roman" w:cs="Times New Roman"/>
          <w:sz w:val="24"/>
          <w:szCs w:val="24"/>
        </w:rPr>
        <w:t xml:space="preserve">ed to daily data, and shows a six </w:t>
      </w:r>
      <w:r w:rsidR="002D1723">
        <w:rPr>
          <w:rFonts w:ascii="Times New Roman" w:eastAsiaTheme="minorEastAsia" w:hAnsi="Times New Roman" w:cs="Times New Roman"/>
          <w:sz w:val="24"/>
          <w:szCs w:val="24"/>
        </w:rPr>
        <w:t>fold increase when realized volatility is also the ex-post variance estimator.</w:t>
      </w:r>
      <w:r w:rsidR="00573A62">
        <w:rPr>
          <w:rFonts w:ascii="Times New Roman" w:eastAsiaTheme="minorEastAsia" w:hAnsi="Times New Roman" w:cs="Times New Roman"/>
          <w:sz w:val="24"/>
          <w:szCs w:val="24"/>
        </w:rPr>
        <w:t xml:space="preserve"> However, for the range based variance estimator and for realized volatility, the Wald test for forecast unbiasedness is rejected (p&lt;0.002) for all the models, including the GARCH model applied to intra-day data. Only if squared returns are used as the variance estimator does the stochastic volatility model and the intra-day GARCH model show signs of unbiasedness, but this result is largely an artefact of relatively large standard errors on the coefficients of the MZ regression equation.</w:t>
      </w:r>
    </w:p>
    <w:p w:rsidR="009D5174" w:rsidRDefault="00573A62" w:rsidP="003F75F1">
      <w:pPr>
        <w:spacing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ab/>
        <w:t xml:space="preserve">The results for the AUD/USD sample ending 2018 are different to those for the 2016 ending sample in that there is more agreement </w:t>
      </w:r>
      <w:r w:rsidR="00757A21">
        <w:rPr>
          <w:rFonts w:ascii="Times New Roman" w:eastAsiaTheme="minorEastAsia" w:hAnsi="Times New Roman" w:cs="Times New Roman"/>
          <w:sz w:val="24"/>
          <w:szCs w:val="24"/>
        </w:rPr>
        <w:t xml:space="preserve">in the earlier sample </w:t>
      </w:r>
      <w:r>
        <w:rPr>
          <w:rFonts w:ascii="Times New Roman" w:eastAsiaTheme="minorEastAsia" w:hAnsi="Times New Roman" w:cs="Times New Roman"/>
          <w:sz w:val="24"/>
          <w:szCs w:val="24"/>
        </w:rPr>
        <w:t xml:space="preserve">across the alternative measures of ex-post variance that an asymmetric model may be preferred. </w:t>
      </w:r>
      <w:r w:rsidR="00757A21">
        <w:rPr>
          <w:rFonts w:ascii="Times New Roman" w:eastAsiaTheme="minorEastAsia" w:hAnsi="Times New Roman" w:cs="Times New Roman"/>
          <w:sz w:val="24"/>
          <w:szCs w:val="24"/>
        </w:rPr>
        <w:t xml:space="preserve">Again the increases in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757A21">
        <w:rPr>
          <w:rFonts w:ascii="Times New Roman" w:hAnsi="Times New Roman" w:cs="Times New Roman"/>
          <w:sz w:val="24"/>
          <w:szCs w:val="24"/>
        </w:rPr>
        <w:t xml:space="preserve"> are modest when switching to use realized variance as the variance estimator, and a similar pattern is observed regarding forecast unbiasedness. Unbiasedness tends to be driven by large standard errors on the estimated coefficients and is found in the models that offer the least good f</w:t>
      </w:r>
      <w:r w:rsidR="00A7690C">
        <w:rPr>
          <w:rFonts w:ascii="Times New Roman" w:hAnsi="Times New Roman" w:cs="Times New Roman"/>
          <w:sz w:val="24"/>
          <w:szCs w:val="24"/>
        </w:rPr>
        <w:t>it according to the MZ regressions.</w:t>
      </w:r>
    </w:p>
    <w:p w:rsidR="00757A21" w:rsidRDefault="000B6ADA" w:rsidP="003F75F1">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limitations of the MZ regression as a forecast evaluation tool is further evidenced by the results for the EUR/USD and the SPX.</w:t>
      </w:r>
      <w:r w:rsidR="00A7690C">
        <w:rPr>
          <w:rFonts w:ascii="Times New Roman" w:hAnsi="Times New Roman" w:cs="Times New Roman"/>
          <w:sz w:val="24"/>
          <w:szCs w:val="24"/>
        </w:rPr>
        <w:t xml:space="preserve"> Again, among the models applied to daily data, the rankings of the models and the unbiasedness of the forecasts are heavily dependent on the choice of variance estimator. It is only for the GARCH model applied to intra-day data that a substantial increase in </w:t>
      </w:r>
      <m:oMath>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oMath>
      <w:r w:rsidR="00A7690C">
        <w:rPr>
          <w:rFonts w:ascii="Times New Roman" w:eastAsiaTheme="minorEastAsia" w:hAnsi="Times New Roman" w:cs="Times New Roman"/>
          <w:sz w:val="20"/>
          <w:szCs w:val="20"/>
        </w:rPr>
        <w:t xml:space="preserve"> </w:t>
      </w:r>
      <w:r w:rsidR="00A7690C" w:rsidRPr="00A7690C">
        <w:rPr>
          <w:rFonts w:ascii="Times New Roman" w:eastAsiaTheme="minorEastAsia" w:hAnsi="Times New Roman" w:cs="Times New Roman"/>
          <w:sz w:val="24"/>
          <w:szCs w:val="24"/>
        </w:rPr>
        <w:t>is observed</w:t>
      </w:r>
      <w:r w:rsidR="00A7690C">
        <w:rPr>
          <w:rFonts w:ascii="Times New Roman" w:eastAsiaTheme="minorEastAsia" w:hAnsi="Times New Roman" w:cs="Times New Roman"/>
          <w:sz w:val="24"/>
          <w:szCs w:val="24"/>
        </w:rPr>
        <w:t xml:space="preserve"> when switching to use realized variance as the ex-post variance estimator. For the case of using realized variance, for the SPX, the forecasts from the intra-day GARCH model also appear to be unbiased, although this is not the case for the EUR/USD.</w:t>
      </w:r>
      <w:r w:rsidR="00757A21">
        <w:rPr>
          <w:rFonts w:ascii="Times New Roman" w:hAnsi="Times New Roman" w:cs="Times New Roman"/>
          <w:sz w:val="24"/>
          <w:szCs w:val="24"/>
        </w:rPr>
        <w:tab/>
      </w:r>
    </w:p>
    <w:p w:rsidR="00CC0460" w:rsidRPr="00294E1E" w:rsidRDefault="00294E1E" w:rsidP="00CC0460">
      <w:pPr>
        <w:spacing w:before="240" w:line="360" w:lineRule="auto"/>
        <w:jc w:val="both"/>
        <w:rPr>
          <w:rFonts w:ascii="Times New Roman" w:hAnsi="Times New Roman" w:cs="Times New Roman"/>
          <w:i/>
          <w:sz w:val="24"/>
          <w:szCs w:val="24"/>
        </w:rPr>
      </w:pPr>
      <w:r w:rsidRPr="00294E1E">
        <w:rPr>
          <w:rFonts w:ascii="Times New Roman" w:hAnsi="Times New Roman" w:cs="Times New Roman"/>
          <w:i/>
          <w:sz w:val="24"/>
          <w:szCs w:val="24"/>
        </w:rPr>
        <w:t xml:space="preserve">4.4.2 </w:t>
      </w:r>
      <w:r w:rsidR="00CC0460" w:rsidRPr="00294E1E">
        <w:rPr>
          <w:rFonts w:ascii="Times New Roman" w:hAnsi="Times New Roman" w:cs="Times New Roman"/>
          <w:i/>
          <w:sz w:val="24"/>
          <w:szCs w:val="24"/>
        </w:rPr>
        <w:t>Loss Function Scores</w:t>
      </w:r>
    </w:p>
    <w:p w:rsidR="00702481" w:rsidRDefault="00265BF5" w:rsidP="00CC046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values of the loss functions for each of the estimators and for each of the predictor models are shown </w:t>
      </w:r>
      <w:r w:rsidR="004E4730">
        <w:rPr>
          <w:rFonts w:ascii="Times New Roman" w:hAnsi="Times New Roman" w:cs="Times New Roman"/>
          <w:sz w:val="24"/>
          <w:szCs w:val="24"/>
        </w:rPr>
        <w:t>in Table</w:t>
      </w:r>
      <w:r w:rsidR="000D4823">
        <w:rPr>
          <w:rFonts w:ascii="Times New Roman" w:hAnsi="Times New Roman" w:cs="Times New Roman"/>
          <w:sz w:val="24"/>
          <w:szCs w:val="24"/>
        </w:rPr>
        <w:t>s</w:t>
      </w:r>
      <w:r w:rsidR="004E4730">
        <w:rPr>
          <w:rFonts w:ascii="Times New Roman" w:hAnsi="Times New Roman" w:cs="Times New Roman"/>
          <w:sz w:val="24"/>
          <w:szCs w:val="24"/>
        </w:rPr>
        <w:t xml:space="preserve"> 8</w:t>
      </w:r>
      <w:r w:rsidR="000D4823">
        <w:rPr>
          <w:rFonts w:ascii="Times New Roman" w:hAnsi="Times New Roman" w:cs="Times New Roman"/>
          <w:sz w:val="24"/>
          <w:szCs w:val="24"/>
        </w:rPr>
        <w:t xml:space="preserve"> </w:t>
      </w:r>
      <w:r w:rsidR="00A7690C">
        <w:rPr>
          <w:rFonts w:ascii="Times New Roman" w:hAnsi="Times New Roman" w:cs="Times New Roman"/>
          <w:sz w:val="24"/>
          <w:szCs w:val="24"/>
        </w:rPr>
        <w:t xml:space="preserve">(a) to (d) </w:t>
      </w:r>
      <w:r w:rsidR="00C15B04">
        <w:rPr>
          <w:rFonts w:ascii="Times New Roman" w:hAnsi="Times New Roman" w:cs="Times New Roman"/>
          <w:sz w:val="24"/>
          <w:szCs w:val="24"/>
        </w:rPr>
        <w:t>and should provide more robust results than the MZ regressions.</w:t>
      </w:r>
      <w:r w:rsidR="00C15B04">
        <w:rPr>
          <w:rStyle w:val="FootnoteReference"/>
          <w:rFonts w:ascii="Times New Roman" w:hAnsi="Times New Roman" w:cs="Times New Roman"/>
          <w:sz w:val="24"/>
          <w:szCs w:val="24"/>
        </w:rPr>
        <w:footnoteReference w:id="26"/>
      </w:r>
      <w:r w:rsidR="00C15B04">
        <w:rPr>
          <w:rFonts w:ascii="Times New Roman" w:hAnsi="Times New Roman" w:cs="Times New Roman"/>
          <w:sz w:val="24"/>
          <w:szCs w:val="24"/>
        </w:rPr>
        <w:t xml:space="preserve"> </w:t>
      </w:r>
      <w:r w:rsidR="00223C0F">
        <w:rPr>
          <w:rFonts w:ascii="Times New Roman" w:hAnsi="Times New Roman" w:cs="Times New Roman"/>
          <w:sz w:val="24"/>
          <w:szCs w:val="24"/>
        </w:rPr>
        <w:t>Among the models using daily data</w:t>
      </w:r>
      <w:r w:rsidR="00DF4DAC">
        <w:rPr>
          <w:rFonts w:ascii="Times New Roman" w:hAnsi="Times New Roman" w:cs="Times New Roman"/>
          <w:sz w:val="24"/>
          <w:szCs w:val="24"/>
        </w:rPr>
        <w:t xml:space="preserve"> for AUD/USD </w:t>
      </w:r>
      <w:r w:rsidR="000D4823">
        <w:rPr>
          <w:rFonts w:ascii="Times New Roman" w:hAnsi="Times New Roman" w:cs="Times New Roman"/>
          <w:sz w:val="24"/>
          <w:szCs w:val="24"/>
        </w:rPr>
        <w:t>(</w:t>
      </w:r>
      <w:r w:rsidR="00DF4DAC">
        <w:rPr>
          <w:rFonts w:ascii="Times New Roman" w:hAnsi="Times New Roman" w:cs="Times New Roman"/>
          <w:sz w:val="24"/>
          <w:szCs w:val="24"/>
        </w:rPr>
        <w:t>2018</w:t>
      </w:r>
      <w:r w:rsidR="000D4823">
        <w:rPr>
          <w:rFonts w:ascii="Times New Roman" w:hAnsi="Times New Roman" w:cs="Times New Roman"/>
          <w:sz w:val="24"/>
          <w:szCs w:val="24"/>
        </w:rPr>
        <w:t xml:space="preserve"> sample)</w:t>
      </w:r>
      <w:r w:rsidR="00223C0F">
        <w:rPr>
          <w:rFonts w:ascii="Times New Roman" w:hAnsi="Times New Roman" w:cs="Times New Roman"/>
          <w:sz w:val="24"/>
          <w:szCs w:val="24"/>
        </w:rPr>
        <w:t>, t</w:t>
      </w:r>
      <w:r w:rsidR="00B744EC">
        <w:rPr>
          <w:rFonts w:ascii="Times New Roman" w:hAnsi="Times New Roman" w:cs="Times New Roman"/>
          <w:sz w:val="24"/>
          <w:szCs w:val="24"/>
        </w:rPr>
        <w:t>he loss functions rank the stochastic volatility model as the best model, for all lo</w:t>
      </w:r>
      <w:r w:rsidR="00DF4DAC">
        <w:rPr>
          <w:rFonts w:ascii="Times New Roman" w:hAnsi="Times New Roman" w:cs="Times New Roman"/>
          <w:sz w:val="24"/>
          <w:szCs w:val="24"/>
        </w:rPr>
        <w:t>ss functions for realized variance</w:t>
      </w:r>
      <w:r w:rsidR="00B744EC">
        <w:rPr>
          <w:rFonts w:ascii="Times New Roman" w:hAnsi="Times New Roman" w:cs="Times New Roman"/>
          <w:sz w:val="24"/>
          <w:szCs w:val="24"/>
        </w:rPr>
        <w:t xml:space="preserve"> and the high-low estimator</w:t>
      </w:r>
      <w:r w:rsidR="00A97119">
        <w:rPr>
          <w:rFonts w:ascii="Times New Roman" w:hAnsi="Times New Roman" w:cs="Times New Roman"/>
          <w:sz w:val="24"/>
          <w:szCs w:val="24"/>
        </w:rPr>
        <w:t>,</w:t>
      </w:r>
      <w:r w:rsidR="00B744EC">
        <w:rPr>
          <w:rFonts w:ascii="Times New Roman" w:hAnsi="Times New Roman" w:cs="Times New Roman"/>
          <w:sz w:val="24"/>
          <w:szCs w:val="24"/>
        </w:rPr>
        <w:t xml:space="preserve"> and for four of the six loss fun</w:t>
      </w:r>
      <w:r w:rsidR="00DF4DAC">
        <w:rPr>
          <w:rFonts w:ascii="Times New Roman" w:hAnsi="Times New Roman" w:cs="Times New Roman"/>
          <w:sz w:val="24"/>
          <w:szCs w:val="24"/>
        </w:rPr>
        <w:t>ctions for the squared returns</w:t>
      </w:r>
      <w:r w:rsidR="00B744EC">
        <w:rPr>
          <w:rFonts w:ascii="Times New Roman" w:hAnsi="Times New Roman" w:cs="Times New Roman"/>
          <w:sz w:val="24"/>
          <w:szCs w:val="24"/>
        </w:rPr>
        <w:t xml:space="preserve"> estimator. </w:t>
      </w:r>
      <w:r w:rsidR="00DF4DAC">
        <w:rPr>
          <w:rFonts w:ascii="Times New Roman" w:hAnsi="Times New Roman" w:cs="Times New Roman"/>
          <w:sz w:val="24"/>
          <w:szCs w:val="24"/>
        </w:rPr>
        <w:t xml:space="preserve">For the 2016 sample, </w:t>
      </w:r>
      <w:r w:rsidR="003F24CE">
        <w:rPr>
          <w:rFonts w:ascii="Times New Roman" w:hAnsi="Times New Roman" w:cs="Times New Roman"/>
          <w:sz w:val="24"/>
          <w:szCs w:val="24"/>
        </w:rPr>
        <w:t>the stochastic volatility model is again the best performing model</w:t>
      </w:r>
      <w:r w:rsidR="00DF090F">
        <w:rPr>
          <w:rFonts w:ascii="Times New Roman" w:hAnsi="Times New Roman" w:cs="Times New Roman"/>
          <w:sz w:val="24"/>
          <w:szCs w:val="24"/>
        </w:rPr>
        <w:t>, indicating stability in this finding for the AUD/USD. While this result is in contrast to the rankings implied by the R-squared values obtained from MZ regressions, it was only the stochastic volatility model that provided evidence of unbiased forecasts. In the 2018 evaluation sample, the next best performing models are the GARCH model and the GJR GARCH model, with the latter only preferred over the former for the more recent sample period and when using the realized variance estimator.</w:t>
      </w:r>
      <w:r w:rsidR="00FA0A14">
        <w:rPr>
          <w:rFonts w:ascii="Times New Roman" w:hAnsi="Times New Roman" w:cs="Times New Roman"/>
          <w:sz w:val="24"/>
          <w:szCs w:val="24"/>
        </w:rPr>
        <w:t xml:space="preserve"> Moreover</w:t>
      </w:r>
      <w:r w:rsidR="00124207">
        <w:rPr>
          <w:rFonts w:ascii="Times New Roman" w:hAnsi="Times New Roman" w:cs="Times New Roman"/>
          <w:sz w:val="24"/>
          <w:szCs w:val="24"/>
        </w:rPr>
        <w:t>, the symmetric GARCH model is preferred over the alternative asymmetric models. For the 2016 sample</w:t>
      </w:r>
      <w:r w:rsidR="00A2602A">
        <w:rPr>
          <w:rFonts w:ascii="Times New Roman" w:hAnsi="Times New Roman" w:cs="Times New Roman"/>
          <w:sz w:val="24"/>
          <w:szCs w:val="24"/>
        </w:rPr>
        <w:t>, there</w:t>
      </w:r>
      <w:r w:rsidR="000D4823">
        <w:rPr>
          <w:rFonts w:ascii="Times New Roman" w:hAnsi="Times New Roman" w:cs="Times New Roman"/>
          <w:sz w:val="24"/>
          <w:szCs w:val="24"/>
        </w:rPr>
        <w:t xml:space="preserve"> </w:t>
      </w:r>
      <w:r w:rsidR="00124207">
        <w:rPr>
          <w:rFonts w:ascii="Times New Roman" w:hAnsi="Times New Roman" w:cs="Times New Roman"/>
          <w:sz w:val="24"/>
          <w:szCs w:val="24"/>
        </w:rPr>
        <w:t xml:space="preserve">appears to be </w:t>
      </w:r>
      <w:r w:rsidR="00124207">
        <w:rPr>
          <w:rFonts w:ascii="Times New Roman" w:hAnsi="Times New Roman" w:cs="Times New Roman"/>
          <w:sz w:val="24"/>
          <w:szCs w:val="24"/>
        </w:rPr>
        <w:lastRenderedPageBreak/>
        <w:t>some i</w:t>
      </w:r>
      <w:r w:rsidR="00A2602A">
        <w:rPr>
          <w:rFonts w:ascii="Times New Roman" w:hAnsi="Times New Roman" w:cs="Times New Roman"/>
          <w:sz w:val="24"/>
          <w:szCs w:val="24"/>
        </w:rPr>
        <w:t>nteraction between the choice of variance estimator and the loss function rankings</w:t>
      </w:r>
      <w:r w:rsidR="00124207">
        <w:rPr>
          <w:rFonts w:ascii="Times New Roman" w:hAnsi="Times New Roman" w:cs="Times New Roman"/>
          <w:sz w:val="24"/>
          <w:szCs w:val="24"/>
        </w:rPr>
        <w:t xml:space="preserve">. </w:t>
      </w:r>
      <w:r w:rsidR="00A2602A">
        <w:rPr>
          <w:rFonts w:ascii="Times New Roman" w:hAnsi="Times New Roman" w:cs="Times New Roman"/>
          <w:sz w:val="24"/>
          <w:szCs w:val="24"/>
        </w:rPr>
        <w:t xml:space="preserve">For the realized variance estimator, the symmetric GARCH and PGARCH specifications produce smaller losses than the asymmetric EGARCH and TGARCH specifications across all loss functions. However, for the squared returns and the high-low estimators, the MAE loss functions produce smaller losses for the asymmetric models. </w:t>
      </w:r>
      <w:r w:rsidR="00702481">
        <w:rPr>
          <w:rFonts w:ascii="Times New Roman" w:hAnsi="Times New Roman" w:cs="Times New Roman"/>
          <w:sz w:val="24"/>
          <w:szCs w:val="24"/>
        </w:rPr>
        <w:t>However, since the realized variance estimator h</w:t>
      </w:r>
      <w:r w:rsidR="00014079">
        <w:rPr>
          <w:rFonts w:ascii="Times New Roman" w:hAnsi="Times New Roman" w:cs="Times New Roman"/>
          <w:sz w:val="24"/>
          <w:szCs w:val="24"/>
        </w:rPr>
        <w:t>as the highest kurtosis (Table 6</w:t>
      </w:r>
      <w:r w:rsidR="00702481">
        <w:rPr>
          <w:rFonts w:ascii="Times New Roman" w:hAnsi="Times New Roman" w:cs="Times New Roman"/>
          <w:sz w:val="24"/>
          <w:szCs w:val="24"/>
        </w:rPr>
        <w:t xml:space="preserve">), consistent with a greater presence of outliers, the MAE loss function, which is more robust to outliers than the other loss functions, should be the most reliable in that instance. This suggests that the symmetric models are preferred for out-of-sample forecasting, even though the asymmetric models seemed to provide the better fit in-sample. This finding is echoed even within the asymmetric models themselves, when those models that permit a more pronounced asymmetry </w:t>
      </w:r>
      <w:r w:rsidR="001E3EB5">
        <w:rPr>
          <w:rFonts w:ascii="Times New Roman" w:hAnsi="Times New Roman" w:cs="Times New Roman"/>
          <w:sz w:val="24"/>
          <w:szCs w:val="24"/>
        </w:rPr>
        <w:t xml:space="preserve">(see Figure 1) </w:t>
      </w:r>
      <w:r w:rsidR="00702481">
        <w:rPr>
          <w:rFonts w:ascii="Times New Roman" w:hAnsi="Times New Roman" w:cs="Times New Roman"/>
          <w:sz w:val="24"/>
          <w:szCs w:val="24"/>
        </w:rPr>
        <w:t>perform relatively less well out-of-sample.</w:t>
      </w:r>
      <w:r w:rsidR="00124207">
        <w:rPr>
          <w:rFonts w:ascii="Times New Roman" w:hAnsi="Times New Roman" w:cs="Times New Roman"/>
          <w:sz w:val="24"/>
          <w:szCs w:val="24"/>
        </w:rPr>
        <w:t xml:space="preserve"> While this contrast between in-sample and out-of-sample properties is difficult to reconcile, we note that the differences in forecasting performance and in-sample fit between the symmetric and asymmetric GARCH specifications are small, that the superiority of the stochastic volatility model over the GARCH models indicates that more parsimonious models may be more effective for out-of-sample forecasting</w:t>
      </w:r>
      <w:r w:rsidR="00E974B4">
        <w:rPr>
          <w:rFonts w:ascii="Times New Roman" w:hAnsi="Times New Roman" w:cs="Times New Roman"/>
          <w:sz w:val="24"/>
          <w:szCs w:val="24"/>
        </w:rPr>
        <w:t>, and that the differences between the 2016 and 2018 findings indicate that the data properties out-of-sample can vary from those in-sample.</w:t>
      </w:r>
    </w:p>
    <w:p w:rsidR="00E974B4" w:rsidRDefault="00E974B4" w:rsidP="00CC046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By contrast, for both the EUR/USD and SPX data, there is more consistency with the in-sample findings. We find much more evidence of better forecasting performance among the asymmetric models, with the TGARCH (for the EUR/USD) and the EGARCH (for the SPX) being preferred over alternative asymmetric and symmetric specifications. Also, the stochastic volatility model performs poorly for both series</w:t>
      </w:r>
      <w:r w:rsidR="00F143C7">
        <w:rPr>
          <w:rFonts w:ascii="Times New Roman" w:hAnsi="Times New Roman" w:cs="Times New Roman"/>
          <w:sz w:val="24"/>
          <w:szCs w:val="24"/>
        </w:rPr>
        <w:t>, uniformly so when judged against the realized variance estimator. These contrasting results indicate the importance of examining a wide variety of models when forecasting data series that may not be regularly analy</w:t>
      </w:r>
      <w:r w:rsidR="000D4823">
        <w:rPr>
          <w:rFonts w:ascii="Times New Roman" w:hAnsi="Times New Roman" w:cs="Times New Roman"/>
          <w:sz w:val="24"/>
          <w:szCs w:val="24"/>
        </w:rPr>
        <w:t>s</w:t>
      </w:r>
      <w:r w:rsidR="00F143C7">
        <w:rPr>
          <w:rFonts w:ascii="Times New Roman" w:hAnsi="Times New Roman" w:cs="Times New Roman"/>
          <w:sz w:val="24"/>
          <w:szCs w:val="24"/>
        </w:rPr>
        <w:t xml:space="preserve">ed, such as the AUD/USD, as their properties may be quite different and so </w:t>
      </w:r>
      <w:r w:rsidR="000D4823">
        <w:rPr>
          <w:rFonts w:ascii="Times New Roman" w:hAnsi="Times New Roman" w:cs="Times New Roman"/>
          <w:sz w:val="24"/>
          <w:szCs w:val="24"/>
        </w:rPr>
        <w:t xml:space="preserve">be </w:t>
      </w:r>
      <w:r w:rsidR="00F143C7">
        <w:rPr>
          <w:rFonts w:ascii="Times New Roman" w:hAnsi="Times New Roman" w:cs="Times New Roman"/>
          <w:sz w:val="24"/>
          <w:szCs w:val="24"/>
        </w:rPr>
        <w:t xml:space="preserve">better modelled with </w:t>
      </w:r>
      <w:r w:rsidR="000D4823">
        <w:rPr>
          <w:rFonts w:ascii="Times New Roman" w:hAnsi="Times New Roman" w:cs="Times New Roman"/>
          <w:sz w:val="24"/>
          <w:szCs w:val="24"/>
        </w:rPr>
        <w:t>alternative</w:t>
      </w:r>
      <w:r w:rsidR="00F143C7">
        <w:rPr>
          <w:rFonts w:ascii="Times New Roman" w:hAnsi="Times New Roman" w:cs="Times New Roman"/>
          <w:sz w:val="24"/>
          <w:szCs w:val="24"/>
        </w:rPr>
        <w:t xml:space="preserve"> models. It appears that the stochastic volatility model is particularly well-suited to modelling the volatility of the AUD/USD using daily data.</w:t>
      </w:r>
    </w:p>
    <w:p w:rsidR="00F143C7" w:rsidRDefault="00F143C7" w:rsidP="00CC046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there is one result in Tables 8(a) to (d) that stands out from all others and that is that </w:t>
      </w:r>
      <w:r w:rsidR="000D4823">
        <w:rPr>
          <w:rFonts w:ascii="Times New Roman" w:hAnsi="Times New Roman" w:cs="Times New Roman"/>
          <w:sz w:val="24"/>
          <w:szCs w:val="24"/>
        </w:rPr>
        <w:t xml:space="preserve">daily volatility </w:t>
      </w:r>
      <w:r>
        <w:rPr>
          <w:rFonts w:ascii="Times New Roman" w:hAnsi="Times New Roman" w:cs="Times New Roman"/>
          <w:sz w:val="24"/>
          <w:szCs w:val="24"/>
        </w:rPr>
        <w:t>forecasts generated by the GARCH model applied to the intra-day data dominate those produced by models using daily data</w:t>
      </w:r>
      <w:r w:rsidR="000D4823">
        <w:rPr>
          <w:rFonts w:ascii="Times New Roman" w:hAnsi="Times New Roman" w:cs="Times New Roman"/>
          <w:sz w:val="24"/>
          <w:szCs w:val="24"/>
        </w:rPr>
        <w:t>,</w:t>
      </w:r>
      <w:r>
        <w:rPr>
          <w:rFonts w:ascii="Times New Roman" w:hAnsi="Times New Roman" w:cs="Times New Roman"/>
          <w:sz w:val="24"/>
          <w:szCs w:val="24"/>
        </w:rPr>
        <w:t xml:space="preserve"> in most but not all cases. </w:t>
      </w:r>
      <w:r w:rsidR="00250093">
        <w:rPr>
          <w:rFonts w:ascii="Times New Roman" w:hAnsi="Times New Roman" w:cs="Times New Roman"/>
          <w:sz w:val="24"/>
          <w:szCs w:val="24"/>
        </w:rPr>
        <w:t xml:space="preserve">Given the relatively short estimation window used to generate the model parameters, this is an even more </w:t>
      </w:r>
      <w:r w:rsidR="00250093">
        <w:rPr>
          <w:rFonts w:ascii="Times New Roman" w:hAnsi="Times New Roman" w:cs="Times New Roman"/>
          <w:sz w:val="24"/>
          <w:szCs w:val="24"/>
        </w:rPr>
        <w:lastRenderedPageBreak/>
        <w:t>remarkable result.</w:t>
      </w:r>
      <w:r w:rsidR="00250093">
        <w:rPr>
          <w:rStyle w:val="FootnoteReference"/>
          <w:rFonts w:ascii="Times New Roman" w:hAnsi="Times New Roman" w:cs="Times New Roman"/>
          <w:sz w:val="24"/>
          <w:szCs w:val="24"/>
        </w:rPr>
        <w:footnoteReference w:id="27"/>
      </w:r>
      <w:r w:rsidR="00250093">
        <w:rPr>
          <w:rFonts w:ascii="Times New Roman" w:hAnsi="Times New Roman" w:cs="Times New Roman"/>
          <w:sz w:val="24"/>
          <w:szCs w:val="24"/>
        </w:rPr>
        <w:t xml:space="preserve"> </w:t>
      </w:r>
      <w:r>
        <w:rPr>
          <w:rFonts w:ascii="Times New Roman" w:hAnsi="Times New Roman" w:cs="Times New Roman"/>
          <w:sz w:val="24"/>
          <w:szCs w:val="24"/>
        </w:rPr>
        <w:t xml:space="preserve">When realized variance is used as the ex-post variance estimator, all loss functions rank the intra-day GARCH model as the best model. For the AUD/USD, </w:t>
      </w:r>
      <w:r w:rsidR="0029098B">
        <w:rPr>
          <w:rFonts w:ascii="Times New Roman" w:hAnsi="Times New Roman" w:cs="Times New Roman"/>
          <w:sz w:val="24"/>
          <w:szCs w:val="24"/>
        </w:rPr>
        <w:t>the two MAE loss function ranks the intra-day GARCH model second to the (daily) stochastic volatility model</w:t>
      </w:r>
      <w:r>
        <w:rPr>
          <w:rFonts w:ascii="Times New Roman" w:hAnsi="Times New Roman" w:cs="Times New Roman"/>
          <w:sz w:val="24"/>
          <w:szCs w:val="24"/>
        </w:rPr>
        <w:t xml:space="preserve"> </w:t>
      </w:r>
      <w:r w:rsidR="00785179">
        <w:rPr>
          <w:rFonts w:ascii="Times New Roman" w:hAnsi="Times New Roman" w:cs="Times New Roman"/>
          <w:sz w:val="24"/>
          <w:szCs w:val="24"/>
        </w:rPr>
        <w:t>when the high-l</w:t>
      </w:r>
      <w:r w:rsidR="0029098B">
        <w:rPr>
          <w:rFonts w:ascii="Times New Roman" w:hAnsi="Times New Roman" w:cs="Times New Roman"/>
          <w:sz w:val="24"/>
          <w:szCs w:val="24"/>
        </w:rPr>
        <w:t>ow variance estimator is used, and the R2LOG loss function has this same ranking when squared returns are the ex-post variance estimator. For EUR/USD, the same two MAE loss functions evalua</w:t>
      </w:r>
      <w:r w:rsidR="00785179">
        <w:rPr>
          <w:rFonts w:ascii="Times New Roman" w:hAnsi="Times New Roman" w:cs="Times New Roman"/>
          <w:sz w:val="24"/>
          <w:szCs w:val="24"/>
        </w:rPr>
        <w:t>ting the forecasts against the high-l</w:t>
      </w:r>
      <w:r w:rsidR="0029098B">
        <w:rPr>
          <w:rFonts w:ascii="Times New Roman" w:hAnsi="Times New Roman" w:cs="Times New Roman"/>
          <w:sz w:val="24"/>
          <w:szCs w:val="24"/>
        </w:rPr>
        <w:t>ow estimator also rank the intra-GARCH model second, this time to the daily GARCH model. For the SPX, the intra-day GARCH model is preferred for all loss functions and variance estimators.</w:t>
      </w:r>
    </w:p>
    <w:p w:rsidR="009E401E" w:rsidRPr="00294E1E" w:rsidRDefault="00294E1E" w:rsidP="00CC0460">
      <w:pPr>
        <w:spacing w:before="24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4.4.3 </w:t>
      </w:r>
      <w:r w:rsidRPr="00294E1E">
        <w:rPr>
          <w:rFonts w:ascii="Times New Roman" w:hAnsi="Times New Roman" w:cs="Times New Roman"/>
          <w:i/>
          <w:sz w:val="24"/>
          <w:szCs w:val="24"/>
        </w:rPr>
        <w:t>Modified Diebold-Maria</w:t>
      </w:r>
      <w:r w:rsidR="009E401E" w:rsidRPr="00294E1E">
        <w:rPr>
          <w:rFonts w:ascii="Times New Roman" w:hAnsi="Times New Roman" w:cs="Times New Roman"/>
          <w:i/>
          <w:sz w:val="24"/>
          <w:szCs w:val="24"/>
        </w:rPr>
        <w:t>no Tests</w:t>
      </w:r>
    </w:p>
    <w:p w:rsidR="009E401E" w:rsidRPr="009E401E" w:rsidRDefault="009E401E" w:rsidP="003E12C6">
      <w:pPr>
        <w:spacing w:line="360" w:lineRule="auto"/>
        <w:jc w:val="both"/>
        <w:rPr>
          <w:rFonts w:ascii="Times New Roman" w:hAnsi="Times New Roman" w:cs="Times New Roman"/>
          <w:bCs/>
          <w:sz w:val="24"/>
          <w:szCs w:val="24"/>
        </w:rPr>
      </w:pPr>
      <w:bookmarkStart w:id="2" w:name="_Toc460887026"/>
      <w:r w:rsidRPr="009E401E">
        <w:rPr>
          <w:rFonts w:ascii="Times New Roman" w:hAnsi="Times New Roman" w:cs="Times New Roman"/>
          <w:bCs/>
          <w:sz w:val="24"/>
          <w:szCs w:val="24"/>
        </w:rPr>
        <w:t>We</w:t>
      </w:r>
      <w:r w:rsidR="000D4823">
        <w:rPr>
          <w:rFonts w:ascii="Times New Roman" w:hAnsi="Times New Roman" w:cs="Times New Roman"/>
          <w:bCs/>
          <w:sz w:val="24"/>
          <w:szCs w:val="24"/>
        </w:rPr>
        <w:t xml:space="preserve"> supplement the above loss function calculations </w:t>
      </w:r>
      <w:r>
        <w:rPr>
          <w:rFonts w:ascii="Times New Roman" w:hAnsi="Times New Roman" w:cs="Times New Roman"/>
          <w:bCs/>
          <w:sz w:val="24"/>
          <w:szCs w:val="24"/>
        </w:rPr>
        <w:t>with the forecast comparison tes</w:t>
      </w:r>
      <w:r w:rsidR="003E12C6">
        <w:rPr>
          <w:rFonts w:ascii="Times New Roman" w:hAnsi="Times New Roman" w:cs="Times New Roman"/>
          <w:bCs/>
          <w:sz w:val="24"/>
          <w:szCs w:val="24"/>
        </w:rPr>
        <w:t>t</w:t>
      </w:r>
      <w:r>
        <w:rPr>
          <w:rFonts w:ascii="Times New Roman" w:hAnsi="Times New Roman" w:cs="Times New Roman"/>
          <w:bCs/>
          <w:sz w:val="24"/>
          <w:szCs w:val="24"/>
        </w:rPr>
        <w:t xml:space="preserve"> of Harvey, Leybourne and Newbold (</w:t>
      </w:r>
      <w:r w:rsidR="00384E61">
        <w:rPr>
          <w:rFonts w:ascii="Times New Roman" w:hAnsi="Times New Roman" w:cs="Times New Roman"/>
          <w:bCs/>
          <w:sz w:val="24"/>
          <w:szCs w:val="24"/>
        </w:rPr>
        <w:t>1998</w:t>
      </w:r>
      <w:r>
        <w:rPr>
          <w:rFonts w:ascii="Times New Roman" w:hAnsi="Times New Roman" w:cs="Times New Roman"/>
          <w:bCs/>
          <w:sz w:val="24"/>
          <w:szCs w:val="24"/>
        </w:rPr>
        <w:t>),</w:t>
      </w:r>
      <w:r w:rsidR="004A5E7A">
        <w:rPr>
          <w:rFonts w:ascii="Times New Roman" w:hAnsi="Times New Roman" w:cs="Times New Roman"/>
          <w:bCs/>
          <w:sz w:val="24"/>
          <w:szCs w:val="24"/>
        </w:rPr>
        <w:t xml:space="preserve"> hereafter HLN,</w:t>
      </w:r>
      <w:r w:rsidR="003E12C6">
        <w:rPr>
          <w:rFonts w:ascii="Times New Roman" w:hAnsi="Times New Roman" w:cs="Times New Roman"/>
          <w:bCs/>
          <w:sz w:val="24"/>
          <w:szCs w:val="24"/>
        </w:rPr>
        <w:t xml:space="preserve"> which is a </w:t>
      </w:r>
      <w:r>
        <w:rPr>
          <w:rFonts w:ascii="Times New Roman" w:hAnsi="Times New Roman" w:cs="Times New Roman"/>
          <w:bCs/>
          <w:sz w:val="24"/>
          <w:szCs w:val="24"/>
        </w:rPr>
        <w:t>s</w:t>
      </w:r>
      <w:r w:rsidR="003E12C6">
        <w:rPr>
          <w:rFonts w:ascii="Times New Roman" w:hAnsi="Times New Roman" w:cs="Times New Roman"/>
          <w:bCs/>
          <w:sz w:val="24"/>
          <w:szCs w:val="24"/>
        </w:rPr>
        <w:t>mall sample version of the test</w:t>
      </w:r>
      <w:r>
        <w:rPr>
          <w:rFonts w:ascii="Times New Roman" w:hAnsi="Times New Roman" w:cs="Times New Roman"/>
          <w:bCs/>
          <w:sz w:val="24"/>
          <w:szCs w:val="24"/>
        </w:rPr>
        <w:t xml:space="preserve"> developed by Diebold and Mariano (</w:t>
      </w:r>
      <w:r w:rsidR="00A97119">
        <w:rPr>
          <w:rFonts w:ascii="Times New Roman" w:hAnsi="Times New Roman" w:cs="Times New Roman"/>
          <w:bCs/>
          <w:sz w:val="24"/>
          <w:szCs w:val="24"/>
        </w:rPr>
        <w:t>1995</w:t>
      </w:r>
      <w:r w:rsidR="003E12C6">
        <w:rPr>
          <w:rFonts w:ascii="Times New Roman" w:hAnsi="Times New Roman" w:cs="Times New Roman"/>
          <w:bCs/>
          <w:sz w:val="24"/>
          <w:szCs w:val="24"/>
        </w:rPr>
        <w:t>). This test</w:t>
      </w:r>
      <w:r>
        <w:rPr>
          <w:rFonts w:ascii="Times New Roman" w:hAnsi="Times New Roman" w:cs="Times New Roman"/>
          <w:bCs/>
          <w:sz w:val="24"/>
          <w:szCs w:val="24"/>
        </w:rPr>
        <w:t xml:space="preserve"> permit</w:t>
      </w:r>
      <w:r w:rsidR="005F6800">
        <w:rPr>
          <w:rFonts w:ascii="Times New Roman" w:hAnsi="Times New Roman" w:cs="Times New Roman"/>
          <w:bCs/>
          <w:sz w:val="24"/>
          <w:szCs w:val="24"/>
        </w:rPr>
        <w:t>s</w:t>
      </w:r>
      <w:r>
        <w:rPr>
          <w:rFonts w:ascii="Times New Roman" w:hAnsi="Times New Roman" w:cs="Times New Roman"/>
          <w:bCs/>
          <w:sz w:val="24"/>
          <w:szCs w:val="24"/>
        </w:rPr>
        <w:t xml:space="preserve"> direct com</w:t>
      </w:r>
      <w:r w:rsidR="001E383C">
        <w:rPr>
          <w:rFonts w:ascii="Times New Roman" w:hAnsi="Times New Roman" w:cs="Times New Roman"/>
          <w:bCs/>
          <w:sz w:val="24"/>
          <w:szCs w:val="24"/>
        </w:rPr>
        <w:t>parisons between pairs of forecasts</w:t>
      </w:r>
      <w:r>
        <w:rPr>
          <w:rFonts w:ascii="Times New Roman" w:hAnsi="Times New Roman" w:cs="Times New Roman"/>
          <w:bCs/>
          <w:sz w:val="24"/>
          <w:szCs w:val="24"/>
        </w:rPr>
        <w:t>, usin</w:t>
      </w:r>
      <w:r w:rsidR="003E12C6">
        <w:rPr>
          <w:rFonts w:ascii="Times New Roman" w:hAnsi="Times New Roman" w:cs="Times New Roman"/>
          <w:bCs/>
          <w:sz w:val="24"/>
          <w:szCs w:val="24"/>
        </w:rPr>
        <w:t xml:space="preserve">g a given loss function. </w:t>
      </w:r>
      <w:r>
        <w:rPr>
          <w:rFonts w:ascii="Times New Roman" w:hAnsi="Times New Roman" w:cs="Times New Roman"/>
          <w:bCs/>
          <w:sz w:val="24"/>
          <w:szCs w:val="24"/>
        </w:rPr>
        <w:t xml:space="preserve">The model rankings reported above suggest that </w:t>
      </w:r>
      <w:r w:rsidR="0029098B">
        <w:rPr>
          <w:rFonts w:ascii="Times New Roman" w:hAnsi="Times New Roman" w:cs="Times New Roman"/>
          <w:bCs/>
          <w:sz w:val="24"/>
          <w:szCs w:val="24"/>
        </w:rPr>
        <w:t xml:space="preserve">for the AUD/USD </w:t>
      </w:r>
      <w:r>
        <w:rPr>
          <w:rFonts w:ascii="Times New Roman" w:hAnsi="Times New Roman" w:cs="Times New Roman"/>
          <w:bCs/>
          <w:sz w:val="24"/>
          <w:szCs w:val="24"/>
        </w:rPr>
        <w:t>the stochastic volatility is the most preferred model</w:t>
      </w:r>
      <w:r w:rsidR="0029098B">
        <w:rPr>
          <w:rFonts w:ascii="Times New Roman" w:hAnsi="Times New Roman" w:cs="Times New Roman"/>
          <w:bCs/>
          <w:sz w:val="24"/>
          <w:szCs w:val="24"/>
        </w:rPr>
        <w:t xml:space="preserve"> among the models using daily data and that the </w:t>
      </w:r>
      <w:r w:rsidR="0012215F">
        <w:rPr>
          <w:rFonts w:ascii="Times New Roman" w:hAnsi="Times New Roman" w:cs="Times New Roman"/>
          <w:bCs/>
          <w:sz w:val="24"/>
          <w:szCs w:val="24"/>
        </w:rPr>
        <w:t xml:space="preserve">intra-day </w:t>
      </w:r>
      <w:r w:rsidR="0029098B">
        <w:rPr>
          <w:rFonts w:ascii="Times New Roman" w:hAnsi="Times New Roman" w:cs="Times New Roman"/>
          <w:bCs/>
          <w:sz w:val="24"/>
          <w:szCs w:val="24"/>
        </w:rPr>
        <w:t>GARCH model is the most preferred model overall and so these are</w:t>
      </w:r>
      <w:r>
        <w:rPr>
          <w:rFonts w:ascii="Times New Roman" w:hAnsi="Times New Roman" w:cs="Times New Roman"/>
          <w:bCs/>
          <w:sz w:val="24"/>
          <w:szCs w:val="24"/>
        </w:rPr>
        <w:t xml:space="preserve"> the model</w:t>
      </w:r>
      <w:r w:rsidR="0029098B">
        <w:rPr>
          <w:rFonts w:ascii="Times New Roman" w:hAnsi="Times New Roman" w:cs="Times New Roman"/>
          <w:bCs/>
          <w:sz w:val="24"/>
          <w:szCs w:val="24"/>
        </w:rPr>
        <w:t>s</w:t>
      </w:r>
      <w:r w:rsidR="005D489A">
        <w:rPr>
          <w:rFonts w:ascii="Times New Roman" w:hAnsi="Times New Roman" w:cs="Times New Roman"/>
          <w:bCs/>
          <w:sz w:val="24"/>
          <w:szCs w:val="24"/>
        </w:rPr>
        <w:t xml:space="preserve"> against which </w:t>
      </w:r>
      <w:r>
        <w:rPr>
          <w:rFonts w:ascii="Times New Roman" w:hAnsi="Times New Roman" w:cs="Times New Roman"/>
          <w:bCs/>
          <w:sz w:val="24"/>
          <w:szCs w:val="24"/>
        </w:rPr>
        <w:t>other models are tested. To provide for the most conservative test, and following the</w:t>
      </w:r>
      <w:r w:rsidR="002712E5">
        <w:rPr>
          <w:rFonts w:ascii="Times New Roman" w:hAnsi="Times New Roman" w:cs="Times New Roman"/>
          <w:bCs/>
          <w:sz w:val="24"/>
          <w:szCs w:val="24"/>
        </w:rPr>
        <w:t xml:space="preserve"> observation of Poon and Granger </w:t>
      </w:r>
      <w:r>
        <w:rPr>
          <w:rFonts w:ascii="Times New Roman" w:hAnsi="Times New Roman" w:cs="Times New Roman"/>
          <w:bCs/>
          <w:sz w:val="24"/>
          <w:szCs w:val="24"/>
        </w:rPr>
        <w:t>(</w:t>
      </w:r>
      <w:r w:rsidR="002712E5">
        <w:rPr>
          <w:rFonts w:ascii="Times New Roman" w:hAnsi="Times New Roman" w:cs="Times New Roman"/>
          <w:bCs/>
          <w:sz w:val="24"/>
          <w:szCs w:val="24"/>
        </w:rPr>
        <w:t>2003</w:t>
      </w:r>
      <w:r>
        <w:rPr>
          <w:rFonts w:ascii="Times New Roman" w:hAnsi="Times New Roman" w:cs="Times New Roman"/>
          <w:bCs/>
          <w:sz w:val="24"/>
          <w:szCs w:val="24"/>
        </w:rPr>
        <w:t xml:space="preserve">) that forecasts comparisons are most difficult for metrics that are quadratic in the variance, we </w:t>
      </w:r>
      <w:r w:rsidR="005D489A">
        <w:rPr>
          <w:rFonts w:ascii="Times New Roman" w:hAnsi="Times New Roman" w:cs="Times New Roman"/>
          <w:bCs/>
          <w:sz w:val="24"/>
          <w:szCs w:val="24"/>
        </w:rPr>
        <w:t>focus on the MSE</w:t>
      </w:r>
      <w:r w:rsidR="00464290">
        <w:rPr>
          <w:rFonts w:ascii="Times New Roman" w:hAnsi="Times New Roman" w:cs="Times New Roman"/>
          <w:bCs/>
          <w:sz w:val="24"/>
          <w:szCs w:val="24"/>
        </w:rPr>
        <w:t xml:space="preserve"> loss function. </w:t>
      </w:r>
      <w:r w:rsidR="003E12C6">
        <w:rPr>
          <w:rFonts w:ascii="Times New Roman" w:hAnsi="Times New Roman" w:cs="Times New Roman"/>
          <w:bCs/>
          <w:sz w:val="24"/>
          <w:szCs w:val="24"/>
        </w:rPr>
        <w:t>But, t</w:t>
      </w:r>
      <w:r w:rsidR="00464290">
        <w:rPr>
          <w:rFonts w:ascii="Times New Roman" w:hAnsi="Times New Roman" w:cs="Times New Roman"/>
          <w:bCs/>
          <w:sz w:val="24"/>
          <w:szCs w:val="24"/>
        </w:rPr>
        <w:t>o provide for a comparison and because the rankings were most different for this function, we also examine th</w:t>
      </w:r>
      <w:r w:rsidR="005D489A">
        <w:rPr>
          <w:rFonts w:ascii="Times New Roman" w:hAnsi="Times New Roman" w:cs="Times New Roman"/>
          <w:bCs/>
          <w:sz w:val="24"/>
          <w:szCs w:val="24"/>
        </w:rPr>
        <w:t>e MAE</w:t>
      </w:r>
      <w:r w:rsidR="00464290">
        <w:rPr>
          <w:rFonts w:ascii="Times New Roman" w:hAnsi="Times New Roman" w:cs="Times New Roman"/>
          <w:bCs/>
          <w:sz w:val="24"/>
          <w:szCs w:val="24"/>
        </w:rPr>
        <w:t xml:space="preserve"> loss function.</w:t>
      </w:r>
    </w:p>
    <w:bookmarkEnd w:id="2"/>
    <w:p w:rsidR="0059398D" w:rsidRDefault="000D3603" w:rsidP="000D4823">
      <w:pPr>
        <w:spacing w:line="360" w:lineRule="auto"/>
        <w:ind w:firstLine="720"/>
        <w:jc w:val="both"/>
        <w:rPr>
          <w:rFonts w:ascii="Times New Roman" w:hAnsi="Times New Roman" w:cs="Times New Roman"/>
          <w:sz w:val="24"/>
          <w:szCs w:val="24"/>
        </w:rPr>
      </w:pPr>
      <w:r w:rsidRPr="000D3603">
        <w:rPr>
          <w:rFonts w:ascii="Times New Roman" w:hAnsi="Times New Roman" w:cs="Times New Roman"/>
          <w:sz w:val="24"/>
          <w:szCs w:val="24"/>
        </w:rPr>
        <w:t xml:space="preserve">By increasing the accuracy of the volatility estimator, the </w:t>
      </w:r>
      <w:r w:rsidR="004A5E7A">
        <w:rPr>
          <w:rFonts w:ascii="Times New Roman" w:hAnsi="Times New Roman" w:cs="Times New Roman"/>
          <w:sz w:val="24"/>
          <w:szCs w:val="24"/>
        </w:rPr>
        <w:t xml:space="preserve">HLN </w:t>
      </w:r>
      <w:r w:rsidRPr="000D3603">
        <w:rPr>
          <w:rFonts w:ascii="Times New Roman" w:hAnsi="Times New Roman" w:cs="Times New Roman"/>
          <w:sz w:val="24"/>
          <w:szCs w:val="24"/>
        </w:rPr>
        <w:t>tests</w:t>
      </w:r>
      <w:r w:rsidR="00014079">
        <w:rPr>
          <w:rFonts w:ascii="Times New Roman" w:hAnsi="Times New Roman" w:cs="Times New Roman"/>
          <w:sz w:val="24"/>
          <w:szCs w:val="24"/>
        </w:rPr>
        <w:t>, reported in Table 9,</w:t>
      </w:r>
      <w:r w:rsidRPr="000D3603">
        <w:rPr>
          <w:rFonts w:ascii="Times New Roman" w:hAnsi="Times New Roman" w:cs="Times New Roman"/>
          <w:sz w:val="24"/>
          <w:szCs w:val="24"/>
        </w:rPr>
        <w:t xml:space="preserve"> are able to re</w:t>
      </w:r>
      <w:r w:rsidR="005D489A">
        <w:rPr>
          <w:rFonts w:ascii="Times New Roman" w:hAnsi="Times New Roman" w:cs="Times New Roman"/>
          <w:sz w:val="24"/>
          <w:szCs w:val="24"/>
        </w:rPr>
        <w:t>ject more models in favour of the intra-day GARCH model</w:t>
      </w:r>
      <w:r w:rsidR="004A5E7A">
        <w:rPr>
          <w:rFonts w:ascii="Times New Roman" w:hAnsi="Times New Roman" w:cs="Times New Roman"/>
          <w:sz w:val="24"/>
          <w:szCs w:val="24"/>
        </w:rPr>
        <w:t>.</w:t>
      </w:r>
      <w:r w:rsidRPr="000D3603">
        <w:rPr>
          <w:rFonts w:ascii="Times New Roman" w:hAnsi="Times New Roman" w:cs="Times New Roman"/>
          <w:sz w:val="24"/>
          <w:szCs w:val="24"/>
        </w:rPr>
        <w:t xml:space="preserve"> </w:t>
      </w:r>
      <w:r w:rsidR="0059398D">
        <w:rPr>
          <w:rFonts w:ascii="Times New Roman" w:hAnsi="Times New Roman" w:cs="Times New Roman"/>
          <w:sz w:val="24"/>
          <w:szCs w:val="24"/>
        </w:rPr>
        <w:t>This result is echoed by the EUR/USD and SPX test results. The more conservative MSE loss function provides some evidence that for the more recent sample period, using the realized variance estimator, that the stochastic volatility model is only weakly significantly better than the competing models that use daily data. We can also see that for the earlier sample period for the AUD/USD that the realized variance estimator permits the HLN test to better distinguish between the stochastic volatility model and the competing daily GARCH models, although the evidence is much weaker during this sample period.</w:t>
      </w:r>
      <w:r w:rsidR="000D4823">
        <w:rPr>
          <w:rFonts w:ascii="Times New Roman" w:hAnsi="Times New Roman" w:cs="Times New Roman"/>
          <w:sz w:val="24"/>
          <w:szCs w:val="24"/>
        </w:rPr>
        <w:t xml:space="preserve"> This result is in contrast to Patton (2011) who did not </w:t>
      </w:r>
      <w:r w:rsidR="000D4823">
        <w:rPr>
          <w:rFonts w:ascii="Times New Roman" w:hAnsi="Times New Roman" w:cs="Times New Roman"/>
          <w:sz w:val="24"/>
          <w:szCs w:val="24"/>
        </w:rPr>
        <w:lastRenderedPageBreak/>
        <w:t>find significant differences between these models, even using more accurate volatility estimators for these loss functions.</w:t>
      </w:r>
    </w:p>
    <w:p w:rsidR="00A94160" w:rsidRPr="000D3603" w:rsidRDefault="007A2519" w:rsidP="00A9416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study by Hansen and Lunde (2005) found that nothing </w:t>
      </w:r>
      <w:r w:rsidR="003775F7">
        <w:rPr>
          <w:rFonts w:ascii="Times New Roman" w:hAnsi="Times New Roman" w:cs="Times New Roman"/>
          <w:sz w:val="24"/>
          <w:szCs w:val="24"/>
        </w:rPr>
        <w:t xml:space="preserve">(within a wide class of GARCH models) </w:t>
      </w:r>
      <w:r>
        <w:rPr>
          <w:rFonts w:ascii="Times New Roman" w:hAnsi="Times New Roman" w:cs="Times New Roman"/>
          <w:sz w:val="24"/>
          <w:szCs w:val="24"/>
        </w:rPr>
        <w:t xml:space="preserve">could beat the </w:t>
      </w:r>
      <w:r w:rsidR="003775F7">
        <w:rPr>
          <w:rFonts w:ascii="Times New Roman" w:hAnsi="Times New Roman" w:cs="Times New Roman"/>
          <w:sz w:val="24"/>
          <w:szCs w:val="24"/>
        </w:rPr>
        <w:t xml:space="preserve">base-line </w:t>
      </w:r>
      <w:r>
        <w:rPr>
          <w:rFonts w:ascii="Times New Roman" w:hAnsi="Times New Roman" w:cs="Times New Roman"/>
          <w:sz w:val="24"/>
          <w:szCs w:val="24"/>
        </w:rPr>
        <w:t>GARCH(1,1) model for exchange rate forecasting</w:t>
      </w:r>
      <w:r w:rsidR="00A94160">
        <w:rPr>
          <w:rFonts w:ascii="Times New Roman" w:hAnsi="Times New Roman" w:cs="Times New Roman"/>
          <w:sz w:val="24"/>
          <w:szCs w:val="24"/>
        </w:rPr>
        <w:t xml:space="preserve"> (of the DM/$)</w:t>
      </w:r>
      <w:r>
        <w:rPr>
          <w:rFonts w:ascii="Times New Roman" w:hAnsi="Times New Roman" w:cs="Times New Roman"/>
          <w:sz w:val="24"/>
          <w:szCs w:val="24"/>
        </w:rPr>
        <w:t xml:space="preserve">, </w:t>
      </w:r>
      <w:r w:rsidR="00A94160">
        <w:rPr>
          <w:rFonts w:ascii="Times New Roman" w:hAnsi="Times New Roman" w:cs="Times New Roman"/>
          <w:sz w:val="24"/>
          <w:szCs w:val="24"/>
        </w:rPr>
        <w:t xml:space="preserve">our study </w:t>
      </w:r>
      <w:r w:rsidR="003775F7">
        <w:rPr>
          <w:rFonts w:ascii="Times New Roman" w:hAnsi="Times New Roman" w:cs="Times New Roman"/>
          <w:sz w:val="24"/>
          <w:szCs w:val="24"/>
        </w:rPr>
        <w:t xml:space="preserve">complements </w:t>
      </w:r>
      <w:r w:rsidR="00A94160">
        <w:rPr>
          <w:rFonts w:ascii="Times New Roman" w:hAnsi="Times New Roman" w:cs="Times New Roman"/>
          <w:sz w:val="24"/>
          <w:szCs w:val="24"/>
        </w:rPr>
        <w:t xml:space="preserve">more recent evidence, such as </w:t>
      </w:r>
      <w:r w:rsidR="003775F7">
        <w:rPr>
          <w:rFonts w:ascii="Times New Roman" w:hAnsi="Times New Roman" w:cs="Times New Roman"/>
          <w:sz w:val="24"/>
          <w:szCs w:val="24"/>
        </w:rPr>
        <w:t>Chortareas (2011</w:t>
      </w:r>
      <w:r w:rsidR="00A94160">
        <w:rPr>
          <w:rFonts w:ascii="Times New Roman" w:hAnsi="Times New Roman" w:cs="Times New Roman"/>
          <w:sz w:val="24"/>
          <w:szCs w:val="24"/>
        </w:rPr>
        <w:t>) who find that the stochastic volatility model may outperform</w:t>
      </w:r>
      <w:r w:rsidR="003775F7">
        <w:rPr>
          <w:rFonts w:ascii="Times New Roman" w:hAnsi="Times New Roman" w:cs="Times New Roman"/>
          <w:sz w:val="24"/>
          <w:szCs w:val="24"/>
        </w:rPr>
        <w:t xml:space="preserve"> the</w:t>
      </w:r>
      <w:r w:rsidR="00A94160">
        <w:rPr>
          <w:rFonts w:ascii="Times New Roman" w:hAnsi="Times New Roman" w:cs="Times New Roman"/>
          <w:sz w:val="24"/>
          <w:szCs w:val="24"/>
        </w:rPr>
        <w:t xml:space="preserve"> GARCH</w:t>
      </w:r>
      <w:r w:rsidR="003775F7">
        <w:rPr>
          <w:rFonts w:ascii="Times New Roman" w:hAnsi="Times New Roman" w:cs="Times New Roman"/>
          <w:sz w:val="24"/>
          <w:szCs w:val="24"/>
        </w:rPr>
        <w:t>(1,1)</w:t>
      </w:r>
      <w:r w:rsidR="00A94160">
        <w:rPr>
          <w:rFonts w:ascii="Times New Roman" w:hAnsi="Times New Roman" w:cs="Times New Roman"/>
          <w:sz w:val="24"/>
          <w:szCs w:val="24"/>
        </w:rPr>
        <w:t xml:space="preserve"> model</w:t>
      </w:r>
      <w:r w:rsidR="00B86763">
        <w:rPr>
          <w:rFonts w:ascii="Times New Roman" w:hAnsi="Times New Roman" w:cs="Times New Roman"/>
          <w:sz w:val="24"/>
          <w:szCs w:val="24"/>
        </w:rPr>
        <w:t xml:space="preserve"> for some exchange rates series when using daily data.</w:t>
      </w:r>
      <w:r w:rsidR="000D4823">
        <w:rPr>
          <w:rFonts w:ascii="Times New Roman" w:hAnsi="Times New Roman" w:cs="Times New Roman"/>
          <w:sz w:val="24"/>
          <w:szCs w:val="24"/>
        </w:rPr>
        <w:t xml:space="preserve"> Although for intra-day data, our results for the AUD/USD add further supporting evidence to their conclusions.</w:t>
      </w:r>
    </w:p>
    <w:p w:rsidR="00D9030C" w:rsidRPr="00294E1E" w:rsidRDefault="00294E1E" w:rsidP="002B7E30">
      <w:pPr>
        <w:spacing w:line="360" w:lineRule="auto"/>
        <w:jc w:val="both"/>
        <w:rPr>
          <w:rFonts w:ascii="Times New Roman" w:hAnsi="Times New Roman" w:cs="Times New Roman"/>
          <w:i/>
          <w:sz w:val="24"/>
          <w:szCs w:val="24"/>
        </w:rPr>
      </w:pPr>
      <w:r w:rsidRPr="00294E1E">
        <w:rPr>
          <w:rFonts w:ascii="Times New Roman" w:hAnsi="Times New Roman" w:cs="Times New Roman"/>
          <w:i/>
          <w:sz w:val="24"/>
          <w:szCs w:val="24"/>
        </w:rPr>
        <w:t xml:space="preserve">4.4.4 </w:t>
      </w:r>
      <w:r w:rsidR="002302E5" w:rsidRPr="00294E1E">
        <w:rPr>
          <w:rFonts w:ascii="Times New Roman" w:hAnsi="Times New Roman" w:cs="Times New Roman"/>
          <w:i/>
          <w:sz w:val="24"/>
          <w:szCs w:val="24"/>
        </w:rPr>
        <w:t>Loss Function Convergence Tests</w:t>
      </w:r>
    </w:p>
    <w:p w:rsidR="002302E5" w:rsidRPr="00CC0460" w:rsidRDefault="002302E5" w:rsidP="002302E5">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07839">
        <w:rPr>
          <w:rFonts w:ascii="Times New Roman" w:hAnsi="Times New Roman" w:cs="Times New Roman"/>
          <w:sz w:val="24"/>
          <w:szCs w:val="24"/>
        </w:rPr>
        <w:t>loss function rankings, also reported in Table</w:t>
      </w:r>
      <w:r w:rsidR="00B86763">
        <w:rPr>
          <w:rFonts w:ascii="Times New Roman" w:hAnsi="Times New Roman" w:cs="Times New Roman"/>
          <w:sz w:val="24"/>
          <w:szCs w:val="24"/>
        </w:rPr>
        <w:t>s</w:t>
      </w:r>
      <w:r w:rsidR="00107839">
        <w:rPr>
          <w:rFonts w:ascii="Times New Roman" w:hAnsi="Times New Roman" w:cs="Times New Roman"/>
          <w:sz w:val="24"/>
          <w:szCs w:val="24"/>
        </w:rPr>
        <w:t xml:space="preserve"> 8</w:t>
      </w:r>
      <w:r w:rsidR="00B86763">
        <w:rPr>
          <w:rFonts w:ascii="Times New Roman" w:hAnsi="Times New Roman" w:cs="Times New Roman"/>
          <w:sz w:val="24"/>
          <w:szCs w:val="24"/>
        </w:rPr>
        <w:t xml:space="preserve"> (a) to (d)</w:t>
      </w:r>
      <w:r w:rsidR="00107839">
        <w:rPr>
          <w:rFonts w:ascii="Times New Roman" w:hAnsi="Times New Roman" w:cs="Times New Roman"/>
          <w:sz w:val="24"/>
          <w:szCs w:val="24"/>
        </w:rPr>
        <w:t xml:space="preserve">, appear </w:t>
      </w:r>
      <w:r w:rsidR="009249C1">
        <w:rPr>
          <w:rFonts w:ascii="Times New Roman" w:hAnsi="Times New Roman" w:cs="Times New Roman"/>
          <w:sz w:val="24"/>
          <w:szCs w:val="24"/>
        </w:rPr>
        <w:t xml:space="preserve">to </w:t>
      </w:r>
      <w:r>
        <w:rPr>
          <w:rFonts w:ascii="Times New Roman" w:hAnsi="Times New Roman" w:cs="Times New Roman"/>
          <w:sz w:val="24"/>
          <w:szCs w:val="24"/>
        </w:rPr>
        <w:t xml:space="preserve">show that the more sophisticated </w:t>
      </w:r>
      <w:r w:rsidR="000D4823">
        <w:rPr>
          <w:rFonts w:ascii="Times New Roman" w:hAnsi="Times New Roman" w:cs="Times New Roman"/>
          <w:sz w:val="24"/>
          <w:szCs w:val="24"/>
        </w:rPr>
        <w:t xml:space="preserve">(ex-post) </w:t>
      </w:r>
      <w:r>
        <w:rPr>
          <w:rFonts w:ascii="Times New Roman" w:hAnsi="Times New Roman" w:cs="Times New Roman"/>
          <w:sz w:val="24"/>
          <w:szCs w:val="24"/>
        </w:rPr>
        <w:t>variance estimators generate more convergence among the loss functions rankings. We test this formally by conducting paired t-tests of the mean (across models) of the standard deviation of the loss function rankings (across loss functions)</w:t>
      </w:r>
      <w:r w:rsidR="008A1B8E">
        <w:rPr>
          <w:rFonts w:ascii="Times New Roman" w:hAnsi="Times New Roman" w:cs="Times New Roman"/>
          <w:sz w:val="24"/>
          <w:szCs w:val="24"/>
        </w:rPr>
        <w:t>, equation (14) above</w:t>
      </w:r>
      <w:r>
        <w:rPr>
          <w:rFonts w:ascii="Times New Roman" w:hAnsi="Times New Roman" w:cs="Times New Roman"/>
          <w:sz w:val="24"/>
          <w:szCs w:val="24"/>
        </w:rPr>
        <w:t xml:space="preserve">. A smaller value of this mean indicates a greater convergence of the rankings across loss functions, since (in the limit) converged rankings would generate a zero standard deviation across the loss functions for each model. </w:t>
      </w:r>
      <w:r w:rsidR="00B86763">
        <w:rPr>
          <w:rFonts w:ascii="Times New Roman" w:hAnsi="Times New Roman" w:cs="Times New Roman"/>
          <w:sz w:val="24"/>
          <w:szCs w:val="24"/>
        </w:rPr>
        <w:t>The standard deviations of the ranks and the means of these standard deviations are reported alongside the loss function rankings in Tables 8 (a) to (d). By comparing the ranks in Table 8(a) and (b), we observe that the more recent sample period has generated loss functions rankings with a greater convergence (smaller mean values for each variance estimator) and so, conversely, the earlier sample indicates that loss function ranks can be in considerable disagreement. For the 2018 sample, we find that the squared returns and the high-low estimators display only weakly different average levels of ranking convergence (p=0.07), whereas the realized variance estimator</w:t>
      </w:r>
      <w:r w:rsidR="00C311D5">
        <w:rPr>
          <w:rFonts w:ascii="Times New Roman" w:hAnsi="Times New Roman" w:cs="Times New Roman"/>
          <w:sz w:val="24"/>
          <w:szCs w:val="24"/>
        </w:rPr>
        <w:t xml:space="preserve"> generates loss functions that are signficicantly more converged than either the squared returns or high-low estimators, (p=0.03) and (p=0.02), respectively.</w:t>
      </w:r>
      <w:r w:rsidR="00C311D5">
        <w:rPr>
          <w:rStyle w:val="FootnoteReference"/>
          <w:rFonts w:ascii="Times New Roman" w:hAnsi="Times New Roman" w:cs="Times New Roman"/>
          <w:sz w:val="24"/>
          <w:szCs w:val="24"/>
        </w:rPr>
        <w:footnoteReference w:id="28"/>
      </w:r>
      <w:r w:rsidR="00C311D5">
        <w:rPr>
          <w:rFonts w:ascii="Times New Roman" w:hAnsi="Times New Roman" w:cs="Times New Roman"/>
          <w:sz w:val="24"/>
          <w:szCs w:val="24"/>
        </w:rPr>
        <w:t xml:space="preserve"> For the 2016 sample, w</w:t>
      </w:r>
      <w:r>
        <w:rPr>
          <w:rFonts w:ascii="Times New Roman" w:hAnsi="Times New Roman" w:cs="Times New Roman"/>
          <w:sz w:val="24"/>
          <w:szCs w:val="24"/>
        </w:rPr>
        <w:t>e find that the high-low estimator and realized variance estimators do not display different average level</w:t>
      </w:r>
      <w:r w:rsidR="00C311D5">
        <w:rPr>
          <w:rFonts w:ascii="Times New Roman" w:hAnsi="Times New Roman" w:cs="Times New Roman"/>
          <w:sz w:val="24"/>
          <w:szCs w:val="24"/>
        </w:rPr>
        <w:t>s of ranking convergence (p=0.31</w:t>
      </w:r>
      <w:r>
        <w:rPr>
          <w:rFonts w:ascii="Times New Roman" w:hAnsi="Times New Roman" w:cs="Times New Roman"/>
          <w:sz w:val="24"/>
          <w:szCs w:val="24"/>
        </w:rPr>
        <w:t>), but that the rankings using squared returns are significantly less converged than those for either the high-low estimator (p&lt;0.01) or the rea</w:t>
      </w:r>
      <w:r w:rsidR="00C311D5">
        <w:rPr>
          <w:rFonts w:ascii="Times New Roman" w:hAnsi="Times New Roman" w:cs="Times New Roman"/>
          <w:sz w:val="24"/>
          <w:szCs w:val="24"/>
        </w:rPr>
        <w:t>lized variance estimator (p=0.02). The</w:t>
      </w:r>
      <w:r>
        <w:rPr>
          <w:rFonts w:ascii="Times New Roman" w:hAnsi="Times New Roman" w:cs="Times New Roman"/>
          <w:sz w:val="24"/>
          <w:szCs w:val="24"/>
        </w:rPr>
        <w:t>s</w:t>
      </w:r>
      <w:r w:rsidR="00C311D5">
        <w:rPr>
          <w:rFonts w:ascii="Times New Roman" w:hAnsi="Times New Roman" w:cs="Times New Roman"/>
          <w:sz w:val="24"/>
          <w:szCs w:val="24"/>
        </w:rPr>
        <w:t>e</w:t>
      </w:r>
      <w:r>
        <w:rPr>
          <w:rFonts w:ascii="Times New Roman" w:hAnsi="Times New Roman" w:cs="Times New Roman"/>
          <w:sz w:val="24"/>
          <w:szCs w:val="24"/>
        </w:rPr>
        <w:t xml:space="preserve"> </w:t>
      </w:r>
      <w:r w:rsidRPr="00CC0460">
        <w:rPr>
          <w:rFonts w:ascii="Times New Roman" w:hAnsi="Times New Roman" w:cs="Times New Roman"/>
          <w:sz w:val="24"/>
          <w:szCs w:val="24"/>
        </w:rPr>
        <w:t>result</w:t>
      </w:r>
      <w:r w:rsidR="00C311D5">
        <w:rPr>
          <w:rFonts w:ascii="Times New Roman" w:hAnsi="Times New Roman" w:cs="Times New Roman"/>
          <w:sz w:val="24"/>
          <w:szCs w:val="24"/>
        </w:rPr>
        <w:t>s, which are</w:t>
      </w:r>
      <w:r>
        <w:rPr>
          <w:rFonts w:ascii="Times New Roman" w:hAnsi="Times New Roman" w:cs="Times New Roman"/>
          <w:sz w:val="24"/>
          <w:szCs w:val="24"/>
        </w:rPr>
        <w:t xml:space="preserve"> consistent with the study by Patton (2011),</w:t>
      </w:r>
      <w:r w:rsidR="00C311D5">
        <w:rPr>
          <w:rFonts w:ascii="Times New Roman" w:hAnsi="Times New Roman" w:cs="Times New Roman"/>
          <w:sz w:val="24"/>
          <w:szCs w:val="24"/>
        </w:rPr>
        <w:t xml:space="preserve"> indicate</w:t>
      </w:r>
      <w:r w:rsidRPr="00CC0460">
        <w:rPr>
          <w:rFonts w:ascii="Times New Roman" w:hAnsi="Times New Roman" w:cs="Times New Roman"/>
          <w:sz w:val="24"/>
          <w:szCs w:val="24"/>
        </w:rPr>
        <w:t xml:space="preserve"> that employing superior </w:t>
      </w:r>
      <w:r>
        <w:rPr>
          <w:rFonts w:ascii="Times New Roman" w:hAnsi="Times New Roman" w:cs="Times New Roman"/>
          <w:sz w:val="24"/>
          <w:szCs w:val="24"/>
        </w:rPr>
        <w:lastRenderedPageBreak/>
        <w:t xml:space="preserve">variance </w:t>
      </w:r>
      <w:r w:rsidRPr="00CC0460">
        <w:rPr>
          <w:rFonts w:ascii="Times New Roman" w:hAnsi="Times New Roman" w:cs="Times New Roman"/>
          <w:sz w:val="24"/>
          <w:szCs w:val="24"/>
        </w:rPr>
        <w:t xml:space="preserve">estimators can reduce the impact a loss function's characteristics have on forecast evaluation, thus </w:t>
      </w:r>
      <w:r>
        <w:rPr>
          <w:rFonts w:ascii="Times New Roman" w:hAnsi="Times New Roman" w:cs="Times New Roman"/>
          <w:sz w:val="24"/>
          <w:szCs w:val="24"/>
        </w:rPr>
        <w:t xml:space="preserve">reducing </w:t>
      </w:r>
      <w:r w:rsidRPr="00CC0460">
        <w:rPr>
          <w:rFonts w:ascii="Times New Roman" w:hAnsi="Times New Roman" w:cs="Times New Roman"/>
          <w:sz w:val="24"/>
          <w:szCs w:val="24"/>
        </w:rPr>
        <w:t>the importance of loss function selection.</w:t>
      </w:r>
    </w:p>
    <w:p w:rsidR="002302E5" w:rsidRDefault="002302E5" w:rsidP="003F75F1">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5467C8">
        <w:rPr>
          <w:rFonts w:ascii="Times New Roman" w:hAnsi="Times New Roman" w:cs="Times New Roman"/>
          <w:sz w:val="24"/>
          <w:szCs w:val="24"/>
        </w:rPr>
        <w:t xml:space="preserve">conduct </w:t>
      </w:r>
      <w:r>
        <w:rPr>
          <w:rFonts w:ascii="Times New Roman" w:hAnsi="Times New Roman" w:cs="Times New Roman"/>
          <w:sz w:val="24"/>
          <w:szCs w:val="24"/>
        </w:rPr>
        <w:t xml:space="preserve">a further test of the benefit from using a more sophisticated variance estimator, by examining the ability of the loss functions to distinguish between the best and second best models. Loss function values across models, for a given loss function, are often very similar in magnitude, a characteristic noted by, for example, Brailsford and Faff (1996) for the Australian stock market. We calculate the average (across loss functions) of the percentage difference between the loss function scores for the best and second best models, for each of the three variance estimators. Our results echo those relating to the convergence of the rankings. </w:t>
      </w:r>
      <w:r w:rsidR="00E05EDB">
        <w:rPr>
          <w:rFonts w:ascii="Times New Roman" w:hAnsi="Times New Roman" w:cs="Times New Roman"/>
          <w:sz w:val="24"/>
          <w:szCs w:val="24"/>
        </w:rPr>
        <w:t>For the 2018 sample, w</w:t>
      </w:r>
      <w:r>
        <w:rPr>
          <w:rFonts w:ascii="Times New Roman" w:hAnsi="Times New Roman" w:cs="Times New Roman"/>
          <w:sz w:val="24"/>
          <w:szCs w:val="24"/>
        </w:rPr>
        <w:t xml:space="preserve">e find no significant difference between the average differences for the </w:t>
      </w:r>
      <w:r w:rsidR="009249C1">
        <w:rPr>
          <w:rFonts w:ascii="Times New Roman" w:hAnsi="Times New Roman" w:cs="Times New Roman"/>
          <w:sz w:val="24"/>
          <w:szCs w:val="24"/>
        </w:rPr>
        <w:t>range (</w:t>
      </w:r>
      <w:r>
        <w:rPr>
          <w:rFonts w:ascii="Times New Roman" w:hAnsi="Times New Roman" w:cs="Times New Roman"/>
          <w:sz w:val="24"/>
          <w:szCs w:val="24"/>
        </w:rPr>
        <w:t>high-low</w:t>
      </w:r>
      <w:r w:rsidR="009249C1">
        <w:rPr>
          <w:rFonts w:ascii="Times New Roman" w:hAnsi="Times New Roman" w:cs="Times New Roman"/>
          <w:sz w:val="24"/>
          <w:szCs w:val="24"/>
        </w:rPr>
        <w:t>)</w:t>
      </w:r>
      <w:r>
        <w:rPr>
          <w:rFonts w:ascii="Times New Roman" w:hAnsi="Times New Roman" w:cs="Times New Roman"/>
          <w:sz w:val="24"/>
          <w:szCs w:val="24"/>
        </w:rPr>
        <w:t xml:space="preserve"> and </w:t>
      </w:r>
      <w:r w:rsidR="00E05EDB">
        <w:rPr>
          <w:rFonts w:ascii="Times New Roman" w:hAnsi="Times New Roman" w:cs="Times New Roman"/>
          <w:sz w:val="24"/>
          <w:szCs w:val="24"/>
        </w:rPr>
        <w:t>squared returns estimators (p=0.23</w:t>
      </w:r>
      <w:r>
        <w:rPr>
          <w:rFonts w:ascii="Times New Roman" w:hAnsi="Times New Roman" w:cs="Times New Roman"/>
          <w:sz w:val="24"/>
          <w:szCs w:val="24"/>
        </w:rPr>
        <w:t>), but significant differences between the smaller average dif</w:t>
      </w:r>
      <w:r w:rsidR="00E05EDB">
        <w:rPr>
          <w:rFonts w:ascii="Times New Roman" w:hAnsi="Times New Roman" w:cs="Times New Roman"/>
          <w:sz w:val="24"/>
          <w:szCs w:val="24"/>
        </w:rPr>
        <w:t>ferences for the realized variance estimator</w:t>
      </w:r>
      <w:r>
        <w:rPr>
          <w:rFonts w:ascii="Times New Roman" w:hAnsi="Times New Roman" w:cs="Times New Roman"/>
          <w:sz w:val="24"/>
          <w:szCs w:val="24"/>
        </w:rPr>
        <w:t>, and the larger av</w:t>
      </w:r>
      <w:r w:rsidR="00E05EDB">
        <w:rPr>
          <w:rFonts w:ascii="Times New Roman" w:hAnsi="Times New Roman" w:cs="Times New Roman"/>
          <w:sz w:val="24"/>
          <w:szCs w:val="24"/>
        </w:rPr>
        <w:t xml:space="preserve">erage differences for both the </w:t>
      </w:r>
      <w:r>
        <w:rPr>
          <w:rFonts w:ascii="Times New Roman" w:hAnsi="Times New Roman" w:cs="Times New Roman"/>
          <w:sz w:val="24"/>
          <w:szCs w:val="24"/>
        </w:rPr>
        <w:t>high-low estimator (p=</w:t>
      </w:r>
      <w:r w:rsidR="00E05EDB">
        <w:rPr>
          <w:rFonts w:ascii="Times New Roman" w:hAnsi="Times New Roman" w:cs="Times New Roman"/>
          <w:sz w:val="24"/>
          <w:szCs w:val="24"/>
        </w:rPr>
        <w:t>0.01) and the squared returns estimator (p=0.01</w:t>
      </w:r>
      <w:r>
        <w:rPr>
          <w:rFonts w:ascii="Times New Roman" w:hAnsi="Times New Roman" w:cs="Times New Roman"/>
          <w:sz w:val="24"/>
          <w:szCs w:val="24"/>
        </w:rPr>
        <w:t>).</w:t>
      </w:r>
      <w:r w:rsidRPr="0012554F">
        <w:rPr>
          <w:rFonts w:ascii="Times New Roman" w:hAnsi="Times New Roman" w:cs="Times New Roman"/>
          <w:sz w:val="24"/>
          <w:szCs w:val="24"/>
        </w:rPr>
        <w:t xml:space="preserve"> </w:t>
      </w:r>
      <w:r w:rsidR="00E05EDB" w:rsidRPr="0012554F">
        <w:rPr>
          <w:rFonts w:ascii="Times New Roman" w:hAnsi="Times New Roman" w:cs="Times New Roman"/>
          <w:sz w:val="24"/>
          <w:szCs w:val="24"/>
        </w:rPr>
        <w:t xml:space="preserve">For the 2016 sample, </w:t>
      </w:r>
      <w:r w:rsidR="0012554F" w:rsidRPr="0012554F">
        <w:rPr>
          <w:rFonts w:ascii="Times New Roman" w:hAnsi="Times New Roman" w:cs="Times New Roman"/>
          <w:sz w:val="24"/>
          <w:szCs w:val="24"/>
        </w:rPr>
        <w:t>we</w:t>
      </w:r>
      <w:r w:rsidR="0012554F">
        <w:rPr>
          <w:rFonts w:ascii="Times New Roman" w:hAnsi="Times New Roman" w:cs="Times New Roman"/>
          <w:color w:val="FF0000"/>
          <w:sz w:val="24"/>
          <w:szCs w:val="24"/>
        </w:rPr>
        <w:t xml:space="preserve"> </w:t>
      </w:r>
      <w:r w:rsidR="0012554F">
        <w:rPr>
          <w:rFonts w:ascii="Times New Roman" w:hAnsi="Times New Roman" w:cs="Times New Roman"/>
          <w:sz w:val="24"/>
          <w:szCs w:val="24"/>
        </w:rPr>
        <w:t>find no significant difference between the average differences for the range (high-low) and realized variance estimators (p=0.28), but significant differences between the smaller average differences for the squared returns estimator, and the larger average differences for both the high-low estimator (p=0.01) and the realized returns estimator (p=0.03).</w:t>
      </w:r>
      <w:r w:rsidR="00E05EDB" w:rsidRPr="00E05EDB">
        <w:rPr>
          <w:rFonts w:ascii="Times New Roman" w:hAnsi="Times New Roman" w:cs="Times New Roman"/>
          <w:color w:val="FF0000"/>
          <w:sz w:val="24"/>
          <w:szCs w:val="24"/>
        </w:rPr>
        <w:t xml:space="preserve"> </w:t>
      </w:r>
      <w:r>
        <w:rPr>
          <w:rFonts w:ascii="Times New Roman" w:hAnsi="Times New Roman" w:cs="Times New Roman"/>
          <w:sz w:val="24"/>
          <w:szCs w:val="24"/>
        </w:rPr>
        <w:t>These results indicate that loss functions are much better able to distinguish between the first and second best models when either the high-low or realized variance estimators are used, than when the squared returns estimators is used.</w:t>
      </w:r>
      <w:r w:rsidR="0012554F">
        <w:rPr>
          <w:rStyle w:val="FootnoteReference"/>
          <w:rFonts w:ascii="Times New Roman" w:hAnsi="Times New Roman" w:cs="Times New Roman"/>
          <w:sz w:val="24"/>
          <w:szCs w:val="24"/>
        </w:rPr>
        <w:footnoteReference w:id="29"/>
      </w:r>
    </w:p>
    <w:p w:rsidR="0012554F" w:rsidRDefault="0012554F" w:rsidP="002B7E30">
      <w:pPr>
        <w:spacing w:line="360" w:lineRule="auto"/>
        <w:jc w:val="both"/>
        <w:rPr>
          <w:rFonts w:ascii="Times New Roman" w:hAnsi="Times New Roman" w:cs="Times New Roman"/>
          <w:b/>
          <w:sz w:val="28"/>
          <w:szCs w:val="28"/>
        </w:rPr>
      </w:pPr>
    </w:p>
    <w:p w:rsidR="00D3138F" w:rsidRPr="00294E1E" w:rsidRDefault="00294E1E" w:rsidP="002B7E30">
      <w:pPr>
        <w:spacing w:line="360" w:lineRule="auto"/>
        <w:jc w:val="both"/>
        <w:rPr>
          <w:rFonts w:ascii="Times New Roman" w:hAnsi="Times New Roman" w:cs="Times New Roman"/>
          <w:b/>
          <w:sz w:val="28"/>
          <w:szCs w:val="28"/>
        </w:rPr>
      </w:pPr>
      <w:r w:rsidRPr="00294E1E">
        <w:rPr>
          <w:rFonts w:ascii="Times New Roman" w:hAnsi="Times New Roman" w:cs="Times New Roman"/>
          <w:b/>
          <w:sz w:val="28"/>
          <w:szCs w:val="28"/>
        </w:rPr>
        <w:t xml:space="preserve">5. </w:t>
      </w:r>
      <w:r w:rsidR="00EB4A43">
        <w:rPr>
          <w:rFonts w:ascii="Times New Roman" w:hAnsi="Times New Roman" w:cs="Times New Roman"/>
          <w:b/>
          <w:sz w:val="28"/>
          <w:szCs w:val="28"/>
        </w:rPr>
        <w:t>Summary and c</w:t>
      </w:r>
      <w:r w:rsidR="00D3138F" w:rsidRPr="00294E1E">
        <w:rPr>
          <w:rFonts w:ascii="Times New Roman" w:hAnsi="Times New Roman" w:cs="Times New Roman"/>
          <w:b/>
          <w:sz w:val="28"/>
          <w:szCs w:val="28"/>
        </w:rPr>
        <w:t>onclusions</w:t>
      </w:r>
    </w:p>
    <w:p w:rsidR="00560944" w:rsidRPr="00097267" w:rsidRDefault="00EB4A43" w:rsidP="00560944">
      <w:pPr>
        <w:spacing w:line="360" w:lineRule="auto"/>
        <w:jc w:val="both"/>
        <w:rPr>
          <w:rFonts w:ascii="Times New Roman" w:hAnsi="Times New Roman" w:cs="Times New Roman"/>
          <w:sz w:val="24"/>
          <w:szCs w:val="24"/>
        </w:rPr>
      </w:pPr>
      <w:r>
        <w:rPr>
          <w:rFonts w:ascii="Times New Roman" w:hAnsi="Times New Roman" w:cs="Times New Roman"/>
          <w:sz w:val="24"/>
          <w:szCs w:val="24"/>
        </w:rPr>
        <w:t>By forecasting the volatility of the Australian Dollar / US Dollar exchange rate using different proxies for ex-post volatility, we show how to measure and test the significance of the improvement in the convergence of loss function scores towards selecting the best forecast.</w:t>
      </w:r>
      <w:r w:rsidR="00560944">
        <w:rPr>
          <w:rFonts w:ascii="Times New Roman" w:hAnsi="Times New Roman" w:cs="Times New Roman"/>
          <w:sz w:val="24"/>
          <w:szCs w:val="24"/>
        </w:rPr>
        <w:t xml:space="preserve"> Using our test for loss function ranking convergence, w</w:t>
      </w:r>
      <w:r w:rsidR="00560944" w:rsidRPr="00A42B0E">
        <w:rPr>
          <w:rFonts w:ascii="Times New Roman" w:hAnsi="Times New Roman" w:cs="Times New Roman"/>
          <w:color w:val="002060"/>
          <w:sz w:val="24"/>
          <w:szCs w:val="24"/>
        </w:rPr>
        <w:t xml:space="preserve">e </w:t>
      </w:r>
      <w:r w:rsidR="00560944" w:rsidRPr="00097267">
        <w:rPr>
          <w:rFonts w:ascii="Times New Roman" w:hAnsi="Times New Roman" w:cs="Times New Roman"/>
          <w:sz w:val="24"/>
          <w:szCs w:val="24"/>
        </w:rPr>
        <w:t xml:space="preserve">find that using either a range based estimator or a realized variance estimator rather than squared returns as the measure of ex-post volatility results in a significant increase in the convergence of loss function rankings. With better quality measures of volatility, loss functions converge more strongly on the preferred </w:t>
      </w:r>
      <w:r w:rsidR="00560944" w:rsidRPr="00097267">
        <w:rPr>
          <w:rFonts w:ascii="Times New Roman" w:hAnsi="Times New Roman" w:cs="Times New Roman"/>
          <w:sz w:val="24"/>
          <w:szCs w:val="24"/>
        </w:rPr>
        <w:lastRenderedPageBreak/>
        <w:t>forecast. Moreover, we also find a significant increase in the ability of loss functions to distinguish between the best and second best models when either the range measure or the realized variance are used. Thus, the margin by which the best model is chosen is significantly increased by using the higher quality volatility measures.</w:t>
      </w:r>
    </w:p>
    <w:p w:rsidR="00560944" w:rsidRDefault="00560944" w:rsidP="00560944">
      <w:pPr>
        <w:spacing w:line="360" w:lineRule="auto"/>
        <w:ind w:firstLine="720"/>
        <w:jc w:val="both"/>
        <w:rPr>
          <w:rFonts w:ascii="Times New Roman" w:hAnsi="Times New Roman" w:cs="Times New Roman"/>
          <w:sz w:val="24"/>
          <w:szCs w:val="24"/>
        </w:rPr>
      </w:pPr>
      <w:r w:rsidRPr="00097267">
        <w:rPr>
          <w:rFonts w:ascii="Times New Roman" w:hAnsi="Times New Roman" w:cs="Times New Roman"/>
          <w:sz w:val="24"/>
          <w:szCs w:val="24"/>
        </w:rPr>
        <w:t xml:space="preserve">While </w:t>
      </w:r>
      <w:r>
        <w:rPr>
          <w:rFonts w:ascii="Times New Roman" w:hAnsi="Times New Roman" w:cs="Times New Roman"/>
          <w:sz w:val="24"/>
          <w:szCs w:val="24"/>
        </w:rPr>
        <w:t xml:space="preserve">we find that </w:t>
      </w:r>
      <w:r w:rsidRPr="00097267">
        <w:rPr>
          <w:rFonts w:ascii="Times New Roman" w:hAnsi="Times New Roman" w:cs="Times New Roman"/>
          <w:sz w:val="24"/>
          <w:szCs w:val="24"/>
        </w:rPr>
        <w:t>there are no significant differential gains in terms of loss function ranking convergence between the range measure and the realized variance measure</w:t>
      </w:r>
      <w:r w:rsidR="0012554F">
        <w:rPr>
          <w:rFonts w:ascii="Times New Roman" w:hAnsi="Times New Roman" w:cs="Times New Roman"/>
          <w:sz w:val="24"/>
          <w:szCs w:val="24"/>
        </w:rPr>
        <w:t xml:space="preserve"> in the 2016 sample</w:t>
      </w:r>
      <w:r w:rsidRPr="00097267">
        <w:rPr>
          <w:rFonts w:ascii="Times New Roman" w:hAnsi="Times New Roman" w:cs="Times New Roman"/>
          <w:sz w:val="24"/>
          <w:szCs w:val="24"/>
        </w:rPr>
        <w:t xml:space="preserve">, </w:t>
      </w:r>
      <w:r w:rsidR="0012554F">
        <w:rPr>
          <w:rFonts w:ascii="Times New Roman" w:hAnsi="Times New Roman" w:cs="Times New Roman"/>
          <w:sz w:val="24"/>
          <w:szCs w:val="24"/>
        </w:rPr>
        <w:t xml:space="preserve">we do for the more recent 2018 sample, and </w:t>
      </w:r>
      <w:r w:rsidRPr="00097267">
        <w:rPr>
          <w:rFonts w:ascii="Times New Roman" w:hAnsi="Times New Roman" w:cs="Times New Roman"/>
          <w:sz w:val="24"/>
          <w:szCs w:val="24"/>
        </w:rPr>
        <w:t xml:space="preserve">we </w:t>
      </w:r>
      <w:r w:rsidR="0012554F">
        <w:rPr>
          <w:rFonts w:ascii="Times New Roman" w:hAnsi="Times New Roman" w:cs="Times New Roman"/>
          <w:sz w:val="24"/>
          <w:szCs w:val="24"/>
        </w:rPr>
        <w:t xml:space="preserve">find that the realized variance measure </w:t>
      </w:r>
      <w:r w:rsidRPr="00097267">
        <w:rPr>
          <w:rFonts w:ascii="Times New Roman" w:hAnsi="Times New Roman" w:cs="Times New Roman"/>
          <w:sz w:val="24"/>
          <w:szCs w:val="24"/>
        </w:rPr>
        <w:t xml:space="preserve">is more often able to facilitate the rejection of one or more competing forecasts against a benchmark forecast. </w:t>
      </w:r>
      <w:r>
        <w:rPr>
          <w:rFonts w:ascii="Times New Roman" w:hAnsi="Times New Roman" w:cs="Times New Roman"/>
          <w:sz w:val="24"/>
          <w:szCs w:val="24"/>
        </w:rPr>
        <w:t>However, t</w:t>
      </w:r>
      <w:r w:rsidR="002A4829">
        <w:rPr>
          <w:rFonts w:ascii="Times New Roman" w:hAnsi="Times New Roman" w:cs="Times New Roman"/>
          <w:sz w:val="24"/>
          <w:szCs w:val="24"/>
        </w:rPr>
        <w:t>he forecast</w:t>
      </w:r>
      <w:r w:rsidRPr="00097267">
        <w:rPr>
          <w:rFonts w:ascii="Times New Roman" w:hAnsi="Times New Roman" w:cs="Times New Roman"/>
          <w:sz w:val="24"/>
          <w:szCs w:val="24"/>
        </w:rPr>
        <w:t xml:space="preserve"> comparison tests are </w:t>
      </w:r>
      <w:r w:rsidR="00023CDB">
        <w:rPr>
          <w:rFonts w:ascii="Times New Roman" w:hAnsi="Times New Roman" w:cs="Times New Roman"/>
          <w:sz w:val="24"/>
          <w:szCs w:val="24"/>
        </w:rPr>
        <w:t xml:space="preserve">much less </w:t>
      </w:r>
      <w:r w:rsidRPr="00097267">
        <w:rPr>
          <w:rFonts w:ascii="Times New Roman" w:hAnsi="Times New Roman" w:cs="Times New Roman"/>
          <w:sz w:val="24"/>
          <w:szCs w:val="24"/>
        </w:rPr>
        <w:t>able to distinguish between any of the competing forecasts</w:t>
      </w:r>
      <w:r>
        <w:rPr>
          <w:rFonts w:ascii="Times New Roman" w:hAnsi="Times New Roman" w:cs="Times New Roman"/>
          <w:sz w:val="24"/>
          <w:szCs w:val="24"/>
        </w:rPr>
        <w:t xml:space="preserve"> when </w:t>
      </w:r>
      <w:r w:rsidRPr="00097267">
        <w:rPr>
          <w:rFonts w:ascii="Times New Roman" w:hAnsi="Times New Roman" w:cs="Times New Roman"/>
          <w:sz w:val="24"/>
          <w:szCs w:val="24"/>
        </w:rPr>
        <w:t xml:space="preserve">squared returns are used as the </w:t>
      </w:r>
      <w:r>
        <w:rPr>
          <w:rFonts w:ascii="Times New Roman" w:hAnsi="Times New Roman" w:cs="Times New Roman"/>
          <w:sz w:val="24"/>
          <w:szCs w:val="24"/>
        </w:rPr>
        <w:t>measure of ex-post volatility</w:t>
      </w:r>
      <w:r w:rsidRPr="00097267">
        <w:rPr>
          <w:rFonts w:ascii="Times New Roman" w:hAnsi="Times New Roman" w:cs="Times New Roman"/>
          <w:sz w:val="24"/>
          <w:szCs w:val="24"/>
        </w:rPr>
        <w:t xml:space="preserve">. </w:t>
      </w:r>
      <w:r w:rsidR="00023CDB">
        <w:rPr>
          <w:rFonts w:ascii="Times New Roman" w:hAnsi="Times New Roman" w:cs="Times New Roman"/>
          <w:sz w:val="24"/>
          <w:szCs w:val="24"/>
        </w:rPr>
        <w:t>W</w:t>
      </w:r>
      <w:r>
        <w:rPr>
          <w:rFonts w:ascii="Times New Roman" w:hAnsi="Times New Roman" w:cs="Times New Roman"/>
          <w:sz w:val="24"/>
          <w:szCs w:val="24"/>
        </w:rPr>
        <w:t xml:space="preserve">hile </w:t>
      </w:r>
      <w:r w:rsidRPr="00097267">
        <w:rPr>
          <w:rFonts w:ascii="Times New Roman" w:hAnsi="Times New Roman" w:cs="Times New Roman"/>
          <w:sz w:val="24"/>
          <w:szCs w:val="24"/>
        </w:rPr>
        <w:t xml:space="preserve">the range measure </w:t>
      </w:r>
      <w:r>
        <w:rPr>
          <w:rFonts w:ascii="Times New Roman" w:hAnsi="Times New Roman" w:cs="Times New Roman"/>
          <w:sz w:val="24"/>
          <w:szCs w:val="24"/>
        </w:rPr>
        <w:t xml:space="preserve">does </w:t>
      </w:r>
      <w:r w:rsidRPr="00097267">
        <w:rPr>
          <w:rFonts w:ascii="Times New Roman" w:hAnsi="Times New Roman" w:cs="Times New Roman"/>
          <w:sz w:val="24"/>
          <w:szCs w:val="24"/>
        </w:rPr>
        <w:t xml:space="preserve">provide a significant improvement upon the use of squared returns, and so be a valuable substitute for realized variance when high frequency data is unavailable or too costly to collect, </w:t>
      </w:r>
      <w:r>
        <w:rPr>
          <w:rFonts w:ascii="Times New Roman" w:hAnsi="Times New Roman" w:cs="Times New Roman"/>
          <w:sz w:val="24"/>
          <w:szCs w:val="24"/>
        </w:rPr>
        <w:t xml:space="preserve">high frequency data should still be used </w:t>
      </w:r>
      <w:r w:rsidR="00023CDB">
        <w:rPr>
          <w:rFonts w:ascii="Times New Roman" w:hAnsi="Times New Roman" w:cs="Times New Roman"/>
          <w:sz w:val="24"/>
          <w:szCs w:val="24"/>
        </w:rPr>
        <w:t xml:space="preserve">to create a realized variance estimator </w:t>
      </w:r>
      <w:r>
        <w:rPr>
          <w:rFonts w:ascii="Times New Roman" w:hAnsi="Times New Roman" w:cs="Times New Roman"/>
          <w:sz w:val="24"/>
          <w:szCs w:val="24"/>
        </w:rPr>
        <w:t>when it is available.</w:t>
      </w:r>
    </w:p>
    <w:p w:rsidR="00560944" w:rsidRPr="00097267" w:rsidRDefault="00560944" w:rsidP="005609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contrast to early studies that advocated the use of realized variance, we do not find that </w:t>
      </w:r>
      <w:r w:rsidRPr="00097267">
        <w:rPr>
          <w:rFonts w:ascii="Times New Roman" w:hAnsi="Times New Roman" w:cs="Times New Roman"/>
          <w:sz w:val="24"/>
          <w:szCs w:val="24"/>
        </w:rPr>
        <w:t xml:space="preserve">the regression based tests </w:t>
      </w:r>
      <w:r>
        <w:rPr>
          <w:rFonts w:ascii="Times New Roman" w:hAnsi="Times New Roman" w:cs="Times New Roman"/>
          <w:sz w:val="24"/>
          <w:szCs w:val="24"/>
        </w:rPr>
        <w:t xml:space="preserve">are </w:t>
      </w:r>
      <w:r w:rsidRPr="00097267">
        <w:rPr>
          <w:rFonts w:ascii="Times New Roman" w:hAnsi="Times New Roman" w:cs="Times New Roman"/>
          <w:sz w:val="24"/>
          <w:szCs w:val="24"/>
        </w:rPr>
        <w:t xml:space="preserve">enhanced by the use of realized </w:t>
      </w:r>
      <w:r>
        <w:rPr>
          <w:rFonts w:ascii="Times New Roman" w:hAnsi="Times New Roman" w:cs="Times New Roman"/>
          <w:sz w:val="24"/>
          <w:szCs w:val="24"/>
        </w:rPr>
        <w:t>variance</w:t>
      </w:r>
      <w:r w:rsidR="00023CDB">
        <w:rPr>
          <w:rFonts w:ascii="Times New Roman" w:hAnsi="Times New Roman" w:cs="Times New Roman"/>
          <w:sz w:val="24"/>
          <w:szCs w:val="24"/>
        </w:rPr>
        <w:t xml:space="preserve"> for models that generate forecasts from daily data</w:t>
      </w:r>
      <w:r>
        <w:rPr>
          <w:rFonts w:ascii="Times New Roman" w:hAnsi="Times New Roman" w:cs="Times New Roman"/>
          <w:sz w:val="24"/>
          <w:szCs w:val="24"/>
        </w:rPr>
        <w:t>. However, other recent studies</w:t>
      </w:r>
      <w:r w:rsidRPr="00097267">
        <w:rPr>
          <w:rFonts w:ascii="Times New Roman" w:hAnsi="Times New Roman" w:cs="Times New Roman"/>
          <w:sz w:val="24"/>
          <w:szCs w:val="24"/>
        </w:rPr>
        <w:t>, such as McMillan and Speight (2012) and Chortareas et al (2011)</w:t>
      </w:r>
      <w:r>
        <w:rPr>
          <w:rFonts w:ascii="Times New Roman" w:hAnsi="Times New Roman" w:cs="Times New Roman"/>
          <w:sz w:val="24"/>
          <w:szCs w:val="24"/>
        </w:rPr>
        <w:t>, have also noted that these regression based tests still perform poorly even with high frequency data</w:t>
      </w:r>
      <w:r w:rsidRPr="00097267">
        <w:rPr>
          <w:rFonts w:ascii="Times New Roman" w:hAnsi="Times New Roman" w:cs="Times New Roman"/>
          <w:sz w:val="24"/>
          <w:szCs w:val="24"/>
        </w:rPr>
        <w:t xml:space="preserve">, both in regards to the regression </w:t>
      </w:r>
      <w:r w:rsidRPr="00097267">
        <w:rPr>
          <w:rFonts w:ascii="Times New Roman" w:hAnsi="Times New Roman" w:cs="Times New Roman"/>
          <w:i/>
          <w:sz w:val="24"/>
          <w:szCs w:val="24"/>
        </w:rPr>
        <w:t>R</w:t>
      </w:r>
      <w:r w:rsidRPr="00097267">
        <w:rPr>
          <w:rFonts w:ascii="Times New Roman" w:hAnsi="Times New Roman" w:cs="Times New Roman"/>
          <w:i/>
          <w:sz w:val="24"/>
          <w:szCs w:val="24"/>
          <w:vertAlign w:val="superscript"/>
        </w:rPr>
        <w:t>2</w:t>
      </w:r>
      <w:r w:rsidRPr="00097267">
        <w:rPr>
          <w:rFonts w:ascii="Times New Roman" w:hAnsi="Times New Roman" w:cs="Times New Roman"/>
          <w:sz w:val="24"/>
          <w:szCs w:val="24"/>
        </w:rPr>
        <w:t xml:space="preserve"> and tests of forecast unbiasedness</w:t>
      </w:r>
      <w:r>
        <w:rPr>
          <w:rFonts w:ascii="Times New Roman" w:hAnsi="Times New Roman" w:cs="Times New Roman"/>
          <w:sz w:val="24"/>
          <w:szCs w:val="24"/>
        </w:rPr>
        <w:t>. This suggests that for evaluating volatility forecasts, comparisons based upon loss functions are more likely to give reliable r</w:t>
      </w:r>
      <w:r w:rsidR="00032012">
        <w:rPr>
          <w:rFonts w:ascii="Times New Roman" w:hAnsi="Times New Roman" w:cs="Times New Roman"/>
          <w:sz w:val="24"/>
          <w:szCs w:val="24"/>
        </w:rPr>
        <w:t xml:space="preserve">esults. Our work supports </w:t>
      </w:r>
      <w:r>
        <w:rPr>
          <w:rFonts w:ascii="Times New Roman" w:hAnsi="Times New Roman" w:cs="Times New Roman"/>
          <w:sz w:val="24"/>
          <w:szCs w:val="24"/>
        </w:rPr>
        <w:t xml:space="preserve">studies that show that the use of loss functions is enhanced by the </w:t>
      </w:r>
      <w:r w:rsidR="00032012">
        <w:rPr>
          <w:rFonts w:ascii="Times New Roman" w:hAnsi="Times New Roman" w:cs="Times New Roman"/>
          <w:sz w:val="24"/>
          <w:szCs w:val="24"/>
        </w:rPr>
        <w:t xml:space="preserve">use of high frequency data for </w:t>
      </w:r>
      <w:r>
        <w:rPr>
          <w:rFonts w:ascii="Times New Roman" w:hAnsi="Times New Roman" w:cs="Times New Roman"/>
          <w:sz w:val="24"/>
          <w:szCs w:val="24"/>
        </w:rPr>
        <w:t>measuring ex-post volatility</w:t>
      </w:r>
      <w:r w:rsidR="00032012">
        <w:rPr>
          <w:rFonts w:ascii="Times New Roman" w:hAnsi="Times New Roman" w:cs="Times New Roman"/>
          <w:sz w:val="24"/>
          <w:szCs w:val="24"/>
        </w:rPr>
        <w:t>, and provides a simple test (using the standard deviation of the loss function rankings) of how much better the loss functions are at distinguishing between forecasts as the quality of the volatility estimator improves.</w:t>
      </w:r>
    </w:p>
    <w:p w:rsidR="00EB4A43" w:rsidRDefault="00EB4A43" w:rsidP="000320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choose the Australian Dollar / US Dollar exchange rate as this has had little empirical study yet is the fifth highest traded exchange rate; the four higher all having had their volatility extensively modelled and forecast. We find that</w:t>
      </w:r>
      <w:r w:rsidR="00023CDB">
        <w:rPr>
          <w:rFonts w:ascii="Times New Roman" w:hAnsi="Times New Roman" w:cs="Times New Roman"/>
          <w:sz w:val="24"/>
          <w:szCs w:val="24"/>
        </w:rPr>
        <w:t>, for daily data,</w:t>
      </w:r>
      <w:r>
        <w:rPr>
          <w:rFonts w:ascii="Times New Roman" w:hAnsi="Times New Roman" w:cs="Times New Roman"/>
          <w:sz w:val="24"/>
          <w:szCs w:val="24"/>
        </w:rPr>
        <w:t xml:space="preserve"> a model of stochastic volatility provides superior forecasts of daily volatility compared to a range of GARCH models, and that</w:t>
      </w:r>
      <w:r w:rsidR="002A4829">
        <w:rPr>
          <w:rFonts w:ascii="Times New Roman" w:hAnsi="Times New Roman" w:cs="Times New Roman"/>
          <w:sz w:val="24"/>
          <w:szCs w:val="24"/>
        </w:rPr>
        <w:t>, in general,</w:t>
      </w:r>
      <w:r>
        <w:rPr>
          <w:rFonts w:ascii="Times New Roman" w:hAnsi="Times New Roman" w:cs="Times New Roman"/>
          <w:sz w:val="24"/>
          <w:szCs w:val="24"/>
        </w:rPr>
        <w:t xml:space="preserve"> the more simple GARCH formulations generate superior forecasts to those generated by more complex models featuring asymmetries and power functions. As </w:t>
      </w:r>
      <w:r>
        <w:rPr>
          <w:rFonts w:ascii="Times New Roman" w:hAnsi="Times New Roman" w:cs="Times New Roman"/>
          <w:sz w:val="24"/>
          <w:szCs w:val="24"/>
        </w:rPr>
        <w:lastRenderedPageBreak/>
        <w:t xml:space="preserve">prior studies of this exchange rate have found that asymmetric components and power functions can add to the modelling and forecasting of volatility, our results indicate a shift in the characteristics of this exchange rate in recent years. In particular, our study is the only study to </w:t>
      </w:r>
      <w:r w:rsidR="00560944">
        <w:rPr>
          <w:rFonts w:ascii="Times New Roman" w:hAnsi="Times New Roman" w:cs="Times New Roman"/>
          <w:sz w:val="24"/>
          <w:szCs w:val="24"/>
        </w:rPr>
        <w:t>consider the period post the 2008/09 financial crisis period.</w:t>
      </w:r>
    </w:p>
    <w:p w:rsidR="001E43ED" w:rsidRDefault="00023CDB" w:rsidP="000320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conjecture that the superiority of the stochastic volatility model may come from its natural ability to model information flow into a financial market.</w:t>
      </w:r>
      <w:r w:rsidR="002A4829">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1E43ED">
        <w:rPr>
          <w:rFonts w:ascii="Times New Roman" w:hAnsi="Times New Roman" w:cs="Times New Roman"/>
          <w:sz w:val="24"/>
          <w:szCs w:val="24"/>
        </w:rPr>
        <w:t xml:space="preserve">Unlike the GARCH models, the stochastic volatility model identifies a latent stochastic volatility process, which may better reflect the arrival flow of information than the backward looking GARCH process. This may be more important in some markets than others. </w:t>
      </w:r>
    </w:p>
    <w:p w:rsidR="00023CDB" w:rsidRDefault="001E43ED" w:rsidP="0003201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1B7427">
        <w:rPr>
          <w:rFonts w:ascii="Times New Roman" w:hAnsi="Times New Roman" w:cs="Times New Roman"/>
          <w:sz w:val="24"/>
          <w:szCs w:val="24"/>
        </w:rPr>
        <w:t xml:space="preserve">, we also find </w:t>
      </w:r>
      <w:r>
        <w:rPr>
          <w:rFonts w:ascii="Times New Roman" w:hAnsi="Times New Roman" w:cs="Times New Roman"/>
          <w:sz w:val="24"/>
          <w:szCs w:val="24"/>
        </w:rPr>
        <w:t xml:space="preserve">that if intra-daily data are available for forecasting </w:t>
      </w:r>
      <w:r w:rsidR="00C2312A">
        <w:rPr>
          <w:rFonts w:ascii="Times New Roman" w:hAnsi="Times New Roman" w:cs="Times New Roman"/>
          <w:sz w:val="24"/>
          <w:szCs w:val="24"/>
        </w:rPr>
        <w:t>the daily</w:t>
      </w:r>
      <w:r w:rsidR="001B7427">
        <w:rPr>
          <w:rFonts w:ascii="Times New Roman" w:hAnsi="Times New Roman" w:cs="Times New Roman"/>
          <w:sz w:val="24"/>
          <w:szCs w:val="24"/>
        </w:rPr>
        <w:t xml:space="preserve"> volatility </w:t>
      </w:r>
      <w:r>
        <w:rPr>
          <w:rFonts w:ascii="Times New Roman" w:hAnsi="Times New Roman" w:cs="Times New Roman"/>
          <w:sz w:val="24"/>
          <w:szCs w:val="24"/>
        </w:rPr>
        <w:t xml:space="preserve">of the AUD/USD (as well as for forecast evaluation) that, in most cases, a GARCH(1,1) model applied to that intra-day data generates far superior forecasts of daily volatility than any of the models applied to </w:t>
      </w:r>
      <w:r w:rsidR="001B7427">
        <w:rPr>
          <w:rFonts w:ascii="Times New Roman" w:hAnsi="Times New Roman" w:cs="Times New Roman"/>
          <w:sz w:val="24"/>
          <w:szCs w:val="24"/>
        </w:rPr>
        <w:t>daily data</w:t>
      </w:r>
      <w:r w:rsidR="002A4829">
        <w:rPr>
          <w:rFonts w:ascii="Times New Roman" w:hAnsi="Times New Roman" w:cs="Times New Roman"/>
          <w:sz w:val="24"/>
          <w:szCs w:val="24"/>
        </w:rPr>
        <w:t>, including the stochastic volatility model</w:t>
      </w:r>
      <w:r w:rsidR="001B7427">
        <w:rPr>
          <w:rFonts w:ascii="Times New Roman" w:hAnsi="Times New Roman" w:cs="Times New Roman"/>
          <w:sz w:val="24"/>
          <w:szCs w:val="24"/>
        </w:rPr>
        <w:t>. We believe that our study is the first to evaluate the forecasts of the AUD/USD volatility using intra-day data, and this suggests that further analysis of such data in the context of the AUD/USD is likely to be a fruitful future avenue for research.</w:t>
      </w:r>
    </w:p>
    <w:p w:rsidR="00BB2749" w:rsidRDefault="00BB2749" w:rsidP="00384E61">
      <w:pPr>
        <w:spacing w:line="360" w:lineRule="auto"/>
        <w:jc w:val="both"/>
        <w:rPr>
          <w:rFonts w:ascii="Times New Roman" w:hAnsi="Times New Roman" w:cs="Times New Roman"/>
          <w:b/>
          <w:sz w:val="28"/>
          <w:szCs w:val="28"/>
        </w:rPr>
      </w:pPr>
    </w:p>
    <w:p w:rsidR="00BB2749" w:rsidRDefault="00BB2749" w:rsidP="00384E61">
      <w:pPr>
        <w:spacing w:line="360" w:lineRule="auto"/>
        <w:jc w:val="both"/>
        <w:rPr>
          <w:rFonts w:ascii="Times New Roman" w:hAnsi="Times New Roman" w:cs="Times New Roman"/>
          <w:b/>
          <w:sz w:val="28"/>
          <w:szCs w:val="28"/>
        </w:rPr>
      </w:pPr>
    </w:p>
    <w:p w:rsidR="00BB2749" w:rsidRDefault="00BB2749" w:rsidP="00384E61">
      <w:pPr>
        <w:spacing w:line="360" w:lineRule="auto"/>
        <w:jc w:val="both"/>
        <w:rPr>
          <w:rFonts w:ascii="Times New Roman" w:hAnsi="Times New Roman" w:cs="Times New Roman"/>
          <w:b/>
          <w:sz w:val="28"/>
          <w:szCs w:val="28"/>
        </w:rPr>
      </w:pPr>
    </w:p>
    <w:p w:rsidR="00BB2749" w:rsidRDefault="00BB2749" w:rsidP="00384E61">
      <w:pPr>
        <w:spacing w:line="360" w:lineRule="auto"/>
        <w:jc w:val="both"/>
        <w:rPr>
          <w:rFonts w:ascii="Times New Roman" w:hAnsi="Times New Roman" w:cs="Times New Roman"/>
          <w:b/>
          <w:sz w:val="28"/>
          <w:szCs w:val="28"/>
        </w:rPr>
      </w:pPr>
    </w:p>
    <w:p w:rsidR="00C2312A" w:rsidRDefault="00C2312A" w:rsidP="00384E61">
      <w:pPr>
        <w:spacing w:line="360" w:lineRule="auto"/>
        <w:jc w:val="both"/>
        <w:rPr>
          <w:rFonts w:ascii="Times New Roman" w:hAnsi="Times New Roman" w:cs="Times New Roman"/>
          <w:b/>
          <w:sz w:val="28"/>
          <w:szCs w:val="28"/>
        </w:rPr>
      </w:pPr>
    </w:p>
    <w:p w:rsidR="00C2312A" w:rsidRDefault="00C2312A" w:rsidP="00384E61">
      <w:pPr>
        <w:spacing w:line="360" w:lineRule="auto"/>
        <w:jc w:val="both"/>
        <w:rPr>
          <w:rFonts w:ascii="Times New Roman" w:hAnsi="Times New Roman" w:cs="Times New Roman"/>
          <w:b/>
          <w:sz w:val="28"/>
          <w:szCs w:val="28"/>
        </w:rPr>
      </w:pPr>
    </w:p>
    <w:p w:rsidR="00C2312A" w:rsidRDefault="00C2312A" w:rsidP="00384E61">
      <w:pPr>
        <w:spacing w:line="360" w:lineRule="auto"/>
        <w:jc w:val="both"/>
        <w:rPr>
          <w:rFonts w:ascii="Times New Roman" w:hAnsi="Times New Roman" w:cs="Times New Roman"/>
          <w:b/>
          <w:sz w:val="28"/>
          <w:szCs w:val="28"/>
        </w:rPr>
      </w:pPr>
    </w:p>
    <w:p w:rsidR="00C2312A" w:rsidRDefault="00C2312A" w:rsidP="00384E61">
      <w:pPr>
        <w:spacing w:line="360" w:lineRule="auto"/>
        <w:jc w:val="both"/>
        <w:rPr>
          <w:rFonts w:ascii="Times New Roman" w:hAnsi="Times New Roman" w:cs="Times New Roman"/>
          <w:b/>
          <w:sz w:val="28"/>
          <w:szCs w:val="28"/>
        </w:rPr>
      </w:pPr>
    </w:p>
    <w:p w:rsidR="001E12B8" w:rsidRPr="003F75F1" w:rsidRDefault="00F6732F" w:rsidP="00384E61">
      <w:pPr>
        <w:spacing w:line="360" w:lineRule="auto"/>
        <w:jc w:val="both"/>
        <w:rPr>
          <w:rFonts w:ascii="Times New Roman" w:hAnsi="Times New Roman" w:cs="Times New Roman"/>
          <w:b/>
          <w:sz w:val="28"/>
          <w:szCs w:val="28"/>
        </w:rPr>
      </w:pPr>
      <w:r w:rsidRPr="003F75F1">
        <w:rPr>
          <w:rFonts w:ascii="Times New Roman" w:hAnsi="Times New Roman" w:cs="Times New Roman"/>
          <w:b/>
          <w:sz w:val="28"/>
          <w:szCs w:val="28"/>
        </w:rPr>
        <w:lastRenderedPageBreak/>
        <w:t>References</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Abdalla, Suliman Z. S. 2012. "Modelling Exchange Rate Volatility using GARCH Models: Empirical Evidence from Arab Countries." </w:t>
      </w:r>
      <w:r w:rsidRPr="00852D27">
        <w:rPr>
          <w:rFonts w:ascii="Times New Roman" w:hAnsi="Times New Roman" w:cs="Times New Roman"/>
          <w:i/>
          <w:sz w:val="20"/>
          <w:szCs w:val="20"/>
        </w:rPr>
        <w:t xml:space="preserve">International Journal of Economics and Finance </w:t>
      </w:r>
      <w:r w:rsidRPr="00852D27">
        <w:rPr>
          <w:rFonts w:ascii="Times New Roman" w:hAnsi="Times New Roman" w:cs="Times New Roman"/>
          <w:sz w:val="20"/>
          <w:szCs w:val="20"/>
        </w:rPr>
        <w:t>4: 216-229.</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Abramowitz, Milton, and Irene A. Stegun. 1970. </w:t>
      </w:r>
      <w:r w:rsidRPr="00852D27">
        <w:rPr>
          <w:rFonts w:ascii="Times New Roman" w:hAnsi="Times New Roman" w:cs="Times New Roman"/>
          <w:i/>
          <w:sz w:val="20"/>
          <w:szCs w:val="20"/>
        </w:rPr>
        <w:t xml:space="preserve">Handbook of Mathematical Functions. </w:t>
      </w:r>
      <w:r w:rsidRPr="00852D27">
        <w:rPr>
          <w:rFonts w:ascii="Times New Roman" w:hAnsi="Times New Roman" w:cs="Times New Roman"/>
          <w:sz w:val="20"/>
          <w:szCs w:val="20"/>
        </w:rPr>
        <w:t>New York: Dover Publications Inc.</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Akgiray, Vedat. 1989. "Conditional Heteroscedasticity in Time Series of Stock Returns: Evidence and Forecasts." </w:t>
      </w:r>
      <w:r w:rsidRPr="00852D27">
        <w:rPr>
          <w:rFonts w:ascii="Times New Roman" w:hAnsi="Times New Roman" w:cs="Times New Roman"/>
          <w:i/>
          <w:sz w:val="20"/>
          <w:szCs w:val="20"/>
        </w:rPr>
        <w:t xml:space="preserve">The Journal of Business </w:t>
      </w:r>
      <w:r w:rsidRPr="00852D27">
        <w:rPr>
          <w:rFonts w:ascii="Times New Roman" w:hAnsi="Times New Roman" w:cs="Times New Roman"/>
          <w:sz w:val="20"/>
          <w:szCs w:val="20"/>
        </w:rPr>
        <w:t>62: 55-80.</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Andersen, Torben G., and Tim Bollerslev. 1998. "Answering the skeptics: Yes, standard volatility models do provide accurate forecasts." </w:t>
      </w:r>
      <w:r w:rsidRPr="00852D27">
        <w:rPr>
          <w:rFonts w:ascii="Times New Roman" w:hAnsi="Times New Roman" w:cs="Times New Roman"/>
          <w:i/>
          <w:sz w:val="20"/>
          <w:szCs w:val="20"/>
        </w:rPr>
        <w:t xml:space="preserve"> International Economic Review </w:t>
      </w:r>
      <w:r w:rsidRPr="00852D27">
        <w:rPr>
          <w:rFonts w:ascii="Times New Roman" w:hAnsi="Times New Roman" w:cs="Times New Roman"/>
          <w:sz w:val="20"/>
          <w:szCs w:val="20"/>
        </w:rPr>
        <w:t>39: 885-905.</w:t>
      </w:r>
    </w:p>
    <w:p w:rsidR="004863EE" w:rsidRPr="00852D27" w:rsidRDefault="00E3696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Andersen, T., T. Bollerslev, F.X. Diebold, P. Labys (2001). The Distribution of Realized Exchange Rate Volatility, Journal of the American Statistical Association 96, 42-55.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Andersen, Torben G., Tim Bollerslev, Francis X. Diebold, and Paul Labys. 2003. "Modeling and forecasting realized volatility." </w:t>
      </w:r>
      <w:r w:rsidRPr="00852D27">
        <w:rPr>
          <w:rFonts w:ascii="Times New Roman" w:hAnsi="Times New Roman" w:cs="Times New Roman"/>
          <w:i/>
          <w:sz w:val="20"/>
          <w:szCs w:val="20"/>
        </w:rPr>
        <w:t xml:space="preserve">Econometrica </w:t>
      </w:r>
      <w:r w:rsidRPr="00852D27">
        <w:rPr>
          <w:rFonts w:ascii="Times New Roman" w:hAnsi="Times New Roman" w:cs="Times New Roman"/>
          <w:sz w:val="20"/>
          <w:szCs w:val="20"/>
        </w:rPr>
        <w:t>71: 579-625.</w:t>
      </w:r>
    </w:p>
    <w:p w:rsidR="001E12B8"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Anderton, Robert, and Frauke Skudelny. 2001. </w:t>
      </w:r>
      <w:r w:rsidRPr="00852D27">
        <w:rPr>
          <w:rFonts w:ascii="Times New Roman" w:hAnsi="Times New Roman" w:cs="Times New Roman"/>
          <w:i/>
          <w:sz w:val="20"/>
          <w:szCs w:val="20"/>
        </w:rPr>
        <w:t>Exchange Rate Volatility and Euro Area Imports</w:t>
      </w:r>
      <w:r w:rsidR="001E12B8" w:rsidRPr="00852D27">
        <w:rPr>
          <w:rFonts w:ascii="Times New Roman" w:hAnsi="Times New Roman" w:cs="Times New Roman"/>
          <w:sz w:val="20"/>
          <w:szCs w:val="20"/>
        </w:rPr>
        <w:t>. ECB Working Paper No. 64.</w:t>
      </w:r>
    </w:p>
    <w:p w:rsidR="009049D6" w:rsidRPr="00852D27" w:rsidRDefault="00F6732F"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Baillie, Richard T., Tim Bollerslev. 1989. “The message in daily exchange rates: A conditional variance tale”, </w:t>
      </w:r>
      <w:r w:rsidRPr="00852D27">
        <w:rPr>
          <w:rFonts w:ascii="Times New Roman" w:hAnsi="Times New Roman" w:cs="Times New Roman"/>
          <w:i/>
          <w:sz w:val="20"/>
          <w:szCs w:val="20"/>
        </w:rPr>
        <w:t>Journal of Business and Economic Statistics</w:t>
      </w:r>
      <w:r w:rsidRPr="00852D27">
        <w:rPr>
          <w:rFonts w:ascii="Times New Roman" w:hAnsi="Times New Roman" w:cs="Times New Roman"/>
          <w:sz w:val="20"/>
          <w:szCs w:val="20"/>
        </w:rPr>
        <w:t xml:space="preserve"> 7, 297-305.</w:t>
      </w:r>
    </w:p>
    <w:p w:rsidR="00F6732F"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Baillie, Richard T., Tim Bollerslev, and Hans O. Mikkelsen. 1996. " Fractionally integrated generalized autoregressive conditional heteroskedasticity." </w:t>
      </w:r>
      <w:r w:rsidRPr="00852D27">
        <w:rPr>
          <w:rFonts w:ascii="Times New Roman" w:hAnsi="Times New Roman" w:cs="Times New Roman"/>
          <w:i/>
          <w:sz w:val="20"/>
          <w:szCs w:val="20"/>
        </w:rPr>
        <w:t xml:space="preserve">Journal of Econometrics </w:t>
      </w:r>
      <w:r w:rsidRPr="00852D27">
        <w:rPr>
          <w:rFonts w:ascii="Times New Roman" w:hAnsi="Times New Roman" w:cs="Times New Roman"/>
          <w:sz w:val="20"/>
          <w:szCs w:val="20"/>
        </w:rPr>
        <w:t>74: 3-30.</w:t>
      </w:r>
    </w:p>
    <w:p w:rsidR="00E37F09" w:rsidRPr="00852D27" w:rsidRDefault="00F6732F"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Bandi, F.M., and J.R. Russell. 2006. “Separating microstructure noise from volatility”. </w:t>
      </w:r>
      <w:r w:rsidRPr="00852D27">
        <w:rPr>
          <w:rFonts w:ascii="Times New Roman" w:hAnsi="Times New Roman" w:cs="Times New Roman"/>
          <w:i/>
          <w:sz w:val="20"/>
          <w:szCs w:val="20"/>
        </w:rPr>
        <w:t>Journal of Financial Economics</w:t>
      </w:r>
      <w:r w:rsidRPr="00852D27">
        <w:rPr>
          <w:rFonts w:ascii="Times New Roman" w:hAnsi="Times New Roman" w:cs="Times New Roman"/>
          <w:sz w:val="20"/>
          <w:szCs w:val="20"/>
        </w:rPr>
        <w:t xml:space="preserve"> 79, 655-692.</w:t>
      </w:r>
    </w:p>
    <w:p w:rsidR="00E36968"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Bank for International Studies. 2013. </w:t>
      </w:r>
      <w:r w:rsidRPr="00852D27">
        <w:rPr>
          <w:rFonts w:ascii="Times New Roman" w:hAnsi="Times New Roman" w:cs="Times New Roman"/>
          <w:i/>
          <w:sz w:val="20"/>
          <w:szCs w:val="20"/>
        </w:rPr>
        <w:t>Triennial Central Bank Survey - Foreign exchange turnover in April 2013: preliminary global results</w:t>
      </w:r>
      <w:r w:rsidRPr="00852D27">
        <w:rPr>
          <w:rFonts w:ascii="Times New Roman" w:hAnsi="Times New Roman" w:cs="Times New Roman"/>
          <w:sz w:val="20"/>
          <w:szCs w:val="20"/>
        </w:rPr>
        <w:t xml:space="preserve">. Monetary and Economic Department. </w:t>
      </w:r>
    </w:p>
    <w:p w:rsidR="00E36968" w:rsidRPr="00852D27" w:rsidRDefault="00E3696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Barndorff-Nielsen, O.E., and N. Shephard (2002a). “Estimating Quadratic Variation Using Realized Variance,” </w:t>
      </w:r>
      <w:r w:rsidRPr="00852D27">
        <w:rPr>
          <w:rFonts w:ascii="Times New Roman" w:hAnsi="Times New Roman" w:cs="Times New Roman"/>
          <w:i/>
          <w:sz w:val="20"/>
          <w:szCs w:val="20"/>
        </w:rPr>
        <w:t>Journal of Applied Econometrics</w:t>
      </w:r>
      <w:r w:rsidRPr="00852D27">
        <w:rPr>
          <w:rFonts w:ascii="Times New Roman" w:hAnsi="Times New Roman" w:cs="Times New Roman"/>
          <w:sz w:val="20"/>
          <w:szCs w:val="20"/>
        </w:rPr>
        <w:t>, 17, 457-477.</w:t>
      </w:r>
    </w:p>
    <w:p w:rsidR="00E36968" w:rsidRPr="00852D27" w:rsidRDefault="00E3696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Barndorff-Nielsen, O.E., and N. Shephard (2002b). “Econometric Analysis of Realized Volatility and Its Use in Estimating Stochastic Volatility Models,” </w:t>
      </w:r>
      <w:r w:rsidRPr="00852D27">
        <w:rPr>
          <w:rFonts w:ascii="Times New Roman" w:hAnsi="Times New Roman" w:cs="Times New Roman"/>
          <w:i/>
          <w:sz w:val="20"/>
          <w:szCs w:val="20"/>
        </w:rPr>
        <w:t>Journal of the Royal Statistical Society, Series B,</w:t>
      </w:r>
      <w:r w:rsidRPr="00852D27">
        <w:rPr>
          <w:rFonts w:ascii="Times New Roman" w:hAnsi="Times New Roman" w:cs="Times New Roman"/>
          <w:sz w:val="20"/>
          <w:szCs w:val="20"/>
        </w:rPr>
        <w:t xml:space="preserve"> 64, 253-280.</w:t>
      </w:r>
    </w:p>
    <w:p w:rsidR="00E36968" w:rsidRPr="00852D27" w:rsidRDefault="00E3696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Barndorff-Nielsen, O.E., and N. Shephard (2004a). “Econometric Analysis of Realized Covariation: High Frequency Based Covariance, Regression, and Correlation in Financial Economics,” </w:t>
      </w:r>
      <w:r w:rsidRPr="00852D27">
        <w:rPr>
          <w:rFonts w:ascii="Times New Roman" w:hAnsi="Times New Roman" w:cs="Times New Roman"/>
          <w:i/>
          <w:sz w:val="20"/>
          <w:szCs w:val="20"/>
        </w:rPr>
        <w:t>Econometrica</w:t>
      </w:r>
      <w:r w:rsidRPr="00852D27">
        <w:rPr>
          <w:rFonts w:ascii="Times New Roman" w:hAnsi="Times New Roman" w:cs="Times New Roman"/>
          <w:sz w:val="20"/>
          <w:szCs w:val="20"/>
        </w:rPr>
        <w:t>, 73(3), 885-926.</w:t>
      </w:r>
    </w:p>
    <w:p w:rsidR="00E36968" w:rsidRPr="00852D27" w:rsidRDefault="00E3696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Barndorff-Nielsen, O.E., and N. Shephard (2004b). “How Accurate Is the Asymptotic Approximation to the distribution of Realized Volatility?,” in </w:t>
      </w:r>
      <w:r w:rsidRPr="00852D27">
        <w:rPr>
          <w:rFonts w:ascii="Times New Roman" w:hAnsi="Times New Roman" w:cs="Times New Roman"/>
          <w:i/>
          <w:sz w:val="20"/>
          <w:szCs w:val="20"/>
        </w:rPr>
        <w:t>Identification and Inference for Econometric Models. a Festschrift in Honour of T.J. Rothenberg</w:t>
      </w:r>
      <w:r w:rsidRPr="00852D27">
        <w:rPr>
          <w:rFonts w:ascii="Times New Roman" w:hAnsi="Times New Roman" w:cs="Times New Roman"/>
          <w:sz w:val="20"/>
          <w:szCs w:val="20"/>
        </w:rPr>
        <w:t>, ed. by D.W.K. Andrews, J. Powell, P.A. Ruud, and J.H. Stock. Cambridge: Cambridge University Press.</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Bera, Anil. K., and Matthew L. Higgins. 1992. "A Class of Nonlinear ARCH Models." </w:t>
      </w:r>
      <w:r w:rsidRPr="00852D27">
        <w:rPr>
          <w:rFonts w:ascii="Times New Roman" w:hAnsi="Times New Roman" w:cs="Times New Roman"/>
          <w:i/>
          <w:sz w:val="20"/>
          <w:szCs w:val="20"/>
        </w:rPr>
        <w:t xml:space="preserve">International Economic Review </w:t>
      </w:r>
      <w:r w:rsidRPr="00852D27">
        <w:rPr>
          <w:rFonts w:ascii="Times New Roman" w:hAnsi="Times New Roman" w:cs="Times New Roman"/>
          <w:sz w:val="20"/>
          <w:szCs w:val="20"/>
        </w:rPr>
        <w:t>33: 137-58.</w:t>
      </w:r>
    </w:p>
    <w:p w:rsidR="004863EE" w:rsidRPr="00852D27" w:rsidRDefault="00852D27"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Bera, Anil. K., and Matthew L. Higgins. 1997. “ARCH and bilinearity as competing models for nonlinear dependence”. </w:t>
      </w:r>
      <w:r w:rsidRPr="00852D27">
        <w:rPr>
          <w:rFonts w:ascii="Times New Roman" w:hAnsi="Times New Roman" w:cs="Times New Roman"/>
          <w:i/>
          <w:sz w:val="20"/>
          <w:szCs w:val="20"/>
        </w:rPr>
        <w:t>Journal of Business and Economic Statistics</w:t>
      </w:r>
      <w:r w:rsidRPr="00852D27">
        <w:rPr>
          <w:rFonts w:ascii="Times New Roman" w:hAnsi="Times New Roman" w:cs="Times New Roman"/>
          <w:sz w:val="20"/>
          <w:szCs w:val="20"/>
        </w:rPr>
        <w:t>, 15, 43-50.</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Black, Fischer. 1976. "Studies of Stock Price Volatility Changes." Paper presented at the proceedings of the 1976 meetings of the American Statistical Association, Business and Economic Statistics Section, 177-181, Washington, D.C.</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lastRenderedPageBreak/>
        <w:t>Blair, Bevan. J., Ser-Huang Poon, and Stephen J. Taylor</w:t>
      </w:r>
      <w:r w:rsidRPr="00852D27">
        <w:rPr>
          <w:rFonts w:ascii="Times New Roman" w:hAnsi="Times New Roman" w:cs="Times New Roman"/>
          <w:i/>
          <w:sz w:val="20"/>
          <w:szCs w:val="20"/>
        </w:rPr>
        <w:t xml:space="preserve">. </w:t>
      </w:r>
      <w:r w:rsidRPr="00852D27">
        <w:rPr>
          <w:rFonts w:ascii="Times New Roman" w:hAnsi="Times New Roman" w:cs="Times New Roman"/>
          <w:sz w:val="20"/>
          <w:szCs w:val="20"/>
        </w:rPr>
        <w:t xml:space="preserve">2001. "Forecasting S&amp;P 100 volatility: the incremental information content of implied volatilities and high frequency index returns." </w:t>
      </w:r>
      <w:r w:rsidRPr="00852D27">
        <w:rPr>
          <w:rFonts w:ascii="Times New Roman" w:hAnsi="Times New Roman" w:cs="Times New Roman"/>
          <w:i/>
          <w:sz w:val="20"/>
          <w:szCs w:val="20"/>
        </w:rPr>
        <w:t>Journal of Econometrics</w:t>
      </w:r>
      <w:r w:rsidRPr="00852D27">
        <w:rPr>
          <w:rFonts w:ascii="Times New Roman" w:hAnsi="Times New Roman" w:cs="Times New Roman"/>
          <w:sz w:val="20"/>
          <w:szCs w:val="20"/>
        </w:rPr>
        <w:t xml:space="preserve"> 105: 5–26.</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Bollerslev, Tim, Julia Litvinova, and George Tauchen. 2006. "Leverage and Volatility Feedback Effects in High-Frequency Data." </w:t>
      </w:r>
      <w:r w:rsidRPr="00852D27">
        <w:rPr>
          <w:rFonts w:ascii="Times New Roman" w:hAnsi="Times New Roman" w:cs="Times New Roman"/>
          <w:i/>
          <w:sz w:val="20"/>
          <w:szCs w:val="20"/>
        </w:rPr>
        <w:t xml:space="preserve">Journal of Financial Econometrics </w:t>
      </w:r>
      <w:r w:rsidRPr="00852D27">
        <w:rPr>
          <w:rFonts w:ascii="Times New Roman" w:hAnsi="Times New Roman" w:cs="Times New Roman"/>
          <w:sz w:val="20"/>
          <w:szCs w:val="20"/>
        </w:rPr>
        <w:t>4: 353-384</w:t>
      </w:r>
    </w:p>
    <w:p w:rsidR="00C26E00"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Bollerslev, Tim. 1986. "Generalized Autoregressive Conditional Heteroskedasticity." </w:t>
      </w:r>
      <w:r w:rsidRPr="00852D27">
        <w:rPr>
          <w:rFonts w:ascii="Times New Roman" w:hAnsi="Times New Roman" w:cs="Times New Roman"/>
          <w:i/>
          <w:sz w:val="20"/>
          <w:szCs w:val="20"/>
        </w:rPr>
        <w:t xml:space="preserve">Journal of Econometrics </w:t>
      </w:r>
      <w:r w:rsidRPr="00852D27">
        <w:rPr>
          <w:rFonts w:ascii="Times New Roman" w:hAnsi="Times New Roman" w:cs="Times New Roman"/>
          <w:sz w:val="20"/>
          <w:szCs w:val="20"/>
        </w:rPr>
        <w:t>31: 307-327.</w:t>
      </w:r>
      <w:r w:rsidR="00C26E00" w:rsidRPr="00852D27">
        <w:rPr>
          <w:rFonts w:ascii="Times New Roman" w:hAnsi="Times New Roman" w:cs="Times New Roman"/>
          <w:sz w:val="20"/>
          <w:szCs w:val="20"/>
        </w:rPr>
        <w:t xml:space="preserve"> </w:t>
      </w:r>
    </w:p>
    <w:p w:rsidR="00C26E00" w:rsidRPr="00852D27" w:rsidRDefault="00C26E00"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Bollerslev, Tim, Ray Y. Chou, and Kenneth F. Kroner. 1992. "ARCH modeling in finance." </w:t>
      </w:r>
      <w:r w:rsidRPr="00852D27">
        <w:rPr>
          <w:rFonts w:ascii="Times New Roman" w:hAnsi="Times New Roman" w:cs="Times New Roman"/>
          <w:i/>
          <w:sz w:val="20"/>
          <w:szCs w:val="20"/>
        </w:rPr>
        <w:t xml:space="preserve">Journal of Econometrics </w:t>
      </w:r>
      <w:r w:rsidRPr="00852D27">
        <w:rPr>
          <w:rFonts w:ascii="Times New Roman" w:hAnsi="Times New Roman" w:cs="Times New Roman"/>
          <w:sz w:val="20"/>
          <w:szCs w:val="20"/>
        </w:rPr>
        <w:t>52: 5-59</w:t>
      </w:r>
    </w:p>
    <w:p w:rsidR="00384E61" w:rsidRPr="00852D27" w:rsidRDefault="00C26E00"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Bollerslev</w:t>
      </w:r>
      <w:r w:rsidR="00852D27">
        <w:rPr>
          <w:rFonts w:ascii="Times New Roman" w:hAnsi="Times New Roman" w:cs="Times New Roman"/>
          <w:sz w:val="20"/>
          <w:szCs w:val="20"/>
        </w:rPr>
        <w:t>, Tim</w:t>
      </w:r>
      <w:r w:rsidRPr="00852D27">
        <w:rPr>
          <w:rFonts w:ascii="Times New Roman" w:hAnsi="Times New Roman" w:cs="Times New Roman"/>
          <w:sz w:val="20"/>
          <w:szCs w:val="20"/>
        </w:rPr>
        <w:t xml:space="preserve"> and </w:t>
      </w:r>
      <w:r w:rsidR="00852D27">
        <w:rPr>
          <w:rFonts w:ascii="Times New Roman" w:hAnsi="Times New Roman" w:cs="Times New Roman"/>
          <w:sz w:val="20"/>
          <w:szCs w:val="20"/>
        </w:rPr>
        <w:t xml:space="preserve">Ian </w:t>
      </w:r>
      <w:r w:rsidRPr="00852D27">
        <w:rPr>
          <w:rFonts w:ascii="Times New Roman" w:hAnsi="Times New Roman" w:cs="Times New Roman"/>
          <w:sz w:val="20"/>
          <w:szCs w:val="20"/>
        </w:rPr>
        <w:t>Domowitz</w:t>
      </w:r>
      <w:r w:rsidR="00852D27">
        <w:rPr>
          <w:rFonts w:ascii="Times New Roman" w:hAnsi="Times New Roman" w:cs="Times New Roman"/>
          <w:sz w:val="20"/>
          <w:szCs w:val="20"/>
        </w:rPr>
        <w:t>.</w:t>
      </w:r>
      <w:r w:rsidRPr="00852D27">
        <w:rPr>
          <w:rFonts w:ascii="Times New Roman" w:hAnsi="Times New Roman" w:cs="Times New Roman"/>
          <w:sz w:val="20"/>
          <w:szCs w:val="20"/>
        </w:rPr>
        <w:t xml:space="preserve"> (1993)</w:t>
      </w:r>
      <w:r w:rsidR="00852D27">
        <w:rPr>
          <w:rFonts w:ascii="Times New Roman" w:hAnsi="Times New Roman" w:cs="Times New Roman"/>
          <w:sz w:val="20"/>
          <w:szCs w:val="20"/>
        </w:rPr>
        <w:t xml:space="preserve">. “Trading patterns and prices in the interbank foreign exchange market”, </w:t>
      </w:r>
      <w:r w:rsidR="00852D27" w:rsidRPr="00852D27">
        <w:rPr>
          <w:rFonts w:ascii="Times New Roman" w:hAnsi="Times New Roman" w:cs="Times New Roman"/>
          <w:i/>
          <w:sz w:val="20"/>
          <w:szCs w:val="20"/>
        </w:rPr>
        <w:t>Journal of Finance</w:t>
      </w:r>
      <w:r w:rsidR="00852D27">
        <w:rPr>
          <w:rFonts w:ascii="Times New Roman" w:hAnsi="Times New Roman" w:cs="Times New Roman"/>
          <w:sz w:val="20"/>
          <w:szCs w:val="20"/>
        </w:rPr>
        <w:t xml:space="preserve"> 48, 1421-1443.</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Bollerslev, Tim., Robert F. Engle., and Daniel B. Nelson. 1994. "ARCH models." In </w:t>
      </w:r>
      <w:r w:rsidRPr="00852D27">
        <w:rPr>
          <w:rFonts w:ascii="Times New Roman" w:hAnsi="Times New Roman" w:cs="Times New Roman"/>
          <w:i/>
          <w:sz w:val="20"/>
          <w:szCs w:val="20"/>
        </w:rPr>
        <w:t>Handbook of Econometrics, Volume 4</w:t>
      </w:r>
      <w:r w:rsidRPr="00852D27">
        <w:rPr>
          <w:rFonts w:ascii="Times New Roman" w:hAnsi="Times New Roman" w:cs="Times New Roman"/>
          <w:sz w:val="20"/>
          <w:szCs w:val="20"/>
        </w:rPr>
        <w:t>, edited by Robert F. Engle, and Daniel L. McFadden, 2961-3038. Amsterdam: Elsevier Science B.V.</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Brailsford, Timothy, and Robert W. Faff. 1996. "An evaluation of volatility forecasting techniques." </w:t>
      </w:r>
      <w:r w:rsidRPr="00852D27">
        <w:rPr>
          <w:rFonts w:ascii="Times New Roman" w:hAnsi="Times New Roman" w:cs="Times New Roman"/>
          <w:i/>
          <w:sz w:val="20"/>
          <w:szCs w:val="20"/>
        </w:rPr>
        <w:t xml:space="preserve">Journal of Banking &amp; Finance </w:t>
      </w:r>
      <w:r w:rsidRPr="00852D27">
        <w:rPr>
          <w:rFonts w:ascii="Times New Roman" w:hAnsi="Times New Roman" w:cs="Times New Roman"/>
          <w:sz w:val="20"/>
          <w:szCs w:val="20"/>
        </w:rPr>
        <w:t>20: 419-438.</w:t>
      </w:r>
    </w:p>
    <w:p w:rsidR="001E12B8" w:rsidRPr="00852D27" w:rsidRDefault="001E12B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Campbell, J., and L. Hentschel, 1992. “No news is good news: An asymmetric model of changing volatility in stock returns.” </w:t>
      </w:r>
      <w:r w:rsidRPr="00852D27">
        <w:rPr>
          <w:rFonts w:ascii="Times New Roman" w:hAnsi="Times New Roman" w:cs="Times New Roman"/>
          <w:i/>
          <w:sz w:val="20"/>
          <w:szCs w:val="20"/>
        </w:rPr>
        <w:t>Journal of Financial Economics</w:t>
      </w:r>
      <w:r w:rsidRPr="00852D27">
        <w:rPr>
          <w:rFonts w:ascii="Times New Roman" w:hAnsi="Times New Roman" w:cs="Times New Roman"/>
          <w:sz w:val="20"/>
          <w:szCs w:val="20"/>
        </w:rPr>
        <w:t>, 31, 281-331.</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Chortareas, Georgios, Ying Jiang, and John C. Nankervis. 2011. "Forecasting exchange rate volatility using high-frequency data: Is the euro different?" </w:t>
      </w:r>
      <w:r w:rsidRPr="00852D27">
        <w:rPr>
          <w:rFonts w:ascii="Times New Roman" w:hAnsi="Times New Roman" w:cs="Times New Roman"/>
          <w:i/>
          <w:sz w:val="20"/>
          <w:szCs w:val="20"/>
        </w:rPr>
        <w:t xml:space="preserve">International Journal of Forecasting </w:t>
      </w:r>
      <w:r w:rsidRPr="00852D27">
        <w:rPr>
          <w:rFonts w:ascii="Times New Roman" w:hAnsi="Times New Roman" w:cs="Times New Roman"/>
          <w:sz w:val="20"/>
          <w:szCs w:val="20"/>
        </w:rPr>
        <w:t>27: 1089:1107.</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Choudry, Taufiq, and Syed S. Hassan. 2015. "Exchange rate volatility and UK imports from developping countries: The effect of the global financial crisis." </w:t>
      </w:r>
      <w:r w:rsidRPr="00852D27">
        <w:rPr>
          <w:rFonts w:ascii="Times New Roman" w:hAnsi="Times New Roman" w:cs="Times New Roman"/>
          <w:i/>
          <w:sz w:val="20"/>
          <w:szCs w:val="20"/>
        </w:rPr>
        <w:t xml:space="preserve">Journal of International Financial Markets, Institutions and Money </w:t>
      </w:r>
      <w:r w:rsidRPr="00852D27">
        <w:rPr>
          <w:rFonts w:ascii="Times New Roman" w:hAnsi="Times New Roman" w:cs="Times New Roman"/>
          <w:sz w:val="20"/>
          <w:szCs w:val="20"/>
        </w:rPr>
        <w:t xml:space="preserve">39: 89-101. </w:t>
      </w:r>
    </w:p>
    <w:p w:rsidR="00384E61" w:rsidRPr="00852D27" w:rsidRDefault="001E12B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Chris</w:t>
      </w:r>
      <w:r w:rsidR="00384E61" w:rsidRPr="00852D27">
        <w:rPr>
          <w:rFonts w:ascii="Times New Roman" w:hAnsi="Times New Roman" w:cs="Times New Roman"/>
          <w:sz w:val="20"/>
          <w:szCs w:val="20"/>
        </w:rPr>
        <w:t xml:space="preserve">tie, Andrew A. 1982. " The stochastic behavior of common stock variances: Value, leverage and interest rate effects." </w:t>
      </w:r>
      <w:r w:rsidR="00384E61" w:rsidRPr="00852D27">
        <w:rPr>
          <w:rFonts w:ascii="Times New Roman" w:hAnsi="Times New Roman" w:cs="Times New Roman"/>
          <w:i/>
          <w:sz w:val="20"/>
          <w:szCs w:val="20"/>
        </w:rPr>
        <w:t xml:space="preserve">Journal of Financial Economics </w:t>
      </w:r>
      <w:r w:rsidR="00384E61" w:rsidRPr="00852D27">
        <w:rPr>
          <w:rFonts w:ascii="Times New Roman" w:hAnsi="Times New Roman" w:cs="Times New Roman"/>
          <w:sz w:val="20"/>
          <w:szCs w:val="20"/>
        </w:rPr>
        <w:t xml:space="preserve">10: 407-432 </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Clark, Peter K. 1973. "A subordinated stochastic process model with finite variance for speculative prices." </w:t>
      </w:r>
      <w:r w:rsidRPr="00852D27">
        <w:rPr>
          <w:rFonts w:ascii="Times New Roman" w:hAnsi="Times New Roman" w:cs="Times New Roman"/>
          <w:i/>
          <w:sz w:val="20"/>
          <w:szCs w:val="20"/>
        </w:rPr>
        <w:t>Econometrica</w:t>
      </w:r>
      <w:r w:rsidRPr="00852D27">
        <w:rPr>
          <w:rFonts w:ascii="Times New Roman" w:hAnsi="Times New Roman" w:cs="Times New Roman"/>
          <w:sz w:val="20"/>
          <w:szCs w:val="20"/>
        </w:rPr>
        <w:t xml:space="preserve"> 41: 135–155.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Cumby, Robert, Stephen Figlewski, and Joel Hasbrouck. 1993. "Forecasting Volatilities and Correlations with EGARCH Models." </w:t>
      </w:r>
      <w:r w:rsidRPr="00852D27">
        <w:rPr>
          <w:rFonts w:ascii="Times New Roman" w:hAnsi="Times New Roman" w:cs="Times New Roman"/>
          <w:i/>
          <w:sz w:val="20"/>
          <w:szCs w:val="20"/>
        </w:rPr>
        <w:t xml:space="preserve">Journal of Derivatives </w:t>
      </w:r>
      <w:r w:rsidRPr="00852D27">
        <w:rPr>
          <w:rFonts w:ascii="Times New Roman" w:hAnsi="Times New Roman" w:cs="Times New Roman"/>
          <w:sz w:val="20"/>
          <w:szCs w:val="20"/>
        </w:rPr>
        <w:t>1: 51-63</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Day, Theodore E.,and Craig M. Lewis. 1992. "Stock market volatility and the information content of stock index options." </w:t>
      </w:r>
      <w:r w:rsidRPr="00852D27">
        <w:rPr>
          <w:rFonts w:ascii="Times New Roman" w:hAnsi="Times New Roman" w:cs="Times New Roman"/>
          <w:i/>
          <w:sz w:val="20"/>
          <w:szCs w:val="20"/>
        </w:rPr>
        <w:t>Journal of Econometrics</w:t>
      </w:r>
      <w:r w:rsidRPr="00852D27">
        <w:rPr>
          <w:rFonts w:ascii="Times New Roman" w:hAnsi="Times New Roman" w:cs="Times New Roman"/>
          <w:sz w:val="20"/>
          <w:szCs w:val="20"/>
        </w:rPr>
        <w:t xml:space="preserve"> 52: 267–287</w:t>
      </w:r>
    </w:p>
    <w:p w:rsidR="00C57DCB" w:rsidRDefault="00C57DCB" w:rsidP="00C57DCB">
      <w:pPr>
        <w:spacing w:line="240" w:lineRule="auto"/>
        <w:jc w:val="both"/>
        <w:rPr>
          <w:rFonts w:ascii="Times New Roman" w:hAnsi="Times New Roman" w:cs="Times New Roman"/>
          <w:sz w:val="20"/>
          <w:szCs w:val="20"/>
        </w:rPr>
      </w:pPr>
      <w:r w:rsidRPr="00C57DCB">
        <w:rPr>
          <w:rFonts w:ascii="Times New Roman" w:hAnsi="Times New Roman" w:cs="Times New Roman"/>
          <w:sz w:val="20"/>
          <w:szCs w:val="20"/>
        </w:rPr>
        <w:t>Dickey, D.A., and W.A. Fuller, “Dis</w:t>
      </w:r>
      <w:r>
        <w:rPr>
          <w:rFonts w:ascii="Times New Roman" w:hAnsi="Times New Roman" w:cs="Times New Roman"/>
          <w:sz w:val="20"/>
          <w:szCs w:val="20"/>
        </w:rPr>
        <w:t xml:space="preserve">tribution of the Estimators for </w:t>
      </w:r>
      <w:r w:rsidRPr="00C57DCB">
        <w:rPr>
          <w:rFonts w:ascii="Times New Roman" w:hAnsi="Times New Roman" w:cs="Times New Roman"/>
          <w:sz w:val="20"/>
          <w:szCs w:val="20"/>
        </w:rPr>
        <w:t>Autoregressive Time Series wit</w:t>
      </w:r>
      <w:r>
        <w:rPr>
          <w:rFonts w:ascii="Times New Roman" w:hAnsi="Times New Roman" w:cs="Times New Roman"/>
          <w:sz w:val="20"/>
          <w:szCs w:val="20"/>
        </w:rPr>
        <w:t xml:space="preserve">h a Unit Root,” </w:t>
      </w:r>
      <w:r w:rsidRPr="00C57DCB">
        <w:rPr>
          <w:rFonts w:ascii="Times New Roman" w:hAnsi="Times New Roman" w:cs="Times New Roman"/>
          <w:i/>
          <w:sz w:val="20"/>
          <w:szCs w:val="20"/>
        </w:rPr>
        <w:t>Journal of the American Statistical Association</w:t>
      </w:r>
      <w:r>
        <w:rPr>
          <w:rFonts w:ascii="Times New Roman" w:hAnsi="Times New Roman" w:cs="Times New Roman"/>
          <w:sz w:val="20"/>
          <w:szCs w:val="20"/>
        </w:rPr>
        <w:t xml:space="preserve"> 74, </w:t>
      </w:r>
      <w:r w:rsidRPr="00C57DCB">
        <w:rPr>
          <w:rFonts w:ascii="Times New Roman" w:hAnsi="Times New Roman" w:cs="Times New Roman"/>
          <w:sz w:val="20"/>
          <w:szCs w:val="20"/>
        </w:rPr>
        <w:t>427-431.</w:t>
      </w:r>
    </w:p>
    <w:p w:rsidR="009049D6" w:rsidRPr="00852D27" w:rsidRDefault="009049D6" w:rsidP="00C57DCB">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Diebold</w:t>
      </w:r>
      <w:r w:rsidR="00760290">
        <w:rPr>
          <w:rFonts w:ascii="Times New Roman" w:hAnsi="Times New Roman" w:cs="Times New Roman"/>
          <w:sz w:val="20"/>
          <w:szCs w:val="20"/>
        </w:rPr>
        <w:t>,</w:t>
      </w:r>
      <w:r w:rsidRPr="00852D27">
        <w:rPr>
          <w:rFonts w:ascii="Times New Roman" w:hAnsi="Times New Roman" w:cs="Times New Roman"/>
          <w:sz w:val="20"/>
          <w:szCs w:val="20"/>
        </w:rPr>
        <w:t xml:space="preserve"> </w:t>
      </w:r>
      <w:r w:rsidR="00760290">
        <w:rPr>
          <w:rFonts w:ascii="Times New Roman" w:hAnsi="Times New Roman" w:cs="Times New Roman"/>
          <w:sz w:val="20"/>
          <w:szCs w:val="20"/>
        </w:rPr>
        <w:t xml:space="preserve">Francis X., 1988. </w:t>
      </w:r>
      <w:r w:rsidR="00760290" w:rsidRPr="00760290">
        <w:rPr>
          <w:rFonts w:ascii="Times New Roman" w:hAnsi="Times New Roman" w:cs="Times New Roman"/>
          <w:i/>
          <w:sz w:val="20"/>
          <w:szCs w:val="20"/>
        </w:rPr>
        <w:t>Empirical modelling of exchange rate dynamics.</w:t>
      </w:r>
      <w:r w:rsidR="00760290">
        <w:rPr>
          <w:rFonts w:ascii="Times New Roman" w:hAnsi="Times New Roman" w:cs="Times New Roman"/>
          <w:sz w:val="20"/>
          <w:szCs w:val="20"/>
        </w:rPr>
        <w:t xml:space="preserve"> (Springer Verlag: New York).</w:t>
      </w:r>
    </w:p>
    <w:p w:rsidR="00760290" w:rsidRPr="00760290" w:rsidRDefault="00760290" w:rsidP="00760290">
      <w:pPr>
        <w:spacing w:line="240" w:lineRule="auto"/>
        <w:jc w:val="both"/>
        <w:rPr>
          <w:rFonts w:ascii="Times New Roman" w:hAnsi="Times New Roman" w:cs="Times New Roman"/>
          <w:sz w:val="20"/>
          <w:szCs w:val="20"/>
        </w:rPr>
      </w:pPr>
      <w:r w:rsidRPr="00760290">
        <w:rPr>
          <w:rFonts w:ascii="Times New Roman" w:hAnsi="Times New Roman" w:cs="Times New Roman"/>
          <w:sz w:val="20"/>
          <w:szCs w:val="20"/>
        </w:rPr>
        <w:t>Diebold, F</w:t>
      </w:r>
      <w:r>
        <w:rPr>
          <w:rFonts w:ascii="Times New Roman" w:hAnsi="Times New Roman" w:cs="Times New Roman"/>
          <w:sz w:val="20"/>
          <w:szCs w:val="20"/>
        </w:rPr>
        <w:t>rancis</w:t>
      </w:r>
      <w:r w:rsidRPr="00760290">
        <w:rPr>
          <w:rFonts w:ascii="Times New Roman" w:hAnsi="Times New Roman" w:cs="Times New Roman"/>
          <w:sz w:val="20"/>
          <w:szCs w:val="20"/>
        </w:rPr>
        <w:t xml:space="preserve"> X., &amp; Mariano, R</w:t>
      </w:r>
      <w:r w:rsidR="007878CA">
        <w:rPr>
          <w:rFonts w:ascii="Times New Roman" w:hAnsi="Times New Roman" w:cs="Times New Roman"/>
          <w:sz w:val="20"/>
          <w:szCs w:val="20"/>
        </w:rPr>
        <w:t>obert</w:t>
      </w:r>
      <w:r w:rsidRPr="00760290">
        <w:rPr>
          <w:rFonts w:ascii="Times New Roman" w:hAnsi="Times New Roman" w:cs="Times New Roman"/>
          <w:sz w:val="20"/>
          <w:szCs w:val="20"/>
        </w:rPr>
        <w:t xml:space="preserve">. S. (1995). </w:t>
      </w:r>
      <w:r>
        <w:rPr>
          <w:rFonts w:ascii="Times New Roman" w:hAnsi="Times New Roman" w:cs="Times New Roman"/>
          <w:sz w:val="20"/>
          <w:szCs w:val="20"/>
        </w:rPr>
        <w:t>“</w:t>
      </w:r>
      <w:r w:rsidRPr="00760290">
        <w:rPr>
          <w:rFonts w:ascii="Times New Roman" w:hAnsi="Times New Roman" w:cs="Times New Roman"/>
          <w:sz w:val="20"/>
          <w:szCs w:val="20"/>
        </w:rPr>
        <w:t>Comparing predictive</w:t>
      </w:r>
      <w:r>
        <w:rPr>
          <w:rFonts w:ascii="Times New Roman" w:hAnsi="Times New Roman" w:cs="Times New Roman"/>
          <w:sz w:val="20"/>
          <w:szCs w:val="20"/>
        </w:rPr>
        <w:t xml:space="preserve"> </w:t>
      </w:r>
      <w:r w:rsidRPr="00760290">
        <w:rPr>
          <w:rFonts w:ascii="Times New Roman" w:hAnsi="Times New Roman" w:cs="Times New Roman"/>
          <w:sz w:val="20"/>
          <w:szCs w:val="20"/>
        </w:rPr>
        <w:t>accuracy</w:t>
      </w:r>
      <w:r>
        <w:rPr>
          <w:rFonts w:ascii="Times New Roman" w:hAnsi="Times New Roman" w:cs="Times New Roman"/>
          <w:sz w:val="20"/>
          <w:szCs w:val="20"/>
        </w:rPr>
        <w:t>”</w:t>
      </w:r>
      <w:r w:rsidRPr="00760290">
        <w:rPr>
          <w:rFonts w:ascii="Times New Roman" w:hAnsi="Times New Roman" w:cs="Times New Roman"/>
          <w:sz w:val="20"/>
          <w:szCs w:val="20"/>
        </w:rPr>
        <w:t xml:space="preserve">. </w:t>
      </w:r>
      <w:r w:rsidRPr="00760290">
        <w:rPr>
          <w:rFonts w:ascii="Times New Roman" w:hAnsi="Times New Roman" w:cs="Times New Roman"/>
          <w:i/>
          <w:sz w:val="20"/>
          <w:szCs w:val="20"/>
        </w:rPr>
        <w:t>Journal of Business and Economic Statistics</w:t>
      </w:r>
      <w:r>
        <w:rPr>
          <w:rFonts w:ascii="Times New Roman" w:hAnsi="Times New Roman" w:cs="Times New Roman"/>
          <w:sz w:val="20"/>
          <w:szCs w:val="20"/>
        </w:rPr>
        <w:t xml:space="preserve"> </w:t>
      </w:r>
      <w:r w:rsidRPr="00760290">
        <w:rPr>
          <w:rFonts w:ascii="Times New Roman" w:hAnsi="Times New Roman" w:cs="Times New Roman"/>
          <w:sz w:val="20"/>
          <w:szCs w:val="20"/>
        </w:rPr>
        <w:t>13,</w:t>
      </w:r>
      <w:r>
        <w:rPr>
          <w:rFonts w:ascii="Times New Roman" w:hAnsi="Times New Roman" w:cs="Times New Roman"/>
          <w:sz w:val="20"/>
          <w:szCs w:val="20"/>
        </w:rPr>
        <w:t xml:space="preserve"> </w:t>
      </w:r>
      <w:r w:rsidRPr="00760290">
        <w:rPr>
          <w:rFonts w:ascii="Times New Roman" w:hAnsi="Times New Roman" w:cs="Times New Roman"/>
          <w:sz w:val="20"/>
          <w:szCs w:val="20"/>
        </w:rPr>
        <w:t>253</w:t>
      </w:r>
      <w:r w:rsidRPr="00760290">
        <w:rPr>
          <w:rFonts w:ascii="Times New Roman" w:hAnsi="Times New Roman" w:cs="Times New Roman" w:hint="eastAsia"/>
          <w:sz w:val="20"/>
          <w:szCs w:val="20"/>
        </w:rPr>
        <w:t>–</w:t>
      </w:r>
      <w:r w:rsidRPr="00760290">
        <w:rPr>
          <w:rFonts w:ascii="Times New Roman" w:hAnsi="Times New Roman" w:cs="Times New Roman"/>
          <w:sz w:val="20"/>
          <w:szCs w:val="20"/>
        </w:rPr>
        <w:t>265.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Ding, Zhaunxin, Clive W. J. Granger, Robert F. Engle. 1993. "A long memory property of stock market returns and a new model." </w:t>
      </w:r>
      <w:r w:rsidRPr="00852D27">
        <w:rPr>
          <w:rFonts w:ascii="Times New Roman" w:hAnsi="Times New Roman" w:cs="Times New Roman"/>
          <w:i/>
          <w:sz w:val="20"/>
          <w:szCs w:val="20"/>
        </w:rPr>
        <w:t xml:space="preserve">Journal of Empirical Finance </w:t>
      </w:r>
      <w:r w:rsidRPr="00852D27">
        <w:rPr>
          <w:rFonts w:ascii="Times New Roman" w:hAnsi="Times New Roman" w:cs="Times New Roman"/>
          <w:sz w:val="20"/>
          <w:szCs w:val="20"/>
        </w:rPr>
        <w:t>1: 83-106.</w:t>
      </w:r>
    </w:p>
    <w:p w:rsidR="00384E61"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Duffee, Gregory R. 1995. "Stock returns and volatility A firm-level analysis." </w:t>
      </w:r>
      <w:r w:rsidRPr="00852D27">
        <w:rPr>
          <w:rFonts w:ascii="Times New Roman" w:hAnsi="Times New Roman" w:cs="Times New Roman"/>
          <w:i/>
          <w:sz w:val="20"/>
          <w:szCs w:val="20"/>
        </w:rPr>
        <w:t xml:space="preserve">Journal of Financial Economics </w:t>
      </w:r>
      <w:r w:rsidRPr="00852D27">
        <w:rPr>
          <w:rFonts w:ascii="Times New Roman" w:hAnsi="Times New Roman" w:cs="Times New Roman"/>
          <w:sz w:val="20"/>
          <w:szCs w:val="20"/>
        </w:rPr>
        <w:t>37: 399-420.</w:t>
      </w:r>
    </w:p>
    <w:p w:rsidR="00F622BB" w:rsidRPr="00852D27" w:rsidRDefault="00F622BB"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Dunis, C</w:t>
      </w:r>
      <w:r w:rsidR="005674BB">
        <w:rPr>
          <w:rFonts w:ascii="Times New Roman" w:hAnsi="Times New Roman" w:cs="Times New Roman"/>
          <w:sz w:val="20"/>
          <w:szCs w:val="20"/>
        </w:rPr>
        <w:t>hristian</w:t>
      </w:r>
      <w:r>
        <w:rPr>
          <w:rFonts w:ascii="Times New Roman" w:hAnsi="Times New Roman" w:cs="Times New Roman"/>
          <w:sz w:val="20"/>
          <w:szCs w:val="20"/>
        </w:rPr>
        <w:t xml:space="preserve">., </w:t>
      </w:r>
      <w:r w:rsidR="005674BB">
        <w:rPr>
          <w:rFonts w:ascii="Times New Roman" w:hAnsi="Times New Roman" w:cs="Times New Roman"/>
          <w:sz w:val="20"/>
          <w:szCs w:val="20"/>
        </w:rPr>
        <w:t xml:space="preserve">Jason Laws and Stephane Chauvin. </w:t>
      </w:r>
      <w:r>
        <w:rPr>
          <w:rFonts w:ascii="Times New Roman" w:hAnsi="Times New Roman" w:cs="Times New Roman"/>
          <w:sz w:val="20"/>
          <w:szCs w:val="20"/>
        </w:rPr>
        <w:t>2003.</w:t>
      </w:r>
      <w:r w:rsidR="005674BB">
        <w:rPr>
          <w:rFonts w:ascii="Times New Roman" w:hAnsi="Times New Roman" w:cs="Times New Roman"/>
          <w:sz w:val="20"/>
          <w:szCs w:val="20"/>
        </w:rPr>
        <w:t xml:space="preserve"> “</w:t>
      </w:r>
      <w:r w:rsidR="005674BB" w:rsidRPr="005674BB">
        <w:rPr>
          <w:rFonts w:ascii="Times New Roman" w:hAnsi="Times New Roman" w:cs="Times New Roman"/>
          <w:sz w:val="20"/>
          <w:szCs w:val="20"/>
        </w:rPr>
        <w:t>FX volatility forecasts and the informational content of market data for volatility.</w:t>
      </w:r>
      <w:r w:rsidR="005674BB">
        <w:rPr>
          <w:rFonts w:ascii="Times New Roman" w:hAnsi="Times New Roman" w:cs="Times New Roman"/>
          <w:sz w:val="20"/>
          <w:szCs w:val="20"/>
        </w:rPr>
        <w:t>”</w:t>
      </w:r>
      <w:r w:rsidR="005674BB" w:rsidRPr="005674BB">
        <w:rPr>
          <w:rFonts w:ascii="Times New Roman" w:hAnsi="Times New Roman" w:cs="Times New Roman"/>
          <w:sz w:val="20"/>
          <w:szCs w:val="20"/>
        </w:rPr>
        <w:t xml:space="preserve"> </w:t>
      </w:r>
      <w:r w:rsidR="005674BB" w:rsidRPr="005674BB">
        <w:rPr>
          <w:rFonts w:ascii="Times New Roman" w:hAnsi="Times New Roman" w:cs="Times New Roman"/>
          <w:i/>
          <w:sz w:val="20"/>
          <w:szCs w:val="20"/>
        </w:rPr>
        <w:t>The European Journal of Finance,</w:t>
      </w:r>
      <w:r w:rsidR="005674BB" w:rsidRPr="005674BB">
        <w:rPr>
          <w:rFonts w:ascii="Times New Roman" w:hAnsi="Times New Roman" w:cs="Times New Roman"/>
          <w:sz w:val="20"/>
          <w:szCs w:val="20"/>
        </w:rPr>
        <w:t xml:space="preserve"> 9, 242-272.</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lastRenderedPageBreak/>
        <w:t xml:space="preserve">Engle, Robert F. 1982. "Autoregressive conditional heteroscedasticity with estimates of the variance of United Kingdom inflation." </w:t>
      </w:r>
      <w:r w:rsidRPr="00852D27">
        <w:rPr>
          <w:rFonts w:ascii="Times New Roman" w:hAnsi="Times New Roman" w:cs="Times New Roman"/>
          <w:i/>
          <w:sz w:val="20"/>
          <w:szCs w:val="20"/>
        </w:rPr>
        <w:t>Econometrica</w:t>
      </w:r>
      <w:r w:rsidRPr="00852D27">
        <w:rPr>
          <w:rFonts w:ascii="Times New Roman" w:hAnsi="Times New Roman" w:cs="Times New Roman"/>
          <w:sz w:val="20"/>
          <w:szCs w:val="20"/>
        </w:rPr>
        <w:t xml:space="preserve"> 50: 987-1007.</w:t>
      </w:r>
    </w:p>
    <w:p w:rsidR="00E37F09" w:rsidRPr="00852D27" w:rsidRDefault="007878CA" w:rsidP="007878CA">
      <w:pPr>
        <w:spacing w:line="240" w:lineRule="auto"/>
        <w:jc w:val="both"/>
        <w:rPr>
          <w:rFonts w:ascii="Times New Roman" w:hAnsi="Times New Roman" w:cs="Times New Roman"/>
          <w:sz w:val="20"/>
          <w:szCs w:val="20"/>
        </w:rPr>
      </w:pPr>
      <w:r w:rsidRPr="007878CA">
        <w:rPr>
          <w:rFonts w:ascii="Times New Roman" w:hAnsi="Times New Roman" w:cs="Times New Roman"/>
          <w:sz w:val="20"/>
          <w:szCs w:val="20"/>
        </w:rPr>
        <w:t>Engle R</w:t>
      </w:r>
      <w:r>
        <w:rPr>
          <w:rFonts w:ascii="Times New Roman" w:hAnsi="Times New Roman" w:cs="Times New Roman"/>
          <w:sz w:val="20"/>
          <w:szCs w:val="20"/>
        </w:rPr>
        <w:t>.</w:t>
      </w:r>
      <w:r w:rsidRPr="007878CA">
        <w:rPr>
          <w:rFonts w:ascii="Times New Roman" w:hAnsi="Times New Roman" w:cs="Times New Roman"/>
          <w:sz w:val="20"/>
          <w:szCs w:val="20"/>
        </w:rPr>
        <w:t>F</w:t>
      </w:r>
      <w:r>
        <w:rPr>
          <w:rFonts w:ascii="Times New Roman" w:hAnsi="Times New Roman" w:cs="Times New Roman"/>
          <w:sz w:val="20"/>
          <w:szCs w:val="20"/>
        </w:rPr>
        <w:t>.</w:t>
      </w:r>
      <w:r w:rsidRPr="007878CA">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7878CA">
        <w:rPr>
          <w:rFonts w:ascii="Times New Roman" w:hAnsi="Times New Roman" w:cs="Times New Roman"/>
          <w:sz w:val="20"/>
          <w:szCs w:val="20"/>
        </w:rPr>
        <w:t>Lee</w:t>
      </w:r>
      <w:r>
        <w:rPr>
          <w:rFonts w:ascii="Times New Roman" w:hAnsi="Times New Roman" w:cs="Times New Roman"/>
          <w:sz w:val="20"/>
          <w:szCs w:val="20"/>
        </w:rPr>
        <w:t>,</w:t>
      </w:r>
      <w:r w:rsidRPr="007878CA">
        <w:rPr>
          <w:rFonts w:ascii="Times New Roman" w:hAnsi="Times New Roman" w:cs="Times New Roman"/>
          <w:sz w:val="20"/>
          <w:szCs w:val="20"/>
        </w:rPr>
        <w:t xml:space="preserve"> G</w:t>
      </w:r>
      <w:r>
        <w:rPr>
          <w:rFonts w:ascii="Times New Roman" w:hAnsi="Times New Roman" w:cs="Times New Roman"/>
          <w:sz w:val="20"/>
          <w:szCs w:val="20"/>
        </w:rPr>
        <w:t>.</w:t>
      </w:r>
      <w:r w:rsidRPr="007878CA">
        <w:rPr>
          <w:rFonts w:ascii="Times New Roman" w:hAnsi="Times New Roman" w:cs="Times New Roman"/>
          <w:sz w:val="20"/>
          <w:szCs w:val="20"/>
        </w:rPr>
        <w:t>G</w:t>
      </w:r>
      <w:r>
        <w:rPr>
          <w:rFonts w:ascii="Times New Roman" w:hAnsi="Times New Roman" w:cs="Times New Roman"/>
          <w:sz w:val="20"/>
          <w:szCs w:val="20"/>
        </w:rPr>
        <w:t>.</w:t>
      </w:r>
      <w:r w:rsidRPr="007878CA">
        <w:rPr>
          <w:rFonts w:ascii="Times New Roman" w:hAnsi="Times New Roman" w:cs="Times New Roman"/>
          <w:sz w:val="20"/>
          <w:szCs w:val="20"/>
        </w:rPr>
        <w:t xml:space="preserve">J. 1999. A permanent and transitory component model of stock return volatility. In </w:t>
      </w:r>
      <w:r w:rsidRPr="007878CA">
        <w:rPr>
          <w:rFonts w:ascii="Times New Roman" w:hAnsi="Times New Roman" w:cs="Times New Roman"/>
          <w:i/>
          <w:iCs/>
          <w:sz w:val="20"/>
          <w:szCs w:val="20"/>
        </w:rPr>
        <w:t>Cointegration,Causality and Forecasting: A Festschrift in Honour of Clive W J Granger</w:t>
      </w:r>
      <w:r w:rsidRPr="007878CA">
        <w:rPr>
          <w:rFonts w:ascii="Times New Roman" w:hAnsi="Times New Roman" w:cs="Times New Roman"/>
          <w:sz w:val="20"/>
          <w:szCs w:val="20"/>
        </w:rPr>
        <w:t>, Engle RF, White H (eds). Oxford</w:t>
      </w:r>
      <w:r>
        <w:rPr>
          <w:rFonts w:ascii="Times New Roman" w:hAnsi="Times New Roman" w:cs="Times New Roman"/>
          <w:sz w:val="20"/>
          <w:szCs w:val="20"/>
        </w:rPr>
        <w:t xml:space="preserve"> </w:t>
      </w:r>
      <w:r w:rsidRPr="007878CA">
        <w:rPr>
          <w:rFonts w:ascii="Times New Roman" w:hAnsi="Times New Roman" w:cs="Times New Roman"/>
          <w:sz w:val="20"/>
          <w:szCs w:val="20"/>
        </w:rPr>
        <w:t>University Press: Oxford; 475–497.</w:t>
      </w:r>
    </w:p>
    <w:p w:rsidR="00384E61"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Engle, Robert F., and Victor K. Ng. 1993. "Measuring and Testing the Impact of News on Volatility." </w:t>
      </w:r>
      <w:r w:rsidRPr="00852D27">
        <w:rPr>
          <w:rFonts w:ascii="Times New Roman" w:hAnsi="Times New Roman" w:cs="Times New Roman"/>
          <w:i/>
          <w:sz w:val="20"/>
          <w:szCs w:val="20"/>
        </w:rPr>
        <w:t xml:space="preserve">The Journal of Finance </w:t>
      </w:r>
      <w:r w:rsidRPr="00852D27">
        <w:rPr>
          <w:rFonts w:ascii="Times New Roman" w:hAnsi="Times New Roman" w:cs="Times New Roman"/>
          <w:sz w:val="20"/>
          <w:szCs w:val="20"/>
        </w:rPr>
        <w:t>48: 1749-1778.</w:t>
      </w:r>
    </w:p>
    <w:p w:rsidR="00C2312A" w:rsidRPr="00852D27" w:rsidRDefault="00C2312A" w:rsidP="00C2312A">
      <w:pPr>
        <w:spacing w:line="240" w:lineRule="auto"/>
        <w:jc w:val="both"/>
        <w:rPr>
          <w:rFonts w:ascii="Times New Roman" w:hAnsi="Times New Roman" w:cs="Times New Roman"/>
          <w:sz w:val="20"/>
          <w:szCs w:val="20"/>
        </w:rPr>
      </w:pPr>
      <w:r w:rsidRPr="00C2312A">
        <w:rPr>
          <w:rFonts w:ascii="Times New Roman" w:hAnsi="Times New Roman" w:cs="Times New Roman"/>
          <w:sz w:val="20"/>
          <w:szCs w:val="20"/>
        </w:rPr>
        <w:t>Epps, T.W. and M. L. Epps. 1976. The stochastic dependence of security price changes and</w:t>
      </w:r>
      <w:r>
        <w:rPr>
          <w:rFonts w:ascii="Times New Roman" w:hAnsi="Times New Roman" w:cs="Times New Roman"/>
          <w:sz w:val="20"/>
          <w:szCs w:val="20"/>
        </w:rPr>
        <w:t xml:space="preserve"> </w:t>
      </w:r>
      <w:r w:rsidRPr="00C2312A">
        <w:rPr>
          <w:rFonts w:ascii="Times New Roman" w:hAnsi="Times New Roman" w:cs="Times New Roman"/>
          <w:sz w:val="20"/>
          <w:szCs w:val="20"/>
        </w:rPr>
        <w:t xml:space="preserve">transaction volumes: implications for the mixture-of-distributions hypothesis. </w:t>
      </w:r>
      <w:r w:rsidRPr="00C2312A">
        <w:rPr>
          <w:rFonts w:ascii="Times New Roman" w:hAnsi="Times New Roman" w:cs="Times New Roman"/>
          <w:i/>
          <w:sz w:val="20"/>
          <w:szCs w:val="20"/>
        </w:rPr>
        <w:t>Econometrica</w:t>
      </w:r>
      <w:r>
        <w:rPr>
          <w:rFonts w:ascii="Times New Roman" w:hAnsi="Times New Roman" w:cs="Times New Roman"/>
          <w:sz w:val="20"/>
          <w:szCs w:val="20"/>
        </w:rPr>
        <w:t xml:space="preserve"> </w:t>
      </w:r>
      <w:r w:rsidRPr="00C2312A">
        <w:rPr>
          <w:rFonts w:ascii="Times New Roman" w:hAnsi="Times New Roman" w:cs="Times New Roman"/>
          <w:sz w:val="20"/>
          <w:szCs w:val="20"/>
        </w:rPr>
        <w:t>44:305–321.</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Fama, Eugene F. 1965. "The behavior of stock-market prices." </w:t>
      </w:r>
      <w:r w:rsidRPr="00852D27">
        <w:rPr>
          <w:rFonts w:ascii="Times New Roman" w:hAnsi="Times New Roman" w:cs="Times New Roman"/>
          <w:i/>
          <w:sz w:val="20"/>
          <w:szCs w:val="20"/>
        </w:rPr>
        <w:t>Journal of Business</w:t>
      </w:r>
      <w:r w:rsidRPr="00852D27">
        <w:rPr>
          <w:rFonts w:ascii="Times New Roman" w:hAnsi="Times New Roman" w:cs="Times New Roman"/>
          <w:sz w:val="20"/>
          <w:szCs w:val="20"/>
        </w:rPr>
        <w:t xml:space="preserve"> 38: 34–105.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Figlewski, Stephen, and Xiaozu Wang. 2001. "Is the ‘Leverage Effect’ a Leverage Effect?" Working Paper, Department of Finance, New York University.</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Figlewski, Stephen., 1997. "Forecasting volatility." </w:t>
      </w:r>
      <w:r w:rsidRPr="00852D27">
        <w:rPr>
          <w:rFonts w:ascii="Times New Roman" w:hAnsi="Times New Roman" w:cs="Times New Roman"/>
          <w:i/>
          <w:sz w:val="20"/>
          <w:szCs w:val="20"/>
        </w:rPr>
        <w:t>Financial Markets, Institutions and Instruments</w:t>
      </w:r>
      <w:r w:rsidRPr="00852D27">
        <w:rPr>
          <w:rFonts w:ascii="Times New Roman" w:hAnsi="Times New Roman" w:cs="Times New Roman"/>
          <w:sz w:val="20"/>
          <w:szCs w:val="20"/>
        </w:rPr>
        <w:t xml:space="preserve"> 6: 1-88.</w:t>
      </w:r>
    </w:p>
    <w:p w:rsidR="001E12B8" w:rsidRPr="00852D27" w:rsidRDefault="001E12B8"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French, K., G. Schwert and R. Stambaugh, 1987. “Expected stock returns and volatility”. </w:t>
      </w:r>
      <w:r w:rsidRPr="00852D27">
        <w:rPr>
          <w:rFonts w:ascii="Times New Roman" w:hAnsi="Times New Roman" w:cs="Times New Roman"/>
          <w:i/>
          <w:sz w:val="20"/>
          <w:szCs w:val="20"/>
        </w:rPr>
        <w:t>Journal of Financial Economics,</w:t>
      </w:r>
      <w:r w:rsidRPr="00852D27">
        <w:rPr>
          <w:rFonts w:ascii="Times New Roman" w:hAnsi="Times New Roman" w:cs="Times New Roman"/>
          <w:sz w:val="20"/>
          <w:szCs w:val="20"/>
        </w:rPr>
        <w:t xml:space="preserve"> 19, 3-30.</w:t>
      </w:r>
    </w:p>
    <w:p w:rsidR="00384E61"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Glosten, Lawrence R., Ravi Jagannathan, and David E. Runkle. 1993. "On the Relation between the Expected Value and Volatility of the Nominal Excess Return on Stocks." </w:t>
      </w:r>
      <w:r w:rsidRPr="00852D27">
        <w:rPr>
          <w:rFonts w:ascii="Times New Roman" w:hAnsi="Times New Roman" w:cs="Times New Roman"/>
          <w:i/>
          <w:sz w:val="20"/>
          <w:szCs w:val="20"/>
        </w:rPr>
        <w:t xml:space="preserve">The Journal of Finance </w:t>
      </w:r>
      <w:r w:rsidRPr="00852D27">
        <w:rPr>
          <w:rFonts w:ascii="Times New Roman" w:hAnsi="Times New Roman" w:cs="Times New Roman"/>
          <w:sz w:val="20"/>
          <w:szCs w:val="20"/>
        </w:rPr>
        <w:t>48: 1779-1801.</w:t>
      </w:r>
    </w:p>
    <w:p w:rsidR="00C369D5" w:rsidRDefault="00C369D5"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Gulay E., and H. Emec, 2015.</w:t>
      </w:r>
      <w:r w:rsidR="00C255BA">
        <w:rPr>
          <w:rFonts w:ascii="Times New Roman" w:hAnsi="Times New Roman" w:cs="Times New Roman"/>
          <w:sz w:val="20"/>
          <w:szCs w:val="20"/>
        </w:rPr>
        <w:t xml:space="preserve"> “Comparison of forecasting performances: Does normalization and variance stabilization method beat GARCH(1,1)-type models? Empirical evidence from the stock markets”. </w:t>
      </w:r>
      <w:r w:rsidR="00C255BA" w:rsidRPr="00C255BA">
        <w:rPr>
          <w:rFonts w:ascii="Times New Roman" w:hAnsi="Times New Roman" w:cs="Times New Roman"/>
          <w:i/>
          <w:sz w:val="20"/>
          <w:szCs w:val="20"/>
        </w:rPr>
        <w:t>Journal of Forecasting</w:t>
      </w:r>
      <w:r w:rsidR="00C255BA">
        <w:rPr>
          <w:rFonts w:ascii="Times New Roman" w:hAnsi="Times New Roman" w:cs="Times New Roman"/>
          <w:sz w:val="20"/>
          <w:szCs w:val="20"/>
        </w:rPr>
        <w:t xml:space="preserve"> 37, 133-150.</w:t>
      </w:r>
    </w:p>
    <w:p w:rsidR="009C74B9" w:rsidRDefault="009C74B9"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Hansen, P., 2005. “A test for superior predictive ability.” </w:t>
      </w:r>
      <w:r w:rsidRPr="009C74B9">
        <w:rPr>
          <w:rFonts w:ascii="Times New Roman" w:hAnsi="Times New Roman" w:cs="Times New Roman"/>
          <w:i/>
          <w:sz w:val="20"/>
          <w:szCs w:val="20"/>
        </w:rPr>
        <w:t>Journal of Business and Economic Statistics</w:t>
      </w:r>
      <w:r>
        <w:rPr>
          <w:rFonts w:ascii="Times New Roman" w:hAnsi="Times New Roman" w:cs="Times New Roman"/>
          <w:sz w:val="20"/>
          <w:szCs w:val="20"/>
        </w:rPr>
        <w:t xml:space="preserve"> 23: 365-380.</w:t>
      </w:r>
    </w:p>
    <w:p w:rsidR="009C74B9" w:rsidRPr="00852D27" w:rsidRDefault="009C74B9"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Hansen , P. A. Lunde and J. Nason, 2011. “The model confidence set.” </w:t>
      </w:r>
      <w:r w:rsidRPr="009C74B9">
        <w:rPr>
          <w:rFonts w:ascii="Times New Roman" w:hAnsi="Times New Roman" w:cs="Times New Roman"/>
          <w:i/>
          <w:sz w:val="20"/>
          <w:szCs w:val="20"/>
        </w:rPr>
        <w:t>Econometrica</w:t>
      </w:r>
      <w:r>
        <w:rPr>
          <w:rFonts w:ascii="Times New Roman" w:hAnsi="Times New Roman" w:cs="Times New Roman"/>
          <w:sz w:val="20"/>
          <w:szCs w:val="20"/>
        </w:rPr>
        <w:t xml:space="preserve"> 79, 453-497.</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Hansen, Peter R., and Asger Lunde. 2005. "A Forecast Comparison of Volatility Models: Does Anything Beat A GARCH(1,1)?" </w:t>
      </w:r>
      <w:r w:rsidR="0072572A" w:rsidRPr="00852D27">
        <w:rPr>
          <w:rFonts w:ascii="Times New Roman" w:hAnsi="Times New Roman" w:cs="Times New Roman"/>
          <w:i/>
          <w:sz w:val="20"/>
          <w:szCs w:val="20"/>
        </w:rPr>
        <w:t>Journal of Applied Econo</w:t>
      </w:r>
      <w:r w:rsidRPr="00852D27">
        <w:rPr>
          <w:rFonts w:ascii="Times New Roman" w:hAnsi="Times New Roman" w:cs="Times New Roman"/>
          <w:i/>
          <w:sz w:val="20"/>
          <w:szCs w:val="20"/>
        </w:rPr>
        <w:t xml:space="preserve">metrics </w:t>
      </w:r>
      <w:r w:rsidRPr="00852D27">
        <w:rPr>
          <w:rFonts w:ascii="Times New Roman" w:hAnsi="Times New Roman" w:cs="Times New Roman"/>
          <w:sz w:val="20"/>
          <w:szCs w:val="20"/>
        </w:rPr>
        <w:t>20: 873-889.</w:t>
      </w:r>
    </w:p>
    <w:p w:rsidR="0072572A" w:rsidRPr="00852D27" w:rsidRDefault="007878CA"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Hansen, Peter R., and Asger Lunde. </w:t>
      </w:r>
      <w:r>
        <w:rPr>
          <w:rFonts w:ascii="Times New Roman" w:hAnsi="Times New Roman" w:cs="Times New Roman"/>
          <w:sz w:val="20"/>
          <w:szCs w:val="20"/>
        </w:rPr>
        <w:t xml:space="preserve">2006. “Consistent ranking of volatility models”. </w:t>
      </w:r>
      <w:r w:rsidRPr="003F75F1">
        <w:rPr>
          <w:rFonts w:ascii="Times New Roman" w:hAnsi="Times New Roman" w:cs="Times New Roman"/>
          <w:i/>
          <w:sz w:val="20"/>
          <w:szCs w:val="20"/>
        </w:rPr>
        <w:t xml:space="preserve">Journal of Econometrics </w:t>
      </w:r>
      <w:r>
        <w:rPr>
          <w:rFonts w:ascii="Times New Roman" w:hAnsi="Times New Roman" w:cs="Times New Roman"/>
          <w:sz w:val="20"/>
          <w:szCs w:val="20"/>
        </w:rPr>
        <w:t>131, 97-121.</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Harvey, Andrew C., Esther Ruiz, and Neil Shephard. 1994. "Multivariate stochastic variance models." </w:t>
      </w:r>
      <w:r w:rsidRPr="00852D27">
        <w:rPr>
          <w:rFonts w:ascii="Times New Roman" w:hAnsi="Times New Roman" w:cs="Times New Roman"/>
          <w:i/>
          <w:sz w:val="20"/>
          <w:szCs w:val="20"/>
        </w:rPr>
        <w:t>Review of Economic Studies</w:t>
      </w:r>
      <w:r w:rsidRPr="00852D27">
        <w:rPr>
          <w:rFonts w:ascii="Times New Roman" w:hAnsi="Times New Roman" w:cs="Times New Roman"/>
          <w:sz w:val="20"/>
          <w:szCs w:val="20"/>
        </w:rPr>
        <w:t xml:space="preserve"> 61: 247–264.</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Harvey, David I., Stephen J. Leybourne, and Paul Newbold. 1998. "Test for Forecast Encompassing." </w:t>
      </w:r>
      <w:r w:rsidRPr="00852D27">
        <w:rPr>
          <w:rFonts w:ascii="Times New Roman" w:hAnsi="Times New Roman" w:cs="Times New Roman"/>
          <w:i/>
          <w:sz w:val="20"/>
          <w:szCs w:val="20"/>
        </w:rPr>
        <w:t xml:space="preserve">Journal of Business &amp; Economic Statistics </w:t>
      </w:r>
      <w:r w:rsidRPr="00852D27">
        <w:rPr>
          <w:rFonts w:ascii="Times New Roman" w:hAnsi="Times New Roman" w:cs="Times New Roman"/>
          <w:sz w:val="20"/>
          <w:szCs w:val="20"/>
        </w:rPr>
        <w:t>16: 254-259.</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Heynen, Ronald C., and Harry M. Kat. 1994. "Volatility prediction: a comparison of the stochastic volatility, GARCH(1, 1) and EGARCH(1, 1) models." </w:t>
      </w:r>
      <w:r w:rsidRPr="00852D27">
        <w:rPr>
          <w:rFonts w:ascii="Times New Roman" w:hAnsi="Times New Roman" w:cs="Times New Roman"/>
          <w:i/>
          <w:sz w:val="20"/>
          <w:szCs w:val="20"/>
        </w:rPr>
        <w:t>Journal of Derivatives</w:t>
      </w:r>
      <w:r w:rsidRPr="00852D27">
        <w:rPr>
          <w:rFonts w:ascii="Times New Roman" w:hAnsi="Times New Roman" w:cs="Times New Roman"/>
          <w:sz w:val="20"/>
          <w:szCs w:val="20"/>
        </w:rPr>
        <w:t xml:space="preserve"> 2: 50–65.</w:t>
      </w:r>
    </w:p>
    <w:p w:rsidR="009049D6" w:rsidRPr="00852D27" w:rsidRDefault="00F6732F" w:rsidP="00852D27">
      <w:pPr>
        <w:autoSpaceDE w:val="0"/>
        <w:autoSpaceDN w:val="0"/>
        <w:adjustRightInd w:val="0"/>
        <w:spacing w:after="0" w:line="240" w:lineRule="auto"/>
        <w:rPr>
          <w:rFonts w:ascii="Times New Roman" w:hAnsi="Times New Roman" w:cs="Times New Roman"/>
          <w:sz w:val="20"/>
          <w:szCs w:val="20"/>
        </w:rPr>
      </w:pPr>
      <w:r w:rsidRPr="00852D27">
        <w:rPr>
          <w:rFonts w:ascii="Times New Roman" w:hAnsi="Times New Roman" w:cs="Times New Roman"/>
          <w:sz w:val="20"/>
          <w:szCs w:val="20"/>
        </w:rPr>
        <w:t xml:space="preserve">Hsieh, D.A. 1989. “Modeling Heteroscedasticity in daily Foreign-Exchange Rates”, </w:t>
      </w:r>
      <w:r w:rsidRPr="00852D27">
        <w:rPr>
          <w:rFonts w:ascii="Times New Roman" w:hAnsi="Times New Roman" w:cs="Times New Roman"/>
          <w:i/>
          <w:iCs/>
          <w:sz w:val="20"/>
          <w:szCs w:val="20"/>
        </w:rPr>
        <w:t xml:space="preserve">Journal of Business and Economic Statistics, </w:t>
      </w:r>
      <w:r w:rsidRPr="00852D27">
        <w:rPr>
          <w:rFonts w:ascii="Times New Roman" w:hAnsi="Times New Roman" w:cs="Times New Roman"/>
          <w:sz w:val="20"/>
          <w:szCs w:val="20"/>
        </w:rPr>
        <w:t>7, 307 - 317.</w:t>
      </w:r>
    </w:p>
    <w:p w:rsidR="00F6732F" w:rsidRPr="00852D27" w:rsidRDefault="00F6732F" w:rsidP="00852D27">
      <w:pPr>
        <w:autoSpaceDE w:val="0"/>
        <w:autoSpaceDN w:val="0"/>
        <w:adjustRightInd w:val="0"/>
        <w:spacing w:after="0" w:line="240" w:lineRule="auto"/>
        <w:rPr>
          <w:rFonts w:ascii="Times New Roman" w:hAnsi="Times New Roman" w:cs="Times New Roman"/>
          <w:sz w:val="20"/>
          <w:szCs w:val="20"/>
        </w:rPr>
      </w:pP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Hu, Michael Y., Christine X. Jiang, and Christos Tsoukalas. 1997. "The European exchange rates before and after the establishment of the european monetary system." </w:t>
      </w:r>
      <w:r w:rsidRPr="00852D27">
        <w:rPr>
          <w:rFonts w:ascii="Times New Roman" w:hAnsi="Times New Roman" w:cs="Times New Roman"/>
          <w:i/>
          <w:sz w:val="20"/>
          <w:szCs w:val="20"/>
        </w:rPr>
        <w:t>Journal of International Financial Markets, Institutions and Money</w:t>
      </w:r>
      <w:r w:rsidRPr="00852D27">
        <w:rPr>
          <w:rFonts w:ascii="Times New Roman" w:hAnsi="Times New Roman" w:cs="Times New Roman"/>
          <w:sz w:val="20"/>
          <w:szCs w:val="20"/>
        </w:rPr>
        <w:t xml:space="preserve"> 7: 235-253.</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Huang, Fei-xue, Yan Zhao, and Tie-shan Hou. 2009. " Long Memory and Leverage Effect of Euro Exchange Rate Based on ARFIMA-FIEGARCH." Paper presented at the International Conference on Management Science &amp; Engineering (16th), Moscow, Russia, September 14-16.</w:t>
      </w:r>
    </w:p>
    <w:p w:rsidR="00C57DCB" w:rsidRDefault="00C57DCB" w:rsidP="00C57DCB">
      <w:pPr>
        <w:spacing w:line="240" w:lineRule="auto"/>
        <w:jc w:val="both"/>
        <w:rPr>
          <w:rFonts w:ascii="Times New Roman" w:hAnsi="Times New Roman" w:cs="Times New Roman"/>
          <w:sz w:val="20"/>
          <w:szCs w:val="20"/>
        </w:rPr>
      </w:pPr>
      <w:r w:rsidRPr="00C57DCB">
        <w:rPr>
          <w:rFonts w:ascii="Times New Roman" w:hAnsi="Times New Roman" w:cs="Times New Roman"/>
          <w:sz w:val="20"/>
          <w:szCs w:val="20"/>
        </w:rPr>
        <w:lastRenderedPageBreak/>
        <w:t xml:space="preserve">Jarque, Carlos M., and Bera, Anil K., </w:t>
      </w:r>
      <w:r>
        <w:rPr>
          <w:rFonts w:ascii="Times New Roman" w:hAnsi="Times New Roman" w:cs="Times New Roman"/>
          <w:sz w:val="20"/>
          <w:szCs w:val="20"/>
        </w:rPr>
        <w:t xml:space="preserve">1987. </w:t>
      </w:r>
      <w:r w:rsidRPr="00C57DCB">
        <w:rPr>
          <w:rFonts w:ascii="Times New Roman" w:hAnsi="Times New Roman" w:cs="Times New Roman"/>
          <w:sz w:val="20"/>
          <w:szCs w:val="20"/>
        </w:rPr>
        <w:t>"A Test for Normality of Observations</w:t>
      </w:r>
      <w:r>
        <w:rPr>
          <w:rFonts w:ascii="Times New Roman" w:hAnsi="Times New Roman" w:cs="Times New Roman"/>
          <w:sz w:val="20"/>
          <w:szCs w:val="20"/>
        </w:rPr>
        <w:t xml:space="preserve"> </w:t>
      </w:r>
      <w:r w:rsidRPr="00C57DCB">
        <w:rPr>
          <w:rFonts w:ascii="Times New Roman" w:hAnsi="Times New Roman" w:cs="Times New Roman"/>
          <w:sz w:val="20"/>
          <w:szCs w:val="20"/>
        </w:rPr>
        <w:t xml:space="preserve">and Regression Residuals," </w:t>
      </w:r>
      <w:r w:rsidRPr="00C57DCB">
        <w:rPr>
          <w:rFonts w:ascii="Times New Roman" w:hAnsi="Times New Roman" w:cs="Times New Roman"/>
          <w:i/>
          <w:sz w:val="20"/>
          <w:szCs w:val="20"/>
        </w:rPr>
        <w:t>International Statistical Review</w:t>
      </w:r>
      <w:r>
        <w:rPr>
          <w:rFonts w:ascii="Times New Roman" w:hAnsi="Times New Roman" w:cs="Times New Roman"/>
          <w:sz w:val="20"/>
          <w:szCs w:val="20"/>
        </w:rPr>
        <w:t xml:space="preserve"> 55, </w:t>
      </w:r>
      <w:r w:rsidRPr="00C57DCB">
        <w:rPr>
          <w:rFonts w:ascii="Times New Roman" w:hAnsi="Times New Roman" w:cs="Times New Roman"/>
          <w:sz w:val="20"/>
          <w:szCs w:val="20"/>
        </w:rPr>
        <w:t>163-172.</w:t>
      </w:r>
    </w:p>
    <w:p w:rsidR="00384E61" w:rsidRPr="00852D27" w:rsidRDefault="00384E61" w:rsidP="00C57DCB">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Jorion, Philippe. 1995. "Predicting Volatility in the Foreign Exchange Market." </w:t>
      </w:r>
      <w:r w:rsidRPr="00852D27">
        <w:rPr>
          <w:rFonts w:ascii="Times New Roman" w:hAnsi="Times New Roman" w:cs="Times New Roman"/>
          <w:i/>
          <w:sz w:val="20"/>
          <w:szCs w:val="20"/>
        </w:rPr>
        <w:t xml:space="preserve">Journal of Finance </w:t>
      </w:r>
      <w:r w:rsidRPr="00852D27">
        <w:rPr>
          <w:rFonts w:ascii="Times New Roman" w:hAnsi="Times New Roman" w:cs="Times New Roman"/>
          <w:sz w:val="20"/>
          <w:szCs w:val="20"/>
        </w:rPr>
        <w:t>50: 507-528.</w:t>
      </w:r>
    </w:p>
    <w:p w:rsidR="00D24430"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Lamoureux, Christopher G., and Wiliam D. Lastrapes. 1990. "Persistence in variance, structural change and the GARCH model." </w:t>
      </w:r>
      <w:r w:rsidRPr="00852D27">
        <w:rPr>
          <w:rFonts w:ascii="Times New Roman" w:hAnsi="Times New Roman" w:cs="Times New Roman"/>
          <w:i/>
          <w:sz w:val="20"/>
          <w:szCs w:val="20"/>
        </w:rPr>
        <w:t xml:space="preserve">Journal of Business and Economic Statistics </w:t>
      </w:r>
      <w:r w:rsidRPr="00852D27">
        <w:rPr>
          <w:rFonts w:ascii="Times New Roman" w:hAnsi="Times New Roman" w:cs="Times New Roman"/>
          <w:sz w:val="20"/>
          <w:szCs w:val="20"/>
        </w:rPr>
        <w:t>8: 225-234.</w:t>
      </w:r>
      <w:r w:rsidR="00D24430" w:rsidRPr="00852D27">
        <w:rPr>
          <w:rFonts w:ascii="Times New Roman" w:hAnsi="Times New Roman" w:cs="Times New Roman"/>
          <w:sz w:val="20"/>
          <w:szCs w:val="20"/>
        </w:rPr>
        <w:t xml:space="preserve"> </w:t>
      </w:r>
    </w:p>
    <w:p w:rsidR="00C369D5" w:rsidRPr="00852D27" w:rsidRDefault="00C369D5"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Laurent, S., and F. Violante, 2017. </w:t>
      </w:r>
      <w:r w:rsidR="00C255BA">
        <w:rPr>
          <w:rFonts w:ascii="Times New Roman" w:hAnsi="Times New Roman" w:cs="Times New Roman"/>
          <w:sz w:val="20"/>
          <w:szCs w:val="20"/>
        </w:rPr>
        <w:t xml:space="preserve">“Volatility forecasts evaluation and comparison”. </w:t>
      </w:r>
      <w:r w:rsidR="00C255BA" w:rsidRPr="00C255BA">
        <w:rPr>
          <w:rFonts w:ascii="Times New Roman" w:hAnsi="Times New Roman" w:cs="Times New Roman"/>
          <w:i/>
          <w:sz w:val="20"/>
          <w:szCs w:val="20"/>
        </w:rPr>
        <w:t>WIREs Computational Statistics</w:t>
      </w:r>
      <w:r w:rsidR="00C255BA">
        <w:rPr>
          <w:rFonts w:ascii="Times New Roman" w:hAnsi="Times New Roman" w:cs="Times New Roman"/>
          <w:sz w:val="20"/>
          <w:szCs w:val="20"/>
        </w:rPr>
        <w:t xml:space="preserve"> 4, 1-12.</w:t>
      </w:r>
    </w:p>
    <w:p w:rsidR="004863EE" w:rsidRPr="00852D27" w:rsidRDefault="004863EE"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Lee, </w:t>
      </w:r>
      <w:r w:rsidR="00D24430" w:rsidRPr="00852D27">
        <w:rPr>
          <w:rFonts w:ascii="Times New Roman" w:hAnsi="Times New Roman" w:cs="Times New Roman"/>
          <w:sz w:val="20"/>
          <w:szCs w:val="20"/>
        </w:rPr>
        <w:t xml:space="preserve">Keun Yeong. </w:t>
      </w:r>
      <w:r w:rsidRPr="00852D27">
        <w:rPr>
          <w:rFonts w:ascii="Times New Roman" w:hAnsi="Times New Roman" w:cs="Times New Roman"/>
          <w:sz w:val="20"/>
          <w:szCs w:val="20"/>
        </w:rPr>
        <w:t>1991.</w:t>
      </w:r>
      <w:r w:rsidR="00D24430" w:rsidRPr="00852D27">
        <w:rPr>
          <w:rFonts w:ascii="Times New Roman" w:hAnsi="Times New Roman" w:cs="Times New Roman"/>
          <w:sz w:val="20"/>
          <w:szCs w:val="20"/>
        </w:rPr>
        <w:t xml:space="preserve"> “Are the GARCH models best in out-of-sample performance?” </w:t>
      </w:r>
      <w:r w:rsidR="00D24430" w:rsidRPr="00852D27">
        <w:rPr>
          <w:rFonts w:ascii="Times New Roman" w:hAnsi="Times New Roman" w:cs="Times New Roman"/>
          <w:i/>
          <w:sz w:val="20"/>
          <w:szCs w:val="20"/>
        </w:rPr>
        <w:t>Economics Letters</w:t>
      </w:r>
      <w:r w:rsidR="00D24430" w:rsidRPr="00852D27">
        <w:rPr>
          <w:rFonts w:ascii="Times New Roman" w:hAnsi="Times New Roman" w:cs="Times New Roman"/>
          <w:sz w:val="20"/>
          <w:szCs w:val="20"/>
        </w:rPr>
        <w:t xml:space="preserve"> 37, 305-308.</w:t>
      </w:r>
    </w:p>
    <w:p w:rsidR="000E5895" w:rsidRPr="00852D27" w:rsidRDefault="000E5895"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Li</w:t>
      </w:r>
      <w:r w:rsidR="00D24430" w:rsidRPr="00852D27">
        <w:rPr>
          <w:rFonts w:ascii="Times New Roman" w:hAnsi="Times New Roman" w:cs="Times New Roman"/>
          <w:sz w:val="20"/>
          <w:szCs w:val="20"/>
        </w:rPr>
        <w:t xml:space="preserve">, Kai. 2002. “Long-memory versus option-implied volatility prediction”, </w:t>
      </w:r>
      <w:r w:rsidR="00D24430" w:rsidRPr="00852D27">
        <w:rPr>
          <w:rFonts w:ascii="Times New Roman" w:hAnsi="Times New Roman" w:cs="Times New Roman"/>
          <w:i/>
          <w:sz w:val="20"/>
          <w:szCs w:val="20"/>
        </w:rPr>
        <w:t>Journal of Derivatives</w:t>
      </w:r>
      <w:r w:rsidR="00D24430" w:rsidRPr="00852D27">
        <w:rPr>
          <w:rFonts w:ascii="Times New Roman" w:hAnsi="Times New Roman" w:cs="Times New Roman"/>
          <w:sz w:val="20"/>
          <w:szCs w:val="20"/>
        </w:rPr>
        <w:t xml:space="preserve"> 9, 9-25</w:t>
      </w:r>
    </w:p>
    <w:p w:rsidR="004863EE" w:rsidRPr="00852D27" w:rsidRDefault="004863EE"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Lopez</w:t>
      </w:r>
      <w:r w:rsidR="00D24430" w:rsidRPr="00852D27">
        <w:rPr>
          <w:rFonts w:ascii="Times New Roman" w:hAnsi="Times New Roman" w:cs="Times New Roman"/>
          <w:sz w:val="20"/>
          <w:szCs w:val="20"/>
        </w:rPr>
        <w:t xml:space="preserve">, Jose A. 2001. “Evaluating the predictive accuracy of volatility models”, </w:t>
      </w:r>
      <w:r w:rsidR="00D24430" w:rsidRPr="00852D27">
        <w:rPr>
          <w:rFonts w:ascii="Times New Roman" w:hAnsi="Times New Roman" w:cs="Times New Roman"/>
          <w:i/>
          <w:sz w:val="20"/>
          <w:szCs w:val="20"/>
        </w:rPr>
        <w:t xml:space="preserve">Journal of Forecasting </w:t>
      </w:r>
      <w:r w:rsidR="00D24430" w:rsidRPr="00852D27">
        <w:rPr>
          <w:rFonts w:ascii="Times New Roman" w:hAnsi="Times New Roman" w:cs="Times New Roman"/>
          <w:sz w:val="20"/>
          <w:szCs w:val="20"/>
        </w:rPr>
        <w:t>20, 87-109.</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Liu, Lily, Andrew J. Patton, and Kevin Sheppard. 2015. " Does Anything Beat 5-Minute RV? A Comparison of Realized Measures Across Multiple Asset Classes." </w:t>
      </w:r>
      <w:r w:rsidRPr="00852D27">
        <w:rPr>
          <w:rFonts w:ascii="Times New Roman" w:hAnsi="Times New Roman" w:cs="Times New Roman"/>
          <w:i/>
          <w:sz w:val="20"/>
          <w:szCs w:val="20"/>
        </w:rPr>
        <w:t xml:space="preserve">Journal of Econometrics </w:t>
      </w:r>
      <w:r w:rsidRPr="00852D27">
        <w:rPr>
          <w:rFonts w:ascii="Times New Roman" w:hAnsi="Times New Roman" w:cs="Times New Roman"/>
          <w:sz w:val="20"/>
          <w:szCs w:val="20"/>
        </w:rPr>
        <w:t xml:space="preserve">187: 293-311. </w:t>
      </w:r>
    </w:p>
    <w:p w:rsidR="004F65DD" w:rsidRDefault="005B7C89"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G. M. Ljung; G. E. P. Box, 1978</w:t>
      </w:r>
      <w:r w:rsidR="004F65DD" w:rsidRPr="004F65DD">
        <w:rPr>
          <w:rFonts w:ascii="Times New Roman" w:hAnsi="Times New Roman" w:cs="Times New Roman"/>
          <w:sz w:val="20"/>
          <w:szCs w:val="20"/>
        </w:rPr>
        <w:t>. "On a Measure of a Lack of Fit in Time Series Models".</w:t>
      </w:r>
      <w:r w:rsidR="004F65DD" w:rsidRPr="004F65DD">
        <w:rPr>
          <w:rFonts w:ascii="Times New Roman" w:hAnsi="Times New Roman" w:cs="Times New Roman"/>
          <w:i/>
          <w:sz w:val="20"/>
          <w:szCs w:val="20"/>
        </w:rPr>
        <w:t xml:space="preserve"> Biometrika</w:t>
      </w:r>
      <w:r w:rsidR="004F65DD" w:rsidRPr="004F65DD">
        <w:rPr>
          <w:rFonts w:ascii="Times New Roman" w:hAnsi="Times New Roman" w:cs="Times New Roman"/>
          <w:sz w:val="20"/>
          <w:szCs w:val="20"/>
        </w:rPr>
        <w:t>. 65</w:t>
      </w:r>
      <w:r w:rsidR="004F65DD">
        <w:rPr>
          <w:rFonts w:ascii="Times New Roman" w:hAnsi="Times New Roman" w:cs="Times New Roman"/>
          <w:sz w:val="20"/>
          <w:szCs w:val="20"/>
        </w:rPr>
        <w:t>,</w:t>
      </w:r>
      <w:r w:rsidR="004F65DD" w:rsidRPr="004F65DD">
        <w:rPr>
          <w:rFonts w:ascii="Times New Roman" w:hAnsi="Times New Roman" w:cs="Times New Roman"/>
          <w:sz w:val="20"/>
          <w:szCs w:val="20"/>
        </w:rPr>
        <w:t xml:space="preserve"> 297–303.</w:t>
      </w:r>
    </w:p>
    <w:p w:rsidR="00C369D5" w:rsidRDefault="00C369D5"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Ma, F., Y. Li, L. Liu and Y. Zhang, 2018. “</w:t>
      </w:r>
      <w:r w:rsidR="004F0432">
        <w:rPr>
          <w:rFonts w:ascii="Times New Roman" w:hAnsi="Times New Roman" w:cs="Times New Roman"/>
          <w:sz w:val="20"/>
          <w:szCs w:val="20"/>
        </w:rPr>
        <w:t xml:space="preserve">Are low-frequency data really uninformative? A forecasting combination perspective”. </w:t>
      </w:r>
      <w:r w:rsidR="004F0432" w:rsidRPr="004F0432">
        <w:rPr>
          <w:rFonts w:ascii="Times New Roman" w:hAnsi="Times New Roman" w:cs="Times New Roman"/>
          <w:i/>
          <w:sz w:val="20"/>
          <w:szCs w:val="20"/>
        </w:rPr>
        <w:t>North American Journal of Economics and Finance</w:t>
      </w:r>
      <w:r w:rsidR="004F0432">
        <w:rPr>
          <w:rFonts w:ascii="Times New Roman" w:hAnsi="Times New Roman" w:cs="Times New Roman"/>
          <w:sz w:val="20"/>
          <w:szCs w:val="20"/>
        </w:rPr>
        <w:t xml:space="preserve"> 44, 92-108.</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Mandelbrot, Benoit. 1963. "The Variation of certain speculative prices." </w:t>
      </w:r>
      <w:r w:rsidRPr="00852D27">
        <w:rPr>
          <w:rFonts w:ascii="Times New Roman" w:hAnsi="Times New Roman" w:cs="Times New Roman"/>
          <w:i/>
          <w:sz w:val="20"/>
          <w:szCs w:val="20"/>
        </w:rPr>
        <w:t xml:space="preserve">The Journal of Business </w:t>
      </w:r>
      <w:r w:rsidRPr="00852D27">
        <w:rPr>
          <w:rFonts w:ascii="Times New Roman" w:hAnsi="Times New Roman" w:cs="Times New Roman"/>
          <w:sz w:val="20"/>
          <w:szCs w:val="20"/>
        </w:rPr>
        <w:t>36: 394-419.</w:t>
      </w:r>
    </w:p>
    <w:p w:rsidR="000E5895" w:rsidRPr="00852D27" w:rsidRDefault="007878CA" w:rsidP="007878CA">
      <w:pPr>
        <w:spacing w:line="240" w:lineRule="auto"/>
        <w:jc w:val="both"/>
        <w:rPr>
          <w:rFonts w:ascii="Times New Roman" w:hAnsi="Times New Roman" w:cs="Times New Roman"/>
          <w:sz w:val="20"/>
          <w:szCs w:val="20"/>
        </w:rPr>
      </w:pPr>
      <w:r w:rsidRPr="007878CA">
        <w:rPr>
          <w:rFonts w:ascii="Times New Roman" w:hAnsi="Times New Roman" w:cs="Times New Roman"/>
          <w:sz w:val="20"/>
          <w:szCs w:val="20"/>
        </w:rPr>
        <w:t>Martens</w:t>
      </w:r>
      <w:r>
        <w:rPr>
          <w:rFonts w:ascii="Times New Roman" w:hAnsi="Times New Roman" w:cs="Times New Roman"/>
          <w:sz w:val="20"/>
          <w:szCs w:val="20"/>
        </w:rPr>
        <w:t>,</w:t>
      </w:r>
      <w:r w:rsidRPr="007878CA">
        <w:rPr>
          <w:rFonts w:ascii="Times New Roman" w:hAnsi="Times New Roman" w:cs="Times New Roman"/>
          <w:sz w:val="20"/>
          <w:szCs w:val="20"/>
        </w:rPr>
        <w:t xml:space="preserve"> M.</w:t>
      </w:r>
      <w:r>
        <w:rPr>
          <w:rFonts w:ascii="Times New Roman" w:hAnsi="Times New Roman" w:cs="Times New Roman"/>
          <w:sz w:val="20"/>
          <w:szCs w:val="20"/>
        </w:rPr>
        <w:t>,</w:t>
      </w:r>
      <w:r w:rsidRPr="007878CA">
        <w:rPr>
          <w:rFonts w:ascii="Times New Roman" w:hAnsi="Times New Roman" w:cs="Times New Roman"/>
          <w:sz w:val="20"/>
          <w:szCs w:val="20"/>
        </w:rPr>
        <w:t xml:space="preserve"> 2001. </w:t>
      </w:r>
      <w:r>
        <w:rPr>
          <w:rFonts w:ascii="Times New Roman" w:hAnsi="Times New Roman" w:cs="Times New Roman"/>
          <w:sz w:val="20"/>
          <w:szCs w:val="20"/>
        </w:rPr>
        <w:t>“</w:t>
      </w:r>
      <w:r w:rsidRPr="007878CA">
        <w:rPr>
          <w:rFonts w:ascii="Times New Roman" w:hAnsi="Times New Roman" w:cs="Times New Roman"/>
          <w:sz w:val="20"/>
          <w:szCs w:val="20"/>
        </w:rPr>
        <w:t>Forecasting daily exchange rate volatility using intraday returns.</w:t>
      </w:r>
      <w:r>
        <w:rPr>
          <w:rFonts w:ascii="Times New Roman" w:hAnsi="Times New Roman" w:cs="Times New Roman"/>
          <w:sz w:val="20"/>
          <w:szCs w:val="20"/>
        </w:rPr>
        <w:t>”</w:t>
      </w:r>
      <w:r w:rsidRPr="007878CA">
        <w:rPr>
          <w:rFonts w:ascii="Times New Roman" w:hAnsi="Times New Roman" w:cs="Times New Roman"/>
          <w:sz w:val="20"/>
          <w:szCs w:val="20"/>
        </w:rPr>
        <w:t xml:space="preserve"> </w:t>
      </w:r>
      <w:r w:rsidRPr="007878CA">
        <w:rPr>
          <w:rFonts w:ascii="Times New Roman" w:hAnsi="Times New Roman" w:cs="Times New Roman"/>
          <w:i/>
          <w:iCs/>
          <w:sz w:val="20"/>
          <w:szCs w:val="20"/>
        </w:rPr>
        <w:t>Journal of International Money</w:t>
      </w:r>
      <w:r>
        <w:rPr>
          <w:rFonts w:ascii="Times New Roman" w:hAnsi="Times New Roman" w:cs="Times New Roman"/>
          <w:i/>
          <w:iCs/>
          <w:sz w:val="20"/>
          <w:szCs w:val="20"/>
        </w:rPr>
        <w:t xml:space="preserve"> </w:t>
      </w:r>
      <w:r w:rsidRPr="007878CA">
        <w:rPr>
          <w:rFonts w:ascii="Times New Roman" w:hAnsi="Times New Roman" w:cs="Times New Roman"/>
          <w:i/>
          <w:iCs/>
          <w:sz w:val="20"/>
          <w:szCs w:val="20"/>
        </w:rPr>
        <w:t xml:space="preserve">and Finance </w:t>
      </w:r>
      <w:r w:rsidRPr="007878CA">
        <w:rPr>
          <w:rFonts w:ascii="Times New Roman" w:hAnsi="Times New Roman" w:cs="Times New Roman"/>
          <w:bCs/>
          <w:sz w:val="20"/>
          <w:szCs w:val="20"/>
        </w:rPr>
        <w:t>20</w:t>
      </w:r>
      <w:r>
        <w:rPr>
          <w:rFonts w:ascii="Times New Roman" w:hAnsi="Times New Roman" w:cs="Times New Roman"/>
          <w:sz w:val="20"/>
          <w:szCs w:val="20"/>
        </w:rPr>
        <w:t xml:space="preserve">, </w:t>
      </w:r>
      <w:r w:rsidRPr="007878CA">
        <w:rPr>
          <w:rFonts w:ascii="Times New Roman" w:hAnsi="Times New Roman" w:cs="Times New Roman"/>
          <w:sz w:val="20"/>
          <w:szCs w:val="20"/>
        </w:rPr>
        <w:t>1–23.</w:t>
      </w:r>
    </w:p>
    <w:p w:rsidR="003A02C9" w:rsidRPr="00852D27" w:rsidRDefault="003A02C9"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McKenzie</w:t>
      </w:r>
      <w:r w:rsidR="001A4AA7" w:rsidRPr="00852D27">
        <w:rPr>
          <w:rFonts w:ascii="Times New Roman" w:hAnsi="Times New Roman" w:cs="Times New Roman"/>
          <w:sz w:val="20"/>
          <w:szCs w:val="20"/>
        </w:rPr>
        <w:t>, Michael</w:t>
      </w:r>
      <w:r w:rsidRPr="00852D27">
        <w:rPr>
          <w:rFonts w:ascii="Times New Roman" w:hAnsi="Times New Roman" w:cs="Times New Roman"/>
          <w:sz w:val="20"/>
          <w:szCs w:val="20"/>
        </w:rPr>
        <w:t xml:space="preserve"> </w:t>
      </w:r>
      <w:r w:rsidR="004A2D3E" w:rsidRPr="00852D27">
        <w:rPr>
          <w:rFonts w:ascii="Times New Roman" w:hAnsi="Times New Roman" w:cs="Times New Roman"/>
          <w:sz w:val="20"/>
          <w:szCs w:val="20"/>
        </w:rPr>
        <w:t xml:space="preserve">D., </w:t>
      </w:r>
      <w:r w:rsidRPr="00852D27">
        <w:rPr>
          <w:rFonts w:ascii="Times New Roman" w:hAnsi="Times New Roman" w:cs="Times New Roman"/>
          <w:sz w:val="20"/>
          <w:szCs w:val="20"/>
        </w:rPr>
        <w:t>(1997)</w:t>
      </w:r>
      <w:r w:rsidR="001A4AA7" w:rsidRPr="00852D27">
        <w:rPr>
          <w:rFonts w:ascii="Times New Roman" w:hAnsi="Times New Roman" w:cs="Times New Roman"/>
          <w:sz w:val="20"/>
          <w:szCs w:val="20"/>
        </w:rPr>
        <w:t xml:space="preserve">. “ARCH modelling of Australian bilateral exchange rate data”, </w:t>
      </w:r>
      <w:r w:rsidR="001A4AA7" w:rsidRPr="003F75F1">
        <w:rPr>
          <w:rFonts w:ascii="Times New Roman" w:hAnsi="Times New Roman" w:cs="Times New Roman"/>
          <w:i/>
          <w:sz w:val="20"/>
          <w:szCs w:val="20"/>
        </w:rPr>
        <w:t>Applied Financial Economics</w:t>
      </w:r>
      <w:r w:rsidR="001A4AA7" w:rsidRPr="00852D27">
        <w:rPr>
          <w:rFonts w:ascii="Times New Roman" w:hAnsi="Times New Roman" w:cs="Times New Roman"/>
          <w:sz w:val="20"/>
          <w:szCs w:val="20"/>
        </w:rPr>
        <w:t xml:space="preserve"> 7, 147-164.</w:t>
      </w:r>
    </w:p>
    <w:p w:rsidR="00420734" w:rsidRPr="00852D27" w:rsidRDefault="004A2D3E"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McKenzie, Michael D., (1998), “The Impact of Exchange Rate Volatility on Australian Trade Flows,” </w:t>
      </w:r>
      <w:r w:rsidRPr="003F75F1">
        <w:rPr>
          <w:rFonts w:ascii="Times New Roman" w:hAnsi="Times New Roman" w:cs="Times New Roman"/>
          <w:i/>
          <w:sz w:val="20"/>
          <w:szCs w:val="20"/>
        </w:rPr>
        <w:t>Journal of International Financial Markets, Instit</w:t>
      </w:r>
      <w:r w:rsidR="00420734" w:rsidRPr="003F75F1">
        <w:rPr>
          <w:rFonts w:ascii="Times New Roman" w:hAnsi="Times New Roman" w:cs="Times New Roman"/>
          <w:i/>
          <w:sz w:val="20"/>
          <w:szCs w:val="20"/>
        </w:rPr>
        <w:t>utions and Money,</w:t>
      </w:r>
      <w:r w:rsidR="00420734" w:rsidRPr="00852D27">
        <w:rPr>
          <w:rFonts w:ascii="Times New Roman" w:hAnsi="Times New Roman" w:cs="Times New Roman"/>
          <w:sz w:val="20"/>
          <w:szCs w:val="20"/>
        </w:rPr>
        <w:t xml:space="preserve"> 8, pp.21-38.</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McKenzie, Michael, and Heather Mitchell.</w:t>
      </w:r>
      <w:r w:rsidR="008B6C5A" w:rsidRPr="00852D27">
        <w:rPr>
          <w:rFonts w:ascii="Times New Roman" w:hAnsi="Times New Roman" w:cs="Times New Roman"/>
          <w:sz w:val="20"/>
          <w:szCs w:val="20"/>
        </w:rPr>
        <w:t xml:space="preserve"> </w:t>
      </w:r>
      <w:r w:rsidRPr="00852D27">
        <w:rPr>
          <w:rFonts w:ascii="Times New Roman" w:hAnsi="Times New Roman" w:cs="Times New Roman"/>
          <w:sz w:val="20"/>
          <w:szCs w:val="20"/>
        </w:rPr>
        <w:t xml:space="preserve">2002. "Generalised Asymmetric Power ARCH Modeling of Exchange Rate Volatility." </w:t>
      </w:r>
      <w:r w:rsidRPr="00852D27">
        <w:rPr>
          <w:rFonts w:ascii="Times New Roman" w:hAnsi="Times New Roman" w:cs="Times New Roman"/>
          <w:i/>
          <w:sz w:val="20"/>
          <w:szCs w:val="20"/>
        </w:rPr>
        <w:t xml:space="preserve">Applied Financial Economics </w:t>
      </w:r>
      <w:r w:rsidRPr="00852D27">
        <w:rPr>
          <w:rFonts w:ascii="Times New Roman" w:hAnsi="Times New Roman" w:cs="Times New Roman"/>
          <w:sz w:val="20"/>
          <w:szCs w:val="20"/>
        </w:rPr>
        <w:t>12: 555-564.</w:t>
      </w:r>
    </w:p>
    <w:p w:rsidR="000E5895" w:rsidRPr="00852D27" w:rsidRDefault="00420734"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McMillan, David, G., </w:t>
      </w:r>
      <w:r w:rsidR="000E5895" w:rsidRPr="00852D27">
        <w:rPr>
          <w:rFonts w:ascii="Times New Roman" w:hAnsi="Times New Roman" w:cs="Times New Roman"/>
          <w:sz w:val="20"/>
          <w:szCs w:val="20"/>
        </w:rPr>
        <w:t xml:space="preserve">and </w:t>
      </w:r>
      <w:r w:rsidRPr="00852D27">
        <w:rPr>
          <w:rFonts w:ascii="Times New Roman" w:hAnsi="Times New Roman" w:cs="Times New Roman"/>
          <w:sz w:val="20"/>
          <w:szCs w:val="20"/>
        </w:rPr>
        <w:t xml:space="preserve">Alan E.H. </w:t>
      </w:r>
      <w:r w:rsidR="000E5895" w:rsidRPr="00852D27">
        <w:rPr>
          <w:rFonts w:ascii="Times New Roman" w:hAnsi="Times New Roman" w:cs="Times New Roman"/>
          <w:sz w:val="20"/>
          <w:szCs w:val="20"/>
        </w:rPr>
        <w:t>Speight (2004)</w:t>
      </w:r>
      <w:r w:rsidRPr="00852D27">
        <w:rPr>
          <w:rFonts w:ascii="Times New Roman" w:hAnsi="Times New Roman" w:cs="Times New Roman"/>
          <w:sz w:val="20"/>
          <w:szCs w:val="20"/>
        </w:rPr>
        <w:t xml:space="preserve"> “</w:t>
      </w:r>
      <w:r w:rsidRPr="00852D27">
        <w:rPr>
          <w:rFonts w:ascii="Times New Roman" w:hAnsi="Times New Roman" w:cs="Times New Roman"/>
          <w:bCs/>
          <w:sz w:val="20"/>
          <w:szCs w:val="20"/>
        </w:rPr>
        <w:t xml:space="preserve">Daily Volatility Forecasts: Reassessing the Performance of GARCH Models”, </w:t>
      </w:r>
      <w:r w:rsidRPr="00852D27">
        <w:rPr>
          <w:rFonts w:ascii="Times New Roman" w:hAnsi="Times New Roman" w:cs="Times New Roman"/>
          <w:bCs/>
          <w:i/>
          <w:iCs/>
          <w:sz w:val="20"/>
          <w:szCs w:val="20"/>
        </w:rPr>
        <w:t xml:space="preserve">Journal of Forecasting </w:t>
      </w:r>
      <w:r w:rsidRPr="00852D27">
        <w:rPr>
          <w:rFonts w:ascii="Times New Roman" w:hAnsi="Times New Roman" w:cs="Times New Roman"/>
          <w:bCs/>
          <w:sz w:val="20"/>
          <w:szCs w:val="20"/>
        </w:rPr>
        <w:t>23, 449–460.</w:t>
      </w:r>
    </w:p>
    <w:p w:rsidR="000E5895" w:rsidRPr="00852D27" w:rsidRDefault="00420734"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McMillan, David, G., and Alan E.H. Speight </w:t>
      </w:r>
      <w:r w:rsidR="000E5895" w:rsidRPr="00852D27">
        <w:rPr>
          <w:rFonts w:ascii="Times New Roman" w:hAnsi="Times New Roman" w:cs="Times New Roman"/>
          <w:sz w:val="20"/>
          <w:szCs w:val="20"/>
        </w:rPr>
        <w:t>(2012)</w:t>
      </w:r>
      <w:r w:rsidRPr="00852D27">
        <w:rPr>
          <w:rFonts w:ascii="Times New Roman" w:hAnsi="Times New Roman" w:cs="Times New Roman"/>
          <w:sz w:val="20"/>
          <w:szCs w:val="20"/>
        </w:rPr>
        <w:t>. “</w:t>
      </w:r>
      <w:r w:rsidRPr="00852D27">
        <w:rPr>
          <w:rFonts w:ascii="Times New Roman" w:hAnsi="Times New Roman" w:cs="Times New Roman"/>
          <w:bCs/>
          <w:sz w:val="20"/>
          <w:szCs w:val="20"/>
        </w:rPr>
        <w:t xml:space="preserve">Daily FX Volatility Forecasts: Can the GARCH(1,1) Model be Beaten using High-Frequency Data?”, </w:t>
      </w:r>
      <w:r w:rsidRPr="00852D27">
        <w:rPr>
          <w:rFonts w:ascii="Times New Roman" w:hAnsi="Times New Roman" w:cs="Times New Roman"/>
          <w:bCs/>
          <w:i/>
          <w:iCs/>
          <w:sz w:val="20"/>
          <w:szCs w:val="20"/>
        </w:rPr>
        <w:t xml:space="preserve">Journal of Forecasting </w:t>
      </w:r>
      <w:r w:rsidRPr="00852D27">
        <w:rPr>
          <w:rFonts w:ascii="Times New Roman" w:hAnsi="Times New Roman" w:cs="Times New Roman"/>
          <w:bCs/>
          <w:sz w:val="20"/>
          <w:szCs w:val="20"/>
        </w:rPr>
        <w:t>31, 330–343.</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Mincer, Jacob A., and Victor Zarnowitz. 1969. "The Evaluation of Economic Forecasts." </w:t>
      </w:r>
      <w:r w:rsidRPr="00852D27">
        <w:rPr>
          <w:rFonts w:ascii="Times New Roman" w:hAnsi="Times New Roman" w:cs="Times New Roman"/>
          <w:i/>
          <w:sz w:val="20"/>
          <w:szCs w:val="20"/>
        </w:rPr>
        <w:t>Economic Forecasts and Expectations</w:t>
      </w:r>
      <w:r w:rsidRPr="00852D27">
        <w:rPr>
          <w:rFonts w:ascii="Times New Roman" w:hAnsi="Times New Roman" w:cs="Times New Roman"/>
          <w:sz w:val="20"/>
          <w:szCs w:val="20"/>
        </w:rPr>
        <w:t>. New York: National Bureau of Economic Research</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Nelson, Daniel B. 1991. "Conditional Heteroskedasticity in Asset Returns: A New Approach." </w:t>
      </w:r>
      <w:r w:rsidRPr="00852D27">
        <w:rPr>
          <w:rFonts w:ascii="Times New Roman" w:hAnsi="Times New Roman" w:cs="Times New Roman"/>
          <w:i/>
          <w:sz w:val="20"/>
          <w:szCs w:val="20"/>
        </w:rPr>
        <w:t xml:space="preserve">Econometrica </w:t>
      </w:r>
      <w:r w:rsidRPr="00852D27">
        <w:rPr>
          <w:rFonts w:ascii="Times New Roman" w:hAnsi="Times New Roman" w:cs="Times New Roman"/>
          <w:sz w:val="20"/>
          <w:szCs w:val="20"/>
        </w:rPr>
        <w:t>59: 347-370.</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Pagan, Adrian R., and G William Schwert. 1990. "Alternative Models for Conditional Stock Volatility." </w:t>
      </w:r>
      <w:r w:rsidRPr="00852D27">
        <w:rPr>
          <w:rFonts w:ascii="Times New Roman" w:hAnsi="Times New Roman" w:cs="Times New Roman"/>
          <w:i/>
          <w:sz w:val="20"/>
          <w:szCs w:val="20"/>
        </w:rPr>
        <w:t xml:space="preserve">Journal of Econometrics </w:t>
      </w:r>
      <w:r w:rsidRPr="00852D27">
        <w:rPr>
          <w:rFonts w:ascii="Times New Roman" w:hAnsi="Times New Roman" w:cs="Times New Roman"/>
          <w:sz w:val="20"/>
          <w:szCs w:val="20"/>
        </w:rPr>
        <w:t>45: 267-290.</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Parkinson, Michael. 1980. "The extreme value method for estimating the variance of the rate of return." </w:t>
      </w:r>
      <w:r w:rsidRPr="00852D27">
        <w:rPr>
          <w:rFonts w:ascii="Times New Roman" w:hAnsi="Times New Roman" w:cs="Times New Roman"/>
          <w:i/>
          <w:sz w:val="20"/>
          <w:szCs w:val="20"/>
        </w:rPr>
        <w:t>Journal of Business</w:t>
      </w:r>
      <w:r w:rsidRPr="00852D27">
        <w:rPr>
          <w:rFonts w:ascii="Times New Roman" w:hAnsi="Times New Roman" w:cs="Times New Roman"/>
          <w:sz w:val="20"/>
          <w:szCs w:val="20"/>
        </w:rPr>
        <w:t xml:space="preserve"> 53: 61–65.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Patton, Andrew J. 2011. "Volatility Forecast Comparison Using Imperfect Volatility Proxies." </w:t>
      </w:r>
      <w:r w:rsidRPr="00852D27">
        <w:rPr>
          <w:rFonts w:ascii="Times New Roman" w:hAnsi="Times New Roman" w:cs="Times New Roman"/>
          <w:i/>
          <w:sz w:val="20"/>
          <w:szCs w:val="20"/>
        </w:rPr>
        <w:t>Journal of Econometrics</w:t>
      </w:r>
      <w:r w:rsidRPr="00852D27">
        <w:rPr>
          <w:rFonts w:ascii="Times New Roman" w:hAnsi="Times New Roman" w:cs="Times New Roman"/>
          <w:sz w:val="20"/>
          <w:szCs w:val="20"/>
        </w:rPr>
        <w:t xml:space="preserve"> 160: 246-256.</w:t>
      </w:r>
    </w:p>
    <w:p w:rsidR="000E5895" w:rsidRPr="00852D27" w:rsidRDefault="000E5895"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lastRenderedPageBreak/>
        <w:t>Pong</w:t>
      </w:r>
      <w:r w:rsidR="00D24430" w:rsidRPr="00852D27">
        <w:rPr>
          <w:rFonts w:ascii="Times New Roman" w:hAnsi="Times New Roman" w:cs="Times New Roman"/>
          <w:sz w:val="20"/>
          <w:szCs w:val="20"/>
        </w:rPr>
        <w:t xml:space="preserve">, Shiuyan Pong, Mark B Shackleton, Stephen J Taylor, Xinzhong Xu </w:t>
      </w:r>
      <w:r w:rsidRPr="00852D27">
        <w:rPr>
          <w:rFonts w:ascii="Times New Roman" w:hAnsi="Times New Roman" w:cs="Times New Roman"/>
          <w:sz w:val="20"/>
          <w:szCs w:val="20"/>
        </w:rPr>
        <w:t>(2004)</w:t>
      </w:r>
      <w:r w:rsidR="00420734" w:rsidRPr="00852D27">
        <w:rPr>
          <w:rFonts w:ascii="Times New Roman" w:hAnsi="Times New Roman" w:cs="Times New Roman"/>
          <w:sz w:val="20"/>
          <w:szCs w:val="20"/>
        </w:rPr>
        <w:t xml:space="preserve"> </w:t>
      </w:r>
      <w:r w:rsidR="00D24430" w:rsidRPr="00852D27">
        <w:rPr>
          <w:rFonts w:ascii="Times New Roman" w:hAnsi="Times New Roman" w:cs="Times New Roman"/>
          <w:sz w:val="20"/>
          <w:szCs w:val="20"/>
        </w:rPr>
        <w:t xml:space="preserve">Forecasting currency volatility: A comparison of implied volatilities and AR(FI)MA models, </w:t>
      </w:r>
      <w:r w:rsidR="00D24430" w:rsidRPr="00852D27">
        <w:rPr>
          <w:rFonts w:ascii="Times New Roman" w:hAnsi="Times New Roman" w:cs="Times New Roman"/>
          <w:i/>
          <w:sz w:val="20"/>
          <w:szCs w:val="20"/>
        </w:rPr>
        <w:t>Journal of Banking and Finance</w:t>
      </w:r>
      <w:r w:rsidR="00D24430" w:rsidRPr="00852D27">
        <w:rPr>
          <w:rFonts w:ascii="Times New Roman" w:hAnsi="Times New Roman" w:cs="Times New Roman"/>
          <w:sz w:val="20"/>
          <w:szCs w:val="20"/>
        </w:rPr>
        <w:t>, 28, 2541–2563.</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Poon, Ser-Huang, and Clive W. J. Granger. 2003. "Forecasting Volatility in Financial Markets: A Review." </w:t>
      </w:r>
      <w:r w:rsidRPr="00852D27">
        <w:rPr>
          <w:rFonts w:ascii="Times New Roman" w:hAnsi="Times New Roman" w:cs="Times New Roman"/>
          <w:i/>
          <w:sz w:val="20"/>
          <w:szCs w:val="20"/>
        </w:rPr>
        <w:t xml:space="preserve">Journal of Economic Literature </w:t>
      </w:r>
      <w:r w:rsidRPr="00852D27">
        <w:rPr>
          <w:rFonts w:ascii="Times New Roman" w:hAnsi="Times New Roman" w:cs="Times New Roman"/>
          <w:sz w:val="20"/>
          <w:szCs w:val="20"/>
        </w:rPr>
        <w:t>41: 478-539</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Praetz, P. D. 1969. "Australian Share Prices and the Random Walk Hypothesis." </w:t>
      </w:r>
      <w:r w:rsidRPr="00852D27">
        <w:rPr>
          <w:rFonts w:ascii="Times New Roman" w:hAnsi="Times New Roman" w:cs="Times New Roman"/>
          <w:i/>
          <w:sz w:val="20"/>
          <w:szCs w:val="20"/>
        </w:rPr>
        <w:t>Australian &amp; New Zealand Journal of Statistics</w:t>
      </w:r>
      <w:r w:rsidRPr="00852D27">
        <w:rPr>
          <w:rFonts w:ascii="Times New Roman" w:hAnsi="Times New Roman" w:cs="Times New Roman"/>
          <w:sz w:val="20"/>
          <w:szCs w:val="20"/>
        </w:rPr>
        <w:t xml:space="preserve"> 11: 123-139.</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Ramasamy, Ravindram, and Shanmugam Munisamy. 2012. "Predictive Accuracy of GARCH, GJR and EGARCH Models Select Exchange Rates Application." </w:t>
      </w:r>
      <w:r w:rsidRPr="00852D27">
        <w:rPr>
          <w:rFonts w:ascii="Times New Roman" w:hAnsi="Times New Roman" w:cs="Times New Roman"/>
          <w:i/>
          <w:sz w:val="20"/>
          <w:szCs w:val="20"/>
        </w:rPr>
        <w:t>Global Journal of Management and Business Research</w:t>
      </w:r>
      <w:r w:rsidRPr="00852D27">
        <w:rPr>
          <w:rFonts w:ascii="Times New Roman" w:hAnsi="Times New Roman" w:cs="Times New Roman"/>
          <w:sz w:val="20"/>
          <w:szCs w:val="20"/>
        </w:rPr>
        <w:t xml:space="preserve"> 12: 88-100 </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Rodríguez Villar, Maria José. 2010. "Volatility Models with Leverage Effect."  PhD thesis, Universidad Carlos III de Madrid.</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Ruiz, Esther. 1994. "Quasi-maximum likelihood estimation of stochastic volatility models</w:t>
      </w:r>
      <w:r w:rsidRPr="00852D27">
        <w:rPr>
          <w:rFonts w:ascii="Times New Roman" w:hAnsi="Times New Roman" w:cs="Times New Roman"/>
          <w:i/>
          <w:sz w:val="20"/>
          <w:szCs w:val="20"/>
        </w:rPr>
        <w:t>." Journal of Econometrics</w:t>
      </w:r>
      <w:r w:rsidRPr="00852D27">
        <w:rPr>
          <w:rFonts w:ascii="Times New Roman" w:hAnsi="Times New Roman" w:cs="Times New Roman"/>
          <w:sz w:val="20"/>
          <w:szCs w:val="20"/>
        </w:rPr>
        <w:t xml:space="preserve"> 63: 289-306.</w:t>
      </w:r>
    </w:p>
    <w:p w:rsidR="00384E61"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Schwert, G.William. 1989. "Why does stock market volatility change over time?" </w:t>
      </w:r>
      <w:r w:rsidRPr="00852D27">
        <w:rPr>
          <w:rFonts w:ascii="Times New Roman" w:hAnsi="Times New Roman" w:cs="Times New Roman"/>
          <w:i/>
          <w:sz w:val="20"/>
          <w:szCs w:val="20"/>
        </w:rPr>
        <w:t>Journal of Finance</w:t>
      </w:r>
      <w:r w:rsidRPr="00852D27">
        <w:rPr>
          <w:rFonts w:ascii="Times New Roman" w:hAnsi="Times New Roman" w:cs="Times New Roman"/>
          <w:sz w:val="20"/>
          <w:szCs w:val="20"/>
        </w:rPr>
        <w:t xml:space="preserve"> 44: 1115–1153.</w:t>
      </w:r>
    </w:p>
    <w:p w:rsidR="00C2312A" w:rsidRPr="00852D27" w:rsidRDefault="00C2312A" w:rsidP="00C2312A">
      <w:pPr>
        <w:spacing w:line="240" w:lineRule="auto"/>
        <w:jc w:val="both"/>
        <w:rPr>
          <w:rFonts w:ascii="Times New Roman" w:hAnsi="Times New Roman" w:cs="Times New Roman"/>
          <w:sz w:val="20"/>
          <w:szCs w:val="20"/>
        </w:rPr>
      </w:pPr>
      <w:r w:rsidRPr="00C2312A">
        <w:rPr>
          <w:rFonts w:ascii="Times New Roman" w:hAnsi="Times New Roman" w:cs="Times New Roman"/>
          <w:sz w:val="20"/>
          <w:szCs w:val="20"/>
        </w:rPr>
        <w:t>Tauchen, G. E. and M. Pitts. 1983. The price variability-volume relationship on speculative</w:t>
      </w:r>
      <w:r>
        <w:rPr>
          <w:rFonts w:ascii="Times New Roman" w:hAnsi="Times New Roman" w:cs="Times New Roman"/>
          <w:sz w:val="20"/>
          <w:szCs w:val="20"/>
        </w:rPr>
        <w:t xml:space="preserve"> </w:t>
      </w:r>
      <w:r w:rsidRPr="00C2312A">
        <w:rPr>
          <w:rFonts w:ascii="Times New Roman" w:hAnsi="Times New Roman" w:cs="Times New Roman"/>
          <w:sz w:val="20"/>
          <w:szCs w:val="20"/>
        </w:rPr>
        <w:t xml:space="preserve">markets. </w:t>
      </w:r>
      <w:r w:rsidRPr="00C2312A">
        <w:rPr>
          <w:rFonts w:ascii="Times New Roman" w:hAnsi="Times New Roman" w:cs="Times New Roman"/>
          <w:i/>
          <w:sz w:val="20"/>
          <w:szCs w:val="20"/>
        </w:rPr>
        <w:t>Econometrica</w:t>
      </w:r>
      <w:r w:rsidRPr="00C2312A">
        <w:rPr>
          <w:rFonts w:ascii="Times New Roman" w:hAnsi="Times New Roman" w:cs="Times New Roman"/>
          <w:sz w:val="20"/>
          <w:szCs w:val="20"/>
        </w:rPr>
        <w:t xml:space="preserve"> 51:485–505.</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Taylor, Stephen J. 1980. "Conjectured Models for Trends in Financial Prices, Tests and Forecasts." </w:t>
      </w:r>
      <w:r w:rsidRPr="00852D27">
        <w:rPr>
          <w:rFonts w:ascii="Times New Roman" w:hAnsi="Times New Roman" w:cs="Times New Roman"/>
          <w:i/>
          <w:sz w:val="20"/>
          <w:szCs w:val="20"/>
        </w:rPr>
        <w:t xml:space="preserve">Journal of the Royal Statistical Society </w:t>
      </w:r>
      <w:r w:rsidRPr="00852D27">
        <w:rPr>
          <w:rFonts w:ascii="Times New Roman" w:hAnsi="Times New Roman" w:cs="Times New Roman"/>
          <w:sz w:val="20"/>
          <w:szCs w:val="20"/>
        </w:rPr>
        <w:t>143: 338-362.</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Taylor, Stephen J. 1986. </w:t>
      </w:r>
      <w:r w:rsidRPr="00852D27">
        <w:rPr>
          <w:rFonts w:ascii="Times New Roman" w:hAnsi="Times New Roman" w:cs="Times New Roman"/>
          <w:i/>
          <w:sz w:val="20"/>
          <w:szCs w:val="20"/>
        </w:rPr>
        <w:t>Modelling financial time series</w:t>
      </w:r>
      <w:r w:rsidRPr="00852D27">
        <w:rPr>
          <w:rFonts w:ascii="Times New Roman" w:hAnsi="Times New Roman" w:cs="Times New Roman"/>
          <w:sz w:val="20"/>
          <w:szCs w:val="20"/>
        </w:rPr>
        <w:t xml:space="preserve">. Chichester:Wiley. </w:t>
      </w:r>
    </w:p>
    <w:p w:rsidR="001A28C7" w:rsidRPr="00852D27" w:rsidRDefault="001A28C7"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Taylor, Stephen J. 2005. </w:t>
      </w:r>
      <w:r w:rsidRPr="00852D27">
        <w:rPr>
          <w:rFonts w:ascii="Times New Roman" w:hAnsi="Times New Roman" w:cs="Times New Roman"/>
          <w:i/>
          <w:sz w:val="20"/>
          <w:szCs w:val="20"/>
        </w:rPr>
        <w:t>Asset Price Dynamics, Volatility, and Prediction</w:t>
      </w:r>
      <w:r w:rsidRPr="00852D27">
        <w:rPr>
          <w:rFonts w:ascii="Times New Roman" w:hAnsi="Times New Roman" w:cs="Times New Roman"/>
          <w:sz w:val="20"/>
          <w:szCs w:val="20"/>
        </w:rPr>
        <w:t>. New Jersey: Princeton University Press.</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Taylor, Stephen J., and Brian G. Kingsman. 1979. "An analysis of the variance and distribution of commodity price changes." </w:t>
      </w:r>
      <w:r w:rsidRPr="00852D27">
        <w:rPr>
          <w:rFonts w:ascii="Times New Roman" w:hAnsi="Times New Roman" w:cs="Times New Roman"/>
          <w:i/>
          <w:sz w:val="20"/>
          <w:szCs w:val="20"/>
        </w:rPr>
        <w:t>Australian Journal of Management</w:t>
      </w:r>
      <w:r w:rsidRPr="00852D27">
        <w:rPr>
          <w:rFonts w:ascii="Times New Roman" w:hAnsi="Times New Roman" w:cs="Times New Roman"/>
          <w:sz w:val="20"/>
          <w:szCs w:val="20"/>
        </w:rPr>
        <w:t xml:space="preserve"> 4: 135–149.</w:t>
      </w:r>
    </w:p>
    <w:p w:rsidR="000E5895" w:rsidRDefault="000E5895"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Taylor</w:t>
      </w:r>
      <w:r w:rsidR="007878CA">
        <w:rPr>
          <w:rFonts w:ascii="Times New Roman" w:hAnsi="Times New Roman" w:cs="Times New Roman"/>
          <w:sz w:val="20"/>
          <w:szCs w:val="20"/>
        </w:rPr>
        <w:t>, Stephen J.,</w:t>
      </w:r>
      <w:r w:rsidRPr="00852D27">
        <w:rPr>
          <w:rFonts w:ascii="Times New Roman" w:hAnsi="Times New Roman" w:cs="Times New Roman"/>
          <w:sz w:val="20"/>
          <w:szCs w:val="20"/>
        </w:rPr>
        <w:t xml:space="preserve"> and </w:t>
      </w:r>
      <w:r w:rsidR="007878CA">
        <w:rPr>
          <w:rFonts w:ascii="Times New Roman" w:hAnsi="Times New Roman" w:cs="Times New Roman"/>
          <w:sz w:val="20"/>
          <w:szCs w:val="20"/>
        </w:rPr>
        <w:t xml:space="preserve">Xinzhong Xu. 1997. “The incremental volatility information in one million foreign exchange quotations”. </w:t>
      </w:r>
      <w:r w:rsidR="007878CA" w:rsidRPr="007878CA">
        <w:rPr>
          <w:rFonts w:ascii="Times New Roman" w:hAnsi="Times New Roman" w:cs="Times New Roman"/>
          <w:i/>
          <w:sz w:val="20"/>
          <w:szCs w:val="20"/>
        </w:rPr>
        <w:t>Journal of Empirical Finance</w:t>
      </w:r>
      <w:r w:rsidR="007878CA">
        <w:rPr>
          <w:rFonts w:ascii="Times New Roman" w:hAnsi="Times New Roman" w:cs="Times New Roman"/>
          <w:sz w:val="20"/>
          <w:szCs w:val="20"/>
        </w:rPr>
        <w:t xml:space="preserve"> 4, 317-40.</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Tse, Yiu K., and Albert K. C. Tsui. 1997. "Conditional volatility in foreign exchange rates: evidence from the Malaysian ringgit and Singapore dollar." </w:t>
      </w:r>
      <w:r w:rsidRPr="00852D27">
        <w:rPr>
          <w:rFonts w:ascii="Times New Roman" w:hAnsi="Times New Roman" w:cs="Times New Roman"/>
          <w:i/>
          <w:sz w:val="20"/>
          <w:szCs w:val="20"/>
        </w:rPr>
        <w:t>Pacific-Basin Finance Journal</w:t>
      </w:r>
      <w:r w:rsidRPr="00852D27">
        <w:rPr>
          <w:rFonts w:ascii="Times New Roman" w:hAnsi="Times New Roman" w:cs="Times New Roman"/>
          <w:sz w:val="20"/>
          <w:szCs w:val="20"/>
        </w:rPr>
        <w:t xml:space="preserve"> 5: 345-356.</w:t>
      </w:r>
    </w:p>
    <w:p w:rsidR="00384E61" w:rsidRPr="00852D27"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Vilasuso, Jon. 2001. "Forecasting exchange rate volatility." </w:t>
      </w:r>
      <w:r w:rsidRPr="00852D27">
        <w:rPr>
          <w:rFonts w:ascii="Times New Roman" w:hAnsi="Times New Roman" w:cs="Times New Roman"/>
          <w:i/>
          <w:sz w:val="20"/>
          <w:szCs w:val="20"/>
        </w:rPr>
        <w:t xml:space="preserve">Economics Letters </w:t>
      </w:r>
      <w:r w:rsidRPr="00852D27">
        <w:rPr>
          <w:rFonts w:ascii="Times New Roman" w:hAnsi="Times New Roman" w:cs="Times New Roman"/>
          <w:sz w:val="20"/>
          <w:szCs w:val="20"/>
        </w:rPr>
        <w:t>76: 59-64.</w:t>
      </w:r>
    </w:p>
    <w:p w:rsidR="009C74B9" w:rsidRDefault="00384E61" w:rsidP="00852D27">
      <w:pPr>
        <w:spacing w:line="240" w:lineRule="auto"/>
        <w:jc w:val="both"/>
        <w:rPr>
          <w:rFonts w:ascii="Times New Roman" w:hAnsi="Times New Roman" w:cs="Times New Roman"/>
          <w:sz w:val="20"/>
          <w:szCs w:val="20"/>
        </w:rPr>
      </w:pPr>
      <w:r w:rsidRPr="00852D27">
        <w:rPr>
          <w:rFonts w:ascii="Times New Roman" w:hAnsi="Times New Roman" w:cs="Times New Roman"/>
          <w:sz w:val="20"/>
          <w:szCs w:val="20"/>
        </w:rPr>
        <w:t xml:space="preserve">West, Kenneth. D., and Dongchul Cho. 1995. "The predictive ability of several models of exchange rate volatility." </w:t>
      </w:r>
      <w:r w:rsidRPr="00852D27">
        <w:rPr>
          <w:rFonts w:ascii="Times New Roman" w:hAnsi="Times New Roman" w:cs="Times New Roman"/>
          <w:i/>
          <w:sz w:val="20"/>
          <w:szCs w:val="20"/>
        </w:rPr>
        <w:t>Journal of Econometrics</w:t>
      </w:r>
      <w:r w:rsidRPr="00852D27">
        <w:rPr>
          <w:rFonts w:ascii="Times New Roman" w:hAnsi="Times New Roman" w:cs="Times New Roman"/>
          <w:sz w:val="20"/>
          <w:szCs w:val="20"/>
        </w:rPr>
        <w:t xml:space="preserve"> 69: 367–391.</w:t>
      </w:r>
    </w:p>
    <w:p w:rsidR="00F622BB" w:rsidRDefault="00F622BB"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West, Kenneth D., 1996. “</w:t>
      </w:r>
      <w:r w:rsidR="0033584D" w:rsidRPr="0033584D">
        <w:rPr>
          <w:rFonts w:ascii="Times New Roman" w:hAnsi="Times New Roman" w:cs="Times New Roman"/>
          <w:sz w:val="20"/>
          <w:szCs w:val="20"/>
        </w:rPr>
        <w:t>Asymptotic inference about predictive ability.</w:t>
      </w:r>
      <w:r w:rsidR="0033584D">
        <w:rPr>
          <w:rFonts w:ascii="Times New Roman" w:hAnsi="Times New Roman" w:cs="Times New Roman"/>
          <w:sz w:val="20"/>
          <w:szCs w:val="20"/>
        </w:rPr>
        <w:t>”</w:t>
      </w:r>
      <w:r w:rsidR="0033584D" w:rsidRPr="0033584D">
        <w:rPr>
          <w:rFonts w:ascii="Times New Roman" w:hAnsi="Times New Roman" w:cs="Times New Roman"/>
          <w:sz w:val="20"/>
          <w:szCs w:val="20"/>
        </w:rPr>
        <w:t xml:space="preserve"> </w:t>
      </w:r>
      <w:r w:rsidR="0033584D" w:rsidRPr="0033584D">
        <w:rPr>
          <w:rFonts w:ascii="Times New Roman" w:hAnsi="Times New Roman" w:cs="Times New Roman"/>
          <w:i/>
          <w:sz w:val="20"/>
          <w:szCs w:val="20"/>
        </w:rPr>
        <w:t>Econometrica</w:t>
      </w:r>
      <w:r w:rsidR="0033584D" w:rsidRPr="0033584D">
        <w:rPr>
          <w:rFonts w:ascii="Times New Roman" w:hAnsi="Times New Roman" w:cs="Times New Roman"/>
          <w:sz w:val="20"/>
          <w:szCs w:val="20"/>
        </w:rPr>
        <w:t xml:space="preserve"> 64, 1067–1084.</w:t>
      </w:r>
    </w:p>
    <w:p w:rsidR="009C74B9" w:rsidRPr="00852D27" w:rsidRDefault="009C74B9" w:rsidP="00852D2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White, H., 2000. “Reality check for data-snooping”. </w:t>
      </w:r>
      <w:r w:rsidRPr="009C74B9">
        <w:rPr>
          <w:rFonts w:ascii="Times New Roman" w:hAnsi="Times New Roman" w:cs="Times New Roman"/>
          <w:i/>
          <w:sz w:val="20"/>
          <w:szCs w:val="20"/>
        </w:rPr>
        <w:t xml:space="preserve">Econometrica </w:t>
      </w:r>
      <w:r>
        <w:rPr>
          <w:rFonts w:ascii="Times New Roman" w:hAnsi="Times New Roman" w:cs="Times New Roman"/>
          <w:sz w:val="20"/>
          <w:szCs w:val="20"/>
        </w:rPr>
        <w:t>68, 1097-1126.</w:t>
      </w:r>
    </w:p>
    <w:p w:rsidR="00384E61" w:rsidRPr="00852D27" w:rsidRDefault="00384E61" w:rsidP="00852D27">
      <w:pPr>
        <w:spacing w:line="240" w:lineRule="auto"/>
        <w:jc w:val="both"/>
        <w:rPr>
          <w:rFonts w:ascii="Times New Roman" w:hAnsi="Times New Roman" w:cs="Times New Roman"/>
          <w:i/>
          <w:sz w:val="20"/>
          <w:szCs w:val="20"/>
        </w:rPr>
      </w:pPr>
      <w:r w:rsidRPr="00852D27">
        <w:rPr>
          <w:rFonts w:ascii="Times New Roman" w:hAnsi="Times New Roman" w:cs="Times New Roman"/>
          <w:sz w:val="20"/>
          <w:szCs w:val="20"/>
        </w:rPr>
        <w:t xml:space="preserve">Zakoïan, Jean-Michel. 1994. "Threshold heteroskedastic models." </w:t>
      </w:r>
      <w:r w:rsidRPr="00852D27">
        <w:rPr>
          <w:rFonts w:ascii="Times New Roman" w:hAnsi="Times New Roman" w:cs="Times New Roman"/>
          <w:i/>
          <w:sz w:val="20"/>
          <w:szCs w:val="20"/>
        </w:rPr>
        <w:t>Journal of Economic Dynamics and Control</w:t>
      </w:r>
      <w:r w:rsidRPr="00852D27">
        <w:rPr>
          <w:rFonts w:ascii="Times New Roman" w:hAnsi="Times New Roman" w:cs="Times New Roman"/>
          <w:sz w:val="20"/>
          <w:szCs w:val="20"/>
        </w:rPr>
        <w:t xml:space="preserve"> 18: 931–955.</w:t>
      </w:r>
    </w:p>
    <w:p w:rsidR="00384E61" w:rsidRPr="00852D27" w:rsidRDefault="00384E61" w:rsidP="00852D27">
      <w:pPr>
        <w:spacing w:line="240" w:lineRule="auto"/>
        <w:jc w:val="both"/>
        <w:rPr>
          <w:rFonts w:ascii="Times New Roman" w:hAnsi="Times New Roman" w:cs="Times New Roman"/>
          <w:i/>
          <w:sz w:val="20"/>
          <w:szCs w:val="20"/>
        </w:rPr>
      </w:pPr>
      <w:r w:rsidRPr="00852D27">
        <w:rPr>
          <w:rFonts w:ascii="Times New Roman" w:hAnsi="Times New Roman" w:cs="Times New Roman"/>
          <w:sz w:val="20"/>
          <w:szCs w:val="20"/>
        </w:rPr>
        <w:t xml:space="preserve">Zhou, Bin. 1996. "High-frequency data and volatility in foreign-exchange rates." </w:t>
      </w:r>
      <w:r w:rsidRPr="00852D27">
        <w:rPr>
          <w:rFonts w:ascii="Times New Roman" w:hAnsi="Times New Roman" w:cs="Times New Roman"/>
          <w:i/>
          <w:sz w:val="20"/>
          <w:szCs w:val="20"/>
        </w:rPr>
        <w:t>Journal of Business and Economic Statistics</w:t>
      </w:r>
      <w:r w:rsidRPr="00852D27">
        <w:rPr>
          <w:rFonts w:ascii="Times New Roman" w:hAnsi="Times New Roman" w:cs="Times New Roman"/>
          <w:sz w:val="20"/>
          <w:szCs w:val="20"/>
        </w:rPr>
        <w:t xml:space="preserve"> 14: 45–52.</w:t>
      </w:r>
    </w:p>
    <w:p w:rsidR="005E17A9" w:rsidRDefault="005E17A9" w:rsidP="005E17A9">
      <w:pPr>
        <w:pStyle w:val="Caption"/>
        <w:keepNext/>
        <w:spacing w:line="360" w:lineRule="auto"/>
        <w:jc w:val="center"/>
        <w:rPr>
          <w:rFonts w:ascii="Times New Roman" w:hAnsi="Times New Roman" w:cs="Times New Roman"/>
          <w:color w:val="auto"/>
          <w:sz w:val="24"/>
          <w:szCs w:val="24"/>
        </w:rPr>
      </w:pPr>
    </w:p>
    <w:p w:rsidR="00C2312A" w:rsidRDefault="00C2312A" w:rsidP="00C2312A"/>
    <w:p w:rsidR="00C2312A" w:rsidRPr="00C2312A" w:rsidRDefault="00C2312A" w:rsidP="00C2312A"/>
    <w:p w:rsidR="00032012" w:rsidRPr="00A92741" w:rsidRDefault="00E125EA" w:rsidP="005E17A9">
      <w:pPr>
        <w:pStyle w:val="Caption"/>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Table 1</w:t>
      </w:r>
      <w:r w:rsidR="00032012">
        <w:rPr>
          <w:rFonts w:ascii="Times New Roman" w:hAnsi="Times New Roman" w:cs="Times New Roman"/>
          <w:color w:val="auto"/>
          <w:sz w:val="24"/>
          <w:szCs w:val="24"/>
        </w:rPr>
        <w:t xml:space="preserve">: Volatility </w:t>
      </w:r>
      <w:r w:rsidR="00032012" w:rsidRPr="00A92741">
        <w:rPr>
          <w:rFonts w:ascii="Times New Roman" w:hAnsi="Times New Roman" w:cs="Times New Roman"/>
          <w:color w:val="auto"/>
          <w:sz w:val="24"/>
          <w:szCs w:val="24"/>
        </w:rPr>
        <w:t>Model Specifications</w:t>
      </w:r>
    </w:p>
    <w:tbl>
      <w:tblPr>
        <w:tblStyle w:val="TableGrid"/>
        <w:tblW w:w="9489" w:type="dxa"/>
        <w:jc w:val="center"/>
        <w:tblLook w:val="04A0" w:firstRow="1" w:lastRow="0" w:firstColumn="1" w:lastColumn="0" w:noHBand="0" w:noVBand="1"/>
      </w:tblPr>
      <w:tblGrid>
        <w:gridCol w:w="1363"/>
        <w:gridCol w:w="5106"/>
        <w:gridCol w:w="3020"/>
      </w:tblGrid>
      <w:tr w:rsidR="00032012" w:rsidRPr="00A92741" w:rsidTr="00174AF2">
        <w:trPr>
          <w:trHeight w:val="416"/>
          <w:jc w:val="center"/>
        </w:trPr>
        <w:tc>
          <w:tcPr>
            <w:tcW w:w="1363" w:type="dxa"/>
            <w:vAlign w:val="center"/>
          </w:tcPr>
          <w:p w:rsidR="00032012" w:rsidRPr="005E17A9" w:rsidRDefault="00032012" w:rsidP="00174AF2">
            <w:pPr>
              <w:spacing w:line="360" w:lineRule="auto"/>
              <w:jc w:val="center"/>
              <w:rPr>
                <w:rFonts w:ascii="Times New Roman" w:hAnsi="Times New Roman" w:cs="Times New Roman"/>
                <w:sz w:val="24"/>
                <w:szCs w:val="24"/>
              </w:rPr>
            </w:pPr>
            <w:r w:rsidRPr="005E17A9">
              <w:rPr>
                <w:rFonts w:ascii="Times New Roman" w:hAnsi="Times New Roman" w:cs="Times New Roman"/>
                <w:sz w:val="24"/>
                <w:szCs w:val="24"/>
              </w:rPr>
              <w:t>Model</w:t>
            </w:r>
          </w:p>
        </w:tc>
        <w:tc>
          <w:tcPr>
            <w:tcW w:w="8126" w:type="dxa"/>
            <w:gridSpan w:val="2"/>
            <w:vAlign w:val="center"/>
          </w:tcPr>
          <w:p w:rsidR="00032012" w:rsidRPr="005E17A9" w:rsidRDefault="00032012" w:rsidP="00174AF2">
            <w:pPr>
              <w:spacing w:line="360" w:lineRule="auto"/>
              <w:jc w:val="center"/>
              <w:rPr>
                <w:rFonts w:ascii="Times New Roman" w:hAnsi="Times New Roman" w:cs="Times New Roman"/>
                <w:sz w:val="24"/>
                <w:szCs w:val="24"/>
              </w:rPr>
            </w:pPr>
            <w:r w:rsidRPr="005E17A9">
              <w:rPr>
                <w:rFonts w:ascii="Times New Roman" w:hAnsi="Times New Roman" w:cs="Times New Roman"/>
                <w:sz w:val="24"/>
                <w:szCs w:val="24"/>
              </w:rPr>
              <w:t>Variance Specification</w:t>
            </w:r>
          </w:p>
        </w:tc>
      </w:tr>
      <w:tr w:rsidR="00032012" w:rsidRPr="00A92741" w:rsidTr="00174AF2">
        <w:trPr>
          <w:trHeight w:val="422"/>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GARCH</w:t>
            </w:r>
          </w:p>
        </w:tc>
        <w:tc>
          <w:tcPr>
            <w:tcW w:w="8126" w:type="dxa"/>
            <w:gridSpan w:val="2"/>
            <w:vMerge w:val="restart"/>
            <w:vAlign w:val="center"/>
          </w:tcPr>
          <w:p w:rsidR="00032012" w:rsidRPr="00A92741" w:rsidRDefault="009B320B" w:rsidP="00174AF2">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eastAsiaTheme="minorEastAsia" w:hAnsi="Cambria Math" w:cs="Times New Roman"/>
                    <w:sz w:val="24"/>
                    <w:szCs w:val="24"/>
                  </w:rPr>
                  <m:t>ω+α</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oMath>
            </m:oMathPara>
          </w:p>
        </w:tc>
      </w:tr>
      <w:tr w:rsidR="00032012" w:rsidRPr="00A92741" w:rsidTr="00174AF2">
        <w:trPr>
          <w:trHeight w:val="399"/>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8F0950">
              <w:rPr>
                <w:rFonts w:ascii="Times New Roman" w:hAnsi="Times New Roman" w:cs="Times New Roman"/>
                <w:i/>
                <w:sz w:val="24"/>
                <w:szCs w:val="24"/>
              </w:rPr>
              <w:t>t</w:t>
            </w:r>
            <w:r w:rsidRPr="00A92741">
              <w:rPr>
                <w:rFonts w:ascii="Times New Roman" w:hAnsi="Times New Roman" w:cs="Times New Roman"/>
                <w:sz w:val="24"/>
                <w:szCs w:val="24"/>
              </w:rPr>
              <w:t>-GARCH</w:t>
            </w:r>
          </w:p>
        </w:tc>
        <w:tc>
          <w:tcPr>
            <w:tcW w:w="8126" w:type="dxa"/>
            <w:gridSpan w:val="2"/>
            <w:vMerge/>
            <w:vAlign w:val="center"/>
          </w:tcPr>
          <w:p w:rsidR="00032012" w:rsidRPr="00A92741" w:rsidRDefault="00032012" w:rsidP="00174AF2">
            <w:pPr>
              <w:spacing w:line="360" w:lineRule="auto"/>
              <w:jc w:val="both"/>
              <w:rPr>
                <w:rFonts w:ascii="Times New Roman" w:hAnsi="Times New Roman" w:cs="Times New Roman"/>
                <w:sz w:val="24"/>
                <w:szCs w:val="24"/>
              </w:rPr>
            </w:pPr>
          </w:p>
        </w:tc>
      </w:tr>
      <w:tr w:rsidR="00032012" w:rsidRPr="00A92741" w:rsidTr="00174AF2">
        <w:trPr>
          <w:trHeight w:val="420"/>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GJR</w:t>
            </w:r>
          </w:p>
        </w:tc>
        <w:tc>
          <w:tcPr>
            <w:tcW w:w="8126" w:type="dxa"/>
            <w:gridSpan w:val="2"/>
            <w:vMerge w:val="restart"/>
            <w:vAlign w:val="center"/>
          </w:tcPr>
          <w:p w:rsidR="00032012" w:rsidRPr="00A92741" w:rsidRDefault="009B320B" w:rsidP="00174AF2">
            <w:pPr>
              <w:spacing w:line="360"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r>
                  <w:rPr>
                    <w:rFonts w:ascii="Cambria Math" w:eastAsiaTheme="minorEastAsia" w:hAnsi="Cambria Math" w:cs="Times New Roman"/>
                    <w:sz w:val="24"/>
                    <w:szCs w:val="24"/>
                  </w:rPr>
                  <m:t>=ω+</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r>
                  <w:rPr>
                    <w:rFonts w:ascii="Cambria Math" w:hAnsi="Cambria Math" w:cs="Times New Roman"/>
                    <w:sz w:val="24"/>
                    <w:szCs w:val="24"/>
                  </w:rPr>
                  <m:t>+</m:t>
                </m:r>
                <m:r>
                  <w:rPr>
                    <w:rFonts w:ascii="Cambria Math" w:eastAsiaTheme="minorEastAsia" w:hAnsi="Cambria Math" w:cs="Times New Roman"/>
                    <w:sz w:val="24"/>
                    <w:szCs w:val="24"/>
                  </w:rPr>
                  <m:t>γ</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2</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m:t>
                    </m:r>
                  </m:sup>
                </m:sSubSup>
              </m:oMath>
            </m:oMathPara>
          </w:p>
          <w:p w:rsidR="00032012" w:rsidRPr="00A92741" w:rsidRDefault="00032012" w:rsidP="00174AF2">
            <w:pPr>
              <w:spacing w:line="360" w:lineRule="auto"/>
              <w:jc w:val="both"/>
              <w:rPr>
                <w:rFonts w:ascii="Times New Roman" w:eastAsiaTheme="minorEastAsia" w:hAnsi="Times New Roman" w:cs="Times New Roman"/>
                <w:sz w:val="24"/>
                <w:szCs w:val="24"/>
              </w:rPr>
            </w:pPr>
          </w:p>
        </w:tc>
      </w:tr>
      <w:tr w:rsidR="00032012" w:rsidRPr="00A92741" w:rsidTr="00174AF2">
        <w:trPr>
          <w:trHeight w:val="425"/>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8F0950">
              <w:rPr>
                <w:rFonts w:ascii="Times New Roman" w:hAnsi="Times New Roman" w:cs="Times New Roman"/>
                <w:i/>
                <w:sz w:val="24"/>
                <w:szCs w:val="24"/>
              </w:rPr>
              <w:t>t</w:t>
            </w:r>
            <w:r w:rsidRPr="00A92741">
              <w:rPr>
                <w:rFonts w:ascii="Times New Roman" w:hAnsi="Times New Roman" w:cs="Times New Roman"/>
                <w:sz w:val="24"/>
                <w:szCs w:val="24"/>
              </w:rPr>
              <w:t>-GJR</w:t>
            </w:r>
          </w:p>
        </w:tc>
        <w:tc>
          <w:tcPr>
            <w:tcW w:w="8126" w:type="dxa"/>
            <w:gridSpan w:val="2"/>
            <w:vMerge/>
            <w:vAlign w:val="center"/>
          </w:tcPr>
          <w:p w:rsidR="00032012" w:rsidRPr="00A92741" w:rsidRDefault="00032012" w:rsidP="00174AF2">
            <w:pPr>
              <w:spacing w:line="360" w:lineRule="auto"/>
              <w:jc w:val="both"/>
              <w:rPr>
                <w:rFonts w:ascii="Times New Roman" w:hAnsi="Times New Roman" w:cs="Times New Roman"/>
                <w:sz w:val="24"/>
                <w:szCs w:val="24"/>
              </w:rPr>
            </w:pPr>
          </w:p>
        </w:tc>
      </w:tr>
      <w:tr w:rsidR="00032012" w:rsidRPr="00A92741" w:rsidTr="00174AF2">
        <w:trPr>
          <w:trHeight w:val="403"/>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EGARCH</w:t>
            </w:r>
          </w:p>
        </w:tc>
        <w:tc>
          <w:tcPr>
            <w:tcW w:w="5106" w:type="dxa"/>
            <w:vMerge w:val="restart"/>
            <w:vAlign w:val="center"/>
          </w:tcPr>
          <w:p w:rsidR="00032012" w:rsidRPr="004B5BFD" w:rsidRDefault="009B320B" w:rsidP="00174AF2">
            <w:pPr>
              <w:spacing w:line="360" w:lineRule="auto"/>
              <w:jc w:val="both"/>
              <w:rPr>
                <w:rFonts w:ascii="Times New Roman" w:eastAsiaTheme="minorEastAsia"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2</m:t>
                            </m:r>
                          </m:sup>
                        </m:sSubSup>
                      </m:e>
                    </m:d>
                    <m:ctrlPr>
                      <w:rPr>
                        <w:rFonts w:ascii="Cambria Math" w:eastAsiaTheme="minorEastAsia" w:hAnsi="Cambria Math" w:cs="Times New Roman"/>
                        <w:i/>
                        <w:sz w:val="24"/>
                        <w:szCs w:val="24"/>
                      </w:rPr>
                    </m:ctrlPr>
                  </m:e>
                </m:func>
                <m:r>
                  <w:rPr>
                    <w:rFonts w:ascii="Cambria Math" w:eastAsiaTheme="minorEastAsia" w:hAnsi="Cambria Math" w:cs="Times New Roman"/>
                    <w:sz w:val="24"/>
                    <w:szCs w:val="24"/>
                  </w:rPr>
                  <m:t>=</m:t>
                </m:r>
                <m:r>
                  <w:rPr>
                    <w:rFonts w:ascii="Cambria Math" w:hAnsi="Cambria Math" w:cs="Times New Roman"/>
                    <w:sz w:val="24"/>
                    <w:szCs w:val="24"/>
                  </w:rPr>
                  <m:t>ω+γ</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ctrlPr>
                      <w:rPr>
                        <w:rFonts w:ascii="Cambria Math" w:eastAsiaTheme="minorEastAsia" w:hAnsi="Cambria Math" w:cs="Times New Roman"/>
                        <w:i/>
                        <w:sz w:val="24"/>
                        <w:szCs w:val="24"/>
                      </w:rPr>
                    </m:ctrlPr>
                  </m:e>
                </m:d>
                <m:r>
                  <w:rPr>
                    <w:rFonts w:ascii="Cambria Math" w:eastAsiaTheme="minorEastAsia" w:hAnsi="Cambria Math" w:cs="Times New Roman"/>
                    <w:sz w:val="24"/>
                    <w:szCs w:val="24"/>
                  </w:rPr>
                  <m:t>+</m:t>
                </m:r>
                <m:r>
                  <w:rPr>
                    <w:rFonts w:ascii="Cambria Math" w:hAnsi="Cambria Math" w:cs="Times New Roman"/>
                    <w:sz w:val="24"/>
                    <w:szCs w:val="24"/>
                  </w:rPr>
                  <m:t>α</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e>
                    </m:d>
                    <m:r>
                      <w:rPr>
                        <w:rFonts w:ascii="Cambria Math" w:hAnsi="Cambria Math" w:cs="Times New Roman"/>
                        <w:sz w:val="24"/>
                        <w:szCs w:val="24"/>
                      </w:rPr>
                      <m:t>-E</m:t>
                    </m:r>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e>
                        </m:d>
                      </m:e>
                    </m:d>
                  </m:e>
                </m:d>
                <m:r>
                  <w:rPr>
                    <w:rFonts w:ascii="Cambria Math" w:hAnsi="Cambria Math" w:cs="Times New Roman"/>
                    <w:sz w:val="24"/>
                    <w:szCs w:val="24"/>
                  </w:rPr>
                  <m:t xml:space="preserve">+β </m:t>
                </m:r>
                <m:r>
                  <m:rPr>
                    <m:sty m:val="p"/>
                  </m:rPr>
                  <w:rPr>
                    <w:rFonts w:ascii="Cambria Math" w:hAnsi="Cambria Math" w:cs="Times New Roman"/>
                    <w:sz w:val="24"/>
                    <w:szCs w:val="24"/>
                  </w:rPr>
                  <m:t>ln</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2</m:t>
                        </m:r>
                      </m:sup>
                    </m:sSubSup>
                    <m:ctrlPr>
                      <w:rPr>
                        <w:rFonts w:ascii="Cambria Math" w:eastAsiaTheme="minorEastAsia" w:hAnsi="Cambria Math" w:cs="Times New Roman"/>
                        <w:i/>
                        <w:sz w:val="24"/>
                        <w:szCs w:val="24"/>
                      </w:rPr>
                    </m:ctrlPr>
                  </m:e>
                </m:d>
              </m:oMath>
            </m:oMathPara>
          </w:p>
          <w:p w:rsidR="00032012" w:rsidRDefault="00032012" w:rsidP="00174AF2">
            <w:pPr>
              <w:spacing w:line="360" w:lineRule="auto"/>
              <w:jc w:val="both"/>
              <w:rPr>
                <w:rFonts w:ascii="Times New Roman" w:eastAsiaTheme="minorEastAsia" w:hAnsi="Times New Roman" w:cs="Times New Roman"/>
                <w:sz w:val="24"/>
                <w:szCs w:val="24"/>
              </w:rPr>
            </w:pPr>
          </w:p>
          <w:p w:rsidR="00032012" w:rsidRPr="00A92741" w:rsidRDefault="00032012" w:rsidP="00174AF2">
            <w:pPr>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f>
                <m:fPr>
                  <m:type m:val="skw"/>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Sub>
                </m:den>
              </m:f>
            </m:oMath>
          </w:p>
        </w:tc>
        <w:tc>
          <w:tcPr>
            <w:tcW w:w="3020" w:type="dxa"/>
            <w:vAlign w:val="center"/>
          </w:tcPr>
          <w:p w:rsidR="00032012" w:rsidRPr="00A92741" w:rsidRDefault="00032012" w:rsidP="00174AF2">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e>
                    </m:d>
                  </m:e>
                </m:d>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π</m:t>
                        </m:r>
                      </m:den>
                    </m:f>
                    <m:ctrlPr>
                      <w:rPr>
                        <w:rFonts w:ascii="Cambria Math" w:eastAsiaTheme="minorEastAsia" w:hAnsi="Cambria Math" w:cs="Times New Roman"/>
                        <w:i/>
                        <w:sz w:val="24"/>
                        <w:szCs w:val="24"/>
                      </w:rPr>
                    </m:ctrlPr>
                  </m:e>
                </m:rad>
              </m:oMath>
            </m:oMathPara>
          </w:p>
        </w:tc>
      </w:tr>
      <w:tr w:rsidR="00032012" w:rsidRPr="00A92741" w:rsidTr="00174AF2">
        <w:trPr>
          <w:trHeight w:val="408"/>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8F0950">
              <w:rPr>
                <w:rFonts w:ascii="Times New Roman" w:hAnsi="Times New Roman" w:cs="Times New Roman"/>
                <w:i/>
                <w:sz w:val="24"/>
                <w:szCs w:val="24"/>
              </w:rPr>
              <w:t>t</w:t>
            </w:r>
            <w:r w:rsidRPr="00A92741">
              <w:rPr>
                <w:rFonts w:ascii="Times New Roman" w:hAnsi="Times New Roman" w:cs="Times New Roman"/>
                <w:sz w:val="24"/>
                <w:szCs w:val="24"/>
              </w:rPr>
              <w:t>-EGARCH</w:t>
            </w:r>
          </w:p>
        </w:tc>
        <w:tc>
          <w:tcPr>
            <w:tcW w:w="5106" w:type="dxa"/>
            <w:vMerge/>
            <w:vAlign w:val="center"/>
          </w:tcPr>
          <w:p w:rsidR="00032012" w:rsidRPr="00A92741" w:rsidRDefault="00032012" w:rsidP="00174AF2">
            <w:pPr>
              <w:spacing w:line="360" w:lineRule="auto"/>
              <w:jc w:val="both"/>
              <w:rPr>
                <w:rFonts w:ascii="Times New Roman" w:hAnsi="Times New Roman" w:cs="Times New Roman"/>
                <w:sz w:val="24"/>
                <w:szCs w:val="24"/>
              </w:rPr>
            </w:pPr>
          </w:p>
        </w:tc>
        <w:tc>
          <w:tcPr>
            <w:tcW w:w="3020" w:type="dxa"/>
            <w:vAlign w:val="center"/>
          </w:tcPr>
          <w:p w:rsidR="00032012" w:rsidRPr="00A92741" w:rsidRDefault="00032012" w:rsidP="00174AF2">
            <w:pPr>
              <w:spacing w:line="36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e>
                    </m:d>
                  </m:e>
                </m:d>
                <m: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v-2</m:t>
                        </m:r>
                        <m:ctrlPr>
                          <w:rPr>
                            <w:rFonts w:ascii="Cambria Math" w:eastAsiaTheme="minorEastAsia" w:hAnsi="Cambria Math" w:cs="Times New Roman"/>
                            <w:i/>
                            <w:sz w:val="24"/>
                            <w:szCs w:val="24"/>
                          </w:rPr>
                        </m:ctrlPr>
                      </m:e>
                    </m:rad>
                    <m:r>
                      <m:rPr>
                        <m:sty m:val="p"/>
                      </m:rPr>
                      <w:rPr>
                        <w:rFonts w:ascii="Cambria Math" w:eastAsiaTheme="minorEastAsia" w:hAnsi="Cambria Math" w:cs="Times New Roman"/>
                        <w:sz w:val="24"/>
                        <w:szCs w:val="24"/>
                      </w:rPr>
                      <m:t>Γ</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v+1</m:t>
                                </m:r>
                              </m:e>
                            </m:d>
                          </m:num>
                          <m:den>
                            <m:r>
                              <w:rPr>
                                <w:rFonts w:ascii="Cambria Math" w:eastAsiaTheme="minorEastAsia" w:hAnsi="Cambria Math" w:cs="Times New Roman"/>
                                <w:sz w:val="24"/>
                                <w:szCs w:val="24"/>
                              </w:rPr>
                              <m:t>2</m:t>
                            </m:r>
                          </m:den>
                        </m:f>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v-1</m:t>
                        </m:r>
                      </m:e>
                    </m:d>
                    <m:r>
                      <m:rPr>
                        <m:sty m:val="p"/>
                      </m:rP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m:t>
                            </m:r>
                          </m:num>
                          <m:den>
                            <m:r>
                              <w:rPr>
                                <w:rFonts w:ascii="Cambria Math" w:eastAsiaTheme="minorEastAsia" w:hAnsi="Cambria Math" w:cs="Times New Roman"/>
                                <w:sz w:val="24"/>
                                <w:szCs w:val="24"/>
                              </w:rPr>
                              <m:t>2</m:t>
                            </m:r>
                          </m:den>
                        </m:f>
                      </m:e>
                    </m:d>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π</m:t>
                        </m:r>
                      </m:e>
                    </m:rad>
                  </m:den>
                </m:f>
              </m:oMath>
            </m:oMathPara>
          </w:p>
          <w:p w:rsidR="00032012" w:rsidRPr="00A92741" w:rsidRDefault="00032012" w:rsidP="00174AF2">
            <w:pPr>
              <w:spacing w:line="360" w:lineRule="auto"/>
              <w:jc w:val="both"/>
              <w:rPr>
                <w:rFonts w:ascii="Times New Roman" w:hAnsi="Times New Roman" w:cs="Times New Roman"/>
                <w:sz w:val="24"/>
                <w:szCs w:val="24"/>
              </w:rPr>
            </w:pPr>
          </w:p>
        </w:tc>
      </w:tr>
      <w:tr w:rsidR="00032012" w:rsidRPr="00A92741" w:rsidTr="00174AF2">
        <w:trPr>
          <w:trHeight w:val="624"/>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PGARCH</w:t>
            </w:r>
          </w:p>
        </w:tc>
        <w:tc>
          <w:tcPr>
            <w:tcW w:w="8126" w:type="dxa"/>
            <w:gridSpan w:val="2"/>
            <w:vAlign w:val="center"/>
          </w:tcPr>
          <w:p w:rsidR="00032012" w:rsidRPr="00A92741" w:rsidRDefault="009B320B" w:rsidP="00174AF2">
            <w:pPr>
              <w:spacing w:line="360" w:lineRule="auto"/>
              <w:jc w:val="both"/>
              <w:rPr>
                <w:rFonts w:ascii="Times New Roman" w:eastAsiaTheme="minorEastAsia"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d</m:t>
                    </m:r>
                  </m:sup>
                </m:sSubSup>
                <m:r>
                  <w:rPr>
                    <w:rFonts w:ascii="Cambria Math" w:hAnsi="Cambria Math" w:cs="Times New Roman"/>
                    <w:sz w:val="24"/>
                    <w:szCs w:val="24"/>
                  </w:rPr>
                  <m:t>=</m:t>
                </m:r>
                <m:r>
                  <w:rPr>
                    <w:rFonts w:ascii="Cambria Math" w:eastAsiaTheme="minorEastAsia" w:hAnsi="Cambria Math" w:cs="Times New Roman"/>
                    <w:sz w:val="24"/>
                    <w:szCs w:val="24"/>
                  </w:rPr>
                  <m:t>ω+α</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e>
                    </m:d>
                  </m:e>
                  <m:sup>
                    <m:r>
                      <w:rPr>
                        <w:rFonts w:ascii="Cambria Math" w:eastAsiaTheme="minorEastAsia" w:hAnsi="Cambria Math" w:cs="Times New Roman"/>
                        <w:sz w:val="24"/>
                        <w:szCs w:val="24"/>
                      </w:rPr>
                      <m:t>d</m:t>
                    </m:r>
                  </m:sup>
                </m:sSup>
                <m:r>
                  <w:rPr>
                    <w:rFonts w:ascii="Cambria Math" w:eastAsiaTheme="minorEastAsia"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d</m:t>
                    </m:r>
                  </m:sup>
                </m:sSubSup>
              </m:oMath>
            </m:oMathPara>
          </w:p>
        </w:tc>
      </w:tr>
      <w:tr w:rsidR="00032012" w:rsidRPr="00A92741" w:rsidTr="00174AF2">
        <w:trPr>
          <w:trHeight w:val="589"/>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APGARCH</w:t>
            </w:r>
          </w:p>
        </w:tc>
        <w:tc>
          <w:tcPr>
            <w:tcW w:w="8126" w:type="dxa"/>
            <w:gridSpan w:val="2"/>
            <w:vAlign w:val="center"/>
          </w:tcPr>
          <w:p w:rsidR="00032012" w:rsidRPr="00A92741" w:rsidRDefault="009B320B" w:rsidP="00174AF2">
            <w:pPr>
              <w:spacing w:line="36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Cambria Math" w:cs="Times New Roman"/>
                        <w:sz w:val="24"/>
                        <w:szCs w:val="24"/>
                      </w:rPr>
                      <m:t>d</m:t>
                    </m:r>
                  </m:sup>
                </m:sSubSup>
                <m:r>
                  <w:rPr>
                    <w:rFonts w:ascii="Cambria Math" w:hAnsi="Cambria Math" w:cs="Times New Roman"/>
                    <w:sz w:val="24"/>
                    <w:szCs w:val="24"/>
                  </w:rPr>
                  <m:t>=</m:t>
                </m:r>
                <m:r>
                  <w:rPr>
                    <w:rFonts w:ascii="Cambria Math" w:eastAsiaTheme="minorEastAsia" w:hAnsi="Cambria Math" w:cs="Times New Roman"/>
                    <w:sz w:val="24"/>
                    <w:szCs w:val="24"/>
                  </w:rPr>
                  <m:t>ω+α</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e>
                        </m:d>
                        <m:r>
                          <w:rPr>
                            <w:rFonts w:ascii="Cambria Math" w:eastAsiaTheme="minorEastAsia" w:hAnsi="Cambria Math" w:cs="Times New Roman"/>
                            <w:sz w:val="24"/>
                            <w:szCs w:val="24"/>
                          </w:rPr>
                          <m:t>+γ</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e>
                    </m:d>
                  </m:e>
                  <m:sup>
                    <m:r>
                      <w:rPr>
                        <w:rFonts w:ascii="Cambria Math" w:eastAsiaTheme="minorEastAsia" w:hAnsi="Cambria Math" w:cs="Times New Roman"/>
                        <w:sz w:val="24"/>
                        <w:szCs w:val="24"/>
                      </w:rPr>
                      <m:t>d</m:t>
                    </m:r>
                  </m:sup>
                </m:sSup>
                <m:r>
                  <w:rPr>
                    <w:rFonts w:ascii="Cambria Math" w:eastAsiaTheme="minorEastAsia" w:hAnsi="Cambria Math" w:cs="Times New Roman"/>
                    <w:sz w:val="24"/>
                    <w:szCs w:val="24"/>
                  </w:rPr>
                  <m:t>+β</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t-1</m:t>
                    </m:r>
                  </m:sub>
                  <m:sup>
                    <m:r>
                      <w:rPr>
                        <w:rFonts w:ascii="Cambria Math" w:hAnsi="Cambria Math" w:cs="Times New Roman"/>
                        <w:sz w:val="24"/>
                        <w:szCs w:val="24"/>
                      </w:rPr>
                      <m:t>d</m:t>
                    </m:r>
                  </m:sup>
                </m:sSubSup>
              </m:oMath>
            </m:oMathPara>
          </w:p>
        </w:tc>
      </w:tr>
      <w:tr w:rsidR="00032012" w:rsidRPr="00A92741" w:rsidTr="00174AF2">
        <w:trPr>
          <w:trHeight w:val="697"/>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TGARCH</w:t>
            </w:r>
          </w:p>
        </w:tc>
        <w:tc>
          <w:tcPr>
            <w:tcW w:w="8126" w:type="dxa"/>
            <w:gridSpan w:val="2"/>
            <w:vAlign w:val="center"/>
          </w:tcPr>
          <w:p w:rsidR="00032012" w:rsidRPr="00A92741" w:rsidRDefault="009B320B" w:rsidP="00174AF2">
            <w:pPr>
              <w:spacing w:line="360" w:lineRule="auto"/>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=ω+α</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+β</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t-1</m:t>
                        </m:r>
                      </m:sub>
                    </m:sSub>
                    <m:r>
                      <w:rPr>
                        <w:rFonts w:ascii="Cambria Math" w:hAnsi="Cambria Math" w:cs="Times New Roman"/>
                        <w:sz w:val="24"/>
                        <w:szCs w:val="24"/>
                      </w:rPr>
                      <m:t>+</m:t>
                    </m:r>
                    <m:r>
                      <w:rPr>
                        <w:rFonts w:ascii="Cambria Math" w:eastAsiaTheme="minorEastAsia" w:hAnsi="Cambria Math" w:cs="Times New Roman"/>
                        <w:sz w:val="24"/>
                        <w:szCs w:val="24"/>
                      </w:rPr>
                      <m:t>γ</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t-1</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m:t>
                    </m:r>
                  </m:sup>
                </m:sSubSup>
              </m:oMath>
            </m:oMathPara>
          </w:p>
        </w:tc>
      </w:tr>
      <w:tr w:rsidR="00032012" w:rsidRPr="00A92741" w:rsidTr="00174AF2">
        <w:trPr>
          <w:trHeight w:val="1143"/>
          <w:jc w:val="center"/>
        </w:trPr>
        <w:tc>
          <w:tcPr>
            <w:tcW w:w="1363" w:type="dxa"/>
            <w:vAlign w:val="center"/>
          </w:tcPr>
          <w:p w:rsidR="00032012" w:rsidRPr="00A92741" w:rsidRDefault="00032012" w:rsidP="00174AF2">
            <w:pPr>
              <w:spacing w:line="360" w:lineRule="auto"/>
              <w:jc w:val="both"/>
              <w:rPr>
                <w:rFonts w:ascii="Times New Roman" w:hAnsi="Times New Roman" w:cs="Times New Roman"/>
                <w:sz w:val="24"/>
                <w:szCs w:val="24"/>
              </w:rPr>
            </w:pPr>
            <w:r w:rsidRPr="00A92741">
              <w:rPr>
                <w:rFonts w:ascii="Times New Roman" w:hAnsi="Times New Roman" w:cs="Times New Roman"/>
                <w:sz w:val="24"/>
                <w:szCs w:val="24"/>
              </w:rPr>
              <w:t>SV</w:t>
            </w:r>
          </w:p>
        </w:tc>
        <w:tc>
          <w:tcPr>
            <w:tcW w:w="8126" w:type="dxa"/>
            <w:gridSpan w:val="2"/>
            <w:vAlign w:val="center"/>
          </w:tcPr>
          <w:p w:rsidR="00032012" w:rsidRPr="00A92741" w:rsidRDefault="009B320B" w:rsidP="00174AF2">
            <w:pPr>
              <w:spacing w:line="360" w:lineRule="auto"/>
              <w:jc w:val="both"/>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e>
                    </m:d>
                  </m:e>
                </m:func>
                <m:r>
                  <w:rPr>
                    <w:rFonts w:ascii="Cambria Math" w:eastAsiaTheme="minorEastAsia" w:hAnsi="Cambria Math" w:cs="Times New Roman"/>
                    <w:sz w:val="24"/>
                    <w:szCs w:val="24"/>
                  </w:rPr>
                  <m:t>=-1.27+</m:t>
                </m:r>
                <m:r>
                  <m:rPr>
                    <m:nor/>
                  </m:rP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r>
                  <m:rPr>
                    <m:sty m:val="p"/>
                  </m:rPr>
                  <w:rPr>
                    <w:rFonts w:ascii="Cambria Math" w:eastAsiaTheme="minorEastAsia" w:hAnsi="Cambria Math" w:cs="Times New Roman"/>
                    <w:sz w:val="24"/>
                    <w:szCs w:val="24"/>
                  </w:rPr>
                  <m:t>var</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ξ</m:t>
                        </m:r>
                      </m:e>
                      <m:sub>
                        <m:r>
                          <w:rPr>
                            <w:rFonts w:ascii="Cambria Math" w:eastAsiaTheme="minorEastAsia" w:hAnsi="Cambria Math" w:cs="Times New Roman"/>
                            <w:sz w:val="24"/>
                            <w:szCs w:val="24"/>
                          </w:rPr>
                          <m:t>t</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2</m:t>
                    </m:r>
                  </m:den>
                </m:f>
              </m:oMath>
            </m:oMathPara>
          </w:p>
          <w:p w:rsidR="00032012" w:rsidRPr="00A92741" w:rsidRDefault="00032012" w:rsidP="00174AF2">
            <w:pPr>
              <w:spacing w:before="240" w:line="360" w:lineRule="auto"/>
              <w:jc w:val="both"/>
              <w:rPr>
                <w:rFonts w:ascii="Times New Roman" w:hAnsi="Times New Roman" w:cs="Times New Roman"/>
                <w:sz w:val="24"/>
                <w:szCs w:val="24"/>
              </w:rPr>
            </w:pPr>
            <m:oMathPara>
              <m:oMath>
                <m:r>
                  <m:rPr>
                    <m:nor/>
                  </m:rP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m:t>
                        </m:r>
                      </m:sub>
                      <m:sup>
                        <m:r>
                          <w:rPr>
                            <w:rFonts w:ascii="Cambria Math" w:eastAsiaTheme="minorEastAsia" w:hAnsi="Cambria Math" w:cs="Times New Roman"/>
                            <w:sz w:val="24"/>
                            <w:szCs w:val="24"/>
                          </w:rPr>
                          <m:t>2</m:t>
                        </m:r>
                      </m:sup>
                    </m:sSubSup>
                  </m:e>
                </m:d>
                <m:r>
                  <w:rPr>
                    <w:rFonts w:ascii="Cambria Math" w:eastAsiaTheme="minorEastAsia" w:hAnsi="Cambria Math" w:cs="Times New Roman"/>
                    <w:sz w:val="24"/>
                    <w:szCs w:val="24"/>
                  </w:rPr>
                  <m:t>=ω+ϕ</m:t>
                </m:r>
                <m:r>
                  <m:rPr>
                    <m:nor/>
                  </m:rP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t-1</m:t>
                        </m:r>
                      </m:sub>
                      <m:sup>
                        <m:r>
                          <w:rPr>
                            <w:rFonts w:ascii="Cambria Math" w:eastAsiaTheme="minorEastAsia" w:hAnsi="Cambria Math" w:cs="Times New Roman"/>
                            <w:sz w:val="24"/>
                            <w:szCs w:val="24"/>
                          </w:rPr>
                          <m:t>2</m:t>
                        </m:r>
                      </m:sup>
                    </m:sSubSup>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η</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~NID</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η</m:t>
                        </m:r>
                      </m:sub>
                      <m:sup>
                        <m:r>
                          <w:rPr>
                            <w:rFonts w:ascii="Cambria Math" w:eastAsiaTheme="minorEastAsia" w:hAnsi="Cambria Math" w:cs="Times New Roman"/>
                            <w:sz w:val="24"/>
                            <w:szCs w:val="24"/>
                          </w:rPr>
                          <m:t>2</m:t>
                        </m:r>
                      </m:sup>
                    </m:sSubSup>
                  </m:e>
                </m:d>
              </m:oMath>
            </m:oMathPara>
          </w:p>
        </w:tc>
      </w:tr>
    </w:tbl>
    <w:p w:rsidR="00032012" w:rsidRPr="004C3CFA" w:rsidRDefault="00032012" w:rsidP="00032012">
      <w:pPr>
        <w:spacing w:after="0" w:line="240" w:lineRule="auto"/>
        <w:jc w:val="both"/>
        <w:rPr>
          <w:rFonts w:ascii="Times New Roman" w:hAnsi="Times New Roman" w:cs="Times New Roman"/>
          <w:sz w:val="18"/>
          <w:szCs w:val="18"/>
        </w:rPr>
      </w:pPr>
      <w:r w:rsidRPr="004C3CFA">
        <w:rPr>
          <w:rFonts w:ascii="Times New Roman" w:hAnsi="Times New Roman" w:cs="Times New Roman"/>
          <w:sz w:val="18"/>
          <w:szCs w:val="18"/>
        </w:rPr>
        <w:t>Notes:</w:t>
      </w:r>
      <w:r>
        <w:rPr>
          <w:rFonts w:ascii="Times New Roman" w:hAnsi="Times New Roman" w:cs="Times New Roman"/>
          <w:sz w:val="18"/>
          <w:szCs w:val="18"/>
        </w:rPr>
        <w:t xml:space="preserve"> The variable </w:t>
      </w:r>
      <m:oMath>
        <m:r>
          <w:rPr>
            <w:rFonts w:ascii="Cambria Math" w:hAnsi="Cambria Math" w:cs="Times New Roman"/>
            <w:sz w:val="18"/>
            <w:szCs w:val="18"/>
          </w:rPr>
          <m:t>v</m:t>
        </m:r>
      </m:oMath>
      <w:r w:rsidRPr="004C3CFA">
        <w:rPr>
          <w:rFonts w:ascii="Times New Roman" w:eastAsiaTheme="minorEastAsia" w:hAnsi="Times New Roman" w:cs="Times New Roman"/>
          <w:sz w:val="18"/>
          <w:szCs w:val="18"/>
        </w:rPr>
        <w:t xml:space="preserve"> is the d</w:t>
      </w:r>
      <w:r>
        <w:rPr>
          <w:rFonts w:ascii="Times New Roman" w:eastAsiaTheme="minorEastAsia" w:hAnsi="Times New Roman" w:cs="Times New Roman"/>
          <w:sz w:val="18"/>
          <w:szCs w:val="18"/>
        </w:rPr>
        <w:t>egree</w:t>
      </w:r>
      <w:r w:rsidRPr="004C3CFA">
        <w:rPr>
          <w:rFonts w:ascii="Times New Roman" w:eastAsiaTheme="minorEastAsia" w:hAnsi="Times New Roman" w:cs="Times New Roman"/>
          <w:sz w:val="18"/>
          <w:szCs w:val="18"/>
        </w:rPr>
        <w:t>s</w:t>
      </w:r>
      <w:r>
        <w:rPr>
          <w:rFonts w:ascii="Times New Roman" w:eastAsiaTheme="minorEastAsia" w:hAnsi="Times New Roman" w:cs="Times New Roman"/>
          <w:sz w:val="18"/>
          <w:szCs w:val="18"/>
        </w:rPr>
        <w:t xml:space="preserve"> of freedom, which is the parameter governing the density function of the </w:t>
      </w:r>
      <w:r w:rsidRPr="004C3CFA">
        <w:rPr>
          <w:rFonts w:ascii="Times New Roman" w:eastAsiaTheme="minorEastAsia" w:hAnsi="Times New Roman" w:cs="Times New Roman"/>
          <w:i/>
          <w:sz w:val="18"/>
          <w:szCs w:val="18"/>
        </w:rPr>
        <w:t>t</w:t>
      </w:r>
      <w:r>
        <w:rPr>
          <w:rFonts w:ascii="Times New Roman" w:eastAsiaTheme="minorEastAsia" w:hAnsi="Times New Roman" w:cs="Times New Roman"/>
          <w:sz w:val="18"/>
          <w:szCs w:val="18"/>
        </w:rPr>
        <w:t xml:space="preserve"> distribution. The function </w:t>
      </w:r>
      <m:oMath>
        <m:r>
          <w:rPr>
            <w:rFonts w:ascii="Cambria Math" w:eastAsiaTheme="minorEastAsia" w:hAnsi="Cambria Math" w:cs="Times New Roman"/>
            <w:sz w:val="18"/>
            <w:szCs w:val="18"/>
          </w:rPr>
          <m:t>Γ</m:t>
        </m:r>
      </m:oMath>
      <w:r>
        <w:rPr>
          <w:rFonts w:ascii="Times New Roman" w:eastAsiaTheme="minorEastAsia" w:hAnsi="Times New Roman" w:cs="Times New Roman"/>
          <w:sz w:val="18"/>
          <w:szCs w:val="18"/>
        </w:rPr>
        <w:t xml:space="preserve"> is the gamma function, which is defined by an integral, </w:t>
      </w:r>
      <m:oMath>
        <m:r>
          <w:rPr>
            <w:rFonts w:ascii="Cambria Math" w:eastAsiaTheme="minorEastAsia" w:hAnsi="Cambria Math" w:cs="Times New Roman"/>
            <w:sz w:val="18"/>
            <w:szCs w:val="18"/>
          </w:rPr>
          <m:t>Γ</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u</m:t>
            </m:r>
          </m:e>
        </m:d>
        <m:r>
          <w:rPr>
            <w:rFonts w:ascii="Cambria Math" w:eastAsiaTheme="minorEastAsia" w:hAnsi="Cambria Math" w:cs="Times New Roman"/>
            <w:sz w:val="18"/>
            <w:szCs w:val="18"/>
          </w:rPr>
          <m:t>=</m:t>
        </m:r>
        <m:nary>
          <m:naryPr>
            <m:limLoc m:val="subSup"/>
            <m:ctrlPr>
              <w:rPr>
                <w:rFonts w:ascii="Cambria Math" w:eastAsiaTheme="minorEastAsia" w:hAnsi="Cambria Math" w:cs="Times New Roman"/>
                <w:i/>
                <w:sz w:val="18"/>
                <w:szCs w:val="18"/>
              </w:rPr>
            </m:ctrlPr>
          </m:naryPr>
          <m:sub>
            <m:r>
              <w:rPr>
                <w:rFonts w:ascii="Cambria Math" w:eastAsiaTheme="minorEastAsia" w:hAnsi="Cambria Math" w:cs="Times New Roman"/>
                <w:sz w:val="18"/>
                <w:szCs w:val="18"/>
              </w:rPr>
              <m:t>0</m:t>
            </m:r>
          </m:sub>
          <m:sup>
            <m:r>
              <w:rPr>
                <w:rFonts w:ascii="Cambria Math" w:eastAsiaTheme="minorEastAsia" w:hAnsi="Cambria Math" w:cs="Times New Roman"/>
                <w:sz w:val="18"/>
                <w:szCs w:val="18"/>
              </w:rPr>
              <m:t>∞</m:t>
            </m:r>
          </m:sup>
          <m:e>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x</m:t>
                </m:r>
              </m:e>
              <m:sup>
                <m:r>
                  <w:rPr>
                    <w:rFonts w:ascii="Cambria Math" w:eastAsiaTheme="minorEastAsia" w:hAnsi="Cambria Math" w:cs="Times New Roman"/>
                    <w:sz w:val="18"/>
                    <w:szCs w:val="18"/>
                  </w:rPr>
                  <m:t>u-1</m:t>
                </m:r>
              </m:sup>
            </m:sSup>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e</m:t>
                </m:r>
              </m:e>
              <m:sup>
                <m:r>
                  <w:rPr>
                    <w:rFonts w:ascii="Cambria Math" w:eastAsiaTheme="minorEastAsia" w:hAnsi="Cambria Math" w:cs="Times New Roman"/>
                    <w:sz w:val="18"/>
                    <w:szCs w:val="18"/>
                  </w:rPr>
                  <m:t>-x</m:t>
                </m:r>
              </m:sup>
            </m:sSup>
            <m:r>
              <w:rPr>
                <w:rFonts w:ascii="Cambria Math" w:eastAsiaTheme="minorEastAsia" w:hAnsi="Cambria Math" w:cs="Times New Roman"/>
                <w:sz w:val="18"/>
                <w:szCs w:val="18"/>
              </w:rPr>
              <m:t>dx</m:t>
            </m:r>
          </m:e>
        </m:nary>
      </m:oMath>
      <w:r>
        <w:rPr>
          <w:rFonts w:ascii="Times New Roman" w:eastAsiaTheme="minorEastAsia" w:hAnsi="Times New Roman" w:cs="Times New Roman"/>
          <w:sz w:val="18"/>
          <w:szCs w:val="18"/>
        </w:rPr>
        <w:t xml:space="preserve">, </w:t>
      </w:r>
      <m:oMath>
        <m:r>
          <w:rPr>
            <w:rFonts w:ascii="Cambria Math" w:eastAsiaTheme="minorEastAsia" w:hAnsi="Cambria Math" w:cs="Times New Roman"/>
            <w:sz w:val="18"/>
            <w:szCs w:val="18"/>
          </w:rPr>
          <m:t>u&gt;0</m:t>
        </m:r>
      </m:oMath>
      <w:r>
        <w:rPr>
          <w:rFonts w:ascii="Times New Roman" w:eastAsiaTheme="minorEastAsia" w:hAnsi="Times New Roman" w:cs="Times New Roman"/>
          <w:sz w:val="18"/>
          <w:szCs w:val="18"/>
        </w:rPr>
        <w:t>. All other variables and parameters are as defined in the text.</w:t>
      </w:r>
      <w:r w:rsidR="00DD6DFB">
        <w:rPr>
          <w:rFonts w:ascii="Times New Roman" w:eastAsiaTheme="minorEastAsia" w:hAnsi="Times New Roman" w:cs="Times New Roman"/>
          <w:sz w:val="18"/>
          <w:szCs w:val="18"/>
        </w:rPr>
        <w:t xml:space="preserve"> The Intra-day </w:t>
      </w:r>
      <w:r w:rsidR="00E147AC">
        <w:rPr>
          <w:rFonts w:ascii="Times New Roman" w:eastAsiaTheme="minorEastAsia" w:hAnsi="Times New Roman" w:cs="Times New Roman"/>
          <w:sz w:val="18"/>
          <w:szCs w:val="18"/>
        </w:rPr>
        <w:t xml:space="preserve">Garch </w:t>
      </w:r>
      <w:r w:rsidR="00003F3A">
        <w:rPr>
          <w:rFonts w:ascii="Times New Roman" w:eastAsiaTheme="minorEastAsia" w:hAnsi="Times New Roman" w:cs="Times New Roman"/>
          <w:sz w:val="18"/>
          <w:szCs w:val="18"/>
        </w:rPr>
        <w:t xml:space="preserve">(ID GARCH) </w:t>
      </w:r>
      <w:r w:rsidR="00E147AC">
        <w:rPr>
          <w:rFonts w:ascii="Times New Roman" w:eastAsiaTheme="minorEastAsia" w:hAnsi="Times New Roman" w:cs="Times New Roman"/>
          <w:sz w:val="18"/>
          <w:szCs w:val="18"/>
        </w:rPr>
        <w:t>model uses the GARCH volatility specification except that it is applied to rescaled (by cross sectional standard deviation) returns and includes an MA(1) term in the conditional mean.</w:t>
      </w:r>
    </w:p>
    <w:p w:rsidR="00ED063B" w:rsidRDefault="00ED063B" w:rsidP="00FB732A">
      <w:pPr>
        <w:pStyle w:val="Caption"/>
        <w:keepNext/>
        <w:spacing w:line="360" w:lineRule="auto"/>
        <w:jc w:val="both"/>
        <w:rPr>
          <w:rFonts w:ascii="Times New Roman" w:hAnsi="Times New Roman" w:cs="Times New Roman"/>
          <w:color w:val="auto"/>
          <w:sz w:val="24"/>
          <w:szCs w:val="24"/>
        </w:rPr>
      </w:pPr>
    </w:p>
    <w:p w:rsidR="00ED063B" w:rsidRDefault="00ED063B" w:rsidP="00FB732A">
      <w:pPr>
        <w:pStyle w:val="Caption"/>
        <w:keepNext/>
        <w:spacing w:line="360" w:lineRule="auto"/>
        <w:jc w:val="both"/>
        <w:rPr>
          <w:rFonts w:ascii="Times New Roman" w:hAnsi="Times New Roman" w:cs="Times New Roman"/>
          <w:color w:val="auto"/>
          <w:sz w:val="24"/>
          <w:szCs w:val="24"/>
        </w:rPr>
      </w:pPr>
    </w:p>
    <w:p w:rsidR="00FB732A" w:rsidRDefault="00FB732A" w:rsidP="002B7E30">
      <w:pPr>
        <w:spacing w:line="360" w:lineRule="auto"/>
        <w:jc w:val="both"/>
        <w:rPr>
          <w:rFonts w:ascii="Times New Roman" w:hAnsi="Times New Roman" w:cs="Times New Roman"/>
          <w:sz w:val="24"/>
          <w:szCs w:val="24"/>
        </w:rPr>
      </w:pPr>
    </w:p>
    <w:p w:rsidR="00DE4F42" w:rsidRDefault="00DE4F42" w:rsidP="008F0950">
      <w:pPr>
        <w:pStyle w:val="Caption"/>
        <w:keepNext/>
        <w:spacing w:line="360" w:lineRule="auto"/>
        <w:jc w:val="center"/>
        <w:rPr>
          <w:rFonts w:ascii="Times New Roman" w:hAnsi="Times New Roman" w:cs="Times New Roman"/>
          <w:color w:val="auto"/>
          <w:sz w:val="24"/>
          <w:szCs w:val="24"/>
        </w:rPr>
        <w:sectPr w:rsidR="00DE4F42" w:rsidSect="00B744EC">
          <w:footerReference w:type="default" r:id="rId8"/>
          <w:pgSz w:w="11906" w:h="16838"/>
          <w:pgMar w:top="1440" w:right="1440" w:bottom="1440" w:left="1440" w:header="709" w:footer="709" w:gutter="0"/>
          <w:cols w:space="708"/>
          <w:docGrid w:linePitch="360"/>
        </w:sectPr>
      </w:pPr>
      <w:bookmarkStart w:id="3" w:name="_Toc460886889"/>
    </w:p>
    <w:p w:rsidR="00FB732A" w:rsidRDefault="00FB732A" w:rsidP="008F0950">
      <w:pPr>
        <w:pStyle w:val="Caption"/>
        <w:keepNext/>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Table 2</w:t>
      </w:r>
      <w:r w:rsidR="008F0950">
        <w:rPr>
          <w:rFonts w:ascii="Times New Roman" w:hAnsi="Times New Roman" w:cs="Times New Roman"/>
          <w:color w:val="auto"/>
          <w:sz w:val="24"/>
          <w:szCs w:val="24"/>
        </w:rPr>
        <w:t xml:space="preserve">: </w:t>
      </w:r>
      <w:r w:rsidRPr="00A92741">
        <w:rPr>
          <w:rFonts w:ascii="Times New Roman" w:hAnsi="Times New Roman" w:cs="Times New Roman"/>
          <w:color w:val="auto"/>
          <w:sz w:val="24"/>
          <w:szCs w:val="24"/>
        </w:rPr>
        <w:t xml:space="preserve">Summary </w:t>
      </w:r>
      <w:r>
        <w:rPr>
          <w:rFonts w:ascii="Times New Roman" w:hAnsi="Times New Roman" w:cs="Times New Roman"/>
          <w:color w:val="auto"/>
          <w:sz w:val="24"/>
          <w:szCs w:val="24"/>
        </w:rPr>
        <w:t xml:space="preserve">Statistics </w:t>
      </w:r>
      <w:r w:rsidRPr="00A92741">
        <w:rPr>
          <w:rFonts w:ascii="Times New Roman" w:hAnsi="Times New Roman" w:cs="Times New Roman"/>
          <w:color w:val="auto"/>
          <w:sz w:val="24"/>
          <w:szCs w:val="24"/>
        </w:rPr>
        <w:t xml:space="preserve">of </w:t>
      </w:r>
      <w:r>
        <w:rPr>
          <w:rFonts w:ascii="Times New Roman" w:hAnsi="Times New Roman" w:cs="Times New Roman"/>
          <w:color w:val="auto"/>
          <w:sz w:val="24"/>
          <w:szCs w:val="24"/>
        </w:rPr>
        <w:t xml:space="preserve">the </w:t>
      </w:r>
      <w:r w:rsidRPr="00A92741">
        <w:rPr>
          <w:rFonts w:ascii="Times New Roman" w:hAnsi="Times New Roman" w:cs="Times New Roman"/>
          <w:color w:val="auto"/>
          <w:sz w:val="24"/>
          <w:szCs w:val="24"/>
        </w:rPr>
        <w:t>Daily Returns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1060"/>
        <w:gridCol w:w="1053"/>
        <w:gridCol w:w="1057"/>
        <w:gridCol w:w="1054"/>
        <w:gridCol w:w="1047"/>
        <w:gridCol w:w="1053"/>
        <w:gridCol w:w="1059"/>
        <w:gridCol w:w="1051"/>
        <w:gridCol w:w="1048"/>
        <w:gridCol w:w="1061"/>
        <w:gridCol w:w="1048"/>
        <w:gridCol w:w="1052"/>
      </w:tblGrid>
      <w:tr w:rsidR="004D31E2" w:rsidTr="004D31E2">
        <w:tc>
          <w:tcPr>
            <w:tcW w:w="13948" w:type="dxa"/>
            <w:gridSpan w:val="13"/>
            <w:tcBorders>
              <w:top w:val="single" w:sz="4" w:space="0" w:color="auto"/>
              <w:bottom w:val="single" w:sz="4" w:space="0" w:color="auto"/>
            </w:tcBorders>
          </w:tcPr>
          <w:p w:rsidR="004D31E2" w:rsidRDefault="004D31E2" w:rsidP="00DE4F42">
            <w:r w:rsidRPr="00104386">
              <w:rPr>
                <w:rFonts w:ascii="Times New Roman" w:hAnsi="Times New Roman" w:cs="Times New Roman"/>
                <w:color w:val="000000"/>
                <w:sz w:val="18"/>
                <w:szCs w:val="18"/>
              </w:rPr>
              <w:t>Summary statistics for daily retur</w:t>
            </w:r>
            <w:r>
              <w:rPr>
                <w:rFonts w:ascii="Times New Roman" w:hAnsi="Times New Roman" w:cs="Times New Roman"/>
                <w:color w:val="000000"/>
                <w:sz w:val="18"/>
                <w:szCs w:val="18"/>
              </w:rPr>
              <w:t xml:space="preserve">ns between </w:t>
            </w:r>
            <w:r w:rsidR="004B3BAA">
              <w:rPr>
                <w:rFonts w:ascii="Times New Roman" w:hAnsi="Times New Roman" w:cs="Times New Roman"/>
                <w:color w:val="000000"/>
                <w:sz w:val="18"/>
                <w:szCs w:val="18"/>
              </w:rPr>
              <w:t xml:space="preserve">27/04/12 and 01/03/2018 (except </w:t>
            </w:r>
            <w:r>
              <w:rPr>
                <w:rFonts w:ascii="Times New Roman" w:hAnsi="Times New Roman" w:cs="Times New Roman"/>
                <w:color w:val="000000"/>
                <w:sz w:val="18"/>
                <w:szCs w:val="18"/>
              </w:rPr>
              <w:t>06/04/2010 to 29/02</w:t>
            </w:r>
            <w:r w:rsidRPr="00ED0576">
              <w:rPr>
                <w:rFonts w:ascii="Times New Roman" w:hAnsi="Times New Roman" w:cs="Times New Roman"/>
                <w:color w:val="000000"/>
                <w:sz w:val="18"/>
                <w:szCs w:val="18"/>
              </w:rPr>
              <w:t>/2016</w:t>
            </w:r>
            <w:r w:rsidR="004B3BAA">
              <w:rPr>
                <w:rFonts w:ascii="Times New Roman" w:hAnsi="Times New Roman" w:cs="Times New Roman"/>
                <w:color w:val="000000"/>
                <w:sz w:val="18"/>
                <w:szCs w:val="18"/>
              </w:rPr>
              <w:t xml:space="preserve"> for AUD/USD</w:t>
            </w:r>
            <w:r w:rsidR="00FE54D6">
              <w:rPr>
                <w:rFonts w:ascii="Times New Roman" w:hAnsi="Times New Roman" w:cs="Times New Roman"/>
                <w:color w:val="000000"/>
                <w:sz w:val="18"/>
                <w:szCs w:val="18"/>
              </w:rPr>
              <w:t xml:space="preserve"> 20</w:t>
            </w:r>
            <w:r w:rsidR="004B3BAA">
              <w:rPr>
                <w:rFonts w:ascii="Times New Roman" w:hAnsi="Times New Roman" w:cs="Times New Roman"/>
                <w:color w:val="000000"/>
                <w:sz w:val="18"/>
                <w:szCs w:val="18"/>
              </w:rPr>
              <w:t>16</w:t>
            </w:r>
            <w:r w:rsidR="00FE54D6">
              <w:rPr>
                <w:rFonts w:ascii="Times New Roman" w:hAnsi="Times New Roman" w:cs="Times New Roman"/>
                <w:color w:val="000000"/>
                <w:sz w:val="18"/>
                <w:szCs w:val="18"/>
              </w:rPr>
              <w:t xml:space="preserve"> and 27/02/2012 to 08/03/2018 for the SPX</w:t>
            </w:r>
            <w:r w:rsidR="004B3BAA">
              <w:rPr>
                <w:rFonts w:ascii="Times New Roman" w:hAnsi="Times New Roman" w:cs="Times New Roman"/>
                <w:color w:val="000000"/>
                <w:sz w:val="18"/>
                <w:szCs w:val="18"/>
              </w:rPr>
              <w:t>)</w:t>
            </w:r>
            <w:r>
              <w:rPr>
                <w:rFonts w:ascii="Times New Roman" w:hAnsi="Times New Roman" w:cs="Times New Roman"/>
                <w:color w:val="000000"/>
                <w:sz w:val="18"/>
                <w:szCs w:val="18"/>
              </w:rPr>
              <w:t>. Mean is the mean daily return. Std. Dev. Is the standard deviation of the returns. Skew is the Skewness and Kurt is the Kurtosis of the daily returns. JB is the Jarque-Bera (1987) test for normality. ADF is the Augmented Dickey Fuller (1979) test (no trend) using the SIC criterion to select lag length. ARCH is the Engle (1982) test for ARCH effects in the variance of the returns. P-values are in brackets.</w:t>
            </w:r>
          </w:p>
        </w:tc>
      </w:tr>
      <w:tr w:rsidR="004D31E2" w:rsidTr="004D31E2">
        <w:tc>
          <w:tcPr>
            <w:tcW w:w="1305" w:type="dxa"/>
            <w:tcBorders>
              <w:top w:val="single" w:sz="4" w:space="0" w:color="auto"/>
              <w:bottom w:val="single" w:sz="4" w:space="0" w:color="auto"/>
            </w:tcBorders>
          </w:tcPr>
          <w:p w:rsidR="004D31E2" w:rsidRDefault="004D31E2" w:rsidP="004D31E2"/>
        </w:tc>
        <w:tc>
          <w:tcPr>
            <w:tcW w:w="1060"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eastAsiaTheme="minorEastAsia" w:hAnsi="Times New Roman" w:cs="Times New Roman"/>
                <w:sz w:val="18"/>
                <w:szCs w:val="18"/>
              </w:rPr>
              <w:t xml:space="preserve">Mean </w:t>
            </w:r>
            <m:oMath>
              <m:r>
                <w:rPr>
                  <w:rFonts w:ascii="Cambria Math" w:eastAsiaTheme="minorEastAsia" w:hAnsi="Cambria Math" w:cs="Times New Roman"/>
                  <w:sz w:val="18"/>
                  <w:szCs w:val="18"/>
                </w:rPr>
                <m:t>×</m:t>
              </m:r>
              <m:d>
                <m:dPr>
                  <m:ctrlPr>
                    <w:rPr>
                      <w:rFonts w:ascii="Cambria Math" w:eastAsiaTheme="minorEastAsia" w:hAnsi="Cambria Math" w:cs="Times New Roman"/>
                      <w:i/>
                      <w:sz w:val="18"/>
                      <w:szCs w:val="18"/>
                    </w:rPr>
                  </m:ctrlPr>
                </m:dPr>
                <m:e>
                  <m:sSup>
                    <m:sSupPr>
                      <m:ctrlPr>
                        <w:rPr>
                          <w:rFonts w:ascii="Cambria Math" w:eastAsiaTheme="minorEastAsia" w:hAnsi="Cambria Math" w:cs="Times New Roman"/>
                          <w:i/>
                          <w:sz w:val="18"/>
                          <w:szCs w:val="18"/>
                        </w:rPr>
                      </m:ctrlPr>
                    </m:sSupPr>
                    <m:e>
                      <m:r>
                        <w:rPr>
                          <w:rFonts w:ascii="Cambria Math" w:eastAsiaTheme="minorEastAsia" w:hAnsi="Cambria Math" w:cs="Times New Roman"/>
                          <w:sz w:val="18"/>
                          <w:szCs w:val="18"/>
                        </w:rPr>
                        <m:t>10</m:t>
                      </m:r>
                    </m:e>
                    <m:sup>
                      <m:r>
                        <w:rPr>
                          <w:rFonts w:ascii="Cambria Math" w:eastAsiaTheme="minorEastAsia" w:hAnsi="Cambria Math" w:cs="Times New Roman"/>
                          <w:sz w:val="18"/>
                          <w:szCs w:val="18"/>
                        </w:rPr>
                        <m:t>-3</m:t>
                      </m:r>
                    </m:sup>
                  </m:sSup>
                </m:e>
              </m:d>
            </m:oMath>
          </w:p>
        </w:tc>
        <w:tc>
          <w:tcPr>
            <w:tcW w:w="1053"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Std. Dev.</w:t>
            </w:r>
          </w:p>
        </w:tc>
        <w:tc>
          <w:tcPr>
            <w:tcW w:w="1057"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Skew.</w:t>
            </w:r>
          </w:p>
        </w:tc>
        <w:tc>
          <w:tcPr>
            <w:tcW w:w="1054"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Kurt.</w:t>
            </w:r>
          </w:p>
        </w:tc>
        <w:tc>
          <w:tcPr>
            <w:tcW w:w="1047"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Pr>
                <w:rFonts w:ascii="Times New Roman" w:hAnsi="Times New Roman" w:cs="Times New Roman"/>
                <w:sz w:val="18"/>
                <w:szCs w:val="18"/>
              </w:rPr>
              <w:t>JB</w:t>
            </w:r>
          </w:p>
        </w:tc>
        <w:tc>
          <w:tcPr>
            <w:tcW w:w="1053"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color w:val="000000"/>
                <w:sz w:val="18"/>
                <w:szCs w:val="18"/>
              </w:rPr>
            </w:pPr>
            <w:r w:rsidRPr="00104386">
              <w:rPr>
                <w:rFonts w:ascii="Times New Roman" w:hAnsi="Times New Roman" w:cs="Times New Roman"/>
                <w:color w:val="000000"/>
                <w:sz w:val="18"/>
                <w:szCs w:val="18"/>
              </w:rPr>
              <w:t>ADF</w:t>
            </w:r>
          </w:p>
        </w:tc>
        <w:tc>
          <w:tcPr>
            <w:tcW w:w="1059"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color w:val="000000"/>
                <w:sz w:val="18"/>
                <w:szCs w:val="18"/>
              </w:rPr>
            </w:pPr>
            <w:r w:rsidRPr="00104386">
              <w:rPr>
                <w:rFonts w:ascii="Times New Roman" w:hAnsi="Times New Roman" w:cs="Times New Roman"/>
                <w:color w:val="000000"/>
                <w:sz w:val="18"/>
                <w:szCs w:val="18"/>
              </w:rPr>
              <w:t>ARCH</w:t>
            </w:r>
          </w:p>
        </w:tc>
        <w:tc>
          <w:tcPr>
            <w:tcW w:w="1051"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Min</w:t>
            </w:r>
          </w:p>
        </w:tc>
        <w:tc>
          <w:tcPr>
            <w:tcW w:w="1048"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Q1</w:t>
            </w:r>
          </w:p>
        </w:tc>
        <w:tc>
          <w:tcPr>
            <w:tcW w:w="1061"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Median</w:t>
            </w:r>
          </w:p>
        </w:tc>
        <w:tc>
          <w:tcPr>
            <w:tcW w:w="1048"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Q3</w:t>
            </w:r>
          </w:p>
        </w:tc>
        <w:tc>
          <w:tcPr>
            <w:tcW w:w="1052" w:type="dxa"/>
            <w:tcBorders>
              <w:top w:val="single" w:sz="4" w:space="0" w:color="auto"/>
              <w:bottom w:val="single" w:sz="4" w:space="0" w:color="auto"/>
            </w:tcBorders>
          </w:tcPr>
          <w:p w:rsidR="004D31E2" w:rsidRPr="00104386" w:rsidRDefault="004D31E2" w:rsidP="004D31E2">
            <w:pPr>
              <w:jc w:val="center"/>
              <w:rPr>
                <w:rFonts w:ascii="Times New Roman" w:hAnsi="Times New Roman" w:cs="Times New Roman"/>
                <w:sz w:val="18"/>
                <w:szCs w:val="18"/>
              </w:rPr>
            </w:pPr>
            <w:r w:rsidRPr="00104386">
              <w:rPr>
                <w:rFonts w:ascii="Times New Roman" w:hAnsi="Times New Roman" w:cs="Times New Roman"/>
                <w:sz w:val="18"/>
                <w:szCs w:val="18"/>
              </w:rPr>
              <w:t>Max</w:t>
            </w:r>
          </w:p>
        </w:tc>
      </w:tr>
      <w:tr w:rsidR="004D31E2" w:rsidTr="004B3BAA">
        <w:tc>
          <w:tcPr>
            <w:tcW w:w="1305" w:type="dxa"/>
            <w:tcBorders>
              <w:top w:val="single" w:sz="4" w:space="0" w:color="auto"/>
            </w:tcBorders>
          </w:tcPr>
          <w:p w:rsidR="004D31E2" w:rsidRPr="004D31E2" w:rsidRDefault="004D31E2" w:rsidP="004D31E2">
            <w:pPr>
              <w:rPr>
                <w:rFonts w:ascii="Times New Roman" w:hAnsi="Times New Roman" w:cs="Times New Roman"/>
                <w:sz w:val="18"/>
                <w:szCs w:val="18"/>
              </w:rPr>
            </w:pPr>
            <w:r w:rsidRPr="004D31E2">
              <w:rPr>
                <w:rFonts w:ascii="Times New Roman" w:hAnsi="Times New Roman" w:cs="Times New Roman"/>
                <w:sz w:val="18"/>
                <w:szCs w:val="18"/>
              </w:rPr>
              <w:t>AUD/USD</w:t>
            </w:r>
          </w:p>
        </w:tc>
        <w:tc>
          <w:tcPr>
            <w:tcW w:w="1060"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0.1927</w:t>
            </w:r>
          </w:p>
        </w:tc>
        <w:tc>
          <w:tcPr>
            <w:tcW w:w="1053"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0.0061</w:t>
            </w:r>
          </w:p>
        </w:tc>
        <w:tc>
          <w:tcPr>
            <w:tcW w:w="1057"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0.0790</w:t>
            </w:r>
          </w:p>
        </w:tc>
        <w:tc>
          <w:tcPr>
            <w:tcW w:w="1054"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3.873</w:t>
            </w:r>
          </w:p>
        </w:tc>
        <w:tc>
          <w:tcPr>
            <w:tcW w:w="1047" w:type="dxa"/>
            <w:tcBorders>
              <w:top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49.79</w:t>
            </w:r>
          </w:p>
        </w:tc>
        <w:tc>
          <w:tcPr>
            <w:tcW w:w="1053" w:type="dxa"/>
            <w:tcBorders>
              <w:top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-40.74</w:t>
            </w:r>
          </w:p>
        </w:tc>
        <w:tc>
          <w:tcPr>
            <w:tcW w:w="1059" w:type="dxa"/>
            <w:tcBorders>
              <w:top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4.06</w:t>
            </w:r>
          </w:p>
        </w:tc>
        <w:tc>
          <w:tcPr>
            <w:tcW w:w="1051"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-0.0216</w:t>
            </w:r>
          </w:p>
        </w:tc>
        <w:tc>
          <w:tcPr>
            <w:tcW w:w="1048"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-0.0036</w:t>
            </w:r>
          </w:p>
        </w:tc>
        <w:tc>
          <w:tcPr>
            <w:tcW w:w="1061"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0.0001</w:t>
            </w:r>
          </w:p>
        </w:tc>
        <w:tc>
          <w:tcPr>
            <w:tcW w:w="1048"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0.0039</w:t>
            </w:r>
          </w:p>
        </w:tc>
        <w:tc>
          <w:tcPr>
            <w:tcW w:w="1052" w:type="dxa"/>
            <w:tcBorders>
              <w:top w:val="single" w:sz="4" w:space="0" w:color="auto"/>
            </w:tcBorders>
            <w:vAlign w:val="center"/>
          </w:tcPr>
          <w:p w:rsidR="004D31E2" w:rsidRPr="004D31E2" w:rsidRDefault="004B3BAA" w:rsidP="004B3BAA">
            <w:pPr>
              <w:jc w:val="center"/>
              <w:rPr>
                <w:rFonts w:ascii="Times New Roman" w:hAnsi="Times New Roman" w:cs="Times New Roman"/>
                <w:sz w:val="18"/>
                <w:szCs w:val="18"/>
              </w:rPr>
            </w:pPr>
            <w:r>
              <w:rPr>
                <w:rFonts w:ascii="Times New Roman" w:hAnsi="Times New Roman" w:cs="Times New Roman"/>
                <w:sz w:val="18"/>
                <w:szCs w:val="18"/>
              </w:rPr>
              <w:t>0.0241</w:t>
            </w:r>
          </w:p>
        </w:tc>
      </w:tr>
      <w:tr w:rsidR="004D31E2" w:rsidTr="004B3BAA">
        <w:tc>
          <w:tcPr>
            <w:tcW w:w="1305" w:type="dxa"/>
            <w:tcBorders>
              <w:bottom w:val="single" w:sz="4" w:space="0" w:color="auto"/>
            </w:tcBorders>
          </w:tcPr>
          <w:p w:rsidR="004D31E2" w:rsidRPr="004D31E2" w:rsidRDefault="00FE54D6" w:rsidP="004D31E2">
            <w:pPr>
              <w:rPr>
                <w:rFonts w:ascii="Times New Roman" w:hAnsi="Times New Roman" w:cs="Times New Roman"/>
                <w:sz w:val="18"/>
                <w:szCs w:val="18"/>
              </w:rPr>
            </w:pPr>
            <w:r>
              <w:rPr>
                <w:rFonts w:ascii="Times New Roman" w:hAnsi="Times New Roman" w:cs="Times New Roman"/>
                <w:sz w:val="18"/>
                <w:szCs w:val="18"/>
              </w:rPr>
              <w:t>2018</w:t>
            </w:r>
          </w:p>
        </w:tc>
        <w:tc>
          <w:tcPr>
            <w:tcW w:w="1060" w:type="dxa"/>
            <w:tcBorders>
              <w:bottom w:val="single" w:sz="4" w:space="0" w:color="auto"/>
            </w:tcBorders>
            <w:vAlign w:val="center"/>
          </w:tcPr>
          <w:p w:rsidR="004D31E2" w:rsidRPr="004D31E2" w:rsidRDefault="00AA5972" w:rsidP="004B3BAA">
            <w:pPr>
              <w:jc w:val="center"/>
              <w:rPr>
                <w:rFonts w:ascii="Times New Roman" w:hAnsi="Times New Roman" w:cs="Times New Roman"/>
                <w:sz w:val="18"/>
                <w:szCs w:val="18"/>
              </w:rPr>
            </w:pPr>
            <w:r>
              <w:rPr>
                <w:rFonts w:ascii="Times New Roman" w:hAnsi="Times New Roman" w:cs="Times New Roman"/>
                <w:sz w:val="18"/>
                <w:szCs w:val="18"/>
              </w:rPr>
              <w:t>[0.220]</w:t>
            </w:r>
          </w:p>
        </w:tc>
        <w:tc>
          <w:tcPr>
            <w:tcW w:w="1053"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7"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4"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7" w:type="dxa"/>
            <w:tcBorders>
              <w:bottom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3" w:type="dxa"/>
            <w:tcBorders>
              <w:bottom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9" w:type="dxa"/>
            <w:tcBorders>
              <w:bottom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[0.044]</w:t>
            </w:r>
          </w:p>
        </w:tc>
        <w:tc>
          <w:tcPr>
            <w:tcW w:w="105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6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2"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r>
      <w:tr w:rsidR="004D31E2" w:rsidTr="004B3BAA">
        <w:tc>
          <w:tcPr>
            <w:tcW w:w="1305" w:type="dxa"/>
            <w:tcBorders>
              <w:top w:val="single" w:sz="4" w:space="0" w:color="auto"/>
            </w:tcBorders>
          </w:tcPr>
          <w:p w:rsidR="004D31E2" w:rsidRPr="004D31E2" w:rsidRDefault="00FE54D6" w:rsidP="004D31E2">
            <w:pPr>
              <w:rPr>
                <w:rFonts w:ascii="Times New Roman" w:hAnsi="Times New Roman" w:cs="Times New Roman"/>
                <w:sz w:val="18"/>
                <w:szCs w:val="18"/>
              </w:rPr>
            </w:pPr>
            <w:r>
              <w:rPr>
                <w:rFonts w:ascii="Times New Roman" w:hAnsi="Times New Roman" w:cs="Times New Roman"/>
                <w:sz w:val="18"/>
                <w:szCs w:val="18"/>
              </w:rPr>
              <w:t>AUD/USD</w:t>
            </w:r>
          </w:p>
        </w:tc>
        <w:tc>
          <w:tcPr>
            <w:tcW w:w="1060"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0.1655</w:t>
            </w:r>
          </w:p>
        </w:tc>
        <w:tc>
          <w:tcPr>
            <w:tcW w:w="1053"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0.0072</w:t>
            </w:r>
          </w:p>
        </w:tc>
        <w:tc>
          <w:tcPr>
            <w:tcW w:w="1057"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0.0813</w:t>
            </w:r>
          </w:p>
        </w:tc>
        <w:tc>
          <w:tcPr>
            <w:tcW w:w="1054"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4.916</w:t>
            </w:r>
          </w:p>
        </w:tc>
        <w:tc>
          <w:tcPr>
            <w:tcW w:w="1047"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237.3</w:t>
            </w:r>
          </w:p>
        </w:tc>
        <w:tc>
          <w:tcPr>
            <w:tcW w:w="1053" w:type="dxa"/>
            <w:tcBorders>
              <w:top w:val="single" w:sz="4" w:space="0" w:color="auto"/>
            </w:tcBorders>
            <w:vAlign w:val="center"/>
          </w:tcPr>
          <w:p w:rsidR="004D31E2" w:rsidRPr="004D31E2" w:rsidRDefault="004D31E2" w:rsidP="004B3BAA">
            <w:pPr>
              <w:jc w:val="center"/>
              <w:rPr>
                <w:rFonts w:ascii="Times New Roman" w:hAnsi="Times New Roman" w:cs="Times New Roman"/>
                <w:color w:val="000000"/>
                <w:sz w:val="18"/>
                <w:szCs w:val="18"/>
              </w:rPr>
            </w:pPr>
            <w:r w:rsidRPr="004D31E2">
              <w:rPr>
                <w:rFonts w:ascii="Times New Roman" w:hAnsi="Times New Roman" w:cs="Times New Roman"/>
                <w:color w:val="000000"/>
                <w:sz w:val="18"/>
                <w:szCs w:val="18"/>
              </w:rPr>
              <w:t>-40.00</w:t>
            </w:r>
          </w:p>
        </w:tc>
        <w:tc>
          <w:tcPr>
            <w:tcW w:w="1059" w:type="dxa"/>
            <w:tcBorders>
              <w:top w:val="single" w:sz="4" w:space="0" w:color="auto"/>
            </w:tcBorders>
            <w:vAlign w:val="center"/>
          </w:tcPr>
          <w:p w:rsidR="004D31E2" w:rsidRPr="004D31E2" w:rsidRDefault="004D31E2" w:rsidP="004B3BAA">
            <w:pPr>
              <w:jc w:val="center"/>
              <w:rPr>
                <w:rFonts w:ascii="Times New Roman" w:hAnsi="Times New Roman" w:cs="Times New Roman"/>
                <w:color w:val="000000"/>
                <w:sz w:val="18"/>
                <w:szCs w:val="18"/>
              </w:rPr>
            </w:pPr>
            <w:r w:rsidRPr="004D31E2">
              <w:rPr>
                <w:rFonts w:ascii="Times New Roman" w:hAnsi="Times New Roman" w:cs="Times New Roman"/>
                <w:color w:val="000000"/>
                <w:sz w:val="18"/>
                <w:szCs w:val="18"/>
              </w:rPr>
              <w:t>8.86</w:t>
            </w:r>
          </w:p>
        </w:tc>
        <w:tc>
          <w:tcPr>
            <w:tcW w:w="1051"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-0.0356</w:t>
            </w:r>
          </w:p>
        </w:tc>
        <w:tc>
          <w:tcPr>
            <w:tcW w:w="1048"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-0.0040</w:t>
            </w:r>
          </w:p>
        </w:tc>
        <w:tc>
          <w:tcPr>
            <w:tcW w:w="1061"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0.0001</w:t>
            </w:r>
          </w:p>
        </w:tc>
        <w:tc>
          <w:tcPr>
            <w:tcW w:w="1048"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0.0042</w:t>
            </w:r>
          </w:p>
        </w:tc>
        <w:tc>
          <w:tcPr>
            <w:tcW w:w="1052" w:type="dxa"/>
            <w:tcBorders>
              <w:top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0.0360</w:t>
            </w:r>
          </w:p>
        </w:tc>
      </w:tr>
      <w:tr w:rsidR="004D31E2" w:rsidTr="004B3BAA">
        <w:tc>
          <w:tcPr>
            <w:tcW w:w="1305" w:type="dxa"/>
            <w:tcBorders>
              <w:bottom w:val="single" w:sz="4" w:space="0" w:color="auto"/>
            </w:tcBorders>
          </w:tcPr>
          <w:p w:rsidR="004D31E2" w:rsidRPr="004D31E2" w:rsidRDefault="00FE54D6" w:rsidP="004D31E2">
            <w:pPr>
              <w:rPr>
                <w:rFonts w:ascii="Times New Roman" w:hAnsi="Times New Roman" w:cs="Times New Roman"/>
                <w:sz w:val="18"/>
                <w:szCs w:val="18"/>
              </w:rPr>
            </w:pPr>
            <w:r>
              <w:rPr>
                <w:rFonts w:ascii="Times New Roman" w:hAnsi="Times New Roman" w:cs="Times New Roman"/>
                <w:sz w:val="18"/>
                <w:szCs w:val="18"/>
              </w:rPr>
              <w:t>2016</w:t>
            </w:r>
          </w:p>
        </w:tc>
        <w:tc>
          <w:tcPr>
            <w:tcW w:w="1060"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[0.369]</w:t>
            </w:r>
          </w:p>
        </w:tc>
        <w:tc>
          <w:tcPr>
            <w:tcW w:w="1053"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7"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4"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7"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r w:rsidRPr="004D31E2">
              <w:rPr>
                <w:rFonts w:ascii="Times New Roman" w:hAnsi="Times New Roman" w:cs="Times New Roman"/>
                <w:sz w:val="18"/>
                <w:szCs w:val="18"/>
              </w:rPr>
              <w:t>[0.000]</w:t>
            </w:r>
          </w:p>
        </w:tc>
        <w:tc>
          <w:tcPr>
            <w:tcW w:w="1053" w:type="dxa"/>
            <w:tcBorders>
              <w:bottom w:val="single" w:sz="4" w:space="0" w:color="auto"/>
            </w:tcBorders>
            <w:vAlign w:val="center"/>
          </w:tcPr>
          <w:p w:rsidR="004D31E2" w:rsidRPr="004D31E2" w:rsidRDefault="004D31E2" w:rsidP="004B3BAA">
            <w:pPr>
              <w:jc w:val="center"/>
              <w:rPr>
                <w:rFonts w:ascii="Times New Roman" w:hAnsi="Times New Roman" w:cs="Times New Roman"/>
                <w:color w:val="000000"/>
                <w:sz w:val="18"/>
                <w:szCs w:val="18"/>
              </w:rPr>
            </w:pPr>
            <w:r w:rsidRPr="004D31E2">
              <w:rPr>
                <w:rFonts w:ascii="Times New Roman" w:hAnsi="Times New Roman" w:cs="Times New Roman"/>
                <w:color w:val="000000"/>
                <w:sz w:val="18"/>
                <w:szCs w:val="18"/>
              </w:rPr>
              <w:t>[0.000]</w:t>
            </w:r>
          </w:p>
        </w:tc>
        <w:tc>
          <w:tcPr>
            <w:tcW w:w="1059" w:type="dxa"/>
            <w:tcBorders>
              <w:bottom w:val="single" w:sz="4" w:space="0" w:color="auto"/>
            </w:tcBorders>
            <w:vAlign w:val="center"/>
          </w:tcPr>
          <w:p w:rsidR="004D31E2" w:rsidRPr="004D31E2" w:rsidRDefault="004D31E2" w:rsidP="004B3BAA">
            <w:pPr>
              <w:jc w:val="center"/>
              <w:rPr>
                <w:rFonts w:ascii="Times New Roman" w:hAnsi="Times New Roman" w:cs="Times New Roman"/>
                <w:color w:val="000000"/>
                <w:sz w:val="18"/>
                <w:szCs w:val="18"/>
              </w:rPr>
            </w:pPr>
            <w:r w:rsidRPr="004D31E2">
              <w:rPr>
                <w:rFonts w:ascii="Times New Roman" w:hAnsi="Times New Roman" w:cs="Times New Roman"/>
                <w:color w:val="000000"/>
                <w:sz w:val="18"/>
                <w:szCs w:val="18"/>
              </w:rPr>
              <w:t>[0.003]</w:t>
            </w:r>
          </w:p>
        </w:tc>
        <w:tc>
          <w:tcPr>
            <w:tcW w:w="105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6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2"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r>
      <w:tr w:rsidR="004D31E2" w:rsidTr="008220CC">
        <w:tc>
          <w:tcPr>
            <w:tcW w:w="1305" w:type="dxa"/>
            <w:tcBorders>
              <w:top w:val="single" w:sz="4" w:space="0" w:color="auto"/>
            </w:tcBorders>
          </w:tcPr>
          <w:p w:rsidR="004D31E2" w:rsidRPr="004D31E2" w:rsidRDefault="004D31E2" w:rsidP="004D31E2">
            <w:pPr>
              <w:rPr>
                <w:rFonts w:ascii="Times New Roman" w:hAnsi="Times New Roman" w:cs="Times New Roman"/>
                <w:sz w:val="18"/>
                <w:szCs w:val="18"/>
              </w:rPr>
            </w:pPr>
            <w:r w:rsidRPr="004D31E2">
              <w:rPr>
                <w:rFonts w:ascii="Times New Roman" w:hAnsi="Times New Roman" w:cs="Times New Roman"/>
                <w:sz w:val="18"/>
                <w:szCs w:val="18"/>
              </w:rPr>
              <w:t>EUR</w:t>
            </w:r>
            <w:r w:rsidR="009967D0">
              <w:rPr>
                <w:rFonts w:ascii="Times New Roman" w:hAnsi="Times New Roman" w:cs="Times New Roman"/>
                <w:sz w:val="18"/>
                <w:szCs w:val="18"/>
              </w:rPr>
              <w:t>/USD</w:t>
            </w:r>
          </w:p>
        </w:tc>
        <w:tc>
          <w:tcPr>
            <w:tcW w:w="1060"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0.0430</w:t>
            </w:r>
          </w:p>
        </w:tc>
        <w:tc>
          <w:tcPr>
            <w:tcW w:w="1053"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0.0053</w:t>
            </w:r>
          </w:p>
        </w:tc>
        <w:tc>
          <w:tcPr>
            <w:tcW w:w="1057"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-0.161</w:t>
            </w:r>
          </w:p>
        </w:tc>
        <w:tc>
          <w:tcPr>
            <w:tcW w:w="1054"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5.174</w:t>
            </w:r>
          </w:p>
        </w:tc>
        <w:tc>
          <w:tcPr>
            <w:tcW w:w="1047" w:type="dxa"/>
            <w:tcBorders>
              <w:top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305.2</w:t>
            </w:r>
          </w:p>
        </w:tc>
        <w:tc>
          <w:tcPr>
            <w:tcW w:w="1053" w:type="dxa"/>
            <w:tcBorders>
              <w:top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-40.13</w:t>
            </w:r>
          </w:p>
        </w:tc>
        <w:tc>
          <w:tcPr>
            <w:tcW w:w="1059" w:type="dxa"/>
            <w:tcBorders>
              <w:top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31.35</w:t>
            </w:r>
          </w:p>
        </w:tc>
        <w:tc>
          <w:tcPr>
            <w:tcW w:w="1051"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-0.0301</w:t>
            </w:r>
          </w:p>
        </w:tc>
        <w:tc>
          <w:tcPr>
            <w:tcW w:w="1048" w:type="dxa"/>
            <w:tcBorders>
              <w:top w:val="single" w:sz="4" w:space="0" w:color="auto"/>
            </w:tcBorders>
            <w:vAlign w:val="center"/>
          </w:tcPr>
          <w:p w:rsidR="004D31E2" w:rsidRPr="004D31E2" w:rsidRDefault="008220CC" w:rsidP="008220CC">
            <w:pPr>
              <w:jc w:val="center"/>
              <w:rPr>
                <w:rFonts w:ascii="Times New Roman" w:hAnsi="Times New Roman" w:cs="Times New Roman"/>
                <w:sz w:val="18"/>
                <w:szCs w:val="18"/>
              </w:rPr>
            </w:pPr>
            <w:r>
              <w:rPr>
                <w:rFonts w:ascii="Times New Roman" w:hAnsi="Times New Roman" w:cs="Times New Roman"/>
                <w:sz w:val="18"/>
                <w:szCs w:val="18"/>
              </w:rPr>
              <w:t>-0.0029</w:t>
            </w:r>
          </w:p>
        </w:tc>
        <w:tc>
          <w:tcPr>
            <w:tcW w:w="1061"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-0.0001</w:t>
            </w:r>
          </w:p>
        </w:tc>
        <w:tc>
          <w:tcPr>
            <w:tcW w:w="1048"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0.0032</w:t>
            </w:r>
          </w:p>
        </w:tc>
        <w:tc>
          <w:tcPr>
            <w:tcW w:w="1052"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0.0247</w:t>
            </w:r>
          </w:p>
        </w:tc>
      </w:tr>
      <w:tr w:rsidR="004D31E2" w:rsidTr="004B3BAA">
        <w:tc>
          <w:tcPr>
            <w:tcW w:w="1305" w:type="dxa"/>
            <w:tcBorders>
              <w:bottom w:val="single" w:sz="4" w:space="0" w:color="auto"/>
            </w:tcBorders>
          </w:tcPr>
          <w:p w:rsidR="004D31E2" w:rsidRPr="004D31E2" w:rsidRDefault="004D31E2" w:rsidP="004D31E2">
            <w:pPr>
              <w:rPr>
                <w:rFonts w:ascii="Times New Roman" w:hAnsi="Times New Roman" w:cs="Times New Roman"/>
                <w:sz w:val="18"/>
                <w:szCs w:val="18"/>
              </w:rPr>
            </w:pPr>
          </w:p>
        </w:tc>
        <w:tc>
          <w:tcPr>
            <w:tcW w:w="1060" w:type="dxa"/>
            <w:tcBorders>
              <w:bottom w:val="single" w:sz="4" w:space="0" w:color="auto"/>
            </w:tcBorders>
            <w:vAlign w:val="center"/>
          </w:tcPr>
          <w:p w:rsidR="004D31E2" w:rsidRPr="004D31E2" w:rsidRDefault="00AA5972" w:rsidP="004B3BAA">
            <w:pPr>
              <w:jc w:val="center"/>
              <w:rPr>
                <w:rFonts w:ascii="Times New Roman" w:hAnsi="Times New Roman" w:cs="Times New Roman"/>
                <w:sz w:val="18"/>
                <w:szCs w:val="18"/>
              </w:rPr>
            </w:pPr>
            <w:r>
              <w:rPr>
                <w:rFonts w:ascii="Times New Roman" w:hAnsi="Times New Roman" w:cs="Times New Roman"/>
                <w:sz w:val="18"/>
                <w:szCs w:val="18"/>
              </w:rPr>
              <w:t>[0.752]</w:t>
            </w:r>
          </w:p>
        </w:tc>
        <w:tc>
          <w:tcPr>
            <w:tcW w:w="1053"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7"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4"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7" w:type="dxa"/>
            <w:tcBorders>
              <w:bottom w:val="single" w:sz="4" w:space="0" w:color="auto"/>
            </w:tcBorders>
            <w:vAlign w:val="center"/>
          </w:tcPr>
          <w:p w:rsidR="004D31E2" w:rsidRPr="004D31E2" w:rsidRDefault="00CF7056"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3" w:type="dxa"/>
            <w:tcBorders>
              <w:bottom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9" w:type="dxa"/>
            <w:tcBorders>
              <w:bottom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6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2"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r>
      <w:tr w:rsidR="004D31E2" w:rsidTr="004B3BAA">
        <w:tc>
          <w:tcPr>
            <w:tcW w:w="1305" w:type="dxa"/>
            <w:tcBorders>
              <w:top w:val="single" w:sz="4" w:space="0" w:color="auto"/>
            </w:tcBorders>
          </w:tcPr>
          <w:p w:rsidR="004D31E2" w:rsidRPr="004D31E2" w:rsidRDefault="004D31E2" w:rsidP="004D31E2">
            <w:pPr>
              <w:rPr>
                <w:rFonts w:ascii="Times New Roman" w:hAnsi="Times New Roman" w:cs="Times New Roman"/>
                <w:sz w:val="18"/>
                <w:szCs w:val="18"/>
              </w:rPr>
            </w:pPr>
            <w:r w:rsidRPr="004D31E2">
              <w:rPr>
                <w:rFonts w:ascii="Times New Roman" w:hAnsi="Times New Roman" w:cs="Times New Roman"/>
                <w:sz w:val="18"/>
                <w:szCs w:val="18"/>
              </w:rPr>
              <w:t>SPX</w:t>
            </w:r>
          </w:p>
        </w:tc>
        <w:tc>
          <w:tcPr>
            <w:tcW w:w="1060"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0.4587</w:t>
            </w:r>
          </w:p>
        </w:tc>
        <w:tc>
          <w:tcPr>
            <w:tcW w:w="1053"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0.0078</w:t>
            </w:r>
          </w:p>
        </w:tc>
        <w:tc>
          <w:tcPr>
            <w:tcW w:w="1057"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-0.473</w:t>
            </w:r>
          </w:p>
        </w:tc>
        <w:tc>
          <w:tcPr>
            <w:tcW w:w="1054"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5.937</w:t>
            </w:r>
          </w:p>
        </w:tc>
        <w:tc>
          <w:tcPr>
            <w:tcW w:w="1047" w:type="dxa"/>
            <w:tcBorders>
              <w:top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601.9</w:t>
            </w:r>
          </w:p>
        </w:tc>
        <w:tc>
          <w:tcPr>
            <w:tcW w:w="1053" w:type="dxa"/>
            <w:tcBorders>
              <w:top w:val="single" w:sz="4" w:space="0" w:color="auto"/>
            </w:tcBorders>
            <w:vAlign w:val="center"/>
          </w:tcPr>
          <w:p w:rsidR="004D31E2" w:rsidRPr="004D31E2" w:rsidRDefault="00114F57" w:rsidP="004B3BAA">
            <w:pPr>
              <w:jc w:val="center"/>
              <w:rPr>
                <w:rFonts w:ascii="Times New Roman" w:hAnsi="Times New Roman" w:cs="Times New Roman"/>
                <w:sz w:val="18"/>
                <w:szCs w:val="18"/>
              </w:rPr>
            </w:pPr>
            <w:r>
              <w:rPr>
                <w:rFonts w:ascii="Times New Roman" w:hAnsi="Times New Roman" w:cs="Times New Roman"/>
                <w:sz w:val="18"/>
                <w:szCs w:val="18"/>
              </w:rPr>
              <w:t>-39.04</w:t>
            </w:r>
          </w:p>
        </w:tc>
        <w:tc>
          <w:tcPr>
            <w:tcW w:w="1059" w:type="dxa"/>
            <w:tcBorders>
              <w:top w:val="single" w:sz="4" w:space="0" w:color="auto"/>
            </w:tcBorders>
            <w:vAlign w:val="center"/>
          </w:tcPr>
          <w:p w:rsidR="004D31E2" w:rsidRPr="004D31E2" w:rsidRDefault="00114F57" w:rsidP="004B3BAA">
            <w:pPr>
              <w:jc w:val="center"/>
              <w:rPr>
                <w:rFonts w:ascii="Times New Roman" w:hAnsi="Times New Roman" w:cs="Times New Roman"/>
                <w:sz w:val="18"/>
                <w:szCs w:val="18"/>
              </w:rPr>
            </w:pPr>
            <w:r>
              <w:rPr>
                <w:rFonts w:ascii="Times New Roman" w:hAnsi="Times New Roman" w:cs="Times New Roman"/>
                <w:sz w:val="18"/>
                <w:szCs w:val="18"/>
              </w:rPr>
              <w:t>96.78</w:t>
            </w:r>
          </w:p>
        </w:tc>
        <w:tc>
          <w:tcPr>
            <w:tcW w:w="1051"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-0.0418</w:t>
            </w:r>
          </w:p>
        </w:tc>
        <w:tc>
          <w:tcPr>
            <w:tcW w:w="1048"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-0.0030</w:t>
            </w:r>
          </w:p>
        </w:tc>
        <w:tc>
          <w:tcPr>
            <w:tcW w:w="1061"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0.0005</w:t>
            </w:r>
          </w:p>
        </w:tc>
        <w:tc>
          <w:tcPr>
            <w:tcW w:w="1048"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0.0047</w:t>
            </w:r>
          </w:p>
        </w:tc>
        <w:tc>
          <w:tcPr>
            <w:tcW w:w="1052" w:type="dxa"/>
            <w:tcBorders>
              <w:top w:val="single" w:sz="4" w:space="0" w:color="auto"/>
            </w:tcBorders>
            <w:vAlign w:val="center"/>
          </w:tcPr>
          <w:p w:rsidR="004D31E2" w:rsidRPr="004D31E2" w:rsidRDefault="008220CC" w:rsidP="004B3BAA">
            <w:pPr>
              <w:jc w:val="center"/>
              <w:rPr>
                <w:rFonts w:ascii="Times New Roman" w:hAnsi="Times New Roman" w:cs="Times New Roman"/>
                <w:sz w:val="18"/>
                <w:szCs w:val="18"/>
              </w:rPr>
            </w:pPr>
            <w:r>
              <w:rPr>
                <w:rFonts w:ascii="Times New Roman" w:hAnsi="Times New Roman" w:cs="Times New Roman"/>
                <w:sz w:val="18"/>
                <w:szCs w:val="18"/>
              </w:rPr>
              <w:t>0.0383</w:t>
            </w:r>
          </w:p>
        </w:tc>
      </w:tr>
      <w:tr w:rsidR="004D31E2" w:rsidTr="004B3BAA">
        <w:tc>
          <w:tcPr>
            <w:tcW w:w="1305" w:type="dxa"/>
            <w:tcBorders>
              <w:bottom w:val="single" w:sz="4" w:space="0" w:color="auto"/>
            </w:tcBorders>
          </w:tcPr>
          <w:p w:rsidR="004D31E2" w:rsidRPr="004D31E2" w:rsidRDefault="004D31E2" w:rsidP="004D31E2">
            <w:pPr>
              <w:rPr>
                <w:rFonts w:ascii="Times New Roman" w:hAnsi="Times New Roman" w:cs="Times New Roman"/>
                <w:sz w:val="18"/>
                <w:szCs w:val="18"/>
              </w:rPr>
            </w:pPr>
          </w:p>
        </w:tc>
        <w:tc>
          <w:tcPr>
            <w:tcW w:w="1060" w:type="dxa"/>
            <w:tcBorders>
              <w:bottom w:val="single" w:sz="4" w:space="0" w:color="auto"/>
            </w:tcBorders>
            <w:vAlign w:val="center"/>
          </w:tcPr>
          <w:p w:rsidR="004D31E2" w:rsidRPr="004D31E2" w:rsidRDefault="00AA5972" w:rsidP="004B3BAA">
            <w:pPr>
              <w:jc w:val="center"/>
              <w:rPr>
                <w:rFonts w:ascii="Times New Roman" w:hAnsi="Times New Roman" w:cs="Times New Roman"/>
                <w:sz w:val="18"/>
                <w:szCs w:val="18"/>
              </w:rPr>
            </w:pPr>
            <w:r>
              <w:rPr>
                <w:rFonts w:ascii="Times New Roman" w:hAnsi="Times New Roman" w:cs="Times New Roman"/>
                <w:sz w:val="18"/>
                <w:szCs w:val="18"/>
              </w:rPr>
              <w:t>[0.022]</w:t>
            </w:r>
          </w:p>
        </w:tc>
        <w:tc>
          <w:tcPr>
            <w:tcW w:w="1053"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7"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4"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7" w:type="dxa"/>
            <w:tcBorders>
              <w:bottom w:val="single" w:sz="4" w:space="0" w:color="auto"/>
            </w:tcBorders>
            <w:vAlign w:val="center"/>
          </w:tcPr>
          <w:p w:rsidR="004D31E2" w:rsidRPr="004D31E2" w:rsidRDefault="00B73295"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3" w:type="dxa"/>
            <w:tcBorders>
              <w:bottom w:val="single" w:sz="4" w:space="0" w:color="auto"/>
            </w:tcBorders>
            <w:vAlign w:val="center"/>
          </w:tcPr>
          <w:p w:rsidR="004D31E2" w:rsidRPr="004D31E2" w:rsidRDefault="00114F57"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9" w:type="dxa"/>
            <w:tcBorders>
              <w:bottom w:val="single" w:sz="4" w:space="0" w:color="auto"/>
            </w:tcBorders>
            <w:vAlign w:val="center"/>
          </w:tcPr>
          <w:p w:rsidR="004D31E2" w:rsidRPr="004D31E2" w:rsidRDefault="00114F57" w:rsidP="004B3BAA">
            <w:pPr>
              <w:jc w:val="center"/>
              <w:rPr>
                <w:rFonts w:ascii="Times New Roman" w:hAnsi="Times New Roman" w:cs="Times New Roman"/>
                <w:sz w:val="18"/>
                <w:szCs w:val="18"/>
              </w:rPr>
            </w:pPr>
            <w:r>
              <w:rPr>
                <w:rFonts w:ascii="Times New Roman" w:hAnsi="Times New Roman" w:cs="Times New Roman"/>
                <w:sz w:val="18"/>
                <w:szCs w:val="18"/>
              </w:rPr>
              <w:t>[0.000]</w:t>
            </w:r>
          </w:p>
        </w:tc>
        <w:tc>
          <w:tcPr>
            <w:tcW w:w="105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61"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48"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c>
          <w:tcPr>
            <w:tcW w:w="1052" w:type="dxa"/>
            <w:tcBorders>
              <w:bottom w:val="single" w:sz="4" w:space="0" w:color="auto"/>
            </w:tcBorders>
            <w:vAlign w:val="center"/>
          </w:tcPr>
          <w:p w:rsidR="004D31E2" w:rsidRPr="004D31E2" w:rsidRDefault="004D31E2" w:rsidP="004B3BAA">
            <w:pPr>
              <w:jc w:val="center"/>
              <w:rPr>
                <w:rFonts w:ascii="Times New Roman" w:hAnsi="Times New Roman" w:cs="Times New Roman"/>
                <w:sz w:val="18"/>
                <w:szCs w:val="18"/>
              </w:rPr>
            </w:pPr>
          </w:p>
        </w:tc>
      </w:tr>
    </w:tbl>
    <w:p w:rsidR="00FB732A" w:rsidRDefault="00FB732A" w:rsidP="00FB732A">
      <w:pPr>
        <w:jc w:val="both"/>
      </w:pPr>
      <w:bookmarkStart w:id="4" w:name="_Toc460886874"/>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pPr>
    </w:p>
    <w:p w:rsidR="00311D83" w:rsidRDefault="00311D83" w:rsidP="00216ECB">
      <w:pPr>
        <w:pStyle w:val="Caption"/>
        <w:spacing w:line="360" w:lineRule="auto"/>
        <w:jc w:val="center"/>
        <w:rPr>
          <w:rFonts w:ascii="Times New Roman" w:hAnsi="Times New Roman" w:cs="Times New Roman"/>
          <w:color w:val="auto"/>
          <w:sz w:val="24"/>
          <w:szCs w:val="24"/>
        </w:rPr>
        <w:sectPr w:rsidR="00311D83" w:rsidSect="00DE4F42">
          <w:pgSz w:w="16838" w:h="11906" w:orient="landscape"/>
          <w:pgMar w:top="1440" w:right="1440" w:bottom="1440" w:left="1440" w:header="709" w:footer="709" w:gutter="0"/>
          <w:cols w:space="708"/>
          <w:docGrid w:linePitch="360"/>
        </w:sectPr>
      </w:pPr>
    </w:p>
    <w:p w:rsidR="00FB732A" w:rsidRDefault="00216ECB" w:rsidP="00216ECB">
      <w:pPr>
        <w:pStyle w:val="Caption"/>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Table 3: </w:t>
      </w:r>
      <w:r w:rsidR="00FB732A">
        <w:rPr>
          <w:rFonts w:ascii="Times New Roman" w:hAnsi="Times New Roman" w:cs="Times New Roman"/>
          <w:color w:val="auto"/>
          <w:sz w:val="24"/>
          <w:szCs w:val="24"/>
        </w:rPr>
        <w:t>Autocorrelations of Returns and Squared Returns</w:t>
      </w:r>
    </w:p>
    <w:tbl>
      <w:tblPr>
        <w:tblW w:w="10597" w:type="dxa"/>
        <w:jc w:val="center"/>
        <w:tblLayout w:type="fixed"/>
        <w:tblLook w:val="04A0" w:firstRow="1" w:lastRow="0" w:firstColumn="1" w:lastColumn="0" w:noHBand="0" w:noVBand="1"/>
      </w:tblPr>
      <w:tblGrid>
        <w:gridCol w:w="815"/>
        <w:gridCol w:w="815"/>
        <w:gridCol w:w="815"/>
        <w:gridCol w:w="815"/>
        <w:gridCol w:w="815"/>
        <w:gridCol w:w="815"/>
        <w:gridCol w:w="816"/>
        <w:gridCol w:w="815"/>
        <w:gridCol w:w="815"/>
        <w:gridCol w:w="815"/>
        <w:gridCol w:w="815"/>
        <w:gridCol w:w="815"/>
        <w:gridCol w:w="816"/>
      </w:tblGrid>
      <w:tr w:rsidR="00092211" w:rsidRPr="00104386" w:rsidTr="0033584D">
        <w:trPr>
          <w:trHeight w:val="288"/>
          <w:jc w:val="center"/>
        </w:trPr>
        <w:tc>
          <w:tcPr>
            <w:tcW w:w="10597" w:type="dxa"/>
            <w:gridSpan w:val="13"/>
            <w:tcBorders>
              <w:top w:val="single" w:sz="4" w:space="0" w:color="auto"/>
              <w:left w:val="nil"/>
              <w:bottom w:val="single" w:sz="4" w:space="0" w:color="auto"/>
              <w:right w:val="nil"/>
            </w:tcBorders>
          </w:tcPr>
          <w:p w:rsidR="00092211" w:rsidRPr="00104386" w:rsidRDefault="00092211" w:rsidP="00FE54D6">
            <w:pPr>
              <w:spacing w:after="0" w:line="240" w:lineRule="auto"/>
              <w:jc w:val="both"/>
              <w:rPr>
                <w:rFonts w:ascii="Times New Roman" w:eastAsia="Times New Roman" w:hAnsi="Times New Roman" w:cs="Times New Roman"/>
                <w:color w:val="000000"/>
                <w:sz w:val="18"/>
                <w:szCs w:val="18"/>
                <w:lang w:eastAsia="en-GB"/>
              </w:rPr>
            </w:pPr>
            <w:r>
              <w:rPr>
                <w:rFonts w:ascii="Times New Roman" w:hAnsi="Times New Roman" w:cs="Times New Roman"/>
                <w:color w:val="000000"/>
                <w:sz w:val="18"/>
                <w:szCs w:val="18"/>
              </w:rPr>
              <w:t xml:space="preserve">Autocorrelations </w:t>
            </w:r>
            <w:r w:rsidRPr="00104386">
              <w:rPr>
                <w:rFonts w:ascii="Times New Roman" w:hAnsi="Times New Roman" w:cs="Times New Roman"/>
                <w:color w:val="000000"/>
                <w:sz w:val="18"/>
                <w:szCs w:val="18"/>
              </w:rPr>
              <w:t>for daily returns</w:t>
            </w:r>
            <w:r>
              <w:rPr>
                <w:rFonts w:ascii="Times New Roman" w:hAnsi="Times New Roman" w:cs="Times New Roman"/>
                <w:color w:val="000000"/>
                <w:sz w:val="18"/>
                <w:szCs w:val="18"/>
              </w:rPr>
              <w:t xml:space="preserve">, </w:t>
            </w:r>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sSubSup>
            </m:oMath>
            <w:r>
              <w:rPr>
                <w:rFonts w:ascii="Times New Roman" w:eastAsiaTheme="minorEastAsia" w:hAnsi="Times New Roman" w:cs="Times New Roman"/>
                <w:color w:val="000000"/>
                <w:sz w:val="18"/>
                <w:szCs w:val="18"/>
                <w:lang w:eastAsia="en-GB"/>
              </w:rPr>
              <w:t xml:space="preserve"> and squared daily returns </w:t>
            </w:r>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r>
                    <w:rPr>
                      <w:rFonts w:ascii="Cambria Math" w:eastAsia="Times New Roman" w:hAnsi="Cambria Math" w:cs="Times New Roman"/>
                      <w:color w:val="000000"/>
                      <w:sz w:val="18"/>
                      <w:szCs w:val="18"/>
                      <w:lang w:eastAsia="en-GB"/>
                    </w:rPr>
                    <m:t>2</m:t>
                  </m:r>
                </m:sup>
              </m:sSubSup>
            </m:oMath>
            <w:r w:rsidR="00FE54D6">
              <w:rPr>
                <w:rFonts w:ascii="Times New Roman" w:eastAsiaTheme="minorEastAsia" w:hAnsi="Times New Roman" w:cs="Times New Roman"/>
                <w:color w:val="000000"/>
                <w:sz w:val="18"/>
                <w:szCs w:val="18"/>
                <w:lang w:eastAsia="en-GB"/>
              </w:rPr>
              <w:t>.</w:t>
            </w:r>
            <w:r>
              <w:rPr>
                <w:rFonts w:ascii="Times New Roman" w:hAnsi="Times New Roman" w:cs="Times New Roman"/>
                <w:color w:val="000000"/>
                <w:sz w:val="18"/>
                <w:szCs w:val="18"/>
              </w:rPr>
              <w:t xml:space="preserve"> Q stats are the Ljung Box </w:t>
            </w:r>
            <w:r w:rsidR="005B7C89">
              <w:rPr>
                <w:rFonts w:ascii="Times New Roman" w:hAnsi="Times New Roman" w:cs="Times New Roman"/>
                <w:color w:val="000000"/>
                <w:sz w:val="18"/>
                <w:szCs w:val="18"/>
              </w:rPr>
              <w:t xml:space="preserve">(1978) </w:t>
            </w:r>
            <w:r>
              <w:rPr>
                <w:rFonts w:ascii="Times New Roman" w:hAnsi="Times New Roman" w:cs="Times New Roman"/>
                <w:color w:val="000000"/>
                <w:sz w:val="18"/>
                <w:szCs w:val="18"/>
              </w:rPr>
              <w:t>statistics. P-values for the autocorrelations and Q statistics are given underneath in brackets.</w:t>
            </w:r>
          </w:p>
        </w:tc>
      </w:tr>
      <w:tr w:rsidR="00FB732A" w:rsidRPr="00104386" w:rsidTr="006B6344">
        <w:trPr>
          <w:trHeight w:val="288"/>
          <w:jc w:val="center"/>
        </w:trPr>
        <w:tc>
          <w:tcPr>
            <w:tcW w:w="815" w:type="dxa"/>
            <w:tcBorders>
              <w:top w:val="single" w:sz="4" w:space="0" w:color="auto"/>
              <w:left w:val="nil"/>
              <w:bottom w:val="single" w:sz="4" w:space="0" w:color="auto"/>
              <w:right w:val="nil"/>
            </w:tcBorders>
          </w:tcPr>
          <w:p w:rsidR="00FB732A" w:rsidRPr="00104386" w:rsidRDefault="00FB732A" w:rsidP="00034724">
            <w:pPr>
              <w:spacing w:after="0" w:line="240" w:lineRule="auto"/>
              <w:jc w:val="both"/>
              <w:rPr>
                <w:rFonts w:ascii="Times New Roman" w:eastAsia="Times New Roman" w:hAnsi="Times New Roman" w:cs="Times New Roman"/>
                <w:color w:val="000000"/>
                <w:sz w:val="18"/>
                <w:szCs w:val="18"/>
                <w:lang w:eastAsia="en-GB"/>
              </w:rPr>
            </w:pPr>
          </w:p>
        </w:tc>
        <w:tc>
          <w:tcPr>
            <w:tcW w:w="8151" w:type="dxa"/>
            <w:gridSpan w:val="10"/>
            <w:tcBorders>
              <w:top w:val="single" w:sz="4" w:space="0" w:color="auto"/>
              <w:left w:val="nil"/>
              <w:bottom w:val="single" w:sz="4" w:space="0" w:color="auto"/>
              <w:right w:val="nil"/>
            </w:tcBorders>
            <w:shd w:val="clear" w:color="auto" w:fill="auto"/>
            <w:noWrap/>
            <w:vAlign w:val="bottom"/>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Autocorrelations at lag</w:t>
            </w:r>
          </w:p>
        </w:tc>
        <w:tc>
          <w:tcPr>
            <w:tcW w:w="1631" w:type="dxa"/>
            <w:gridSpan w:val="2"/>
            <w:tcBorders>
              <w:top w:val="single" w:sz="4" w:space="0" w:color="auto"/>
              <w:left w:val="nil"/>
              <w:bottom w:val="single" w:sz="4" w:space="0" w:color="auto"/>
              <w:right w:val="nil"/>
            </w:tcBorders>
            <w:shd w:val="clear" w:color="auto" w:fill="auto"/>
            <w:noWrap/>
            <w:vAlign w:val="bottom"/>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Q stats at lag</w:t>
            </w:r>
          </w:p>
        </w:tc>
      </w:tr>
      <w:tr w:rsidR="00FB732A" w:rsidRPr="00104386" w:rsidTr="006B6344">
        <w:trPr>
          <w:trHeight w:val="288"/>
          <w:jc w:val="center"/>
        </w:trPr>
        <w:tc>
          <w:tcPr>
            <w:tcW w:w="815" w:type="dxa"/>
            <w:tcBorders>
              <w:top w:val="single" w:sz="4" w:space="0" w:color="auto"/>
              <w:left w:val="nil"/>
              <w:bottom w:val="single" w:sz="4" w:space="0" w:color="auto"/>
              <w:right w:val="nil"/>
            </w:tcBorders>
          </w:tcPr>
          <w:p w:rsidR="00FB732A" w:rsidRPr="00104386" w:rsidRDefault="00FB732A" w:rsidP="00034724">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1</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2</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3</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4</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5</w:t>
            </w:r>
          </w:p>
        </w:tc>
        <w:tc>
          <w:tcPr>
            <w:tcW w:w="816"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6</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7</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8</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9</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10</w:t>
            </w:r>
          </w:p>
        </w:tc>
        <w:tc>
          <w:tcPr>
            <w:tcW w:w="815"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20</w:t>
            </w:r>
          </w:p>
        </w:tc>
        <w:tc>
          <w:tcPr>
            <w:tcW w:w="816" w:type="dxa"/>
            <w:tcBorders>
              <w:top w:val="single" w:sz="4" w:space="0" w:color="auto"/>
              <w:left w:val="nil"/>
              <w:bottom w:val="single" w:sz="4" w:space="0" w:color="auto"/>
              <w:right w:val="nil"/>
            </w:tcBorders>
            <w:shd w:val="clear" w:color="auto" w:fill="auto"/>
            <w:noWrap/>
            <w:vAlign w:val="bottom"/>
            <w:hideMark/>
          </w:tcPr>
          <w:p w:rsidR="00FB732A" w:rsidRPr="00104386" w:rsidRDefault="00FB732A" w:rsidP="008C75A3">
            <w:pPr>
              <w:spacing w:after="0" w:line="240" w:lineRule="auto"/>
              <w:jc w:val="center"/>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40</w:t>
            </w:r>
          </w:p>
        </w:tc>
      </w:tr>
      <w:tr w:rsidR="00311D83" w:rsidRPr="00104386" w:rsidTr="00311D83">
        <w:trPr>
          <w:trHeight w:val="288"/>
          <w:jc w:val="center"/>
        </w:trPr>
        <w:tc>
          <w:tcPr>
            <w:tcW w:w="10597" w:type="dxa"/>
            <w:gridSpan w:val="13"/>
            <w:tcBorders>
              <w:top w:val="single" w:sz="4" w:space="0" w:color="auto"/>
              <w:left w:val="nil"/>
              <w:bottom w:val="nil"/>
              <w:right w:val="nil"/>
            </w:tcBorders>
            <w:vAlign w:val="center"/>
          </w:tcPr>
          <w:p w:rsidR="00311D83" w:rsidRPr="00104386" w:rsidRDefault="00311D83" w:rsidP="00311D8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AUD/USD</w:t>
            </w:r>
            <w:r w:rsidR="00FE54D6">
              <w:rPr>
                <w:rFonts w:ascii="Times New Roman" w:eastAsia="Times New Roman" w:hAnsi="Times New Roman" w:cs="Times New Roman"/>
                <w:color w:val="000000"/>
                <w:sz w:val="18"/>
                <w:szCs w:val="18"/>
                <w:lang w:eastAsia="en-GB"/>
              </w:rPr>
              <w:t xml:space="preserve"> 2018</w:t>
            </w:r>
          </w:p>
        </w:tc>
      </w:tr>
      <w:tr w:rsidR="00FB732A" w:rsidRPr="00104386" w:rsidTr="00311D83">
        <w:trPr>
          <w:trHeight w:val="288"/>
          <w:jc w:val="center"/>
        </w:trPr>
        <w:tc>
          <w:tcPr>
            <w:tcW w:w="815" w:type="dxa"/>
            <w:tcBorders>
              <w:top w:val="single" w:sz="4" w:space="0" w:color="auto"/>
              <w:left w:val="nil"/>
              <w:bottom w:val="nil"/>
              <w:right w:val="nil"/>
            </w:tcBorders>
          </w:tcPr>
          <w:p w:rsidR="00FB732A" w:rsidRPr="00104386" w:rsidRDefault="009B320B" w:rsidP="00034724">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sSubSup>
              </m:oMath>
            </m:oMathPara>
          </w:p>
        </w:tc>
        <w:tc>
          <w:tcPr>
            <w:tcW w:w="815"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-0.045</w:t>
            </w:r>
          </w:p>
        </w:tc>
        <w:tc>
          <w:tcPr>
            <w:tcW w:w="815"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0.016</w:t>
            </w:r>
          </w:p>
        </w:tc>
        <w:tc>
          <w:tcPr>
            <w:tcW w:w="815"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0.007</w:t>
            </w:r>
          </w:p>
        </w:tc>
        <w:tc>
          <w:tcPr>
            <w:tcW w:w="815"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0.004</w:t>
            </w:r>
          </w:p>
        </w:tc>
        <w:tc>
          <w:tcPr>
            <w:tcW w:w="815"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-0.012</w:t>
            </w:r>
          </w:p>
        </w:tc>
        <w:tc>
          <w:tcPr>
            <w:tcW w:w="816" w:type="dxa"/>
            <w:tcBorders>
              <w:top w:val="single" w:sz="4" w:space="0" w:color="auto"/>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0.020</w:t>
            </w:r>
          </w:p>
        </w:tc>
        <w:tc>
          <w:tcPr>
            <w:tcW w:w="815" w:type="dxa"/>
            <w:tcBorders>
              <w:top w:val="single" w:sz="4" w:space="0" w:color="auto"/>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-0.002</w:t>
            </w:r>
          </w:p>
        </w:tc>
        <w:tc>
          <w:tcPr>
            <w:tcW w:w="815" w:type="dxa"/>
            <w:tcBorders>
              <w:top w:val="single" w:sz="4" w:space="0" w:color="auto"/>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0.036</w:t>
            </w:r>
          </w:p>
        </w:tc>
        <w:tc>
          <w:tcPr>
            <w:tcW w:w="815" w:type="dxa"/>
            <w:tcBorders>
              <w:top w:val="single" w:sz="4" w:space="0" w:color="auto"/>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-0.035</w:t>
            </w:r>
          </w:p>
        </w:tc>
        <w:tc>
          <w:tcPr>
            <w:tcW w:w="815" w:type="dxa"/>
            <w:tcBorders>
              <w:top w:val="single" w:sz="4" w:space="0" w:color="auto"/>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0.009</w:t>
            </w:r>
          </w:p>
        </w:tc>
        <w:tc>
          <w:tcPr>
            <w:tcW w:w="815" w:type="dxa"/>
            <w:tcBorders>
              <w:top w:val="single" w:sz="4" w:space="0" w:color="auto"/>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16.08</w:t>
            </w:r>
          </w:p>
        </w:tc>
        <w:tc>
          <w:tcPr>
            <w:tcW w:w="816" w:type="dxa"/>
            <w:tcBorders>
              <w:top w:val="single" w:sz="4" w:space="0" w:color="auto"/>
              <w:left w:val="nil"/>
              <w:bottom w:val="nil"/>
              <w:right w:val="nil"/>
            </w:tcBorders>
            <w:shd w:val="clear" w:color="auto" w:fill="auto"/>
            <w:noWrap/>
            <w:vAlign w:val="bottom"/>
          </w:tcPr>
          <w:p w:rsidR="00FB732A" w:rsidRPr="00104386" w:rsidRDefault="00524869"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55.91</w:t>
            </w:r>
          </w:p>
        </w:tc>
      </w:tr>
      <w:tr w:rsidR="00FB732A" w:rsidRPr="00104386" w:rsidTr="00311D83">
        <w:trPr>
          <w:trHeight w:val="288"/>
          <w:jc w:val="center"/>
        </w:trPr>
        <w:tc>
          <w:tcPr>
            <w:tcW w:w="815" w:type="dxa"/>
            <w:tcBorders>
              <w:top w:val="nil"/>
              <w:left w:val="nil"/>
              <w:bottom w:val="nil"/>
              <w:right w:val="nil"/>
            </w:tcBorders>
          </w:tcPr>
          <w:p w:rsidR="00FB732A" w:rsidRPr="00104386" w:rsidRDefault="00FB732A" w:rsidP="00034724">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[0.076]</w:t>
            </w:r>
          </w:p>
        </w:tc>
        <w:tc>
          <w:tcPr>
            <w:tcW w:w="815"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[0.170]</w:t>
            </w:r>
          </w:p>
        </w:tc>
        <w:tc>
          <w:tcPr>
            <w:tcW w:w="815"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[0.304]</w:t>
            </w:r>
          </w:p>
        </w:tc>
        <w:tc>
          <w:tcPr>
            <w:tcW w:w="815"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[0.455]</w:t>
            </w:r>
          </w:p>
        </w:tc>
        <w:tc>
          <w:tcPr>
            <w:tcW w:w="815"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[0.565]</w:t>
            </w:r>
          </w:p>
        </w:tc>
        <w:tc>
          <w:tcPr>
            <w:tcW w:w="816" w:type="dxa"/>
            <w:tcBorders>
              <w:top w:val="nil"/>
              <w:left w:val="nil"/>
              <w:bottom w:val="nil"/>
              <w:right w:val="nil"/>
            </w:tcBorders>
            <w:shd w:val="clear" w:color="auto" w:fill="auto"/>
            <w:noWrap/>
            <w:vAlign w:val="bottom"/>
          </w:tcPr>
          <w:p w:rsidR="00FB732A" w:rsidRPr="00104386" w:rsidRDefault="00311D83"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[0.613]</w:t>
            </w:r>
          </w:p>
        </w:tc>
        <w:tc>
          <w:tcPr>
            <w:tcW w:w="815"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[0.723]</w:t>
            </w:r>
          </w:p>
        </w:tc>
        <w:tc>
          <w:tcPr>
            <w:tcW w:w="815"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[0.595]</w:t>
            </w:r>
          </w:p>
        </w:tc>
        <w:tc>
          <w:tcPr>
            <w:tcW w:w="815"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[0.502]</w:t>
            </w:r>
          </w:p>
        </w:tc>
        <w:tc>
          <w:tcPr>
            <w:tcW w:w="815"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[0.584]</w:t>
            </w:r>
          </w:p>
        </w:tc>
        <w:tc>
          <w:tcPr>
            <w:tcW w:w="815"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[0.712]</w:t>
            </w:r>
          </w:p>
        </w:tc>
        <w:tc>
          <w:tcPr>
            <w:tcW w:w="816" w:type="dxa"/>
            <w:tcBorders>
              <w:top w:val="nil"/>
              <w:left w:val="nil"/>
              <w:bottom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[0.050]</w:t>
            </w:r>
          </w:p>
        </w:tc>
      </w:tr>
      <w:tr w:rsidR="00FB732A" w:rsidRPr="00104386" w:rsidTr="006826EA">
        <w:trPr>
          <w:trHeight w:val="288"/>
          <w:jc w:val="center"/>
        </w:trPr>
        <w:tc>
          <w:tcPr>
            <w:tcW w:w="815" w:type="dxa"/>
            <w:tcBorders>
              <w:top w:val="nil"/>
              <w:left w:val="nil"/>
              <w:right w:val="nil"/>
            </w:tcBorders>
          </w:tcPr>
          <w:p w:rsidR="00FB732A" w:rsidRPr="00104386" w:rsidRDefault="009B320B" w:rsidP="00034724">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r>
                      <w:rPr>
                        <w:rFonts w:ascii="Cambria Math" w:eastAsia="Times New Roman" w:hAnsi="Cambria Math" w:cs="Times New Roman"/>
                        <w:color w:val="000000"/>
                        <w:sz w:val="18"/>
                        <w:szCs w:val="18"/>
                        <w:lang w:eastAsia="en-GB"/>
                      </w:rPr>
                      <m:t>2</m:t>
                    </m:r>
                  </m:sup>
                </m:sSubSup>
              </m:oMath>
            </m:oMathPara>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0.052</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0.102</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0.028</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0.078</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0.065</w:t>
            </w:r>
          </w:p>
        </w:tc>
        <w:tc>
          <w:tcPr>
            <w:tcW w:w="816"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0.046</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0.047</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0.088</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0.060</w:t>
            </w:r>
          </w:p>
        </w:tc>
        <w:tc>
          <w:tcPr>
            <w:tcW w:w="815" w:type="dxa"/>
            <w:tcBorders>
              <w:top w:val="nil"/>
              <w:left w:val="nil"/>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0.047</w:t>
            </w:r>
          </w:p>
        </w:tc>
        <w:tc>
          <w:tcPr>
            <w:tcW w:w="815" w:type="dxa"/>
            <w:tcBorders>
              <w:top w:val="nil"/>
              <w:left w:val="nil"/>
              <w:right w:val="nil"/>
            </w:tcBorders>
            <w:shd w:val="clear" w:color="auto" w:fill="auto"/>
            <w:noWrap/>
            <w:vAlign w:val="bottom"/>
          </w:tcPr>
          <w:p w:rsidR="00FB732A" w:rsidRPr="00104386" w:rsidRDefault="00524869"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135.6</w:t>
            </w:r>
          </w:p>
        </w:tc>
        <w:tc>
          <w:tcPr>
            <w:tcW w:w="816" w:type="dxa"/>
            <w:tcBorders>
              <w:top w:val="nil"/>
              <w:left w:val="nil"/>
              <w:right w:val="nil"/>
            </w:tcBorders>
            <w:shd w:val="clear" w:color="auto" w:fill="auto"/>
            <w:noWrap/>
            <w:vAlign w:val="bottom"/>
          </w:tcPr>
          <w:p w:rsidR="00FB732A" w:rsidRPr="00104386" w:rsidRDefault="00524869"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273.2</w:t>
            </w:r>
          </w:p>
        </w:tc>
      </w:tr>
      <w:tr w:rsidR="00FB732A" w:rsidRPr="00104386" w:rsidTr="006826EA">
        <w:trPr>
          <w:trHeight w:val="288"/>
          <w:jc w:val="center"/>
        </w:trPr>
        <w:tc>
          <w:tcPr>
            <w:tcW w:w="815" w:type="dxa"/>
            <w:tcBorders>
              <w:top w:val="nil"/>
              <w:left w:val="nil"/>
              <w:bottom w:val="single" w:sz="4" w:space="0" w:color="auto"/>
              <w:right w:val="nil"/>
            </w:tcBorders>
          </w:tcPr>
          <w:p w:rsidR="00FB732A" w:rsidRPr="00104386" w:rsidRDefault="00FB732A" w:rsidP="00034724">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[0.041]</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FB732A" w:rsidRPr="00104386" w:rsidRDefault="001274CB" w:rsidP="00034724">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r>
      <w:tr w:rsidR="00F77666" w:rsidRPr="00104386" w:rsidTr="006826EA">
        <w:trPr>
          <w:trHeight w:val="288"/>
          <w:jc w:val="center"/>
        </w:trPr>
        <w:tc>
          <w:tcPr>
            <w:tcW w:w="10597" w:type="dxa"/>
            <w:gridSpan w:val="13"/>
            <w:tcBorders>
              <w:top w:val="single" w:sz="4" w:space="0" w:color="auto"/>
              <w:left w:val="nil"/>
              <w:bottom w:val="single" w:sz="4" w:space="0" w:color="auto"/>
              <w:right w:val="nil"/>
            </w:tcBorders>
            <w:vAlign w:val="center"/>
          </w:tcPr>
          <w:p w:rsidR="00F77666" w:rsidRPr="00104386" w:rsidRDefault="00F77666" w:rsidP="00F77666">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AUD/USD 2016</w:t>
            </w:r>
          </w:p>
        </w:tc>
      </w:tr>
      <w:tr w:rsidR="00F77666" w:rsidRPr="00104386" w:rsidTr="006826EA">
        <w:trPr>
          <w:trHeight w:val="288"/>
          <w:jc w:val="center"/>
        </w:trPr>
        <w:tc>
          <w:tcPr>
            <w:tcW w:w="815" w:type="dxa"/>
            <w:tcBorders>
              <w:top w:val="single" w:sz="4" w:space="0" w:color="auto"/>
              <w:left w:val="nil"/>
              <w:bottom w:val="nil"/>
              <w:right w:val="nil"/>
            </w:tcBorders>
          </w:tcPr>
          <w:p w:rsidR="00F77666" w:rsidRPr="00104386" w:rsidRDefault="009B320B" w:rsidP="00F77666">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sSubSup>
              </m:oMath>
            </m:oMathPara>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-0.0204</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0.0321</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-0.0429</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0.0147</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-0.0073</w:t>
            </w:r>
          </w:p>
        </w:tc>
        <w:tc>
          <w:tcPr>
            <w:tcW w:w="816"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0.0069</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-0.0089</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0.0163</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-0.0349</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-0.0049</w:t>
            </w:r>
          </w:p>
        </w:tc>
        <w:tc>
          <w:tcPr>
            <w:tcW w:w="815"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17.53</w:t>
            </w:r>
          </w:p>
        </w:tc>
        <w:tc>
          <w:tcPr>
            <w:tcW w:w="816" w:type="dxa"/>
            <w:tcBorders>
              <w:top w:val="single" w:sz="4" w:space="0" w:color="auto"/>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48.08</w:t>
            </w:r>
          </w:p>
        </w:tc>
      </w:tr>
      <w:tr w:rsidR="00F77666" w:rsidRPr="00104386" w:rsidTr="00311D83">
        <w:trPr>
          <w:trHeight w:val="288"/>
          <w:jc w:val="center"/>
        </w:trPr>
        <w:tc>
          <w:tcPr>
            <w:tcW w:w="815" w:type="dxa"/>
            <w:tcBorders>
              <w:top w:val="nil"/>
              <w:left w:val="nil"/>
              <w:bottom w:val="nil"/>
              <w:right w:val="nil"/>
            </w:tcBorders>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[0.422]</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[0.327]</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[0.166]</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[0.247]</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[0.358]</w:t>
            </w:r>
          </w:p>
        </w:tc>
        <w:tc>
          <w:tcPr>
            <w:tcW w:w="816"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[0.473]</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[0.575]</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[0.635]</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[0.534]</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[0.625]</w:t>
            </w:r>
          </w:p>
        </w:tc>
        <w:tc>
          <w:tcPr>
            <w:tcW w:w="815"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[0.619]</w:t>
            </w:r>
          </w:p>
        </w:tc>
        <w:tc>
          <w:tcPr>
            <w:tcW w:w="816" w:type="dxa"/>
            <w:tcBorders>
              <w:top w:val="nil"/>
              <w:left w:val="nil"/>
              <w:bottom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[0.178]</w:t>
            </w:r>
          </w:p>
        </w:tc>
      </w:tr>
      <w:tr w:rsidR="00F77666" w:rsidRPr="00104386" w:rsidTr="006826EA">
        <w:trPr>
          <w:trHeight w:val="288"/>
          <w:jc w:val="center"/>
        </w:trPr>
        <w:tc>
          <w:tcPr>
            <w:tcW w:w="815" w:type="dxa"/>
            <w:tcBorders>
              <w:top w:val="nil"/>
              <w:left w:val="nil"/>
              <w:right w:val="nil"/>
            </w:tcBorders>
          </w:tcPr>
          <w:p w:rsidR="00F77666" w:rsidRPr="00104386" w:rsidRDefault="009B320B" w:rsidP="00F77666">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r>
                      <w:rPr>
                        <w:rFonts w:ascii="Cambria Math" w:eastAsia="Times New Roman" w:hAnsi="Cambria Math" w:cs="Times New Roman"/>
                        <w:color w:val="000000"/>
                        <w:sz w:val="18"/>
                        <w:szCs w:val="18"/>
                        <w:lang w:eastAsia="en-GB"/>
                      </w:rPr>
                      <m:t>2</m:t>
                    </m:r>
                  </m:sup>
                </m:sSubSup>
              </m:oMath>
            </m:oMathPara>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0.0778</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0.1797</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0.0794</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0.1005</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0.1388</w:t>
            </w:r>
          </w:p>
        </w:tc>
        <w:tc>
          <w:tcPr>
            <w:tcW w:w="816"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0.1304</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0.0898</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0.1304</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0.0841</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0.1453</w:t>
            </w:r>
          </w:p>
        </w:tc>
        <w:tc>
          <w:tcPr>
            <w:tcW w:w="815"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380.10</w:t>
            </w:r>
          </w:p>
        </w:tc>
        <w:tc>
          <w:tcPr>
            <w:tcW w:w="816" w:type="dxa"/>
            <w:tcBorders>
              <w:top w:val="nil"/>
              <w:left w:val="nil"/>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574.31</w:t>
            </w:r>
          </w:p>
        </w:tc>
      </w:tr>
      <w:tr w:rsidR="00F77666" w:rsidRPr="00104386" w:rsidTr="006826EA">
        <w:trPr>
          <w:trHeight w:val="288"/>
          <w:jc w:val="center"/>
        </w:trPr>
        <w:tc>
          <w:tcPr>
            <w:tcW w:w="815" w:type="dxa"/>
            <w:tcBorders>
              <w:top w:val="nil"/>
              <w:left w:val="nil"/>
              <w:bottom w:val="single" w:sz="4" w:space="0" w:color="auto"/>
              <w:right w:val="nil"/>
            </w:tcBorders>
          </w:tcPr>
          <w:p w:rsidR="00F77666" w:rsidRDefault="00F77666" w:rsidP="00F77666">
            <w:pPr>
              <w:spacing w:after="0" w:line="240" w:lineRule="auto"/>
              <w:jc w:val="both"/>
              <w:rPr>
                <w:rFonts w:ascii="Calibri" w:eastAsia="Calibri" w:hAnsi="Calibri" w:cs="Times New Roman"/>
                <w:color w:val="000000"/>
                <w:sz w:val="18"/>
                <w:szCs w:val="18"/>
                <w:lang w:eastAsia="en-GB"/>
              </w:rPr>
            </w:pP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[0.002]</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r w:rsidRPr="00104386">
              <w:rPr>
                <w:rFonts w:ascii="Times New Roman" w:eastAsia="Times New Roman" w:hAnsi="Times New Roman" w:cs="Times New Roman"/>
                <w:color w:val="000000"/>
                <w:sz w:val="18"/>
                <w:szCs w:val="18"/>
                <w:lang w:eastAsia="en-GB"/>
              </w:rPr>
              <w:t>[0.000]</w:t>
            </w:r>
          </w:p>
        </w:tc>
      </w:tr>
      <w:tr w:rsidR="00F77666" w:rsidRPr="00104386" w:rsidTr="006826EA">
        <w:trPr>
          <w:trHeight w:val="288"/>
          <w:jc w:val="center"/>
        </w:trPr>
        <w:tc>
          <w:tcPr>
            <w:tcW w:w="10597" w:type="dxa"/>
            <w:gridSpan w:val="13"/>
            <w:tcBorders>
              <w:top w:val="single" w:sz="4" w:space="0" w:color="auto"/>
              <w:left w:val="nil"/>
              <w:bottom w:val="single" w:sz="4" w:space="0" w:color="auto"/>
              <w:right w:val="nil"/>
            </w:tcBorders>
            <w:vAlign w:val="center"/>
          </w:tcPr>
          <w:p w:rsidR="00F77666" w:rsidRPr="00104386" w:rsidRDefault="00F77666" w:rsidP="00F77666">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EUR</w:t>
            </w:r>
            <w:r w:rsidR="009967D0">
              <w:rPr>
                <w:rFonts w:ascii="Times New Roman" w:eastAsia="Times New Roman" w:hAnsi="Times New Roman" w:cs="Times New Roman"/>
                <w:color w:val="000000"/>
                <w:sz w:val="18"/>
                <w:szCs w:val="18"/>
                <w:lang w:eastAsia="en-GB"/>
              </w:rPr>
              <w:t>/USD</w:t>
            </w:r>
          </w:p>
        </w:tc>
      </w:tr>
      <w:tr w:rsidR="00F77666" w:rsidRPr="00104386" w:rsidTr="006826EA">
        <w:trPr>
          <w:trHeight w:val="288"/>
          <w:jc w:val="center"/>
        </w:trPr>
        <w:tc>
          <w:tcPr>
            <w:tcW w:w="815" w:type="dxa"/>
            <w:tcBorders>
              <w:top w:val="single" w:sz="4" w:space="0" w:color="auto"/>
              <w:left w:val="nil"/>
              <w:bottom w:val="nil"/>
              <w:right w:val="nil"/>
            </w:tcBorders>
          </w:tcPr>
          <w:p w:rsidR="00F77666" w:rsidRPr="00104386" w:rsidRDefault="009B320B" w:rsidP="00F77666">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sSubSup>
              </m:oMath>
            </m:oMathPara>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-0.031</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0.016</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-0.019</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0.005</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0.030</w:t>
            </w:r>
          </w:p>
        </w:tc>
        <w:tc>
          <w:tcPr>
            <w:tcW w:w="816"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-0.031</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-0.009</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0.016</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0.010</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-0.038</w:t>
            </w:r>
          </w:p>
        </w:tc>
        <w:tc>
          <w:tcPr>
            <w:tcW w:w="815"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23.90</w:t>
            </w:r>
          </w:p>
        </w:tc>
        <w:tc>
          <w:tcPr>
            <w:tcW w:w="816" w:type="dxa"/>
            <w:tcBorders>
              <w:top w:val="single" w:sz="4" w:space="0" w:color="auto"/>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50.52</w:t>
            </w:r>
          </w:p>
        </w:tc>
      </w:tr>
      <w:tr w:rsidR="00F77666" w:rsidRPr="00104386" w:rsidTr="00311D83">
        <w:trPr>
          <w:trHeight w:val="288"/>
          <w:jc w:val="center"/>
        </w:trPr>
        <w:tc>
          <w:tcPr>
            <w:tcW w:w="815" w:type="dxa"/>
            <w:tcBorders>
              <w:top w:val="nil"/>
              <w:left w:val="nil"/>
              <w:bottom w:val="nil"/>
              <w:right w:val="nil"/>
            </w:tcBorders>
          </w:tcPr>
          <w:p w:rsidR="00F77666" w:rsidRPr="00104386" w:rsidRDefault="00F77666" w:rsidP="00F77666">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[0.222]</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[0.390]</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[0.483]</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[0.646]</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[0.566]</w:t>
            </w:r>
          </w:p>
        </w:tc>
        <w:tc>
          <w:tcPr>
            <w:tcW w:w="816"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[0.498]</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[0.601]</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[0.662]</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[0.736]</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[0.602]</w:t>
            </w:r>
          </w:p>
        </w:tc>
        <w:tc>
          <w:tcPr>
            <w:tcW w:w="815"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[0.247]</w:t>
            </w:r>
          </w:p>
        </w:tc>
        <w:tc>
          <w:tcPr>
            <w:tcW w:w="816" w:type="dxa"/>
            <w:tcBorders>
              <w:top w:val="nil"/>
              <w:left w:val="nil"/>
              <w:bottom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[0.123]</w:t>
            </w:r>
          </w:p>
        </w:tc>
      </w:tr>
      <w:tr w:rsidR="00F77666" w:rsidRPr="00104386" w:rsidTr="006826EA">
        <w:trPr>
          <w:trHeight w:val="288"/>
          <w:jc w:val="center"/>
        </w:trPr>
        <w:tc>
          <w:tcPr>
            <w:tcW w:w="815" w:type="dxa"/>
            <w:tcBorders>
              <w:top w:val="nil"/>
              <w:left w:val="nil"/>
              <w:right w:val="nil"/>
            </w:tcBorders>
          </w:tcPr>
          <w:p w:rsidR="00F77666" w:rsidRPr="00104386" w:rsidRDefault="009B320B" w:rsidP="00F77666">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r>
                      <w:rPr>
                        <w:rFonts w:ascii="Cambria Math" w:eastAsia="Times New Roman" w:hAnsi="Cambria Math" w:cs="Times New Roman"/>
                        <w:color w:val="000000"/>
                        <w:sz w:val="18"/>
                        <w:szCs w:val="18"/>
                        <w:lang w:eastAsia="en-GB"/>
                      </w:rPr>
                      <m:t>2</m:t>
                    </m:r>
                  </m:sup>
                </m:sSubSup>
              </m:oMath>
            </m:oMathPara>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0.144</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0.081</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0.082</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0.089</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0.097</w:t>
            </w:r>
          </w:p>
        </w:tc>
        <w:tc>
          <w:tcPr>
            <w:tcW w:w="816"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0.057</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0.023</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0.104</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0.057</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0.063</w:t>
            </w:r>
          </w:p>
        </w:tc>
        <w:tc>
          <w:tcPr>
            <w:tcW w:w="815"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153.9</w:t>
            </w:r>
          </w:p>
        </w:tc>
        <w:tc>
          <w:tcPr>
            <w:tcW w:w="816" w:type="dxa"/>
            <w:tcBorders>
              <w:top w:val="nil"/>
              <w:left w:val="nil"/>
              <w:right w:val="nil"/>
            </w:tcBorders>
            <w:shd w:val="clear" w:color="auto" w:fill="auto"/>
            <w:noWrap/>
            <w:vAlign w:val="bottom"/>
          </w:tcPr>
          <w:p w:rsidR="00F77666" w:rsidRPr="00104386" w:rsidRDefault="003202EF" w:rsidP="00F77666">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330.5</w:t>
            </w:r>
          </w:p>
        </w:tc>
      </w:tr>
      <w:tr w:rsidR="003202EF" w:rsidRPr="00104386" w:rsidTr="006826EA">
        <w:trPr>
          <w:trHeight w:val="288"/>
          <w:jc w:val="center"/>
        </w:trPr>
        <w:tc>
          <w:tcPr>
            <w:tcW w:w="815" w:type="dxa"/>
            <w:tcBorders>
              <w:top w:val="nil"/>
              <w:left w:val="nil"/>
              <w:bottom w:val="single" w:sz="4" w:space="0" w:color="auto"/>
              <w:right w:val="nil"/>
            </w:tcBorders>
          </w:tcPr>
          <w:p w:rsidR="003202EF" w:rsidRDefault="003202EF" w:rsidP="003202EF">
            <w:pPr>
              <w:spacing w:after="0" w:line="240" w:lineRule="auto"/>
              <w:jc w:val="both"/>
              <w:rPr>
                <w:rFonts w:ascii="Calibri" w:eastAsia="Calibri" w:hAnsi="Calibri" w:cs="Times New Roman"/>
                <w:color w:val="000000"/>
                <w:sz w:val="18"/>
                <w:szCs w:val="18"/>
                <w:lang w:eastAsia="en-GB"/>
              </w:rPr>
            </w:pP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r>
      <w:tr w:rsidR="003202EF" w:rsidRPr="00104386" w:rsidTr="006826EA">
        <w:trPr>
          <w:trHeight w:val="288"/>
          <w:jc w:val="center"/>
        </w:trPr>
        <w:tc>
          <w:tcPr>
            <w:tcW w:w="10597" w:type="dxa"/>
            <w:gridSpan w:val="13"/>
            <w:tcBorders>
              <w:top w:val="single" w:sz="4" w:space="0" w:color="auto"/>
              <w:left w:val="nil"/>
              <w:bottom w:val="single" w:sz="4" w:space="0" w:color="auto"/>
              <w:right w:val="nil"/>
            </w:tcBorders>
            <w:vAlign w:val="center"/>
          </w:tcPr>
          <w:p w:rsidR="003202EF" w:rsidRPr="00104386" w:rsidRDefault="003202EF" w:rsidP="003202EF">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SPX</w:t>
            </w:r>
          </w:p>
        </w:tc>
      </w:tr>
      <w:tr w:rsidR="003202EF" w:rsidRPr="00104386" w:rsidTr="006826EA">
        <w:trPr>
          <w:trHeight w:val="288"/>
          <w:jc w:val="center"/>
        </w:trPr>
        <w:tc>
          <w:tcPr>
            <w:tcW w:w="815" w:type="dxa"/>
            <w:tcBorders>
              <w:top w:val="single" w:sz="4" w:space="0" w:color="auto"/>
              <w:left w:val="nil"/>
              <w:bottom w:val="nil"/>
              <w:right w:val="nil"/>
            </w:tcBorders>
          </w:tcPr>
          <w:p w:rsidR="003202EF" w:rsidRPr="00104386" w:rsidRDefault="009B320B" w:rsidP="003202EF">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sSubSup>
              </m:oMath>
            </m:oMathPara>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-0.003</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-0.038</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-0.005</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-0.062</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-0.047</w:t>
            </w:r>
          </w:p>
        </w:tc>
        <w:tc>
          <w:tcPr>
            <w:tcW w:w="816"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-0.004</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0.007</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0.012</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-0.048</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0.003</w:t>
            </w:r>
          </w:p>
        </w:tc>
        <w:tc>
          <w:tcPr>
            <w:tcW w:w="815"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30.79</w:t>
            </w:r>
          </w:p>
        </w:tc>
        <w:tc>
          <w:tcPr>
            <w:tcW w:w="816" w:type="dxa"/>
            <w:tcBorders>
              <w:top w:val="single" w:sz="4" w:space="0" w:color="auto"/>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62.49</w:t>
            </w:r>
          </w:p>
        </w:tc>
      </w:tr>
      <w:tr w:rsidR="003202EF" w:rsidRPr="00104386" w:rsidTr="00311D83">
        <w:trPr>
          <w:trHeight w:val="288"/>
          <w:jc w:val="center"/>
        </w:trPr>
        <w:tc>
          <w:tcPr>
            <w:tcW w:w="815" w:type="dxa"/>
            <w:tcBorders>
              <w:top w:val="nil"/>
              <w:left w:val="nil"/>
              <w:bottom w:val="nil"/>
              <w:right w:val="nil"/>
            </w:tcBorders>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[0.894]</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[0.338]</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[0.531]</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[0.087]</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[0.042]</w:t>
            </w:r>
          </w:p>
        </w:tc>
        <w:tc>
          <w:tcPr>
            <w:tcW w:w="816"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[0.074]</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[0.115]</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[0.160]</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[0.081]</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[0.119]</w:t>
            </w:r>
          </w:p>
        </w:tc>
        <w:tc>
          <w:tcPr>
            <w:tcW w:w="815"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[0.058]</w:t>
            </w:r>
          </w:p>
        </w:tc>
        <w:tc>
          <w:tcPr>
            <w:tcW w:w="816" w:type="dxa"/>
            <w:tcBorders>
              <w:top w:val="nil"/>
              <w:left w:val="nil"/>
              <w:bottom w:val="nil"/>
              <w:right w:val="nil"/>
            </w:tcBorders>
            <w:shd w:val="clear" w:color="auto" w:fill="auto"/>
            <w:noWrap/>
            <w:vAlign w:val="bottom"/>
          </w:tcPr>
          <w:p w:rsidR="003202EF" w:rsidRPr="00104386" w:rsidRDefault="003202EF"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[0.013]</w:t>
            </w:r>
          </w:p>
        </w:tc>
      </w:tr>
      <w:tr w:rsidR="003202EF" w:rsidRPr="00104386" w:rsidTr="006826EA">
        <w:trPr>
          <w:trHeight w:val="288"/>
          <w:jc w:val="center"/>
        </w:trPr>
        <w:tc>
          <w:tcPr>
            <w:tcW w:w="815" w:type="dxa"/>
            <w:tcBorders>
              <w:top w:val="nil"/>
              <w:left w:val="nil"/>
              <w:right w:val="nil"/>
            </w:tcBorders>
          </w:tcPr>
          <w:p w:rsidR="003202EF" w:rsidRPr="00104386" w:rsidRDefault="009B320B" w:rsidP="003202EF">
            <w:pPr>
              <w:spacing w:after="0" w:line="240" w:lineRule="auto"/>
              <w:jc w:val="both"/>
              <w:rPr>
                <w:rFonts w:ascii="Times New Roman" w:eastAsia="Times New Roman" w:hAnsi="Times New Roman" w:cs="Times New Roman"/>
                <w:color w:val="000000"/>
                <w:sz w:val="18"/>
                <w:szCs w:val="18"/>
                <w:lang w:eastAsia="en-GB"/>
              </w:rPr>
            </w:pPr>
            <m:oMathPara>
              <m:oMath>
                <m:sSubSup>
                  <m:sSubSupPr>
                    <m:ctrlPr>
                      <w:rPr>
                        <w:rFonts w:ascii="Cambria Math" w:eastAsia="Times New Roman" w:hAnsi="Cambria Math" w:cs="Times New Roman"/>
                        <w:i/>
                        <w:color w:val="000000"/>
                        <w:sz w:val="18"/>
                        <w:szCs w:val="18"/>
                        <w:lang w:eastAsia="en-GB"/>
                      </w:rPr>
                    </m:ctrlPr>
                  </m:sSubSupPr>
                  <m:e>
                    <m:r>
                      <w:rPr>
                        <w:rFonts w:ascii="Cambria Math" w:eastAsia="Times New Roman" w:hAnsi="Cambria Math" w:cs="Times New Roman"/>
                        <w:color w:val="000000"/>
                        <w:sz w:val="18"/>
                        <w:szCs w:val="18"/>
                        <w:lang w:eastAsia="en-GB"/>
                      </w:rPr>
                      <m:t>y</m:t>
                    </m:r>
                  </m:e>
                  <m:sub>
                    <m:r>
                      <w:rPr>
                        <w:rFonts w:ascii="Cambria Math" w:eastAsia="Times New Roman" w:hAnsi="Cambria Math" w:cs="Times New Roman"/>
                        <w:color w:val="000000"/>
                        <w:sz w:val="18"/>
                        <w:szCs w:val="18"/>
                        <w:lang w:eastAsia="en-GB"/>
                      </w:rPr>
                      <m:t>t</m:t>
                    </m:r>
                  </m:sub>
                  <m:sup>
                    <m:r>
                      <w:rPr>
                        <w:rFonts w:ascii="Cambria Math" w:eastAsia="Times New Roman" w:hAnsi="Cambria Math" w:cs="Times New Roman"/>
                        <w:color w:val="000000"/>
                        <w:sz w:val="18"/>
                        <w:szCs w:val="18"/>
                        <w:lang w:eastAsia="en-GB"/>
                      </w:rPr>
                      <m:t>2</m:t>
                    </m:r>
                  </m:sup>
                </m:sSubSup>
              </m:oMath>
            </m:oMathPara>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0.251</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0.215</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0.260</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0.206</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0.100</w:t>
            </w:r>
          </w:p>
        </w:tc>
        <w:tc>
          <w:tcPr>
            <w:tcW w:w="816"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0.115</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0.071</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0.094</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0.092</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0.097</w:t>
            </w:r>
          </w:p>
        </w:tc>
        <w:tc>
          <w:tcPr>
            <w:tcW w:w="815"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447.3</w:t>
            </w:r>
          </w:p>
        </w:tc>
        <w:tc>
          <w:tcPr>
            <w:tcW w:w="816" w:type="dxa"/>
            <w:tcBorders>
              <w:top w:val="nil"/>
              <w:left w:val="nil"/>
              <w:right w:val="nil"/>
            </w:tcBorders>
            <w:shd w:val="clear" w:color="auto" w:fill="auto"/>
            <w:noWrap/>
            <w:vAlign w:val="bottom"/>
          </w:tcPr>
          <w:p w:rsidR="003202EF" w:rsidRPr="00104386" w:rsidRDefault="002A3193" w:rsidP="003202EF">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480.2</w:t>
            </w:r>
          </w:p>
        </w:tc>
      </w:tr>
      <w:tr w:rsidR="005573DB" w:rsidRPr="00104386" w:rsidTr="006826EA">
        <w:trPr>
          <w:trHeight w:val="288"/>
          <w:jc w:val="center"/>
        </w:trPr>
        <w:tc>
          <w:tcPr>
            <w:tcW w:w="815" w:type="dxa"/>
            <w:tcBorders>
              <w:top w:val="nil"/>
              <w:left w:val="nil"/>
              <w:bottom w:val="single" w:sz="4" w:space="0" w:color="auto"/>
              <w:right w:val="nil"/>
            </w:tcBorders>
          </w:tcPr>
          <w:p w:rsidR="005573DB" w:rsidRDefault="005573DB" w:rsidP="005573DB">
            <w:pPr>
              <w:spacing w:after="0" w:line="240" w:lineRule="auto"/>
              <w:jc w:val="both"/>
              <w:rPr>
                <w:rFonts w:ascii="Calibri" w:eastAsia="Calibri" w:hAnsi="Calibri" w:cs="Times New Roman"/>
                <w:color w:val="000000"/>
                <w:sz w:val="18"/>
                <w:szCs w:val="18"/>
                <w:lang w:eastAsia="en-GB"/>
              </w:rPr>
            </w:pP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5"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c>
          <w:tcPr>
            <w:tcW w:w="816" w:type="dxa"/>
            <w:tcBorders>
              <w:top w:val="nil"/>
              <w:left w:val="nil"/>
              <w:bottom w:val="single" w:sz="4" w:space="0" w:color="auto"/>
              <w:right w:val="nil"/>
            </w:tcBorders>
            <w:shd w:val="clear" w:color="auto" w:fill="auto"/>
            <w:noWrap/>
            <w:vAlign w:val="bottom"/>
          </w:tcPr>
          <w:p w:rsidR="005573DB" w:rsidRPr="00104386" w:rsidRDefault="005573DB" w:rsidP="005573DB">
            <w:pPr>
              <w:spacing w:after="0" w:line="240" w:lineRule="auto"/>
              <w:jc w:val="both"/>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[0.000]</w:t>
            </w:r>
          </w:p>
        </w:tc>
      </w:tr>
    </w:tbl>
    <w:p w:rsidR="00B11EBC" w:rsidRDefault="00B11EBC" w:rsidP="00B11EBC">
      <w:pPr>
        <w:spacing w:after="0" w:line="240" w:lineRule="auto"/>
        <w:jc w:val="center"/>
        <w:rPr>
          <w:rFonts w:ascii="Times New Roman" w:hAnsi="Times New Roman" w:cs="Times New Roman"/>
          <w:b/>
          <w:bCs/>
          <w:sz w:val="24"/>
          <w:szCs w:val="24"/>
        </w:rPr>
      </w:pPr>
      <w:bookmarkStart w:id="5" w:name="_Toc460886893"/>
      <w:bookmarkEnd w:id="4"/>
    </w:p>
    <w:p w:rsidR="00216ECB" w:rsidRPr="00B11EBC" w:rsidRDefault="00FB732A" w:rsidP="00B11EBC">
      <w:pPr>
        <w:spacing w:after="0" w:line="240" w:lineRule="auto"/>
        <w:jc w:val="center"/>
        <w:rPr>
          <w:rFonts w:ascii="Times New Roman" w:hAnsi="Times New Roman" w:cs="Times New Roman"/>
          <w:b/>
          <w:bCs/>
          <w:sz w:val="24"/>
          <w:szCs w:val="24"/>
        </w:rPr>
      </w:pPr>
      <w:r w:rsidRPr="00216ECB">
        <w:rPr>
          <w:rFonts w:ascii="Times New Roman" w:hAnsi="Times New Roman" w:cs="Times New Roman"/>
          <w:b/>
          <w:bCs/>
          <w:sz w:val="24"/>
          <w:szCs w:val="24"/>
        </w:rPr>
        <w:t>Table 4</w:t>
      </w:r>
      <w:r w:rsidR="00216ECB">
        <w:rPr>
          <w:rFonts w:ascii="Times New Roman" w:hAnsi="Times New Roman" w:cs="Times New Roman"/>
          <w:b/>
          <w:bCs/>
          <w:sz w:val="24"/>
          <w:szCs w:val="24"/>
        </w:rPr>
        <w:t xml:space="preserve">: Coefficient Estimates from </w:t>
      </w:r>
      <w:r w:rsidRPr="00216ECB">
        <w:rPr>
          <w:rFonts w:ascii="Times New Roman" w:hAnsi="Times New Roman" w:cs="Times New Roman"/>
          <w:b/>
          <w:bCs/>
          <w:sz w:val="24"/>
          <w:szCs w:val="24"/>
        </w:rPr>
        <w:t xml:space="preserve">the </w:t>
      </w:r>
      <w:r w:rsidR="00216ECB">
        <w:rPr>
          <w:rFonts w:ascii="Times New Roman" w:hAnsi="Times New Roman" w:cs="Times New Roman"/>
          <w:b/>
          <w:bCs/>
          <w:sz w:val="24"/>
          <w:szCs w:val="24"/>
        </w:rPr>
        <w:t xml:space="preserve">Sign and Size </w:t>
      </w:r>
      <w:r w:rsidRPr="00216ECB">
        <w:rPr>
          <w:rFonts w:ascii="Times New Roman" w:hAnsi="Times New Roman" w:cs="Times New Roman"/>
          <w:b/>
          <w:bCs/>
          <w:sz w:val="24"/>
          <w:szCs w:val="24"/>
        </w:rPr>
        <w:t>Bias Tests</w:t>
      </w:r>
      <w:bookmarkEnd w:id="5"/>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496"/>
        <w:gridCol w:w="1500"/>
        <w:gridCol w:w="1500"/>
        <w:gridCol w:w="1500"/>
        <w:gridCol w:w="1500"/>
        <w:gridCol w:w="7"/>
      </w:tblGrid>
      <w:tr w:rsidR="005B7C89" w:rsidRPr="00832652" w:rsidTr="002A3193">
        <w:trPr>
          <w:trHeight w:val="339"/>
          <w:jc w:val="center"/>
        </w:trPr>
        <w:tc>
          <w:tcPr>
            <w:tcW w:w="9026" w:type="dxa"/>
            <w:gridSpan w:val="7"/>
            <w:tcBorders>
              <w:top w:val="single" w:sz="4" w:space="0" w:color="auto"/>
              <w:bottom w:val="single" w:sz="4" w:space="0" w:color="auto"/>
            </w:tcBorders>
            <w:vAlign w:val="center"/>
          </w:tcPr>
          <w:p w:rsidR="005B7C89" w:rsidRDefault="005B7C89" w:rsidP="00034724">
            <w:pPr>
              <w:jc w:val="both"/>
              <w:rPr>
                <w:rFonts w:ascii="Times New Roman" w:hAnsi="Times New Roman" w:cs="Times New Roman"/>
                <w:color w:val="000000"/>
                <w:sz w:val="18"/>
                <w:szCs w:val="18"/>
              </w:rPr>
            </w:pPr>
            <w:r>
              <w:rPr>
                <w:rFonts w:ascii="Times New Roman" w:eastAsia="Calibri" w:hAnsi="Times New Roman" w:cs="Times New Roman"/>
                <w:sz w:val="18"/>
                <w:szCs w:val="18"/>
              </w:rPr>
              <w:t xml:space="preserve">Coefficient estimates from the following regressions </w:t>
            </w:r>
          </w:p>
          <w:tbl>
            <w:tblPr>
              <w:tblStyle w:val="TableGrid"/>
              <w:tblW w:w="9242" w:type="dxa"/>
              <w:tblLook w:val="04A0" w:firstRow="1" w:lastRow="0" w:firstColumn="1" w:lastColumn="0" w:noHBand="0" w:noVBand="1"/>
            </w:tblPr>
            <w:tblGrid>
              <w:gridCol w:w="9242"/>
            </w:tblGrid>
            <w:tr w:rsidR="00F8742A" w:rsidTr="0033584D">
              <w:tc>
                <w:tcPr>
                  <w:tcW w:w="5812" w:type="dxa"/>
                  <w:tcBorders>
                    <w:top w:val="nil"/>
                    <w:left w:val="nil"/>
                    <w:bottom w:val="nil"/>
                    <w:right w:val="nil"/>
                  </w:tcBorders>
                </w:tcPr>
                <w:p w:rsidR="00F8742A" w:rsidRPr="00F8742A" w:rsidRDefault="009B320B" w:rsidP="0033584D">
                  <w:pPr>
                    <w:spacing w:line="360" w:lineRule="auto"/>
                    <w:jc w:val="both"/>
                    <w:rPr>
                      <w:rFonts w:ascii="Times New Roman" w:hAnsi="Times New Roman" w:cs="Times New Roman"/>
                      <w:sz w:val="16"/>
                      <w:szCs w:val="16"/>
                    </w:rPr>
                  </w:pPr>
                  <m:oMathPara>
                    <m:oMath>
                      <m:sSubSup>
                        <m:sSubSupPr>
                          <m:ctrlPr>
                            <w:rPr>
                              <w:rFonts w:ascii="Cambria Math" w:hAnsi="Cambria Math" w:cs="Times New Roman"/>
                              <w:i/>
                              <w:sz w:val="16"/>
                              <w:szCs w:val="16"/>
                            </w:rPr>
                          </m:ctrlPr>
                        </m:sSubSupPr>
                        <m:e>
                          <m:acc>
                            <m:accPr>
                              <m:ctrlPr>
                                <w:rPr>
                                  <w:rFonts w:ascii="Cambria Math" w:hAnsi="Cambria Math" w:cs="Times New Roman"/>
                                  <w:i/>
                                  <w:sz w:val="16"/>
                                  <w:szCs w:val="16"/>
                                </w:rPr>
                              </m:ctrlPr>
                            </m:accPr>
                            <m:e>
                              <m:r>
                                <w:rPr>
                                  <w:rFonts w:ascii="Cambria Math" w:hAnsi="Cambria Math" w:cs="Times New Roman"/>
                                  <w:sz w:val="16"/>
                                  <w:szCs w:val="16"/>
                                </w:rPr>
                                <m:t>u</m:t>
                              </m:r>
                            </m:e>
                          </m:acc>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1</m:t>
                          </m:r>
                        </m:sub>
                      </m:sSub>
                      <m:sSubSup>
                        <m:sSubSupPr>
                          <m:ctrlPr>
                            <w:rPr>
                              <w:rFonts w:ascii="Cambria Math" w:hAnsi="Cambria Math" w:cs="Times New Roman"/>
                              <w:i/>
                              <w:sz w:val="16"/>
                              <w:szCs w:val="16"/>
                            </w:rPr>
                          </m:ctrlPr>
                        </m:sSubSupPr>
                        <m:e>
                          <m:r>
                            <w:rPr>
                              <w:rFonts w:ascii="Cambria Math" w:hAnsi="Cambria Math" w:cs="Times New Roman"/>
                              <w:sz w:val="16"/>
                              <w:szCs w:val="16"/>
                            </w:rPr>
                            <m:t>S</m:t>
                          </m:r>
                        </m:e>
                        <m:sub>
                          <m:r>
                            <w:rPr>
                              <w:rFonts w:ascii="Cambria Math" w:hAnsi="Cambria Math" w:cs="Times New Roman"/>
                              <w:sz w:val="16"/>
                              <w:szCs w:val="16"/>
                            </w:rPr>
                            <m:t>t-1</m:t>
                          </m:r>
                        </m:sub>
                        <m:sup>
                          <m:r>
                            <w:rPr>
                              <w:rFonts w:ascii="Cambria Math" w:hAnsi="Cambria Math" w:cs="Times New Roman"/>
                              <w:sz w:val="16"/>
                              <w:szCs w:val="16"/>
                            </w:rPr>
                            <m:t>-</m:t>
                          </m:r>
                        </m:sup>
                      </m:sSubSup>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ψ</m:t>
                          </m:r>
                        </m:e>
                        <m:sub>
                          <m:r>
                            <w:rPr>
                              <w:rFonts w:ascii="Cambria Math" w:hAnsi="Cambria Math" w:cs="Times New Roman"/>
                              <w:sz w:val="16"/>
                              <w:szCs w:val="16"/>
                            </w:rPr>
                            <m:t>t</m:t>
                          </m:r>
                        </m:sub>
                      </m:sSub>
                    </m:oMath>
                  </m:oMathPara>
                </w:p>
              </w:tc>
            </w:tr>
            <w:tr w:rsidR="00F8742A" w:rsidTr="0033584D">
              <w:tc>
                <w:tcPr>
                  <w:tcW w:w="5812" w:type="dxa"/>
                  <w:tcBorders>
                    <w:top w:val="nil"/>
                    <w:left w:val="nil"/>
                    <w:bottom w:val="nil"/>
                    <w:right w:val="nil"/>
                  </w:tcBorders>
                </w:tcPr>
                <w:p w:rsidR="00F8742A" w:rsidRPr="00F8742A" w:rsidRDefault="009B320B" w:rsidP="0033584D">
                  <w:pPr>
                    <w:spacing w:line="360" w:lineRule="auto"/>
                    <w:jc w:val="both"/>
                    <w:rPr>
                      <w:rFonts w:ascii="Times New Roman" w:hAnsi="Times New Roman" w:cs="Times New Roman"/>
                      <w:sz w:val="16"/>
                      <w:szCs w:val="16"/>
                    </w:rPr>
                  </w:pPr>
                  <m:oMathPara>
                    <m:oMath>
                      <m:sSubSup>
                        <m:sSubSupPr>
                          <m:ctrlPr>
                            <w:rPr>
                              <w:rFonts w:ascii="Cambria Math" w:hAnsi="Cambria Math" w:cs="Times New Roman"/>
                              <w:i/>
                              <w:sz w:val="16"/>
                              <w:szCs w:val="16"/>
                            </w:rPr>
                          </m:ctrlPr>
                        </m:sSubSupPr>
                        <m:e>
                          <m:acc>
                            <m:accPr>
                              <m:ctrlPr>
                                <w:rPr>
                                  <w:rFonts w:ascii="Cambria Math" w:hAnsi="Cambria Math" w:cs="Times New Roman"/>
                                  <w:i/>
                                  <w:sz w:val="16"/>
                                  <w:szCs w:val="16"/>
                                </w:rPr>
                              </m:ctrlPr>
                            </m:accPr>
                            <m:e>
                              <m:r>
                                <w:rPr>
                                  <w:rFonts w:ascii="Cambria Math" w:hAnsi="Cambria Math" w:cs="Times New Roman"/>
                                  <w:sz w:val="16"/>
                                  <w:szCs w:val="16"/>
                                </w:rPr>
                                <m:t>u</m:t>
                              </m:r>
                            </m:e>
                          </m:acc>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2</m:t>
                          </m:r>
                        </m:sub>
                      </m:sSub>
                      <m:sSubSup>
                        <m:sSubSupPr>
                          <m:ctrlPr>
                            <w:rPr>
                              <w:rFonts w:ascii="Cambria Math" w:hAnsi="Cambria Math" w:cs="Times New Roman"/>
                              <w:i/>
                              <w:sz w:val="16"/>
                              <w:szCs w:val="16"/>
                            </w:rPr>
                          </m:ctrlPr>
                        </m:sSubSupPr>
                        <m:e>
                          <m:r>
                            <w:rPr>
                              <w:rFonts w:ascii="Cambria Math" w:hAnsi="Cambria Math" w:cs="Times New Roman"/>
                              <w:sz w:val="16"/>
                              <w:szCs w:val="16"/>
                            </w:rPr>
                            <m:t>S</m:t>
                          </m:r>
                        </m:e>
                        <m:sub>
                          <m:r>
                            <w:rPr>
                              <w:rFonts w:ascii="Cambria Math" w:hAnsi="Cambria Math" w:cs="Times New Roman"/>
                              <w:sz w:val="16"/>
                              <w:szCs w:val="16"/>
                            </w:rPr>
                            <m:t>t-1</m:t>
                          </m:r>
                        </m:sub>
                        <m:sup>
                          <m:r>
                            <w:rPr>
                              <w:rFonts w:ascii="Cambria Math" w:hAnsi="Cambria Math" w:cs="Times New Roman"/>
                              <w:sz w:val="16"/>
                              <w:szCs w:val="16"/>
                            </w:rPr>
                            <m:t>-</m:t>
                          </m:r>
                        </m:sup>
                      </m:sSubSup>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ψ</m:t>
                          </m:r>
                        </m:e>
                        <m:sub>
                          <m:r>
                            <w:rPr>
                              <w:rFonts w:ascii="Cambria Math" w:hAnsi="Cambria Math" w:cs="Times New Roman"/>
                              <w:sz w:val="16"/>
                              <w:szCs w:val="16"/>
                            </w:rPr>
                            <m:t>t</m:t>
                          </m:r>
                        </m:sub>
                      </m:sSub>
                    </m:oMath>
                  </m:oMathPara>
                </w:p>
              </w:tc>
            </w:tr>
            <w:tr w:rsidR="00F8742A" w:rsidTr="0033584D">
              <w:tc>
                <w:tcPr>
                  <w:tcW w:w="5812" w:type="dxa"/>
                  <w:tcBorders>
                    <w:top w:val="nil"/>
                    <w:left w:val="nil"/>
                    <w:bottom w:val="nil"/>
                    <w:right w:val="nil"/>
                  </w:tcBorders>
                </w:tcPr>
                <w:p w:rsidR="00F8742A" w:rsidRPr="00F8742A" w:rsidRDefault="009B320B" w:rsidP="0033584D">
                  <w:pPr>
                    <w:spacing w:line="360" w:lineRule="auto"/>
                    <w:jc w:val="both"/>
                    <w:rPr>
                      <w:rFonts w:ascii="Times New Roman" w:hAnsi="Times New Roman" w:cs="Times New Roman"/>
                      <w:sz w:val="16"/>
                      <w:szCs w:val="16"/>
                    </w:rPr>
                  </w:pPr>
                  <m:oMathPara>
                    <m:oMath>
                      <m:sSubSup>
                        <m:sSubSupPr>
                          <m:ctrlPr>
                            <w:rPr>
                              <w:rFonts w:ascii="Cambria Math" w:hAnsi="Cambria Math" w:cs="Times New Roman"/>
                              <w:i/>
                              <w:sz w:val="16"/>
                              <w:szCs w:val="16"/>
                            </w:rPr>
                          </m:ctrlPr>
                        </m:sSubSupPr>
                        <m:e>
                          <m:acc>
                            <m:accPr>
                              <m:ctrlPr>
                                <w:rPr>
                                  <w:rFonts w:ascii="Cambria Math" w:hAnsi="Cambria Math" w:cs="Times New Roman"/>
                                  <w:i/>
                                  <w:sz w:val="16"/>
                                  <w:szCs w:val="16"/>
                                </w:rPr>
                              </m:ctrlPr>
                            </m:accPr>
                            <m:e>
                              <m:r>
                                <w:rPr>
                                  <w:rFonts w:ascii="Cambria Math" w:hAnsi="Cambria Math" w:cs="Times New Roman"/>
                                  <w:sz w:val="16"/>
                                  <w:szCs w:val="16"/>
                                </w:rPr>
                                <m:t>u</m:t>
                              </m:r>
                            </m:e>
                          </m:acc>
                        </m:e>
                        <m:sub>
                          <m:r>
                            <w:rPr>
                              <w:rFonts w:ascii="Cambria Math" w:hAnsi="Cambria Math" w:cs="Times New Roman"/>
                              <w:sz w:val="16"/>
                              <w:szCs w:val="16"/>
                            </w:rPr>
                            <m:t>t</m:t>
                          </m:r>
                        </m:sub>
                        <m:sup>
                          <m:r>
                            <w:rPr>
                              <w:rFonts w:ascii="Cambria Math" w:hAnsi="Cambria Math" w:cs="Times New Roman"/>
                              <w:sz w:val="16"/>
                              <w:szCs w:val="16"/>
                            </w:rPr>
                            <m:t>2</m:t>
                          </m:r>
                        </m:sup>
                      </m:sSubSup>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0</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ϕ</m:t>
                          </m:r>
                        </m:e>
                        <m:sub>
                          <m:r>
                            <w:rPr>
                              <w:rFonts w:ascii="Cambria Math" w:hAnsi="Cambria Math" w:cs="Times New Roman"/>
                              <w:sz w:val="16"/>
                              <w:szCs w:val="16"/>
                            </w:rPr>
                            <m:t>3</m:t>
                          </m:r>
                        </m:sub>
                      </m:sSub>
                      <m:sSubSup>
                        <m:sSubSupPr>
                          <m:ctrlPr>
                            <w:rPr>
                              <w:rFonts w:ascii="Cambria Math" w:hAnsi="Cambria Math" w:cs="Times New Roman"/>
                              <w:i/>
                              <w:sz w:val="16"/>
                              <w:szCs w:val="16"/>
                            </w:rPr>
                          </m:ctrlPr>
                        </m:sSubSupPr>
                        <m:e>
                          <m:r>
                            <w:rPr>
                              <w:rFonts w:ascii="Cambria Math" w:hAnsi="Cambria Math" w:cs="Times New Roman"/>
                              <w:sz w:val="16"/>
                              <w:szCs w:val="16"/>
                            </w:rPr>
                            <m:t>S</m:t>
                          </m:r>
                        </m:e>
                        <m:sub>
                          <m:r>
                            <w:rPr>
                              <w:rFonts w:ascii="Cambria Math" w:hAnsi="Cambria Math" w:cs="Times New Roman"/>
                              <w:sz w:val="16"/>
                              <w:szCs w:val="16"/>
                            </w:rPr>
                            <m:t>t-1</m:t>
                          </m:r>
                        </m:sub>
                        <m:sup>
                          <m:r>
                            <w:rPr>
                              <w:rFonts w:ascii="Cambria Math" w:hAnsi="Cambria Math" w:cs="Times New Roman"/>
                              <w:sz w:val="16"/>
                              <w:szCs w:val="16"/>
                            </w:rPr>
                            <m:t>+</m:t>
                          </m:r>
                        </m:sup>
                      </m:sSubSup>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t-1</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ψ</m:t>
                          </m:r>
                        </m:e>
                        <m:sub>
                          <m:r>
                            <w:rPr>
                              <w:rFonts w:ascii="Cambria Math" w:hAnsi="Cambria Math" w:cs="Times New Roman"/>
                              <w:sz w:val="16"/>
                              <w:szCs w:val="16"/>
                            </w:rPr>
                            <m:t>t</m:t>
                          </m:r>
                        </m:sub>
                      </m:sSub>
                    </m:oMath>
                  </m:oMathPara>
                </w:p>
              </w:tc>
            </w:tr>
          </w:tbl>
          <w:p w:rsidR="002A3193" w:rsidRPr="005B7C89" w:rsidRDefault="00F8742A" w:rsidP="00FE54D6">
            <w:pPr>
              <w:jc w:val="both"/>
              <w:rPr>
                <w:rFonts w:ascii="Times New Roman" w:eastAsia="Calibri" w:hAnsi="Times New Roman" w:cs="Times New Roman"/>
                <w:sz w:val="18"/>
                <w:szCs w:val="18"/>
              </w:rPr>
            </w:pPr>
            <w:r>
              <w:rPr>
                <w:rFonts w:ascii="Times New Roman" w:hAnsi="Times New Roman" w:cs="Times New Roman"/>
                <w:color w:val="000000"/>
                <w:sz w:val="18"/>
                <w:szCs w:val="18"/>
              </w:rPr>
              <w:t xml:space="preserve">where </w:t>
            </w:r>
            <w:r w:rsidRPr="00F8742A">
              <w:rPr>
                <w:rFonts w:ascii="Times New Roman" w:hAnsi="Times New Roman" w:cs="Times New Roman"/>
                <w:color w:val="000000"/>
                <w:sz w:val="18"/>
                <w:szCs w:val="18"/>
              </w:rPr>
              <w:t xml:space="preserve">where  </w:t>
            </w:r>
            <m:oMath>
              <m:sSubSup>
                <m:sSubSupPr>
                  <m:ctrlPr>
                    <w:rPr>
                      <w:rFonts w:ascii="Cambria Math" w:hAnsi="Cambria Math" w:cs="Times New Roman"/>
                      <w:i/>
                      <w:color w:val="000000"/>
                      <w:sz w:val="18"/>
                      <w:szCs w:val="18"/>
                    </w:rPr>
                  </m:ctrlPr>
                </m:sSubSupPr>
                <m:e>
                  <m:acc>
                    <m:accPr>
                      <m:ctrlPr>
                        <w:rPr>
                          <w:rFonts w:ascii="Cambria Math" w:hAnsi="Cambria Math" w:cs="Times New Roman"/>
                          <w:i/>
                          <w:color w:val="000000"/>
                          <w:sz w:val="18"/>
                          <w:szCs w:val="18"/>
                        </w:rPr>
                      </m:ctrlPr>
                    </m:accPr>
                    <m:e>
                      <m:r>
                        <w:rPr>
                          <w:rFonts w:ascii="Cambria Math" w:hAnsi="Cambria Math" w:cs="Times New Roman"/>
                          <w:color w:val="000000"/>
                          <w:sz w:val="18"/>
                          <w:szCs w:val="18"/>
                        </w:rPr>
                        <m:t>u</m:t>
                      </m:r>
                    </m:e>
                  </m:acc>
                </m:e>
                <m:sub>
                  <m:r>
                    <w:rPr>
                      <w:rFonts w:ascii="Cambria Math" w:hAnsi="Cambria Math" w:cs="Times New Roman"/>
                      <w:color w:val="000000"/>
                      <w:sz w:val="18"/>
                      <w:szCs w:val="18"/>
                    </w:rPr>
                    <m:t>t</m:t>
                  </m:r>
                </m:sub>
                <m:sup>
                  <m:r>
                    <w:rPr>
                      <w:rFonts w:ascii="Cambria Math" w:hAnsi="Cambria Math" w:cs="Times New Roman"/>
                      <w:color w:val="000000"/>
                      <w:sz w:val="18"/>
                      <w:szCs w:val="18"/>
                    </w:rPr>
                    <m:t>2</m:t>
                  </m:r>
                </m:sup>
              </m:sSubSup>
            </m:oMath>
            <w:r w:rsidRPr="00F8742A">
              <w:rPr>
                <w:rFonts w:ascii="Times New Roman" w:hAnsi="Times New Roman" w:cs="Times New Roman"/>
                <w:color w:val="000000"/>
                <w:sz w:val="18"/>
                <w:szCs w:val="18"/>
              </w:rPr>
              <w:t xml:space="preserve"> is the residual </w:t>
            </w:r>
            <w:r>
              <w:rPr>
                <w:rFonts w:ascii="Times New Roman" w:hAnsi="Times New Roman" w:cs="Times New Roman"/>
                <w:color w:val="000000"/>
                <w:sz w:val="18"/>
                <w:szCs w:val="18"/>
              </w:rPr>
              <w:t xml:space="preserve">from a </w:t>
            </w:r>
            <w:r w:rsidRPr="00F8742A">
              <w:rPr>
                <w:rFonts w:ascii="Times New Roman" w:hAnsi="Times New Roman" w:cs="Times New Roman"/>
                <w:color w:val="000000"/>
                <w:sz w:val="18"/>
                <w:szCs w:val="18"/>
              </w:rPr>
              <w:t>GARCH(1,1)</w:t>
            </w:r>
            <w:r>
              <w:rPr>
                <w:rFonts w:ascii="Times New Roman" w:hAnsi="Times New Roman" w:cs="Times New Roman"/>
                <w:color w:val="000000"/>
                <w:sz w:val="18"/>
                <w:szCs w:val="18"/>
              </w:rPr>
              <w:t xml:space="preserve"> model</w:t>
            </w:r>
            <w:r w:rsidRPr="00F8742A">
              <w:rPr>
                <w:rFonts w:ascii="Times New Roman" w:hAnsi="Times New Roman" w:cs="Times New Roman"/>
                <w:color w:val="000000"/>
                <w:sz w:val="18"/>
                <w:szCs w:val="18"/>
              </w:rPr>
              <w:t xml:space="preserve"> </w:t>
            </w:r>
            <w:r>
              <w:rPr>
                <w:rFonts w:ascii="Times New Roman" w:eastAsia="Calibri" w:hAnsi="Times New Roman" w:cs="Times New Roman"/>
                <w:sz w:val="18"/>
                <w:szCs w:val="18"/>
              </w:rPr>
              <w:t xml:space="preserve">applied to the </w:t>
            </w:r>
            <w:r w:rsidRPr="00104386">
              <w:rPr>
                <w:rFonts w:ascii="Times New Roman" w:hAnsi="Times New Roman" w:cs="Times New Roman"/>
                <w:color w:val="000000"/>
                <w:sz w:val="18"/>
                <w:szCs w:val="18"/>
              </w:rPr>
              <w:t>daily returns</w:t>
            </w:r>
            <w:r w:rsidR="00FE54D6">
              <w:rPr>
                <w:rFonts w:ascii="Times New Roman" w:hAnsi="Times New Roman" w:cs="Times New Roman"/>
                <w:color w:val="000000"/>
                <w:sz w:val="18"/>
                <w:szCs w:val="18"/>
              </w:rPr>
              <w:t>.</w:t>
            </w:r>
            <w:r>
              <w:rPr>
                <w:rFonts w:ascii="Times New Roman" w:eastAsiaTheme="minorEastAsia" w:hAnsi="Times New Roman" w:cs="Times New Roman"/>
                <w:color w:val="000000"/>
                <w:sz w:val="18"/>
                <w:szCs w:val="18"/>
              </w:rPr>
              <w:t xml:space="preserve"> </w:t>
            </w:r>
            <m:oMath>
              <m:sSubSup>
                <m:sSubSupPr>
                  <m:ctrlPr>
                    <w:rPr>
                      <w:rFonts w:ascii="Cambria Math" w:hAnsi="Cambria Math" w:cs="Times New Roman"/>
                      <w:i/>
                      <w:color w:val="000000"/>
                      <w:sz w:val="18"/>
                      <w:szCs w:val="18"/>
                    </w:rPr>
                  </m:ctrlPr>
                </m:sSubSupPr>
                <m:e>
                  <m:r>
                    <w:rPr>
                      <w:rFonts w:ascii="Cambria Math" w:hAnsi="Cambria Math" w:cs="Times New Roman"/>
                      <w:color w:val="000000"/>
                      <w:sz w:val="18"/>
                      <w:szCs w:val="18"/>
                    </w:rPr>
                    <m:t>S</m:t>
                  </m:r>
                </m:e>
                <m:sub>
                  <m:r>
                    <w:rPr>
                      <w:rFonts w:ascii="Cambria Math" w:hAnsi="Cambria Math" w:cs="Times New Roman"/>
                      <w:color w:val="000000"/>
                      <w:sz w:val="18"/>
                      <w:szCs w:val="18"/>
                    </w:rPr>
                    <m:t>t-1</m:t>
                  </m:r>
                </m:sub>
                <m:sup>
                  <m:r>
                    <w:rPr>
                      <w:rFonts w:ascii="Cambria Math" w:hAnsi="Cambria Math" w:cs="Times New Roman"/>
                      <w:color w:val="000000"/>
                      <w:sz w:val="18"/>
                      <w:szCs w:val="18"/>
                    </w:rPr>
                    <m:t>-</m:t>
                  </m:r>
                </m:sup>
              </m:sSubSup>
            </m:oMath>
            <w:r w:rsidRPr="00F8742A">
              <w:rPr>
                <w:rFonts w:ascii="Times New Roman" w:hAnsi="Times New Roman" w:cs="Times New Roman"/>
                <w:color w:val="000000"/>
                <w:sz w:val="18"/>
                <w:szCs w:val="18"/>
              </w:rPr>
              <w:t xml:space="preserve"> is an indicator variable that takes the value 1 if </w:t>
            </w:r>
            <m:oMath>
              <m:sSub>
                <m:sSubPr>
                  <m:ctrlPr>
                    <w:rPr>
                      <w:rFonts w:ascii="Cambria Math" w:hAnsi="Cambria Math" w:cs="Times New Roman"/>
                      <w:i/>
                      <w:color w:val="000000"/>
                      <w:sz w:val="18"/>
                      <w:szCs w:val="18"/>
                    </w:rPr>
                  </m:ctrlPr>
                </m:sSubPr>
                <m:e>
                  <m:r>
                    <w:rPr>
                      <w:rFonts w:ascii="Cambria Math" w:hAnsi="Cambria Math" w:cs="Times New Roman"/>
                      <w:color w:val="000000"/>
                      <w:sz w:val="18"/>
                      <w:szCs w:val="18"/>
                    </w:rPr>
                    <m:t>u</m:t>
                  </m:r>
                </m:e>
                <m:sub>
                  <m:r>
                    <w:rPr>
                      <w:rFonts w:ascii="Cambria Math" w:hAnsi="Cambria Math" w:cs="Times New Roman"/>
                      <w:color w:val="000000"/>
                      <w:sz w:val="18"/>
                      <w:szCs w:val="18"/>
                    </w:rPr>
                    <m:t>t-1</m:t>
                  </m:r>
                </m:sub>
              </m:sSub>
              <m:r>
                <w:rPr>
                  <w:rFonts w:ascii="Cambria Math" w:hAnsi="Cambria Math" w:cs="Times New Roman"/>
                  <w:color w:val="000000"/>
                  <w:sz w:val="18"/>
                  <w:szCs w:val="18"/>
                </w:rPr>
                <m:t>&lt;0</m:t>
              </m:r>
            </m:oMath>
            <w:r w:rsidRPr="00F8742A">
              <w:rPr>
                <w:rFonts w:ascii="Times New Roman" w:hAnsi="Times New Roman" w:cs="Times New Roman"/>
                <w:color w:val="000000"/>
                <w:sz w:val="18"/>
                <w:szCs w:val="18"/>
              </w:rPr>
              <w:t xml:space="preserve"> and is zero otherwise, </w:t>
            </w:r>
            <m:oMath>
              <m:sSubSup>
                <m:sSubSupPr>
                  <m:ctrlPr>
                    <w:rPr>
                      <w:rFonts w:ascii="Cambria Math" w:hAnsi="Cambria Math" w:cs="Times New Roman"/>
                      <w:i/>
                      <w:color w:val="000000"/>
                      <w:sz w:val="18"/>
                      <w:szCs w:val="18"/>
                    </w:rPr>
                  </m:ctrlPr>
                </m:sSubSupPr>
                <m:e>
                  <m:r>
                    <w:rPr>
                      <w:rFonts w:ascii="Cambria Math" w:hAnsi="Cambria Math" w:cs="Times New Roman"/>
                      <w:color w:val="000000"/>
                      <w:sz w:val="18"/>
                      <w:szCs w:val="18"/>
                    </w:rPr>
                    <m:t>S</m:t>
                  </m:r>
                </m:e>
                <m:sub>
                  <m:r>
                    <w:rPr>
                      <w:rFonts w:ascii="Cambria Math" w:hAnsi="Cambria Math" w:cs="Times New Roman"/>
                      <w:color w:val="000000"/>
                      <w:sz w:val="18"/>
                      <w:szCs w:val="18"/>
                    </w:rPr>
                    <m:t>t-1</m:t>
                  </m:r>
                </m:sub>
                <m:sup>
                  <m:r>
                    <w:rPr>
                      <w:rFonts w:ascii="Cambria Math" w:hAnsi="Cambria Math" w:cs="Times New Roman"/>
                      <w:color w:val="000000"/>
                      <w:sz w:val="18"/>
                      <w:szCs w:val="18"/>
                    </w:rPr>
                    <m:t>+</m:t>
                  </m:r>
                </m:sup>
              </m:sSubSup>
              <m:r>
                <w:rPr>
                  <w:rFonts w:ascii="Cambria Math" w:hAnsi="Cambria Math" w:cs="Times New Roman"/>
                  <w:color w:val="000000"/>
                  <w:sz w:val="18"/>
                  <w:szCs w:val="18"/>
                </w:rPr>
                <m:t>=</m:t>
              </m:r>
              <m:sSubSup>
                <m:sSubSupPr>
                  <m:ctrlPr>
                    <w:rPr>
                      <w:rFonts w:ascii="Cambria Math" w:hAnsi="Cambria Math" w:cs="Times New Roman"/>
                      <w:i/>
                      <w:color w:val="000000"/>
                      <w:sz w:val="18"/>
                      <w:szCs w:val="18"/>
                    </w:rPr>
                  </m:ctrlPr>
                </m:sSubSupPr>
                <m:e>
                  <m:r>
                    <w:rPr>
                      <w:rFonts w:ascii="Cambria Math" w:hAnsi="Cambria Math" w:cs="Times New Roman"/>
                      <w:color w:val="000000"/>
                      <w:sz w:val="18"/>
                      <w:szCs w:val="18"/>
                    </w:rPr>
                    <m:t>1-S</m:t>
                  </m:r>
                </m:e>
                <m:sub>
                  <m:r>
                    <w:rPr>
                      <w:rFonts w:ascii="Cambria Math" w:hAnsi="Cambria Math" w:cs="Times New Roman"/>
                      <w:color w:val="000000"/>
                      <w:sz w:val="18"/>
                      <w:szCs w:val="18"/>
                    </w:rPr>
                    <m:t>t-1</m:t>
                  </m:r>
                </m:sub>
                <m:sup>
                  <m:r>
                    <w:rPr>
                      <w:rFonts w:ascii="Cambria Math" w:hAnsi="Cambria Math" w:cs="Times New Roman"/>
                      <w:color w:val="000000"/>
                      <w:sz w:val="18"/>
                      <w:szCs w:val="18"/>
                    </w:rPr>
                    <m:t>-</m:t>
                  </m:r>
                </m:sup>
              </m:sSubSup>
            </m:oMath>
            <w:r w:rsidRPr="00F8742A">
              <w:rPr>
                <w:rFonts w:ascii="Times New Roman" w:hAnsi="Times New Roman" w:cs="Times New Roman"/>
                <w:color w:val="000000"/>
                <w:sz w:val="18"/>
                <w:szCs w:val="18"/>
              </w:rPr>
              <w:t xml:space="preserve">, and </w:t>
            </w:r>
            <m:oMath>
              <m:sSub>
                <m:sSubPr>
                  <m:ctrlPr>
                    <w:rPr>
                      <w:rFonts w:ascii="Cambria Math" w:hAnsi="Cambria Math" w:cs="Times New Roman"/>
                      <w:i/>
                      <w:color w:val="000000"/>
                      <w:sz w:val="18"/>
                      <w:szCs w:val="18"/>
                    </w:rPr>
                  </m:ctrlPr>
                </m:sSubPr>
                <m:e>
                  <m:r>
                    <w:rPr>
                      <w:rFonts w:ascii="Cambria Math" w:hAnsi="Cambria Math" w:cs="Times New Roman"/>
                      <w:color w:val="000000"/>
                      <w:sz w:val="18"/>
                      <w:szCs w:val="18"/>
                    </w:rPr>
                    <m:t>ψ</m:t>
                  </m:r>
                </m:e>
                <m:sub>
                  <m:r>
                    <w:rPr>
                      <w:rFonts w:ascii="Cambria Math" w:hAnsi="Cambria Math" w:cs="Times New Roman"/>
                      <w:color w:val="000000"/>
                      <w:sz w:val="18"/>
                      <w:szCs w:val="18"/>
                    </w:rPr>
                    <m:t>t</m:t>
                  </m:r>
                </m:sub>
              </m:sSub>
            </m:oMath>
            <w:r w:rsidRPr="00F8742A">
              <w:rPr>
                <w:rFonts w:ascii="Times New Roman" w:hAnsi="Times New Roman" w:cs="Times New Roman"/>
                <w:color w:val="000000"/>
                <w:sz w:val="18"/>
                <w:szCs w:val="18"/>
              </w:rPr>
              <w:t xml:space="preserve"> is an i.i.d error term.</w:t>
            </w:r>
          </w:p>
        </w:tc>
      </w:tr>
      <w:tr w:rsidR="000047C3" w:rsidTr="005573DB">
        <w:tblPrEx>
          <w:jc w:val="left"/>
          <w:tblBorders>
            <w:top w:val="none" w:sz="0" w:space="0" w:color="auto"/>
            <w:bottom w:val="none" w:sz="0" w:space="0" w:color="auto"/>
          </w:tblBorders>
        </w:tblPrEx>
        <w:trPr>
          <w:gridAfter w:val="1"/>
          <w:wAfter w:w="8" w:type="dxa"/>
        </w:trPr>
        <w:tc>
          <w:tcPr>
            <w:tcW w:w="3018" w:type="dxa"/>
            <w:gridSpan w:val="2"/>
            <w:tcBorders>
              <w:top w:val="single" w:sz="4" w:space="0" w:color="auto"/>
              <w:bottom w:val="single" w:sz="4" w:space="0" w:color="auto"/>
            </w:tcBorders>
          </w:tcPr>
          <w:p w:rsidR="000047C3" w:rsidRPr="003135D5" w:rsidRDefault="000047C3" w:rsidP="000047C3">
            <w:pPr>
              <w:jc w:val="center"/>
              <w:rPr>
                <w:rFonts w:ascii="Times New Roman" w:eastAsia="Calibri" w:hAnsi="Times New Roman" w:cs="Times New Roman"/>
                <w:sz w:val="20"/>
                <w:szCs w:val="20"/>
              </w:rPr>
            </w:pPr>
            <w:r w:rsidRPr="003135D5">
              <w:rPr>
                <w:rFonts w:ascii="Times New Roman" w:eastAsia="Calibri" w:hAnsi="Times New Roman" w:cs="Times New Roman"/>
                <w:sz w:val="20"/>
                <w:szCs w:val="20"/>
              </w:rPr>
              <w:t>Sign</w:t>
            </w:r>
          </w:p>
        </w:tc>
        <w:tc>
          <w:tcPr>
            <w:tcW w:w="3000" w:type="dxa"/>
            <w:gridSpan w:val="2"/>
            <w:tcBorders>
              <w:top w:val="single" w:sz="4" w:space="0" w:color="auto"/>
              <w:bottom w:val="single" w:sz="4" w:space="0" w:color="auto"/>
            </w:tcBorders>
          </w:tcPr>
          <w:p w:rsidR="000047C3" w:rsidRPr="003135D5" w:rsidRDefault="000047C3" w:rsidP="000047C3">
            <w:pPr>
              <w:jc w:val="center"/>
              <w:rPr>
                <w:rFonts w:ascii="Times New Roman" w:eastAsia="Calibri" w:hAnsi="Times New Roman" w:cs="Times New Roman"/>
                <w:sz w:val="20"/>
                <w:szCs w:val="20"/>
              </w:rPr>
            </w:pPr>
            <w:r w:rsidRPr="003135D5">
              <w:rPr>
                <w:rFonts w:ascii="Times New Roman" w:eastAsia="Calibri" w:hAnsi="Times New Roman" w:cs="Times New Roman"/>
                <w:sz w:val="20"/>
                <w:szCs w:val="20"/>
              </w:rPr>
              <w:t>Negative Size</w:t>
            </w:r>
          </w:p>
        </w:tc>
        <w:tc>
          <w:tcPr>
            <w:tcW w:w="3000" w:type="dxa"/>
            <w:gridSpan w:val="2"/>
            <w:tcBorders>
              <w:top w:val="single" w:sz="4" w:space="0" w:color="auto"/>
              <w:bottom w:val="single" w:sz="4" w:space="0" w:color="auto"/>
            </w:tcBorders>
          </w:tcPr>
          <w:p w:rsidR="000047C3" w:rsidRPr="003135D5" w:rsidRDefault="000047C3" w:rsidP="000047C3">
            <w:pPr>
              <w:jc w:val="center"/>
              <w:rPr>
                <w:rFonts w:ascii="Times New Roman" w:eastAsia="Calibri" w:hAnsi="Times New Roman" w:cs="Times New Roman"/>
                <w:sz w:val="20"/>
                <w:szCs w:val="20"/>
              </w:rPr>
            </w:pPr>
            <w:r w:rsidRPr="003135D5">
              <w:rPr>
                <w:rFonts w:ascii="Times New Roman" w:eastAsia="Calibri" w:hAnsi="Times New Roman" w:cs="Times New Roman"/>
                <w:sz w:val="20"/>
                <w:szCs w:val="20"/>
              </w:rPr>
              <w:t>Positive Size</w:t>
            </w:r>
          </w:p>
        </w:tc>
      </w:tr>
      <w:tr w:rsidR="002A3193" w:rsidTr="005573DB">
        <w:tblPrEx>
          <w:jc w:val="left"/>
          <w:tblBorders>
            <w:top w:val="none" w:sz="0" w:space="0" w:color="auto"/>
            <w:bottom w:val="none" w:sz="0" w:space="0" w:color="auto"/>
          </w:tblBorders>
        </w:tblPrEx>
        <w:trPr>
          <w:gridAfter w:val="1"/>
          <w:wAfter w:w="8" w:type="dxa"/>
        </w:trPr>
        <w:tc>
          <w:tcPr>
            <w:tcW w:w="1521"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0</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e>
                </m:d>
              </m:oMath>
            </m:oMathPara>
          </w:p>
        </w:tc>
        <w:tc>
          <w:tcPr>
            <w:tcW w:w="1497"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1</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e>
                </m:d>
              </m:oMath>
            </m:oMathPara>
          </w:p>
        </w:tc>
        <w:tc>
          <w:tcPr>
            <w:tcW w:w="1500"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0</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e>
                </m:d>
              </m:oMath>
            </m:oMathPara>
          </w:p>
        </w:tc>
        <w:tc>
          <w:tcPr>
            <w:tcW w:w="1500"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2</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-3</m:t>
                        </m:r>
                      </m:sup>
                    </m:sSup>
                  </m:e>
                </m:d>
              </m:oMath>
            </m:oMathPara>
          </w:p>
        </w:tc>
        <w:tc>
          <w:tcPr>
            <w:tcW w:w="1500"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0</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-5</m:t>
                        </m:r>
                      </m:sup>
                    </m:sSup>
                  </m:e>
                </m:d>
              </m:oMath>
            </m:oMathPara>
          </w:p>
        </w:tc>
        <w:tc>
          <w:tcPr>
            <w:tcW w:w="1500" w:type="dxa"/>
            <w:tcBorders>
              <w:top w:val="single" w:sz="4" w:space="0" w:color="auto"/>
              <w:bottom w:val="single" w:sz="4" w:space="0" w:color="auto"/>
            </w:tcBorders>
          </w:tcPr>
          <w:p w:rsidR="002A3193" w:rsidRPr="003135D5" w:rsidRDefault="009B320B">
            <w:pPr>
              <w:rPr>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ϕ</m:t>
                    </m:r>
                  </m:e>
                  <m:sub>
                    <m:r>
                      <w:rPr>
                        <w:rFonts w:ascii="Cambria Math" w:hAnsi="Cambria Math" w:cs="Times New Roman"/>
                        <w:sz w:val="20"/>
                        <w:szCs w:val="20"/>
                      </w:rPr>
                      <m:t>0</m:t>
                    </m:r>
                  </m:sub>
                </m:sSub>
                <m:r>
                  <w:rPr>
                    <w:rFonts w:ascii="Cambria Math" w:hAnsi="Cambria Math" w:cs="Times New Roman"/>
                    <w:sz w:val="20"/>
                    <w:szCs w:val="20"/>
                  </w:rPr>
                  <m:t xml:space="preserve"> </m:t>
                </m:r>
                <m:d>
                  <m:dPr>
                    <m:ctrlPr>
                      <w:rPr>
                        <w:rFonts w:ascii="Cambria Math" w:hAnsi="Cambria Math" w:cs="Times New Roman"/>
                        <w:i/>
                        <w:sz w:val="20"/>
                        <w:szCs w:val="20"/>
                      </w:rPr>
                    </m:ctrlPr>
                  </m:dPr>
                  <m:e>
                    <m:r>
                      <w:rPr>
                        <w:rFonts w:ascii="Cambria Math" w:hAnsi="Cambria Math" w:cs="Times New Roman"/>
                        <w:sz w:val="20"/>
                        <w:szCs w:val="20"/>
                      </w:rPr>
                      <m:t>×1</m:t>
                    </m:r>
                    <m:sSup>
                      <m:sSupPr>
                        <m:ctrlPr>
                          <w:rPr>
                            <w:rFonts w:ascii="Cambria Math" w:hAnsi="Cambria Math" w:cs="Times New Roman"/>
                            <w:i/>
                            <w:sz w:val="20"/>
                            <w:szCs w:val="20"/>
                          </w:rPr>
                        </m:ctrlPr>
                      </m:sSupPr>
                      <m:e>
                        <m:r>
                          <w:rPr>
                            <w:rFonts w:ascii="Cambria Math" w:hAnsi="Cambria Math" w:cs="Times New Roman"/>
                            <w:sz w:val="20"/>
                            <w:szCs w:val="20"/>
                          </w:rPr>
                          <m:t>0</m:t>
                        </m:r>
                      </m:e>
                      <m:sup>
                        <m:r>
                          <w:rPr>
                            <w:rFonts w:ascii="Cambria Math" w:hAnsi="Cambria Math" w:cs="Times New Roman"/>
                            <w:sz w:val="20"/>
                            <w:szCs w:val="20"/>
                          </w:rPr>
                          <m:t>-3</m:t>
                        </m:r>
                      </m:sup>
                    </m:sSup>
                  </m:e>
                </m:d>
              </m:oMath>
            </m:oMathPara>
          </w:p>
        </w:tc>
      </w:tr>
      <w:tr w:rsidR="000047C3" w:rsidTr="005573DB">
        <w:tblPrEx>
          <w:jc w:val="left"/>
          <w:tblBorders>
            <w:top w:val="none" w:sz="0" w:space="0" w:color="auto"/>
            <w:bottom w:val="none" w:sz="0" w:space="0" w:color="auto"/>
          </w:tblBorders>
        </w:tblPrEx>
        <w:trPr>
          <w:gridAfter w:val="1"/>
          <w:wAfter w:w="8" w:type="dxa"/>
        </w:trPr>
        <w:tc>
          <w:tcPr>
            <w:tcW w:w="9018" w:type="dxa"/>
            <w:gridSpan w:val="6"/>
            <w:tcBorders>
              <w:top w:val="single" w:sz="4" w:space="0" w:color="auto"/>
              <w:bottom w:val="single" w:sz="4" w:space="0" w:color="auto"/>
            </w:tcBorders>
          </w:tcPr>
          <w:p w:rsidR="000047C3" w:rsidRPr="003135D5" w:rsidRDefault="000047C3" w:rsidP="000047C3">
            <w:pPr>
              <w:jc w:val="center"/>
              <w:rPr>
                <w:rFonts w:ascii="Times New Roman" w:hAnsi="Times New Roman" w:cs="Times New Roman"/>
                <w:sz w:val="20"/>
                <w:szCs w:val="20"/>
              </w:rPr>
            </w:pPr>
            <w:r w:rsidRPr="003135D5">
              <w:rPr>
                <w:rFonts w:ascii="Times New Roman" w:hAnsi="Times New Roman" w:cs="Times New Roman"/>
                <w:sz w:val="20"/>
                <w:szCs w:val="20"/>
              </w:rPr>
              <w:t>AUD/USD</w:t>
            </w:r>
            <w:r w:rsidR="00395A1B">
              <w:rPr>
                <w:rFonts w:ascii="Times New Roman" w:hAnsi="Times New Roman" w:cs="Times New Roman"/>
                <w:sz w:val="20"/>
                <w:szCs w:val="20"/>
              </w:rPr>
              <w:t xml:space="preserve"> 2018</w:t>
            </w:r>
          </w:p>
        </w:tc>
      </w:tr>
      <w:tr w:rsidR="002A3193" w:rsidTr="005573DB">
        <w:tblPrEx>
          <w:jc w:val="left"/>
          <w:tblBorders>
            <w:top w:val="none" w:sz="0" w:space="0" w:color="auto"/>
            <w:bottom w:val="none" w:sz="0" w:space="0" w:color="auto"/>
          </w:tblBorders>
        </w:tblPrEx>
        <w:trPr>
          <w:gridAfter w:val="1"/>
          <w:wAfter w:w="8" w:type="dxa"/>
        </w:trPr>
        <w:tc>
          <w:tcPr>
            <w:tcW w:w="1521" w:type="dxa"/>
            <w:tcBorders>
              <w:top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3.96</w:t>
            </w:r>
          </w:p>
        </w:tc>
        <w:tc>
          <w:tcPr>
            <w:tcW w:w="1497" w:type="dxa"/>
            <w:tcBorders>
              <w:top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-0.44</w:t>
            </w:r>
          </w:p>
        </w:tc>
        <w:tc>
          <w:tcPr>
            <w:tcW w:w="1500" w:type="dxa"/>
            <w:tcBorders>
              <w:top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1</w:t>
            </w:r>
            <w:r w:rsidR="00226EA4">
              <w:rPr>
                <w:rFonts w:ascii="Times New Roman" w:hAnsi="Times New Roman" w:cs="Times New Roman"/>
                <w:sz w:val="20"/>
                <w:szCs w:val="20"/>
              </w:rPr>
              <w:t>.</w:t>
            </w:r>
            <w:r>
              <w:rPr>
                <w:rFonts w:ascii="Times New Roman" w:hAnsi="Times New Roman" w:cs="Times New Roman"/>
                <w:sz w:val="20"/>
                <w:szCs w:val="20"/>
              </w:rPr>
              <w:t>80</w:t>
            </w:r>
          </w:p>
        </w:tc>
        <w:tc>
          <w:tcPr>
            <w:tcW w:w="1500" w:type="dxa"/>
            <w:tcBorders>
              <w:top w:val="single" w:sz="4" w:space="0" w:color="auto"/>
            </w:tcBorders>
          </w:tcPr>
          <w:p w:rsidR="002A3193" w:rsidRPr="003135D5" w:rsidRDefault="00226EA4" w:rsidP="000047C3">
            <w:pPr>
              <w:jc w:val="center"/>
              <w:rPr>
                <w:rFonts w:ascii="Times New Roman" w:hAnsi="Times New Roman" w:cs="Times New Roman"/>
                <w:sz w:val="20"/>
                <w:szCs w:val="20"/>
              </w:rPr>
            </w:pPr>
            <w:r>
              <w:rPr>
                <w:rFonts w:ascii="Times New Roman" w:hAnsi="Times New Roman" w:cs="Times New Roman"/>
                <w:sz w:val="20"/>
                <w:szCs w:val="20"/>
              </w:rPr>
              <w:t>-</w:t>
            </w:r>
            <w:r w:rsidR="00A62BCC">
              <w:rPr>
                <w:rFonts w:ascii="Times New Roman" w:hAnsi="Times New Roman" w:cs="Times New Roman"/>
                <w:sz w:val="20"/>
                <w:szCs w:val="20"/>
              </w:rPr>
              <w:t>8.35</w:t>
            </w:r>
          </w:p>
        </w:tc>
        <w:tc>
          <w:tcPr>
            <w:tcW w:w="1500" w:type="dxa"/>
            <w:tcBorders>
              <w:top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1.58</w:t>
            </w:r>
          </w:p>
        </w:tc>
        <w:tc>
          <w:tcPr>
            <w:tcW w:w="1500" w:type="dxa"/>
            <w:tcBorders>
              <w:top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9.10</w:t>
            </w:r>
          </w:p>
        </w:tc>
      </w:tr>
      <w:tr w:rsidR="002A3193" w:rsidTr="005573DB">
        <w:tblPrEx>
          <w:jc w:val="left"/>
          <w:tblBorders>
            <w:top w:val="none" w:sz="0" w:space="0" w:color="auto"/>
            <w:bottom w:val="none" w:sz="0" w:space="0" w:color="auto"/>
          </w:tblBorders>
        </w:tblPrEx>
        <w:trPr>
          <w:gridAfter w:val="1"/>
          <w:wAfter w:w="8" w:type="dxa"/>
        </w:trPr>
        <w:tc>
          <w:tcPr>
            <w:tcW w:w="1521" w:type="dxa"/>
            <w:tcBorders>
              <w:bottom w:val="single" w:sz="4" w:space="0" w:color="auto"/>
            </w:tcBorders>
          </w:tcPr>
          <w:p w:rsidR="002A3193" w:rsidRPr="003135D5" w:rsidRDefault="00EB58B2" w:rsidP="000047C3">
            <w:pPr>
              <w:jc w:val="center"/>
              <w:rPr>
                <w:rFonts w:ascii="Times New Roman" w:hAnsi="Times New Roman" w:cs="Times New Roman"/>
                <w:sz w:val="20"/>
                <w:szCs w:val="20"/>
              </w:rPr>
            </w:pPr>
            <w:r>
              <w:rPr>
                <w:rFonts w:ascii="Times New Roman" w:hAnsi="Times New Roman" w:cs="Times New Roman"/>
                <w:sz w:val="20"/>
                <w:szCs w:val="20"/>
              </w:rPr>
              <w:t>[0.000]</w:t>
            </w:r>
          </w:p>
        </w:tc>
        <w:tc>
          <w:tcPr>
            <w:tcW w:w="1497" w:type="dxa"/>
            <w:tcBorders>
              <w:bottom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[0.177</w:t>
            </w:r>
            <w:r w:rsidR="00EB58B2">
              <w:rPr>
                <w:rFonts w:ascii="Times New Roman" w:hAnsi="Times New Roman" w:cs="Times New Roman"/>
                <w:sz w:val="20"/>
                <w:szCs w:val="20"/>
              </w:rPr>
              <w:t>]</w:t>
            </w:r>
          </w:p>
        </w:tc>
        <w:tc>
          <w:tcPr>
            <w:tcW w:w="1500" w:type="dxa"/>
            <w:tcBorders>
              <w:bottom w:val="single" w:sz="4" w:space="0" w:color="auto"/>
            </w:tcBorders>
          </w:tcPr>
          <w:p w:rsidR="002A3193" w:rsidRPr="003135D5" w:rsidRDefault="00226EA4" w:rsidP="000047C3">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[0.000</w:t>
            </w:r>
            <w:r w:rsidR="00226EA4">
              <w:rPr>
                <w:rFonts w:ascii="Times New Roman" w:hAnsi="Times New Roman" w:cs="Times New Roman"/>
                <w:sz w:val="20"/>
                <w:szCs w:val="20"/>
              </w:rPr>
              <w:t>]</w:t>
            </w:r>
          </w:p>
        </w:tc>
        <w:tc>
          <w:tcPr>
            <w:tcW w:w="1500" w:type="dxa"/>
            <w:tcBorders>
              <w:bottom w:val="single" w:sz="4" w:space="0" w:color="auto"/>
            </w:tcBorders>
          </w:tcPr>
          <w:p w:rsidR="002A3193" w:rsidRPr="003135D5" w:rsidRDefault="00226EA4" w:rsidP="000047C3">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2A3193" w:rsidRPr="003135D5" w:rsidRDefault="00A62BCC" w:rsidP="000047C3">
            <w:pPr>
              <w:jc w:val="center"/>
              <w:rPr>
                <w:rFonts w:ascii="Times New Roman" w:hAnsi="Times New Roman" w:cs="Times New Roman"/>
                <w:sz w:val="20"/>
                <w:szCs w:val="20"/>
              </w:rPr>
            </w:pPr>
            <w:r>
              <w:rPr>
                <w:rFonts w:ascii="Times New Roman" w:hAnsi="Times New Roman" w:cs="Times New Roman"/>
                <w:sz w:val="20"/>
                <w:szCs w:val="20"/>
              </w:rPr>
              <w:t>[0.000</w:t>
            </w:r>
            <w:r w:rsidR="00226EA4">
              <w:rPr>
                <w:rFonts w:ascii="Times New Roman" w:hAnsi="Times New Roman" w:cs="Times New Roman"/>
                <w:sz w:val="20"/>
                <w:szCs w:val="20"/>
              </w:rPr>
              <w:t>]</w:t>
            </w:r>
          </w:p>
        </w:tc>
      </w:tr>
      <w:tr w:rsidR="008929CE" w:rsidTr="005573DB">
        <w:tblPrEx>
          <w:jc w:val="left"/>
          <w:tblBorders>
            <w:top w:val="none" w:sz="0" w:space="0" w:color="auto"/>
            <w:bottom w:val="none" w:sz="0" w:space="0" w:color="auto"/>
          </w:tblBorders>
        </w:tblPrEx>
        <w:trPr>
          <w:gridAfter w:val="1"/>
          <w:wAfter w:w="8" w:type="dxa"/>
        </w:trPr>
        <w:tc>
          <w:tcPr>
            <w:tcW w:w="9018" w:type="dxa"/>
            <w:gridSpan w:val="6"/>
            <w:tcBorders>
              <w:top w:val="single" w:sz="4" w:space="0" w:color="auto"/>
              <w:bottom w:val="single" w:sz="4" w:space="0" w:color="auto"/>
            </w:tcBorders>
          </w:tcPr>
          <w:p w:rsidR="008929CE" w:rsidRPr="003135D5" w:rsidRDefault="008929CE" w:rsidP="008929CE">
            <w:pPr>
              <w:jc w:val="center"/>
              <w:rPr>
                <w:rFonts w:ascii="Times New Roman" w:hAnsi="Times New Roman" w:cs="Times New Roman"/>
                <w:sz w:val="20"/>
                <w:szCs w:val="20"/>
              </w:rPr>
            </w:pPr>
            <w:r w:rsidRPr="003135D5">
              <w:rPr>
                <w:rFonts w:ascii="Times New Roman" w:hAnsi="Times New Roman" w:cs="Times New Roman"/>
                <w:sz w:val="20"/>
                <w:szCs w:val="20"/>
              </w:rPr>
              <w:t>AUD/USD 2016</w:t>
            </w:r>
          </w:p>
        </w:tc>
      </w:tr>
      <w:tr w:rsidR="008929CE" w:rsidTr="005573DB">
        <w:tblPrEx>
          <w:jc w:val="left"/>
          <w:tblBorders>
            <w:top w:val="none" w:sz="0" w:space="0" w:color="auto"/>
            <w:bottom w:val="none" w:sz="0" w:space="0" w:color="auto"/>
          </w:tblBorders>
        </w:tblPrEx>
        <w:trPr>
          <w:gridAfter w:val="1"/>
          <w:wAfter w:w="8" w:type="dxa"/>
        </w:trPr>
        <w:tc>
          <w:tcPr>
            <w:tcW w:w="1521"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sidRPr="003135D5">
              <w:rPr>
                <w:rFonts w:ascii="Times New Roman" w:hAnsi="Times New Roman" w:cs="Times New Roman"/>
                <w:sz w:val="20"/>
                <w:szCs w:val="20"/>
              </w:rPr>
              <w:t>5.95</w:t>
            </w:r>
          </w:p>
        </w:tc>
        <w:tc>
          <w:tcPr>
            <w:tcW w:w="1497"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-1.45</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5.50</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1.07</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4.56</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2.44</w:t>
            </w:r>
          </w:p>
        </w:tc>
      </w:tr>
      <w:tr w:rsidR="008929CE" w:rsidTr="005573DB">
        <w:tblPrEx>
          <w:jc w:val="left"/>
          <w:tblBorders>
            <w:top w:val="none" w:sz="0" w:space="0" w:color="auto"/>
            <w:bottom w:val="none" w:sz="0" w:space="0" w:color="auto"/>
          </w:tblBorders>
        </w:tblPrEx>
        <w:trPr>
          <w:gridAfter w:val="1"/>
          <w:wAfter w:w="8" w:type="dxa"/>
        </w:trPr>
        <w:tc>
          <w:tcPr>
            <w:tcW w:w="1521"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497"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[0.006]</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[0.085]</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r>
      <w:tr w:rsidR="008929CE" w:rsidTr="005573DB">
        <w:tblPrEx>
          <w:jc w:val="left"/>
          <w:tblBorders>
            <w:top w:val="none" w:sz="0" w:space="0" w:color="auto"/>
            <w:bottom w:val="none" w:sz="0" w:space="0" w:color="auto"/>
          </w:tblBorders>
        </w:tblPrEx>
        <w:trPr>
          <w:gridAfter w:val="1"/>
          <w:wAfter w:w="8" w:type="dxa"/>
        </w:trPr>
        <w:tc>
          <w:tcPr>
            <w:tcW w:w="9018" w:type="dxa"/>
            <w:gridSpan w:val="6"/>
            <w:tcBorders>
              <w:top w:val="single" w:sz="4" w:space="0" w:color="auto"/>
              <w:bottom w:val="single" w:sz="4" w:space="0" w:color="auto"/>
            </w:tcBorders>
          </w:tcPr>
          <w:p w:rsidR="008929CE" w:rsidRPr="003135D5" w:rsidRDefault="008929CE" w:rsidP="008929CE">
            <w:pPr>
              <w:jc w:val="center"/>
              <w:rPr>
                <w:rFonts w:ascii="Times New Roman" w:hAnsi="Times New Roman" w:cs="Times New Roman"/>
                <w:sz w:val="20"/>
                <w:szCs w:val="20"/>
              </w:rPr>
            </w:pPr>
            <w:r w:rsidRPr="003135D5">
              <w:rPr>
                <w:rFonts w:ascii="Times New Roman" w:hAnsi="Times New Roman" w:cs="Times New Roman"/>
                <w:sz w:val="20"/>
                <w:szCs w:val="20"/>
              </w:rPr>
              <w:t>EUR</w:t>
            </w:r>
            <w:r w:rsidR="00FA7E26">
              <w:rPr>
                <w:rFonts w:ascii="Times New Roman" w:hAnsi="Times New Roman" w:cs="Times New Roman"/>
                <w:sz w:val="20"/>
                <w:szCs w:val="20"/>
              </w:rPr>
              <w:t>/USD</w:t>
            </w:r>
          </w:p>
        </w:tc>
      </w:tr>
      <w:tr w:rsidR="008929CE" w:rsidTr="005573DB">
        <w:tblPrEx>
          <w:jc w:val="left"/>
          <w:tblBorders>
            <w:top w:val="none" w:sz="0" w:space="0" w:color="auto"/>
            <w:bottom w:val="none" w:sz="0" w:space="0" w:color="auto"/>
          </w:tblBorders>
        </w:tblPrEx>
        <w:trPr>
          <w:gridAfter w:val="1"/>
          <w:wAfter w:w="8" w:type="dxa"/>
        </w:trPr>
        <w:tc>
          <w:tcPr>
            <w:tcW w:w="1521"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2.64</w:t>
            </w:r>
          </w:p>
        </w:tc>
        <w:tc>
          <w:tcPr>
            <w:tcW w:w="1497"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0.03</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2.43</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-1.89</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2.71</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0.472</w:t>
            </w:r>
          </w:p>
        </w:tc>
      </w:tr>
      <w:tr w:rsidR="008929CE" w:rsidTr="005573DB">
        <w:tblPrEx>
          <w:jc w:val="left"/>
          <w:tblBorders>
            <w:top w:val="none" w:sz="0" w:space="0" w:color="auto"/>
            <w:bottom w:val="none" w:sz="0" w:space="0" w:color="auto"/>
          </w:tblBorders>
        </w:tblPrEx>
        <w:trPr>
          <w:gridAfter w:val="1"/>
          <w:wAfter w:w="8" w:type="dxa"/>
        </w:trPr>
        <w:tc>
          <w:tcPr>
            <w:tcW w:w="1521"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497"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[0.289]</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[0.313</w:t>
            </w:r>
            <w:r w:rsidR="00CA1571">
              <w:rPr>
                <w:rFonts w:ascii="Times New Roman" w:hAnsi="Times New Roman" w:cs="Times New Roman"/>
                <w:sz w:val="20"/>
                <w:szCs w:val="20"/>
              </w:rPr>
              <w:t>]</w:t>
            </w:r>
          </w:p>
        </w:tc>
      </w:tr>
      <w:tr w:rsidR="008929CE" w:rsidTr="005573DB">
        <w:tblPrEx>
          <w:jc w:val="left"/>
          <w:tblBorders>
            <w:top w:val="none" w:sz="0" w:space="0" w:color="auto"/>
            <w:bottom w:val="none" w:sz="0" w:space="0" w:color="auto"/>
          </w:tblBorders>
        </w:tblPrEx>
        <w:trPr>
          <w:gridAfter w:val="1"/>
          <w:wAfter w:w="8" w:type="dxa"/>
        </w:trPr>
        <w:tc>
          <w:tcPr>
            <w:tcW w:w="9018" w:type="dxa"/>
            <w:gridSpan w:val="6"/>
            <w:tcBorders>
              <w:top w:val="single" w:sz="4" w:space="0" w:color="auto"/>
              <w:bottom w:val="single" w:sz="4" w:space="0" w:color="auto"/>
            </w:tcBorders>
          </w:tcPr>
          <w:p w:rsidR="008929CE" w:rsidRPr="003135D5" w:rsidRDefault="008929CE" w:rsidP="008929CE">
            <w:pPr>
              <w:jc w:val="center"/>
              <w:rPr>
                <w:rFonts w:ascii="Times New Roman" w:hAnsi="Times New Roman" w:cs="Times New Roman"/>
                <w:sz w:val="20"/>
                <w:szCs w:val="20"/>
              </w:rPr>
            </w:pPr>
            <w:r w:rsidRPr="003135D5">
              <w:rPr>
                <w:rFonts w:ascii="Times New Roman" w:hAnsi="Times New Roman" w:cs="Times New Roman"/>
                <w:sz w:val="20"/>
                <w:szCs w:val="20"/>
              </w:rPr>
              <w:t>SPX</w:t>
            </w:r>
          </w:p>
        </w:tc>
      </w:tr>
      <w:tr w:rsidR="008929CE" w:rsidTr="005573DB">
        <w:tblPrEx>
          <w:jc w:val="left"/>
          <w:tblBorders>
            <w:top w:val="none" w:sz="0" w:space="0" w:color="auto"/>
            <w:bottom w:val="none" w:sz="0" w:space="0" w:color="auto"/>
          </w:tblBorders>
        </w:tblPrEx>
        <w:trPr>
          <w:gridAfter w:val="1"/>
          <w:wAfter w:w="8" w:type="dxa"/>
        </w:trPr>
        <w:tc>
          <w:tcPr>
            <w:tcW w:w="1521"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4.92</w:t>
            </w:r>
          </w:p>
        </w:tc>
        <w:tc>
          <w:tcPr>
            <w:tcW w:w="1497"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0.03</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4.37</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-0.006</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5.82</w:t>
            </w:r>
          </w:p>
        </w:tc>
        <w:tc>
          <w:tcPr>
            <w:tcW w:w="1500" w:type="dxa"/>
            <w:tcBorders>
              <w:top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1.07</w:t>
            </w:r>
          </w:p>
        </w:tc>
      </w:tr>
      <w:tr w:rsidR="008929CE" w:rsidTr="005573DB">
        <w:tblPrEx>
          <w:jc w:val="left"/>
          <w:tblBorders>
            <w:top w:val="none" w:sz="0" w:space="0" w:color="auto"/>
            <w:bottom w:val="none" w:sz="0" w:space="0" w:color="auto"/>
          </w:tblBorders>
        </w:tblPrEx>
        <w:trPr>
          <w:gridAfter w:val="1"/>
          <w:wAfter w:w="8" w:type="dxa"/>
        </w:trPr>
        <w:tc>
          <w:tcPr>
            <w:tcW w:w="1521"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497"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[0.001]</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[0.000]</w:t>
            </w:r>
          </w:p>
        </w:tc>
        <w:tc>
          <w:tcPr>
            <w:tcW w:w="1500" w:type="dxa"/>
            <w:tcBorders>
              <w:bottom w:val="single" w:sz="4" w:space="0" w:color="auto"/>
            </w:tcBorders>
          </w:tcPr>
          <w:p w:rsidR="008929CE" w:rsidRPr="003135D5" w:rsidRDefault="008929CE" w:rsidP="008929CE">
            <w:pPr>
              <w:jc w:val="center"/>
              <w:rPr>
                <w:rFonts w:ascii="Times New Roman" w:hAnsi="Times New Roman" w:cs="Times New Roman"/>
                <w:sz w:val="20"/>
                <w:szCs w:val="20"/>
              </w:rPr>
            </w:pPr>
            <w:r>
              <w:rPr>
                <w:rFonts w:ascii="Times New Roman" w:hAnsi="Times New Roman" w:cs="Times New Roman"/>
                <w:sz w:val="20"/>
                <w:szCs w:val="20"/>
              </w:rPr>
              <w:t>[0.179]</w:t>
            </w:r>
          </w:p>
        </w:tc>
      </w:tr>
    </w:tbl>
    <w:p w:rsidR="00FB732A" w:rsidRDefault="00FB732A" w:rsidP="002B7E30">
      <w:pPr>
        <w:spacing w:line="360" w:lineRule="auto"/>
        <w:jc w:val="both"/>
        <w:rPr>
          <w:rFonts w:ascii="Times New Roman" w:hAnsi="Times New Roman" w:cs="Times New Roman"/>
          <w:sz w:val="24"/>
          <w:szCs w:val="24"/>
        </w:rPr>
      </w:pPr>
    </w:p>
    <w:p w:rsidR="006B6344" w:rsidRDefault="006B6344" w:rsidP="002B7E30">
      <w:pPr>
        <w:spacing w:line="360" w:lineRule="auto"/>
        <w:jc w:val="both"/>
        <w:rPr>
          <w:rFonts w:ascii="Times New Roman" w:hAnsi="Times New Roman" w:cs="Times New Roman"/>
          <w:sz w:val="24"/>
          <w:szCs w:val="24"/>
        </w:rPr>
        <w:sectPr w:rsidR="006B6344" w:rsidSect="00311D83">
          <w:pgSz w:w="11906" w:h="16838"/>
          <w:pgMar w:top="1440" w:right="1440" w:bottom="1440" w:left="1440" w:header="709" w:footer="709" w:gutter="0"/>
          <w:cols w:space="708"/>
          <w:docGrid w:linePitch="360"/>
        </w:sectPr>
      </w:pPr>
    </w:p>
    <w:p w:rsidR="00FB732A" w:rsidRDefault="00FB732A" w:rsidP="00862661">
      <w:pPr>
        <w:spacing w:after="0" w:line="240" w:lineRule="auto"/>
        <w:jc w:val="center"/>
        <w:rPr>
          <w:rFonts w:ascii="Times New Roman" w:hAnsi="Times New Roman" w:cs="Times New Roman"/>
          <w:b/>
          <w:noProof/>
          <w:sz w:val="24"/>
          <w:szCs w:val="24"/>
        </w:rPr>
      </w:pPr>
      <w:r w:rsidRPr="006B6344">
        <w:rPr>
          <w:rFonts w:ascii="Times New Roman" w:hAnsi="Times New Roman" w:cs="Times New Roman"/>
          <w:b/>
          <w:sz w:val="24"/>
          <w:szCs w:val="24"/>
        </w:rPr>
        <w:lastRenderedPageBreak/>
        <w:t>Table 5</w:t>
      </w:r>
      <w:r w:rsidR="00B27393">
        <w:rPr>
          <w:rFonts w:ascii="Times New Roman" w:hAnsi="Times New Roman" w:cs="Times New Roman"/>
          <w:b/>
          <w:sz w:val="24"/>
          <w:szCs w:val="24"/>
        </w:rPr>
        <w:t>a</w:t>
      </w:r>
      <w:r w:rsidR="006B6344">
        <w:rPr>
          <w:rFonts w:ascii="Times New Roman" w:hAnsi="Times New Roman" w:cs="Times New Roman"/>
          <w:b/>
          <w:sz w:val="24"/>
          <w:szCs w:val="24"/>
        </w:rPr>
        <w:t xml:space="preserve"> - Coefficient Estimates from </w:t>
      </w:r>
      <w:r w:rsidRPr="006B6344">
        <w:rPr>
          <w:rFonts w:ascii="Times New Roman" w:hAnsi="Times New Roman" w:cs="Times New Roman"/>
          <w:b/>
          <w:sz w:val="24"/>
          <w:szCs w:val="24"/>
        </w:rPr>
        <w:t>the GARCH</w:t>
      </w:r>
      <w:r w:rsidR="00B00F9B">
        <w:rPr>
          <w:rFonts w:ascii="Times New Roman" w:hAnsi="Times New Roman" w:cs="Times New Roman"/>
          <w:b/>
          <w:sz w:val="24"/>
          <w:szCs w:val="24"/>
        </w:rPr>
        <w:t xml:space="preserve"> </w:t>
      </w:r>
      <w:r w:rsidR="00474FF8">
        <w:rPr>
          <w:rFonts w:ascii="Times New Roman" w:hAnsi="Times New Roman" w:cs="Times New Roman"/>
          <w:b/>
          <w:noProof/>
          <w:sz w:val="24"/>
          <w:szCs w:val="24"/>
        </w:rPr>
        <w:t>and Stochastic Volatility</w:t>
      </w:r>
      <w:r w:rsidRPr="006B6344">
        <w:rPr>
          <w:rFonts w:ascii="Times New Roman" w:hAnsi="Times New Roman" w:cs="Times New Roman"/>
          <w:b/>
          <w:noProof/>
          <w:sz w:val="24"/>
          <w:szCs w:val="24"/>
        </w:rPr>
        <w:t xml:space="preserve"> Models</w:t>
      </w:r>
      <w:r w:rsidR="00B27393">
        <w:rPr>
          <w:rFonts w:ascii="Times New Roman" w:hAnsi="Times New Roman" w:cs="Times New Roman"/>
          <w:b/>
          <w:noProof/>
          <w:sz w:val="24"/>
          <w:szCs w:val="24"/>
        </w:rPr>
        <w:t xml:space="preserve"> for the AUD/USD 2018</w:t>
      </w:r>
    </w:p>
    <w:p w:rsidR="00B00F9B" w:rsidRPr="006B6344" w:rsidRDefault="00B00F9B" w:rsidP="00862661">
      <w:pPr>
        <w:spacing w:after="0" w:line="240" w:lineRule="auto"/>
        <w:jc w:val="center"/>
        <w:rPr>
          <w:rFonts w:ascii="Times New Roman" w:hAnsi="Times New Roman" w:cs="Times New Roman"/>
          <w:b/>
          <w:noProof/>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560"/>
        <w:gridCol w:w="1192"/>
        <w:gridCol w:w="1168"/>
        <w:gridCol w:w="1169"/>
        <w:gridCol w:w="1168"/>
        <w:gridCol w:w="1168"/>
        <w:gridCol w:w="1169"/>
        <w:gridCol w:w="1168"/>
        <w:gridCol w:w="1168"/>
        <w:gridCol w:w="1169"/>
      </w:tblGrid>
      <w:tr w:rsidR="00F8742A" w:rsidRPr="00A92741" w:rsidTr="00BF1356">
        <w:trPr>
          <w:jc w:val="center"/>
        </w:trPr>
        <w:tc>
          <w:tcPr>
            <w:tcW w:w="13643" w:type="dxa"/>
            <w:gridSpan w:val="11"/>
            <w:tcBorders>
              <w:top w:val="single" w:sz="4" w:space="0" w:color="auto"/>
              <w:bottom w:val="single" w:sz="4" w:space="0" w:color="auto"/>
            </w:tcBorders>
            <w:vAlign w:val="bottom"/>
          </w:tcPr>
          <w:p w:rsidR="00F8742A" w:rsidRPr="008E6907" w:rsidRDefault="00423B94" w:rsidP="00423B94">
            <w:pPr>
              <w:jc w:val="both"/>
              <w:rPr>
                <w:rFonts w:ascii="Times New Roman" w:hAnsi="Times New Roman" w:cs="Times New Roman"/>
                <w:sz w:val="20"/>
                <w:szCs w:val="20"/>
              </w:rPr>
            </w:pPr>
            <w:r w:rsidRPr="00423B94">
              <w:rPr>
                <w:rFonts w:ascii="Times New Roman" w:hAnsi="Times New Roman" w:cs="Times New Roman"/>
                <w:sz w:val="18"/>
                <w:szCs w:val="18"/>
              </w:rPr>
              <w:t xml:space="preserve">Coefficient estimates for the models given in Table 1 above applied to </w:t>
            </w:r>
            <w:r w:rsidRPr="00423B94">
              <w:rPr>
                <w:rFonts w:ascii="Times New Roman" w:eastAsia="Calibri" w:hAnsi="Times New Roman" w:cs="Times New Roman"/>
                <w:sz w:val="18"/>
                <w:szCs w:val="18"/>
              </w:rPr>
              <w:t xml:space="preserve">the </w:t>
            </w:r>
            <w:r w:rsidRPr="00423B94">
              <w:rPr>
                <w:rFonts w:ascii="Times New Roman" w:hAnsi="Times New Roman" w:cs="Times New Roman"/>
                <w:color w:val="000000"/>
                <w:sz w:val="18"/>
                <w:szCs w:val="18"/>
              </w:rPr>
              <w:t>daily returns on the A</w:t>
            </w:r>
            <w:r w:rsidR="00E54782">
              <w:rPr>
                <w:rFonts w:ascii="Times New Roman" w:hAnsi="Times New Roman" w:cs="Times New Roman"/>
                <w:color w:val="000000"/>
                <w:sz w:val="18"/>
                <w:szCs w:val="18"/>
              </w:rPr>
              <w:t>UD/USD exchange rates between 09</w:t>
            </w:r>
            <w:r w:rsidR="00B27393">
              <w:rPr>
                <w:rFonts w:ascii="Times New Roman" w:hAnsi="Times New Roman" w:cs="Times New Roman"/>
                <w:color w:val="000000"/>
                <w:sz w:val="18"/>
                <w:szCs w:val="18"/>
              </w:rPr>
              <w:t>/04/2012 to 01/03/2018</w:t>
            </w:r>
            <w:r w:rsidRPr="00423B94">
              <w:rPr>
                <w:rFonts w:ascii="Times New Roman" w:hAnsi="Times New Roman" w:cs="Times New Roman"/>
                <w:color w:val="000000"/>
                <w:sz w:val="18"/>
                <w:szCs w:val="18"/>
              </w:rPr>
              <w:t xml:space="preserve">. P-values are given in parentheses. </w:t>
            </w:r>
            <m:oMath>
              <m:r>
                <w:rPr>
                  <w:rFonts w:ascii="Cambria Math" w:hAnsi="Cambria Math" w:cs="Times New Roman"/>
                  <w:sz w:val="20"/>
                  <w:szCs w:val="20"/>
                </w:rPr>
                <m:t>ω</m:t>
              </m:r>
            </m:oMath>
            <w:r w:rsidR="006E3BB2" w:rsidRPr="00423B94">
              <w:rPr>
                <w:rFonts w:ascii="Times New Roman" w:hAnsi="Times New Roman" w:cs="Times New Roman"/>
                <w:color w:val="000000"/>
                <w:sz w:val="18"/>
                <w:szCs w:val="18"/>
              </w:rPr>
              <w:t xml:space="preserve"> </w:t>
            </w:r>
            <w:r w:rsidR="006E3BB2">
              <w:rPr>
                <w:rFonts w:ascii="Times New Roman" w:hAnsi="Times New Roman" w:cs="Times New Roman"/>
                <w:color w:val="000000"/>
                <w:sz w:val="18"/>
                <w:szCs w:val="18"/>
              </w:rPr>
              <w:t xml:space="preserve">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-6</m:t>
                      </m:r>
                    </m:sup>
                  </m:sSup>
                </m:e>
              </m:d>
            </m:oMath>
            <w:r w:rsidR="006E3BB2">
              <w:rPr>
                <w:rFonts w:ascii="Times New Roman" w:eastAsiaTheme="minorEastAsia" w:hAnsi="Times New Roman" w:cs="Times New Roman"/>
                <w:sz w:val="20"/>
                <w:szCs w:val="20"/>
              </w:rPr>
              <w:t xml:space="preserve"> </w:t>
            </w:r>
            <w:r w:rsidR="006E3BB2">
              <w:rPr>
                <w:rFonts w:ascii="Times New Roman" w:eastAsiaTheme="minorEastAsia" w:hAnsi="Times New Roman" w:cs="Times New Roman"/>
                <w:color w:val="000000"/>
                <w:sz w:val="18"/>
                <w:szCs w:val="18"/>
              </w:rPr>
              <w:t xml:space="preserve">for GARCH and GJR-GARCH, and 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w:r w:rsidR="006E3BB2">
              <w:rPr>
                <w:rFonts w:ascii="Times New Roman" w:eastAsiaTheme="minorEastAsia" w:hAnsi="Times New Roman" w:cs="Times New Roman"/>
                <w:sz w:val="20"/>
                <w:szCs w:val="20"/>
              </w:rPr>
              <w:t xml:space="preserve">for PGARCH, APGARCH and TGARCH. </w:t>
            </w:r>
            <w:r w:rsidRPr="00423B94">
              <w:rPr>
                <w:rFonts w:ascii="Times New Roman" w:hAnsi="Times New Roman" w:cs="Times New Roman"/>
                <w:color w:val="000000"/>
                <w:sz w:val="18"/>
                <w:szCs w:val="18"/>
              </w:rPr>
              <w:t>Log L is the maximized value of the likelihood function. Kurt is the kurtosis of the standardized residusals. Q(40) is p-value of the Ljung-Box stat</w:t>
            </w:r>
            <w:r>
              <w:rPr>
                <w:rFonts w:ascii="Times New Roman" w:hAnsi="Times New Roman" w:cs="Times New Roman"/>
                <w:color w:val="000000"/>
                <w:sz w:val="18"/>
                <w:szCs w:val="18"/>
              </w:rPr>
              <w:t>istic (with 40 lags).</w:t>
            </w:r>
          </w:p>
        </w:tc>
      </w:tr>
      <w:tr w:rsidR="00FB732A" w:rsidRPr="00A92741" w:rsidTr="00416E50">
        <w:trPr>
          <w:trHeight w:val="283"/>
          <w:jc w:val="center"/>
        </w:trPr>
        <w:tc>
          <w:tcPr>
            <w:tcW w:w="1544" w:type="dxa"/>
            <w:tcBorders>
              <w:top w:val="single" w:sz="4" w:space="0" w:color="auto"/>
              <w:bottom w:val="single" w:sz="4" w:space="0" w:color="auto"/>
            </w:tcBorders>
            <w:vAlign w:val="bottom"/>
          </w:tcPr>
          <w:p w:rsidR="00FB732A" w:rsidRPr="00416E50" w:rsidRDefault="00FB732A" w:rsidP="00862661">
            <w:pPr>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FB732A" w:rsidRPr="00416E50" w:rsidRDefault="00FB732A" w:rsidP="00862661">
            <w:pPr>
              <w:jc w:val="both"/>
              <w:rPr>
                <w:rFonts w:ascii="Cambria Math" w:hAnsi="Cambria Math" w:cs="Times New Roman"/>
                <w:sz w:val="18"/>
                <w:szCs w:val="18"/>
                <w:oMath/>
              </w:rPr>
            </w:pPr>
            <m:oMathPara>
              <m:oMath>
                <m:r>
                  <w:rPr>
                    <w:rFonts w:ascii="Cambria Math" w:hAnsi="Cambria Math" w:cs="Times New Roman"/>
                    <w:sz w:val="18"/>
                    <w:szCs w:val="18"/>
                  </w:rPr>
                  <m:t>μ</m:t>
                </m:r>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m:oMathPara>
          </w:p>
        </w:tc>
        <w:tc>
          <w:tcPr>
            <w:tcW w:w="1192"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69"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68"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υ</m:t>
                </m:r>
              </m:oMath>
            </m:oMathPara>
          </w:p>
        </w:tc>
        <w:tc>
          <w:tcPr>
            <w:tcW w:w="1168"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γ</m:t>
                </m:r>
              </m:oMath>
            </m:oMathPara>
          </w:p>
        </w:tc>
        <w:tc>
          <w:tcPr>
            <w:tcW w:w="1169" w:type="dxa"/>
            <w:tcBorders>
              <w:top w:val="single" w:sz="4" w:space="0" w:color="auto"/>
              <w:bottom w:val="single" w:sz="4" w:space="0" w:color="auto"/>
            </w:tcBorders>
            <w:vAlign w:val="center"/>
          </w:tcPr>
          <w:p w:rsidR="00FB732A" w:rsidRPr="00416E50" w:rsidRDefault="00FB732A" w:rsidP="00862661">
            <w:pPr>
              <w:jc w:val="both"/>
              <w:rPr>
                <w:rFonts w:ascii="Times New Roman" w:hAnsi="Times New Roman" w:cs="Times New Roman"/>
                <w:sz w:val="18"/>
                <w:szCs w:val="18"/>
              </w:rPr>
            </w:pPr>
            <m:oMathPara>
              <m:oMath>
                <m:r>
                  <w:rPr>
                    <w:rFonts w:ascii="Cambria Math" w:hAnsi="Cambria Math" w:cs="Times New Roman"/>
                    <w:sz w:val="18"/>
                    <w:szCs w:val="18"/>
                  </w:rPr>
                  <m:t>d</m:t>
                </m:r>
              </m:oMath>
            </m:oMathPara>
          </w:p>
        </w:tc>
        <w:tc>
          <w:tcPr>
            <w:tcW w:w="1168" w:type="dxa"/>
            <w:tcBorders>
              <w:top w:val="single" w:sz="4" w:space="0" w:color="auto"/>
              <w:bottom w:val="single" w:sz="4" w:space="0" w:color="auto"/>
            </w:tcBorders>
            <w:vAlign w:val="center"/>
          </w:tcPr>
          <w:p w:rsidR="00FB732A" w:rsidRPr="00416E50" w:rsidRDefault="00F8742A" w:rsidP="00862661">
            <w:pPr>
              <w:jc w:val="both"/>
              <w:rPr>
                <w:rFonts w:ascii="Times New Roman" w:hAnsi="Times New Roman" w:cs="Times New Roman"/>
                <w:sz w:val="18"/>
                <w:szCs w:val="18"/>
              </w:rPr>
            </w:pPr>
            <w:r w:rsidRPr="00416E50">
              <w:rPr>
                <w:rFonts w:ascii="Times New Roman" w:hAnsi="Times New Roman" w:cs="Times New Roman"/>
                <w:sz w:val="18"/>
                <w:szCs w:val="18"/>
              </w:rPr>
              <w:t>Log L</w:t>
            </w:r>
          </w:p>
        </w:tc>
        <w:tc>
          <w:tcPr>
            <w:tcW w:w="1168" w:type="dxa"/>
            <w:tcBorders>
              <w:top w:val="single" w:sz="4" w:space="0" w:color="auto"/>
              <w:bottom w:val="single" w:sz="4" w:space="0" w:color="auto"/>
            </w:tcBorders>
          </w:tcPr>
          <w:p w:rsidR="00FB732A" w:rsidRPr="00416E50" w:rsidRDefault="00FB732A" w:rsidP="00862661">
            <w:pPr>
              <w:jc w:val="both"/>
              <w:rPr>
                <w:rFonts w:ascii="Times New Roman" w:hAnsi="Times New Roman" w:cs="Times New Roman"/>
                <w:sz w:val="18"/>
                <w:szCs w:val="18"/>
              </w:rPr>
            </w:pPr>
            <w:r w:rsidRPr="00416E50">
              <w:rPr>
                <w:rFonts w:ascii="Times New Roman" w:hAnsi="Times New Roman" w:cs="Times New Roman"/>
                <w:sz w:val="18"/>
                <w:szCs w:val="18"/>
              </w:rPr>
              <w:t>Kurt</w:t>
            </w:r>
          </w:p>
        </w:tc>
        <w:tc>
          <w:tcPr>
            <w:tcW w:w="1169" w:type="dxa"/>
            <w:tcBorders>
              <w:top w:val="single" w:sz="4" w:space="0" w:color="auto"/>
              <w:bottom w:val="single" w:sz="4" w:space="0" w:color="auto"/>
            </w:tcBorders>
          </w:tcPr>
          <w:p w:rsidR="00FB732A" w:rsidRPr="00416E50" w:rsidRDefault="00FB732A" w:rsidP="00862661">
            <w:pPr>
              <w:jc w:val="both"/>
              <w:rPr>
                <w:rFonts w:ascii="Times New Roman" w:hAnsi="Times New Roman" w:cs="Times New Roman"/>
                <w:sz w:val="18"/>
                <w:szCs w:val="18"/>
              </w:rPr>
            </w:pPr>
            <w:r w:rsidRPr="00416E50">
              <w:rPr>
                <w:rFonts w:ascii="Times New Roman" w:hAnsi="Times New Roman" w:cs="Times New Roman"/>
                <w:sz w:val="18"/>
                <w:szCs w:val="18"/>
              </w:rPr>
              <w:t>Q(40)</w:t>
            </w:r>
          </w:p>
        </w:tc>
      </w:tr>
      <w:tr w:rsidR="001F4654" w:rsidRPr="00A92741" w:rsidTr="00416E50">
        <w:trPr>
          <w:trHeight w:val="283"/>
          <w:jc w:val="center"/>
        </w:trPr>
        <w:tc>
          <w:tcPr>
            <w:tcW w:w="1544" w:type="dxa"/>
            <w:tcBorders>
              <w:top w:val="single" w:sz="4" w:space="0" w:color="auto"/>
            </w:tcBorders>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GARCH</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0.138</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0.339</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0.036</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0.955</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5630.85</w:t>
            </w:r>
          </w:p>
        </w:tc>
        <w:tc>
          <w:tcPr>
            <w:tcW w:w="1168" w:type="dxa"/>
            <w:tcBorders>
              <w:top w:val="single" w:sz="4" w:space="0" w:color="auto"/>
            </w:tcBorders>
          </w:tcPr>
          <w:p w:rsidR="001F4654" w:rsidRPr="00416E50" w:rsidRDefault="00585BAB" w:rsidP="00862661">
            <w:pPr>
              <w:jc w:val="center"/>
              <w:rPr>
                <w:rFonts w:ascii="Cambria Math" w:hAnsi="Cambria Math"/>
                <w:sz w:val="18"/>
                <w:szCs w:val="18"/>
                <w:oMath/>
              </w:rPr>
            </w:pPr>
            <m:oMathPara>
              <m:oMath>
                <m:r>
                  <w:rPr>
                    <w:rFonts w:ascii="Cambria Math" w:eastAsiaTheme="minorEastAsia" w:hAnsi="Cambria Math" w:cs="Times New Roman"/>
                    <w:sz w:val="18"/>
                    <w:szCs w:val="18"/>
                  </w:rPr>
                  <m:t>3.64</m:t>
                </m:r>
              </m:oMath>
            </m:oMathPara>
          </w:p>
        </w:tc>
        <w:tc>
          <w:tcPr>
            <w:tcW w:w="1169" w:type="dxa"/>
            <w:tcBorders>
              <w:top w:val="single" w:sz="4" w:space="0" w:color="auto"/>
            </w:tcBorders>
          </w:tcPr>
          <w:p w:rsidR="001F4654" w:rsidRPr="00585BAB" w:rsidRDefault="00585BAB" w:rsidP="00862661">
            <w:pPr>
              <w:jc w:val="center"/>
              <w:rPr>
                <w:rFonts w:ascii="Cambria Math" w:hAnsi="Cambria Math"/>
                <w:sz w:val="18"/>
                <w:szCs w:val="18"/>
                <w:oMath/>
              </w:rPr>
            </w:pPr>
            <m:oMathPara>
              <m:oMath>
                <m:r>
                  <w:rPr>
                    <w:rFonts w:ascii="Cambria Math" w:eastAsiaTheme="minorEastAsia" w:hAnsi="Cambria Math" w:cs="Times New Roman"/>
                    <w:sz w:val="18"/>
                    <w:szCs w:val="18"/>
                  </w:rPr>
                  <m:t>0.173</m:t>
                </m:r>
              </m:oMath>
            </m:oMathPara>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(0.334)</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(0.019)</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GARCH(t)</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0.089</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0.303</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0.037</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0.955</w:t>
            </w:r>
          </w:p>
        </w:tc>
        <w:tc>
          <w:tcPr>
            <w:tcW w:w="1168" w:type="dxa"/>
            <w:tcBorders>
              <w:top w:val="nil"/>
              <w:left w:val="nil"/>
              <w:bottom w:val="nil"/>
              <w:right w:val="nil"/>
            </w:tcBorders>
            <w:shd w:val="clear" w:color="auto" w:fill="auto"/>
            <w:vAlign w:val="center"/>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10.854</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5640.60</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3.66</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0.175</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(0.533)</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(0.091)</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GJR</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0.187</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0.266</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0.012</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0.966</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0.029</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5633.12</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3.66</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0.154</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(0.201)</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(0.017)</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(0.139)</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(0.005)</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GJR(t)</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0.138</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0.225</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0.011</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0.967</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10.997</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0.032</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5642.91</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3.68</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0.155</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(0.335)</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(0.087)</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(0.274)</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(0.013)</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EGARCH</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0.201</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-18.453</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-0.008</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-0.810</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0.018</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5581.64</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3.88</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0.047</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(0.204)</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(0.783)</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(0.011)</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(0.346)</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EGARCH(t)</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0.140</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-0.094</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0.074</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0.991</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11.347</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0.021</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5641.2</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3.62</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0.176</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(0.323)</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(0.061)</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(0.064)</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PGARCH</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0.147</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0.301</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0.045</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0.953</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1.207</w:t>
            </w: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5631.60</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3.61</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0.181</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(0.301)</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(0.719)</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(0.024)</w:t>
            </w: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APGARCH</w:t>
            </w: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0.188</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0.001</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0.029</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0.965</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0.292</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1.688</w:t>
            </w:r>
          </w:p>
        </w:tc>
        <w:tc>
          <w:tcPr>
            <w:tcW w:w="1168" w:type="dxa"/>
            <w:tcBorders>
              <w:top w:val="nil"/>
              <w:left w:val="nil"/>
              <w:bottom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5633.17</w:t>
            </w:r>
          </w:p>
        </w:tc>
        <w:tc>
          <w:tcPr>
            <w:tcW w:w="1168"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3.64</w:t>
            </w:r>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0.158</w:t>
            </w:r>
          </w:p>
        </w:tc>
      </w:tr>
      <w:tr w:rsidR="001F4654" w:rsidRPr="00A92741" w:rsidTr="00416E50">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(0.201)</w:t>
            </w:r>
          </w:p>
        </w:tc>
        <w:tc>
          <w:tcPr>
            <w:tcW w:w="1192"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(0.765)</w:t>
            </w: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(0.002)</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nil"/>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(0.071)</w:t>
            </w:r>
          </w:p>
        </w:tc>
        <w:tc>
          <w:tcPr>
            <w:tcW w:w="1169" w:type="dxa"/>
            <w:tcBorders>
              <w:top w:val="nil"/>
              <w:left w:val="nil"/>
              <w:bottom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(0.009)</w:t>
            </w:r>
          </w:p>
        </w:tc>
        <w:tc>
          <w:tcPr>
            <w:tcW w:w="1168" w:type="dxa"/>
            <w:tcBorders>
              <w:top w:val="nil"/>
              <w:left w:val="nil"/>
              <w:bottom w:val="nil"/>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Pr>
          <w:p w:rsidR="001F4654" w:rsidRPr="00416E50" w:rsidRDefault="001F4654" w:rsidP="00862661">
            <w:pPr>
              <w:jc w:val="center"/>
              <w:rPr>
                <w:rFonts w:ascii="Cambria Math" w:hAnsi="Cambria Math"/>
                <w:sz w:val="18"/>
                <w:szCs w:val="18"/>
                <w:oMath/>
              </w:rPr>
            </w:pPr>
          </w:p>
        </w:tc>
        <w:tc>
          <w:tcPr>
            <w:tcW w:w="1169" w:type="dxa"/>
          </w:tcPr>
          <w:p w:rsidR="001F4654" w:rsidRPr="00416E50" w:rsidRDefault="001F4654" w:rsidP="00862661">
            <w:pPr>
              <w:jc w:val="center"/>
              <w:rPr>
                <w:rFonts w:ascii="Cambria Math" w:hAnsi="Cambria Math"/>
                <w:sz w:val="18"/>
                <w:szCs w:val="18"/>
                <w:oMath/>
              </w:rPr>
            </w:pPr>
          </w:p>
        </w:tc>
      </w:tr>
      <w:tr w:rsidR="001F4654" w:rsidRPr="00A92741" w:rsidTr="00624ABA">
        <w:trPr>
          <w:trHeight w:val="283"/>
          <w:jc w:val="center"/>
        </w:trPr>
        <w:tc>
          <w:tcPr>
            <w:tcW w:w="1544" w:type="dxa"/>
            <w:vAlign w:val="center"/>
          </w:tcPr>
          <w:p w:rsidR="001F4654" w:rsidRPr="00416E50" w:rsidRDefault="001F4654" w:rsidP="00862661">
            <w:pPr>
              <w:jc w:val="both"/>
              <w:rPr>
                <w:rFonts w:ascii="Times New Roman" w:hAnsi="Times New Roman" w:cs="Times New Roman"/>
                <w:sz w:val="18"/>
                <w:szCs w:val="18"/>
              </w:rPr>
            </w:pPr>
            <w:r w:rsidRPr="00416E50">
              <w:rPr>
                <w:rFonts w:ascii="Times New Roman" w:hAnsi="Times New Roman" w:cs="Times New Roman"/>
                <w:sz w:val="18"/>
                <w:szCs w:val="18"/>
              </w:rPr>
              <w:t>TGARCH</w:t>
            </w:r>
          </w:p>
        </w:tc>
        <w:tc>
          <w:tcPr>
            <w:tcW w:w="1560"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0.188</w:t>
            </w:r>
          </w:p>
        </w:tc>
        <w:tc>
          <w:tcPr>
            <w:tcW w:w="1192"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0.059</w:t>
            </w:r>
          </w:p>
        </w:tc>
        <w:tc>
          <w:tcPr>
            <w:tcW w:w="1168"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0.027</w:t>
            </w:r>
          </w:p>
        </w:tc>
        <w:tc>
          <w:tcPr>
            <w:tcW w:w="1169"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0.961</w:t>
            </w:r>
          </w:p>
        </w:tc>
        <w:tc>
          <w:tcPr>
            <w:tcW w:w="1168"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0.020</w:t>
            </w:r>
          </w:p>
        </w:tc>
        <w:tc>
          <w:tcPr>
            <w:tcW w:w="1169" w:type="dxa"/>
            <w:tcBorders>
              <w:top w:val="nil"/>
              <w:left w:val="nil"/>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right w:val="nil"/>
            </w:tcBorders>
            <w:shd w:val="clear" w:color="auto" w:fill="auto"/>
            <w:vAlign w:val="center"/>
          </w:tcPr>
          <w:p w:rsidR="001F4654" w:rsidRPr="00416E50" w:rsidRDefault="004361DB"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5632.76</w:t>
            </w:r>
          </w:p>
        </w:tc>
        <w:tc>
          <w:tcPr>
            <w:tcW w:w="1168" w:type="dxa"/>
          </w:tcPr>
          <w:p w:rsidR="001F4654" w:rsidRPr="00416E50" w:rsidRDefault="00585BAB" w:rsidP="00862661">
            <w:pPr>
              <w:jc w:val="center"/>
              <w:rPr>
                <w:rFonts w:ascii="Cambria Math" w:hAnsi="Cambria Math"/>
                <w:sz w:val="18"/>
                <w:szCs w:val="18"/>
                <w:oMath/>
              </w:rPr>
            </w:pPr>
            <m:oMathPara>
              <m:oMath>
                <m:r>
                  <w:rPr>
                    <w:rFonts w:ascii="Cambria Math" w:eastAsiaTheme="minorEastAsia" w:hAnsi="Cambria Math" w:cs="Times New Roman"/>
                    <w:sz w:val="18"/>
                    <w:szCs w:val="18"/>
                  </w:rPr>
                  <m:t>3.60</m:t>
                </m:r>
              </m:oMath>
            </m:oMathPara>
          </w:p>
        </w:tc>
        <w:tc>
          <w:tcPr>
            <w:tcW w:w="1169" w:type="dxa"/>
          </w:tcPr>
          <w:p w:rsidR="001F4654" w:rsidRPr="00416E50" w:rsidRDefault="00585BAB" w:rsidP="00862661">
            <w:pPr>
              <w:jc w:val="center"/>
              <w:rPr>
                <w:rFonts w:ascii="Cambria Math" w:hAnsi="Cambria Math"/>
                <w:sz w:val="18"/>
                <w:szCs w:val="18"/>
                <w:oMath/>
              </w:rPr>
            </w:pPr>
            <w:r>
              <w:rPr>
                <w:rFonts w:ascii="Times New Roman" w:eastAsiaTheme="minorEastAsia" w:hAnsi="Times New Roman" w:cs="Times New Roman"/>
                <w:sz w:val="18"/>
                <w:szCs w:val="18"/>
              </w:rPr>
              <w:t>0.172</w:t>
            </w:r>
          </w:p>
        </w:tc>
      </w:tr>
      <w:tr w:rsidR="001F4654" w:rsidRPr="00A92741" w:rsidTr="00862661">
        <w:trPr>
          <w:trHeight w:val="283"/>
          <w:jc w:val="center"/>
        </w:trPr>
        <w:tc>
          <w:tcPr>
            <w:tcW w:w="1544" w:type="dxa"/>
            <w:tcBorders>
              <w:bottom w:val="single" w:sz="4" w:space="0" w:color="auto"/>
            </w:tcBorders>
            <w:vAlign w:val="center"/>
          </w:tcPr>
          <w:p w:rsidR="001F4654" w:rsidRPr="00416E50" w:rsidRDefault="001F4654" w:rsidP="00862661">
            <w:pPr>
              <w:jc w:val="both"/>
              <w:rPr>
                <w:rFonts w:ascii="Times New Roman" w:hAnsi="Times New Roman" w:cs="Times New Roman"/>
                <w:sz w:val="18"/>
                <w:szCs w:val="18"/>
              </w:rPr>
            </w:pPr>
          </w:p>
        </w:tc>
        <w:tc>
          <w:tcPr>
            <w:tcW w:w="1560"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(0.193)</w:t>
            </w:r>
          </w:p>
        </w:tc>
        <w:tc>
          <w:tcPr>
            <w:tcW w:w="1192"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(0.010)</w:t>
            </w:r>
          </w:p>
        </w:tc>
        <w:tc>
          <w:tcPr>
            <w:tcW w:w="1168"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(0.006)</w:t>
            </w:r>
          </w:p>
        </w:tc>
        <w:tc>
          <w:tcPr>
            <w:tcW w:w="1169"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(0.000)</w:t>
            </w:r>
          </w:p>
        </w:tc>
        <w:tc>
          <w:tcPr>
            <w:tcW w:w="1168" w:type="dxa"/>
            <w:tcBorders>
              <w:top w:val="nil"/>
              <w:left w:val="nil"/>
              <w:bottom w:val="single" w:sz="4" w:space="0" w:color="auto"/>
              <w:right w:val="nil"/>
            </w:tcBorders>
            <w:vAlign w:val="center"/>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(0.035)</w:t>
            </w:r>
          </w:p>
        </w:tc>
        <w:tc>
          <w:tcPr>
            <w:tcW w:w="1169" w:type="dxa"/>
            <w:tcBorders>
              <w:top w:val="nil"/>
              <w:left w:val="nil"/>
              <w:bottom w:val="single" w:sz="4" w:space="0" w:color="auto"/>
              <w:right w:val="nil"/>
            </w:tcBorders>
            <w:shd w:val="clear" w:color="auto" w:fill="auto"/>
            <w:vAlign w:val="bottom"/>
          </w:tcPr>
          <w:p w:rsidR="001F4654" w:rsidRPr="00416E50" w:rsidRDefault="001F4654" w:rsidP="00862661">
            <w:pPr>
              <w:jc w:val="center"/>
              <w:rPr>
                <w:rFonts w:ascii="Times New Roman" w:hAnsi="Times New Roman" w:cs="Times New Roman"/>
                <w:color w:val="000000"/>
                <w:sz w:val="18"/>
                <w:szCs w:val="18"/>
              </w:rPr>
            </w:pPr>
          </w:p>
        </w:tc>
        <w:tc>
          <w:tcPr>
            <w:tcW w:w="1168" w:type="dxa"/>
            <w:tcBorders>
              <w:top w:val="nil"/>
              <w:left w:val="nil"/>
              <w:bottom w:val="single" w:sz="4" w:space="0" w:color="auto"/>
              <w:right w:val="nil"/>
            </w:tcBorders>
            <w:vAlign w:val="center"/>
          </w:tcPr>
          <w:p w:rsidR="001F4654" w:rsidRPr="00416E50" w:rsidRDefault="001F4654" w:rsidP="00862661">
            <w:pPr>
              <w:rPr>
                <w:rFonts w:ascii="Times New Roman" w:hAnsi="Times New Roman" w:cs="Times New Roman"/>
                <w:color w:val="000000"/>
                <w:sz w:val="18"/>
                <w:szCs w:val="18"/>
              </w:rPr>
            </w:pPr>
          </w:p>
        </w:tc>
        <w:tc>
          <w:tcPr>
            <w:tcW w:w="1168" w:type="dxa"/>
            <w:tcBorders>
              <w:bottom w:val="single" w:sz="4" w:space="0" w:color="auto"/>
            </w:tcBorders>
          </w:tcPr>
          <w:p w:rsidR="001F4654" w:rsidRPr="00416E50" w:rsidRDefault="001F4654" w:rsidP="00862661">
            <w:pPr>
              <w:jc w:val="center"/>
              <w:rPr>
                <w:rFonts w:ascii="Cambria Math" w:hAnsi="Cambria Math"/>
                <w:sz w:val="18"/>
                <w:szCs w:val="18"/>
                <w:oMath/>
              </w:rPr>
            </w:pPr>
          </w:p>
        </w:tc>
        <w:tc>
          <w:tcPr>
            <w:tcW w:w="1169" w:type="dxa"/>
            <w:tcBorders>
              <w:bottom w:val="single" w:sz="4" w:space="0" w:color="auto"/>
            </w:tcBorders>
          </w:tcPr>
          <w:p w:rsidR="001F4654" w:rsidRPr="00416E50" w:rsidRDefault="001F4654" w:rsidP="00862661">
            <w:pPr>
              <w:jc w:val="center"/>
              <w:rPr>
                <w:rFonts w:ascii="Cambria Math" w:hAnsi="Cambria Math"/>
                <w:sz w:val="18"/>
                <w:szCs w:val="18"/>
                <w:oMath/>
              </w:rPr>
            </w:pPr>
          </w:p>
        </w:tc>
      </w:tr>
      <w:tr w:rsidR="001159CB" w:rsidRPr="00A92741" w:rsidTr="006826EA">
        <w:trPr>
          <w:trHeight w:val="283"/>
          <w:jc w:val="center"/>
        </w:trPr>
        <w:tc>
          <w:tcPr>
            <w:tcW w:w="1544" w:type="dxa"/>
            <w:tcBorders>
              <w:top w:val="single" w:sz="4" w:space="0" w:color="auto"/>
              <w:bottom w:val="single" w:sz="4" w:space="0" w:color="auto"/>
            </w:tcBorders>
            <w:vAlign w:val="center"/>
          </w:tcPr>
          <w:p w:rsidR="001159CB" w:rsidRPr="00416E50" w:rsidRDefault="001159CB" w:rsidP="001159CB">
            <w:pPr>
              <w:jc w:val="both"/>
              <w:rPr>
                <w:rFonts w:ascii="Times New Roman" w:hAnsi="Times New Roman" w:cs="Times New Roman"/>
                <w:sz w:val="18"/>
                <w:szCs w:val="18"/>
              </w:rPr>
            </w:pPr>
          </w:p>
        </w:tc>
        <w:tc>
          <w:tcPr>
            <w:tcW w:w="1560"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Cambria Math" w:hAnsi="Cambria Math" w:cs="Times New Roman"/>
                <w:sz w:val="18"/>
                <w:szCs w:val="18"/>
                <w:oMath/>
              </w:rPr>
            </w:pPr>
            <m:oMathPara>
              <m:oMath>
                <m:r>
                  <w:rPr>
                    <w:rFonts w:ascii="Cambria Math" w:hAnsi="Cambria Math" w:cs="Times New Roman"/>
                    <w:sz w:val="18"/>
                    <w:szCs w:val="18"/>
                  </w:rPr>
                  <m:t>μ</m:t>
                </m:r>
              </m:oMath>
            </m:oMathPara>
          </w:p>
        </w:tc>
        <w:tc>
          <w:tcPr>
            <w:tcW w:w="1192"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69"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68" w:type="dxa"/>
            <w:tcBorders>
              <w:top w:val="single" w:sz="4" w:space="0" w:color="auto"/>
              <w:left w:val="nil"/>
              <w:bottom w:val="single" w:sz="4" w:space="0" w:color="auto"/>
              <w:right w:val="nil"/>
            </w:tcBorders>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θ</m:t>
                </m:r>
              </m:oMath>
            </m:oMathPara>
          </w:p>
        </w:tc>
        <w:tc>
          <w:tcPr>
            <w:tcW w:w="1168"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w:p>
        </w:tc>
        <w:tc>
          <w:tcPr>
            <w:tcW w:w="1169" w:type="dxa"/>
            <w:tcBorders>
              <w:top w:val="single" w:sz="4" w:space="0" w:color="auto"/>
              <w:left w:val="nil"/>
              <w:bottom w:val="single" w:sz="4" w:space="0" w:color="auto"/>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p>
        </w:tc>
        <w:tc>
          <w:tcPr>
            <w:tcW w:w="1168" w:type="dxa"/>
            <w:tcBorders>
              <w:top w:val="single" w:sz="4" w:space="0" w:color="auto"/>
              <w:left w:val="nil"/>
              <w:bottom w:val="single" w:sz="4" w:space="0" w:color="auto"/>
              <w:right w:val="nil"/>
            </w:tcBorders>
            <w:vAlign w:val="center"/>
          </w:tcPr>
          <w:p w:rsidR="001159CB" w:rsidRPr="00416E50" w:rsidRDefault="001159CB" w:rsidP="001159CB">
            <w:pPr>
              <w:rPr>
                <w:rFonts w:ascii="Times New Roman" w:hAnsi="Times New Roman" w:cs="Times New Roman"/>
                <w:color w:val="000000"/>
                <w:sz w:val="18"/>
                <w:szCs w:val="18"/>
              </w:rPr>
            </w:pPr>
          </w:p>
        </w:tc>
        <w:tc>
          <w:tcPr>
            <w:tcW w:w="1168" w:type="dxa"/>
            <w:tcBorders>
              <w:top w:val="single" w:sz="4" w:space="0" w:color="auto"/>
              <w:bottom w:val="single" w:sz="4" w:space="0" w:color="auto"/>
            </w:tcBorders>
          </w:tcPr>
          <w:p w:rsidR="001159CB" w:rsidRPr="00416E50" w:rsidRDefault="001159CB" w:rsidP="001159CB">
            <w:pPr>
              <w:jc w:val="center"/>
              <w:rPr>
                <w:rFonts w:ascii="Times New Roman" w:eastAsia="Calibri" w:hAnsi="Times New Roman" w:cs="Times New Roman"/>
                <w:sz w:val="18"/>
                <w:szCs w:val="18"/>
              </w:rPr>
            </w:pPr>
          </w:p>
        </w:tc>
        <w:tc>
          <w:tcPr>
            <w:tcW w:w="1169" w:type="dxa"/>
            <w:tcBorders>
              <w:top w:val="single" w:sz="4" w:space="0" w:color="auto"/>
              <w:bottom w:val="single" w:sz="4" w:space="0" w:color="auto"/>
            </w:tcBorders>
          </w:tcPr>
          <w:p w:rsidR="001159CB" w:rsidRPr="00416E50" w:rsidRDefault="001159CB" w:rsidP="001159CB">
            <w:pPr>
              <w:jc w:val="center"/>
              <w:rPr>
                <w:rFonts w:ascii="Times New Roman" w:eastAsia="Calibri" w:hAnsi="Times New Roman" w:cs="Times New Roman"/>
                <w:sz w:val="18"/>
                <w:szCs w:val="18"/>
              </w:rPr>
            </w:pPr>
          </w:p>
        </w:tc>
      </w:tr>
      <w:tr w:rsidR="001159CB" w:rsidRPr="00A92741" w:rsidTr="006826EA">
        <w:trPr>
          <w:trHeight w:val="283"/>
          <w:jc w:val="center"/>
        </w:trPr>
        <w:tc>
          <w:tcPr>
            <w:tcW w:w="1544" w:type="dxa"/>
            <w:tcBorders>
              <w:top w:val="single" w:sz="4" w:space="0" w:color="auto"/>
            </w:tcBorders>
            <w:vAlign w:val="center"/>
          </w:tcPr>
          <w:p w:rsidR="001159CB" w:rsidRPr="00416E50" w:rsidRDefault="001159CB" w:rsidP="001159CB">
            <w:pPr>
              <w:jc w:val="both"/>
              <w:rPr>
                <w:rFonts w:ascii="Times New Roman" w:hAnsi="Times New Roman" w:cs="Times New Roman"/>
                <w:sz w:val="18"/>
                <w:szCs w:val="18"/>
              </w:rPr>
            </w:pPr>
            <w:r>
              <w:rPr>
                <w:rFonts w:ascii="Times New Roman" w:hAnsi="Times New Roman" w:cs="Times New Roman"/>
                <w:sz w:val="18"/>
                <w:szCs w:val="18"/>
              </w:rPr>
              <w:t>ID-GARCH</w:t>
            </w:r>
          </w:p>
        </w:tc>
        <w:tc>
          <w:tcPr>
            <w:tcW w:w="1560" w:type="dxa"/>
            <w:tcBorders>
              <w:top w:val="single" w:sz="4" w:space="0" w:color="auto"/>
              <w:left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-0.008</w:t>
            </w:r>
          </w:p>
        </w:tc>
        <w:tc>
          <w:tcPr>
            <w:tcW w:w="1192" w:type="dxa"/>
            <w:tcBorders>
              <w:top w:val="single" w:sz="4" w:space="0" w:color="auto"/>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1168" w:type="dxa"/>
            <w:tcBorders>
              <w:top w:val="single" w:sz="4" w:space="0" w:color="auto"/>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0.085</w:t>
            </w:r>
          </w:p>
        </w:tc>
        <w:tc>
          <w:tcPr>
            <w:tcW w:w="1169" w:type="dxa"/>
            <w:tcBorders>
              <w:top w:val="single" w:sz="4" w:space="0" w:color="auto"/>
              <w:left w:val="nil"/>
              <w:bottom w:val="nil"/>
              <w:right w:val="nil"/>
            </w:tcBorders>
            <w:shd w:val="clear" w:color="auto" w:fill="auto"/>
            <w:vAlign w:val="center"/>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0.847</w:t>
            </w:r>
          </w:p>
        </w:tc>
        <w:tc>
          <w:tcPr>
            <w:tcW w:w="1168" w:type="dxa"/>
            <w:tcBorders>
              <w:top w:val="single" w:sz="4" w:space="0" w:color="auto"/>
              <w:left w:val="nil"/>
              <w:bottom w:val="nil"/>
              <w:right w:val="nil"/>
            </w:tcBorders>
            <w:vAlign w:val="bottom"/>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-0.011</w:t>
            </w:r>
          </w:p>
        </w:tc>
        <w:tc>
          <w:tcPr>
            <w:tcW w:w="1168" w:type="dxa"/>
            <w:tcBorders>
              <w:top w:val="single" w:sz="4" w:space="0" w:color="auto"/>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p>
        </w:tc>
        <w:tc>
          <w:tcPr>
            <w:tcW w:w="1169" w:type="dxa"/>
            <w:tcBorders>
              <w:top w:val="single" w:sz="4" w:space="0" w:color="auto"/>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p>
        </w:tc>
        <w:tc>
          <w:tcPr>
            <w:tcW w:w="1168" w:type="dxa"/>
            <w:tcBorders>
              <w:top w:val="single" w:sz="4" w:space="0" w:color="auto"/>
              <w:left w:val="nil"/>
              <w:bottom w:val="nil"/>
              <w:right w:val="nil"/>
            </w:tcBorders>
            <w:vAlign w:val="center"/>
          </w:tcPr>
          <w:p w:rsidR="001159CB" w:rsidRPr="00416E5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-5857.71</w:t>
            </w:r>
          </w:p>
        </w:tc>
        <w:tc>
          <w:tcPr>
            <w:tcW w:w="1168" w:type="dxa"/>
            <w:tcBorders>
              <w:top w:val="single" w:sz="4" w:space="0" w:color="auto"/>
            </w:tcBorders>
          </w:tcPr>
          <w:p w:rsidR="001159CB" w:rsidRPr="00416E50"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5.88</w:t>
            </w:r>
          </w:p>
        </w:tc>
        <w:tc>
          <w:tcPr>
            <w:tcW w:w="1169" w:type="dxa"/>
            <w:tcBorders>
              <w:top w:val="single" w:sz="4" w:space="0" w:color="auto"/>
            </w:tcBorders>
          </w:tcPr>
          <w:p w:rsidR="001159CB" w:rsidRPr="00416E50"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0.055</w:t>
            </w:r>
          </w:p>
        </w:tc>
      </w:tr>
      <w:tr w:rsidR="001159CB" w:rsidRPr="00A92741" w:rsidTr="006826EA">
        <w:trPr>
          <w:trHeight w:val="283"/>
          <w:jc w:val="center"/>
        </w:trPr>
        <w:tc>
          <w:tcPr>
            <w:tcW w:w="1544" w:type="dxa"/>
            <w:tcBorders>
              <w:bottom w:val="single" w:sz="4" w:space="0" w:color="auto"/>
            </w:tcBorders>
            <w:vAlign w:val="center"/>
          </w:tcPr>
          <w:p w:rsidR="001159CB" w:rsidRPr="00416E50" w:rsidRDefault="001159CB" w:rsidP="001159CB">
            <w:pPr>
              <w:jc w:val="both"/>
              <w:rPr>
                <w:rFonts w:ascii="Times New Roman" w:hAnsi="Times New Roman" w:cs="Times New Roman"/>
                <w:sz w:val="18"/>
                <w:szCs w:val="18"/>
              </w:rPr>
            </w:pPr>
          </w:p>
        </w:tc>
        <w:tc>
          <w:tcPr>
            <w:tcW w:w="1560" w:type="dxa"/>
            <w:tcBorders>
              <w:left w:val="nil"/>
              <w:bottom w:val="single" w:sz="4" w:space="0" w:color="auto"/>
              <w:right w:val="nil"/>
            </w:tcBorders>
            <w:shd w:val="clear" w:color="auto" w:fill="auto"/>
            <w:vAlign w:val="bottom"/>
          </w:tcPr>
          <w:p w:rsidR="001159CB" w:rsidRPr="00416E5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0.618</w:t>
            </w:r>
            <w:r>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1159CB" w:rsidRPr="00416E5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1159CB" w:rsidRPr="00416E5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center"/>
          </w:tcPr>
          <w:p w:rsidR="001159CB" w:rsidRPr="00416E5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68" w:type="dxa"/>
            <w:tcBorders>
              <w:top w:val="nil"/>
              <w:left w:val="nil"/>
              <w:bottom w:val="nil"/>
              <w:right w:val="nil"/>
            </w:tcBorders>
            <w:vAlign w:val="bottom"/>
          </w:tcPr>
          <w:p w:rsidR="001159CB" w:rsidRPr="00416E5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0.537</w:t>
            </w:r>
            <w:r>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1159CB" w:rsidRPr="00416E50" w:rsidRDefault="001159CB" w:rsidP="001159CB">
            <w:pPr>
              <w:rPr>
                <w:rFonts w:ascii="Times New Roman" w:hAnsi="Times New Roman" w:cs="Times New Roman"/>
                <w:color w:val="000000"/>
                <w:sz w:val="18"/>
                <w:szCs w:val="18"/>
              </w:rPr>
            </w:pPr>
          </w:p>
        </w:tc>
        <w:tc>
          <w:tcPr>
            <w:tcW w:w="1168" w:type="dxa"/>
            <w:tcBorders>
              <w:bottom w:val="single" w:sz="4" w:space="0" w:color="auto"/>
            </w:tcBorders>
          </w:tcPr>
          <w:p w:rsidR="001159CB" w:rsidRPr="00416E50" w:rsidRDefault="001159CB" w:rsidP="001159CB">
            <w:pPr>
              <w:jc w:val="center"/>
              <w:rPr>
                <w:rFonts w:ascii="Times New Roman" w:eastAsia="Calibri" w:hAnsi="Times New Roman" w:cs="Times New Roman"/>
                <w:sz w:val="18"/>
                <w:szCs w:val="18"/>
              </w:rPr>
            </w:pPr>
          </w:p>
        </w:tc>
        <w:tc>
          <w:tcPr>
            <w:tcW w:w="1169" w:type="dxa"/>
            <w:tcBorders>
              <w:bottom w:val="single" w:sz="4" w:space="0" w:color="auto"/>
            </w:tcBorders>
          </w:tcPr>
          <w:p w:rsidR="001159CB" w:rsidRPr="00416E50" w:rsidRDefault="001159CB" w:rsidP="001159CB">
            <w:pPr>
              <w:jc w:val="center"/>
              <w:rPr>
                <w:rFonts w:ascii="Times New Roman" w:eastAsia="Calibri" w:hAnsi="Times New Roman" w:cs="Times New Roman"/>
                <w:sz w:val="18"/>
                <w:szCs w:val="18"/>
              </w:rPr>
            </w:pPr>
          </w:p>
        </w:tc>
      </w:tr>
      <w:tr w:rsidR="001159CB" w:rsidRPr="00A92741" w:rsidTr="00862661">
        <w:trPr>
          <w:trHeight w:val="283"/>
          <w:jc w:val="center"/>
        </w:trPr>
        <w:tc>
          <w:tcPr>
            <w:tcW w:w="1544" w:type="dxa"/>
            <w:tcBorders>
              <w:top w:val="single" w:sz="4" w:space="0" w:color="auto"/>
              <w:bottom w:val="single" w:sz="4" w:space="0" w:color="auto"/>
            </w:tcBorders>
            <w:vAlign w:val="center"/>
          </w:tcPr>
          <w:p w:rsidR="001159CB" w:rsidRPr="00416E50" w:rsidRDefault="001159CB" w:rsidP="001159CB">
            <w:pPr>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1159CB" w:rsidRPr="00416E50" w:rsidRDefault="001159CB" w:rsidP="001159CB">
            <w:pPr>
              <w:jc w:val="center"/>
              <w:rPr>
                <w:rFonts w:ascii="Times New Roman" w:eastAsia="Times New Roman" w:hAnsi="Times New Roman" w:cs="Times New Roman"/>
                <w:b/>
                <w:sz w:val="18"/>
                <w:szCs w:val="18"/>
              </w:rPr>
            </w:pPr>
          </w:p>
        </w:tc>
        <w:tc>
          <w:tcPr>
            <w:tcW w:w="1192" w:type="dxa"/>
            <w:tcBorders>
              <w:top w:val="single" w:sz="4" w:space="0" w:color="auto"/>
              <w:bottom w:val="single" w:sz="4" w:space="0" w:color="auto"/>
            </w:tcBorders>
            <w:vAlign w:val="center"/>
          </w:tcPr>
          <w:p w:rsidR="001159CB" w:rsidRPr="00416E50" w:rsidRDefault="001159CB" w:rsidP="001159CB">
            <w:pPr>
              <w:jc w:val="center"/>
              <w:rPr>
                <w:rFonts w:ascii="Times New Roman" w:eastAsia="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m:oMathPara>
              <m:oMath>
                <m:r>
                  <w:rPr>
                    <w:rFonts w:ascii="Cambria Math" w:hAnsi="Cambria Math" w:cs="Times New Roman"/>
                    <w:sz w:val="18"/>
                    <w:szCs w:val="18"/>
                  </w:rPr>
                  <m:t>ϕ</m:t>
                </m:r>
              </m:oMath>
            </m:oMathPara>
          </w:p>
        </w:tc>
        <w:tc>
          <w:tcPr>
            <w:tcW w:w="1169" w:type="dxa"/>
            <w:tcBorders>
              <w:top w:val="single" w:sz="4" w:space="0" w:color="auto"/>
              <w:bottom w:val="single" w:sz="4" w:space="0" w:color="auto"/>
            </w:tcBorders>
            <w:vAlign w:val="center"/>
          </w:tcPr>
          <w:p w:rsidR="001159CB" w:rsidRPr="00416E50" w:rsidRDefault="009B320B" w:rsidP="001159CB">
            <w:pPr>
              <w:jc w:val="center"/>
              <w:rPr>
                <w:rFonts w:ascii="Times New Roman" w:hAnsi="Times New Roman" w:cs="Times New Roman"/>
                <w:sz w:val="18"/>
                <w:szCs w:val="18"/>
              </w:rPr>
            </w:pPr>
            <m:oMathPara>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η</m:t>
                    </m:r>
                  </m:sub>
                  <m:sup>
                    <m:r>
                      <w:rPr>
                        <w:rFonts w:ascii="Cambria Math" w:hAnsi="Cambria Math" w:cs="Times New Roman"/>
                        <w:sz w:val="18"/>
                        <w:szCs w:val="18"/>
                      </w:rPr>
                      <m:t>2</m:t>
                    </m:r>
                  </m:sup>
                </m:sSubSup>
              </m:oMath>
            </m:oMathPara>
          </w:p>
        </w:tc>
        <w:tc>
          <w:tcPr>
            <w:tcW w:w="1168" w:type="dxa"/>
            <w:tcBorders>
              <w:top w:val="single" w:sz="4" w:space="0" w:color="auto"/>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9" w:type="dxa"/>
            <w:tcBorders>
              <w:top w:val="single" w:sz="4" w:space="0" w:color="auto"/>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top w:val="single" w:sz="4" w:space="0" w:color="auto"/>
              <w:bottom w:val="single" w:sz="4" w:space="0" w:color="auto"/>
            </w:tcBorders>
          </w:tcPr>
          <w:p w:rsidR="001159CB" w:rsidRPr="00416E50" w:rsidRDefault="001159CB" w:rsidP="001159CB">
            <w:pPr>
              <w:jc w:val="center"/>
              <w:rPr>
                <w:rFonts w:ascii="Times New Roman" w:hAnsi="Times New Roman" w:cs="Times New Roman"/>
                <w:sz w:val="18"/>
                <w:szCs w:val="18"/>
              </w:rPr>
            </w:pPr>
          </w:p>
        </w:tc>
        <w:tc>
          <w:tcPr>
            <w:tcW w:w="1169" w:type="dxa"/>
            <w:tcBorders>
              <w:top w:val="single" w:sz="4" w:space="0" w:color="auto"/>
              <w:bottom w:val="single" w:sz="4" w:space="0" w:color="auto"/>
            </w:tcBorders>
          </w:tcPr>
          <w:p w:rsidR="001159CB" w:rsidRPr="00416E50" w:rsidRDefault="001159CB" w:rsidP="001159CB">
            <w:pPr>
              <w:jc w:val="center"/>
              <w:rPr>
                <w:rFonts w:ascii="Times New Roman" w:hAnsi="Times New Roman" w:cs="Times New Roman"/>
                <w:sz w:val="18"/>
                <w:szCs w:val="18"/>
              </w:rPr>
            </w:pPr>
          </w:p>
        </w:tc>
      </w:tr>
      <w:tr w:rsidR="001159CB" w:rsidRPr="00A92741" w:rsidTr="00862661">
        <w:trPr>
          <w:trHeight w:val="283"/>
          <w:jc w:val="center"/>
        </w:trPr>
        <w:tc>
          <w:tcPr>
            <w:tcW w:w="3104" w:type="dxa"/>
            <w:gridSpan w:val="2"/>
            <w:tcBorders>
              <w:top w:val="single" w:sz="4" w:space="0" w:color="auto"/>
            </w:tcBorders>
            <w:vAlign w:val="center"/>
          </w:tcPr>
          <w:p w:rsidR="001159CB" w:rsidRPr="00416E50" w:rsidRDefault="001159CB" w:rsidP="001159CB">
            <w:pPr>
              <w:jc w:val="center"/>
              <w:rPr>
                <w:rFonts w:ascii="Times New Roman" w:eastAsia="Times New Roman" w:hAnsi="Times New Roman" w:cs="Times New Roman"/>
                <w:b/>
                <w:sz w:val="18"/>
                <w:szCs w:val="18"/>
              </w:rPr>
            </w:pPr>
            <w:r w:rsidRPr="00416E50">
              <w:rPr>
                <w:rFonts w:ascii="Times New Roman" w:hAnsi="Times New Roman" w:cs="Times New Roman"/>
                <w:sz w:val="18"/>
                <w:szCs w:val="18"/>
              </w:rPr>
              <w:t>Stochastic Volatility</w:t>
            </w:r>
          </w:p>
        </w:tc>
        <w:tc>
          <w:tcPr>
            <w:tcW w:w="1192" w:type="dxa"/>
            <w:tcBorders>
              <w:top w:val="single" w:sz="4" w:space="0" w:color="auto"/>
            </w:tcBorders>
            <w:vAlign w:val="center"/>
          </w:tcPr>
          <w:p w:rsidR="001159CB" w:rsidRPr="00416E50" w:rsidRDefault="001159CB" w:rsidP="001159CB">
            <w:pPr>
              <w:jc w:val="center"/>
              <w:rPr>
                <w:rFonts w:ascii="Times New Roman" w:eastAsia="Times New Roman" w:hAnsi="Times New Roman" w:cs="Times New Roman"/>
                <w:b/>
                <w:sz w:val="18"/>
                <w:szCs w:val="18"/>
              </w:rPr>
            </w:pPr>
            <w:r w:rsidRPr="00416E50">
              <w:rPr>
                <w:rFonts w:ascii="Times New Roman" w:hAnsi="Times New Roman" w:cs="Times New Roman"/>
                <w:sz w:val="18"/>
                <w:szCs w:val="18"/>
              </w:rPr>
              <w:t>-0.152</w:t>
            </w:r>
          </w:p>
        </w:tc>
        <w:tc>
          <w:tcPr>
            <w:tcW w:w="1168" w:type="dxa"/>
            <w:tcBorders>
              <w:top w:val="single" w:sz="4" w:space="0" w:color="auto"/>
            </w:tcBorders>
            <w:vAlign w:val="center"/>
          </w:tcPr>
          <w:p w:rsidR="001159CB" w:rsidRPr="00416E50" w:rsidRDefault="001159CB" w:rsidP="001159CB">
            <w:pPr>
              <w:jc w:val="center"/>
              <w:rPr>
                <w:rFonts w:ascii="Times New Roman" w:eastAsia="Times New Roman" w:hAnsi="Times New Roman" w:cs="Times New Roman"/>
                <w:b/>
                <w:sz w:val="18"/>
                <w:szCs w:val="18"/>
              </w:rPr>
            </w:pPr>
            <w:r w:rsidRPr="00416E50">
              <w:rPr>
                <w:rFonts w:ascii="Times New Roman" w:hAnsi="Times New Roman" w:cs="Times New Roman"/>
                <w:sz w:val="18"/>
                <w:szCs w:val="18"/>
              </w:rPr>
              <w:t>0.985</w:t>
            </w:r>
          </w:p>
        </w:tc>
        <w:tc>
          <w:tcPr>
            <w:tcW w:w="1169" w:type="dxa"/>
            <w:tcBorders>
              <w:top w:val="single" w:sz="4" w:space="0" w:color="auto"/>
            </w:tcBorders>
            <w:vAlign w:val="center"/>
          </w:tcPr>
          <w:p w:rsidR="001159CB" w:rsidRPr="00416E50" w:rsidRDefault="001159CB" w:rsidP="001159CB">
            <w:pPr>
              <w:jc w:val="center"/>
              <w:rPr>
                <w:rFonts w:ascii="Times New Roman" w:eastAsia="Times New Roman" w:hAnsi="Times New Roman" w:cs="Times New Roman"/>
                <w:b/>
                <w:sz w:val="18"/>
                <w:szCs w:val="18"/>
              </w:rPr>
            </w:pPr>
            <w:r w:rsidRPr="00416E50">
              <w:rPr>
                <w:rFonts w:ascii="Times New Roman" w:hAnsi="Times New Roman" w:cs="Times New Roman"/>
                <w:sz w:val="18"/>
                <w:szCs w:val="18"/>
              </w:rPr>
              <w:t>0.007</w:t>
            </w:r>
          </w:p>
        </w:tc>
        <w:tc>
          <w:tcPr>
            <w:tcW w:w="1168" w:type="dxa"/>
            <w:tcBorders>
              <w:top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top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9" w:type="dxa"/>
            <w:tcBorders>
              <w:top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top w:val="nil"/>
              <w:left w:val="nil"/>
              <w:right w:val="nil"/>
            </w:tcBorders>
            <w:shd w:val="clear" w:color="auto" w:fill="auto"/>
            <w:vAlign w:val="bottom"/>
          </w:tcPr>
          <w:p w:rsidR="001159CB" w:rsidRPr="00416E50" w:rsidRDefault="001159CB" w:rsidP="001159CB">
            <w:pPr>
              <w:jc w:val="center"/>
              <w:rPr>
                <w:rFonts w:ascii="Times New Roman" w:hAnsi="Times New Roman" w:cs="Times New Roman"/>
                <w:color w:val="000000"/>
                <w:sz w:val="18"/>
                <w:szCs w:val="18"/>
              </w:rPr>
            </w:pPr>
            <w:r w:rsidRPr="00416E50">
              <w:rPr>
                <w:rFonts w:ascii="Times New Roman" w:hAnsi="Times New Roman" w:cs="Times New Roman"/>
                <w:color w:val="000000"/>
                <w:sz w:val="18"/>
                <w:szCs w:val="18"/>
              </w:rPr>
              <w:t>-3332.13</w:t>
            </w:r>
          </w:p>
        </w:tc>
        <w:tc>
          <w:tcPr>
            <w:tcW w:w="1168" w:type="dxa"/>
            <w:tcBorders>
              <w:top w:val="single" w:sz="4" w:space="0" w:color="auto"/>
            </w:tcBorders>
          </w:tcPr>
          <w:p w:rsidR="001159CB" w:rsidRPr="00416E50"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3.16</w:t>
            </w:r>
          </w:p>
        </w:tc>
        <w:tc>
          <w:tcPr>
            <w:tcW w:w="1169" w:type="dxa"/>
            <w:tcBorders>
              <w:top w:val="single" w:sz="4" w:space="0" w:color="auto"/>
            </w:tcBorders>
          </w:tcPr>
          <w:p w:rsidR="001159CB" w:rsidRPr="00416E50"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0.000</w:t>
            </w:r>
          </w:p>
        </w:tc>
      </w:tr>
      <w:tr w:rsidR="001159CB" w:rsidRPr="00A92741" w:rsidTr="00624ABA">
        <w:trPr>
          <w:trHeight w:val="283"/>
          <w:jc w:val="center"/>
        </w:trPr>
        <w:tc>
          <w:tcPr>
            <w:tcW w:w="1544" w:type="dxa"/>
            <w:tcBorders>
              <w:bottom w:val="single" w:sz="4" w:space="0" w:color="auto"/>
            </w:tcBorders>
            <w:vAlign w:val="center"/>
          </w:tcPr>
          <w:p w:rsidR="001159CB" w:rsidRPr="00416E50" w:rsidRDefault="001159CB" w:rsidP="001159CB">
            <w:pPr>
              <w:jc w:val="both"/>
              <w:rPr>
                <w:rFonts w:ascii="Times New Roman" w:hAnsi="Times New Roman" w:cs="Times New Roman"/>
                <w:sz w:val="18"/>
                <w:szCs w:val="18"/>
              </w:rPr>
            </w:pPr>
          </w:p>
        </w:tc>
        <w:tc>
          <w:tcPr>
            <w:tcW w:w="1560"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92"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r w:rsidRPr="00416E50">
              <w:rPr>
                <w:rFonts w:ascii="Times New Roman" w:hAnsi="Times New Roman" w:cs="Times New Roman"/>
                <w:sz w:val="18"/>
                <w:szCs w:val="18"/>
              </w:rPr>
              <w:t>(0.058)</w:t>
            </w:r>
          </w:p>
        </w:tc>
        <w:tc>
          <w:tcPr>
            <w:tcW w:w="1168"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r w:rsidRPr="00416E50">
              <w:rPr>
                <w:rFonts w:ascii="Times New Roman" w:hAnsi="Times New Roman" w:cs="Times New Roman"/>
                <w:sz w:val="18"/>
                <w:szCs w:val="18"/>
              </w:rPr>
              <w:t>(&lt;0.001)</w:t>
            </w:r>
          </w:p>
        </w:tc>
        <w:tc>
          <w:tcPr>
            <w:tcW w:w="1169"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r w:rsidRPr="00416E50">
              <w:rPr>
                <w:rFonts w:ascii="Times New Roman" w:hAnsi="Times New Roman" w:cs="Times New Roman"/>
                <w:sz w:val="18"/>
                <w:szCs w:val="18"/>
              </w:rPr>
              <w:t>(0.040)</w:t>
            </w:r>
          </w:p>
        </w:tc>
        <w:tc>
          <w:tcPr>
            <w:tcW w:w="1168"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9" w:type="dxa"/>
            <w:tcBorders>
              <w:top w:val="nil"/>
              <w:left w:val="nil"/>
              <w:bottom w:val="single" w:sz="4" w:space="0" w:color="auto"/>
              <w:right w:val="nil"/>
            </w:tcBorders>
            <w:vAlign w:val="center"/>
          </w:tcPr>
          <w:p w:rsidR="001159CB" w:rsidRPr="00416E50" w:rsidRDefault="001159CB" w:rsidP="001159CB">
            <w:pPr>
              <w:rPr>
                <w:rFonts w:ascii="Calibri" w:hAnsi="Calibri" w:cs="Calibri"/>
                <w:color w:val="000000"/>
                <w:sz w:val="18"/>
                <w:szCs w:val="18"/>
              </w:rPr>
            </w:pPr>
          </w:p>
        </w:tc>
        <w:tc>
          <w:tcPr>
            <w:tcW w:w="1168" w:type="dxa"/>
            <w:tcBorders>
              <w:bottom w:val="single" w:sz="4" w:space="0" w:color="auto"/>
            </w:tcBorders>
            <w:vAlign w:val="center"/>
          </w:tcPr>
          <w:p w:rsidR="001159CB" w:rsidRPr="00416E50" w:rsidRDefault="001159CB" w:rsidP="001159CB">
            <w:pPr>
              <w:jc w:val="center"/>
              <w:rPr>
                <w:rFonts w:ascii="Times New Roman" w:hAnsi="Times New Roman" w:cs="Times New Roman"/>
                <w:sz w:val="18"/>
                <w:szCs w:val="18"/>
              </w:rPr>
            </w:pPr>
          </w:p>
        </w:tc>
        <w:tc>
          <w:tcPr>
            <w:tcW w:w="1168" w:type="dxa"/>
            <w:tcBorders>
              <w:bottom w:val="single" w:sz="4" w:space="0" w:color="auto"/>
            </w:tcBorders>
          </w:tcPr>
          <w:p w:rsidR="001159CB" w:rsidRPr="00416E50" w:rsidRDefault="001159CB" w:rsidP="001159CB">
            <w:pPr>
              <w:jc w:val="both"/>
              <w:rPr>
                <w:rFonts w:ascii="Times New Roman" w:hAnsi="Times New Roman" w:cs="Times New Roman"/>
                <w:sz w:val="18"/>
                <w:szCs w:val="18"/>
              </w:rPr>
            </w:pPr>
          </w:p>
        </w:tc>
        <w:tc>
          <w:tcPr>
            <w:tcW w:w="1169" w:type="dxa"/>
            <w:tcBorders>
              <w:bottom w:val="single" w:sz="4" w:space="0" w:color="auto"/>
            </w:tcBorders>
          </w:tcPr>
          <w:p w:rsidR="001159CB" w:rsidRPr="00416E50" w:rsidRDefault="001159CB" w:rsidP="001159CB">
            <w:pPr>
              <w:jc w:val="both"/>
              <w:rPr>
                <w:rFonts w:ascii="Times New Roman" w:hAnsi="Times New Roman" w:cs="Times New Roman"/>
                <w:sz w:val="18"/>
                <w:szCs w:val="18"/>
              </w:rPr>
            </w:pPr>
          </w:p>
        </w:tc>
      </w:tr>
    </w:tbl>
    <w:p w:rsidR="001159CB" w:rsidRDefault="001159CB" w:rsidP="00862661">
      <w:pPr>
        <w:spacing w:after="0" w:line="240" w:lineRule="auto"/>
        <w:jc w:val="center"/>
        <w:rPr>
          <w:rFonts w:ascii="Times New Roman" w:hAnsi="Times New Roman" w:cs="Times New Roman"/>
          <w:b/>
          <w:sz w:val="24"/>
          <w:szCs w:val="24"/>
        </w:rPr>
      </w:pPr>
    </w:p>
    <w:p w:rsidR="001159CB" w:rsidRDefault="001159CB" w:rsidP="00862661">
      <w:pPr>
        <w:spacing w:after="0" w:line="240" w:lineRule="auto"/>
        <w:jc w:val="center"/>
        <w:rPr>
          <w:rFonts w:ascii="Times New Roman" w:hAnsi="Times New Roman" w:cs="Times New Roman"/>
          <w:b/>
          <w:sz w:val="24"/>
          <w:szCs w:val="24"/>
        </w:rPr>
      </w:pPr>
    </w:p>
    <w:p w:rsidR="00395A1B" w:rsidRPr="006B6344" w:rsidRDefault="00395A1B" w:rsidP="00395A1B">
      <w:pPr>
        <w:spacing w:line="360" w:lineRule="auto"/>
        <w:jc w:val="center"/>
        <w:rPr>
          <w:rFonts w:ascii="Times New Roman" w:hAnsi="Times New Roman" w:cs="Times New Roman"/>
          <w:b/>
          <w:noProof/>
          <w:sz w:val="24"/>
          <w:szCs w:val="24"/>
        </w:rPr>
      </w:pPr>
      <w:r w:rsidRPr="006B6344">
        <w:rPr>
          <w:rFonts w:ascii="Times New Roman" w:hAnsi="Times New Roman" w:cs="Times New Roman"/>
          <w:b/>
          <w:sz w:val="24"/>
          <w:szCs w:val="24"/>
        </w:rPr>
        <w:lastRenderedPageBreak/>
        <w:t>Table 5</w:t>
      </w:r>
      <w:r>
        <w:rPr>
          <w:rFonts w:ascii="Times New Roman" w:hAnsi="Times New Roman" w:cs="Times New Roman"/>
          <w:b/>
          <w:sz w:val="24"/>
          <w:szCs w:val="24"/>
        </w:rPr>
        <w:t xml:space="preserve">b - Coefficient Estimates from </w:t>
      </w:r>
      <w:r w:rsidRPr="006B6344">
        <w:rPr>
          <w:rFonts w:ascii="Times New Roman" w:hAnsi="Times New Roman" w:cs="Times New Roman"/>
          <w:b/>
          <w:sz w:val="24"/>
          <w:szCs w:val="24"/>
        </w:rPr>
        <w:t>the GARCH</w:t>
      </w:r>
      <w:r>
        <w:rPr>
          <w:rFonts w:ascii="Times New Roman" w:hAnsi="Times New Roman" w:cs="Times New Roman"/>
          <w:b/>
          <w:noProof/>
          <w:sz w:val="24"/>
          <w:szCs w:val="24"/>
        </w:rPr>
        <w:t xml:space="preserve"> and Stochastic Volatility</w:t>
      </w:r>
      <w:r w:rsidRPr="006B6344">
        <w:rPr>
          <w:rFonts w:ascii="Times New Roman" w:hAnsi="Times New Roman" w:cs="Times New Roman"/>
          <w:b/>
          <w:noProof/>
          <w:sz w:val="24"/>
          <w:szCs w:val="24"/>
        </w:rPr>
        <w:t xml:space="preserve"> Models</w:t>
      </w:r>
      <w:r>
        <w:rPr>
          <w:rFonts w:ascii="Times New Roman" w:hAnsi="Times New Roman" w:cs="Times New Roman"/>
          <w:b/>
          <w:noProof/>
          <w:sz w:val="24"/>
          <w:szCs w:val="24"/>
        </w:rPr>
        <w:t xml:space="preserve"> for the AUD/USD 2016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560"/>
        <w:gridCol w:w="1192"/>
        <w:gridCol w:w="1168"/>
        <w:gridCol w:w="1169"/>
        <w:gridCol w:w="1168"/>
        <w:gridCol w:w="1168"/>
        <w:gridCol w:w="1169"/>
        <w:gridCol w:w="1168"/>
        <w:gridCol w:w="1168"/>
        <w:gridCol w:w="1169"/>
      </w:tblGrid>
      <w:tr w:rsidR="00395A1B" w:rsidRPr="00A92741" w:rsidTr="00DF4DAC">
        <w:trPr>
          <w:jc w:val="center"/>
        </w:trPr>
        <w:tc>
          <w:tcPr>
            <w:tcW w:w="13643" w:type="dxa"/>
            <w:gridSpan w:val="11"/>
            <w:tcBorders>
              <w:top w:val="single" w:sz="4" w:space="0" w:color="auto"/>
              <w:bottom w:val="single" w:sz="4" w:space="0" w:color="auto"/>
            </w:tcBorders>
            <w:vAlign w:val="bottom"/>
          </w:tcPr>
          <w:p w:rsidR="00395A1B" w:rsidRPr="008E6907" w:rsidRDefault="00395A1B" w:rsidP="00DF4DAC">
            <w:pPr>
              <w:jc w:val="both"/>
              <w:rPr>
                <w:rFonts w:ascii="Times New Roman" w:hAnsi="Times New Roman" w:cs="Times New Roman"/>
                <w:sz w:val="20"/>
                <w:szCs w:val="20"/>
              </w:rPr>
            </w:pPr>
            <w:r w:rsidRPr="00423B94">
              <w:rPr>
                <w:rFonts w:ascii="Times New Roman" w:hAnsi="Times New Roman" w:cs="Times New Roman"/>
                <w:sz w:val="18"/>
                <w:szCs w:val="18"/>
              </w:rPr>
              <w:t xml:space="preserve">Coefficient estimates for the models given in Table 1 above applied to </w:t>
            </w:r>
            <w:r w:rsidRPr="00423B94">
              <w:rPr>
                <w:rFonts w:ascii="Times New Roman" w:eastAsia="Calibri" w:hAnsi="Times New Roman" w:cs="Times New Roman"/>
                <w:sz w:val="18"/>
                <w:szCs w:val="18"/>
              </w:rPr>
              <w:t xml:space="preserve">the </w:t>
            </w:r>
            <w:r w:rsidRPr="00423B94">
              <w:rPr>
                <w:rFonts w:ascii="Times New Roman" w:hAnsi="Times New Roman" w:cs="Times New Roman"/>
                <w:color w:val="000000"/>
                <w:sz w:val="18"/>
                <w:szCs w:val="18"/>
              </w:rPr>
              <w:t>daily returns on the AUD/USD exchange rates between 06/04/2010 to 29/02/2016. P-values are given in parentheses.</w:t>
            </w:r>
            <w:r>
              <w:rPr>
                <w:rFonts w:ascii="Times New Roman" w:hAnsi="Times New Roman" w:cs="Times New Roman"/>
                <w:color w:val="000000"/>
                <w:sz w:val="18"/>
                <w:szCs w:val="18"/>
              </w:rPr>
              <w:t xml:space="preserve"> </w:t>
            </w:r>
            <m:oMath>
              <m:r>
                <w:rPr>
                  <w:rFonts w:ascii="Cambria Math" w:hAnsi="Cambria Math" w:cs="Times New Roman"/>
                  <w:sz w:val="20"/>
                  <w:szCs w:val="20"/>
                </w:rPr>
                <m:t>ω</m:t>
              </m:r>
            </m:oMath>
            <w:r w:rsidRPr="00423B94">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-6</m:t>
                      </m:r>
                    </m:sup>
                  </m:sSup>
                </m:e>
              </m:d>
            </m:oMath>
            <w:r>
              <w:rPr>
                <w:rFonts w:ascii="Times New Roman" w:eastAsiaTheme="minorEastAsia" w:hAnsi="Times New Roman" w:cs="Times New Roman"/>
                <w:sz w:val="20"/>
                <w:szCs w:val="20"/>
              </w:rPr>
              <w:t xml:space="preserve"> </w:t>
            </w:r>
            <w:r>
              <w:rPr>
                <w:rFonts w:ascii="Times New Roman" w:eastAsiaTheme="minorEastAsia" w:hAnsi="Times New Roman" w:cs="Times New Roman"/>
                <w:color w:val="000000"/>
                <w:sz w:val="18"/>
                <w:szCs w:val="18"/>
              </w:rPr>
              <w:t xml:space="preserve">for GARCH and GJR-GARCH, and 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w:r>
              <w:rPr>
                <w:rFonts w:ascii="Times New Roman" w:eastAsiaTheme="minorEastAsia" w:hAnsi="Times New Roman" w:cs="Times New Roman"/>
                <w:sz w:val="20"/>
                <w:szCs w:val="20"/>
              </w:rPr>
              <w:t>for PGARCH, APGARCH and TGARCH.</w:t>
            </w:r>
            <w:r w:rsidRPr="00423B94">
              <w:rPr>
                <w:rFonts w:ascii="Times New Roman" w:hAnsi="Times New Roman" w:cs="Times New Roman"/>
                <w:color w:val="000000"/>
                <w:sz w:val="18"/>
                <w:szCs w:val="18"/>
              </w:rPr>
              <w:t xml:space="preserve"> Log L is the maximized value of the likelihood function. Kurt is the kurtosis of the standardized residusals. Q(40) is p-value of the Ljung-Box stat</w:t>
            </w:r>
            <w:r>
              <w:rPr>
                <w:rFonts w:ascii="Times New Roman" w:hAnsi="Times New Roman" w:cs="Times New Roman"/>
                <w:color w:val="000000"/>
                <w:sz w:val="18"/>
                <w:szCs w:val="18"/>
              </w:rPr>
              <w:t>istic (with 40 lags).</w:t>
            </w:r>
          </w:p>
        </w:tc>
      </w:tr>
      <w:tr w:rsidR="00395A1B" w:rsidRPr="00A92741" w:rsidTr="00DF4DAC">
        <w:trPr>
          <w:jc w:val="center"/>
        </w:trPr>
        <w:tc>
          <w:tcPr>
            <w:tcW w:w="1544" w:type="dxa"/>
            <w:tcBorders>
              <w:top w:val="single" w:sz="4" w:space="0" w:color="auto"/>
              <w:bottom w:val="single" w:sz="4" w:space="0" w:color="auto"/>
            </w:tcBorders>
            <w:vAlign w:val="bottom"/>
          </w:tcPr>
          <w:p w:rsidR="00395A1B" w:rsidRPr="001A6758" w:rsidRDefault="00395A1B" w:rsidP="00DF4DAC">
            <w:pPr>
              <w:spacing w:line="360" w:lineRule="auto"/>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Cambria Math" w:hAnsi="Cambria Math" w:cs="Times New Roman"/>
                <w:sz w:val="18"/>
                <w:szCs w:val="18"/>
                <w:oMath/>
              </w:rPr>
            </w:pPr>
            <m:oMathPara>
              <m:oMath>
                <m:r>
                  <w:rPr>
                    <w:rFonts w:ascii="Cambria Math" w:hAnsi="Cambria Math" w:cs="Times New Roman"/>
                    <w:sz w:val="18"/>
                    <w:szCs w:val="18"/>
                  </w:rPr>
                  <m:t>μ</m:t>
                </m:r>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m:oMathPara>
          </w:p>
        </w:tc>
        <w:tc>
          <w:tcPr>
            <w:tcW w:w="1192"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69"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υ</m:t>
                </m:r>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γ</m:t>
                </m:r>
              </m:oMath>
            </m:oMathPara>
          </w:p>
        </w:tc>
        <w:tc>
          <w:tcPr>
            <w:tcW w:w="1169"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d</m:t>
                </m:r>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Log L</w:t>
            </w:r>
          </w:p>
        </w:tc>
        <w:tc>
          <w:tcPr>
            <w:tcW w:w="1168" w:type="dxa"/>
            <w:tcBorders>
              <w:top w:val="single" w:sz="4" w:space="0" w:color="auto"/>
              <w:bottom w:val="single" w:sz="4" w:space="0" w:color="auto"/>
            </w:tcBorders>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Kurt</w:t>
            </w:r>
          </w:p>
        </w:tc>
        <w:tc>
          <w:tcPr>
            <w:tcW w:w="1169" w:type="dxa"/>
            <w:tcBorders>
              <w:top w:val="single" w:sz="4" w:space="0" w:color="auto"/>
              <w:bottom w:val="single" w:sz="4" w:space="0" w:color="auto"/>
            </w:tcBorders>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Q(40)</w:t>
            </w:r>
          </w:p>
        </w:tc>
      </w:tr>
      <w:tr w:rsidR="00395A1B" w:rsidRPr="00A92741" w:rsidTr="00DF4DAC">
        <w:trPr>
          <w:jc w:val="center"/>
        </w:trPr>
        <w:tc>
          <w:tcPr>
            <w:tcW w:w="1544" w:type="dxa"/>
            <w:tcBorders>
              <w:top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GARCH</w:t>
            </w:r>
          </w:p>
        </w:tc>
        <w:tc>
          <w:tcPr>
            <w:tcW w:w="1560"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0.143</w:t>
            </w:r>
          </w:p>
        </w:tc>
        <w:tc>
          <w:tcPr>
            <w:tcW w:w="1192"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0.483</w:t>
            </w: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0.056</w:t>
            </w:r>
          </w:p>
        </w:tc>
        <w:tc>
          <w:tcPr>
            <w:tcW w:w="1169"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0.936</w:t>
            </w: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5507.8</w:t>
            </w:r>
          </w:p>
        </w:tc>
        <w:tc>
          <w:tcPr>
            <w:tcW w:w="1168" w:type="dxa"/>
            <w:tcBorders>
              <w:top w:val="single" w:sz="4" w:space="0" w:color="auto"/>
            </w:tcBorders>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3.658</w:t>
            </w:r>
          </w:p>
        </w:tc>
        <w:tc>
          <w:tcPr>
            <w:tcW w:w="1169" w:type="dxa"/>
            <w:tcBorders>
              <w:top w:val="single" w:sz="4" w:space="0" w:color="auto"/>
            </w:tcBorders>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0.875</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(0.382)</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GARCH(t)</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0.093</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0.461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0.054</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0.938</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10.095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5518.6</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3.660</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0.873</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(0.554)</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GJR</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0.262</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0.344</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0.004</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0.958</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0.064</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5516.9</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3.677</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0.863</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(0.105)</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(0.074)</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(0.737)</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GJR(t)</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0.182</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0.297</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0.960</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10.79</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0.067</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5527.0</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3.695</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0.858</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(0.581)</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(0.075)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(0.981)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EGARCH</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0.263</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-0.093</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0.091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0.991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0.050</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5513.4</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3.686</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0.861</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(0.002)</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(0.033)</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EGARCH(t)</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0.185</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-0.089</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0.090</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0.991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10.56</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0.052</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5523.8</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3.693</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0.860</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(0.178)</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(0.036)</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PGARCH</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0.144</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0.175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0.052</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0.935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2.200</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5507.9</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3.656</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0.876</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(0.379)</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(0.750)</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(0.001)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APGARCH</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0.257</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0.865</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0.021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0.957</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0.626</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2.270</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5517.1</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3.672</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0.866</w:t>
            </w: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(0.110)</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(0.791)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(0.365)</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(0.326)</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(0.002)</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Pr>
          <w:p w:rsidR="00395A1B" w:rsidRPr="001A6758" w:rsidRDefault="00395A1B" w:rsidP="00DF4DAC">
            <w:pPr>
              <w:jc w:val="center"/>
              <w:rPr>
                <w:rFonts w:ascii="Cambria Math" w:hAnsi="Cambria Math"/>
                <w:sz w:val="18"/>
                <w:szCs w:val="18"/>
                <w:oMath/>
              </w:rPr>
            </w:pPr>
          </w:p>
        </w:tc>
        <w:tc>
          <w:tcPr>
            <w:tcW w:w="1169" w:type="dxa"/>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vAlign w:val="center"/>
          </w:tcPr>
          <w:p w:rsidR="00395A1B" w:rsidRPr="001A6758" w:rsidRDefault="00395A1B" w:rsidP="00DF4DAC">
            <w:pPr>
              <w:spacing w:line="360" w:lineRule="auto"/>
              <w:jc w:val="both"/>
              <w:rPr>
                <w:rFonts w:ascii="Times New Roman" w:hAnsi="Times New Roman" w:cs="Times New Roman"/>
                <w:sz w:val="18"/>
                <w:szCs w:val="18"/>
              </w:rPr>
            </w:pPr>
            <w:r w:rsidRPr="001A6758">
              <w:rPr>
                <w:rFonts w:ascii="Times New Roman" w:hAnsi="Times New Roman" w:cs="Times New Roman"/>
                <w:sz w:val="18"/>
                <w:szCs w:val="18"/>
              </w:rPr>
              <w:t>TGARCH</w:t>
            </w:r>
          </w:p>
        </w:tc>
        <w:tc>
          <w:tcPr>
            <w:tcW w:w="1560"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0.261</w:t>
            </w:r>
          </w:p>
        </w:tc>
        <w:tc>
          <w:tcPr>
            <w:tcW w:w="1192"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0.600</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0.021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0.956</w:t>
            </w: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0.051</w:t>
            </w:r>
          </w:p>
        </w:tc>
        <w:tc>
          <w:tcPr>
            <w:tcW w:w="1169" w:type="dxa"/>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5512.9</w:t>
            </w:r>
          </w:p>
        </w:tc>
        <w:tc>
          <w:tcPr>
            <w:tcW w:w="1168"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3.709</w:t>
            </w:r>
          </w:p>
        </w:tc>
        <w:tc>
          <w:tcPr>
            <w:tcW w:w="1169" w:type="dxa"/>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0.849</w:t>
            </w:r>
          </w:p>
        </w:tc>
      </w:tr>
      <w:tr w:rsidR="00395A1B" w:rsidRPr="00A92741" w:rsidTr="00DF4DAC">
        <w:trPr>
          <w:jc w:val="center"/>
        </w:trPr>
        <w:tc>
          <w:tcPr>
            <w:tcW w:w="1544" w:type="dxa"/>
            <w:tcBorders>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(0.098)</w:t>
            </w:r>
          </w:p>
        </w:tc>
        <w:tc>
          <w:tcPr>
            <w:tcW w:w="1192"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(0.040)</w:t>
            </w: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(0.039)</w:t>
            </w:r>
          </w:p>
        </w:tc>
        <w:tc>
          <w:tcPr>
            <w:tcW w:w="1169"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(0.001)</w:t>
            </w: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tcPr>
          <w:p w:rsidR="00395A1B" w:rsidRPr="001A6758" w:rsidRDefault="00395A1B" w:rsidP="00DF4DAC">
            <w:pPr>
              <w:jc w:val="center"/>
              <w:rPr>
                <w:rFonts w:ascii="Cambria Math" w:hAnsi="Cambria Math"/>
                <w:sz w:val="18"/>
                <w:szCs w:val="18"/>
                <w:oMath/>
              </w:rPr>
            </w:pPr>
          </w:p>
        </w:tc>
        <w:tc>
          <w:tcPr>
            <w:tcW w:w="1169" w:type="dxa"/>
            <w:tcBorders>
              <w:bottom w:val="single" w:sz="4" w:space="0" w:color="auto"/>
            </w:tcBorders>
          </w:tcPr>
          <w:p w:rsidR="00395A1B" w:rsidRPr="001A6758" w:rsidRDefault="00395A1B" w:rsidP="00DF4DAC">
            <w:pPr>
              <w:jc w:val="center"/>
              <w:rPr>
                <w:rFonts w:ascii="Cambria Math" w:hAnsi="Cambria Math"/>
                <w:sz w:val="18"/>
                <w:szCs w:val="18"/>
                <w:oMath/>
              </w:rPr>
            </w:pPr>
          </w:p>
        </w:tc>
      </w:tr>
      <w:tr w:rsidR="00395A1B" w:rsidRPr="00A92741" w:rsidTr="00DF4DAC">
        <w:trPr>
          <w:jc w:val="center"/>
        </w:trPr>
        <w:tc>
          <w:tcPr>
            <w:tcW w:w="1544" w:type="dxa"/>
            <w:tcBorders>
              <w:top w:val="single" w:sz="4" w:space="0" w:color="auto"/>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b/>
                <w:sz w:val="18"/>
                <w:szCs w:val="18"/>
              </w:rPr>
            </w:pPr>
          </w:p>
        </w:tc>
        <w:tc>
          <w:tcPr>
            <w:tcW w:w="1192"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m:oMathPara>
              <m:oMath>
                <m:r>
                  <w:rPr>
                    <w:rFonts w:ascii="Cambria Math" w:hAnsi="Cambria Math" w:cs="Times New Roman"/>
                    <w:sz w:val="18"/>
                    <w:szCs w:val="18"/>
                  </w:rPr>
                  <m:t>ϕ</m:t>
                </m:r>
              </m:oMath>
            </m:oMathPara>
          </w:p>
        </w:tc>
        <w:tc>
          <w:tcPr>
            <w:tcW w:w="1169" w:type="dxa"/>
            <w:tcBorders>
              <w:top w:val="single" w:sz="4" w:space="0" w:color="auto"/>
              <w:bottom w:val="single" w:sz="4" w:space="0" w:color="auto"/>
            </w:tcBorders>
            <w:vAlign w:val="center"/>
          </w:tcPr>
          <w:p w:rsidR="00395A1B" w:rsidRPr="001A6758" w:rsidRDefault="009B320B" w:rsidP="00DF4DAC">
            <w:pPr>
              <w:spacing w:line="360" w:lineRule="auto"/>
              <w:jc w:val="center"/>
              <w:rPr>
                <w:rFonts w:ascii="Times New Roman" w:hAnsi="Times New Roman" w:cs="Times New Roman"/>
                <w:sz w:val="18"/>
                <w:szCs w:val="18"/>
              </w:rPr>
            </w:pPr>
            <m:oMathPara>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η</m:t>
                    </m:r>
                  </m:sub>
                  <m:sup>
                    <m:r>
                      <w:rPr>
                        <w:rFonts w:ascii="Cambria Math" w:hAnsi="Cambria Math" w:cs="Times New Roman"/>
                        <w:sz w:val="18"/>
                        <w:szCs w:val="18"/>
                      </w:rPr>
                      <m:t>2</m:t>
                    </m:r>
                  </m:sup>
                </m:sSubSup>
              </m:oMath>
            </m:oMathPara>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tcBorders>
              <w:top w:val="single" w:sz="4" w:space="0" w:color="auto"/>
              <w:bottom w:val="single" w:sz="4" w:space="0" w:color="auto"/>
            </w:tcBorders>
          </w:tcPr>
          <w:p w:rsidR="00395A1B" w:rsidRPr="001A6758" w:rsidRDefault="00395A1B" w:rsidP="00DF4DAC">
            <w:pPr>
              <w:spacing w:line="360" w:lineRule="auto"/>
              <w:jc w:val="center"/>
              <w:rPr>
                <w:rFonts w:ascii="Times New Roman" w:hAnsi="Times New Roman" w:cs="Times New Roman"/>
                <w:sz w:val="18"/>
                <w:szCs w:val="18"/>
              </w:rPr>
            </w:pPr>
          </w:p>
        </w:tc>
      </w:tr>
      <w:tr w:rsidR="00395A1B" w:rsidRPr="00A92741" w:rsidTr="00DF4DAC">
        <w:trPr>
          <w:jc w:val="center"/>
        </w:trPr>
        <w:tc>
          <w:tcPr>
            <w:tcW w:w="3104" w:type="dxa"/>
            <w:gridSpan w:val="2"/>
            <w:tcBorders>
              <w:top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b/>
                <w:sz w:val="18"/>
                <w:szCs w:val="18"/>
              </w:rPr>
            </w:pPr>
            <w:r w:rsidRPr="001A6758">
              <w:rPr>
                <w:rFonts w:ascii="Times New Roman" w:hAnsi="Times New Roman" w:cs="Times New Roman"/>
                <w:sz w:val="18"/>
                <w:szCs w:val="18"/>
              </w:rPr>
              <w:t>Stochastic Volatility</w:t>
            </w:r>
          </w:p>
        </w:tc>
        <w:tc>
          <w:tcPr>
            <w:tcW w:w="1192" w:type="dxa"/>
            <w:tcBorders>
              <w:top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b/>
                <w:sz w:val="18"/>
                <w:szCs w:val="18"/>
              </w:rPr>
            </w:pPr>
            <w:r w:rsidRPr="001A6758">
              <w:rPr>
                <w:rFonts w:ascii="Times New Roman" w:hAnsi="Times New Roman" w:cs="Times New Roman"/>
                <w:sz w:val="18"/>
                <w:szCs w:val="18"/>
              </w:rPr>
              <w:t>-0.116</w:t>
            </w: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b/>
                <w:sz w:val="18"/>
                <w:szCs w:val="18"/>
              </w:rPr>
            </w:pPr>
            <w:r w:rsidRPr="001A6758">
              <w:rPr>
                <w:rFonts w:ascii="Times New Roman" w:hAnsi="Times New Roman" w:cs="Times New Roman"/>
                <w:sz w:val="18"/>
                <w:szCs w:val="18"/>
              </w:rPr>
              <w:t>0.989</w:t>
            </w:r>
          </w:p>
        </w:tc>
        <w:tc>
          <w:tcPr>
            <w:tcW w:w="1169" w:type="dxa"/>
            <w:tcBorders>
              <w:top w:val="single" w:sz="4" w:space="0" w:color="auto"/>
            </w:tcBorders>
            <w:vAlign w:val="center"/>
          </w:tcPr>
          <w:p w:rsidR="00395A1B" w:rsidRPr="001A6758" w:rsidRDefault="00395A1B" w:rsidP="00DF4DAC">
            <w:pPr>
              <w:spacing w:line="360" w:lineRule="auto"/>
              <w:jc w:val="center"/>
              <w:rPr>
                <w:rFonts w:ascii="Times New Roman" w:eastAsia="Times New Roman" w:hAnsi="Times New Roman" w:cs="Times New Roman"/>
                <w:b/>
                <w:sz w:val="18"/>
                <w:szCs w:val="18"/>
              </w:rPr>
            </w:pPr>
            <w:r w:rsidRPr="001A6758">
              <w:rPr>
                <w:rFonts w:ascii="Times New Roman" w:hAnsi="Times New Roman" w:cs="Times New Roman"/>
                <w:sz w:val="18"/>
                <w:szCs w:val="18"/>
              </w:rPr>
              <w:t>0.007</w:t>
            </w: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-3378.60</w:t>
            </w:r>
          </w:p>
        </w:tc>
        <w:tc>
          <w:tcPr>
            <w:tcW w:w="1168" w:type="dxa"/>
            <w:tcBorders>
              <w:top w:val="single" w:sz="4" w:space="0" w:color="auto"/>
            </w:tcBorders>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6.002</w:t>
            </w:r>
          </w:p>
        </w:tc>
        <w:tc>
          <w:tcPr>
            <w:tcW w:w="1169" w:type="dxa"/>
            <w:tcBorders>
              <w:top w:val="single" w:sz="4" w:space="0" w:color="auto"/>
            </w:tcBorders>
          </w:tcPr>
          <w:p w:rsidR="00395A1B" w:rsidRPr="001A6758" w:rsidRDefault="00395A1B" w:rsidP="00DF4DAC">
            <w:pPr>
              <w:jc w:val="center"/>
              <w:rPr>
                <w:rFonts w:ascii="Cambria Math" w:hAnsi="Cambria Math"/>
                <w:sz w:val="18"/>
                <w:szCs w:val="18"/>
                <w:oMath/>
              </w:rPr>
            </w:pPr>
            <w:r w:rsidRPr="001A6758">
              <w:rPr>
                <w:rFonts w:ascii="Times New Roman" w:eastAsiaTheme="minorEastAsia" w:hAnsi="Times New Roman" w:cs="Times New Roman"/>
                <w:sz w:val="18"/>
                <w:szCs w:val="18"/>
              </w:rPr>
              <w:t>0.002</w:t>
            </w:r>
          </w:p>
        </w:tc>
      </w:tr>
      <w:tr w:rsidR="00395A1B" w:rsidRPr="00A92741" w:rsidTr="00DF4DAC">
        <w:trPr>
          <w:jc w:val="center"/>
        </w:trPr>
        <w:tc>
          <w:tcPr>
            <w:tcW w:w="1544" w:type="dxa"/>
            <w:tcBorders>
              <w:bottom w:val="single" w:sz="4" w:space="0" w:color="auto"/>
            </w:tcBorders>
            <w:vAlign w:val="center"/>
          </w:tcPr>
          <w:p w:rsidR="00395A1B" w:rsidRPr="001A6758" w:rsidRDefault="00395A1B" w:rsidP="00DF4DAC">
            <w:pPr>
              <w:spacing w:line="360" w:lineRule="auto"/>
              <w:jc w:val="both"/>
              <w:rPr>
                <w:rFonts w:ascii="Times New Roman" w:hAnsi="Times New Roman" w:cs="Times New Roman"/>
                <w:sz w:val="18"/>
                <w:szCs w:val="18"/>
              </w:rPr>
            </w:pPr>
          </w:p>
        </w:tc>
        <w:tc>
          <w:tcPr>
            <w:tcW w:w="1560"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92"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(0.030)</w:t>
            </w: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(&lt;0.001)</w:t>
            </w:r>
          </w:p>
        </w:tc>
        <w:tc>
          <w:tcPr>
            <w:tcW w:w="1169"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r w:rsidRPr="001A6758">
              <w:rPr>
                <w:rFonts w:ascii="Times New Roman" w:hAnsi="Times New Roman" w:cs="Times New Roman"/>
                <w:sz w:val="18"/>
                <w:szCs w:val="18"/>
              </w:rPr>
              <w:t>(0.015)</w:t>
            </w: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9"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395A1B" w:rsidRPr="001A6758" w:rsidRDefault="00395A1B" w:rsidP="00DF4DAC">
            <w:pPr>
              <w:spacing w:line="360" w:lineRule="auto"/>
              <w:jc w:val="center"/>
              <w:rPr>
                <w:rFonts w:ascii="Times New Roman" w:hAnsi="Times New Roman" w:cs="Times New Roman"/>
                <w:sz w:val="18"/>
                <w:szCs w:val="18"/>
              </w:rPr>
            </w:pPr>
          </w:p>
        </w:tc>
        <w:tc>
          <w:tcPr>
            <w:tcW w:w="1168" w:type="dxa"/>
            <w:tcBorders>
              <w:bottom w:val="single" w:sz="4" w:space="0" w:color="auto"/>
            </w:tcBorders>
          </w:tcPr>
          <w:p w:rsidR="00395A1B" w:rsidRPr="001A6758" w:rsidRDefault="00395A1B" w:rsidP="00DF4DAC">
            <w:pPr>
              <w:spacing w:line="360" w:lineRule="auto"/>
              <w:jc w:val="both"/>
              <w:rPr>
                <w:rFonts w:ascii="Times New Roman" w:hAnsi="Times New Roman" w:cs="Times New Roman"/>
                <w:sz w:val="18"/>
                <w:szCs w:val="18"/>
              </w:rPr>
            </w:pPr>
          </w:p>
        </w:tc>
        <w:tc>
          <w:tcPr>
            <w:tcW w:w="1169" w:type="dxa"/>
            <w:tcBorders>
              <w:bottom w:val="single" w:sz="4" w:space="0" w:color="auto"/>
            </w:tcBorders>
          </w:tcPr>
          <w:p w:rsidR="00395A1B" w:rsidRPr="001A6758" w:rsidRDefault="00395A1B" w:rsidP="00DF4DAC">
            <w:pPr>
              <w:spacing w:line="360" w:lineRule="auto"/>
              <w:jc w:val="both"/>
              <w:rPr>
                <w:rFonts w:ascii="Times New Roman" w:hAnsi="Times New Roman" w:cs="Times New Roman"/>
                <w:sz w:val="18"/>
                <w:szCs w:val="18"/>
              </w:rPr>
            </w:pPr>
          </w:p>
        </w:tc>
      </w:tr>
    </w:tbl>
    <w:p w:rsidR="00395A1B" w:rsidRDefault="00395A1B" w:rsidP="00862661">
      <w:pPr>
        <w:spacing w:after="0" w:line="240" w:lineRule="auto"/>
        <w:jc w:val="center"/>
        <w:rPr>
          <w:rFonts w:ascii="Times New Roman" w:hAnsi="Times New Roman" w:cs="Times New Roman"/>
          <w:b/>
          <w:sz w:val="24"/>
          <w:szCs w:val="24"/>
        </w:rPr>
      </w:pPr>
    </w:p>
    <w:p w:rsidR="00395A1B" w:rsidRDefault="00395A1B" w:rsidP="00862661">
      <w:pPr>
        <w:spacing w:after="0" w:line="240" w:lineRule="auto"/>
        <w:jc w:val="center"/>
        <w:rPr>
          <w:rFonts w:ascii="Times New Roman" w:hAnsi="Times New Roman" w:cs="Times New Roman"/>
          <w:b/>
          <w:sz w:val="24"/>
          <w:szCs w:val="24"/>
        </w:rPr>
      </w:pPr>
    </w:p>
    <w:p w:rsidR="00395A1B" w:rsidRDefault="00395A1B" w:rsidP="00862661">
      <w:pPr>
        <w:spacing w:after="0" w:line="240" w:lineRule="auto"/>
        <w:jc w:val="center"/>
        <w:rPr>
          <w:rFonts w:ascii="Times New Roman" w:hAnsi="Times New Roman" w:cs="Times New Roman"/>
          <w:b/>
          <w:sz w:val="24"/>
          <w:szCs w:val="24"/>
        </w:rPr>
      </w:pPr>
    </w:p>
    <w:p w:rsidR="00992503" w:rsidRDefault="00416E50" w:rsidP="00862661">
      <w:pPr>
        <w:spacing w:after="0" w:line="240" w:lineRule="auto"/>
        <w:jc w:val="center"/>
        <w:rPr>
          <w:rFonts w:ascii="Times New Roman" w:hAnsi="Times New Roman" w:cs="Times New Roman"/>
          <w:b/>
          <w:noProof/>
          <w:sz w:val="24"/>
          <w:szCs w:val="24"/>
        </w:rPr>
      </w:pPr>
      <w:r>
        <w:rPr>
          <w:rFonts w:ascii="Times New Roman" w:hAnsi="Times New Roman" w:cs="Times New Roman"/>
          <w:b/>
          <w:sz w:val="24"/>
          <w:szCs w:val="24"/>
        </w:rPr>
        <w:lastRenderedPageBreak/>
        <w:t>T</w:t>
      </w:r>
      <w:r w:rsidR="00992503" w:rsidRPr="006B6344">
        <w:rPr>
          <w:rFonts w:ascii="Times New Roman" w:hAnsi="Times New Roman" w:cs="Times New Roman"/>
          <w:b/>
          <w:sz w:val="24"/>
          <w:szCs w:val="24"/>
        </w:rPr>
        <w:t>able 5</w:t>
      </w:r>
      <w:r w:rsidR="00395A1B">
        <w:rPr>
          <w:rFonts w:ascii="Times New Roman" w:hAnsi="Times New Roman" w:cs="Times New Roman"/>
          <w:b/>
          <w:sz w:val="24"/>
          <w:szCs w:val="24"/>
        </w:rPr>
        <w:t>c</w:t>
      </w:r>
      <w:r w:rsidR="00992503">
        <w:rPr>
          <w:rFonts w:ascii="Times New Roman" w:hAnsi="Times New Roman" w:cs="Times New Roman"/>
          <w:b/>
          <w:sz w:val="24"/>
          <w:szCs w:val="24"/>
        </w:rPr>
        <w:t xml:space="preserve"> - Coefficient Estimates from </w:t>
      </w:r>
      <w:r w:rsidR="00992503" w:rsidRPr="006B6344">
        <w:rPr>
          <w:rFonts w:ascii="Times New Roman" w:hAnsi="Times New Roman" w:cs="Times New Roman"/>
          <w:b/>
          <w:sz w:val="24"/>
          <w:szCs w:val="24"/>
        </w:rPr>
        <w:t>the GARCH</w:t>
      </w:r>
      <w:r w:rsidR="00B00F9B">
        <w:rPr>
          <w:rFonts w:ascii="Times New Roman" w:hAnsi="Times New Roman" w:cs="Times New Roman"/>
          <w:b/>
          <w:sz w:val="24"/>
          <w:szCs w:val="24"/>
        </w:rPr>
        <w:t xml:space="preserve"> </w:t>
      </w:r>
      <w:r w:rsidR="00992503">
        <w:rPr>
          <w:rFonts w:ascii="Times New Roman" w:hAnsi="Times New Roman" w:cs="Times New Roman"/>
          <w:b/>
          <w:noProof/>
          <w:sz w:val="24"/>
          <w:szCs w:val="24"/>
        </w:rPr>
        <w:t>and Stochastic Volatility</w:t>
      </w:r>
      <w:r w:rsidR="00992503" w:rsidRPr="006B6344">
        <w:rPr>
          <w:rFonts w:ascii="Times New Roman" w:hAnsi="Times New Roman" w:cs="Times New Roman"/>
          <w:b/>
          <w:noProof/>
          <w:sz w:val="24"/>
          <w:szCs w:val="24"/>
        </w:rPr>
        <w:t xml:space="preserve"> Models</w:t>
      </w:r>
      <w:r w:rsidR="00992503">
        <w:rPr>
          <w:rFonts w:ascii="Times New Roman" w:hAnsi="Times New Roman" w:cs="Times New Roman"/>
          <w:b/>
          <w:noProof/>
          <w:sz w:val="24"/>
          <w:szCs w:val="24"/>
        </w:rPr>
        <w:t xml:space="preserve"> for the EUR/USD</w:t>
      </w:r>
    </w:p>
    <w:p w:rsidR="00B00F9B" w:rsidRDefault="00B00F9B" w:rsidP="00862661">
      <w:pPr>
        <w:spacing w:after="0" w:line="240" w:lineRule="auto"/>
        <w:jc w:val="center"/>
        <w:rPr>
          <w:rFonts w:ascii="Times New Roman" w:hAnsi="Times New Roman" w:cs="Times New Roman"/>
          <w:b/>
          <w:noProof/>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572"/>
        <w:gridCol w:w="1212"/>
        <w:gridCol w:w="1199"/>
        <w:gridCol w:w="1199"/>
        <w:gridCol w:w="1132"/>
        <w:gridCol w:w="1199"/>
        <w:gridCol w:w="1199"/>
        <w:gridCol w:w="1233"/>
        <w:gridCol w:w="1090"/>
        <w:gridCol w:w="1146"/>
      </w:tblGrid>
      <w:tr w:rsidR="00CC771C" w:rsidRPr="00A92741" w:rsidTr="00D9464F">
        <w:trPr>
          <w:jc w:val="center"/>
        </w:trPr>
        <w:tc>
          <w:tcPr>
            <w:tcW w:w="13958" w:type="dxa"/>
            <w:gridSpan w:val="11"/>
            <w:tcBorders>
              <w:top w:val="single" w:sz="4" w:space="0" w:color="auto"/>
              <w:bottom w:val="single" w:sz="4" w:space="0" w:color="auto"/>
            </w:tcBorders>
            <w:vAlign w:val="bottom"/>
          </w:tcPr>
          <w:p w:rsidR="00CC771C" w:rsidRPr="008E6907" w:rsidRDefault="00CC771C" w:rsidP="008011CD">
            <w:pPr>
              <w:jc w:val="both"/>
              <w:rPr>
                <w:rFonts w:ascii="Times New Roman" w:hAnsi="Times New Roman" w:cs="Times New Roman"/>
                <w:sz w:val="20"/>
                <w:szCs w:val="20"/>
              </w:rPr>
            </w:pPr>
            <w:r w:rsidRPr="00423B94">
              <w:rPr>
                <w:rFonts w:ascii="Times New Roman" w:hAnsi="Times New Roman" w:cs="Times New Roman"/>
                <w:sz w:val="18"/>
                <w:szCs w:val="18"/>
              </w:rPr>
              <w:t xml:space="preserve">Coefficient estimates for the models given in Table 1 above applied to </w:t>
            </w:r>
            <w:r w:rsidRPr="00423B94">
              <w:rPr>
                <w:rFonts w:ascii="Times New Roman" w:eastAsia="Calibri" w:hAnsi="Times New Roman" w:cs="Times New Roman"/>
                <w:sz w:val="18"/>
                <w:szCs w:val="18"/>
              </w:rPr>
              <w:t xml:space="preserve">the </w:t>
            </w:r>
            <w:r w:rsidR="00992503">
              <w:rPr>
                <w:rFonts w:ascii="Times New Roman" w:hAnsi="Times New Roman" w:cs="Times New Roman"/>
                <w:color w:val="000000"/>
                <w:sz w:val="18"/>
                <w:szCs w:val="18"/>
              </w:rPr>
              <w:t>daily returns on the EUR/USD exchange rat</w:t>
            </w:r>
            <w:r w:rsidR="00E54782">
              <w:rPr>
                <w:rFonts w:ascii="Times New Roman" w:hAnsi="Times New Roman" w:cs="Times New Roman"/>
                <w:color w:val="000000"/>
                <w:sz w:val="18"/>
                <w:szCs w:val="18"/>
              </w:rPr>
              <w:t>es between 09</w:t>
            </w:r>
            <w:r w:rsidR="00992503">
              <w:rPr>
                <w:rFonts w:ascii="Times New Roman" w:hAnsi="Times New Roman" w:cs="Times New Roman"/>
                <w:color w:val="000000"/>
                <w:sz w:val="18"/>
                <w:szCs w:val="18"/>
              </w:rPr>
              <w:t>/04/2012 to 01/03/2018</w:t>
            </w:r>
            <w:r w:rsidRPr="00423B94">
              <w:rPr>
                <w:rFonts w:ascii="Times New Roman" w:hAnsi="Times New Roman" w:cs="Times New Roman"/>
                <w:color w:val="000000"/>
                <w:sz w:val="18"/>
                <w:szCs w:val="18"/>
              </w:rPr>
              <w:t xml:space="preserve">. P-values are given in parentheses. </w:t>
            </w:r>
            <m:oMath>
              <m:r>
                <w:rPr>
                  <w:rFonts w:ascii="Cambria Math" w:hAnsi="Cambria Math" w:cs="Times New Roman"/>
                  <w:sz w:val="20"/>
                  <w:szCs w:val="20"/>
                </w:rPr>
                <m:t>ω</m:t>
              </m:r>
            </m:oMath>
            <w:r w:rsidR="008011CD" w:rsidRPr="00423B94">
              <w:rPr>
                <w:rFonts w:ascii="Times New Roman" w:hAnsi="Times New Roman" w:cs="Times New Roman"/>
                <w:color w:val="000000"/>
                <w:sz w:val="18"/>
                <w:szCs w:val="18"/>
              </w:rPr>
              <w:t xml:space="preserve"> </w:t>
            </w:r>
            <w:r w:rsidR="008011CD">
              <w:rPr>
                <w:rFonts w:ascii="Times New Roman" w:hAnsi="Times New Roman" w:cs="Times New Roman"/>
                <w:color w:val="000000"/>
                <w:sz w:val="18"/>
                <w:szCs w:val="18"/>
              </w:rPr>
              <w:t xml:space="preserve">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-6</m:t>
                      </m:r>
                    </m:sup>
                  </m:sSup>
                </m:e>
              </m:d>
            </m:oMath>
            <w:r w:rsidR="008011CD">
              <w:rPr>
                <w:rFonts w:ascii="Times New Roman" w:eastAsiaTheme="minorEastAsia" w:hAnsi="Times New Roman" w:cs="Times New Roman"/>
                <w:sz w:val="20"/>
                <w:szCs w:val="20"/>
              </w:rPr>
              <w:t xml:space="preserve"> </w:t>
            </w:r>
            <w:r w:rsidR="008011CD">
              <w:rPr>
                <w:rFonts w:ascii="Times New Roman" w:eastAsiaTheme="minorEastAsia" w:hAnsi="Times New Roman" w:cs="Times New Roman"/>
                <w:color w:val="000000"/>
                <w:sz w:val="18"/>
                <w:szCs w:val="18"/>
              </w:rPr>
              <w:t xml:space="preserve">for GARCH and GJR-GARCH, and 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w:r w:rsidR="008011CD">
              <w:rPr>
                <w:rFonts w:ascii="Times New Roman" w:eastAsiaTheme="minorEastAsia" w:hAnsi="Times New Roman" w:cs="Times New Roman"/>
                <w:sz w:val="20"/>
                <w:szCs w:val="20"/>
              </w:rPr>
              <w:t xml:space="preserve">for PGARCH, APGARCH and TGARCH. </w:t>
            </w:r>
            <w:r w:rsidRPr="00423B94">
              <w:rPr>
                <w:rFonts w:ascii="Times New Roman" w:hAnsi="Times New Roman" w:cs="Times New Roman"/>
                <w:color w:val="000000"/>
                <w:sz w:val="18"/>
                <w:szCs w:val="18"/>
              </w:rPr>
              <w:t>Log L is the maximized value of the likelihood function. Kurt is the kurtosis of the standardized residusals. Q(40) is p-value of the Ljung-Box stat</w:t>
            </w:r>
            <w:r>
              <w:rPr>
                <w:rFonts w:ascii="Times New Roman" w:hAnsi="Times New Roman" w:cs="Times New Roman"/>
                <w:color w:val="000000"/>
                <w:sz w:val="18"/>
                <w:szCs w:val="18"/>
              </w:rPr>
              <w:t>istic (with 40 lags).</w:t>
            </w:r>
          </w:p>
        </w:tc>
      </w:tr>
      <w:tr w:rsidR="00CC771C" w:rsidRPr="00A92741" w:rsidTr="00D9464F">
        <w:trPr>
          <w:trHeight w:val="255"/>
          <w:jc w:val="center"/>
        </w:trPr>
        <w:tc>
          <w:tcPr>
            <w:tcW w:w="1777" w:type="dxa"/>
            <w:tcBorders>
              <w:top w:val="single" w:sz="4" w:space="0" w:color="auto"/>
              <w:bottom w:val="single" w:sz="4" w:space="0" w:color="auto"/>
            </w:tcBorders>
            <w:vAlign w:val="bottom"/>
          </w:tcPr>
          <w:p w:rsidR="00CC771C" w:rsidRPr="00503AF0" w:rsidRDefault="00CC771C" w:rsidP="00862661">
            <w:pPr>
              <w:jc w:val="both"/>
              <w:rPr>
                <w:rFonts w:ascii="Times New Roman" w:hAnsi="Times New Roman" w:cs="Times New Roman"/>
                <w:sz w:val="18"/>
                <w:szCs w:val="18"/>
              </w:rPr>
            </w:pPr>
          </w:p>
        </w:tc>
        <w:tc>
          <w:tcPr>
            <w:tcW w:w="1572" w:type="dxa"/>
            <w:tcBorders>
              <w:top w:val="single" w:sz="4" w:space="0" w:color="auto"/>
              <w:bottom w:val="single" w:sz="4" w:space="0" w:color="auto"/>
            </w:tcBorders>
            <w:vAlign w:val="center"/>
          </w:tcPr>
          <w:p w:rsidR="00CC771C" w:rsidRPr="00503AF0" w:rsidRDefault="00CC771C" w:rsidP="00862661">
            <w:pPr>
              <w:jc w:val="both"/>
              <w:rPr>
                <w:rFonts w:ascii="Cambria Math" w:hAnsi="Cambria Math" w:cs="Times New Roman"/>
                <w:sz w:val="18"/>
                <w:szCs w:val="18"/>
                <w:oMath/>
              </w:rPr>
            </w:pPr>
            <m:oMathPara>
              <m:oMath>
                <m:r>
                  <w:rPr>
                    <w:rFonts w:ascii="Cambria Math" w:hAnsi="Cambria Math" w:cs="Times New Roman"/>
                    <w:sz w:val="18"/>
                    <w:szCs w:val="18"/>
                  </w:rPr>
                  <m:t>μ</m:t>
                </m:r>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m:oMathPara>
          </w:p>
        </w:tc>
        <w:tc>
          <w:tcPr>
            <w:tcW w:w="1212"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99"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99"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32"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υ</m:t>
                </m:r>
              </m:oMath>
            </m:oMathPara>
          </w:p>
        </w:tc>
        <w:tc>
          <w:tcPr>
            <w:tcW w:w="1199"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γ</m:t>
                </m:r>
              </m:oMath>
            </m:oMathPara>
          </w:p>
        </w:tc>
        <w:tc>
          <w:tcPr>
            <w:tcW w:w="1199"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m:oMathPara>
              <m:oMath>
                <m:r>
                  <w:rPr>
                    <w:rFonts w:ascii="Cambria Math" w:hAnsi="Cambria Math" w:cs="Times New Roman"/>
                    <w:sz w:val="18"/>
                    <w:szCs w:val="18"/>
                  </w:rPr>
                  <m:t>d</m:t>
                </m:r>
              </m:oMath>
            </m:oMathPara>
          </w:p>
        </w:tc>
        <w:tc>
          <w:tcPr>
            <w:tcW w:w="1233" w:type="dxa"/>
            <w:tcBorders>
              <w:top w:val="single" w:sz="4" w:space="0" w:color="auto"/>
              <w:bottom w:val="single" w:sz="4" w:space="0" w:color="auto"/>
            </w:tcBorders>
            <w:vAlign w:val="center"/>
          </w:tcPr>
          <w:p w:rsidR="00CC771C" w:rsidRPr="00503AF0" w:rsidRDefault="00CC771C" w:rsidP="00862661">
            <w:pPr>
              <w:jc w:val="both"/>
              <w:rPr>
                <w:rFonts w:ascii="Times New Roman" w:hAnsi="Times New Roman" w:cs="Times New Roman"/>
                <w:sz w:val="18"/>
                <w:szCs w:val="18"/>
              </w:rPr>
            </w:pPr>
            <w:r w:rsidRPr="00503AF0">
              <w:rPr>
                <w:rFonts w:ascii="Times New Roman" w:hAnsi="Times New Roman" w:cs="Times New Roman"/>
                <w:sz w:val="18"/>
                <w:szCs w:val="18"/>
              </w:rPr>
              <w:t>Log L</w:t>
            </w:r>
          </w:p>
        </w:tc>
        <w:tc>
          <w:tcPr>
            <w:tcW w:w="1090" w:type="dxa"/>
            <w:tcBorders>
              <w:top w:val="single" w:sz="4" w:space="0" w:color="auto"/>
              <w:bottom w:val="single" w:sz="4" w:space="0" w:color="auto"/>
            </w:tcBorders>
          </w:tcPr>
          <w:p w:rsidR="00CC771C" w:rsidRPr="00503AF0" w:rsidRDefault="00CC771C" w:rsidP="00862661">
            <w:pPr>
              <w:jc w:val="both"/>
              <w:rPr>
                <w:rFonts w:ascii="Times New Roman" w:hAnsi="Times New Roman" w:cs="Times New Roman"/>
                <w:sz w:val="18"/>
                <w:szCs w:val="18"/>
              </w:rPr>
            </w:pPr>
            <w:r w:rsidRPr="00503AF0">
              <w:rPr>
                <w:rFonts w:ascii="Times New Roman" w:hAnsi="Times New Roman" w:cs="Times New Roman"/>
                <w:sz w:val="18"/>
                <w:szCs w:val="18"/>
              </w:rPr>
              <w:t>Kurt</w:t>
            </w:r>
          </w:p>
        </w:tc>
        <w:tc>
          <w:tcPr>
            <w:tcW w:w="1146" w:type="dxa"/>
            <w:tcBorders>
              <w:top w:val="single" w:sz="4" w:space="0" w:color="auto"/>
              <w:bottom w:val="single" w:sz="4" w:space="0" w:color="auto"/>
            </w:tcBorders>
          </w:tcPr>
          <w:p w:rsidR="00CC771C" w:rsidRPr="00503AF0" w:rsidRDefault="00CC771C" w:rsidP="00862661">
            <w:pPr>
              <w:jc w:val="both"/>
              <w:rPr>
                <w:rFonts w:ascii="Times New Roman" w:hAnsi="Times New Roman" w:cs="Times New Roman"/>
                <w:sz w:val="18"/>
                <w:szCs w:val="18"/>
              </w:rPr>
            </w:pPr>
            <w:r w:rsidRPr="00503AF0">
              <w:rPr>
                <w:rFonts w:ascii="Times New Roman" w:hAnsi="Times New Roman" w:cs="Times New Roman"/>
                <w:sz w:val="18"/>
                <w:szCs w:val="18"/>
              </w:rPr>
              <w:t>Q(40)</w:t>
            </w:r>
          </w:p>
        </w:tc>
      </w:tr>
      <w:tr w:rsidR="008011CD" w:rsidRPr="00A92741" w:rsidTr="00D9464F">
        <w:trPr>
          <w:trHeight w:val="255"/>
          <w:jc w:val="center"/>
        </w:trPr>
        <w:tc>
          <w:tcPr>
            <w:tcW w:w="1777" w:type="dxa"/>
            <w:tcBorders>
              <w:top w:val="single" w:sz="4" w:space="0" w:color="auto"/>
            </w:tcBorders>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GARCH</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0.000</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0.128</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0.027</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0.968</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5871.07</w:t>
            </w:r>
          </w:p>
        </w:tc>
        <w:tc>
          <w:tcPr>
            <w:tcW w:w="1090" w:type="dxa"/>
            <w:tcBorders>
              <w:top w:val="single" w:sz="4" w:space="0" w:color="auto"/>
            </w:tcBorders>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4.78</w:t>
            </w:r>
          </w:p>
        </w:tc>
        <w:tc>
          <w:tcPr>
            <w:tcW w:w="1146" w:type="dxa"/>
            <w:tcBorders>
              <w:top w:val="single" w:sz="4" w:space="0" w:color="auto"/>
            </w:tcBorders>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0.331</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0.997</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GARCH(t)</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0.061</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0.084</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0.034</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0.964</w:t>
            </w:r>
          </w:p>
        </w:tc>
        <w:tc>
          <w:tcPr>
            <w:tcW w:w="1132" w:type="dxa"/>
            <w:tcBorders>
              <w:top w:val="nil"/>
              <w:left w:val="nil"/>
              <w:bottom w:val="nil"/>
              <w:right w:val="nil"/>
            </w:tcBorders>
            <w:shd w:val="clear" w:color="auto" w:fill="auto"/>
            <w:vAlign w:val="center"/>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7.198</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5902.93</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4.99</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0.350</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0.599</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0.222</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GJR</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0.045</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0.063</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0.006</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0.978</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0.028</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5879.32</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4.49</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0.508</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0.720</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0.032</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0.173</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00355440"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GJR(t)</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0.085</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0.042</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0.016</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0.971</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7.609</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0.024</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5905.93</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4.75</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0.487</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0.465</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0.455</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0.079</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0.012</w:t>
            </w:r>
            <w:r w:rsidR="00355440"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EGARCH</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0.070</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-0.029</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0.037</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0.997</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0.033</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5882.26</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4.31</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0.571</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0.573</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0.020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355440"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PGARCH</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0.004</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0.002</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0.033</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0.967</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1.533</w:t>
            </w: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5871.65</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4.79</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0.349</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0.975</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0.657</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355440"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APGARCH</w:t>
            </w:r>
          </w:p>
        </w:tc>
        <w:tc>
          <w:tcPr>
            <w:tcW w:w="157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0.094</w:t>
            </w:r>
          </w:p>
        </w:tc>
        <w:tc>
          <w:tcPr>
            <w:tcW w:w="121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0.089</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0.018</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0.985</w:t>
            </w:r>
          </w:p>
        </w:tc>
        <w:tc>
          <w:tcPr>
            <w:tcW w:w="1132"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0.983</w:t>
            </w:r>
          </w:p>
        </w:tc>
        <w:tc>
          <w:tcPr>
            <w:tcW w:w="1199" w:type="dxa"/>
            <w:tcBorders>
              <w:top w:val="nil"/>
              <w:left w:val="nil"/>
              <w:bottom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0.672</w:t>
            </w:r>
          </w:p>
        </w:tc>
        <w:tc>
          <w:tcPr>
            <w:tcW w:w="1233" w:type="dxa"/>
            <w:tcBorders>
              <w:top w:val="nil"/>
              <w:left w:val="nil"/>
              <w:bottom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5882.63</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4.20</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0.580</w:t>
            </w: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0.448</w:t>
            </w:r>
            <w:r w:rsidRPr="00503AF0">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0.460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nil"/>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8011CD" w:rsidRPr="00503AF0" w:rsidRDefault="00355440"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8011CD" w:rsidRPr="00503AF0" w:rsidRDefault="00355440"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0.003</w:t>
            </w:r>
            <w:r w:rsidRPr="00503AF0">
              <w:rPr>
                <w:rFonts w:ascii="Times New Roman" w:hAnsi="Times New Roman" w:cs="Times New Roman"/>
                <w:color w:val="000000"/>
                <w:sz w:val="18"/>
                <w:szCs w:val="18"/>
              </w:rPr>
              <w:t>)</w:t>
            </w:r>
          </w:p>
        </w:tc>
        <w:tc>
          <w:tcPr>
            <w:tcW w:w="1233" w:type="dxa"/>
            <w:tcBorders>
              <w:top w:val="nil"/>
              <w:left w:val="nil"/>
              <w:bottom w:val="nil"/>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Pr>
          <w:p w:rsidR="008011CD" w:rsidRPr="00503AF0" w:rsidRDefault="008011CD" w:rsidP="00862661">
            <w:pPr>
              <w:jc w:val="center"/>
              <w:rPr>
                <w:rFonts w:ascii="Cambria Math" w:hAnsi="Cambria Math"/>
                <w:sz w:val="18"/>
                <w:szCs w:val="18"/>
                <w:oMath/>
              </w:rPr>
            </w:pPr>
          </w:p>
        </w:tc>
        <w:tc>
          <w:tcPr>
            <w:tcW w:w="1146" w:type="dxa"/>
          </w:tcPr>
          <w:p w:rsidR="008011CD" w:rsidRPr="00503AF0" w:rsidRDefault="008011CD" w:rsidP="00862661">
            <w:pPr>
              <w:jc w:val="center"/>
              <w:rPr>
                <w:rFonts w:ascii="Cambria Math" w:hAnsi="Cambria Math"/>
                <w:sz w:val="18"/>
                <w:szCs w:val="18"/>
                <w:oMath/>
              </w:rPr>
            </w:pPr>
          </w:p>
        </w:tc>
      </w:tr>
      <w:tr w:rsidR="008011CD" w:rsidRPr="00A92741" w:rsidTr="00D9464F">
        <w:trPr>
          <w:trHeight w:val="255"/>
          <w:jc w:val="center"/>
        </w:trPr>
        <w:tc>
          <w:tcPr>
            <w:tcW w:w="1777" w:type="dxa"/>
            <w:vAlign w:val="center"/>
          </w:tcPr>
          <w:p w:rsidR="008011CD" w:rsidRPr="00503AF0" w:rsidRDefault="008011CD" w:rsidP="00862661">
            <w:pPr>
              <w:jc w:val="both"/>
              <w:rPr>
                <w:rFonts w:ascii="Times New Roman" w:hAnsi="Times New Roman" w:cs="Times New Roman"/>
                <w:sz w:val="18"/>
                <w:szCs w:val="18"/>
              </w:rPr>
            </w:pPr>
            <w:r w:rsidRPr="00503AF0">
              <w:rPr>
                <w:rFonts w:ascii="Times New Roman" w:hAnsi="Times New Roman" w:cs="Times New Roman"/>
                <w:sz w:val="18"/>
                <w:szCs w:val="18"/>
              </w:rPr>
              <w:t>TGARCH</w:t>
            </w:r>
          </w:p>
        </w:tc>
        <w:tc>
          <w:tcPr>
            <w:tcW w:w="1572"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0.068</w:t>
            </w:r>
          </w:p>
        </w:tc>
        <w:tc>
          <w:tcPr>
            <w:tcW w:w="1212"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0.014</w:t>
            </w:r>
          </w:p>
        </w:tc>
        <w:tc>
          <w:tcPr>
            <w:tcW w:w="1199"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0.002</w:t>
            </w:r>
          </w:p>
        </w:tc>
        <w:tc>
          <w:tcPr>
            <w:tcW w:w="1199"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0.983</w:t>
            </w:r>
          </w:p>
        </w:tc>
        <w:tc>
          <w:tcPr>
            <w:tcW w:w="1132"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0.033</w:t>
            </w:r>
          </w:p>
        </w:tc>
        <w:tc>
          <w:tcPr>
            <w:tcW w:w="1199" w:type="dxa"/>
            <w:tcBorders>
              <w:top w:val="nil"/>
              <w:left w:val="nil"/>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right w:val="nil"/>
            </w:tcBorders>
            <w:shd w:val="clear" w:color="auto" w:fill="auto"/>
            <w:vAlign w:val="center"/>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5882.11</w:t>
            </w:r>
          </w:p>
        </w:tc>
        <w:tc>
          <w:tcPr>
            <w:tcW w:w="1090"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4.27</w:t>
            </w:r>
          </w:p>
        </w:tc>
        <w:tc>
          <w:tcPr>
            <w:tcW w:w="1146" w:type="dxa"/>
          </w:tcPr>
          <w:p w:rsidR="008011CD" w:rsidRPr="00503AF0" w:rsidRDefault="00E125BE" w:rsidP="00862661">
            <w:pPr>
              <w:jc w:val="center"/>
              <w:rPr>
                <w:rFonts w:ascii="Cambria Math" w:hAnsi="Cambria Math"/>
                <w:sz w:val="18"/>
                <w:szCs w:val="18"/>
                <w:oMath/>
              </w:rPr>
            </w:pPr>
            <w:r>
              <w:rPr>
                <w:rFonts w:ascii="Times New Roman" w:eastAsiaTheme="minorEastAsia" w:hAnsi="Times New Roman" w:cs="Times New Roman"/>
                <w:sz w:val="18"/>
                <w:szCs w:val="18"/>
              </w:rPr>
              <w:t>0.598</w:t>
            </w:r>
          </w:p>
        </w:tc>
      </w:tr>
      <w:tr w:rsidR="008011CD" w:rsidRPr="00A92741" w:rsidTr="006826EA">
        <w:trPr>
          <w:trHeight w:val="255"/>
          <w:jc w:val="center"/>
        </w:trPr>
        <w:tc>
          <w:tcPr>
            <w:tcW w:w="1777" w:type="dxa"/>
            <w:tcBorders>
              <w:bottom w:val="single" w:sz="4" w:space="0" w:color="auto"/>
            </w:tcBorders>
            <w:vAlign w:val="center"/>
          </w:tcPr>
          <w:p w:rsidR="008011CD" w:rsidRPr="00503AF0" w:rsidRDefault="008011CD" w:rsidP="00862661">
            <w:pPr>
              <w:jc w:val="both"/>
              <w:rPr>
                <w:rFonts w:ascii="Times New Roman" w:hAnsi="Times New Roman" w:cs="Times New Roman"/>
                <w:sz w:val="18"/>
                <w:szCs w:val="18"/>
              </w:rPr>
            </w:pPr>
          </w:p>
        </w:tc>
        <w:tc>
          <w:tcPr>
            <w:tcW w:w="1572" w:type="dxa"/>
            <w:tcBorders>
              <w:top w:val="nil"/>
              <w:left w:val="nil"/>
              <w:bottom w:val="single" w:sz="4" w:space="0" w:color="auto"/>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0.583</w:t>
            </w:r>
            <w:r w:rsidRPr="00503AF0">
              <w:rPr>
                <w:rFonts w:ascii="Times New Roman" w:hAnsi="Times New Roman" w:cs="Times New Roman"/>
                <w:color w:val="000000"/>
                <w:sz w:val="18"/>
                <w:szCs w:val="18"/>
              </w:rPr>
              <w:t>)</w:t>
            </w:r>
          </w:p>
        </w:tc>
        <w:tc>
          <w:tcPr>
            <w:tcW w:w="1212" w:type="dxa"/>
            <w:tcBorders>
              <w:top w:val="nil"/>
              <w:left w:val="nil"/>
              <w:bottom w:val="single" w:sz="4" w:space="0" w:color="auto"/>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0.016</w:t>
            </w:r>
            <w:r w:rsidRPr="00503AF0">
              <w:rPr>
                <w:rFonts w:ascii="Times New Roman" w:hAnsi="Times New Roman" w:cs="Times New Roman"/>
                <w:color w:val="000000"/>
                <w:sz w:val="18"/>
                <w:szCs w:val="18"/>
              </w:rPr>
              <w:t>)</w:t>
            </w:r>
          </w:p>
        </w:tc>
        <w:tc>
          <w:tcPr>
            <w:tcW w:w="1199" w:type="dxa"/>
            <w:tcBorders>
              <w:top w:val="nil"/>
              <w:left w:val="nil"/>
              <w:bottom w:val="single" w:sz="4" w:space="0" w:color="auto"/>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0.524</w:t>
            </w:r>
            <w:r w:rsidRPr="00503AF0">
              <w:rPr>
                <w:rFonts w:ascii="Times New Roman" w:hAnsi="Times New Roman" w:cs="Times New Roman"/>
                <w:color w:val="000000"/>
                <w:sz w:val="18"/>
                <w:szCs w:val="18"/>
              </w:rPr>
              <w:t>)</w:t>
            </w:r>
          </w:p>
        </w:tc>
        <w:tc>
          <w:tcPr>
            <w:tcW w:w="1199" w:type="dxa"/>
            <w:tcBorders>
              <w:top w:val="nil"/>
              <w:left w:val="nil"/>
              <w:bottom w:val="single" w:sz="4" w:space="0" w:color="auto"/>
              <w:right w:val="nil"/>
            </w:tcBorders>
            <w:shd w:val="clear" w:color="auto" w:fill="auto"/>
            <w:vAlign w:val="bottom"/>
          </w:tcPr>
          <w:p w:rsidR="008011CD" w:rsidRPr="00503AF0" w:rsidRDefault="004361DB"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32" w:type="dxa"/>
            <w:tcBorders>
              <w:top w:val="nil"/>
              <w:left w:val="nil"/>
              <w:bottom w:val="single" w:sz="4" w:space="0" w:color="auto"/>
              <w:right w:val="nil"/>
            </w:tcBorders>
            <w:vAlign w:val="center"/>
          </w:tcPr>
          <w:p w:rsidR="008011CD" w:rsidRPr="00503AF0" w:rsidRDefault="008011CD" w:rsidP="00862661">
            <w:pPr>
              <w:jc w:val="center"/>
              <w:rPr>
                <w:rFonts w:ascii="Times New Roman" w:hAnsi="Times New Roman" w:cs="Times New Roman"/>
                <w:color w:val="000000"/>
                <w:sz w:val="18"/>
                <w:szCs w:val="18"/>
              </w:rPr>
            </w:pPr>
          </w:p>
        </w:tc>
        <w:tc>
          <w:tcPr>
            <w:tcW w:w="1199" w:type="dxa"/>
            <w:tcBorders>
              <w:top w:val="nil"/>
              <w:left w:val="nil"/>
              <w:bottom w:val="single" w:sz="4" w:space="0" w:color="auto"/>
              <w:right w:val="nil"/>
            </w:tcBorders>
            <w:shd w:val="clear" w:color="auto" w:fill="auto"/>
            <w:vAlign w:val="bottom"/>
          </w:tcPr>
          <w:p w:rsidR="008011CD" w:rsidRPr="00503AF0" w:rsidRDefault="00355440" w:rsidP="00862661">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w:t>
            </w:r>
            <w:r w:rsidR="008011CD" w:rsidRPr="00503AF0">
              <w:rPr>
                <w:rFonts w:ascii="Times New Roman" w:hAnsi="Times New Roman" w:cs="Times New Roman"/>
                <w:color w:val="000000"/>
                <w:sz w:val="18"/>
                <w:szCs w:val="18"/>
              </w:rPr>
              <w:t>0.000</w:t>
            </w:r>
            <w:r w:rsidRPr="00503AF0">
              <w:rPr>
                <w:rFonts w:ascii="Times New Roman" w:hAnsi="Times New Roman" w:cs="Times New Roman"/>
                <w:color w:val="000000"/>
                <w:sz w:val="18"/>
                <w:szCs w:val="18"/>
              </w:rPr>
              <w:t>)</w:t>
            </w:r>
          </w:p>
        </w:tc>
        <w:tc>
          <w:tcPr>
            <w:tcW w:w="1199" w:type="dxa"/>
            <w:tcBorders>
              <w:top w:val="nil"/>
              <w:left w:val="nil"/>
              <w:bottom w:val="single" w:sz="4" w:space="0" w:color="auto"/>
              <w:right w:val="nil"/>
            </w:tcBorders>
            <w:shd w:val="clear" w:color="auto" w:fill="auto"/>
            <w:vAlign w:val="bottom"/>
          </w:tcPr>
          <w:p w:rsidR="008011CD" w:rsidRPr="00503AF0" w:rsidRDefault="008011CD" w:rsidP="00862661">
            <w:pPr>
              <w:jc w:val="center"/>
              <w:rPr>
                <w:rFonts w:ascii="Times New Roman" w:hAnsi="Times New Roman" w:cs="Times New Roman"/>
                <w:color w:val="000000"/>
                <w:sz w:val="18"/>
                <w:szCs w:val="18"/>
              </w:rPr>
            </w:pPr>
          </w:p>
        </w:tc>
        <w:tc>
          <w:tcPr>
            <w:tcW w:w="1233" w:type="dxa"/>
            <w:tcBorders>
              <w:top w:val="nil"/>
              <w:left w:val="nil"/>
              <w:bottom w:val="single" w:sz="4" w:space="0" w:color="auto"/>
              <w:right w:val="nil"/>
            </w:tcBorders>
            <w:vAlign w:val="center"/>
          </w:tcPr>
          <w:p w:rsidR="008011CD" w:rsidRPr="00503AF0" w:rsidRDefault="008011CD" w:rsidP="00862661">
            <w:pPr>
              <w:rPr>
                <w:rFonts w:ascii="Times New Roman" w:hAnsi="Times New Roman" w:cs="Times New Roman"/>
                <w:color w:val="000000"/>
                <w:sz w:val="18"/>
                <w:szCs w:val="18"/>
              </w:rPr>
            </w:pPr>
          </w:p>
        </w:tc>
        <w:tc>
          <w:tcPr>
            <w:tcW w:w="1090" w:type="dxa"/>
            <w:tcBorders>
              <w:bottom w:val="single" w:sz="4" w:space="0" w:color="auto"/>
            </w:tcBorders>
          </w:tcPr>
          <w:p w:rsidR="008011CD" w:rsidRPr="00503AF0" w:rsidRDefault="008011CD" w:rsidP="00862661">
            <w:pPr>
              <w:jc w:val="center"/>
              <w:rPr>
                <w:rFonts w:ascii="Cambria Math" w:hAnsi="Cambria Math"/>
                <w:sz w:val="18"/>
                <w:szCs w:val="18"/>
                <w:oMath/>
              </w:rPr>
            </w:pPr>
          </w:p>
        </w:tc>
        <w:tc>
          <w:tcPr>
            <w:tcW w:w="1146" w:type="dxa"/>
            <w:tcBorders>
              <w:bottom w:val="single" w:sz="4" w:space="0" w:color="auto"/>
            </w:tcBorders>
          </w:tcPr>
          <w:p w:rsidR="008011CD" w:rsidRPr="00503AF0" w:rsidRDefault="008011CD" w:rsidP="00862661">
            <w:pPr>
              <w:jc w:val="center"/>
              <w:rPr>
                <w:rFonts w:ascii="Cambria Math" w:hAnsi="Cambria Math"/>
                <w:sz w:val="18"/>
                <w:szCs w:val="18"/>
                <w:oMath/>
              </w:rPr>
            </w:pPr>
          </w:p>
        </w:tc>
      </w:tr>
      <w:tr w:rsidR="001159CB" w:rsidRPr="00A92741" w:rsidTr="006826EA">
        <w:trPr>
          <w:trHeight w:val="255"/>
          <w:jc w:val="center"/>
        </w:trPr>
        <w:tc>
          <w:tcPr>
            <w:tcW w:w="1777" w:type="dxa"/>
            <w:tcBorders>
              <w:top w:val="single" w:sz="4" w:space="0" w:color="auto"/>
              <w:bottom w:val="single" w:sz="4" w:space="0" w:color="auto"/>
            </w:tcBorders>
            <w:vAlign w:val="center"/>
          </w:tcPr>
          <w:p w:rsidR="001159CB" w:rsidRPr="00503AF0" w:rsidRDefault="001159CB" w:rsidP="001159CB">
            <w:pPr>
              <w:jc w:val="both"/>
              <w:rPr>
                <w:rFonts w:ascii="Times New Roman" w:hAnsi="Times New Roman" w:cs="Times New Roman"/>
                <w:sz w:val="18"/>
                <w:szCs w:val="18"/>
              </w:rPr>
            </w:pPr>
            <w:r>
              <w:rPr>
                <w:rFonts w:ascii="Times New Roman" w:hAnsi="Times New Roman" w:cs="Times New Roman"/>
                <w:sz w:val="18"/>
                <w:szCs w:val="18"/>
              </w:rPr>
              <w:t>ID-GARCH</w:t>
            </w:r>
          </w:p>
        </w:tc>
        <w:tc>
          <w:tcPr>
            <w:tcW w:w="1572"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Cambria Math" w:hAnsi="Cambria Math" w:cs="Times New Roman"/>
                <w:sz w:val="18"/>
                <w:szCs w:val="18"/>
                <w:oMath/>
              </w:rPr>
            </w:pPr>
            <m:oMathPara>
              <m:oMath>
                <m:r>
                  <w:rPr>
                    <w:rFonts w:ascii="Cambria Math" w:hAnsi="Cambria Math" w:cs="Times New Roman"/>
                    <w:sz w:val="18"/>
                    <w:szCs w:val="18"/>
                  </w:rPr>
                  <m:t>μ</m:t>
                </m:r>
              </m:oMath>
            </m:oMathPara>
          </w:p>
        </w:tc>
        <w:tc>
          <w:tcPr>
            <w:tcW w:w="1212"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99"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99"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32" w:type="dxa"/>
            <w:tcBorders>
              <w:top w:val="single" w:sz="4" w:space="0" w:color="auto"/>
              <w:left w:val="nil"/>
              <w:bottom w:val="single" w:sz="4" w:space="0" w:color="auto"/>
              <w:right w:val="nil"/>
            </w:tcBorders>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θ</m:t>
                </m:r>
              </m:oMath>
            </m:oMathPara>
          </w:p>
        </w:tc>
        <w:tc>
          <w:tcPr>
            <w:tcW w:w="1199" w:type="dxa"/>
            <w:tcBorders>
              <w:top w:val="single" w:sz="4" w:space="0" w:color="auto"/>
              <w:left w:val="nil"/>
              <w:bottom w:val="single" w:sz="4" w:space="0" w:color="auto"/>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w:p>
        </w:tc>
        <w:tc>
          <w:tcPr>
            <w:tcW w:w="1199" w:type="dxa"/>
            <w:tcBorders>
              <w:top w:val="single" w:sz="4" w:space="0" w:color="auto"/>
              <w:left w:val="nil"/>
              <w:bottom w:val="single" w:sz="4" w:space="0" w:color="auto"/>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p>
        </w:tc>
        <w:tc>
          <w:tcPr>
            <w:tcW w:w="1233" w:type="dxa"/>
            <w:tcBorders>
              <w:top w:val="single" w:sz="4" w:space="0" w:color="auto"/>
              <w:left w:val="nil"/>
              <w:bottom w:val="single" w:sz="4" w:space="0" w:color="auto"/>
              <w:right w:val="nil"/>
            </w:tcBorders>
            <w:vAlign w:val="center"/>
          </w:tcPr>
          <w:p w:rsidR="001159CB" w:rsidRPr="00503AF0" w:rsidRDefault="001159CB" w:rsidP="001159CB">
            <w:pPr>
              <w:rPr>
                <w:rFonts w:ascii="Times New Roman" w:hAnsi="Times New Roman" w:cs="Times New Roman"/>
                <w:color w:val="000000"/>
                <w:sz w:val="18"/>
                <w:szCs w:val="18"/>
              </w:rPr>
            </w:pPr>
          </w:p>
        </w:tc>
        <w:tc>
          <w:tcPr>
            <w:tcW w:w="1090" w:type="dxa"/>
            <w:tcBorders>
              <w:top w:val="single" w:sz="4" w:space="0" w:color="auto"/>
              <w:bottom w:val="single" w:sz="4" w:space="0" w:color="auto"/>
            </w:tcBorders>
          </w:tcPr>
          <w:p w:rsidR="001159CB" w:rsidRPr="00503AF0" w:rsidRDefault="001159CB" w:rsidP="001159CB">
            <w:pPr>
              <w:jc w:val="center"/>
              <w:rPr>
                <w:rFonts w:ascii="Times New Roman" w:eastAsia="Calibri" w:hAnsi="Times New Roman" w:cs="Times New Roman"/>
                <w:sz w:val="18"/>
                <w:szCs w:val="18"/>
              </w:rPr>
            </w:pPr>
          </w:p>
        </w:tc>
        <w:tc>
          <w:tcPr>
            <w:tcW w:w="1146" w:type="dxa"/>
            <w:tcBorders>
              <w:top w:val="single" w:sz="4" w:space="0" w:color="auto"/>
              <w:bottom w:val="single" w:sz="4" w:space="0" w:color="auto"/>
            </w:tcBorders>
          </w:tcPr>
          <w:p w:rsidR="001159CB" w:rsidRPr="00503AF0" w:rsidRDefault="001159CB" w:rsidP="001159CB">
            <w:pPr>
              <w:jc w:val="center"/>
              <w:rPr>
                <w:rFonts w:ascii="Times New Roman" w:eastAsia="Calibri" w:hAnsi="Times New Roman" w:cs="Times New Roman"/>
                <w:sz w:val="18"/>
                <w:szCs w:val="18"/>
              </w:rPr>
            </w:pPr>
          </w:p>
        </w:tc>
      </w:tr>
      <w:tr w:rsidR="001159CB" w:rsidRPr="00A92741" w:rsidTr="006826EA">
        <w:trPr>
          <w:trHeight w:val="255"/>
          <w:jc w:val="center"/>
        </w:trPr>
        <w:tc>
          <w:tcPr>
            <w:tcW w:w="1777" w:type="dxa"/>
            <w:tcBorders>
              <w:top w:val="single" w:sz="4" w:space="0" w:color="auto"/>
            </w:tcBorders>
            <w:vAlign w:val="center"/>
          </w:tcPr>
          <w:p w:rsidR="001159CB" w:rsidRPr="00503AF0" w:rsidRDefault="001159CB" w:rsidP="001159CB">
            <w:pPr>
              <w:jc w:val="both"/>
              <w:rPr>
                <w:rFonts w:ascii="Times New Roman" w:hAnsi="Times New Roman" w:cs="Times New Roman"/>
                <w:sz w:val="18"/>
                <w:szCs w:val="18"/>
              </w:rPr>
            </w:pPr>
          </w:p>
        </w:tc>
        <w:tc>
          <w:tcPr>
            <w:tcW w:w="1572" w:type="dxa"/>
            <w:tcBorders>
              <w:top w:val="single" w:sz="4" w:space="0" w:color="auto"/>
              <w:left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-0.008</w:t>
            </w:r>
          </w:p>
        </w:tc>
        <w:tc>
          <w:tcPr>
            <w:tcW w:w="1212" w:type="dxa"/>
            <w:tcBorders>
              <w:top w:val="single" w:sz="4" w:space="0" w:color="auto"/>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0.054</w:t>
            </w:r>
          </w:p>
        </w:tc>
        <w:tc>
          <w:tcPr>
            <w:tcW w:w="1199" w:type="dxa"/>
            <w:tcBorders>
              <w:top w:val="single" w:sz="4" w:space="0" w:color="auto"/>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0.055</w:t>
            </w:r>
          </w:p>
        </w:tc>
        <w:tc>
          <w:tcPr>
            <w:tcW w:w="1199" w:type="dxa"/>
            <w:tcBorders>
              <w:top w:val="single" w:sz="4" w:space="0" w:color="auto"/>
              <w:left w:val="nil"/>
              <w:bottom w:val="nil"/>
              <w:right w:val="nil"/>
            </w:tcBorders>
            <w:shd w:val="clear" w:color="auto" w:fill="auto"/>
            <w:vAlign w:val="center"/>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0.904</w:t>
            </w:r>
          </w:p>
        </w:tc>
        <w:tc>
          <w:tcPr>
            <w:tcW w:w="1132" w:type="dxa"/>
            <w:tcBorders>
              <w:top w:val="single" w:sz="4" w:space="0" w:color="auto"/>
              <w:left w:val="nil"/>
              <w:bottom w:val="nil"/>
              <w:right w:val="nil"/>
            </w:tcBorders>
            <w:vAlign w:val="bottom"/>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-0.051</w:t>
            </w:r>
          </w:p>
        </w:tc>
        <w:tc>
          <w:tcPr>
            <w:tcW w:w="1199" w:type="dxa"/>
            <w:tcBorders>
              <w:top w:val="single" w:sz="4" w:space="0" w:color="auto"/>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p>
        </w:tc>
        <w:tc>
          <w:tcPr>
            <w:tcW w:w="1199" w:type="dxa"/>
            <w:tcBorders>
              <w:top w:val="single" w:sz="4" w:space="0" w:color="auto"/>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p>
        </w:tc>
        <w:tc>
          <w:tcPr>
            <w:tcW w:w="1233" w:type="dxa"/>
            <w:tcBorders>
              <w:top w:val="single" w:sz="4" w:space="0" w:color="auto"/>
              <w:left w:val="nil"/>
              <w:bottom w:val="nil"/>
              <w:right w:val="nil"/>
            </w:tcBorders>
            <w:vAlign w:val="center"/>
          </w:tcPr>
          <w:p w:rsidR="001159CB" w:rsidRPr="00503AF0" w:rsidRDefault="001159CB"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-5993.67</w:t>
            </w:r>
          </w:p>
        </w:tc>
        <w:tc>
          <w:tcPr>
            <w:tcW w:w="1090" w:type="dxa"/>
            <w:tcBorders>
              <w:top w:val="single" w:sz="4" w:space="0" w:color="auto"/>
            </w:tcBorders>
          </w:tcPr>
          <w:p w:rsidR="001159CB" w:rsidRPr="00503AF0"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8.96</w:t>
            </w:r>
          </w:p>
        </w:tc>
        <w:tc>
          <w:tcPr>
            <w:tcW w:w="1146" w:type="dxa"/>
            <w:tcBorders>
              <w:top w:val="single" w:sz="4" w:space="0" w:color="auto"/>
            </w:tcBorders>
          </w:tcPr>
          <w:p w:rsidR="001159CB" w:rsidRPr="00503AF0"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0.029</w:t>
            </w:r>
          </w:p>
        </w:tc>
      </w:tr>
      <w:tr w:rsidR="001159CB" w:rsidRPr="00A92741" w:rsidTr="006826EA">
        <w:trPr>
          <w:trHeight w:val="255"/>
          <w:jc w:val="center"/>
        </w:trPr>
        <w:tc>
          <w:tcPr>
            <w:tcW w:w="1777" w:type="dxa"/>
            <w:tcBorders>
              <w:bottom w:val="single" w:sz="4" w:space="0" w:color="auto"/>
            </w:tcBorders>
            <w:vAlign w:val="center"/>
          </w:tcPr>
          <w:p w:rsidR="001159CB" w:rsidRPr="00503AF0" w:rsidRDefault="001159CB" w:rsidP="001159CB">
            <w:pPr>
              <w:jc w:val="both"/>
              <w:rPr>
                <w:rFonts w:ascii="Times New Roman" w:hAnsi="Times New Roman" w:cs="Times New Roman"/>
                <w:sz w:val="18"/>
                <w:szCs w:val="18"/>
              </w:rPr>
            </w:pPr>
          </w:p>
        </w:tc>
        <w:tc>
          <w:tcPr>
            <w:tcW w:w="1572" w:type="dxa"/>
            <w:tcBorders>
              <w:left w:val="nil"/>
              <w:bottom w:val="single" w:sz="4" w:space="0" w:color="auto"/>
              <w:right w:val="nil"/>
            </w:tcBorders>
            <w:shd w:val="clear" w:color="auto" w:fill="auto"/>
            <w:vAlign w:val="bottom"/>
          </w:tcPr>
          <w:p w:rsidR="001159CB" w:rsidRPr="00503AF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0.616</w:t>
            </w:r>
            <w:r>
              <w:rPr>
                <w:rFonts w:ascii="Times New Roman" w:hAnsi="Times New Roman" w:cs="Times New Roman"/>
                <w:color w:val="000000"/>
                <w:sz w:val="18"/>
                <w:szCs w:val="18"/>
              </w:rPr>
              <w:t>)</w:t>
            </w:r>
          </w:p>
        </w:tc>
        <w:tc>
          <w:tcPr>
            <w:tcW w:w="1212" w:type="dxa"/>
            <w:tcBorders>
              <w:top w:val="nil"/>
              <w:left w:val="nil"/>
              <w:bottom w:val="nil"/>
              <w:right w:val="nil"/>
            </w:tcBorders>
            <w:shd w:val="clear" w:color="auto" w:fill="auto"/>
            <w:vAlign w:val="bottom"/>
          </w:tcPr>
          <w:p w:rsidR="001159CB" w:rsidRPr="00503AF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1159CB" w:rsidRPr="00503AF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center"/>
          </w:tcPr>
          <w:p w:rsidR="001159CB" w:rsidRPr="00503AF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1132" w:type="dxa"/>
            <w:tcBorders>
              <w:top w:val="nil"/>
              <w:left w:val="nil"/>
              <w:bottom w:val="nil"/>
              <w:right w:val="nil"/>
            </w:tcBorders>
            <w:vAlign w:val="bottom"/>
          </w:tcPr>
          <w:p w:rsidR="001159CB" w:rsidRPr="00503AF0" w:rsidRDefault="006826EA" w:rsidP="001159C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0.003</w:t>
            </w:r>
            <w:r>
              <w:rPr>
                <w:rFonts w:ascii="Times New Roman" w:hAnsi="Times New Roman" w:cs="Times New Roman"/>
                <w:color w:val="000000"/>
                <w:sz w:val="18"/>
                <w:szCs w:val="18"/>
              </w:rPr>
              <w:t>)</w:t>
            </w:r>
          </w:p>
        </w:tc>
        <w:tc>
          <w:tcPr>
            <w:tcW w:w="1199" w:type="dxa"/>
            <w:tcBorders>
              <w:top w:val="nil"/>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p>
        </w:tc>
        <w:tc>
          <w:tcPr>
            <w:tcW w:w="1199" w:type="dxa"/>
            <w:tcBorders>
              <w:top w:val="nil"/>
              <w:left w:val="nil"/>
              <w:bottom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p>
        </w:tc>
        <w:tc>
          <w:tcPr>
            <w:tcW w:w="1233" w:type="dxa"/>
            <w:tcBorders>
              <w:top w:val="nil"/>
              <w:left w:val="nil"/>
              <w:bottom w:val="nil"/>
              <w:right w:val="nil"/>
            </w:tcBorders>
            <w:vAlign w:val="center"/>
          </w:tcPr>
          <w:p w:rsidR="001159CB" w:rsidRPr="00503AF0" w:rsidRDefault="001159CB" w:rsidP="001159CB">
            <w:pPr>
              <w:rPr>
                <w:rFonts w:ascii="Times New Roman" w:hAnsi="Times New Roman" w:cs="Times New Roman"/>
                <w:color w:val="000000"/>
                <w:sz w:val="18"/>
                <w:szCs w:val="18"/>
              </w:rPr>
            </w:pPr>
          </w:p>
        </w:tc>
        <w:tc>
          <w:tcPr>
            <w:tcW w:w="1090" w:type="dxa"/>
            <w:tcBorders>
              <w:bottom w:val="single" w:sz="4" w:space="0" w:color="auto"/>
            </w:tcBorders>
          </w:tcPr>
          <w:p w:rsidR="001159CB" w:rsidRPr="00503AF0" w:rsidRDefault="001159CB" w:rsidP="001159CB">
            <w:pPr>
              <w:jc w:val="center"/>
              <w:rPr>
                <w:rFonts w:ascii="Times New Roman" w:eastAsia="Calibri" w:hAnsi="Times New Roman" w:cs="Times New Roman"/>
                <w:sz w:val="18"/>
                <w:szCs w:val="18"/>
              </w:rPr>
            </w:pPr>
          </w:p>
        </w:tc>
        <w:tc>
          <w:tcPr>
            <w:tcW w:w="1146" w:type="dxa"/>
            <w:tcBorders>
              <w:bottom w:val="single" w:sz="4" w:space="0" w:color="auto"/>
            </w:tcBorders>
          </w:tcPr>
          <w:p w:rsidR="001159CB" w:rsidRPr="00503AF0" w:rsidRDefault="001159CB" w:rsidP="001159CB">
            <w:pPr>
              <w:jc w:val="center"/>
              <w:rPr>
                <w:rFonts w:ascii="Times New Roman" w:eastAsia="Calibri" w:hAnsi="Times New Roman" w:cs="Times New Roman"/>
                <w:sz w:val="18"/>
                <w:szCs w:val="18"/>
              </w:rPr>
            </w:pPr>
          </w:p>
        </w:tc>
      </w:tr>
      <w:tr w:rsidR="001159CB" w:rsidRPr="00A92741" w:rsidTr="006826EA">
        <w:trPr>
          <w:trHeight w:val="255"/>
          <w:jc w:val="center"/>
        </w:trPr>
        <w:tc>
          <w:tcPr>
            <w:tcW w:w="1777" w:type="dxa"/>
            <w:tcBorders>
              <w:top w:val="single" w:sz="4" w:space="0" w:color="auto"/>
              <w:bottom w:val="single" w:sz="4" w:space="0" w:color="auto"/>
            </w:tcBorders>
            <w:vAlign w:val="center"/>
          </w:tcPr>
          <w:p w:rsidR="001159CB" w:rsidRPr="00503AF0" w:rsidRDefault="001159CB" w:rsidP="001159CB">
            <w:pPr>
              <w:jc w:val="both"/>
              <w:rPr>
                <w:rFonts w:ascii="Times New Roman" w:hAnsi="Times New Roman" w:cs="Times New Roman"/>
                <w:sz w:val="18"/>
                <w:szCs w:val="18"/>
              </w:rPr>
            </w:pPr>
          </w:p>
        </w:tc>
        <w:tc>
          <w:tcPr>
            <w:tcW w:w="1572" w:type="dxa"/>
            <w:tcBorders>
              <w:top w:val="single" w:sz="4" w:space="0" w:color="auto"/>
              <w:bottom w:val="single" w:sz="4" w:space="0" w:color="auto"/>
            </w:tcBorders>
            <w:vAlign w:val="center"/>
          </w:tcPr>
          <w:p w:rsidR="001159CB" w:rsidRPr="00503AF0" w:rsidRDefault="001159CB" w:rsidP="001159CB">
            <w:pPr>
              <w:jc w:val="center"/>
              <w:rPr>
                <w:rFonts w:ascii="Times New Roman" w:eastAsia="Times New Roman" w:hAnsi="Times New Roman" w:cs="Times New Roman"/>
                <w:b/>
                <w:sz w:val="18"/>
                <w:szCs w:val="18"/>
              </w:rPr>
            </w:pPr>
          </w:p>
        </w:tc>
        <w:tc>
          <w:tcPr>
            <w:tcW w:w="1212" w:type="dxa"/>
            <w:tcBorders>
              <w:top w:val="single" w:sz="4" w:space="0" w:color="auto"/>
              <w:bottom w:val="single" w:sz="4" w:space="0" w:color="auto"/>
            </w:tcBorders>
            <w:vAlign w:val="center"/>
          </w:tcPr>
          <w:p w:rsidR="001159CB" w:rsidRPr="00503AF0" w:rsidRDefault="001159CB" w:rsidP="001159CB">
            <w:pPr>
              <w:jc w:val="center"/>
              <w:rPr>
                <w:rFonts w:ascii="Times New Roman" w:eastAsia="Times New Roman" w:hAnsi="Times New Roman" w:cs="Times New Roman"/>
                <w:sz w:val="18"/>
                <w:szCs w:val="18"/>
              </w:rPr>
            </w:pPr>
            <m:oMathPara>
              <m:oMath>
                <m:r>
                  <w:rPr>
                    <w:rFonts w:ascii="Cambria Math" w:hAnsi="Cambria Math" w:cs="Times New Roman"/>
                    <w:sz w:val="18"/>
                    <w:szCs w:val="18"/>
                  </w:rPr>
                  <m:t>ω</m:t>
                </m:r>
              </m:oMath>
            </m:oMathPara>
          </w:p>
        </w:tc>
        <w:tc>
          <w:tcPr>
            <w:tcW w:w="1199" w:type="dxa"/>
            <w:tcBorders>
              <w:top w:val="single" w:sz="4" w:space="0" w:color="auto"/>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m:oMathPara>
              <m:oMath>
                <m:r>
                  <w:rPr>
                    <w:rFonts w:ascii="Cambria Math" w:hAnsi="Cambria Math" w:cs="Times New Roman"/>
                    <w:sz w:val="18"/>
                    <w:szCs w:val="18"/>
                  </w:rPr>
                  <m:t>ϕ</m:t>
                </m:r>
              </m:oMath>
            </m:oMathPara>
          </w:p>
        </w:tc>
        <w:tc>
          <w:tcPr>
            <w:tcW w:w="1199" w:type="dxa"/>
            <w:tcBorders>
              <w:top w:val="single" w:sz="4" w:space="0" w:color="auto"/>
              <w:bottom w:val="single" w:sz="4" w:space="0" w:color="auto"/>
            </w:tcBorders>
            <w:vAlign w:val="center"/>
          </w:tcPr>
          <w:p w:rsidR="001159CB" w:rsidRPr="00503AF0" w:rsidRDefault="009B320B" w:rsidP="001159CB">
            <w:pPr>
              <w:jc w:val="center"/>
              <w:rPr>
                <w:rFonts w:ascii="Times New Roman" w:hAnsi="Times New Roman" w:cs="Times New Roman"/>
                <w:sz w:val="18"/>
                <w:szCs w:val="18"/>
              </w:rPr>
            </w:pPr>
            <m:oMathPara>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η</m:t>
                    </m:r>
                  </m:sub>
                  <m:sup>
                    <m:r>
                      <w:rPr>
                        <w:rFonts w:ascii="Cambria Math" w:hAnsi="Cambria Math" w:cs="Times New Roman"/>
                        <w:sz w:val="18"/>
                        <w:szCs w:val="18"/>
                      </w:rPr>
                      <m:t>2</m:t>
                    </m:r>
                  </m:sup>
                </m:sSubSup>
              </m:oMath>
            </m:oMathPara>
          </w:p>
        </w:tc>
        <w:tc>
          <w:tcPr>
            <w:tcW w:w="1132" w:type="dxa"/>
            <w:tcBorders>
              <w:top w:val="single" w:sz="4" w:space="0" w:color="auto"/>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top w:val="single" w:sz="4" w:space="0" w:color="auto"/>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top w:val="single" w:sz="4" w:space="0" w:color="auto"/>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233" w:type="dxa"/>
            <w:tcBorders>
              <w:top w:val="single" w:sz="4" w:space="0" w:color="auto"/>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090" w:type="dxa"/>
            <w:tcBorders>
              <w:top w:val="single" w:sz="4" w:space="0" w:color="auto"/>
              <w:bottom w:val="single" w:sz="4" w:space="0" w:color="auto"/>
            </w:tcBorders>
          </w:tcPr>
          <w:p w:rsidR="001159CB" w:rsidRPr="00503AF0" w:rsidRDefault="001159CB" w:rsidP="001159CB">
            <w:pPr>
              <w:jc w:val="center"/>
              <w:rPr>
                <w:rFonts w:ascii="Times New Roman" w:hAnsi="Times New Roman" w:cs="Times New Roman"/>
                <w:sz w:val="18"/>
                <w:szCs w:val="18"/>
              </w:rPr>
            </w:pPr>
          </w:p>
        </w:tc>
        <w:tc>
          <w:tcPr>
            <w:tcW w:w="1146" w:type="dxa"/>
            <w:tcBorders>
              <w:top w:val="single" w:sz="4" w:space="0" w:color="auto"/>
              <w:bottom w:val="single" w:sz="4" w:space="0" w:color="auto"/>
            </w:tcBorders>
          </w:tcPr>
          <w:p w:rsidR="001159CB" w:rsidRPr="00503AF0" w:rsidRDefault="001159CB" w:rsidP="001159CB">
            <w:pPr>
              <w:jc w:val="center"/>
              <w:rPr>
                <w:rFonts w:ascii="Times New Roman" w:hAnsi="Times New Roman" w:cs="Times New Roman"/>
                <w:sz w:val="18"/>
                <w:szCs w:val="18"/>
              </w:rPr>
            </w:pPr>
          </w:p>
        </w:tc>
      </w:tr>
      <w:tr w:rsidR="001159CB" w:rsidRPr="00A92741" w:rsidTr="006826EA">
        <w:trPr>
          <w:trHeight w:val="255"/>
          <w:jc w:val="center"/>
        </w:trPr>
        <w:tc>
          <w:tcPr>
            <w:tcW w:w="3349" w:type="dxa"/>
            <w:gridSpan w:val="2"/>
            <w:tcBorders>
              <w:top w:val="single" w:sz="4" w:space="0" w:color="auto"/>
            </w:tcBorders>
            <w:vAlign w:val="center"/>
          </w:tcPr>
          <w:p w:rsidR="001159CB" w:rsidRPr="00503AF0" w:rsidRDefault="001159CB" w:rsidP="001159CB">
            <w:pPr>
              <w:jc w:val="center"/>
              <w:rPr>
                <w:rFonts w:ascii="Times New Roman" w:eastAsia="Times New Roman" w:hAnsi="Times New Roman" w:cs="Times New Roman"/>
                <w:b/>
                <w:sz w:val="18"/>
                <w:szCs w:val="18"/>
              </w:rPr>
            </w:pPr>
            <w:r w:rsidRPr="00503AF0">
              <w:rPr>
                <w:rFonts w:ascii="Times New Roman" w:hAnsi="Times New Roman" w:cs="Times New Roman"/>
                <w:sz w:val="18"/>
                <w:szCs w:val="18"/>
              </w:rPr>
              <w:t>Stochastic Volatility</w:t>
            </w:r>
          </w:p>
        </w:tc>
        <w:tc>
          <w:tcPr>
            <w:tcW w:w="1212" w:type="dxa"/>
            <w:tcBorders>
              <w:top w:val="nil"/>
              <w:left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-0.088</w:t>
            </w:r>
          </w:p>
        </w:tc>
        <w:tc>
          <w:tcPr>
            <w:tcW w:w="1199" w:type="dxa"/>
            <w:tcBorders>
              <w:top w:val="nil"/>
              <w:left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0.992</w:t>
            </w:r>
          </w:p>
        </w:tc>
        <w:tc>
          <w:tcPr>
            <w:tcW w:w="1199" w:type="dxa"/>
            <w:tcBorders>
              <w:top w:val="nil"/>
              <w:left w:val="nil"/>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0.006</w:t>
            </w:r>
          </w:p>
        </w:tc>
        <w:tc>
          <w:tcPr>
            <w:tcW w:w="1132" w:type="dxa"/>
            <w:tcBorders>
              <w:top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top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top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233" w:type="dxa"/>
            <w:tcBorders>
              <w:top w:val="single" w:sz="4" w:space="0" w:color="auto"/>
            </w:tcBorders>
            <w:vAlign w:val="center"/>
          </w:tcPr>
          <w:p w:rsidR="001159CB" w:rsidRPr="00503AF0" w:rsidRDefault="001159CB" w:rsidP="001159CB">
            <w:pPr>
              <w:jc w:val="center"/>
              <w:rPr>
                <w:rFonts w:ascii="Times New Roman" w:hAnsi="Times New Roman" w:cs="Times New Roman"/>
                <w:sz w:val="18"/>
                <w:szCs w:val="18"/>
              </w:rPr>
            </w:pPr>
            <w:r w:rsidRPr="00503AF0">
              <w:rPr>
                <w:rFonts w:ascii="Times New Roman" w:hAnsi="Times New Roman" w:cs="Times New Roman"/>
                <w:sz w:val="18"/>
                <w:szCs w:val="18"/>
              </w:rPr>
              <w:t>-3270.73</w:t>
            </w:r>
          </w:p>
        </w:tc>
        <w:tc>
          <w:tcPr>
            <w:tcW w:w="1090" w:type="dxa"/>
            <w:tcBorders>
              <w:top w:val="single" w:sz="4" w:space="0" w:color="auto"/>
            </w:tcBorders>
          </w:tcPr>
          <w:p w:rsidR="001159CB" w:rsidRPr="00503AF0"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5.65</w:t>
            </w:r>
          </w:p>
        </w:tc>
        <w:tc>
          <w:tcPr>
            <w:tcW w:w="1146" w:type="dxa"/>
            <w:tcBorders>
              <w:top w:val="single" w:sz="4" w:space="0" w:color="auto"/>
            </w:tcBorders>
          </w:tcPr>
          <w:p w:rsidR="001159CB" w:rsidRPr="00503AF0"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0.000</w:t>
            </w:r>
          </w:p>
        </w:tc>
      </w:tr>
      <w:tr w:rsidR="001159CB" w:rsidRPr="00A92741" w:rsidTr="006826EA">
        <w:trPr>
          <w:trHeight w:val="255"/>
          <w:jc w:val="center"/>
        </w:trPr>
        <w:tc>
          <w:tcPr>
            <w:tcW w:w="1777" w:type="dxa"/>
            <w:tcBorders>
              <w:bottom w:val="single" w:sz="4" w:space="0" w:color="auto"/>
            </w:tcBorders>
            <w:vAlign w:val="center"/>
          </w:tcPr>
          <w:p w:rsidR="001159CB" w:rsidRPr="00503AF0" w:rsidRDefault="001159CB" w:rsidP="001159CB">
            <w:pPr>
              <w:jc w:val="both"/>
              <w:rPr>
                <w:rFonts w:ascii="Times New Roman" w:hAnsi="Times New Roman" w:cs="Times New Roman"/>
                <w:sz w:val="18"/>
                <w:szCs w:val="18"/>
              </w:rPr>
            </w:pPr>
          </w:p>
        </w:tc>
        <w:tc>
          <w:tcPr>
            <w:tcW w:w="1572" w:type="dxa"/>
            <w:tcBorders>
              <w:top w:val="nil"/>
              <w:left w:val="nil"/>
              <w:bottom w:val="single" w:sz="4" w:space="0" w:color="auto"/>
              <w:right w:val="nil"/>
            </w:tcBorders>
            <w:shd w:val="clear" w:color="auto" w:fill="auto"/>
            <w:vAlign w:val="bottom"/>
          </w:tcPr>
          <w:p w:rsidR="001159CB" w:rsidRPr="00503AF0" w:rsidRDefault="001159CB" w:rsidP="001159CB">
            <w:pPr>
              <w:jc w:val="right"/>
              <w:rPr>
                <w:rFonts w:ascii="Calibri" w:hAnsi="Calibri" w:cs="Calibri"/>
                <w:color w:val="000000"/>
                <w:sz w:val="18"/>
                <w:szCs w:val="18"/>
              </w:rPr>
            </w:pPr>
          </w:p>
        </w:tc>
        <w:tc>
          <w:tcPr>
            <w:tcW w:w="1212" w:type="dxa"/>
            <w:tcBorders>
              <w:top w:val="nil"/>
              <w:left w:val="nil"/>
              <w:bottom w:val="single" w:sz="4" w:space="0" w:color="auto"/>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(0.066)</w:t>
            </w:r>
          </w:p>
        </w:tc>
        <w:tc>
          <w:tcPr>
            <w:tcW w:w="1199" w:type="dxa"/>
            <w:tcBorders>
              <w:top w:val="nil"/>
              <w:left w:val="nil"/>
              <w:bottom w:val="single" w:sz="4" w:space="0" w:color="auto"/>
              <w:right w:val="nil"/>
            </w:tcBorders>
            <w:shd w:val="clear" w:color="auto" w:fill="auto"/>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(0.000)</w:t>
            </w:r>
          </w:p>
        </w:tc>
        <w:tc>
          <w:tcPr>
            <w:tcW w:w="1199" w:type="dxa"/>
            <w:tcBorders>
              <w:bottom w:val="single" w:sz="4" w:space="0" w:color="auto"/>
            </w:tcBorders>
            <w:vAlign w:val="bottom"/>
          </w:tcPr>
          <w:p w:rsidR="001159CB" w:rsidRPr="00503AF0" w:rsidRDefault="001159CB" w:rsidP="001159CB">
            <w:pPr>
              <w:jc w:val="center"/>
              <w:rPr>
                <w:rFonts w:ascii="Times New Roman" w:hAnsi="Times New Roman" w:cs="Times New Roman"/>
                <w:color w:val="000000"/>
                <w:sz w:val="18"/>
                <w:szCs w:val="18"/>
              </w:rPr>
            </w:pPr>
            <w:r w:rsidRPr="00503AF0">
              <w:rPr>
                <w:rFonts w:ascii="Times New Roman" w:hAnsi="Times New Roman" w:cs="Times New Roman"/>
                <w:color w:val="000000"/>
                <w:sz w:val="18"/>
                <w:szCs w:val="18"/>
              </w:rPr>
              <w:t>(0.020)</w:t>
            </w:r>
          </w:p>
        </w:tc>
        <w:tc>
          <w:tcPr>
            <w:tcW w:w="1132" w:type="dxa"/>
            <w:tcBorders>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199" w:type="dxa"/>
            <w:tcBorders>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233" w:type="dxa"/>
            <w:tcBorders>
              <w:bottom w:val="single" w:sz="4" w:space="0" w:color="auto"/>
            </w:tcBorders>
            <w:vAlign w:val="center"/>
          </w:tcPr>
          <w:p w:rsidR="001159CB" w:rsidRPr="00503AF0" w:rsidRDefault="001159CB" w:rsidP="001159CB">
            <w:pPr>
              <w:jc w:val="center"/>
              <w:rPr>
                <w:rFonts w:ascii="Times New Roman" w:hAnsi="Times New Roman" w:cs="Times New Roman"/>
                <w:sz w:val="18"/>
                <w:szCs w:val="18"/>
              </w:rPr>
            </w:pPr>
          </w:p>
        </w:tc>
        <w:tc>
          <w:tcPr>
            <w:tcW w:w="1090" w:type="dxa"/>
            <w:tcBorders>
              <w:bottom w:val="single" w:sz="4" w:space="0" w:color="auto"/>
            </w:tcBorders>
          </w:tcPr>
          <w:p w:rsidR="001159CB" w:rsidRPr="00503AF0" w:rsidRDefault="001159CB" w:rsidP="001159CB">
            <w:pPr>
              <w:jc w:val="center"/>
              <w:rPr>
                <w:rFonts w:ascii="Times New Roman" w:hAnsi="Times New Roman" w:cs="Times New Roman"/>
                <w:sz w:val="18"/>
                <w:szCs w:val="18"/>
              </w:rPr>
            </w:pPr>
          </w:p>
        </w:tc>
        <w:tc>
          <w:tcPr>
            <w:tcW w:w="1146" w:type="dxa"/>
            <w:tcBorders>
              <w:bottom w:val="single" w:sz="4" w:space="0" w:color="auto"/>
            </w:tcBorders>
          </w:tcPr>
          <w:p w:rsidR="001159CB" w:rsidRPr="00503AF0" w:rsidRDefault="001159CB" w:rsidP="001159CB">
            <w:pPr>
              <w:jc w:val="center"/>
              <w:rPr>
                <w:rFonts w:ascii="Times New Roman" w:hAnsi="Times New Roman" w:cs="Times New Roman"/>
                <w:sz w:val="18"/>
                <w:szCs w:val="18"/>
              </w:rPr>
            </w:pPr>
          </w:p>
        </w:tc>
      </w:tr>
    </w:tbl>
    <w:p w:rsidR="00862661" w:rsidRDefault="00862661" w:rsidP="006E3BB2">
      <w:pPr>
        <w:jc w:val="center"/>
        <w:rPr>
          <w:rFonts w:ascii="Times New Roman" w:hAnsi="Times New Roman" w:cs="Times New Roman"/>
          <w:b/>
          <w:sz w:val="24"/>
          <w:szCs w:val="24"/>
        </w:rPr>
      </w:pPr>
    </w:p>
    <w:p w:rsidR="00862661" w:rsidRDefault="00862661" w:rsidP="006E3BB2">
      <w:pPr>
        <w:jc w:val="center"/>
        <w:rPr>
          <w:rFonts w:ascii="Times New Roman" w:hAnsi="Times New Roman" w:cs="Times New Roman"/>
          <w:b/>
          <w:sz w:val="24"/>
          <w:szCs w:val="24"/>
        </w:rPr>
      </w:pPr>
    </w:p>
    <w:p w:rsidR="00862661" w:rsidRDefault="00862661" w:rsidP="006E3BB2">
      <w:pPr>
        <w:jc w:val="center"/>
        <w:rPr>
          <w:rFonts w:ascii="Times New Roman" w:hAnsi="Times New Roman" w:cs="Times New Roman"/>
          <w:b/>
          <w:sz w:val="24"/>
          <w:szCs w:val="24"/>
        </w:rPr>
      </w:pPr>
    </w:p>
    <w:p w:rsidR="001159CB" w:rsidRDefault="001159CB" w:rsidP="006E3BB2">
      <w:pPr>
        <w:jc w:val="center"/>
        <w:rPr>
          <w:rFonts w:ascii="Times New Roman" w:hAnsi="Times New Roman" w:cs="Times New Roman"/>
          <w:b/>
          <w:sz w:val="24"/>
          <w:szCs w:val="24"/>
        </w:rPr>
      </w:pPr>
    </w:p>
    <w:p w:rsidR="00CC771C" w:rsidRDefault="006E3BB2" w:rsidP="006E3BB2">
      <w:pPr>
        <w:jc w:val="center"/>
      </w:pPr>
      <w:r w:rsidRPr="006B6344">
        <w:rPr>
          <w:rFonts w:ascii="Times New Roman" w:hAnsi="Times New Roman" w:cs="Times New Roman"/>
          <w:b/>
          <w:sz w:val="24"/>
          <w:szCs w:val="24"/>
        </w:rPr>
        <w:lastRenderedPageBreak/>
        <w:t>Table 5</w:t>
      </w:r>
      <w:r w:rsidR="00395A1B">
        <w:rPr>
          <w:rFonts w:ascii="Times New Roman" w:hAnsi="Times New Roman" w:cs="Times New Roman"/>
          <w:b/>
          <w:sz w:val="24"/>
          <w:szCs w:val="24"/>
        </w:rPr>
        <w:t>d</w:t>
      </w:r>
      <w:r>
        <w:rPr>
          <w:rFonts w:ascii="Times New Roman" w:hAnsi="Times New Roman" w:cs="Times New Roman"/>
          <w:b/>
          <w:sz w:val="24"/>
          <w:szCs w:val="24"/>
        </w:rPr>
        <w:t xml:space="preserve"> - Coefficient Estimates from </w:t>
      </w:r>
      <w:r w:rsidR="00B00F9B">
        <w:rPr>
          <w:rFonts w:ascii="Times New Roman" w:hAnsi="Times New Roman" w:cs="Times New Roman"/>
          <w:b/>
          <w:sz w:val="24"/>
          <w:szCs w:val="24"/>
        </w:rPr>
        <w:t xml:space="preserve">the GARCH </w:t>
      </w:r>
      <w:r>
        <w:rPr>
          <w:rFonts w:ascii="Times New Roman" w:hAnsi="Times New Roman" w:cs="Times New Roman"/>
          <w:b/>
          <w:noProof/>
          <w:sz w:val="24"/>
          <w:szCs w:val="24"/>
        </w:rPr>
        <w:t>and Stochastic Volatility</w:t>
      </w:r>
      <w:r w:rsidRPr="006B6344">
        <w:rPr>
          <w:rFonts w:ascii="Times New Roman" w:hAnsi="Times New Roman" w:cs="Times New Roman"/>
          <w:b/>
          <w:noProof/>
          <w:sz w:val="24"/>
          <w:szCs w:val="24"/>
        </w:rPr>
        <w:t xml:space="preserve"> Models</w:t>
      </w:r>
      <w:r>
        <w:rPr>
          <w:rFonts w:ascii="Times New Roman" w:hAnsi="Times New Roman" w:cs="Times New Roman"/>
          <w:b/>
          <w:noProof/>
          <w:sz w:val="24"/>
          <w:szCs w:val="24"/>
        </w:rPr>
        <w:t xml:space="preserve"> for the SPX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1560"/>
        <w:gridCol w:w="1192"/>
        <w:gridCol w:w="1168"/>
        <w:gridCol w:w="1169"/>
        <w:gridCol w:w="1168"/>
        <w:gridCol w:w="1168"/>
        <w:gridCol w:w="1169"/>
        <w:gridCol w:w="1168"/>
        <w:gridCol w:w="1168"/>
        <w:gridCol w:w="1169"/>
      </w:tblGrid>
      <w:tr w:rsidR="00CC771C" w:rsidRPr="00A92741" w:rsidTr="00992503">
        <w:trPr>
          <w:jc w:val="center"/>
        </w:trPr>
        <w:tc>
          <w:tcPr>
            <w:tcW w:w="13643" w:type="dxa"/>
            <w:gridSpan w:val="11"/>
            <w:tcBorders>
              <w:top w:val="single" w:sz="4" w:space="0" w:color="auto"/>
              <w:bottom w:val="single" w:sz="4" w:space="0" w:color="auto"/>
            </w:tcBorders>
            <w:vAlign w:val="bottom"/>
          </w:tcPr>
          <w:p w:rsidR="00CC771C" w:rsidRPr="008E6907" w:rsidRDefault="00CC771C" w:rsidP="00992503">
            <w:pPr>
              <w:jc w:val="both"/>
              <w:rPr>
                <w:rFonts w:ascii="Times New Roman" w:hAnsi="Times New Roman" w:cs="Times New Roman"/>
                <w:sz w:val="20"/>
                <w:szCs w:val="20"/>
              </w:rPr>
            </w:pPr>
            <w:r w:rsidRPr="00423B94">
              <w:rPr>
                <w:rFonts w:ascii="Times New Roman" w:hAnsi="Times New Roman" w:cs="Times New Roman"/>
                <w:sz w:val="18"/>
                <w:szCs w:val="18"/>
              </w:rPr>
              <w:t xml:space="preserve">Coefficient estimates for the models given in Table 1 above applied to </w:t>
            </w:r>
            <w:r w:rsidRPr="00423B94">
              <w:rPr>
                <w:rFonts w:ascii="Times New Roman" w:eastAsia="Calibri" w:hAnsi="Times New Roman" w:cs="Times New Roman"/>
                <w:sz w:val="18"/>
                <w:szCs w:val="18"/>
              </w:rPr>
              <w:t xml:space="preserve">the </w:t>
            </w:r>
            <w:r w:rsidRPr="00423B94">
              <w:rPr>
                <w:rFonts w:ascii="Times New Roman" w:hAnsi="Times New Roman" w:cs="Times New Roman"/>
                <w:color w:val="000000"/>
                <w:sz w:val="18"/>
                <w:szCs w:val="18"/>
              </w:rPr>
              <w:t>daily returns</w:t>
            </w:r>
            <w:r w:rsidR="006826EA">
              <w:rPr>
                <w:rFonts w:ascii="Times New Roman" w:hAnsi="Times New Roman" w:cs="Times New Roman"/>
                <w:color w:val="000000"/>
                <w:sz w:val="18"/>
                <w:szCs w:val="18"/>
              </w:rPr>
              <w:t xml:space="preserve"> on the S&amp;P 500 index (SPX) </w:t>
            </w:r>
            <w:r w:rsidR="00E54782">
              <w:rPr>
                <w:rFonts w:ascii="Times New Roman" w:hAnsi="Times New Roman" w:cs="Times New Roman"/>
                <w:color w:val="000000"/>
                <w:sz w:val="18"/>
                <w:szCs w:val="18"/>
              </w:rPr>
              <w:t>between 27/02/2012 to 08/03/2018</w:t>
            </w:r>
            <w:r w:rsidRPr="00423B94">
              <w:rPr>
                <w:rFonts w:ascii="Times New Roman" w:hAnsi="Times New Roman" w:cs="Times New Roman"/>
                <w:color w:val="000000"/>
                <w:sz w:val="18"/>
                <w:szCs w:val="18"/>
              </w:rPr>
              <w:t>. P-values are given in parentheses.</w:t>
            </w:r>
            <w:r w:rsidR="006E3BB2">
              <w:rPr>
                <w:rFonts w:ascii="Times New Roman" w:hAnsi="Times New Roman" w:cs="Times New Roman"/>
                <w:color w:val="000000"/>
                <w:sz w:val="18"/>
                <w:szCs w:val="18"/>
              </w:rPr>
              <w:t xml:space="preserve"> </w:t>
            </w:r>
            <m:oMath>
              <m:r>
                <w:rPr>
                  <w:rFonts w:ascii="Cambria Math" w:hAnsi="Cambria Math" w:cs="Times New Roman"/>
                  <w:sz w:val="20"/>
                  <w:szCs w:val="20"/>
                </w:rPr>
                <m:t>ω</m:t>
              </m:r>
            </m:oMath>
            <w:r w:rsidR="006E3BB2" w:rsidRPr="00423B94">
              <w:rPr>
                <w:rFonts w:ascii="Times New Roman" w:hAnsi="Times New Roman" w:cs="Times New Roman"/>
                <w:color w:val="000000"/>
                <w:sz w:val="18"/>
                <w:szCs w:val="18"/>
              </w:rPr>
              <w:t xml:space="preserve"> </w:t>
            </w:r>
            <w:r w:rsidR="006E3BB2">
              <w:rPr>
                <w:rFonts w:ascii="Times New Roman" w:hAnsi="Times New Roman" w:cs="Times New Roman"/>
                <w:color w:val="000000"/>
                <w:sz w:val="18"/>
                <w:szCs w:val="18"/>
              </w:rPr>
              <w:t xml:space="preserve">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-6</m:t>
                      </m:r>
                    </m:sup>
                  </m:sSup>
                </m:e>
              </m:d>
            </m:oMath>
            <w:r w:rsidR="006E3BB2">
              <w:rPr>
                <w:rFonts w:ascii="Times New Roman" w:eastAsiaTheme="minorEastAsia" w:hAnsi="Times New Roman" w:cs="Times New Roman"/>
                <w:sz w:val="20"/>
                <w:szCs w:val="20"/>
              </w:rPr>
              <w:t xml:space="preserve"> </w:t>
            </w:r>
            <w:r w:rsidR="006E3BB2">
              <w:rPr>
                <w:rFonts w:ascii="Times New Roman" w:eastAsiaTheme="minorEastAsia" w:hAnsi="Times New Roman" w:cs="Times New Roman"/>
                <w:color w:val="000000"/>
                <w:sz w:val="18"/>
                <w:szCs w:val="18"/>
              </w:rPr>
              <w:t xml:space="preserve">for GARCH and GJR-GARCH, and is </w:t>
            </w:r>
            <m:oMath>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w:r w:rsidR="006E3BB2">
              <w:rPr>
                <w:rFonts w:ascii="Times New Roman" w:eastAsiaTheme="minorEastAsia" w:hAnsi="Times New Roman" w:cs="Times New Roman"/>
                <w:sz w:val="20"/>
                <w:szCs w:val="20"/>
              </w:rPr>
              <w:t>for PGARCH, APGARCH and TGARCH.</w:t>
            </w:r>
            <w:r w:rsidRPr="00423B94">
              <w:rPr>
                <w:rFonts w:ascii="Times New Roman" w:hAnsi="Times New Roman" w:cs="Times New Roman"/>
                <w:color w:val="000000"/>
                <w:sz w:val="18"/>
                <w:szCs w:val="18"/>
              </w:rPr>
              <w:t xml:space="preserve"> Log L is the maximized value of the likelihood function. Kurt is the kurtosis of the standardized residusals. Q(40) is p-value of the Ljung-Box stat</w:t>
            </w:r>
            <w:r>
              <w:rPr>
                <w:rFonts w:ascii="Times New Roman" w:hAnsi="Times New Roman" w:cs="Times New Roman"/>
                <w:color w:val="000000"/>
                <w:sz w:val="18"/>
                <w:szCs w:val="18"/>
              </w:rPr>
              <w:t>istic (with 40 lags).</w:t>
            </w:r>
          </w:p>
        </w:tc>
      </w:tr>
      <w:tr w:rsidR="00CC771C" w:rsidRPr="00A92741" w:rsidTr="00992503">
        <w:trPr>
          <w:jc w:val="center"/>
        </w:trPr>
        <w:tc>
          <w:tcPr>
            <w:tcW w:w="1544" w:type="dxa"/>
            <w:tcBorders>
              <w:top w:val="single" w:sz="4" w:space="0" w:color="auto"/>
              <w:bottom w:val="single" w:sz="4" w:space="0" w:color="auto"/>
            </w:tcBorders>
            <w:vAlign w:val="bottom"/>
          </w:tcPr>
          <w:p w:rsidR="00CC771C" w:rsidRPr="00624ABA" w:rsidRDefault="00CC771C" w:rsidP="00992503">
            <w:pPr>
              <w:spacing w:line="360" w:lineRule="auto"/>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Cambria Math" w:hAnsi="Cambria Math" w:cs="Times New Roman"/>
                <w:sz w:val="18"/>
                <w:szCs w:val="18"/>
                <w:oMath/>
              </w:rPr>
            </w:pPr>
            <m:oMathPara>
              <m:oMath>
                <m:r>
                  <w:rPr>
                    <w:rFonts w:ascii="Cambria Math" w:hAnsi="Cambria Math" w:cs="Times New Roman"/>
                    <w:sz w:val="18"/>
                    <w:szCs w:val="18"/>
                  </w:rPr>
                  <m:t>μ</m:t>
                </m:r>
                <m:d>
                  <m:dPr>
                    <m:ctrlPr>
                      <w:rPr>
                        <w:rFonts w:ascii="Cambria Math" w:hAnsi="Cambria Math" w:cs="Times New Roman"/>
                        <w:i/>
                        <w:sz w:val="18"/>
                        <w:szCs w:val="18"/>
                      </w:rPr>
                    </m:ctrlPr>
                  </m:dPr>
                  <m:e>
                    <m:r>
                      <w:rPr>
                        <w:rFonts w:ascii="Cambria Math" w:hAnsi="Cambria Math" w:cs="Times New Roman"/>
                        <w:sz w:val="18"/>
                        <w:szCs w:val="18"/>
                      </w:rPr>
                      <m:t>×1</m:t>
                    </m:r>
                    <m:sSup>
                      <m:sSupPr>
                        <m:ctrlPr>
                          <w:rPr>
                            <w:rFonts w:ascii="Cambria Math" w:hAnsi="Cambria Math" w:cs="Times New Roman"/>
                            <w:i/>
                            <w:sz w:val="18"/>
                            <w:szCs w:val="18"/>
                          </w:rPr>
                        </m:ctrlPr>
                      </m:sSupPr>
                      <m:e>
                        <m:r>
                          <w:rPr>
                            <w:rFonts w:ascii="Cambria Math" w:hAnsi="Cambria Math" w:cs="Times New Roman"/>
                            <w:sz w:val="18"/>
                            <w:szCs w:val="18"/>
                          </w:rPr>
                          <m:t>0</m:t>
                        </m:r>
                      </m:e>
                      <m:sup>
                        <m:r>
                          <w:rPr>
                            <w:rFonts w:ascii="Cambria Math" w:hAnsi="Cambria Math" w:cs="Times New Roman"/>
                            <w:sz w:val="18"/>
                            <w:szCs w:val="18"/>
                          </w:rPr>
                          <m:t>-3</m:t>
                        </m:r>
                      </m:sup>
                    </m:sSup>
                  </m:e>
                </m:d>
              </m:oMath>
            </m:oMathPara>
          </w:p>
        </w:tc>
        <w:tc>
          <w:tcPr>
            <w:tcW w:w="1192"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69"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68"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υ</m:t>
                </m:r>
              </m:oMath>
            </m:oMathPara>
          </w:p>
        </w:tc>
        <w:tc>
          <w:tcPr>
            <w:tcW w:w="1168"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γ</m:t>
                </m:r>
              </m:oMath>
            </m:oMathPara>
          </w:p>
        </w:tc>
        <w:tc>
          <w:tcPr>
            <w:tcW w:w="1169"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m:oMathPara>
              <m:oMath>
                <m:r>
                  <w:rPr>
                    <w:rFonts w:ascii="Cambria Math" w:hAnsi="Cambria Math" w:cs="Times New Roman"/>
                    <w:sz w:val="18"/>
                    <w:szCs w:val="18"/>
                  </w:rPr>
                  <m:t>d</m:t>
                </m:r>
              </m:oMath>
            </m:oMathPara>
          </w:p>
        </w:tc>
        <w:tc>
          <w:tcPr>
            <w:tcW w:w="1168" w:type="dxa"/>
            <w:tcBorders>
              <w:top w:val="single" w:sz="4" w:space="0" w:color="auto"/>
              <w:bottom w:val="single" w:sz="4" w:space="0" w:color="auto"/>
            </w:tcBorders>
            <w:vAlign w:val="center"/>
          </w:tcPr>
          <w:p w:rsidR="00CC771C" w:rsidRPr="00624ABA" w:rsidRDefault="00CC771C" w:rsidP="00992503">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Log L</w:t>
            </w:r>
          </w:p>
        </w:tc>
        <w:tc>
          <w:tcPr>
            <w:tcW w:w="1168" w:type="dxa"/>
            <w:tcBorders>
              <w:top w:val="single" w:sz="4" w:space="0" w:color="auto"/>
              <w:bottom w:val="single" w:sz="4" w:space="0" w:color="auto"/>
            </w:tcBorders>
          </w:tcPr>
          <w:p w:rsidR="00CC771C" w:rsidRPr="00624ABA" w:rsidRDefault="00CC771C" w:rsidP="00992503">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Kurt</w:t>
            </w:r>
          </w:p>
        </w:tc>
        <w:tc>
          <w:tcPr>
            <w:tcW w:w="1169" w:type="dxa"/>
            <w:tcBorders>
              <w:top w:val="single" w:sz="4" w:space="0" w:color="auto"/>
              <w:bottom w:val="single" w:sz="4" w:space="0" w:color="auto"/>
            </w:tcBorders>
          </w:tcPr>
          <w:p w:rsidR="00CC771C" w:rsidRPr="00624ABA" w:rsidRDefault="00CC771C" w:rsidP="00992503">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Q(40)</w:t>
            </w:r>
          </w:p>
        </w:tc>
      </w:tr>
      <w:tr w:rsidR="004361DB" w:rsidRPr="00A92741" w:rsidTr="004361DB">
        <w:trPr>
          <w:jc w:val="center"/>
        </w:trPr>
        <w:tc>
          <w:tcPr>
            <w:tcW w:w="1544" w:type="dxa"/>
            <w:tcBorders>
              <w:top w:val="single" w:sz="4" w:space="0" w:color="auto"/>
            </w:tcBorders>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GARCH</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0.722</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5.440</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0.196</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0.721</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sz w:val="18"/>
                <w:szCs w:val="18"/>
              </w:rPr>
            </w:pP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5350.45</w:t>
            </w:r>
          </w:p>
        </w:tc>
        <w:tc>
          <w:tcPr>
            <w:tcW w:w="1168" w:type="dxa"/>
            <w:tcBorders>
              <w:top w:val="single" w:sz="4" w:space="0" w:color="auto"/>
            </w:tcBorders>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4.72</w:t>
            </w:r>
          </w:p>
        </w:tc>
        <w:tc>
          <w:tcPr>
            <w:tcW w:w="1169" w:type="dxa"/>
            <w:tcBorders>
              <w:top w:val="single" w:sz="4" w:space="0" w:color="auto"/>
            </w:tcBorders>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0.124</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GARCH(t)</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0.769</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3.600</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0.204</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0.761</w:t>
            </w:r>
          </w:p>
        </w:tc>
        <w:tc>
          <w:tcPr>
            <w:tcW w:w="1168" w:type="dxa"/>
            <w:tcBorders>
              <w:top w:val="nil"/>
              <w:left w:val="nil"/>
              <w:bottom w:val="nil"/>
              <w:right w:val="nil"/>
            </w:tcBorders>
            <w:shd w:val="clear" w:color="auto" w:fill="auto"/>
            <w:vAlign w:val="center"/>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4.955</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5397.31</w:t>
            </w:r>
          </w:p>
        </w:tc>
        <w:tc>
          <w:tcPr>
            <w:tcW w:w="1168"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5.00</w:t>
            </w:r>
          </w:p>
        </w:tc>
        <w:tc>
          <w:tcPr>
            <w:tcW w:w="1169"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0.147</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GJR</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0.382</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4.600</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0.309</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0.787</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-0.338</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5387.84</w:t>
            </w:r>
          </w:p>
        </w:tc>
        <w:tc>
          <w:tcPr>
            <w:tcW w:w="1168"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5.71</w:t>
            </w:r>
          </w:p>
        </w:tc>
        <w:tc>
          <w:tcPr>
            <w:tcW w:w="1169"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0.133</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0.026</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GJR(t)</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0.510</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3.890</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0.374</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0.784</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5.673</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-0.412</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5433.89</w:t>
            </w:r>
          </w:p>
        </w:tc>
        <w:tc>
          <w:tcPr>
            <w:tcW w:w="1168"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6.25</w:t>
            </w:r>
          </w:p>
        </w:tc>
        <w:tc>
          <w:tcPr>
            <w:tcW w:w="1169"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0.152</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0.001</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EGARCH</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0.311</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-0.858</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0.164</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0.913</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-0.258</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5407.58</w:t>
            </w:r>
          </w:p>
        </w:tc>
        <w:tc>
          <w:tcPr>
            <w:tcW w:w="1168"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5.09</w:t>
            </w:r>
          </w:p>
        </w:tc>
        <w:tc>
          <w:tcPr>
            <w:tcW w:w="1169" w:type="dxa"/>
          </w:tcPr>
          <w:p w:rsidR="004361DB" w:rsidRPr="00624ABA" w:rsidRDefault="00E03996" w:rsidP="004361DB">
            <w:pPr>
              <w:jc w:val="center"/>
              <w:rPr>
                <w:rFonts w:ascii="Cambria Math" w:hAnsi="Cambria Math"/>
                <w:sz w:val="18"/>
                <w:szCs w:val="18"/>
                <w:oMath/>
              </w:rPr>
            </w:pPr>
            <w:r>
              <w:rPr>
                <w:rFonts w:ascii="Times New Roman" w:eastAsiaTheme="minorEastAsia" w:hAnsi="Times New Roman" w:cs="Times New Roman"/>
                <w:sz w:val="18"/>
                <w:szCs w:val="18"/>
              </w:rPr>
              <w:t>0.138</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0.061</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EGARCH(t)</w:t>
            </w:r>
          </w:p>
        </w:tc>
        <w:tc>
          <w:tcPr>
            <w:tcW w:w="1560"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0.442</w:t>
            </w:r>
          </w:p>
        </w:tc>
        <w:tc>
          <w:tcPr>
            <w:tcW w:w="1192"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-0.722</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0.180</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0.927</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6.203</w:t>
            </w:r>
          </w:p>
        </w:tc>
        <w:tc>
          <w:tcPr>
            <w:tcW w:w="1168"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-0.264</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center"/>
          </w:tcPr>
          <w:p w:rsidR="004361DB" w:rsidRPr="00624ABA" w:rsidRDefault="004361DB" w:rsidP="004361DB">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5443.05</w:t>
            </w:r>
          </w:p>
        </w:tc>
        <w:tc>
          <w:tcPr>
            <w:tcW w:w="1168" w:type="dxa"/>
          </w:tcPr>
          <w:p w:rsidR="004361DB" w:rsidRPr="00624ABA" w:rsidRDefault="00F105C8" w:rsidP="004361DB">
            <w:pPr>
              <w:jc w:val="center"/>
              <w:rPr>
                <w:rFonts w:ascii="Cambria Math" w:hAnsi="Cambria Math"/>
                <w:sz w:val="18"/>
                <w:szCs w:val="18"/>
                <w:oMath/>
              </w:rPr>
            </w:pPr>
            <w:r>
              <w:rPr>
                <w:rFonts w:ascii="Times New Roman" w:eastAsiaTheme="minorEastAsia" w:hAnsi="Times New Roman" w:cs="Times New Roman"/>
                <w:sz w:val="18"/>
                <w:szCs w:val="18"/>
              </w:rPr>
              <w:t>5.21</w:t>
            </w:r>
          </w:p>
        </w:tc>
        <w:tc>
          <w:tcPr>
            <w:tcW w:w="1169" w:type="dxa"/>
          </w:tcPr>
          <w:p w:rsidR="004361DB" w:rsidRPr="00624ABA" w:rsidRDefault="00F105C8" w:rsidP="004361DB">
            <w:pPr>
              <w:jc w:val="center"/>
              <w:rPr>
                <w:rFonts w:ascii="Cambria Math" w:hAnsi="Cambria Math"/>
                <w:sz w:val="18"/>
                <w:szCs w:val="18"/>
                <w:oMath/>
              </w:rPr>
            </w:pPr>
            <w:r>
              <w:rPr>
                <w:rFonts w:ascii="Times New Roman" w:eastAsiaTheme="minorEastAsia" w:hAnsi="Times New Roman" w:cs="Times New Roman"/>
                <w:sz w:val="18"/>
                <w:szCs w:val="18"/>
              </w:rPr>
              <w:t>0.143</w:t>
            </w:r>
          </w:p>
        </w:tc>
      </w:tr>
      <w:tr w:rsidR="004361DB" w:rsidRPr="00A92741" w:rsidTr="004361DB">
        <w:trPr>
          <w:jc w:val="center"/>
        </w:trPr>
        <w:tc>
          <w:tcPr>
            <w:tcW w:w="1544" w:type="dxa"/>
            <w:vAlign w:val="center"/>
          </w:tcPr>
          <w:p w:rsidR="004361DB" w:rsidRPr="00624ABA" w:rsidRDefault="004361DB" w:rsidP="004361DB">
            <w:pPr>
              <w:spacing w:line="360" w:lineRule="auto"/>
              <w:jc w:val="both"/>
              <w:rPr>
                <w:rFonts w:ascii="Times New Roman" w:hAnsi="Times New Roman" w:cs="Times New Roman"/>
                <w:sz w:val="18"/>
                <w:szCs w:val="18"/>
              </w:rPr>
            </w:pPr>
          </w:p>
        </w:tc>
        <w:tc>
          <w:tcPr>
            <w:tcW w:w="1560"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0.003</w:t>
            </w:r>
            <w:r w:rsidRPr="00624ABA">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8" w:type="dxa"/>
            <w:tcBorders>
              <w:top w:val="nil"/>
              <w:left w:val="nil"/>
              <w:bottom w:val="nil"/>
              <w:right w:val="nil"/>
            </w:tcBorders>
            <w:vAlign w:val="center"/>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shd w:val="clear" w:color="auto" w:fill="auto"/>
            <w:vAlign w:val="bottom"/>
          </w:tcPr>
          <w:p w:rsidR="004361DB" w:rsidRPr="00624ABA" w:rsidRDefault="00355440" w:rsidP="00F45A22">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w:t>
            </w:r>
            <w:r w:rsidR="004361DB" w:rsidRPr="00624ABA">
              <w:rPr>
                <w:rFonts w:ascii="Times New Roman" w:hAnsi="Times New Roman" w:cs="Times New Roman"/>
                <w:color w:val="000000"/>
                <w:sz w:val="18"/>
                <w:szCs w:val="18"/>
              </w:rPr>
              <w:t>0.000</w:t>
            </w:r>
            <w:r w:rsidRPr="00624ABA">
              <w:rPr>
                <w:rFonts w:ascii="Times New Roman" w:hAnsi="Times New Roman" w:cs="Times New Roman"/>
                <w:color w:val="000000"/>
                <w:sz w:val="18"/>
                <w:szCs w:val="18"/>
              </w:rPr>
              <w:t>)</w:t>
            </w:r>
          </w:p>
        </w:tc>
        <w:tc>
          <w:tcPr>
            <w:tcW w:w="1169" w:type="dxa"/>
            <w:tcBorders>
              <w:top w:val="nil"/>
              <w:left w:val="nil"/>
              <w:bottom w:val="nil"/>
              <w:right w:val="nil"/>
            </w:tcBorders>
            <w:shd w:val="clear" w:color="auto" w:fill="auto"/>
            <w:vAlign w:val="bottom"/>
          </w:tcPr>
          <w:p w:rsidR="004361DB" w:rsidRPr="00624ABA" w:rsidRDefault="004361DB" w:rsidP="00F45A22">
            <w:pPr>
              <w:jc w:val="center"/>
              <w:rPr>
                <w:rFonts w:ascii="Times New Roman" w:hAnsi="Times New Roman" w:cs="Times New Roman"/>
                <w:color w:val="000000"/>
                <w:sz w:val="18"/>
                <w:szCs w:val="18"/>
              </w:rPr>
            </w:pPr>
          </w:p>
        </w:tc>
        <w:tc>
          <w:tcPr>
            <w:tcW w:w="1168" w:type="dxa"/>
            <w:tcBorders>
              <w:top w:val="nil"/>
              <w:left w:val="nil"/>
              <w:bottom w:val="nil"/>
              <w:right w:val="nil"/>
            </w:tcBorders>
            <w:vAlign w:val="center"/>
          </w:tcPr>
          <w:p w:rsidR="004361DB" w:rsidRPr="00624ABA" w:rsidRDefault="004361DB" w:rsidP="004361DB">
            <w:pPr>
              <w:rPr>
                <w:rFonts w:ascii="Times New Roman" w:hAnsi="Times New Roman" w:cs="Times New Roman"/>
                <w:color w:val="000000"/>
                <w:sz w:val="18"/>
                <w:szCs w:val="18"/>
              </w:rPr>
            </w:pPr>
          </w:p>
        </w:tc>
        <w:tc>
          <w:tcPr>
            <w:tcW w:w="1168" w:type="dxa"/>
          </w:tcPr>
          <w:p w:rsidR="004361DB" w:rsidRPr="00624ABA" w:rsidRDefault="004361DB" w:rsidP="004361DB">
            <w:pPr>
              <w:jc w:val="center"/>
              <w:rPr>
                <w:rFonts w:ascii="Cambria Math" w:hAnsi="Cambria Math"/>
                <w:sz w:val="18"/>
                <w:szCs w:val="18"/>
                <w:oMath/>
              </w:rPr>
            </w:pPr>
          </w:p>
        </w:tc>
        <w:tc>
          <w:tcPr>
            <w:tcW w:w="1169" w:type="dxa"/>
          </w:tcPr>
          <w:p w:rsidR="004361DB" w:rsidRPr="00624ABA" w:rsidRDefault="004361DB" w:rsidP="004361DB">
            <w:pPr>
              <w:jc w:val="center"/>
              <w:rPr>
                <w:rFonts w:ascii="Cambria Math" w:hAnsi="Cambria Math"/>
                <w:sz w:val="18"/>
                <w:szCs w:val="18"/>
                <w:oMath/>
              </w:rPr>
            </w:pPr>
          </w:p>
        </w:tc>
      </w:tr>
      <w:tr w:rsidR="00F105C8" w:rsidRPr="00A92741" w:rsidTr="00624ABA">
        <w:trPr>
          <w:jc w:val="center"/>
        </w:trPr>
        <w:tc>
          <w:tcPr>
            <w:tcW w:w="1544" w:type="dxa"/>
            <w:vAlign w:val="center"/>
          </w:tcPr>
          <w:p w:rsidR="00F105C8" w:rsidRPr="00624ABA" w:rsidRDefault="00F105C8" w:rsidP="00F105C8">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PGARCH</w:t>
            </w:r>
          </w:p>
        </w:tc>
        <w:tc>
          <w:tcPr>
            <w:tcW w:w="1560"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0.755</w:t>
            </w:r>
          </w:p>
        </w:tc>
        <w:tc>
          <w:tcPr>
            <w:tcW w:w="1192"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0.032</w:t>
            </w:r>
          </w:p>
        </w:tc>
        <w:tc>
          <w:tcPr>
            <w:tcW w:w="1168"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0.202</w:t>
            </w:r>
          </w:p>
        </w:tc>
        <w:tc>
          <w:tcPr>
            <w:tcW w:w="1169"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0.734</w:t>
            </w:r>
          </w:p>
        </w:tc>
        <w:tc>
          <w:tcPr>
            <w:tcW w:w="1168"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p>
        </w:tc>
        <w:tc>
          <w:tcPr>
            <w:tcW w:w="1168"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sz w:val="18"/>
                <w:szCs w:val="18"/>
              </w:rPr>
            </w:pPr>
          </w:p>
        </w:tc>
        <w:tc>
          <w:tcPr>
            <w:tcW w:w="1169" w:type="dxa"/>
            <w:tcBorders>
              <w:top w:val="nil"/>
              <w:left w:val="nil"/>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1.638</w:t>
            </w:r>
          </w:p>
        </w:tc>
        <w:tc>
          <w:tcPr>
            <w:tcW w:w="1168" w:type="dxa"/>
            <w:tcBorders>
              <w:top w:val="nil"/>
              <w:left w:val="nil"/>
              <w:right w:val="nil"/>
            </w:tcBorders>
            <w:shd w:val="clear" w:color="auto" w:fill="auto"/>
            <w:vAlign w:val="center"/>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5350.88</w:t>
            </w:r>
          </w:p>
        </w:tc>
        <w:tc>
          <w:tcPr>
            <w:tcW w:w="1168" w:type="dxa"/>
          </w:tcPr>
          <w:p w:rsidR="00F105C8" w:rsidRPr="00624ABA" w:rsidRDefault="00F105C8" w:rsidP="00F105C8">
            <w:pPr>
              <w:jc w:val="center"/>
              <w:rPr>
                <w:rFonts w:ascii="Cambria Math" w:hAnsi="Cambria Math"/>
                <w:sz w:val="18"/>
                <w:szCs w:val="18"/>
                <w:oMath/>
              </w:rPr>
            </w:pPr>
            <w:r>
              <w:rPr>
                <w:rFonts w:ascii="Times New Roman" w:eastAsiaTheme="minorEastAsia" w:hAnsi="Times New Roman" w:cs="Times New Roman"/>
                <w:sz w:val="18"/>
                <w:szCs w:val="18"/>
              </w:rPr>
              <w:t>4.75</w:t>
            </w:r>
          </w:p>
        </w:tc>
        <w:tc>
          <w:tcPr>
            <w:tcW w:w="1169" w:type="dxa"/>
          </w:tcPr>
          <w:p w:rsidR="00F105C8" w:rsidRPr="00624ABA" w:rsidRDefault="00F105C8" w:rsidP="00F105C8">
            <w:pPr>
              <w:jc w:val="center"/>
              <w:rPr>
                <w:rFonts w:ascii="Cambria Math" w:hAnsi="Cambria Math"/>
                <w:sz w:val="18"/>
                <w:szCs w:val="18"/>
                <w:oMath/>
              </w:rPr>
            </w:pPr>
            <w:r>
              <w:rPr>
                <w:rFonts w:ascii="Times New Roman" w:eastAsiaTheme="minorEastAsia" w:hAnsi="Times New Roman" w:cs="Times New Roman"/>
                <w:sz w:val="18"/>
                <w:szCs w:val="18"/>
              </w:rPr>
              <w:t>0.136</w:t>
            </w:r>
          </w:p>
        </w:tc>
      </w:tr>
      <w:tr w:rsidR="00F105C8" w:rsidRPr="00A92741" w:rsidTr="00624ABA">
        <w:trPr>
          <w:jc w:val="center"/>
        </w:trPr>
        <w:tc>
          <w:tcPr>
            <w:tcW w:w="1544" w:type="dxa"/>
            <w:tcBorders>
              <w:bottom w:val="single" w:sz="4" w:space="0" w:color="auto"/>
            </w:tcBorders>
            <w:vAlign w:val="center"/>
          </w:tcPr>
          <w:p w:rsidR="00F105C8" w:rsidRPr="00624ABA" w:rsidRDefault="00F105C8" w:rsidP="00F105C8">
            <w:pPr>
              <w:spacing w:line="360" w:lineRule="auto"/>
              <w:jc w:val="both"/>
              <w:rPr>
                <w:rFonts w:ascii="Times New Roman" w:hAnsi="Times New Roman" w:cs="Times New Roman"/>
                <w:sz w:val="18"/>
                <w:szCs w:val="18"/>
              </w:rPr>
            </w:pPr>
          </w:p>
        </w:tc>
        <w:tc>
          <w:tcPr>
            <w:tcW w:w="1560"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(0.000)</w:t>
            </w:r>
          </w:p>
        </w:tc>
        <w:tc>
          <w:tcPr>
            <w:tcW w:w="1192"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(0.474)</w:t>
            </w:r>
          </w:p>
        </w:tc>
        <w:tc>
          <w:tcPr>
            <w:tcW w:w="1168"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(0.000)</w:t>
            </w:r>
          </w:p>
        </w:tc>
        <w:tc>
          <w:tcPr>
            <w:tcW w:w="1169"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(0.000)</w:t>
            </w:r>
          </w:p>
        </w:tc>
        <w:tc>
          <w:tcPr>
            <w:tcW w:w="1168" w:type="dxa"/>
            <w:tcBorders>
              <w:top w:val="nil"/>
              <w:left w:val="nil"/>
              <w:bottom w:val="single" w:sz="4" w:space="0" w:color="auto"/>
              <w:right w:val="nil"/>
            </w:tcBorders>
            <w:vAlign w:val="center"/>
          </w:tcPr>
          <w:p w:rsidR="00F105C8" w:rsidRPr="00624ABA" w:rsidRDefault="00F105C8" w:rsidP="00F105C8">
            <w:pPr>
              <w:jc w:val="center"/>
              <w:rPr>
                <w:rFonts w:ascii="Times New Roman" w:hAnsi="Times New Roman" w:cs="Times New Roman"/>
                <w:color w:val="000000"/>
                <w:sz w:val="18"/>
                <w:szCs w:val="18"/>
              </w:rPr>
            </w:pPr>
          </w:p>
        </w:tc>
        <w:tc>
          <w:tcPr>
            <w:tcW w:w="1168"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p>
        </w:tc>
        <w:tc>
          <w:tcPr>
            <w:tcW w:w="1169" w:type="dxa"/>
            <w:tcBorders>
              <w:top w:val="nil"/>
              <w:left w:val="nil"/>
              <w:bottom w:val="single" w:sz="4" w:space="0" w:color="auto"/>
              <w:right w:val="nil"/>
            </w:tcBorders>
            <w:shd w:val="clear" w:color="auto" w:fill="auto"/>
            <w:vAlign w:val="bottom"/>
          </w:tcPr>
          <w:p w:rsidR="00F105C8" w:rsidRPr="00624ABA" w:rsidRDefault="00F105C8" w:rsidP="00F105C8">
            <w:pPr>
              <w:jc w:val="center"/>
              <w:rPr>
                <w:rFonts w:ascii="Times New Roman" w:hAnsi="Times New Roman" w:cs="Times New Roman"/>
                <w:color w:val="000000"/>
                <w:sz w:val="18"/>
                <w:szCs w:val="18"/>
              </w:rPr>
            </w:pPr>
            <w:r w:rsidRPr="00624ABA">
              <w:rPr>
                <w:rFonts w:ascii="Times New Roman" w:hAnsi="Times New Roman" w:cs="Times New Roman"/>
                <w:color w:val="000000"/>
                <w:sz w:val="18"/>
                <w:szCs w:val="18"/>
              </w:rPr>
              <w:t>(0.000)</w:t>
            </w:r>
          </w:p>
        </w:tc>
        <w:tc>
          <w:tcPr>
            <w:tcW w:w="1168" w:type="dxa"/>
            <w:tcBorders>
              <w:top w:val="nil"/>
              <w:left w:val="nil"/>
              <w:bottom w:val="single" w:sz="4" w:space="0" w:color="auto"/>
              <w:right w:val="nil"/>
            </w:tcBorders>
            <w:vAlign w:val="center"/>
          </w:tcPr>
          <w:p w:rsidR="00F105C8" w:rsidRPr="00624ABA" w:rsidRDefault="00F105C8" w:rsidP="00F105C8">
            <w:pPr>
              <w:rPr>
                <w:rFonts w:ascii="Times New Roman" w:hAnsi="Times New Roman" w:cs="Times New Roman"/>
                <w:color w:val="000000"/>
                <w:sz w:val="18"/>
                <w:szCs w:val="18"/>
              </w:rPr>
            </w:pPr>
          </w:p>
        </w:tc>
        <w:tc>
          <w:tcPr>
            <w:tcW w:w="1168" w:type="dxa"/>
            <w:tcBorders>
              <w:bottom w:val="single" w:sz="4" w:space="0" w:color="auto"/>
            </w:tcBorders>
          </w:tcPr>
          <w:p w:rsidR="00F105C8" w:rsidRPr="00624ABA" w:rsidRDefault="00F105C8" w:rsidP="00F105C8">
            <w:pPr>
              <w:jc w:val="center"/>
              <w:rPr>
                <w:rFonts w:ascii="Cambria Math" w:hAnsi="Cambria Math"/>
                <w:sz w:val="18"/>
                <w:szCs w:val="18"/>
                <w:oMath/>
              </w:rPr>
            </w:pPr>
          </w:p>
        </w:tc>
        <w:tc>
          <w:tcPr>
            <w:tcW w:w="1169" w:type="dxa"/>
            <w:tcBorders>
              <w:bottom w:val="single" w:sz="4" w:space="0" w:color="auto"/>
            </w:tcBorders>
          </w:tcPr>
          <w:p w:rsidR="00F105C8" w:rsidRPr="00624ABA" w:rsidRDefault="00F105C8" w:rsidP="00F105C8">
            <w:pPr>
              <w:jc w:val="center"/>
              <w:rPr>
                <w:rFonts w:ascii="Cambria Math" w:hAnsi="Cambria Math"/>
                <w:sz w:val="18"/>
                <w:szCs w:val="18"/>
                <w:oMath/>
              </w:rPr>
            </w:pPr>
          </w:p>
        </w:tc>
      </w:tr>
      <w:tr w:rsidR="001159CB" w:rsidRPr="00A92741" w:rsidTr="004A243E">
        <w:trPr>
          <w:jc w:val="center"/>
        </w:trPr>
        <w:tc>
          <w:tcPr>
            <w:tcW w:w="1544" w:type="dxa"/>
            <w:tcBorders>
              <w:top w:val="single" w:sz="4" w:space="0" w:color="auto"/>
            </w:tcBorders>
            <w:vAlign w:val="center"/>
          </w:tcPr>
          <w:p w:rsidR="001159CB" w:rsidRPr="00624ABA" w:rsidRDefault="001159CB" w:rsidP="001159CB">
            <w:pPr>
              <w:spacing w:line="360" w:lineRule="auto"/>
              <w:jc w:val="both"/>
              <w:rPr>
                <w:rFonts w:ascii="Times New Roman" w:hAnsi="Times New Roman" w:cs="Times New Roman"/>
                <w:sz w:val="18"/>
                <w:szCs w:val="18"/>
              </w:rPr>
            </w:pPr>
            <w:r w:rsidRPr="00624ABA">
              <w:rPr>
                <w:rFonts w:ascii="Times New Roman" w:hAnsi="Times New Roman" w:cs="Times New Roman"/>
                <w:sz w:val="18"/>
                <w:szCs w:val="18"/>
              </w:rPr>
              <w:t>ID-GARCH</w:t>
            </w:r>
          </w:p>
        </w:tc>
        <w:tc>
          <w:tcPr>
            <w:tcW w:w="1560" w:type="dxa"/>
            <w:tcBorders>
              <w:top w:val="single" w:sz="4" w:space="0" w:color="auto"/>
              <w:left w:val="nil"/>
              <w:bottom w:val="nil"/>
              <w:right w:val="nil"/>
            </w:tcBorders>
            <w:shd w:val="clear" w:color="auto" w:fill="auto"/>
            <w:vAlign w:val="center"/>
          </w:tcPr>
          <w:p w:rsidR="001159CB" w:rsidRPr="00416E50" w:rsidRDefault="001159CB" w:rsidP="001159CB">
            <w:pPr>
              <w:jc w:val="both"/>
              <w:rPr>
                <w:rFonts w:ascii="Cambria Math" w:hAnsi="Cambria Math" w:cs="Times New Roman"/>
                <w:sz w:val="18"/>
                <w:szCs w:val="18"/>
                <w:oMath/>
              </w:rPr>
            </w:pPr>
            <m:oMathPara>
              <m:oMath>
                <m:r>
                  <w:rPr>
                    <w:rFonts w:ascii="Cambria Math" w:hAnsi="Cambria Math" w:cs="Times New Roman"/>
                    <w:sz w:val="18"/>
                    <w:szCs w:val="18"/>
                  </w:rPr>
                  <m:t>μ</m:t>
                </m:r>
              </m:oMath>
            </m:oMathPara>
          </w:p>
        </w:tc>
        <w:tc>
          <w:tcPr>
            <w:tcW w:w="1192" w:type="dxa"/>
            <w:tcBorders>
              <w:top w:val="single" w:sz="4" w:space="0" w:color="auto"/>
              <w:left w:val="nil"/>
              <w:bottom w:val="nil"/>
              <w:right w:val="nil"/>
            </w:tcBorders>
            <w:shd w:val="clear" w:color="auto" w:fill="auto"/>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ω</m:t>
                </m:r>
              </m:oMath>
            </m:oMathPara>
          </w:p>
        </w:tc>
        <w:tc>
          <w:tcPr>
            <w:tcW w:w="1168" w:type="dxa"/>
            <w:tcBorders>
              <w:top w:val="single" w:sz="4" w:space="0" w:color="auto"/>
            </w:tcBorders>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α</m:t>
                </m:r>
              </m:oMath>
            </m:oMathPara>
          </w:p>
        </w:tc>
        <w:tc>
          <w:tcPr>
            <w:tcW w:w="1169" w:type="dxa"/>
            <w:tcBorders>
              <w:top w:val="single" w:sz="4" w:space="0" w:color="auto"/>
            </w:tcBorders>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β</m:t>
                </m:r>
              </m:oMath>
            </m:oMathPara>
          </w:p>
        </w:tc>
        <w:tc>
          <w:tcPr>
            <w:tcW w:w="1168" w:type="dxa"/>
            <w:tcBorders>
              <w:top w:val="single" w:sz="4" w:space="0" w:color="auto"/>
            </w:tcBorders>
            <w:vAlign w:val="center"/>
          </w:tcPr>
          <w:p w:rsidR="001159CB" w:rsidRPr="00416E50" w:rsidRDefault="001159CB" w:rsidP="001159CB">
            <w:pPr>
              <w:jc w:val="both"/>
              <w:rPr>
                <w:rFonts w:ascii="Times New Roman" w:hAnsi="Times New Roman" w:cs="Times New Roman"/>
                <w:sz w:val="18"/>
                <w:szCs w:val="18"/>
              </w:rPr>
            </w:pPr>
            <m:oMathPara>
              <m:oMath>
                <m:r>
                  <w:rPr>
                    <w:rFonts w:ascii="Cambria Math" w:hAnsi="Cambria Math" w:cs="Times New Roman"/>
                    <w:sz w:val="18"/>
                    <w:szCs w:val="18"/>
                  </w:rPr>
                  <m:t>θ</m:t>
                </m:r>
              </m:oMath>
            </m:oMathPara>
          </w:p>
        </w:tc>
        <w:tc>
          <w:tcPr>
            <w:tcW w:w="1168" w:type="dxa"/>
            <w:tcBorders>
              <w:top w:val="single" w:sz="4" w:space="0" w:color="auto"/>
            </w:tcBorders>
            <w:vAlign w:val="center"/>
          </w:tcPr>
          <w:p w:rsidR="001159CB" w:rsidRPr="00416E50" w:rsidRDefault="001159CB" w:rsidP="001159CB">
            <w:pPr>
              <w:jc w:val="both"/>
              <w:rPr>
                <w:rFonts w:ascii="Times New Roman" w:hAnsi="Times New Roman" w:cs="Times New Roman"/>
                <w:sz w:val="18"/>
                <w:szCs w:val="18"/>
              </w:rPr>
            </w:pPr>
          </w:p>
        </w:tc>
        <w:tc>
          <w:tcPr>
            <w:tcW w:w="1169"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tcBorders>
          </w:tcPr>
          <w:p w:rsidR="001159CB" w:rsidRPr="00624ABA" w:rsidRDefault="001159CB" w:rsidP="001159CB">
            <w:pPr>
              <w:jc w:val="center"/>
              <w:rPr>
                <w:rFonts w:ascii="Cambria Math" w:hAnsi="Cambria Math"/>
                <w:sz w:val="18"/>
                <w:szCs w:val="18"/>
                <w:oMath/>
              </w:rPr>
            </w:pPr>
          </w:p>
        </w:tc>
        <w:tc>
          <w:tcPr>
            <w:tcW w:w="1169" w:type="dxa"/>
            <w:tcBorders>
              <w:top w:val="single" w:sz="4" w:space="0" w:color="auto"/>
            </w:tcBorders>
          </w:tcPr>
          <w:p w:rsidR="001159CB" w:rsidRPr="00624ABA" w:rsidRDefault="001159CB" w:rsidP="001159CB">
            <w:pPr>
              <w:jc w:val="center"/>
              <w:rPr>
                <w:rFonts w:ascii="Cambria Math" w:hAnsi="Cambria Math"/>
                <w:sz w:val="18"/>
                <w:szCs w:val="18"/>
                <w:oMath/>
              </w:rPr>
            </w:pPr>
          </w:p>
        </w:tc>
      </w:tr>
      <w:tr w:rsidR="001159CB" w:rsidRPr="00A92741" w:rsidTr="006826EA">
        <w:trPr>
          <w:jc w:val="center"/>
        </w:trPr>
        <w:tc>
          <w:tcPr>
            <w:tcW w:w="1544" w:type="dxa"/>
            <w:tcBorders>
              <w:top w:val="single" w:sz="4" w:space="0" w:color="auto"/>
            </w:tcBorders>
            <w:vAlign w:val="center"/>
          </w:tcPr>
          <w:p w:rsidR="001159CB" w:rsidRPr="00624ABA" w:rsidRDefault="001159CB" w:rsidP="001159CB">
            <w:pPr>
              <w:spacing w:line="360" w:lineRule="auto"/>
              <w:jc w:val="both"/>
              <w:rPr>
                <w:rFonts w:ascii="Times New Roman" w:hAnsi="Times New Roman" w:cs="Times New Roman"/>
                <w:sz w:val="18"/>
                <w:szCs w:val="18"/>
              </w:rPr>
            </w:pPr>
          </w:p>
        </w:tc>
        <w:tc>
          <w:tcPr>
            <w:tcW w:w="1560" w:type="dxa"/>
            <w:tcBorders>
              <w:top w:val="single" w:sz="4" w:space="0" w:color="auto"/>
              <w:left w:val="nil"/>
              <w:bottom w:val="nil"/>
              <w:right w:val="nil"/>
            </w:tcBorders>
            <w:shd w:val="clear" w:color="auto" w:fill="auto"/>
            <w:vAlign w:val="center"/>
          </w:tcPr>
          <w:p w:rsidR="001159CB" w:rsidRPr="00624ABA" w:rsidRDefault="001159CB" w:rsidP="006826EA">
            <w:pPr>
              <w:jc w:val="center"/>
              <w:rPr>
                <w:rFonts w:ascii="Times New Roman" w:hAnsi="Times New Roman" w:cs="Times New Roman"/>
                <w:color w:val="000000"/>
                <w:sz w:val="18"/>
                <w:szCs w:val="18"/>
              </w:rPr>
            </w:pPr>
            <w:r>
              <w:rPr>
                <w:rFonts w:ascii="Times New Roman" w:hAnsi="Times New Roman" w:cs="Times New Roman"/>
                <w:color w:val="000000"/>
                <w:sz w:val="18"/>
                <w:szCs w:val="18"/>
              </w:rPr>
              <w:t>0.036</w:t>
            </w:r>
          </w:p>
        </w:tc>
        <w:tc>
          <w:tcPr>
            <w:tcW w:w="1192" w:type="dxa"/>
            <w:tcBorders>
              <w:top w:val="single" w:sz="4" w:space="0" w:color="auto"/>
              <w:left w:val="nil"/>
              <w:bottom w:val="nil"/>
              <w:right w:val="nil"/>
            </w:tcBorders>
            <w:shd w:val="clear" w:color="auto" w:fill="auto"/>
            <w:vAlign w:val="center"/>
          </w:tcPr>
          <w:p w:rsidR="001159CB" w:rsidRPr="00624ABA" w:rsidRDefault="001159CB"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0.001</w:t>
            </w:r>
          </w:p>
        </w:tc>
        <w:tc>
          <w:tcPr>
            <w:tcW w:w="1168" w:type="dxa"/>
            <w:tcBorders>
              <w:top w:val="single" w:sz="4" w:space="0" w:color="auto"/>
            </w:tcBorders>
            <w:vAlign w:val="center"/>
          </w:tcPr>
          <w:p w:rsidR="001159CB" w:rsidRPr="00624ABA" w:rsidRDefault="001159CB"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0.106</w:t>
            </w:r>
          </w:p>
        </w:tc>
        <w:tc>
          <w:tcPr>
            <w:tcW w:w="1169" w:type="dxa"/>
            <w:tcBorders>
              <w:top w:val="single" w:sz="4" w:space="0" w:color="auto"/>
            </w:tcBorders>
            <w:vAlign w:val="center"/>
          </w:tcPr>
          <w:p w:rsidR="001159CB" w:rsidRPr="00624ABA" w:rsidRDefault="001159CB"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0.892</w:t>
            </w:r>
          </w:p>
        </w:tc>
        <w:tc>
          <w:tcPr>
            <w:tcW w:w="1168" w:type="dxa"/>
            <w:tcBorders>
              <w:top w:val="single" w:sz="4" w:space="0" w:color="auto"/>
            </w:tcBorders>
            <w:vAlign w:val="center"/>
          </w:tcPr>
          <w:p w:rsidR="001159CB" w:rsidRPr="00624ABA" w:rsidRDefault="001159CB" w:rsidP="006826EA">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-0.006</w:t>
            </w:r>
          </w:p>
        </w:tc>
        <w:tc>
          <w:tcPr>
            <w:tcW w:w="1168" w:type="dxa"/>
            <w:tcBorders>
              <w:top w:val="single" w:sz="4" w:space="0" w:color="auto"/>
            </w:tcBorders>
            <w:vAlign w:val="bottom"/>
          </w:tcPr>
          <w:p w:rsidR="001159CB" w:rsidRPr="00624ABA" w:rsidRDefault="001159CB" w:rsidP="001159CB">
            <w:pPr>
              <w:jc w:val="center"/>
              <w:rPr>
                <w:rFonts w:ascii="Times New Roman" w:hAnsi="Times New Roman" w:cs="Times New Roman"/>
                <w:color w:val="000000"/>
                <w:sz w:val="18"/>
                <w:szCs w:val="18"/>
              </w:rPr>
            </w:pPr>
          </w:p>
        </w:tc>
        <w:tc>
          <w:tcPr>
            <w:tcW w:w="1169"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r>
              <w:rPr>
                <w:rFonts w:ascii="Times New Roman" w:hAnsi="Times New Roman" w:cs="Times New Roman"/>
                <w:sz w:val="18"/>
                <w:szCs w:val="18"/>
              </w:rPr>
              <w:t>-1446.85</w:t>
            </w:r>
          </w:p>
        </w:tc>
        <w:tc>
          <w:tcPr>
            <w:tcW w:w="1168" w:type="dxa"/>
            <w:tcBorders>
              <w:top w:val="single" w:sz="4" w:space="0" w:color="auto"/>
            </w:tcBorders>
          </w:tcPr>
          <w:p w:rsidR="001159CB" w:rsidRPr="00624ABA"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7.40</w:t>
            </w:r>
          </w:p>
        </w:tc>
        <w:tc>
          <w:tcPr>
            <w:tcW w:w="1169" w:type="dxa"/>
            <w:tcBorders>
              <w:top w:val="single" w:sz="4" w:space="0" w:color="auto"/>
            </w:tcBorders>
          </w:tcPr>
          <w:p w:rsidR="001159CB" w:rsidRPr="00624ABA" w:rsidRDefault="001159CB" w:rsidP="001159CB">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1159CB" w:rsidRPr="00A92741" w:rsidTr="006826EA">
        <w:trPr>
          <w:jc w:val="center"/>
        </w:trPr>
        <w:tc>
          <w:tcPr>
            <w:tcW w:w="1544" w:type="dxa"/>
            <w:tcBorders>
              <w:bottom w:val="single" w:sz="4" w:space="0" w:color="auto"/>
            </w:tcBorders>
            <w:vAlign w:val="center"/>
          </w:tcPr>
          <w:p w:rsidR="001159CB" w:rsidRPr="00624ABA" w:rsidRDefault="001159CB" w:rsidP="001159CB">
            <w:pPr>
              <w:spacing w:line="360" w:lineRule="auto"/>
              <w:jc w:val="both"/>
              <w:rPr>
                <w:rFonts w:ascii="Times New Roman" w:hAnsi="Times New Roman" w:cs="Times New Roman"/>
                <w:sz w:val="18"/>
                <w:szCs w:val="18"/>
              </w:rPr>
            </w:pPr>
          </w:p>
        </w:tc>
        <w:tc>
          <w:tcPr>
            <w:tcW w:w="1560" w:type="dxa"/>
            <w:tcBorders>
              <w:top w:val="nil"/>
              <w:left w:val="nil"/>
              <w:bottom w:val="single" w:sz="4" w:space="0" w:color="auto"/>
              <w:right w:val="nil"/>
            </w:tcBorders>
            <w:shd w:val="clear" w:color="auto" w:fill="auto"/>
            <w:vAlign w:val="center"/>
          </w:tcPr>
          <w:p w:rsidR="001159CB" w:rsidRPr="00624ABA" w:rsidRDefault="006826EA" w:rsidP="006826E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0.180</w:t>
            </w:r>
            <w:r>
              <w:rPr>
                <w:rFonts w:ascii="Times New Roman" w:hAnsi="Times New Roman" w:cs="Times New Roman"/>
                <w:color w:val="000000"/>
                <w:sz w:val="18"/>
                <w:szCs w:val="18"/>
              </w:rPr>
              <w:t>)</w:t>
            </w:r>
          </w:p>
        </w:tc>
        <w:tc>
          <w:tcPr>
            <w:tcW w:w="1192" w:type="dxa"/>
            <w:tcBorders>
              <w:top w:val="nil"/>
              <w:left w:val="nil"/>
              <w:bottom w:val="nil"/>
              <w:right w:val="nil"/>
            </w:tcBorders>
            <w:shd w:val="clear" w:color="auto" w:fill="auto"/>
            <w:vAlign w:val="center"/>
          </w:tcPr>
          <w:p w:rsidR="001159CB" w:rsidRPr="00624ABA" w:rsidRDefault="006826EA"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001159CB">
              <w:rPr>
                <w:rFonts w:ascii="Times New Roman" w:hAnsi="Times New Roman" w:cs="Times New Roman"/>
                <w:sz w:val="18"/>
                <w:szCs w:val="18"/>
              </w:rPr>
              <w:t>0.011</w:t>
            </w:r>
            <w:r>
              <w:rPr>
                <w:rFonts w:ascii="Times New Roman" w:hAnsi="Times New Roman" w:cs="Times New Roman"/>
                <w:sz w:val="18"/>
                <w:szCs w:val="18"/>
              </w:rPr>
              <w:t>)</w:t>
            </w:r>
          </w:p>
        </w:tc>
        <w:tc>
          <w:tcPr>
            <w:tcW w:w="1168" w:type="dxa"/>
            <w:tcBorders>
              <w:bottom w:val="single" w:sz="4" w:space="0" w:color="auto"/>
            </w:tcBorders>
            <w:vAlign w:val="center"/>
          </w:tcPr>
          <w:p w:rsidR="001159CB" w:rsidRPr="00624ABA" w:rsidRDefault="006826EA"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001159CB">
              <w:rPr>
                <w:rFonts w:ascii="Times New Roman" w:hAnsi="Times New Roman" w:cs="Times New Roman"/>
                <w:sz w:val="18"/>
                <w:szCs w:val="18"/>
              </w:rPr>
              <w:t>0.000</w:t>
            </w:r>
            <w:r>
              <w:rPr>
                <w:rFonts w:ascii="Times New Roman" w:hAnsi="Times New Roman" w:cs="Times New Roman"/>
                <w:sz w:val="18"/>
                <w:szCs w:val="18"/>
              </w:rPr>
              <w:t>)</w:t>
            </w:r>
          </w:p>
        </w:tc>
        <w:tc>
          <w:tcPr>
            <w:tcW w:w="1169" w:type="dxa"/>
            <w:tcBorders>
              <w:bottom w:val="single" w:sz="4" w:space="0" w:color="auto"/>
            </w:tcBorders>
            <w:vAlign w:val="center"/>
          </w:tcPr>
          <w:p w:rsidR="001159CB" w:rsidRPr="00624ABA" w:rsidRDefault="006826EA" w:rsidP="006826EA">
            <w:pPr>
              <w:spacing w:line="360" w:lineRule="auto"/>
              <w:jc w:val="center"/>
              <w:rPr>
                <w:rFonts w:ascii="Times New Roman" w:hAnsi="Times New Roman" w:cs="Times New Roman"/>
                <w:sz w:val="18"/>
                <w:szCs w:val="18"/>
              </w:rPr>
            </w:pPr>
            <w:r>
              <w:rPr>
                <w:rFonts w:ascii="Times New Roman" w:hAnsi="Times New Roman" w:cs="Times New Roman"/>
                <w:sz w:val="18"/>
                <w:szCs w:val="18"/>
              </w:rPr>
              <w:t>(</w:t>
            </w:r>
            <w:r w:rsidR="001159CB">
              <w:rPr>
                <w:rFonts w:ascii="Times New Roman" w:hAnsi="Times New Roman" w:cs="Times New Roman"/>
                <w:sz w:val="18"/>
                <w:szCs w:val="18"/>
              </w:rPr>
              <w:t>0.000</w:t>
            </w:r>
            <w:r>
              <w:rPr>
                <w:rFonts w:ascii="Times New Roman" w:hAnsi="Times New Roman" w:cs="Times New Roman"/>
                <w:sz w:val="18"/>
                <w:szCs w:val="18"/>
              </w:rPr>
              <w:t>)</w:t>
            </w:r>
          </w:p>
        </w:tc>
        <w:tc>
          <w:tcPr>
            <w:tcW w:w="1168" w:type="dxa"/>
            <w:tcBorders>
              <w:bottom w:val="single" w:sz="4" w:space="0" w:color="auto"/>
            </w:tcBorders>
            <w:vAlign w:val="center"/>
          </w:tcPr>
          <w:p w:rsidR="001159CB" w:rsidRPr="00624ABA" w:rsidRDefault="006826EA" w:rsidP="006826E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001159CB">
              <w:rPr>
                <w:rFonts w:ascii="Times New Roman" w:hAnsi="Times New Roman" w:cs="Times New Roman"/>
                <w:color w:val="000000"/>
                <w:sz w:val="18"/>
                <w:szCs w:val="18"/>
              </w:rPr>
              <w:t>0.858</w:t>
            </w:r>
            <w:r>
              <w:rPr>
                <w:rFonts w:ascii="Times New Roman" w:hAnsi="Times New Roman" w:cs="Times New Roman"/>
                <w:color w:val="000000"/>
                <w:sz w:val="18"/>
                <w:szCs w:val="18"/>
              </w:rPr>
              <w:t>)</w:t>
            </w:r>
          </w:p>
        </w:tc>
        <w:tc>
          <w:tcPr>
            <w:tcW w:w="1168" w:type="dxa"/>
            <w:tcBorders>
              <w:bottom w:val="single" w:sz="4" w:space="0" w:color="auto"/>
            </w:tcBorders>
            <w:vAlign w:val="bottom"/>
          </w:tcPr>
          <w:p w:rsidR="001159CB" w:rsidRPr="00624ABA" w:rsidRDefault="001159CB" w:rsidP="001159CB">
            <w:pPr>
              <w:jc w:val="center"/>
              <w:rPr>
                <w:rFonts w:ascii="Times New Roman" w:hAnsi="Times New Roman" w:cs="Times New Roman"/>
                <w:color w:val="000000"/>
                <w:sz w:val="18"/>
                <w:szCs w:val="18"/>
              </w:rPr>
            </w:pPr>
          </w:p>
        </w:tc>
        <w:tc>
          <w:tcPr>
            <w:tcW w:w="1169"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bottom w:val="single" w:sz="4" w:space="0" w:color="auto"/>
            </w:tcBorders>
          </w:tcPr>
          <w:p w:rsidR="001159CB" w:rsidRPr="00624ABA" w:rsidRDefault="001159CB" w:rsidP="001159CB">
            <w:pPr>
              <w:jc w:val="center"/>
              <w:rPr>
                <w:rFonts w:ascii="Cambria Math" w:hAnsi="Cambria Math"/>
                <w:sz w:val="18"/>
                <w:szCs w:val="18"/>
                <w:oMath/>
              </w:rPr>
            </w:pPr>
          </w:p>
        </w:tc>
        <w:tc>
          <w:tcPr>
            <w:tcW w:w="1169" w:type="dxa"/>
            <w:tcBorders>
              <w:bottom w:val="single" w:sz="4" w:space="0" w:color="auto"/>
            </w:tcBorders>
          </w:tcPr>
          <w:p w:rsidR="001159CB" w:rsidRPr="00624ABA" w:rsidRDefault="001159CB" w:rsidP="001159CB">
            <w:pPr>
              <w:jc w:val="center"/>
              <w:rPr>
                <w:rFonts w:ascii="Cambria Math" w:hAnsi="Cambria Math"/>
                <w:sz w:val="18"/>
                <w:szCs w:val="18"/>
                <w:oMath/>
              </w:rPr>
            </w:pPr>
          </w:p>
        </w:tc>
      </w:tr>
      <w:tr w:rsidR="001159CB" w:rsidRPr="00A92741" w:rsidTr="006826EA">
        <w:trPr>
          <w:jc w:val="center"/>
        </w:trPr>
        <w:tc>
          <w:tcPr>
            <w:tcW w:w="1544" w:type="dxa"/>
            <w:tcBorders>
              <w:top w:val="single" w:sz="4" w:space="0" w:color="auto"/>
              <w:bottom w:val="single" w:sz="4" w:space="0" w:color="auto"/>
            </w:tcBorders>
            <w:vAlign w:val="center"/>
          </w:tcPr>
          <w:p w:rsidR="001159CB" w:rsidRPr="00624ABA" w:rsidRDefault="001159CB" w:rsidP="001159CB">
            <w:pPr>
              <w:spacing w:line="360" w:lineRule="auto"/>
              <w:jc w:val="both"/>
              <w:rPr>
                <w:rFonts w:ascii="Times New Roman" w:hAnsi="Times New Roman" w:cs="Times New Roman"/>
                <w:sz w:val="18"/>
                <w:szCs w:val="18"/>
              </w:rPr>
            </w:pPr>
          </w:p>
        </w:tc>
        <w:tc>
          <w:tcPr>
            <w:tcW w:w="1560"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eastAsia="Times New Roman" w:hAnsi="Times New Roman" w:cs="Times New Roman"/>
                <w:b/>
                <w:sz w:val="18"/>
                <w:szCs w:val="18"/>
              </w:rPr>
            </w:pPr>
          </w:p>
        </w:tc>
        <w:tc>
          <w:tcPr>
            <w:tcW w:w="1192"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eastAsia="Times New Roman" w:hAnsi="Times New Roman" w:cs="Times New Roman"/>
                <w:sz w:val="18"/>
                <w:szCs w:val="18"/>
              </w:rPr>
            </w:pPr>
            <m:oMathPara>
              <m:oMath>
                <m:r>
                  <w:rPr>
                    <w:rFonts w:ascii="Cambria Math" w:hAnsi="Cambria Math" w:cs="Times New Roman"/>
                    <w:sz w:val="18"/>
                    <w:szCs w:val="18"/>
                  </w:rPr>
                  <m:t xml:space="preserve"> ω</m:t>
                </m:r>
              </m:oMath>
            </m:oMathPara>
          </w:p>
        </w:tc>
        <w:tc>
          <w:tcPr>
            <w:tcW w:w="1168"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m:oMathPara>
              <m:oMath>
                <m:r>
                  <w:rPr>
                    <w:rFonts w:ascii="Cambria Math" w:hAnsi="Cambria Math" w:cs="Times New Roman"/>
                    <w:sz w:val="18"/>
                    <w:szCs w:val="18"/>
                  </w:rPr>
                  <m:t>ϕ</m:t>
                </m:r>
              </m:oMath>
            </m:oMathPara>
          </w:p>
        </w:tc>
        <w:tc>
          <w:tcPr>
            <w:tcW w:w="1169" w:type="dxa"/>
            <w:tcBorders>
              <w:top w:val="single" w:sz="4" w:space="0" w:color="auto"/>
              <w:bottom w:val="single" w:sz="4" w:space="0" w:color="auto"/>
            </w:tcBorders>
            <w:vAlign w:val="center"/>
          </w:tcPr>
          <w:p w:rsidR="001159CB" w:rsidRPr="00624ABA" w:rsidRDefault="009B320B" w:rsidP="001159CB">
            <w:pPr>
              <w:spacing w:line="360" w:lineRule="auto"/>
              <w:jc w:val="center"/>
              <w:rPr>
                <w:rFonts w:ascii="Times New Roman" w:hAnsi="Times New Roman" w:cs="Times New Roman"/>
                <w:sz w:val="18"/>
                <w:szCs w:val="18"/>
              </w:rPr>
            </w:pPr>
            <m:oMathPara>
              <m:oMath>
                <m:sSubSup>
                  <m:sSubSupPr>
                    <m:ctrlPr>
                      <w:rPr>
                        <w:rFonts w:ascii="Cambria Math" w:hAnsi="Cambria Math" w:cs="Times New Roman"/>
                        <w:i/>
                        <w:sz w:val="18"/>
                        <w:szCs w:val="18"/>
                      </w:rPr>
                    </m:ctrlPr>
                  </m:sSubSupPr>
                  <m:e>
                    <m:r>
                      <w:rPr>
                        <w:rFonts w:ascii="Cambria Math" w:hAnsi="Cambria Math" w:cs="Times New Roman"/>
                        <w:sz w:val="18"/>
                        <w:szCs w:val="18"/>
                      </w:rPr>
                      <m:t>σ</m:t>
                    </m:r>
                  </m:e>
                  <m:sub>
                    <m:r>
                      <w:rPr>
                        <w:rFonts w:ascii="Cambria Math" w:hAnsi="Cambria Math" w:cs="Times New Roman"/>
                        <w:sz w:val="18"/>
                        <w:szCs w:val="18"/>
                      </w:rPr>
                      <m:t>η</m:t>
                    </m:r>
                  </m:sub>
                  <m:sup>
                    <m:r>
                      <w:rPr>
                        <w:rFonts w:ascii="Cambria Math" w:hAnsi="Cambria Math" w:cs="Times New Roman"/>
                        <w:sz w:val="18"/>
                        <w:szCs w:val="18"/>
                      </w:rPr>
                      <m:t>2</m:t>
                    </m:r>
                  </m:sup>
                </m:sSubSup>
              </m:oMath>
            </m:oMathPara>
          </w:p>
        </w:tc>
        <w:tc>
          <w:tcPr>
            <w:tcW w:w="1168"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9"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bottom w:val="single" w:sz="4" w:space="0" w:color="auto"/>
            </w:tcBorders>
          </w:tcPr>
          <w:p w:rsidR="001159CB" w:rsidRPr="00624ABA" w:rsidRDefault="001159CB" w:rsidP="001159CB">
            <w:pPr>
              <w:spacing w:line="360" w:lineRule="auto"/>
              <w:jc w:val="center"/>
              <w:rPr>
                <w:rFonts w:ascii="Times New Roman" w:hAnsi="Times New Roman" w:cs="Times New Roman"/>
                <w:sz w:val="18"/>
                <w:szCs w:val="18"/>
              </w:rPr>
            </w:pPr>
          </w:p>
        </w:tc>
        <w:tc>
          <w:tcPr>
            <w:tcW w:w="1169" w:type="dxa"/>
            <w:tcBorders>
              <w:top w:val="single" w:sz="4" w:space="0" w:color="auto"/>
              <w:bottom w:val="single" w:sz="4" w:space="0" w:color="auto"/>
            </w:tcBorders>
          </w:tcPr>
          <w:p w:rsidR="001159CB" w:rsidRPr="00624ABA" w:rsidRDefault="001159CB" w:rsidP="001159CB">
            <w:pPr>
              <w:spacing w:line="360" w:lineRule="auto"/>
              <w:jc w:val="center"/>
              <w:rPr>
                <w:rFonts w:ascii="Times New Roman" w:hAnsi="Times New Roman" w:cs="Times New Roman"/>
                <w:sz w:val="18"/>
                <w:szCs w:val="18"/>
              </w:rPr>
            </w:pPr>
          </w:p>
        </w:tc>
      </w:tr>
      <w:tr w:rsidR="001159CB" w:rsidRPr="00A92741" w:rsidTr="006826EA">
        <w:trPr>
          <w:jc w:val="center"/>
        </w:trPr>
        <w:tc>
          <w:tcPr>
            <w:tcW w:w="3104" w:type="dxa"/>
            <w:gridSpan w:val="2"/>
            <w:tcBorders>
              <w:top w:val="single" w:sz="4" w:space="0" w:color="auto"/>
            </w:tcBorders>
            <w:vAlign w:val="center"/>
          </w:tcPr>
          <w:p w:rsidR="001159CB" w:rsidRPr="00624ABA" w:rsidRDefault="001159CB" w:rsidP="001159CB">
            <w:pPr>
              <w:spacing w:line="360" w:lineRule="auto"/>
              <w:jc w:val="center"/>
              <w:rPr>
                <w:rFonts w:ascii="Times New Roman" w:eastAsia="Times New Roman" w:hAnsi="Times New Roman" w:cs="Times New Roman"/>
                <w:b/>
                <w:sz w:val="18"/>
                <w:szCs w:val="18"/>
              </w:rPr>
            </w:pPr>
            <w:r w:rsidRPr="00624ABA">
              <w:rPr>
                <w:rFonts w:ascii="Times New Roman" w:hAnsi="Times New Roman" w:cs="Times New Roman"/>
                <w:sz w:val="18"/>
                <w:szCs w:val="18"/>
              </w:rPr>
              <w:t>Stochastic Volatility</w:t>
            </w:r>
          </w:p>
        </w:tc>
        <w:tc>
          <w:tcPr>
            <w:tcW w:w="1192" w:type="dxa"/>
            <w:tcBorders>
              <w:top w:val="nil"/>
              <w:left w:val="nil"/>
              <w:right w:val="nil"/>
            </w:tcBorders>
            <w:shd w:val="clear" w:color="auto" w:fill="auto"/>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-1.108</w:t>
            </w:r>
          </w:p>
        </w:tc>
        <w:tc>
          <w:tcPr>
            <w:tcW w:w="1168" w:type="dxa"/>
            <w:tcBorders>
              <w:top w:val="nil"/>
              <w:left w:val="nil"/>
              <w:right w:val="nil"/>
            </w:tcBorders>
            <w:shd w:val="clear" w:color="auto" w:fill="auto"/>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0.892</w:t>
            </w:r>
          </w:p>
        </w:tc>
        <w:tc>
          <w:tcPr>
            <w:tcW w:w="1169" w:type="dxa"/>
            <w:tcBorders>
              <w:top w:val="nil"/>
              <w:left w:val="nil"/>
              <w:right w:val="nil"/>
            </w:tcBorders>
            <w:shd w:val="clear" w:color="auto" w:fill="auto"/>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0.190</w:t>
            </w:r>
          </w:p>
        </w:tc>
        <w:tc>
          <w:tcPr>
            <w:tcW w:w="1168" w:type="dxa"/>
            <w:tcBorders>
              <w:top w:val="nil"/>
              <w:left w:val="nil"/>
              <w:right w:val="nil"/>
            </w:tcBorders>
            <w:shd w:val="clear" w:color="auto" w:fill="auto"/>
            <w:vAlign w:val="bottom"/>
          </w:tcPr>
          <w:p w:rsidR="001159CB" w:rsidRPr="00624ABA" w:rsidRDefault="001159CB" w:rsidP="001159CB">
            <w:pPr>
              <w:jc w:val="center"/>
              <w:rPr>
                <w:rFonts w:ascii="Times New Roman" w:hAnsi="Times New Roman" w:cs="Times New Roman"/>
                <w:color w:val="000000"/>
                <w:sz w:val="18"/>
                <w:szCs w:val="18"/>
              </w:rPr>
            </w:pPr>
          </w:p>
        </w:tc>
        <w:tc>
          <w:tcPr>
            <w:tcW w:w="1168"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9"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top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r w:rsidRPr="00624ABA">
              <w:rPr>
                <w:rFonts w:ascii="Times New Roman" w:hAnsi="Times New Roman" w:cs="Times New Roman"/>
                <w:color w:val="000000"/>
                <w:sz w:val="18"/>
                <w:szCs w:val="18"/>
              </w:rPr>
              <w:t>-3585.35</w:t>
            </w:r>
          </w:p>
        </w:tc>
        <w:tc>
          <w:tcPr>
            <w:tcW w:w="1168" w:type="dxa"/>
            <w:tcBorders>
              <w:top w:val="single" w:sz="4" w:space="0" w:color="auto"/>
            </w:tcBorders>
          </w:tcPr>
          <w:p w:rsidR="001159CB" w:rsidRPr="00624ABA"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3.77</w:t>
            </w:r>
          </w:p>
        </w:tc>
        <w:tc>
          <w:tcPr>
            <w:tcW w:w="1169" w:type="dxa"/>
            <w:tcBorders>
              <w:top w:val="single" w:sz="4" w:space="0" w:color="auto"/>
            </w:tcBorders>
          </w:tcPr>
          <w:p w:rsidR="001159CB" w:rsidRPr="00624ABA" w:rsidRDefault="001159CB" w:rsidP="001159CB">
            <w:pPr>
              <w:jc w:val="center"/>
              <w:rPr>
                <w:rFonts w:ascii="Cambria Math" w:hAnsi="Cambria Math"/>
                <w:sz w:val="18"/>
                <w:szCs w:val="18"/>
                <w:oMath/>
              </w:rPr>
            </w:pPr>
            <w:r>
              <w:rPr>
                <w:rFonts w:ascii="Times New Roman" w:eastAsiaTheme="minorEastAsia" w:hAnsi="Times New Roman" w:cs="Times New Roman"/>
                <w:sz w:val="18"/>
                <w:szCs w:val="18"/>
              </w:rPr>
              <w:t>0.000</w:t>
            </w:r>
          </w:p>
        </w:tc>
      </w:tr>
      <w:tr w:rsidR="001159CB" w:rsidRPr="00A92741" w:rsidTr="006826EA">
        <w:trPr>
          <w:jc w:val="center"/>
        </w:trPr>
        <w:tc>
          <w:tcPr>
            <w:tcW w:w="1544" w:type="dxa"/>
            <w:tcBorders>
              <w:bottom w:val="single" w:sz="4" w:space="0" w:color="auto"/>
            </w:tcBorders>
            <w:vAlign w:val="center"/>
          </w:tcPr>
          <w:p w:rsidR="001159CB" w:rsidRPr="00624ABA" w:rsidRDefault="001159CB" w:rsidP="001159CB">
            <w:pPr>
              <w:spacing w:line="360" w:lineRule="auto"/>
              <w:jc w:val="both"/>
              <w:rPr>
                <w:rFonts w:ascii="Times New Roman" w:hAnsi="Times New Roman" w:cs="Times New Roman"/>
                <w:sz w:val="18"/>
                <w:szCs w:val="18"/>
              </w:rPr>
            </w:pPr>
          </w:p>
        </w:tc>
        <w:tc>
          <w:tcPr>
            <w:tcW w:w="1560" w:type="dxa"/>
            <w:tcBorders>
              <w:top w:val="nil"/>
              <w:left w:val="nil"/>
              <w:bottom w:val="single" w:sz="4" w:space="0" w:color="auto"/>
              <w:right w:val="nil"/>
            </w:tcBorders>
            <w:shd w:val="clear" w:color="auto" w:fill="auto"/>
            <w:vAlign w:val="bottom"/>
          </w:tcPr>
          <w:p w:rsidR="001159CB" w:rsidRPr="00624ABA" w:rsidRDefault="001159CB" w:rsidP="001159CB">
            <w:pPr>
              <w:jc w:val="right"/>
              <w:rPr>
                <w:rFonts w:ascii="Calibri" w:hAnsi="Calibri" w:cs="Calibri"/>
                <w:color w:val="000000"/>
                <w:sz w:val="18"/>
                <w:szCs w:val="18"/>
              </w:rPr>
            </w:pPr>
          </w:p>
        </w:tc>
        <w:tc>
          <w:tcPr>
            <w:tcW w:w="1192" w:type="dxa"/>
            <w:tcBorders>
              <w:top w:val="nil"/>
              <w:left w:val="nil"/>
              <w:bottom w:val="single" w:sz="4" w:space="0" w:color="auto"/>
              <w:right w:val="nil"/>
            </w:tcBorders>
            <w:shd w:val="clear" w:color="auto" w:fill="auto"/>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(0.036)</w:t>
            </w:r>
          </w:p>
        </w:tc>
        <w:tc>
          <w:tcPr>
            <w:tcW w:w="1168" w:type="dxa"/>
            <w:tcBorders>
              <w:top w:val="nil"/>
              <w:left w:val="nil"/>
              <w:bottom w:val="single" w:sz="4" w:space="0" w:color="auto"/>
              <w:right w:val="nil"/>
            </w:tcBorders>
            <w:shd w:val="clear" w:color="auto" w:fill="auto"/>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(0.000)</w:t>
            </w:r>
          </w:p>
        </w:tc>
        <w:tc>
          <w:tcPr>
            <w:tcW w:w="1169" w:type="dxa"/>
            <w:tcBorders>
              <w:top w:val="nil"/>
              <w:left w:val="nil"/>
              <w:bottom w:val="single" w:sz="4" w:space="0" w:color="auto"/>
              <w:right w:val="nil"/>
            </w:tcBorders>
            <w:vAlign w:val="bottom"/>
          </w:tcPr>
          <w:p w:rsidR="001159CB" w:rsidRPr="00624ABA" w:rsidRDefault="001159CB" w:rsidP="001159CB">
            <w:pPr>
              <w:jc w:val="right"/>
              <w:rPr>
                <w:rFonts w:ascii="Times New Roman" w:hAnsi="Times New Roman" w:cs="Times New Roman"/>
                <w:color w:val="000000"/>
                <w:sz w:val="18"/>
                <w:szCs w:val="18"/>
              </w:rPr>
            </w:pPr>
            <w:r w:rsidRPr="00624ABA">
              <w:rPr>
                <w:rFonts w:ascii="Times New Roman" w:hAnsi="Times New Roman" w:cs="Times New Roman"/>
                <w:color w:val="000000"/>
                <w:sz w:val="18"/>
                <w:szCs w:val="18"/>
              </w:rPr>
              <w:t>(0.048)</w:t>
            </w:r>
          </w:p>
        </w:tc>
        <w:tc>
          <w:tcPr>
            <w:tcW w:w="1168"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9"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bottom w:val="single" w:sz="4" w:space="0" w:color="auto"/>
            </w:tcBorders>
            <w:vAlign w:val="center"/>
          </w:tcPr>
          <w:p w:rsidR="001159CB" w:rsidRPr="00624ABA" w:rsidRDefault="001159CB" w:rsidP="001159CB">
            <w:pPr>
              <w:spacing w:line="360" w:lineRule="auto"/>
              <w:jc w:val="center"/>
              <w:rPr>
                <w:rFonts w:ascii="Times New Roman" w:hAnsi="Times New Roman" w:cs="Times New Roman"/>
                <w:sz w:val="18"/>
                <w:szCs w:val="18"/>
              </w:rPr>
            </w:pPr>
          </w:p>
        </w:tc>
        <w:tc>
          <w:tcPr>
            <w:tcW w:w="1168" w:type="dxa"/>
            <w:tcBorders>
              <w:bottom w:val="single" w:sz="4" w:space="0" w:color="auto"/>
            </w:tcBorders>
          </w:tcPr>
          <w:p w:rsidR="001159CB" w:rsidRPr="00624ABA" w:rsidRDefault="001159CB" w:rsidP="001159CB">
            <w:pPr>
              <w:spacing w:line="360" w:lineRule="auto"/>
              <w:jc w:val="both"/>
              <w:rPr>
                <w:rFonts w:ascii="Times New Roman" w:hAnsi="Times New Roman" w:cs="Times New Roman"/>
                <w:sz w:val="18"/>
                <w:szCs w:val="18"/>
              </w:rPr>
            </w:pPr>
          </w:p>
        </w:tc>
        <w:tc>
          <w:tcPr>
            <w:tcW w:w="1169" w:type="dxa"/>
            <w:tcBorders>
              <w:bottom w:val="single" w:sz="4" w:space="0" w:color="auto"/>
            </w:tcBorders>
          </w:tcPr>
          <w:p w:rsidR="001159CB" w:rsidRPr="00624ABA" w:rsidRDefault="001159CB" w:rsidP="001159CB">
            <w:pPr>
              <w:spacing w:line="360" w:lineRule="auto"/>
              <w:jc w:val="both"/>
              <w:rPr>
                <w:rFonts w:ascii="Times New Roman" w:hAnsi="Times New Roman" w:cs="Times New Roman"/>
                <w:sz w:val="18"/>
                <w:szCs w:val="18"/>
              </w:rPr>
            </w:pPr>
          </w:p>
        </w:tc>
      </w:tr>
    </w:tbl>
    <w:p w:rsidR="001159CB" w:rsidRDefault="001159CB" w:rsidP="00CC771C">
      <w:pPr>
        <w:spacing w:line="360" w:lineRule="auto"/>
        <w:jc w:val="center"/>
        <w:rPr>
          <w:rFonts w:ascii="Times New Roman" w:hAnsi="Times New Roman" w:cs="Times New Roman"/>
          <w:b/>
          <w:sz w:val="24"/>
          <w:szCs w:val="24"/>
        </w:rPr>
      </w:pPr>
    </w:p>
    <w:p w:rsidR="001159CB" w:rsidRDefault="001159CB" w:rsidP="00CC771C">
      <w:pPr>
        <w:spacing w:line="360" w:lineRule="auto"/>
        <w:jc w:val="center"/>
        <w:rPr>
          <w:rFonts w:ascii="Times New Roman" w:hAnsi="Times New Roman" w:cs="Times New Roman"/>
          <w:b/>
          <w:sz w:val="24"/>
          <w:szCs w:val="24"/>
        </w:rPr>
      </w:pPr>
    </w:p>
    <w:p w:rsidR="00CC771C" w:rsidRDefault="00CC771C" w:rsidP="005C009B">
      <w:pPr>
        <w:spacing w:before="240" w:after="120" w:line="240" w:lineRule="auto"/>
        <w:jc w:val="center"/>
        <w:rPr>
          <w:rFonts w:ascii="Times New Roman" w:hAnsi="Times New Roman" w:cs="Times New Roman"/>
          <w:b/>
          <w:sz w:val="24"/>
          <w:szCs w:val="24"/>
        </w:rPr>
      </w:pPr>
    </w:p>
    <w:p w:rsidR="0038776B" w:rsidRPr="00474FF8" w:rsidRDefault="0038776B" w:rsidP="005C009B">
      <w:pPr>
        <w:spacing w:before="240" w:after="120" w:line="240" w:lineRule="auto"/>
        <w:jc w:val="center"/>
        <w:rPr>
          <w:rFonts w:ascii="Times New Roman" w:hAnsi="Times New Roman" w:cs="Times New Roman"/>
          <w:b/>
          <w:sz w:val="24"/>
          <w:szCs w:val="24"/>
        </w:rPr>
      </w:pPr>
      <w:r w:rsidRPr="00474FF8">
        <w:rPr>
          <w:rFonts w:ascii="Times New Roman" w:hAnsi="Times New Roman" w:cs="Times New Roman"/>
          <w:b/>
          <w:sz w:val="24"/>
          <w:szCs w:val="24"/>
        </w:rPr>
        <w:t>Table 6</w:t>
      </w:r>
      <w:r w:rsidR="00474FF8">
        <w:rPr>
          <w:rFonts w:ascii="Times New Roman" w:hAnsi="Times New Roman" w:cs="Times New Roman"/>
          <w:b/>
          <w:sz w:val="24"/>
          <w:szCs w:val="24"/>
        </w:rPr>
        <w:t>: Summary Statistics for Ex-post Volatility</w:t>
      </w:r>
    </w:p>
    <w:tbl>
      <w:tblPr>
        <w:tblStyle w:val="TableGrid"/>
        <w:tblW w:w="1081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1615"/>
        <w:gridCol w:w="1680"/>
        <w:gridCol w:w="1053"/>
        <w:gridCol w:w="1053"/>
        <w:gridCol w:w="1053"/>
        <w:gridCol w:w="1054"/>
      </w:tblGrid>
      <w:tr w:rsidR="00F0246E" w:rsidRPr="0093538F" w:rsidTr="00167E9A">
        <w:trPr>
          <w:jc w:val="center"/>
        </w:trPr>
        <w:tc>
          <w:tcPr>
            <w:tcW w:w="10814" w:type="dxa"/>
            <w:gridSpan w:val="7"/>
            <w:tcBorders>
              <w:top w:val="single" w:sz="4" w:space="0" w:color="auto"/>
              <w:bottom w:val="single" w:sz="4" w:space="0" w:color="auto"/>
            </w:tcBorders>
          </w:tcPr>
          <w:p w:rsidR="00F0246E" w:rsidRPr="00104386" w:rsidRDefault="00F0246E" w:rsidP="004A243E">
            <w:pPr>
              <w:jc w:val="both"/>
              <w:rPr>
                <w:rFonts w:ascii="Times New Roman" w:hAnsi="Times New Roman" w:cs="Times New Roman"/>
                <w:color w:val="000000"/>
                <w:sz w:val="18"/>
                <w:szCs w:val="18"/>
              </w:rPr>
            </w:pPr>
            <w:r w:rsidRPr="00104386">
              <w:rPr>
                <w:rFonts w:ascii="Times New Roman" w:hAnsi="Times New Roman" w:cs="Times New Roman"/>
                <w:color w:val="000000"/>
                <w:sz w:val="18"/>
                <w:szCs w:val="18"/>
              </w:rPr>
              <w:t xml:space="preserve">Summary statistics for </w:t>
            </w:r>
            <w:r>
              <w:rPr>
                <w:rFonts w:ascii="Times New Roman" w:hAnsi="Times New Roman" w:cs="Times New Roman"/>
                <w:color w:val="000000"/>
                <w:sz w:val="18"/>
                <w:szCs w:val="18"/>
              </w:rPr>
              <w:t>three ex-post measures of volatility</w:t>
            </w:r>
            <w:r w:rsidR="004A243E">
              <w:rPr>
                <w:rFonts w:ascii="Times New Roman" w:hAnsi="Times New Roman" w:cs="Times New Roman"/>
                <w:color w:val="000000"/>
                <w:sz w:val="18"/>
                <w:szCs w:val="18"/>
              </w:rPr>
              <w:t>, all across 99 observations.</w:t>
            </w:r>
            <w:r>
              <w:rPr>
                <w:rFonts w:ascii="Times New Roman" w:hAnsi="Times New Roman" w:cs="Times New Roman"/>
                <w:color w:val="000000"/>
                <w:sz w:val="18"/>
                <w:szCs w:val="18"/>
              </w:rPr>
              <w:t xml:space="preserve"> Mean is the mean value. Std. Dev. is the standard deviation. of the returns. Skew is the Skewness and Kurt is the Kurtosis. ADF is the Augmented Dickey Fuller (1979) test (no trend) using the SIC criterion to select lag length. </w:t>
            </w:r>
            <w:r w:rsidRPr="00423B94">
              <w:rPr>
                <w:rFonts w:ascii="Times New Roman" w:hAnsi="Times New Roman" w:cs="Times New Roman"/>
                <w:color w:val="000000"/>
                <w:sz w:val="18"/>
                <w:szCs w:val="18"/>
              </w:rPr>
              <w:t>Q(40) is the Ljung-Box stat</w:t>
            </w:r>
            <w:r>
              <w:rPr>
                <w:rFonts w:ascii="Times New Roman" w:hAnsi="Times New Roman" w:cs="Times New Roman"/>
                <w:color w:val="000000"/>
                <w:sz w:val="18"/>
                <w:szCs w:val="18"/>
              </w:rPr>
              <w:t>istic (with 40 lags). P-values are in brackets.</w:t>
            </w:r>
          </w:p>
        </w:tc>
      </w:tr>
      <w:tr w:rsidR="00F0246E" w:rsidRPr="0093538F" w:rsidTr="00167E9A">
        <w:trPr>
          <w:jc w:val="center"/>
        </w:trPr>
        <w:tc>
          <w:tcPr>
            <w:tcW w:w="3306" w:type="dxa"/>
            <w:tcBorders>
              <w:top w:val="single" w:sz="4" w:space="0" w:color="auto"/>
              <w:bottom w:val="single" w:sz="4" w:space="0" w:color="auto"/>
            </w:tcBorders>
          </w:tcPr>
          <w:p w:rsidR="00F0246E" w:rsidRPr="00704ADC" w:rsidRDefault="00F0246E" w:rsidP="00034724">
            <w:pPr>
              <w:jc w:val="both"/>
              <w:rPr>
                <w:rFonts w:eastAsiaTheme="minorEastAsia"/>
                <w:sz w:val="18"/>
                <w:szCs w:val="18"/>
              </w:rPr>
            </w:pPr>
          </w:p>
        </w:tc>
        <w:tc>
          <w:tcPr>
            <w:tcW w:w="1615" w:type="dxa"/>
            <w:tcBorders>
              <w:top w:val="single" w:sz="4" w:space="0" w:color="auto"/>
              <w:bottom w:val="single" w:sz="4" w:space="0" w:color="auto"/>
            </w:tcBorders>
            <w:vAlign w:val="center"/>
          </w:tcPr>
          <w:p w:rsidR="00F0246E" w:rsidRPr="00704ADC" w:rsidRDefault="00F0246E" w:rsidP="00167E9A">
            <w:pPr>
              <w:jc w:val="center"/>
              <w:rPr>
                <w:sz w:val="18"/>
                <w:szCs w:val="18"/>
              </w:rPr>
            </w:pPr>
            <w:r w:rsidRPr="00704ADC">
              <w:rPr>
                <w:rFonts w:eastAsiaTheme="minorEastAsia"/>
                <w:sz w:val="18"/>
                <w:szCs w:val="18"/>
              </w:rPr>
              <w:t xml:space="preserve">Mean </w:t>
            </w:r>
            <m:oMath>
              <m:r>
                <w:rPr>
                  <w:rFonts w:ascii="Cambria Math" w:eastAsiaTheme="minorEastAsia" w:hAnsi="Cambria Math"/>
                  <w:sz w:val="18"/>
                  <w:szCs w:val="18"/>
                </w:rPr>
                <m:t>×</m:t>
              </m:r>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10</m:t>
                      </m:r>
                    </m:e>
                    <m:sup>
                      <m:r>
                        <w:rPr>
                          <w:rFonts w:ascii="Cambria Math" w:eastAsiaTheme="minorEastAsia" w:hAnsi="Cambria Math"/>
                          <w:sz w:val="18"/>
                          <w:szCs w:val="18"/>
                        </w:rPr>
                        <m:t>-3</m:t>
                      </m:r>
                    </m:sup>
                  </m:sSup>
                </m:e>
              </m:d>
            </m:oMath>
          </w:p>
        </w:tc>
        <w:tc>
          <w:tcPr>
            <w:tcW w:w="1680" w:type="dxa"/>
            <w:tcBorders>
              <w:top w:val="single" w:sz="4" w:space="0" w:color="auto"/>
              <w:bottom w:val="single" w:sz="4" w:space="0" w:color="auto"/>
            </w:tcBorders>
            <w:vAlign w:val="center"/>
          </w:tcPr>
          <w:p w:rsidR="00F0246E" w:rsidRPr="00704ADC" w:rsidRDefault="00F0246E" w:rsidP="00167E9A">
            <w:pPr>
              <w:jc w:val="center"/>
              <w:rPr>
                <w:sz w:val="18"/>
                <w:szCs w:val="18"/>
              </w:rPr>
            </w:pPr>
            <w:r w:rsidRPr="00704ADC">
              <w:rPr>
                <w:sz w:val="18"/>
                <w:szCs w:val="18"/>
              </w:rPr>
              <w:t>Std. Dev.</w:t>
            </w:r>
            <m:oMath>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sSup>
                    <m:sSupPr>
                      <m:ctrlPr>
                        <w:rPr>
                          <w:rFonts w:ascii="Cambria Math" w:eastAsiaTheme="minorEastAsia" w:hAnsi="Cambria Math"/>
                          <w:i/>
                          <w:sz w:val="18"/>
                          <w:szCs w:val="18"/>
                        </w:rPr>
                      </m:ctrlPr>
                    </m:sSupPr>
                    <m:e>
                      <m:r>
                        <w:rPr>
                          <w:rFonts w:ascii="Cambria Math" w:eastAsiaTheme="minorEastAsia" w:hAnsi="Cambria Math"/>
                          <w:sz w:val="18"/>
                          <w:szCs w:val="18"/>
                        </w:rPr>
                        <m:t>10</m:t>
                      </m:r>
                    </m:e>
                    <m:sup>
                      <m:r>
                        <w:rPr>
                          <w:rFonts w:ascii="Cambria Math" w:eastAsiaTheme="minorEastAsia" w:hAnsi="Cambria Math"/>
                          <w:sz w:val="18"/>
                          <w:szCs w:val="18"/>
                        </w:rPr>
                        <m:t>-3</m:t>
                      </m:r>
                    </m:sup>
                  </m:sSup>
                </m:e>
              </m:d>
            </m:oMath>
          </w:p>
        </w:tc>
        <w:tc>
          <w:tcPr>
            <w:tcW w:w="1053" w:type="dxa"/>
            <w:tcBorders>
              <w:top w:val="single" w:sz="4" w:space="0" w:color="auto"/>
              <w:bottom w:val="single" w:sz="4" w:space="0" w:color="auto"/>
            </w:tcBorders>
            <w:vAlign w:val="center"/>
          </w:tcPr>
          <w:p w:rsidR="00F0246E" w:rsidRPr="00704ADC" w:rsidRDefault="00F0246E" w:rsidP="00167E9A">
            <w:pPr>
              <w:jc w:val="center"/>
              <w:rPr>
                <w:sz w:val="18"/>
                <w:szCs w:val="18"/>
              </w:rPr>
            </w:pPr>
            <w:r w:rsidRPr="00704ADC">
              <w:rPr>
                <w:sz w:val="18"/>
                <w:szCs w:val="18"/>
              </w:rPr>
              <w:t>Skew.</w:t>
            </w:r>
          </w:p>
        </w:tc>
        <w:tc>
          <w:tcPr>
            <w:tcW w:w="1053" w:type="dxa"/>
            <w:tcBorders>
              <w:top w:val="single" w:sz="4" w:space="0" w:color="auto"/>
              <w:bottom w:val="single" w:sz="4" w:space="0" w:color="auto"/>
            </w:tcBorders>
            <w:vAlign w:val="center"/>
          </w:tcPr>
          <w:p w:rsidR="00F0246E" w:rsidRPr="00704ADC" w:rsidRDefault="00F0246E" w:rsidP="00167E9A">
            <w:pPr>
              <w:jc w:val="center"/>
              <w:rPr>
                <w:sz w:val="18"/>
                <w:szCs w:val="18"/>
              </w:rPr>
            </w:pPr>
            <w:r w:rsidRPr="00704ADC">
              <w:rPr>
                <w:sz w:val="18"/>
                <w:szCs w:val="18"/>
              </w:rPr>
              <w:t>Kurt.</w:t>
            </w:r>
          </w:p>
        </w:tc>
        <w:tc>
          <w:tcPr>
            <w:tcW w:w="1053" w:type="dxa"/>
            <w:tcBorders>
              <w:top w:val="single" w:sz="4" w:space="0" w:color="auto"/>
              <w:bottom w:val="single" w:sz="4" w:space="0" w:color="auto"/>
            </w:tcBorders>
            <w:vAlign w:val="center"/>
          </w:tcPr>
          <w:p w:rsidR="00F0246E" w:rsidRPr="00704ADC" w:rsidRDefault="00F0246E" w:rsidP="00167E9A">
            <w:pPr>
              <w:jc w:val="center"/>
              <w:rPr>
                <w:sz w:val="18"/>
                <w:szCs w:val="18"/>
              </w:rPr>
            </w:pPr>
            <w:r>
              <w:rPr>
                <w:sz w:val="18"/>
                <w:szCs w:val="18"/>
              </w:rPr>
              <w:t>ADF Test</w:t>
            </w:r>
          </w:p>
        </w:tc>
        <w:tc>
          <w:tcPr>
            <w:tcW w:w="1054" w:type="dxa"/>
            <w:tcBorders>
              <w:top w:val="single" w:sz="4" w:space="0" w:color="auto"/>
              <w:bottom w:val="single" w:sz="4" w:space="0" w:color="auto"/>
            </w:tcBorders>
            <w:vAlign w:val="center"/>
          </w:tcPr>
          <w:p w:rsidR="00F0246E" w:rsidRPr="0093538F" w:rsidRDefault="00F0246E" w:rsidP="00167E9A">
            <w:pPr>
              <w:jc w:val="center"/>
              <w:rPr>
                <w:rFonts w:ascii="Calibri" w:hAnsi="Calibri"/>
                <w:color w:val="000000"/>
                <w:sz w:val="18"/>
                <w:szCs w:val="18"/>
              </w:rPr>
            </w:pPr>
            <w:r>
              <w:rPr>
                <w:rFonts w:ascii="Calibri" w:hAnsi="Calibri"/>
                <w:color w:val="000000"/>
                <w:sz w:val="18"/>
                <w:szCs w:val="18"/>
              </w:rPr>
              <w:t>Q(40)</w:t>
            </w:r>
          </w:p>
        </w:tc>
      </w:tr>
      <w:tr w:rsidR="004A243E" w:rsidRPr="0093538F" w:rsidTr="004A243E">
        <w:trPr>
          <w:jc w:val="center"/>
        </w:trPr>
        <w:tc>
          <w:tcPr>
            <w:tcW w:w="10814" w:type="dxa"/>
            <w:gridSpan w:val="7"/>
            <w:tcBorders>
              <w:top w:val="single" w:sz="4" w:space="0" w:color="auto"/>
            </w:tcBorders>
          </w:tcPr>
          <w:p w:rsidR="004A243E" w:rsidRPr="004A243E" w:rsidRDefault="004A243E"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AUD/USD 2018 (02/03/18-18/07/18)</w:t>
            </w:r>
          </w:p>
        </w:tc>
      </w:tr>
      <w:tr w:rsidR="00F0246E" w:rsidRPr="0093538F" w:rsidTr="00167E9A">
        <w:trPr>
          <w:jc w:val="center"/>
        </w:trPr>
        <w:tc>
          <w:tcPr>
            <w:tcW w:w="3306" w:type="dxa"/>
            <w:tcBorders>
              <w:top w:val="single" w:sz="4" w:space="0" w:color="auto"/>
            </w:tcBorders>
          </w:tcPr>
          <w:p w:rsidR="00F0246E" w:rsidRPr="004A243E" w:rsidRDefault="00F0246E" w:rsidP="00034724">
            <w:pPr>
              <w:jc w:val="both"/>
              <w:rPr>
                <w:rFonts w:ascii="Times New Roman" w:hAnsi="Times New Roman" w:cs="Times New Roman"/>
                <w:sz w:val="18"/>
                <w:szCs w:val="18"/>
              </w:rPr>
            </w:pPr>
            <w:r w:rsidRPr="004A243E">
              <w:rPr>
                <w:rFonts w:ascii="Times New Roman" w:hAnsi="Times New Roman" w:cs="Times New Roman"/>
                <w:sz w:val="18"/>
                <w:szCs w:val="18"/>
              </w:rPr>
              <w:t>Squared returns</w:t>
            </w:r>
          </w:p>
        </w:tc>
        <w:tc>
          <w:tcPr>
            <w:tcW w:w="1615" w:type="dxa"/>
            <w:tcBorders>
              <w:top w:val="single" w:sz="4" w:space="0" w:color="auto"/>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0.0282</w:t>
            </w:r>
          </w:p>
        </w:tc>
        <w:tc>
          <w:tcPr>
            <w:tcW w:w="1680" w:type="dxa"/>
            <w:tcBorders>
              <w:top w:val="single" w:sz="4" w:space="0" w:color="auto"/>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0.0370</w:t>
            </w:r>
          </w:p>
        </w:tc>
        <w:tc>
          <w:tcPr>
            <w:tcW w:w="1053" w:type="dxa"/>
            <w:tcBorders>
              <w:top w:val="single" w:sz="4" w:space="0" w:color="auto"/>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1.668</w:t>
            </w:r>
          </w:p>
        </w:tc>
        <w:tc>
          <w:tcPr>
            <w:tcW w:w="1053" w:type="dxa"/>
            <w:tcBorders>
              <w:top w:val="single" w:sz="4" w:space="0" w:color="auto"/>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5.553</w:t>
            </w:r>
          </w:p>
        </w:tc>
        <w:tc>
          <w:tcPr>
            <w:tcW w:w="1053" w:type="dxa"/>
            <w:tcBorders>
              <w:top w:val="single" w:sz="4" w:space="0" w:color="auto"/>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-10.343</w:t>
            </w:r>
          </w:p>
        </w:tc>
        <w:tc>
          <w:tcPr>
            <w:tcW w:w="1054" w:type="dxa"/>
            <w:tcBorders>
              <w:top w:val="single" w:sz="4" w:space="0" w:color="auto"/>
            </w:tcBorders>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43.18</w:t>
            </w:r>
          </w:p>
        </w:tc>
      </w:tr>
      <w:tr w:rsidR="00F0246E" w:rsidRPr="0093538F" w:rsidTr="00167E9A">
        <w:trPr>
          <w:jc w:val="center"/>
        </w:trPr>
        <w:tc>
          <w:tcPr>
            <w:tcW w:w="3306" w:type="dxa"/>
          </w:tcPr>
          <w:p w:rsidR="00F0246E" w:rsidRPr="004A243E" w:rsidRDefault="00F0246E" w:rsidP="00034724">
            <w:pPr>
              <w:jc w:val="both"/>
              <w:rPr>
                <w:rFonts w:ascii="Times New Roman" w:hAnsi="Times New Roman" w:cs="Times New Roman"/>
                <w:sz w:val="18"/>
                <w:szCs w:val="18"/>
              </w:rPr>
            </w:pPr>
          </w:p>
        </w:tc>
        <w:tc>
          <w:tcPr>
            <w:tcW w:w="1615" w:type="dxa"/>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r w:rsidR="00F0246E" w:rsidRPr="004A243E">
              <w:rPr>
                <w:rFonts w:ascii="Times New Roman" w:hAnsi="Times New Roman" w:cs="Times New Roman"/>
                <w:color w:val="000000"/>
                <w:sz w:val="18"/>
                <w:szCs w:val="18"/>
              </w:rPr>
              <w:t>]</w:t>
            </w:r>
          </w:p>
        </w:tc>
      </w:tr>
      <w:tr w:rsidR="00F0246E" w:rsidRPr="0093538F" w:rsidTr="00167E9A">
        <w:trPr>
          <w:jc w:val="center"/>
        </w:trPr>
        <w:tc>
          <w:tcPr>
            <w:tcW w:w="3306" w:type="dxa"/>
          </w:tcPr>
          <w:p w:rsidR="00F0246E" w:rsidRPr="004A243E" w:rsidRDefault="00F0246E" w:rsidP="00034724">
            <w:pPr>
              <w:jc w:val="both"/>
              <w:rPr>
                <w:rFonts w:ascii="Times New Roman" w:hAnsi="Times New Roman" w:cs="Times New Roman"/>
                <w:sz w:val="18"/>
                <w:szCs w:val="18"/>
              </w:rPr>
            </w:pPr>
            <w:r w:rsidRPr="004A243E">
              <w:rPr>
                <w:rFonts w:ascii="Times New Roman" w:hAnsi="Times New Roman" w:cs="Times New Roman"/>
                <w:sz w:val="18"/>
                <w:szCs w:val="18"/>
              </w:rPr>
              <w:t>Range (High-Low)</w:t>
            </w:r>
          </w:p>
        </w:tc>
        <w:tc>
          <w:tcPr>
            <w:tcW w:w="1615" w:type="dxa"/>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0.0249</w:t>
            </w:r>
          </w:p>
        </w:tc>
        <w:tc>
          <w:tcPr>
            <w:tcW w:w="1680" w:type="dxa"/>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0.0171</w:t>
            </w:r>
          </w:p>
        </w:tc>
        <w:tc>
          <w:tcPr>
            <w:tcW w:w="1053" w:type="dxa"/>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1.232</w:t>
            </w:r>
          </w:p>
        </w:tc>
        <w:tc>
          <w:tcPr>
            <w:tcW w:w="1053" w:type="dxa"/>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3.782</w:t>
            </w:r>
          </w:p>
        </w:tc>
        <w:tc>
          <w:tcPr>
            <w:tcW w:w="1053" w:type="dxa"/>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-8.443</w:t>
            </w:r>
          </w:p>
        </w:tc>
        <w:tc>
          <w:tcPr>
            <w:tcW w:w="1054" w:type="dxa"/>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39.05</w:t>
            </w:r>
          </w:p>
        </w:tc>
      </w:tr>
      <w:tr w:rsidR="00F0246E" w:rsidRPr="0093538F" w:rsidTr="00167E9A">
        <w:trPr>
          <w:jc w:val="center"/>
        </w:trPr>
        <w:tc>
          <w:tcPr>
            <w:tcW w:w="3306" w:type="dxa"/>
          </w:tcPr>
          <w:p w:rsidR="00F0246E" w:rsidRPr="004A243E" w:rsidRDefault="00F0246E" w:rsidP="00034724">
            <w:pPr>
              <w:jc w:val="both"/>
              <w:rPr>
                <w:rFonts w:ascii="Times New Roman" w:hAnsi="Times New Roman" w:cs="Times New Roman"/>
                <w:sz w:val="18"/>
                <w:szCs w:val="18"/>
              </w:rPr>
            </w:pPr>
          </w:p>
        </w:tc>
        <w:tc>
          <w:tcPr>
            <w:tcW w:w="1615" w:type="dxa"/>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p>
        </w:tc>
        <w:tc>
          <w:tcPr>
            <w:tcW w:w="1053" w:type="dxa"/>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[0.513</w:t>
            </w:r>
            <w:r w:rsidR="00F0246E" w:rsidRPr="004A243E">
              <w:rPr>
                <w:rFonts w:ascii="Times New Roman" w:hAnsi="Times New Roman" w:cs="Times New Roman"/>
                <w:color w:val="000000"/>
                <w:sz w:val="18"/>
                <w:szCs w:val="18"/>
              </w:rPr>
              <w:t>]</w:t>
            </w:r>
          </w:p>
        </w:tc>
      </w:tr>
      <w:tr w:rsidR="00F0246E" w:rsidRPr="0093538F" w:rsidTr="00395A1B">
        <w:trPr>
          <w:jc w:val="center"/>
        </w:trPr>
        <w:tc>
          <w:tcPr>
            <w:tcW w:w="3306" w:type="dxa"/>
            <w:tcBorders>
              <w:bottom w:val="nil"/>
            </w:tcBorders>
          </w:tcPr>
          <w:p w:rsidR="00F0246E" w:rsidRPr="004A243E" w:rsidRDefault="00F0246E" w:rsidP="00034724">
            <w:pPr>
              <w:jc w:val="both"/>
              <w:rPr>
                <w:rFonts w:ascii="Times New Roman" w:hAnsi="Times New Roman" w:cs="Times New Roman"/>
                <w:sz w:val="18"/>
                <w:szCs w:val="18"/>
              </w:rPr>
            </w:pPr>
            <w:r w:rsidRPr="004A243E">
              <w:rPr>
                <w:rFonts w:ascii="Times New Roman" w:hAnsi="Times New Roman" w:cs="Times New Roman"/>
                <w:sz w:val="18"/>
                <w:szCs w:val="18"/>
              </w:rPr>
              <w:t>Realized variance</w:t>
            </w:r>
          </w:p>
        </w:tc>
        <w:tc>
          <w:tcPr>
            <w:tcW w:w="1615" w:type="dxa"/>
            <w:tcBorders>
              <w:bottom w:val="nil"/>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0.0266</w:t>
            </w:r>
          </w:p>
        </w:tc>
        <w:tc>
          <w:tcPr>
            <w:tcW w:w="1680" w:type="dxa"/>
            <w:tcBorders>
              <w:bottom w:val="nil"/>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0.0105</w:t>
            </w:r>
          </w:p>
        </w:tc>
        <w:tc>
          <w:tcPr>
            <w:tcW w:w="1053" w:type="dxa"/>
            <w:tcBorders>
              <w:bottom w:val="nil"/>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1.337</w:t>
            </w:r>
          </w:p>
        </w:tc>
        <w:tc>
          <w:tcPr>
            <w:tcW w:w="1053" w:type="dxa"/>
            <w:tcBorders>
              <w:bottom w:val="nil"/>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5.574</w:t>
            </w:r>
          </w:p>
        </w:tc>
        <w:tc>
          <w:tcPr>
            <w:tcW w:w="1053" w:type="dxa"/>
            <w:tcBorders>
              <w:bottom w:val="nil"/>
            </w:tcBorders>
            <w:vAlign w:val="center"/>
          </w:tcPr>
          <w:p w:rsidR="00F0246E" w:rsidRPr="004A243E" w:rsidRDefault="00800C71" w:rsidP="00167E9A">
            <w:pPr>
              <w:jc w:val="center"/>
              <w:rPr>
                <w:rFonts w:ascii="Times New Roman" w:hAnsi="Times New Roman" w:cs="Times New Roman"/>
                <w:sz w:val="18"/>
                <w:szCs w:val="18"/>
              </w:rPr>
            </w:pPr>
            <w:r>
              <w:rPr>
                <w:rFonts w:ascii="Times New Roman" w:hAnsi="Times New Roman" w:cs="Times New Roman"/>
                <w:sz w:val="18"/>
                <w:szCs w:val="18"/>
              </w:rPr>
              <w:t>-8.036</w:t>
            </w:r>
          </w:p>
        </w:tc>
        <w:tc>
          <w:tcPr>
            <w:tcW w:w="1054" w:type="dxa"/>
            <w:tcBorders>
              <w:bottom w:val="nil"/>
            </w:tcBorders>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78.56</w:t>
            </w:r>
          </w:p>
        </w:tc>
      </w:tr>
      <w:tr w:rsidR="00F0246E" w:rsidRPr="0093538F" w:rsidTr="00395A1B">
        <w:trPr>
          <w:jc w:val="center"/>
        </w:trPr>
        <w:tc>
          <w:tcPr>
            <w:tcW w:w="3306" w:type="dxa"/>
            <w:tcBorders>
              <w:top w:val="nil"/>
              <w:bottom w:val="single" w:sz="4" w:space="0" w:color="auto"/>
            </w:tcBorders>
          </w:tcPr>
          <w:p w:rsidR="00F0246E" w:rsidRPr="004A243E" w:rsidRDefault="00F0246E" w:rsidP="00034724">
            <w:pPr>
              <w:jc w:val="both"/>
              <w:rPr>
                <w:rFonts w:ascii="Times New Roman" w:hAnsi="Times New Roman" w:cs="Times New Roman"/>
                <w:sz w:val="18"/>
                <w:szCs w:val="18"/>
              </w:rPr>
            </w:pPr>
          </w:p>
        </w:tc>
        <w:tc>
          <w:tcPr>
            <w:tcW w:w="1615" w:type="dxa"/>
            <w:tcBorders>
              <w:top w:val="nil"/>
              <w:bottom w:val="single" w:sz="4" w:space="0" w:color="auto"/>
            </w:tcBorders>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bottom w:val="single" w:sz="4" w:space="0" w:color="auto"/>
            </w:tcBorders>
            <w:vAlign w:val="center"/>
          </w:tcPr>
          <w:p w:rsidR="00F0246E" w:rsidRPr="004A243E" w:rsidRDefault="00F0246E" w:rsidP="00167E9A">
            <w:pPr>
              <w:jc w:val="center"/>
              <w:rPr>
                <w:rFonts w:ascii="Times New Roman" w:hAnsi="Times New Roman" w:cs="Times New Roman"/>
                <w:sz w:val="18"/>
                <w:szCs w:val="18"/>
              </w:rPr>
            </w:pPr>
          </w:p>
        </w:tc>
        <w:tc>
          <w:tcPr>
            <w:tcW w:w="1053" w:type="dxa"/>
            <w:tcBorders>
              <w:top w:val="nil"/>
              <w:bottom w:val="single" w:sz="4" w:space="0" w:color="auto"/>
            </w:tcBorders>
            <w:vAlign w:val="center"/>
          </w:tcPr>
          <w:p w:rsidR="00F0246E" w:rsidRPr="004A243E" w:rsidRDefault="00F0246E" w:rsidP="00167E9A">
            <w:pPr>
              <w:jc w:val="center"/>
              <w:rPr>
                <w:rFonts w:ascii="Times New Roman" w:hAnsi="Times New Roman" w:cs="Times New Roman"/>
                <w:sz w:val="18"/>
                <w:szCs w:val="18"/>
              </w:rPr>
            </w:pPr>
          </w:p>
        </w:tc>
        <w:tc>
          <w:tcPr>
            <w:tcW w:w="1053" w:type="dxa"/>
            <w:tcBorders>
              <w:top w:val="nil"/>
              <w:bottom w:val="single" w:sz="4" w:space="0" w:color="auto"/>
            </w:tcBorders>
            <w:vAlign w:val="center"/>
          </w:tcPr>
          <w:p w:rsidR="00F0246E" w:rsidRPr="004A243E" w:rsidRDefault="00F0246E" w:rsidP="00167E9A">
            <w:pPr>
              <w:jc w:val="center"/>
              <w:rPr>
                <w:rFonts w:ascii="Times New Roman" w:hAnsi="Times New Roman" w:cs="Times New Roman"/>
                <w:sz w:val="18"/>
                <w:szCs w:val="18"/>
              </w:rPr>
            </w:pPr>
          </w:p>
        </w:tc>
        <w:tc>
          <w:tcPr>
            <w:tcW w:w="1053" w:type="dxa"/>
            <w:tcBorders>
              <w:top w:val="nil"/>
              <w:bottom w:val="single" w:sz="4" w:space="0" w:color="auto"/>
            </w:tcBorders>
            <w:vAlign w:val="center"/>
          </w:tcPr>
          <w:p w:rsidR="00F0246E" w:rsidRPr="004A243E" w:rsidRDefault="00F0246E" w:rsidP="00167E9A">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bottom w:val="single" w:sz="4" w:space="0" w:color="auto"/>
            </w:tcBorders>
            <w:vAlign w:val="center"/>
          </w:tcPr>
          <w:p w:rsidR="00F0246E" w:rsidRPr="004A243E" w:rsidRDefault="00800C71" w:rsidP="00167E9A">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r w:rsidR="00F0246E" w:rsidRPr="004A243E">
              <w:rPr>
                <w:rFonts w:ascii="Times New Roman" w:hAnsi="Times New Roman" w:cs="Times New Roman"/>
                <w:color w:val="000000"/>
                <w:sz w:val="18"/>
                <w:szCs w:val="18"/>
              </w:rPr>
              <w:t>]</w:t>
            </w:r>
          </w:p>
        </w:tc>
      </w:tr>
      <w:tr w:rsidR="00395A1B" w:rsidRPr="004A243E" w:rsidTr="00395A1B">
        <w:tblPrEx>
          <w:jc w:val="left"/>
          <w:tblBorders>
            <w:left w:val="single" w:sz="4" w:space="0" w:color="auto"/>
            <w:right w:val="single" w:sz="4" w:space="0" w:color="auto"/>
            <w:insideH w:val="single" w:sz="4" w:space="0" w:color="auto"/>
            <w:insideV w:val="single" w:sz="4" w:space="0" w:color="auto"/>
          </w:tblBorders>
        </w:tblPrEx>
        <w:tc>
          <w:tcPr>
            <w:tcW w:w="10814" w:type="dxa"/>
            <w:gridSpan w:val="7"/>
            <w:tcBorders>
              <w:top w:val="single" w:sz="4" w:space="0" w:color="auto"/>
              <w:left w:val="nil"/>
              <w:bottom w:val="single" w:sz="4" w:space="0" w:color="auto"/>
              <w:right w:val="nil"/>
            </w:tcBorders>
          </w:tcPr>
          <w:p w:rsidR="00395A1B" w:rsidRPr="004A243E" w:rsidRDefault="00395A1B" w:rsidP="00DF4DAC">
            <w:pPr>
              <w:jc w:val="center"/>
              <w:rPr>
                <w:rFonts w:ascii="Times New Roman" w:hAnsi="Times New Roman" w:cs="Times New Roman"/>
                <w:color w:val="000000"/>
                <w:sz w:val="18"/>
                <w:szCs w:val="18"/>
              </w:rPr>
            </w:pPr>
            <w:r>
              <w:rPr>
                <w:rFonts w:ascii="Times New Roman" w:hAnsi="Times New Roman" w:cs="Times New Roman"/>
                <w:color w:val="000000"/>
                <w:sz w:val="18"/>
                <w:szCs w:val="18"/>
              </w:rPr>
              <w:t>AUD/USD 2016  (01/03/16-15/07/16)</w:t>
            </w:r>
          </w:p>
        </w:tc>
      </w:tr>
      <w:tr w:rsidR="00395A1B"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single" w:sz="4" w:space="0" w:color="auto"/>
              <w:left w:val="nil"/>
              <w:bottom w:val="nil"/>
              <w:right w:val="nil"/>
            </w:tcBorders>
          </w:tcPr>
          <w:p w:rsidR="00395A1B" w:rsidRPr="004A243E" w:rsidRDefault="00395A1B" w:rsidP="00DF4DAC">
            <w:pPr>
              <w:jc w:val="both"/>
              <w:rPr>
                <w:rFonts w:ascii="Times New Roman" w:hAnsi="Times New Roman" w:cs="Times New Roman"/>
                <w:sz w:val="18"/>
                <w:szCs w:val="18"/>
              </w:rPr>
            </w:pPr>
            <w:r w:rsidRPr="004A243E">
              <w:rPr>
                <w:rFonts w:ascii="Times New Roman" w:hAnsi="Times New Roman" w:cs="Times New Roman"/>
                <w:sz w:val="18"/>
                <w:szCs w:val="18"/>
              </w:rPr>
              <w:t>Squared returns</w:t>
            </w:r>
          </w:p>
        </w:tc>
        <w:tc>
          <w:tcPr>
            <w:tcW w:w="1615"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0.0688</w:t>
            </w:r>
          </w:p>
        </w:tc>
        <w:tc>
          <w:tcPr>
            <w:tcW w:w="1680"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0.0996</w:t>
            </w:r>
          </w:p>
        </w:tc>
        <w:tc>
          <w:tcPr>
            <w:tcW w:w="1053"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2.695</w:t>
            </w:r>
          </w:p>
        </w:tc>
        <w:tc>
          <w:tcPr>
            <w:tcW w:w="1053"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11.26</w:t>
            </w:r>
          </w:p>
        </w:tc>
        <w:tc>
          <w:tcPr>
            <w:tcW w:w="1053"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-9.474</w:t>
            </w:r>
          </w:p>
        </w:tc>
        <w:tc>
          <w:tcPr>
            <w:tcW w:w="1054" w:type="dxa"/>
            <w:tcBorders>
              <w:top w:val="single" w:sz="4" w:space="0" w:color="auto"/>
              <w:left w:val="nil"/>
              <w:bottom w:val="nil"/>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35.16</w:t>
            </w:r>
          </w:p>
        </w:tc>
      </w:tr>
      <w:tr w:rsidR="00395A1B" w:rsidRPr="004A243E" w:rsidTr="00DF4DAC">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395A1B" w:rsidRPr="004A243E" w:rsidRDefault="00395A1B" w:rsidP="00DF4DAC">
            <w:pPr>
              <w:jc w:val="both"/>
              <w:rPr>
                <w:rFonts w:ascii="Times New Roman" w:hAnsi="Times New Roman" w:cs="Times New Roman"/>
                <w:sz w:val="18"/>
                <w:szCs w:val="18"/>
              </w:rPr>
            </w:pPr>
          </w:p>
        </w:tc>
        <w:tc>
          <w:tcPr>
            <w:tcW w:w="1615"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nil"/>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[0.688]</w:t>
            </w:r>
          </w:p>
        </w:tc>
      </w:tr>
      <w:tr w:rsidR="00395A1B" w:rsidRPr="004A243E" w:rsidTr="00DF4DAC">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395A1B" w:rsidRPr="004A243E" w:rsidRDefault="00395A1B" w:rsidP="00DF4DAC">
            <w:pPr>
              <w:jc w:val="both"/>
              <w:rPr>
                <w:rFonts w:ascii="Times New Roman" w:hAnsi="Times New Roman" w:cs="Times New Roman"/>
                <w:sz w:val="18"/>
                <w:szCs w:val="18"/>
              </w:rPr>
            </w:pPr>
            <w:r w:rsidRPr="004A243E">
              <w:rPr>
                <w:rFonts w:ascii="Times New Roman" w:hAnsi="Times New Roman" w:cs="Times New Roman"/>
                <w:sz w:val="18"/>
                <w:szCs w:val="18"/>
              </w:rPr>
              <w:t>Range (High-Low)</w:t>
            </w:r>
          </w:p>
        </w:tc>
        <w:tc>
          <w:tcPr>
            <w:tcW w:w="1615"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0.0644</w:t>
            </w:r>
          </w:p>
        </w:tc>
        <w:tc>
          <w:tcPr>
            <w:tcW w:w="1680"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0.0836</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5.729</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43.67</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-9.427</w:t>
            </w:r>
          </w:p>
        </w:tc>
        <w:tc>
          <w:tcPr>
            <w:tcW w:w="1054" w:type="dxa"/>
            <w:tcBorders>
              <w:top w:val="nil"/>
              <w:left w:val="nil"/>
              <w:bottom w:val="nil"/>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20.49</w:t>
            </w:r>
          </w:p>
        </w:tc>
      </w:tr>
      <w:tr w:rsidR="00395A1B" w:rsidRPr="004A243E" w:rsidTr="00DF4DAC">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395A1B" w:rsidRPr="004A243E" w:rsidRDefault="00395A1B" w:rsidP="00DF4DAC">
            <w:pPr>
              <w:jc w:val="both"/>
              <w:rPr>
                <w:rFonts w:ascii="Times New Roman" w:hAnsi="Times New Roman" w:cs="Times New Roman"/>
                <w:sz w:val="18"/>
                <w:szCs w:val="18"/>
              </w:rPr>
            </w:pPr>
          </w:p>
        </w:tc>
        <w:tc>
          <w:tcPr>
            <w:tcW w:w="1615"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nil"/>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[0.996]</w:t>
            </w:r>
          </w:p>
        </w:tc>
      </w:tr>
      <w:tr w:rsidR="00395A1B"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395A1B" w:rsidRPr="004A243E" w:rsidRDefault="00395A1B" w:rsidP="00DF4DAC">
            <w:pPr>
              <w:jc w:val="both"/>
              <w:rPr>
                <w:rFonts w:ascii="Times New Roman" w:hAnsi="Times New Roman" w:cs="Times New Roman"/>
                <w:sz w:val="18"/>
                <w:szCs w:val="18"/>
              </w:rPr>
            </w:pPr>
            <w:r w:rsidRPr="004A243E">
              <w:rPr>
                <w:rFonts w:ascii="Times New Roman" w:hAnsi="Times New Roman" w:cs="Times New Roman"/>
                <w:sz w:val="18"/>
                <w:szCs w:val="18"/>
              </w:rPr>
              <w:t>Realized variance</w:t>
            </w:r>
          </w:p>
        </w:tc>
        <w:tc>
          <w:tcPr>
            <w:tcW w:w="1615"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0.0700</w:t>
            </w:r>
          </w:p>
        </w:tc>
        <w:tc>
          <w:tcPr>
            <w:tcW w:w="1680"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0.0777</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6.544</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52.87</w:t>
            </w:r>
          </w:p>
        </w:tc>
        <w:tc>
          <w:tcPr>
            <w:tcW w:w="1053" w:type="dxa"/>
            <w:tcBorders>
              <w:top w:val="nil"/>
              <w:left w:val="nil"/>
              <w:bottom w:val="nil"/>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-9.119</w:t>
            </w:r>
          </w:p>
        </w:tc>
        <w:tc>
          <w:tcPr>
            <w:tcW w:w="1054" w:type="dxa"/>
            <w:tcBorders>
              <w:top w:val="nil"/>
              <w:left w:val="nil"/>
              <w:bottom w:val="nil"/>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23.09</w:t>
            </w:r>
          </w:p>
        </w:tc>
      </w:tr>
      <w:tr w:rsidR="00395A1B"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single" w:sz="4" w:space="0" w:color="auto"/>
              <w:right w:val="nil"/>
            </w:tcBorders>
          </w:tcPr>
          <w:p w:rsidR="00395A1B" w:rsidRPr="004A243E" w:rsidRDefault="00395A1B" w:rsidP="00DF4DAC">
            <w:pPr>
              <w:jc w:val="both"/>
              <w:rPr>
                <w:rFonts w:ascii="Times New Roman" w:hAnsi="Times New Roman" w:cs="Times New Roman"/>
                <w:sz w:val="18"/>
                <w:szCs w:val="18"/>
              </w:rPr>
            </w:pPr>
          </w:p>
        </w:tc>
        <w:tc>
          <w:tcPr>
            <w:tcW w:w="1615"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single" w:sz="4" w:space="0" w:color="auto"/>
              <w:right w:val="nil"/>
            </w:tcBorders>
          </w:tcPr>
          <w:p w:rsidR="00395A1B" w:rsidRPr="004A243E" w:rsidRDefault="00395A1B" w:rsidP="00DF4DAC">
            <w:pPr>
              <w:jc w:val="center"/>
              <w:rPr>
                <w:rFonts w:ascii="Times New Roman" w:hAnsi="Times New Roman" w:cs="Times New Roman"/>
                <w:color w:val="000000"/>
                <w:sz w:val="18"/>
                <w:szCs w:val="18"/>
              </w:rPr>
            </w:pPr>
            <w:r w:rsidRPr="004A243E">
              <w:rPr>
                <w:rFonts w:ascii="Times New Roman" w:hAnsi="Times New Roman" w:cs="Times New Roman"/>
                <w:color w:val="000000"/>
                <w:sz w:val="18"/>
                <w:szCs w:val="18"/>
              </w:rPr>
              <w:t>[0.985]</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10814" w:type="dxa"/>
            <w:gridSpan w:val="7"/>
            <w:tcBorders>
              <w:top w:val="single" w:sz="4" w:space="0" w:color="auto"/>
              <w:left w:val="nil"/>
              <w:bottom w:val="single" w:sz="4" w:space="0" w:color="auto"/>
              <w:right w:val="nil"/>
            </w:tcBorders>
          </w:tcPr>
          <w:p w:rsidR="004A243E" w:rsidRPr="004A243E" w:rsidRDefault="004A243E"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EUR/USD (02/03/18-18/07/18)</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single" w:sz="4" w:space="0" w:color="auto"/>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Squared returns</w:t>
            </w:r>
          </w:p>
        </w:tc>
        <w:tc>
          <w:tcPr>
            <w:tcW w:w="1615"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0.0203</w:t>
            </w:r>
          </w:p>
        </w:tc>
        <w:tc>
          <w:tcPr>
            <w:tcW w:w="1680"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0.0413</w:t>
            </w:r>
          </w:p>
        </w:tc>
        <w:tc>
          <w:tcPr>
            <w:tcW w:w="1053"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6.293</w:t>
            </w:r>
          </w:p>
        </w:tc>
        <w:tc>
          <w:tcPr>
            <w:tcW w:w="1053"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51.52</w:t>
            </w:r>
          </w:p>
        </w:tc>
        <w:tc>
          <w:tcPr>
            <w:tcW w:w="1053"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-10.120</w:t>
            </w:r>
          </w:p>
        </w:tc>
        <w:tc>
          <w:tcPr>
            <w:tcW w:w="1054" w:type="dxa"/>
            <w:tcBorders>
              <w:top w:val="single" w:sz="4" w:space="0" w:color="auto"/>
              <w:left w:val="nil"/>
              <w:bottom w:val="nil"/>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330.47</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nil"/>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r w:rsidR="004A243E" w:rsidRPr="004A243E">
              <w:rPr>
                <w:rFonts w:ascii="Times New Roman" w:hAnsi="Times New Roman" w:cs="Times New Roman"/>
                <w:color w:val="000000"/>
                <w:sz w:val="18"/>
                <w:szCs w:val="18"/>
              </w:rPr>
              <w:t>]</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Range (High-Low)</w:t>
            </w:r>
          </w:p>
        </w:tc>
        <w:tc>
          <w:tcPr>
            <w:tcW w:w="1615"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0.0198</w:t>
            </w:r>
          </w:p>
        </w:tc>
        <w:tc>
          <w:tcPr>
            <w:tcW w:w="1680"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0.0211</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6.266</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52.11</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-9.969</w:t>
            </w:r>
          </w:p>
        </w:tc>
        <w:tc>
          <w:tcPr>
            <w:tcW w:w="1054" w:type="dxa"/>
            <w:tcBorders>
              <w:top w:val="nil"/>
              <w:left w:val="nil"/>
              <w:bottom w:val="nil"/>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21.28</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nil"/>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[0.993</w:t>
            </w:r>
            <w:r w:rsidR="004A243E" w:rsidRPr="004A243E">
              <w:rPr>
                <w:rFonts w:ascii="Times New Roman" w:hAnsi="Times New Roman" w:cs="Times New Roman"/>
                <w:color w:val="000000"/>
                <w:sz w:val="18"/>
                <w:szCs w:val="18"/>
              </w:rPr>
              <w:t>]</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Realized variance</w:t>
            </w:r>
          </w:p>
        </w:tc>
        <w:tc>
          <w:tcPr>
            <w:tcW w:w="1615"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0.0218</w:t>
            </w:r>
          </w:p>
        </w:tc>
        <w:tc>
          <w:tcPr>
            <w:tcW w:w="1680"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0.0131</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2.746</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14.27</w:t>
            </w:r>
          </w:p>
        </w:tc>
        <w:tc>
          <w:tcPr>
            <w:tcW w:w="1053" w:type="dxa"/>
            <w:tcBorders>
              <w:top w:val="nil"/>
              <w:left w:val="nil"/>
              <w:bottom w:val="nil"/>
              <w:right w:val="nil"/>
            </w:tcBorders>
          </w:tcPr>
          <w:p w:rsidR="004A243E" w:rsidRPr="004A243E" w:rsidRDefault="00800C71" w:rsidP="004A243E">
            <w:pPr>
              <w:jc w:val="center"/>
              <w:rPr>
                <w:rFonts w:ascii="Times New Roman" w:hAnsi="Times New Roman" w:cs="Times New Roman"/>
                <w:sz w:val="18"/>
                <w:szCs w:val="18"/>
              </w:rPr>
            </w:pPr>
            <w:r>
              <w:rPr>
                <w:rFonts w:ascii="Times New Roman" w:hAnsi="Times New Roman" w:cs="Times New Roman"/>
                <w:sz w:val="18"/>
                <w:szCs w:val="18"/>
              </w:rPr>
              <w:t>-7.170</w:t>
            </w:r>
          </w:p>
        </w:tc>
        <w:tc>
          <w:tcPr>
            <w:tcW w:w="1054" w:type="dxa"/>
            <w:tcBorders>
              <w:top w:val="nil"/>
              <w:left w:val="nil"/>
              <w:bottom w:val="nil"/>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51.25</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single" w:sz="4" w:space="0" w:color="auto"/>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054" w:type="dxa"/>
            <w:tcBorders>
              <w:top w:val="nil"/>
              <w:left w:val="nil"/>
              <w:bottom w:val="single" w:sz="4" w:space="0" w:color="auto"/>
              <w:right w:val="nil"/>
            </w:tcBorders>
          </w:tcPr>
          <w:p w:rsidR="004A243E" w:rsidRPr="004A243E" w:rsidRDefault="00800C71"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[0.109</w:t>
            </w:r>
            <w:r w:rsidR="004A243E" w:rsidRPr="004A243E">
              <w:rPr>
                <w:rFonts w:ascii="Times New Roman" w:hAnsi="Times New Roman" w:cs="Times New Roman"/>
                <w:color w:val="000000"/>
                <w:sz w:val="18"/>
                <w:szCs w:val="18"/>
              </w:rPr>
              <w:t>]</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10814" w:type="dxa"/>
            <w:gridSpan w:val="7"/>
            <w:tcBorders>
              <w:top w:val="single" w:sz="4" w:space="0" w:color="auto"/>
              <w:left w:val="nil"/>
              <w:bottom w:val="single" w:sz="4" w:space="0" w:color="auto"/>
              <w:right w:val="nil"/>
            </w:tcBorders>
          </w:tcPr>
          <w:p w:rsidR="004A243E" w:rsidRPr="004A243E" w:rsidRDefault="004A243E"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SPX (09/03/18-25/07/18)</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single" w:sz="4" w:space="0" w:color="auto"/>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Squared returns</w:t>
            </w:r>
          </w:p>
        </w:tc>
        <w:tc>
          <w:tcPr>
            <w:tcW w:w="1615"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0.0753</w:t>
            </w:r>
          </w:p>
        </w:tc>
        <w:tc>
          <w:tcPr>
            <w:tcW w:w="1680"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0.1330</w:t>
            </w:r>
          </w:p>
        </w:tc>
        <w:tc>
          <w:tcPr>
            <w:tcW w:w="1053"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2.968</w:t>
            </w:r>
          </w:p>
        </w:tc>
        <w:tc>
          <w:tcPr>
            <w:tcW w:w="1053"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12</w:t>
            </w:r>
            <w:r w:rsidR="004A243E" w:rsidRPr="004A243E">
              <w:rPr>
                <w:rFonts w:ascii="Times New Roman" w:hAnsi="Times New Roman" w:cs="Times New Roman"/>
                <w:sz w:val="18"/>
                <w:szCs w:val="18"/>
              </w:rPr>
              <w:t>.26</w:t>
            </w:r>
          </w:p>
        </w:tc>
        <w:tc>
          <w:tcPr>
            <w:tcW w:w="1053"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-4.352</w:t>
            </w:r>
          </w:p>
        </w:tc>
        <w:tc>
          <w:tcPr>
            <w:tcW w:w="1054" w:type="dxa"/>
            <w:tcBorders>
              <w:top w:val="single" w:sz="4" w:space="0" w:color="auto"/>
              <w:left w:val="nil"/>
              <w:bottom w:val="nil"/>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68.93</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[0.001</w:t>
            </w:r>
            <w:r w:rsidR="004A243E" w:rsidRPr="004A243E">
              <w:rPr>
                <w:rFonts w:ascii="Times New Roman" w:hAnsi="Times New Roman" w:cs="Times New Roman"/>
                <w:sz w:val="18"/>
                <w:szCs w:val="18"/>
              </w:rPr>
              <w:t>]</w:t>
            </w:r>
          </w:p>
        </w:tc>
        <w:tc>
          <w:tcPr>
            <w:tcW w:w="1054" w:type="dxa"/>
            <w:tcBorders>
              <w:top w:val="nil"/>
              <w:left w:val="nil"/>
              <w:bottom w:val="nil"/>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[0.003</w:t>
            </w:r>
            <w:r w:rsidR="004A243E" w:rsidRPr="004A243E">
              <w:rPr>
                <w:rFonts w:ascii="Times New Roman" w:hAnsi="Times New Roman" w:cs="Times New Roman"/>
                <w:color w:val="000000"/>
                <w:sz w:val="18"/>
                <w:szCs w:val="18"/>
              </w:rPr>
              <w:t>]</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Range (High-Low)</w:t>
            </w:r>
          </w:p>
        </w:tc>
        <w:tc>
          <w:tcPr>
            <w:tcW w:w="1615"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0.0511</w:t>
            </w:r>
          </w:p>
        </w:tc>
        <w:tc>
          <w:tcPr>
            <w:tcW w:w="1680"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w:t>
            </w:r>
            <w:r w:rsidR="006906A8">
              <w:rPr>
                <w:rFonts w:ascii="Times New Roman" w:hAnsi="Times New Roman" w:cs="Times New Roman"/>
                <w:sz w:val="18"/>
                <w:szCs w:val="18"/>
              </w:rPr>
              <w:t>.0726</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2.701</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10.26</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-3.152</w:t>
            </w:r>
          </w:p>
        </w:tc>
        <w:tc>
          <w:tcPr>
            <w:tcW w:w="1054" w:type="dxa"/>
            <w:tcBorders>
              <w:top w:val="nil"/>
              <w:left w:val="nil"/>
              <w:bottom w:val="nil"/>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130.4</w:t>
            </w:r>
          </w:p>
        </w:tc>
      </w:tr>
      <w:tr w:rsidR="004A243E" w:rsidRPr="004A243E" w:rsidTr="004A243E">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[0.026</w:t>
            </w:r>
            <w:r w:rsidR="004A243E" w:rsidRPr="004A243E">
              <w:rPr>
                <w:rFonts w:ascii="Times New Roman" w:hAnsi="Times New Roman" w:cs="Times New Roman"/>
                <w:sz w:val="18"/>
                <w:szCs w:val="18"/>
              </w:rPr>
              <w:t>]</w:t>
            </w:r>
          </w:p>
        </w:tc>
        <w:tc>
          <w:tcPr>
            <w:tcW w:w="1054" w:type="dxa"/>
            <w:tcBorders>
              <w:top w:val="nil"/>
              <w:left w:val="nil"/>
              <w:bottom w:val="nil"/>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r w:rsidR="004A243E" w:rsidRPr="004A243E">
              <w:rPr>
                <w:rFonts w:ascii="Times New Roman" w:hAnsi="Times New Roman" w:cs="Times New Roman"/>
                <w:color w:val="000000"/>
                <w:sz w:val="18"/>
                <w:szCs w:val="18"/>
              </w:rPr>
              <w:t>]</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nil"/>
              <w:right w:val="nil"/>
            </w:tcBorders>
          </w:tcPr>
          <w:p w:rsidR="004A243E" w:rsidRPr="004A243E" w:rsidRDefault="004A243E" w:rsidP="004A243E">
            <w:pPr>
              <w:jc w:val="both"/>
              <w:rPr>
                <w:rFonts w:ascii="Times New Roman" w:hAnsi="Times New Roman" w:cs="Times New Roman"/>
                <w:sz w:val="18"/>
                <w:szCs w:val="18"/>
              </w:rPr>
            </w:pPr>
            <w:r w:rsidRPr="004A243E">
              <w:rPr>
                <w:rFonts w:ascii="Times New Roman" w:hAnsi="Times New Roman" w:cs="Times New Roman"/>
                <w:sz w:val="18"/>
                <w:szCs w:val="18"/>
              </w:rPr>
              <w:t>Realized variance</w:t>
            </w:r>
          </w:p>
        </w:tc>
        <w:tc>
          <w:tcPr>
            <w:tcW w:w="1615"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0.0638</w:t>
            </w:r>
          </w:p>
        </w:tc>
        <w:tc>
          <w:tcPr>
            <w:tcW w:w="1680"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0.0638</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2.199</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9.292</w:t>
            </w:r>
          </w:p>
        </w:tc>
        <w:tc>
          <w:tcPr>
            <w:tcW w:w="1053" w:type="dxa"/>
            <w:tcBorders>
              <w:top w:val="nil"/>
              <w:left w:val="nil"/>
              <w:bottom w:val="nil"/>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-2.251</w:t>
            </w:r>
          </w:p>
        </w:tc>
        <w:tc>
          <w:tcPr>
            <w:tcW w:w="1054" w:type="dxa"/>
            <w:tcBorders>
              <w:top w:val="nil"/>
              <w:left w:val="nil"/>
              <w:bottom w:val="nil"/>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167.9</w:t>
            </w:r>
          </w:p>
        </w:tc>
      </w:tr>
      <w:tr w:rsidR="004A243E" w:rsidRPr="004A243E" w:rsidTr="00395A1B">
        <w:tblPrEx>
          <w:jc w:val="left"/>
          <w:tblBorders>
            <w:left w:val="single" w:sz="4" w:space="0" w:color="auto"/>
            <w:right w:val="single" w:sz="4" w:space="0" w:color="auto"/>
            <w:insideH w:val="single" w:sz="4" w:space="0" w:color="auto"/>
            <w:insideV w:val="single" w:sz="4" w:space="0" w:color="auto"/>
          </w:tblBorders>
        </w:tblPrEx>
        <w:tc>
          <w:tcPr>
            <w:tcW w:w="3306" w:type="dxa"/>
            <w:tcBorders>
              <w:top w:val="nil"/>
              <w:left w:val="nil"/>
              <w:bottom w:val="single" w:sz="4" w:space="0" w:color="auto"/>
              <w:right w:val="nil"/>
            </w:tcBorders>
          </w:tcPr>
          <w:p w:rsidR="004A243E" w:rsidRPr="004A243E" w:rsidRDefault="004A243E" w:rsidP="004A243E">
            <w:pPr>
              <w:jc w:val="both"/>
              <w:rPr>
                <w:rFonts w:ascii="Times New Roman" w:hAnsi="Times New Roman" w:cs="Times New Roman"/>
                <w:sz w:val="18"/>
                <w:szCs w:val="18"/>
              </w:rPr>
            </w:pPr>
          </w:p>
        </w:tc>
        <w:tc>
          <w:tcPr>
            <w:tcW w:w="1615"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r w:rsidRPr="004A243E">
              <w:rPr>
                <w:rFonts w:ascii="Times New Roman" w:hAnsi="Times New Roman" w:cs="Times New Roman"/>
                <w:sz w:val="18"/>
                <w:szCs w:val="18"/>
              </w:rPr>
              <w:t>[0.000]</w:t>
            </w:r>
          </w:p>
        </w:tc>
        <w:tc>
          <w:tcPr>
            <w:tcW w:w="1680"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4A243E" w:rsidP="004A243E">
            <w:pPr>
              <w:jc w:val="center"/>
              <w:rPr>
                <w:rFonts w:ascii="Times New Roman" w:hAnsi="Times New Roman" w:cs="Times New Roman"/>
                <w:sz w:val="18"/>
                <w:szCs w:val="18"/>
              </w:rPr>
            </w:pPr>
          </w:p>
        </w:tc>
        <w:tc>
          <w:tcPr>
            <w:tcW w:w="1053" w:type="dxa"/>
            <w:tcBorders>
              <w:top w:val="nil"/>
              <w:left w:val="nil"/>
              <w:bottom w:val="single" w:sz="4" w:space="0" w:color="auto"/>
              <w:right w:val="nil"/>
            </w:tcBorders>
          </w:tcPr>
          <w:p w:rsidR="004A243E" w:rsidRPr="004A243E" w:rsidRDefault="006906A8" w:rsidP="004A243E">
            <w:pPr>
              <w:jc w:val="center"/>
              <w:rPr>
                <w:rFonts w:ascii="Times New Roman" w:hAnsi="Times New Roman" w:cs="Times New Roman"/>
                <w:sz w:val="18"/>
                <w:szCs w:val="18"/>
              </w:rPr>
            </w:pPr>
            <w:r>
              <w:rPr>
                <w:rFonts w:ascii="Times New Roman" w:hAnsi="Times New Roman" w:cs="Times New Roman"/>
                <w:sz w:val="18"/>
                <w:szCs w:val="18"/>
              </w:rPr>
              <w:t>[0.190</w:t>
            </w:r>
            <w:r w:rsidR="004A243E" w:rsidRPr="004A243E">
              <w:rPr>
                <w:rFonts w:ascii="Times New Roman" w:hAnsi="Times New Roman" w:cs="Times New Roman"/>
                <w:sz w:val="18"/>
                <w:szCs w:val="18"/>
              </w:rPr>
              <w:t>]</w:t>
            </w:r>
          </w:p>
        </w:tc>
        <w:tc>
          <w:tcPr>
            <w:tcW w:w="1054" w:type="dxa"/>
            <w:tcBorders>
              <w:top w:val="nil"/>
              <w:left w:val="nil"/>
              <w:bottom w:val="single" w:sz="4" w:space="0" w:color="auto"/>
              <w:right w:val="nil"/>
            </w:tcBorders>
          </w:tcPr>
          <w:p w:rsidR="004A243E" w:rsidRPr="004A243E" w:rsidRDefault="006906A8" w:rsidP="004A243E">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[0.000</w:t>
            </w:r>
            <w:r w:rsidR="004A243E" w:rsidRPr="004A243E">
              <w:rPr>
                <w:rFonts w:ascii="Times New Roman" w:hAnsi="Times New Roman" w:cs="Times New Roman"/>
                <w:color w:val="000000"/>
                <w:sz w:val="18"/>
                <w:szCs w:val="18"/>
              </w:rPr>
              <w:t>]</w:t>
            </w:r>
          </w:p>
        </w:tc>
      </w:tr>
    </w:tbl>
    <w:p w:rsidR="00395A1B" w:rsidRDefault="00395A1B"/>
    <w:p w:rsidR="008B53A0" w:rsidRDefault="008B53A0" w:rsidP="005C009B">
      <w:pPr>
        <w:spacing w:before="240" w:after="120" w:line="240" w:lineRule="auto"/>
        <w:jc w:val="center"/>
        <w:rPr>
          <w:rFonts w:ascii="Times New Roman" w:hAnsi="Times New Roman" w:cs="Times New Roman"/>
          <w:b/>
          <w:sz w:val="24"/>
          <w:szCs w:val="24"/>
        </w:rPr>
      </w:pPr>
    </w:p>
    <w:p w:rsidR="008B53A0" w:rsidRDefault="008B53A0" w:rsidP="005C009B">
      <w:pPr>
        <w:spacing w:before="240" w:after="120" w:line="240" w:lineRule="auto"/>
        <w:jc w:val="center"/>
        <w:rPr>
          <w:rFonts w:ascii="Times New Roman" w:hAnsi="Times New Roman" w:cs="Times New Roman"/>
          <w:b/>
          <w:sz w:val="24"/>
          <w:szCs w:val="24"/>
        </w:rPr>
      </w:pPr>
    </w:p>
    <w:p w:rsidR="008B53A0" w:rsidRPr="00474FF8" w:rsidRDefault="008B53A0" w:rsidP="008B53A0">
      <w:pPr>
        <w:spacing w:before="240" w:after="120" w:line="240" w:lineRule="auto"/>
        <w:jc w:val="center"/>
        <w:rPr>
          <w:rFonts w:ascii="Times New Roman" w:hAnsi="Times New Roman" w:cs="Times New Roman"/>
          <w:b/>
          <w:sz w:val="24"/>
          <w:szCs w:val="24"/>
        </w:rPr>
      </w:pPr>
      <w:r w:rsidRPr="00474FF8">
        <w:rPr>
          <w:rFonts w:ascii="Times New Roman" w:hAnsi="Times New Roman" w:cs="Times New Roman"/>
          <w:b/>
          <w:sz w:val="24"/>
          <w:szCs w:val="24"/>
        </w:rPr>
        <w:lastRenderedPageBreak/>
        <w:t>Table 7</w:t>
      </w:r>
      <w:r>
        <w:rPr>
          <w:rFonts w:ascii="Times New Roman" w:hAnsi="Times New Roman" w:cs="Times New Roman"/>
          <w:b/>
          <w:sz w:val="24"/>
          <w:szCs w:val="24"/>
        </w:rPr>
        <w:t xml:space="preserve">a: Coefficient Estimates, </w:t>
      </w:r>
      <w:r w:rsidRPr="00474FF8">
        <w:rPr>
          <w:rFonts w:ascii="Times New Roman" w:hAnsi="Times New Roman" w:cs="Times New Roman"/>
          <w:b/>
          <w:i/>
          <w:sz w:val="24"/>
          <w:szCs w:val="24"/>
        </w:rPr>
        <w:t>R</w:t>
      </w:r>
      <w:r w:rsidRPr="00474FF8">
        <w:rPr>
          <w:rFonts w:ascii="Times New Roman" w:hAnsi="Times New Roman" w:cs="Times New Roman"/>
          <w:b/>
          <w:i/>
          <w:sz w:val="24"/>
          <w:szCs w:val="24"/>
          <w:vertAlign w:val="superscript"/>
        </w:rPr>
        <w:t>2</w:t>
      </w:r>
      <w:r>
        <w:rPr>
          <w:rFonts w:ascii="Times New Roman" w:hAnsi="Times New Roman" w:cs="Times New Roman"/>
          <w:b/>
          <w:sz w:val="24"/>
          <w:szCs w:val="24"/>
        </w:rPr>
        <w:t xml:space="preserve"> and unbiasedness test statistics from Mincer-Zarnowitz Regressions</w:t>
      </w:r>
      <w:r w:rsidR="00522AC9">
        <w:rPr>
          <w:rFonts w:ascii="Times New Roman" w:hAnsi="Times New Roman" w:cs="Times New Roman"/>
          <w:b/>
          <w:sz w:val="24"/>
          <w:szCs w:val="24"/>
        </w:rPr>
        <w:t xml:space="preserve"> (AUD/USD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091"/>
        <w:gridCol w:w="967"/>
        <w:gridCol w:w="840"/>
        <w:gridCol w:w="1376"/>
        <w:gridCol w:w="956"/>
        <w:gridCol w:w="999"/>
        <w:gridCol w:w="748"/>
        <w:gridCol w:w="1311"/>
        <w:gridCol w:w="1032"/>
        <w:gridCol w:w="977"/>
        <w:gridCol w:w="841"/>
        <w:gridCol w:w="1550"/>
      </w:tblGrid>
      <w:tr w:rsidR="008B53A0" w:rsidTr="007B19DA">
        <w:tc>
          <w:tcPr>
            <w:tcW w:w="13958" w:type="dxa"/>
            <w:gridSpan w:val="13"/>
            <w:tcBorders>
              <w:top w:val="single" w:sz="4" w:space="0" w:color="auto"/>
              <w:bottom w:val="single" w:sz="4" w:space="0" w:color="auto"/>
            </w:tcBorders>
          </w:tcPr>
          <w:p w:rsidR="008B53A0" w:rsidRPr="00A00083" w:rsidRDefault="008B53A0" w:rsidP="005573DB">
            <w:pPr>
              <w:pStyle w:val="Caption"/>
              <w:keepNext/>
              <w:rPr>
                <w:rFonts w:ascii="Times New Roman" w:hAnsi="Times New Roman" w:cs="Times New Roman"/>
                <w:b w:val="0"/>
                <w:color w:val="auto"/>
              </w:rPr>
            </w:pPr>
            <w:r w:rsidRPr="00A00083">
              <w:rPr>
                <w:rFonts w:ascii="Times New Roman" w:hAnsi="Times New Roman" w:cs="Times New Roman"/>
                <w:b w:val="0"/>
                <w:color w:val="auto"/>
              </w:rPr>
              <w:t>Coefficient estimate</w:t>
            </w:r>
            <w:r>
              <w:rPr>
                <w:rFonts w:ascii="Times New Roman" w:hAnsi="Times New Roman" w:cs="Times New Roman"/>
                <w:b w:val="0"/>
                <w:color w:val="auto"/>
              </w:rPr>
              <w:t>s (p-values in parentheses below)</w:t>
            </w:r>
            <w:r w:rsidRPr="00A00083">
              <w:rPr>
                <w:rFonts w:ascii="Times New Roman" w:hAnsi="Times New Roman" w:cs="Times New Roman"/>
                <w:b w:val="0"/>
                <w:color w:val="auto"/>
              </w:rPr>
              <w:t xml:space="preserve"> from the regression equations</w:t>
            </w:r>
            <w:r>
              <w:rPr>
                <w:rFonts w:ascii="Times New Roman" w:hAnsi="Times New Roman" w:cs="Times New Roman"/>
                <w:b w:val="0"/>
                <w:color w:val="auto"/>
              </w:rPr>
              <w:t xml:space="preserv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=α+β</m:t>
              </m:r>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m:t>
              </m:r>
              <m:sSub>
                <m:sSubPr>
                  <m:ctrlPr>
                    <w:rPr>
                      <w:rFonts w:ascii="Cambria Math" w:hAnsi="Cambria Math" w:cs="Times New Roman"/>
                      <w:b w:val="0"/>
                      <w:i/>
                      <w:color w:val="auto"/>
                    </w:rPr>
                  </m:ctrlPr>
                </m:sSubPr>
                <m:e>
                  <m:r>
                    <m:rPr>
                      <m:sty m:val="bi"/>
                    </m:rPr>
                    <w:rPr>
                      <w:rFonts w:ascii="Cambria Math" w:hAnsi="Cambria Math" w:cs="Times New Roman"/>
                      <w:color w:val="auto"/>
                    </w:rPr>
                    <m:t>ε</m:t>
                  </m:r>
                </m:e>
                <m:sub>
                  <m:r>
                    <m:rPr>
                      <m:sty m:val="bi"/>
                    </m:rPr>
                    <w:rPr>
                      <w:rFonts w:ascii="Cambria Math" w:hAnsi="Cambria Math" w:cs="Times New Roman"/>
                      <w:color w:val="auto"/>
                    </w:rPr>
                    <m:t>t</m:t>
                  </m:r>
                </m:sub>
              </m:sSub>
            </m:oMath>
            <w:r>
              <w:rPr>
                <w:rFonts w:ascii="Times New Roman" w:eastAsiaTheme="minorEastAsia" w:hAnsi="Times New Roman" w:cs="Times New Roman"/>
                <w:b w:val="0"/>
                <w:color w:val="auto"/>
              </w:rPr>
              <w:t xml:space="preserve">, where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one of the three measures of ex-post volatility and </w:t>
            </w:r>
            <m:oMath>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the forecast of this volatility provided by one of the models in Table 1 (and using coefficients estimates from Table 5</w:t>
            </w:r>
            <w:r w:rsidR="007B19DA">
              <w:rPr>
                <w:rFonts w:ascii="Times New Roman" w:eastAsiaTheme="minorEastAsia" w:hAnsi="Times New Roman" w:cs="Times New Roman"/>
                <w:b w:val="0"/>
                <w:color w:val="auto"/>
              </w:rPr>
              <w:t>a</w:t>
            </w:r>
            <w:r>
              <w:rPr>
                <w:rFonts w:ascii="Times New Roman" w:eastAsiaTheme="minorEastAsia" w:hAnsi="Times New Roman" w:cs="Times New Roman"/>
                <w:b w:val="0"/>
                <w:color w:val="auto"/>
              </w:rPr>
              <w:t xml:space="preserve">).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sidRPr="00A00083">
              <w:rPr>
                <w:rFonts w:ascii="Times New Roman" w:eastAsiaTheme="minorEastAsia" w:hAnsi="Times New Roman" w:cs="Times New Roman"/>
                <w:b w:val="0"/>
                <w:color w:val="auto"/>
              </w:rPr>
              <w:t>is the</w:t>
            </w:r>
            <w:r>
              <w:rPr>
                <w:rFonts w:ascii="Times New Roman" w:eastAsiaTheme="minorEastAsia" w:hAnsi="Times New Roman" w:cs="Times New Roman"/>
                <w:b w:val="0"/>
                <w:color w:val="auto"/>
              </w:rPr>
              <w:t xml:space="preserve"> coefficient of determination of the regression, and “rank” is the rank of the model’s forecast ordered by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Pr>
                <w:rFonts w:ascii="Times New Roman" w:eastAsiaTheme="minorEastAsia" w:hAnsi="Times New Roman" w:cs="Times New Roman"/>
                <w:b w:val="0"/>
                <w:color w:val="auto"/>
              </w:rPr>
              <w:t xml:space="preserve">. Wald p-value is the p-value of the joint hypothesis that </w:t>
            </w:r>
            <m:oMath>
              <m:r>
                <m:rPr>
                  <m:sty m:val="bi"/>
                </m:rPr>
                <w:rPr>
                  <w:rFonts w:ascii="Cambria Math" w:eastAsiaTheme="minorEastAsia" w:hAnsi="Cambria Math" w:cs="Times New Roman"/>
                  <w:color w:val="auto"/>
                </w:rPr>
                <m:t>α=0,β=1</m:t>
              </m:r>
            </m:oMath>
            <w:r>
              <w:rPr>
                <w:rFonts w:ascii="Times New Roman" w:eastAsiaTheme="minorEastAsia" w:hAnsi="Times New Roman" w:cs="Times New Roman"/>
                <w:b w:val="0"/>
                <w:color w:val="auto"/>
              </w:rPr>
              <w:t>, that is, that the forecast is unbiased.</w:t>
            </w:r>
            <w:r w:rsidRPr="00A00083">
              <w:rPr>
                <w:rFonts w:ascii="Times New Roman" w:hAnsi="Times New Roman" w:cs="Times New Roman"/>
                <w:b w:val="0"/>
                <w:color w:val="auto"/>
              </w:rPr>
              <w:t xml:space="preserve"> </w:t>
            </w:r>
            <w:r>
              <w:rPr>
                <w:rFonts w:ascii="Times New Roman" w:hAnsi="Times New Roman" w:cs="Times New Roman"/>
                <w:b w:val="0"/>
                <w:color w:val="auto"/>
              </w:rPr>
              <w:t>SV is the stochastic volatility model.</w:t>
            </w:r>
          </w:p>
        </w:tc>
      </w:tr>
      <w:tr w:rsidR="008B53A0" w:rsidTr="007B19DA">
        <w:tc>
          <w:tcPr>
            <w:tcW w:w="1270" w:type="dxa"/>
            <w:tcBorders>
              <w:top w:val="single" w:sz="4" w:space="0" w:color="auto"/>
              <w:bottom w:val="single" w:sz="4" w:space="0" w:color="auto"/>
            </w:tcBorders>
          </w:tcPr>
          <w:p w:rsidR="008B53A0" w:rsidRDefault="008B53A0" w:rsidP="005573DB">
            <w:pPr>
              <w:pStyle w:val="Caption"/>
              <w:keepNext/>
              <w:jc w:val="both"/>
              <w:rPr>
                <w:color w:val="auto"/>
              </w:rPr>
            </w:pPr>
          </w:p>
        </w:tc>
        <w:tc>
          <w:tcPr>
            <w:tcW w:w="4274" w:type="dxa"/>
            <w:gridSpan w:val="4"/>
            <w:tcBorders>
              <w:top w:val="single" w:sz="4" w:space="0" w:color="auto"/>
              <w:bottom w:val="single" w:sz="4" w:space="0" w:color="auto"/>
            </w:tcBorders>
          </w:tcPr>
          <w:p w:rsidR="008B53A0" w:rsidRPr="00495A3C" w:rsidRDefault="008B53A0"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Squared Returns</w:t>
            </w:r>
          </w:p>
        </w:tc>
        <w:tc>
          <w:tcPr>
            <w:tcW w:w="4014" w:type="dxa"/>
            <w:gridSpan w:val="4"/>
            <w:tcBorders>
              <w:top w:val="single" w:sz="4" w:space="0" w:color="auto"/>
              <w:bottom w:val="single" w:sz="4" w:space="0" w:color="auto"/>
            </w:tcBorders>
          </w:tcPr>
          <w:p w:rsidR="008B53A0" w:rsidRPr="00495A3C" w:rsidRDefault="008B53A0"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High-low</w:t>
            </w:r>
          </w:p>
        </w:tc>
        <w:tc>
          <w:tcPr>
            <w:tcW w:w="4400" w:type="dxa"/>
            <w:gridSpan w:val="4"/>
            <w:tcBorders>
              <w:top w:val="single" w:sz="4" w:space="0" w:color="auto"/>
              <w:bottom w:val="single" w:sz="4" w:space="0" w:color="auto"/>
            </w:tcBorders>
          </w:tcPr>
          <w:p w:rsidR="008B53A0" w:rsidRPr="00495A3C" w:rsidRDefault="008B53A0"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Realized Variance</w:t>
            </w:r>
          </w:p>
        </w:tc>
      </w:tr>
      <w:tr w:rsidR="00FC6218" w:rsidTr="007B19DA">
        <w:tc>
          <w:tcPr>
            <w:tcW w:w="1270" w:type="dxa"/>
            <w:tcBorders>
              <w:top w:val="single" w:sz="4" w:space="0" w:color="auto"/>
              <w:bottom w:val="single" w:sz="4" w:space="0" w:color="auto"/>
            </w:tcBorders>
            <w:vAlign w:val="center"/>
          </w:tcPr>
          <w:p w:rsidR="008B53A0" w:rsidRPr="00396FA3" w:rsidRDefault="008B53A0" w:rsidP="005573DB">
            <w:pPr>
              <w:jc w:val="both"/>
              <w:rPr>
                <w:rFonts w:ascii="Times New Roman" w:hAnsi="Times New Roman" w:cs="Times New Roman"/>
                <w:sz w:val="18"/>
                <w:szCs w:val="18"/>
              </w:rPr>
            </w:pPr>
            <w:r w:rsidRPr="00396FA3">
              <w:rPr>
                <w:rFonts w:ascii="Times New Roman" w:hAnsi="Times New Roman" w:cs="Times New Roman"/>
                <w:sz w:val="18"/>
                <w:szCs w:val="18"/>
              </w:rPr>
              <w:t>Model</w:t>
            </w:r>
          </w:p>
        </w:tc>
        <w:tc>
          <w:tcPr>
            <w:tcW w:w="1091"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67"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β</m:t>
                </m:r>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0" w:type="dxa"/>
            <w:tcBorders>
              <w:top w:val="single" w:sz="4" w:space="0" w:color="auto"/>
              <w:bottom w:val="single" w:sz="4" w:space="0" w:color="auto"/>
            </w:tcBorders>
            <w:vAlign w:val="center"/>
          </w:tcPr>
          <w:p w:rsidR="008B53A0"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76" w:type="dxa"/>
            <w:tcBorders>
              <w:top w:val="single" w:sz="4" w:space="0" w:color="auto"/>
              <w:bottom w:val="single" w:sz="4" w:space="0" w:color="auto"/>
            </w:tcBorders>
            <w:vAlign w:val="center"/>
          </w:tcPr>
          <w:p w:rsidR="008B53A0" w:rsidRPr="00AF3492" w:rsidRDefault="008B53A0"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8B53A0" w:rsidRPr="00AF3492" w:rsidRDefault="008B53A0"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956"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99"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β</m:t>
                </m:r>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748" w:type="dxa"/>
            <w:tcBorders>
              <w:top w:val="single" w:sz="4" w:space="0" w:color="auto"/>
              <w:bottom w:val="single" w:sz="4" w:space="0" w:color="auto"/>
            </w:tcBorders>
            <w:vAlign w:val="center"/>
          </w:tcPr>
          <w:p w:rsidR="008B53A0"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11" w:type="dxa"/>
            <w:tcBorders>
              <w:top w:val="single" w:sz="4" w:space="0" w:color="auto"/>
              <w:bottom w:val="single" w:sz="4" w:space="0" w:color="auto"/>
            </w:tcBorders>
            <w:vAlign w:val="center"/>
          </w:tcPr>
          <w:p w:rsidR="008B53A0" w:rsidRPr="00AF3492" w:rsidRDefault="008B53A0"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8B53A0" w:rsidRPr="00AF3492" w:rsidRDefault="008B53A0"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1032"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77" w:type="dxa"/>
            <w:tcBorders>
              <w:top w:val="single" w:sz="4" w:space="0" w:color="auto"/>
              <w:bottom w:val="single" w:sz="4" w:space="0" w:color="auto"/>
            </w:tcBorders>
            <w:vAlign w:val="center"/>
          </w:tcPr>
          <w:p w:rsidR="008B53A0" w:rsidRPr="00AF3492" w:rsidRDefault="008B53A0" w:rsidP="005573DB">
            <w:pPr>
              <w:jc w:val="center"/>
              <w:rPr>
                <w:rFonts w:eastAsiaTheme="minorEastAsia"/>
                <w:sz w:val="18"/>
                <w:szCs w:val="18"/>
              </w:rPr>
            </w:pPr>
            <m:oMathPara>
              <m:oMath>
                <m:r>
                  <w:rPr>
                    <w:rFonts w:ascii="Cambria Math" w:hAnsi="Cambria Math"/>
                    <w:sz w:val="18"/>
                    <w:szCs w:val="18"/>
                  </w:rPr>
                  <m:t>β</m:t>
                </m:r>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1" w:type="dxa"/>
            <w:tcBorders>
              <w:top w:val="single" w:sz="4" w:space="0" w:color="auto"/>
              <w:bottom w:val="single" w:sz="4" w:space="0" w:color="auto"/>
            </w:tcBorders>
            <w:vAlign w:val="center"/>
          </w:tcPr>
          <w:p w:rsidR="008B53A0"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8B53A0" w:rsidRPr="00AF3492" w:rsidRDefault="008B53A0"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550" w:type="dxa"/>
            <w:tcBorders>
              <w:top w:val="single" w:sz="4" w:space="0" w:color="auto"/>
              <w:bottom w:val="single" w:sz="4" w:space="0" w:color="auto"/>
            </w:tcBorders>
            <w:vAlign w:val="center"/>
          </w:tcPr>
          <w:p w:rsidR="008B53A0" w:rsidRPr="00AF3492" w:rsidRDefault="008B53A0"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8B53A0" w:rsidRPr="00AF3492" w:rsidRDefault="008B53A0"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r>
      <w:tr w:rsidR="002B4035" w:rsidTr="005573DB">
        <w:tc>
          <w:tcPr>
            <w:tcW w:w="1270" w:type="dxa"/>
            <w:tcBorders>
              <w:top w:val="single" w:sz="4" w:space="0" w:color="auto"/>
            </w:tcBorders>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1.026</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-2.506</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0.0306</w:t>
            </w:r>
          </w:p>
        </w:tc>
        <w:tc>
          <w:tcPr>
            <w:tcW w:w="1376" w:type="dxa"/>
            <w:tcBorders>
              <w:top w:val="single" w:sz="4" w:space="0" w:color="auto"/>
            </w:tcBorders>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0.045</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0.686</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-1.472</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0.0493</w:t>
            </w:r>
          </w:p>
        </w:tc>
        <w:tc>
          <w:tcPr>
            <w:tcW w:w="1311" w:type="dxa"/>
            <w:tcBorders>
              <w:top w:val="single" w:sz="4" w:space="0" w:color="auto"/>
            </w:tcBorders>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0.422</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-0.526</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0.0168</w:t>
            </w:r>
          </w:p>
        </w:tc>
        <w:tc>
          <w:tcPr>
            <w:tcW w:w="1550" w:type="dxa"/>
            <w:tcBorders>
              <w:top w:val="single" w:sz="4" w:space="0" w:color="auto"/>
            </w:tcBorders>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533D44"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0.018</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533D44"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0.083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0.027</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0.201</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0.997</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-2.410</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0.0306</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0.044</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0.668</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-1.411</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0.0491</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0.411</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-0.491</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0.0158</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533D44"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0.017</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(0</w:t>
            </w:r>
            <w:r w:rsidR="002B4035" w:rsidRPr="002B4035">
              <w:rPr>
                <w:rFonts w:ascii="Times New Roman" w:hAnsi="Times New Roman" w:cs="Times New Roman"/>
                <w:color w:val="000000"/>
                <w:sz w:val="18"/>
                <w:szCs w:val="18"/>
              </w:rPr>
              <w:t>.083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0.028</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0.215</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GJR</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1.07</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-2.622</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0.0329</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0.037</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0.687</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-1.457</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0.0474</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0.348</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-0.273</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0.0044</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0.016</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0.073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0.030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0.007</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0.512</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t-GJR</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1.019</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-2.448</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0.0323</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0.036</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0.654</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-1.348</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0.0458</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0.333</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-0.225</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0.0034</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0.015</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0.075</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0.034</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0.006</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0.567</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EGARCH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1.247</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-2.580</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0.0038</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0.034</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0.769</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-1.392</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0.0051</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0.469</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-0.545</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0.0021</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0.436</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0.546</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11</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0.299</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0.482</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11</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0.302</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0.653</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t-EGARCH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0.954</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-2.179</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0.0336</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0.022</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0.561</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-1.012</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0.0339</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0.272</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-0.021</w:t>
            </w:r>
          </w:p>
        </w:tc>
        <w:tc>
          <w:tcPr>
            <w:tcW w:w="841" w:type="dxa"/>
            <w:tcBorders>
              <w:top w:val="nil"/>
              <w:left w:val="nil"/>
              <w:bottom w:val="nil"/>
              <w:right w:val="nil"/>
            </w:tcBorders>
            <w:shd w:val="clear" w:color="auto" w:fill="auto"/>
            <w:vAlign w:val="bottom"/>
          </w:tcPr>
          <w:p w:rsidR="002B4035" w:rsidRPr="002B4035" w:rsidRDefault="00FC6218"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0.0000</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0.069</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0.068</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0.012</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0.951</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11</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PGARCH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0.97</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-2.287</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0.0342</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0.025</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0.619</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-1.230</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0.0461</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0.386</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-0.400</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0.013</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0.067</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w:t>
            </w:r>
            <w:r w:rsidR="00CA1BEA">
              <w:rPr>
                <w:rFonts w:ascii="Times New Roman" w:hAnsi="Times New Roman" w:cs="Times New Roman"/>
                <w:color w:val="000000"/>
                <w:sz w:val="18"/>
                <w:szCs w:val="18"/>
              </w:rPr>
              <w:t>.000</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0.033</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w:t>
            </w:r>
            <w:r w:rsidR="00CA1BEA">
              <w:rPr>
                <w:rFonts w:ascii="Times New Roman" w:hAnsi="Times New Roman" w:cs="Times New Roman"/>
                <w:color w:val="000000"/>
                <w:sz w:val="18"/>
                <w:szCs w:val="18"/>
              </w:rPr>
              <w:t>.000</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0.262</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APGARCH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1.069</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-2.590</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0.0343</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0.029</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0.663</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-1.365</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0.0444</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0.328</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-0.204</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0.0026</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0.014</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0.067</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0.036</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0.009</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0.614</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0.979</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-2.285</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0.034</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0.023</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0.577</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-1.076</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0.0353</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0.282</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-0.054</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0.0002</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0.068</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0.063</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0.011</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0.881</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Calibri" w:hAnsi="Times New Roman" w:cs="Times New Roman"/>
                <w:sz w:val="18"/>
                <w:szCs w:val="18"/>
              </w:rPr>
            </w:pP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r>
              <w:rPr>
                <w:rFonts w:ascii="Times New Roman" w:hAnsi="Times New Roman" w:cs="Times New Roman"/>
                <w:sz w:val="18"/>
                <w:szCs w:val="18"/>
              </w:rPr>
              <w:t>SV</w:t>
            </w:r>
          </w:p>
        </w:tc>
        <w:tc>
          <w:tcPr>
            <w:tcW w:w="109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0.781</w:t>
            </w:r>
          </w:p>
        </w:tc>
        <w:tc>
          <w:tcPr>
            <w:tcW w:w="96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-1.859</w:t>
            </w:r>
          </w:p>
        </w:tc>
        <w:tc>
          <w:tcPr>
            <w:tcW w:w="840"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0.0231</w:t>
            </w:r>
          </w:p>
        </w:tc>
        <w:tc>
          <w:tcPr>
            <w:tcW w:w="1376" w:type="dxa"/>
            <w:vAlign w:val="center"/>
          </w:tcPr>
          <w:p w:rsidR="002B4035" w:rsidRPr="00954329" w:rsidRDefault="002B4035" w:rsidP="002B403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0.064</w:t>
            </w:r>
          </w:p>
        </w:tc>
        <w:tc>
          <w:tcPr>
            <w:tcW w:w="956"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0.527</w:t>
            </w:r>
          </w:p>
        </w:tc>
        <w:tc>
          <w:tcPr>
            <w:tcW w:w="999"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-1.038</w:t>
            </w:r>
          </w:p>
        </w:tc>
        <w:tc>
          <w:tcPr>
            <w:tcW w:w="748"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0.0335</w:t>
            </w:r>
          </w:p>
        </w:tc>
        <w:tc>
          <w:tcPr>
            <w:tcW w:w="1311" w:type="dxa"/>
            <w:vAlign w:val="center"/>
          </w:tcPr>
          <w:p w:rsidR="002B4035" w:rsidRPr="00954329" w:rsidRDefault="002B4035" w:rsidP="002B403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w:t>
            </w:r>
          </w:p>
        </w:tc>
        <w:tc>
          <w:tcPr>
            <w:tcW w:w="1032"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0.344</w:t>
            </w:r>
          </w:p>
        </w:tc>
        <w:tc>
          <w:tcPr>
            <w:tcW w:w="977"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-0.292</w:t>
            </w:r>
          </w:p>
        </w:tc>
        <w:tc>
          <w:tcPr>
            <w:tcW w:w="841" w:type="dxa"/>
            <w:tcBorders>
              <w:top w:val="nil"/>
              <w:left w:val="nil"/>
              <w:bottom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0.0071</w:t>
            </w:r>
          </w:p>
        </w:tc>
        <w:tc>
          <w:tcPr>
            <w:tcW w:w="1550" w:type="dxa"/>
            <w:vAlign w:val="center"/>
          </w:tcPr>
          <w:p w:rsidR="002B4035" w:rsidRPr="00954329" w:rsidRDefault="00FC6218" w:rsidP="002B403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0.001</w:t>
            </w:r>
          </w:p>
        </w:tc>
      </w:tr>
      <w:tr w:rsidR="002B4035" w:rsidTr="005573DB">
        <w:tc>
          <w:tcPr>
            <w:tcW w:w="1270" w:type="dxa"/>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0.021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0.133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376" w:type="dxa"/>
            <w:vAlign w:val="center"/>
          </w:tcPr>
          <w:p w:rsidR="002B4035" w:rsidRPr="00954329" w:rsidRDefault="002B4035" w:rsidP="002B4035">
            <w:pPr>
              <w:jc w:val="center"/>
              <w:rPr>
                <w:rFonts w:ascii="Times New Roman" w:eastAsia="Times New Roman" w:hAnsi="Times New Roman" w:cs="Times New Roman"/>
                <w:sz w:val="18"/>
                <w:szCs w:val="18"/>
              </w:rPr>
            </w:pPr>
          </w:p>
        </w:tc>
        <w:tc>
          <w:tcPr>
            <w:tcW w:w="956"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0.070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311" w:type="dxa"/>
            <w:vAlign w:val="center"/>
          </w:tcPr>
          <w:p w:rsidR="002B4035" w:rsidRPr="00954329" w:rsidRDefault="002B4035" w:rsidP="002B4035">
            <w:pPr>
              <w:jc w:val="center"/>
              <w:rPr>
                <w:rFonts w:ascii="Times New Roman" w:eastAsia="Times New Roman" w:hAnsi="Times New Roman" w:cs="Times New Roman"/>
                <w:sz w:val="18"/>
                <w:szCs w:val="18"/>
              </w:rPr>
            </w:pPr>
          </w:p>
        </w:tc>
        <w:tc>
          <w:tcPr>
            <w:tcW w:w="1032"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w:t>
            </w:r>
            <w:r w:rsidR="00CA1BEA">
              <w:rPr>
                <w:rFonts w:ascii="Times New Roman" w:hAnsi="Times New Roman" w:cs="Times New Roman"/>
                <w:color w:val="000000"/>
                <w:sz w:val="18"/>
                <w:szCs w:val="18"/>
              </w:rPr>
              <w:t>.000</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0.407</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550" w:type="dxa"/>
            <w:vAlign w:val="center"/>
          </w:tcPr>
          <w:p w:rsidR="002B4035" w:rsidRPr="00954329" w:rsidRDefault="002B4035" w:rsidP="002B4035">
            <w:pPr>
              <w:jc w:val="center"/>
              <w:rPr>
                <w:rFonts w:ascii="Times New Roman" w:eastAsia="Times New Roman" w:hAnsi="Times New Roman" w:cs="Times New Roman"/>
                <w:sz w:val="18"/>
                <w:szCs w:val="18"/>
              </w:rPr>
            </w:pPr>
          </w:p>
        </w:tc>
      </w:tr>
      <w:tr w:rsidR="002B4035" w:rsidTr="00E125EA">
        <w:tc>
          <w:tcPr>
            <w:tcW w:w="1270" w:type="dxa"/>
            <w:vAlign w:val="center"/>
          </w:tcPr>
          <w:p w:rsidR="002B4035" w:rsidRPr="00396FA3" w:rsidRDefault="002B4035" w:rsidP="002B4035">
            <w:pPr>
              <w:jc w:val="both"/>
              <w:rPr>
                <w:rFonts w:ascii="Times New Roman" w:hAnsi="Times New Roman" w:cs="Times New Roman"/>
                <w:sz w:val="18"/>
                <w:szCs w:val="18"/>
              </w:rPr>
            </w:pPr>
            <w:r>
              <w:rPr>
                <w:rFonts w:ascii="Times New Roman" w:hAnsi="Times New Roman" w:cs="Times New Roman"/>
                <w:sz w:val="18"/>
                <w:szCs w:val="18"/>
              </w:rPr>
              <w:t>ID GARCH</w:t>
            </w:r>
          </w:p>
        </w:tc>
        <w:tc>
          <w:tcPr>
            <w:tcW w:w="1091"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-4.325</w:t>
            </w:r>
          </w:p>
        </w:tc>
        <w:tc>
          <w:tcPr>
            <w:tcW w:w="967"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2.276</w:t>
            </w:r>
          </w:p>
        </w:tc>
        <w:tc>
          <w:tcPr>
            <w:tcW w:w="840"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0.1120</w:t>
            </w:r>
          </w:p>
        </w:tc>
        <w:tc>
          <w:tcPr>
            <w:tcW w:w="1376"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0.096</w:t>
            </w:r>
          </w:p>
        </w:tc>
        <w:tc>
          <w:tcPr>
            <w:tcW w:w="956"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-0.176</w:t>
            </w:r>
          </w:p>
        </w:tc>
        <w:tc>
          <w:tcPr>
            <w:tcW w:w="999"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1.353</w:t>
            </w:r>
          </w:p>
        </w:tc>
        <w:tc>
          <w:tcPr>
            <w:tcW w:w="748"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0.1121</w:t>
            </w:r>
          </w:p>
        </w:tc>
        <w:tc>
          <w:tcPr>
            <w:tcW w:w="1311" w:type="dxa"/>
            <w:vAlign w:val="center"/>
          </w:tcPr>
          <w:p w:rsidR="002B4035" w:rsidRPr="00954329" w:rsidRDefault="002B4035"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-0.252</w:t>
            </w:r>
          </w:p>
        </w:tc>
        <w:tc>
          <w:tcPr>
            <w:tcW w:w="977"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1.649</w:t>
            </w:r>
          </w:p>
        </w:tc>
        <w:tc>
          <w:tcPr>
            <w:tcW w:w="841" w:type="dxa"/>
            <w:tcBorders>
              <w:top w:val="nil"/>
              <w:left w:val="nil"/>
              <w:right w:val="nil"/>
            </w:tcBorders>
            <w:shd w:val="clear" w:color="auto" w:fill="auto"/>
            <w:vAlign w:val="bottom"/>
          </w:tcPr>
          <w:p w:rsidR="002B4035" w:rsidRPr="002B4035" w:rsidRDefault="002B4035" w:rsidP="002B4035">
            <w:pPr>
              <w:jc w:val="right"/>
              <w:rPr>
                <w:rFonts w:ascii="Times New Roman" w:hAnsi="Times New Roman" w:cs="Times New Roman"/>
                <w:color w:val="000000"/>
                <w:sz w:val="18"/>
                <w:szCs w:val="18"/>
              </w:rPr>
            </w:pPr>
            <w:r w:rsidRPr="002B4035">
              <w:rPr>
                <w:rFonts w:ascii="Times New Roman" w:hAnsi="Times New Roman" w:cs="Times New Roman"/>
                <w:color w:val="000000"/>
                <w:sz w:val="18"/>
                <w:szCs w:val="18"/>
              </w:rPr>
              <w:t>0.7340</w:t>
            </w:r>
          </w:p>
        </w:tc>
        <w:tc>
          <w:tcPr>
            <w:tcW w:w="1550" w:type="dxa"/>
            <w:vAlign w:val="center"/>
          </w:tcPr>
          <w:p w:rsidR="002B4035" w:rsidRPr="00954329" w:rsidRDefault="00FC6218" w:rsidP="002B4035">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2B4035" w:rsidTr="00E125EA">
        <w:tc>
          <w:tcPr>
            <w:tcW w:w="1270" w:type="dxa"/>
            <w:tcBorders>
              <w:bottom w:val="single" w:sz="4" w:space="0" w:color="auto"/>
            </w:tcBorders>
            <w:vAlign w:val="center"/>
          </w:tcPr>
          <w:p w:rsidR="002B4035" w:rsidRPr="00396FA3" w:rsidRDefault="002B4035" w:rsidP="002B4035">
            <w:pPr>
              <w:jc w:val="both"/>
              <w:rPr>
                <w:rFonts w:ascii="Times New Roman" w:hAnsi="Times New Roman" w:cs="Times New Roman"/>
                <w:sz w:val="18"/>
                <w:szCs w:val="18"/>
              </w:rPr>
            </w:pPr>
          </w:p>
        </w:tc>
        <w:tc>
          <w:tcPr>
            <w:tcW w:w="1091"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0.039</w:t>
            </w:r>
            <w:r>
              <w:rPr>
                <w:rFonts w:ascii="Times New Roman" w:hAnsi="Times New Roman" w:cs="Times New Roman"/>
                <w:color w:val="000000"/>
                <w:sz w:val="18"/>
                <w:szCs w:val="18"/>
              </w:rPr>
              <w:t>)</w:t>
            </w:r>
          </w:p>
        </w:tc>
        <w:tc>
          <w:tcPr>
            <w:tcW w:w="967"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0.001</w:t>
            </w:r>
            <w:r>
              <w:rPr>
                <w:rFonts w:ascii="Times New Roman" w:hAnsi="Times New Roman" w:cs="Times New Roman"/>
                <w:color w:val="000000"/>
                <w:sz w:val="18"/>
                <w:szCs w:val="18"/>
              </w:rPr>
              <w:t>)</w:t>
            </w:r>
          </w:p>
        </w:tc>
        <w:tc>
          <w:tcPr>
            <w:tcW w:w="840" w:type="dxa"/>
            <w:tcBorders>
              <w:top w:val="nil"/>
              <w:left w:val="nil"/>
              <w:bottom w:val="single" w:sz="4" w:space="0" w:color="auto"/>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76" w:type="dxa"/>
            <w:tcBorders>
              <w:bottom w:val="single" w:sz="4" w:space="0" w:color="auto"/>
            </w:tcBorders>
            <w:vAlign w:val="center"/>
          </w:tcPr>
          <w:p w:rsidR="002B4035" w:rsidRPr="00954329" w:rsidRDefault="002B4035" w:rsidP="002B4035">
            <w:pPr>
              <w:jc w:val="center"/>
              <w:rPr>
                <w:rFonts w:ascii="Times New Roman" w:eastAsia="Calibri" w:hAnsi="Times New Roman" w:cs="Times New Roman"/>
                <w:sz w:val="18"/>
                <w:szCs w:val="18"/>
              </w:rPr>
            </w:pPr>
          </w:p>
        </w:tc>
        <w:tc>
          <w:tcPr>
            <w:tcW w:w="956"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0.058</w:t>
            </w:r>
            <w:r>
              <w:rPr>
                <w:rFonts w:ascii="Times New Roman" w:hAnsi="Times New Roman" w:cs="Times New Roman"/>
                <w:color w:val="000000"/>
                <w:sz w:val="18"/>
                <w:szCs w:val="18"/>
              </w:rPr>
              <w:t>)</w:t>
            </w:r>
          </w:p>
        </w:tc>
        <w:tc>
          <w:tcPr>
            <w:tcW w:w="999"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single" w:sz="4" w:space="0" w:color="auto"/>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11" w:type="dxa"/>
            <w:tcBorders>
              <w:bottom w:val="single" w:sz="4" w:space="0" w:color="auto"/>
            </w:tcBorders>
            <w:vAlign w:val="center"/>
          </w:tcPr>
          <w:p w:rsidR="002B4035" w:rsidRPr="00954329" w:rsidRDefault="002B4035" w:rsidP="002B4035">
            <w:pPr>
              <w:jc w:val="center"/>
              <w:rPr>
                <w:rFonts w:ascii="Times New Roman" w:eastAsia="Calibri" w:hAnsi="Times New Roman" w:cs="Times New Roman"/>
                <w:sz w:val="18"/>
                <w:szCs w:val="18"/>
              </w:rPr>
            </w:pPr>
          </w:p>
        </w:tc>
        <w:tc>
          <w:tcPr>
            <w:tcW w:w="1032"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977" w:type="dxa"/>
            <w:tcBorders>
              <w:top w:val="nil"/>
              <w:left w:val="nil"/>
              <w:bottom w:val="single" w:sz="4" w:space="0" w:color="auto"/>
              <w:right w:val="nil"/>
            </w:tcBorders>
            <w:shd w:val="clear" w:color="auto" w:fill="auto"/>
            <w:vAlign w:val="bottom"/>
          </w:tcPr>
          <w:p w:rsidR="002B4035" w:rsidRPr="002B4035" w:rsidRDefault="00E125EA"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single" w:sz="4" w:space="0" w:color="auto"/>
              <w:right w:val="nil"/>
            </w:tcBorders>
            <w:shd w:val="clear" w:color="auto" w:fill="auto"/>
            <w:vAlign w:val="bottom"/>
          </w:tcPr>
          <w:p w:rsidR="002B4035" w:rsidRPr="002B4035" w:rsidRDefault="0057405E" w:rsidP="002B403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2B4035" w:rsidRPr="002B403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550" w:type="dxa"/>
            <w:tcBorders>
              <w:bottom w:val="single" w:sz="4" w:space="0" w:color="auto"/>
            </w:tcBorders>
            <w:vAlign w:val="center"/>
          </w:tcPr>
          <w:p w:rsidR="002B4035" w:rsidRPr="00954329" w:rsidRDefault="002B4035" w:rsidP="002B4035">
            <w:pPr>
              <w:jc w:val="center"/>
              <w:rPr>
                <w:rFonts w:ascii="Times New Roman" w:eastAsia="Calibri" w:hAnsi="Times New Roman" w:cs="Times New Roman"/>
                <w:sz w:val="18"/>
                <w:szCs w:val="18"/>
              </w:rPr>
            </w:pPr>
          </w:p>
        </w:tc>
      </w:tr>
    </w:tbl>
    <w:p w:rsidR="008B53A0" w:rsidRDefault="008B53A0" w:rsidP="008B53A0">
      <w:pPr>
        <w:spacing w:before="240" w:line="36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395A1B" w:rsidRPr="00474FF8" w:rsidRDefault="00395A1B" w:rsidP="00395A1B">
      <w:pPr>
        <w:spacing w:before="240" w:after="120" w:line="240" w:lineRule="auto"/>
        <w:jc w:val="center"/>
        <w:rPr>
          <w:rFonts w:ascii="Times New Roman" w:hAnsi="Times New Roman" w:cs="Times New Roman"/>
          <w:b/>
          <w:sz w:val="24"/>
          <w:szCs w:val="24"/>
        </w:rPr>
      </w:pPr>
      <w:r w:rsidRPr="00474FF8">
        <w:rPr>
          <w:rFonts w:ascii="Times New Roman" w:hAnsi="Times New Roman" w:cs="Times New Roman"/>
          <w:b/>
          <w:sz w:val="24"/>
          <w:szCs w:val="24"/>
        </w:rPr>
        <w:lastRenderedPageBreak/>
        <w:t>Table 7</w:t>
      </w:r>
      <w:r>
        <w:rPr>
          <w:rFonts w:ascii="Times New Roman" w:hAnsi="Times New Roman" w:cs="Times New Roman"/>
          <w:b/>
          <w:sz w:val="24"/>
          <w:szCs w:val="24"/>
        </w:rPr>
        <w:t xml:space="preserve">b: Coefficient Estimates, </w:t>
      </w:r>
      <w:r w:rsidRPr="00474FF8">
        <w:rPr>
          <w:rFonts w:ascii="Times New Roman" w:hAnsi="Times New Roman" w:cs="Times New Roman"/>
          <w:b/>
          <w:i/>
          <w:sz w:val="24"/>
          <w:szCs w:val="24"/>
        </w:rPr>
        <w:t>R</w:t>
      </w:r>
      <w:r w:rsidRPr="00474FF8">
        <w:rPr>
          <w:rFonts w:ascii="Times New Roman" w:hAnsi="Times New Roman" w:cs="Times New Roman"/>
          <w:b/>
          <w:i/>
          <w:sz w:val="24"/>
          <w:szCs w:val="24"/>
          <w:vertAlign w:val="superscript"/>
        </w:rPr>
        <w:t>2</w:t>
      </w:r>
      <w:r>
        <w:rPr>
          <w:rFonts w:ascii="Times New Roman" w:hAnsi="Times New Roman" w:cs="Times New Roman"/>
          <w:b/>
          <w:sz w:val="24"/>
          <w:szCs w:val="24"/>
        </w:rPr>
        <w:t xml:space="preserve"> and unbiasedness test statistics from Mincer-Zarnowitz Regressions (AUD/USD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1088"/>
        <w:gridCol w:w="969"/>
        <w:gridCol w:w="842"/>
        <w:gridCol w:w="1373"/>
        <w:gridCol w:w="955"/>
        <w:gridCol w:w="1001"/>
        <w:gridCol w:w="750"/>
        <w:gridCol w:w="1308"/>
        <w:gridCol w:w="1030"/>
        <w:gridCol w:w="986"/>
        <w:gridCol w:w="843"/>
        <w:gridCol w:w="1546"/>
      </w:tblGrid>
      <w:tr w:rsidR="00395A1B" w:rsidTr="00DF4DAC">
        <w:tc>
          <w:tcPr>
            <w:tcW w:w="14174" w:type="dxa"/>
            <w:gridSpan w:val="13"/>
            <w:tcBorders>
              <w:top w:val="single" w:sz="4" w:space="0" w:color="auto"/>
              <w:bottom w:val="single" w:sz="4" w:space="0" w:color="auto"/>
            </w:tcBorders>
          </w:tcPr>
          <w:p w:rsidR="00395A1B" w:rsidRPr="00A00083" w:rsidRDefault="00395A1B" w:rsidP="00DF4DAC">
            <w:pPr>
              <w:pStyle w:val="Caption"/>
              <w:keepNext/>
              <w:rPr>
                <w:rFonts w:ascii="Times New Roman" w:hAnsi="Times New Roman" w:cs="Times New Roman"/>
                <w:b w:val="0"/>
                <w:color w:val="auto"/>
              </w:rPr>
            </w:pPr>
            <w:r w:rsidRPr="00A00083">
              <w:rPr>
                <w:rFonts w:ascii="Times New Roman" w:hAnsi="Times New Roman" w:cs="Times New Roman"/>
                <w:b w:val="0"/>
                <w:color w:val="auto"/>
              </w:rPr>
              <w:t>Coefficient estimate</w:t>
            </w:r>
            <w:r>
              <w:rPr>
                <w:rFonts w:ascii="Times New Roman" w:hAnsi="Times New Roman" w:cs="Times New Roman"/>
                <w:b w:val="0"/>
                <w:color w:val="auto"/>
              </w:rPr>
              <w:t>s (p-values in parentheses below)</w:t>
            </w:r>
            <w:r w:rsidRPr="00A00083">
              <w:rPr>
                <w:rFonts w:ascii="Times New Roman" w:hAnsi="Times New Roman" w:cs="Times New Roman"/>
                <w:b w:val="0"/>
                <w:color w:val="auto"/>
              </w:rPr>
              <w:t xml:space="preserve"> from the regression equations</w:t>
            </w:r>
            <w:r>
              <w:rPr>
                <w:rFonts w:ascii="Times New Roman" w:hAnsi="Times New Roman" w:cs="Times New Roman"/>
                <w:b w:val="0"/>
                <w:color w:val="auto"/>
              </w:rPr>
              <w:t xml:space="preserv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=α+β</m:t>
              </m:r>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m:t>
              </m:r>
              <m:sSub>
                <m:sSubPr>
                  <m:ctrlPr>
                    <w:rPr>
                      <w:rFonts w:ascii="Cambria Math" w:hAnsi="Cambria Math" w:cs="Times New Roman"/>
                      <w:b w:val="0"/>
                      <w:i/>
                      <w:color w:val="auto"/>
                    </w:rPr>
                  </m:ctrlPr>
                </m:sSubPr>
                <m:e>
                  <m:r>
                    <m:rPr>
                      <m:sty m:val="bi"/>
                    </m:rPr>
                    <w:rPr>
                      <w:rFonts w:ascii="Cambria Math" w:hAnsi="Cambria Math" w:cs="Times New Roman"/>
                      <w:color w:val="auto"/>
                    </w:rPr>
                    <m:t>ε</m:t>
                  </m:r>
                </m:e>
                <m:sub>
                  <m:r>
                    <m:rPr>
                      <m:sty m:val="bi"/>
                    </m:rPr>
                    <w:rPr>
                      <w:rFonts w:ascii="Cambria Math" w:hAnsi="Cambria Math" w:cs="Times New Roman"/>
                      <w:color w:val="auto"/>
                    </w:rPr>
                    <m:t>t</m:t>
                  </m:r>
                </m:sub>
              </m:sSub>
            </m:oMath>
            <w:r>
              <w:rPr>
                <w:rFonts w:ascii="Times New Roman" w:eastAsiaTheme="minorEastAsia" w:hAnsi="Times New Roman" w:cs="Times New Roman"/>
                <w:b w:val="0"/>
                <w:color w:val="auto"/>
              </w:rPr>
              <w:t xml:space="preserve">, where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one of the three measures of ex-post volatility and </w:t>
            </w:r>
            <m:oMath>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the forecast of this volatility provided by one of the models in Table 1 (and using coefficients estimates from Table 5d).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sidRPr="00A00083">
              <w:rPr>
                <w:rFonts w:ascii="Times New Roman" w:eastAsiaTheme="minorEastAsia" w:hAnsi="Times New Roman" w:cs="Times New Roman"/>
                <w:b w:val="0"/>
                <w:color w:val="auto"/>
              </w:rPr>
              <w:t>is the</w:t>
            </w:r>
            <w:r>
              <w:rPr>
                <w:rFonts w:ascii="Times New Roman" w:eastAsiaTheme="minorEastAsia" w:hAnsi="Times New Roman" w:cs="Times New Roman"/>
                <w:b w:val="0"/>
                <w:color w:val="auto"/>
              </w:rPr>
              <w:t xml:space="preserve"> coefficient of determination of the regression, and “rank” is the rank of the model’s forecast ordered by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Pr>
                <w:rFonts w:ascii="Times New Roman" w:eastAsiaTheme="minorEastAsia" w:hAnsi="Times New Roman" w:cs="Times New Roman"/>
                <w:b w:val="0"/>
                <w:color w:val="auto"/>
              </w:rPr>
              <w:t xml:space="preserve">. Wald p-value is the p-value of the joint hypothesis that </w:t>
            </w:r>
            <m:oMath>
              <m:r>
                <m:rPr>
                  <m:sty m:val="bi"/>
                </m:rPr>
                <w:rPr>
                  <w:rFonts w:ascii="Cambria Math" w:eastAsiaTheme="minorEastAsia" w:hAnsi="Cambria Math" w:cs="Times New Roman"/>
                  <w:color w:val="auto"/>
                </w:rPr>
                <m:t>α=0,β=1</m:t>
              </m:r>
            </m:oMath>
            <w:r>
              <w:rPr>
                <w:rFonts w:ascii="Times New Roman" w:eastAsiaTheme="minorEastAsia" w:hAnsi="Times New Roman" w:cs="Times New Roman"/>
                <w:b w:val="0"/>
                <w:color w:val="auto"/>
              </w:rPr>
              <w:t>, that is, that the forecast is unbiased.</w:t>
            </w:r>
            <w:r w:rsidRPr="00A00083">
              <w:rPr>
                <w:rFonts w:ascii="Times New Roman" w:hAnsi="Times New Roman" w:cs="Times New Roman"/>
                <w:b w:val="0"/>
                <w:color w:val="auto"/>
              </w:rPr>
              <w:t xml:space="preserve"> </w:t>
            </w:r>
            <w:r>
              <w:rPr>
                <w:rFonts w:ascii="Times New Roman" w:hAnsi="Times New Roman" w:cs="Times New Roman"/>
                <w:b w:val="0"/>
                <w:color w:val="auto"/>
              </w:rPr>
              <w:t>SV is the stochastic volatility model.</w:t>
            </w:r>
          </w:p>
        </w:tc>
      </w:tr>
      <w:tr w:rsidR="00395A1B" w:rsidTr="00DF4DAC">
        <w:tc>
          <w:tcPr>
            <w:tcW w:w="1278" w:type="dxa"/>
            <w:tcBorders>
              <w:top w:val="single" w:sz="4" w:space="0" w:color="auto"/>
              <w:bottom w:val="single" w:sz="4" w:space="0" w:color="auto"/>
            </w:tcBorders>
          </w:tcPr>
          <w:p w:rsidR="00395A1B" w:rsidRDefault="00395A1B" w:rsidP="00DF4DAC">
            <w:pPr>
              <w:pStyle w:val="Caption"/>
              <w:keepNext/>
              <w:jc w:val="both"/>
              <w:rPr>
                <w:color w:val="auto"/>
              </w:rPr>
            </w:pPr>
          </w:p>
        </w:tc>
        <w:tc>
          <w:tcPr>
            <w:tcW w:w="4345" w:type="dxa"/>
            <w:gridSpan w:val="4"/>
            <w:tcBorders>
              <w:top w:val="single" w:sz="4" w:space="0" w:color="auto"/>
              <w:bottom w:val="single" w:sz="4" w:space="0" w:color="auto"/>
            </w:tcBorders>
          </w:tcPr>
          <w:p w:rsidR="00395A1B" w:rsidRPr="00495A3C" w:rsidRDefault="00395A1B" w:rsidP="00DF4DAC">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Squared Returns</w:t>
            </w:r>
          </w:p>
        </w:tc>
        <w:tc>
          <w:tcPr>
            <w:tcW w:w="4073" w:type="dxa"/>
            <w:gridSpan w:val="4"/>
            <w:tcBorders>
              <w:top w:val="single" w:sz="4" w:space="0" w:color="auto"/>
              <w:bottom w:val="single" w:sz="4" w:space="0" w:color="auto"/>
            </w:tcBorders>
          </w:tcPr>
          <w:p w:rsidR="00395A1B" w:rsidRPr="00495A3C" w:rsidRDefault="00395A1B" w:rsidP="00DF4DAC">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High-low</w:t>
            </w:r>
          </w:p>
        </w:tc>
        <w:tc>
          <w:tcPr>
            <w:tcW w:w="4478" w:type="dxa"/>
            <w:gridSpan w:val="4"/>
            <w:tcBorders>
              <w:top w:val="single" w:sz="4" w:space="0" w:color="auto"/>
              <w:bottom w:val="single" w:sz="4" w:space="0" w:color="auto"/>
            </w:tcBorders>
          </w:tcPr>
          <w:p w:rsidR="00395A1B" w:rsidRPr="00495A3C" w:rsidRDefault="00395A1B" w:rsidP="00DF4DAC">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Realized Variance</w:t>
            </w:r>
          </w:p>
        </w:tc>
      </w:tr>
      <w:tr w:rsidR="00395A1B" w:rsidTr="00DF4DAC">
        <w:tc>
          <w:tcPr>
            <w:tcW w:w="1278" w:type="dxa"/>
            <w:tcBorders>
              <w:top w:val="single" w:sz="4" w:space="0" w:color="auto"/>
              <w:bottom w:val="single" w:sz="4" w:space="0" w:color="auto"/>
            </w:tcBorders>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Model</w:t>
            </w:r>
          </w:p>
        </w:tc>
        <w:tc>
          <w:tcPr>
            <w:tcW w:w="1106"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81"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β</m:t>
                </m:r>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9" w:type="dxa"/>
            <w:tcBorders>
              <w:top w:val="single" w:sz="4" w:space="0" w:color="auto"/>
              <w:bottom w:val="single" w:sz="4" w:space="0" w:color="auto"/>
            </w:tcBorders>
            <w:vAlign w:val="center"/>
          </w:tcPr>
          <w:p w:rsidR="00395A1B" w:rsidRPr="00AF3492" w:rsidRDefault="009B320B" w:rsidP="00DF4DAC">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409" w:type="dxa"/>
            <w:tcBorders>
              <w:top w:val="single" w:sz="4" w:space="0" w:color="auto"/>
              <w:bottom w:val="single" w:sz="4" w:space="0" w:color="auto"/>
            </w:tcBorders>
            <w:vAlign w:val="center"/>
          </w:tcPr>
          <w:p w:rsidR="00395A1B" w:rsidRPr="00AF3492" w:rsidRDefault="00395A1B" w:rsidP="00DF4DAC">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395A1B" w:rsidRPr="00AF3492" w:rsidRDefault="00395A1B" w:rsidP="00DF4DAC">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965"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1015"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β</m:t>
                </m:r>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752" w:type="dxa"/>
            <w:tcBorders>
              <w:top w:val="single" w:sz="4" w:space="0" w:color="auto"/>
              <w:bottom w:val="single" w:sz="4" w:space="0" w:color="auto"/>
            </w:tcBorders>
            <w:vAlign w:val="center"/>
          </w:tcPr>
          <w:p w:rsidR="00395A1B" w:rsidRPr="00AF3492" w:rsidRDefault="009B320B" w:rsidP="00DF4DAC">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41" w:type="dxa"/>
            <w:tcBorders>
              <w:top w:val="single" w:sz="4" w:space="0" w:color="auto"/>
              <w:bottom w:val="single" w:sz="4" w:space="0" w:color="auto"/>
            </w:tcBorders>
            <w:vAlign w:val="center"/>
          </w:tcPr>
          <w:p w:rsidR="00395A1B" w:rsidRPr="00AF3492" w:rsidRDefault="00395A1B" w:rsidP="00DF4DAC">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395A1B" w:rsidRPr="00AF3492" w:rsidRDefault="00395A1B" w:rsidP="00DF4DAC">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1045"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92" w:type="dxa"/>
            <w:tcBorders>
              <w:top w:val="single" w:sz="4" w:space="0" w:color="auto"/>
              <w:bottom w:val="single" w:sz="4" w:space="0" w:color="auto"/>
            </w:tcBorders>
            <w:vAlign w:val="center"/>
          </w:tcPr>
          <w:p w:rsidR="00395A1B" w:rsidRPr="00AF3492" w:rsidRDefault="00395A1B" w:rsidP="00DF4DAC">
            <w:pPr>
              <w:jc w:val="center"/>
              <w:rPr>
                <w:rFonts w:eastAsiaTheme="minorEastAsia"/>
                <w:sz w:val="18"/>
                <w:szCs w:val="18"/>
              </w:rPr>
            </w:pPr>
            <m:oMathPara>
              <m:oMath>
                <m:r>
                  <w:rPr>
                    <w:rFonts w:ascii="Cambria Math" w:hAnsi="Cambria Math"/>
                    <w:sz w:val="18"/>
                    <w:szCs w:val="18"/>
                  </w:rPr>
                  <m:t>β</m:t>
                </m:r>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50" w:type="dxa"/>
            <w:tcBorders>
              <w:top w:val="single" w:sz="4" w:space="0" w:color="auto"/>
              <w:bottom w:val="single" w:sz="4" w:space="0" w:color="auto"/>
            </w:tcBorders>
            <w:vAlign w:val="center"/>
          </w:tcPr>
          <w:p w:rsidR="00395A1B" w:rsidRPr="00AF3492" w:rsidRDefault="009B320B" w:rsidP="00DF4DAC">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395A1B" w:rsidRPr="00AF3492" w:rsidRDefault="00395A1B" w:rsidP="00DF4DAC">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591" w:type="dxa"/>
            <w:tcBorders>
              <w:top w:val="single" w:sz="4" w:space="0" w:color="auto"/>
              <w:bottom w:val="single" w:sz="4" w:space="0" w:color="auto"/>
            </w:tcBorders>
            <w:vAlign w:val="center"/>
          </w:tcPr>
          <w:p w:rsidR="00395A1B" w:rsidRPr="00AF3492" w:rsidRDefault="00395A1B" w:rsidP="00DF4DAC">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395A1B" w:rsidRPr="00AF3492" w:rsidRDefault="00395A1B" w:rsidP="00DF4DAC">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r>
      <w:tr w:rsidR="00395A1B" w:rsidTr="00DF4DAC">
        <w:tc>
          <w:tcPr>
            <w:tcW w:w="1278" w:type="dxa"/>
            <w:tcBorders>
              <w:top w:val="single" w:sz="4" w:space="0" w:color="auto"/>
            </w:tcBorders>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GARCH</w:t>
            </w:r>
          </w:p>
        </w:tc>
        <w:tc>
          <w:tcPr>
            <w:tcW w:w="1106"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1.592</w:t>
            </w:r>
          </w:p>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(0.013)</w:t>
            </w:r>
          </w:p>
        </w:tc>
        <w:tc>
          <w:tcPr>
            <w:tcW w:w="981"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-1.376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(0.147)</w:t>
            </w:r>
          </w:p>
        </w:tc>
        <w:tc>
          <w:tcPr>
            <w:tcW w:w="849" w:type="dxa"/>
            <w:tcBorders>
              <w:top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0.0215</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(5)</w:t>
            </w:r>
          </w:p>
        </w:tc>
        <w:tc>
          <w:tcPr>
            <w:tcW w:w="1409" w:type="dxa"/>
            <w:tcBorders>
              <w:top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0.0438</w:t>
            </w:r>
          </w:p>
        </w:tc>
        <w:tc>
          <w:tcPr>
            <w:tcW w:w="965"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1.407</w:t>
            </w:r>
          </w:p>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(0.009)</w:t>
            </w:r>
          </w:p>
        </w:tc>
        <w:tc>
          <w:tcPr>
            <w:tcW w:w="1015"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-1.162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(0.144)</w:t>
            </w:r>
          </w:p>
        </w:tc>
        <w:tc>
          <w:tcPr>
            <w:tcW w:w="752" w:type="dxa"/>
            <w:tcBorders>
              <w:top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0.0218</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(8)</w:t>
            </w:r>
          </w:p>
        </w:tc>
        <w:tc>
          <w:tcPr>
            <w:tcW w:w="1341" w:type="dxa"/>
            <w:tcBorders>
              <w:top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0.0268</w:t>
            </w:r>
          </w:p>
        </w:tc>
        <w:tc>
          <w:tcPr>
            <w:tcW w:w="1045"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1.027</w:t>
            </w:r>
          </w:p>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(0.040)</w:t>
            </w:r>
          </w:p>
        </w:tc>
        <w:tc>
          <w:tcPr>
            <w:tcW w:w="992" w:type="dxa"/>
            <w:tcBorders>
              <w:top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-0.499</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(0.503)</w:t>
            </w:r>
          </w:p>
        </w:tc>
        <w:tc>
          <w:tcPr>
            <w:tcW w:w="850" w:type="dxa"/>
            <w:tcBorders>
              <w:top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0.0046</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(9)</w:t>
            </w:r>
          </w:p>
        </w:tc>
        <w:tc>
          <w:tcPr>
            <w:tcW w:w="1591" w:type="dxa"/>
            <w:tcBorders>
              <w:top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0.1165</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1.666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(0.011)</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-1.485</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(0.128)</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0.0237</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(4)</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0.0393</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1.455</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(0.008)</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-1.232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(0.132)</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0.0232</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(7)</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0.0258</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1.058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(0.040)</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-0.544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(0.47</w:t>
            </w:r>
            <w:r>
              <w:rPr>
                <w:rFonts w:ascii="Times New Roman" w:eastAsiaTheme="minorEastAsia" w:hAnsi="Times New Roman" w:cs="Times New Roman"/>
                <w:sz w:val="18"/>
                <w:szCs w:val="18"/>
              </w:rPr>
              <w:t>i9</w:t>
            </w:r>
            <w:r w:rsidRPr="00954329">
              <w:rPr>
                <w:rFonts w:ascii="Times New Roman" w:eastAsiaTheme="minorEastAsia" w:hAnsi="Times New Roman" w:cs="Times New Roman"/>
                <w:sz w:val="18"/>
                <w:szCs w:val="18"/>
              </w:rPr>
              <w:t>7)</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0.0052</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(7)</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0.1165</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GJR</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1.222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(0.003)</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-0.853</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(0.174)</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0.0190</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(7)</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0.0121</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1.309</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-1.062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(0.042)</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0.0419</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(4)</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0.0006</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1.117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(0.001)</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-0.666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(0.173)</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0.0190</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(4)</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0.0026</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t-GJR</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1.183</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(0.003)</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-0.787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(0.189)</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0.0177</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(8)</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0.0114</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1.267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-0.992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(0.047)</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0.0400</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(5)</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0.0005</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1.097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-0.633</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(0.176)</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0.0188</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(5)</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0.0020</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EGARCH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1.648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(0.002)</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-1.564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(0.062)</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0.0354</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(3)</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0.0081</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1.615</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-1.581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(0.024)</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0.0515</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(3)</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0.0014</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1.282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(0.002)</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-0.948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(0.149)</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0.0214</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(3)</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0.0079</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t-EGARCH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1.640</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(0.002)</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-1.552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(0.056)</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0.0371</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(2)</w:t>
            </w:r>
          </w:p>
        </w:tc>
        <w:tc>
          <w:tcPr>
            <w:tcW w:w="1409"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0.0063</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1.614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-1.582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(0.020)</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0.0548</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w:t>
            </w:r>
          </w:p>
        </w:tc>
        <w:tc>
          <w:tcPr>
            <w:tcW w:w="1341"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0.0009</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1.289</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(0.001)</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-0.960</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(0.131)</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0.0234</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w:t>
            </w:r>
          </w:p>
        </w:tc>
        <w:tc>
          <w:tcPr>
            <w:tcW w:w="1591"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0.0057</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PGARCH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1.546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(0.014)</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-1.308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(0.161)</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0.0201</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(6)</w:t>
            </w:r>
          </w:p>
        </w:tc>
        <w:tc>
          <w:tcPr>
            <w:tcW w:w="1409"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0.0469</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1.388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(0.008)</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-1.136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(0.147)</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0.0216</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(9)</w:t>
            </w:r>
          </w:p>
        </w:tc>
        <w:tc>
          <w:tcPr>
            <w:tcW w:w="1341"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0.0260</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1.030</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(0.036)</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-0.504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(0.491)</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0.0049</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(8)</w:t>
            </w:r>
          </w:p>
        </w:tc>
        <w:tc>
          <w:tcPr>
            <w:tcW w:w="1591" w:type="dxa"/>
            <w:vAlign w:val="center"/>
          </w:tcPr>
          <w:p w:rsidR="00395A1B" w:rsidRPr="00954329" w:rsidRDefault="00395A1B" w:rsidP="00DF4DAC">
            <w:pPr>
              <w:jc w:val="center"/>
              <w:rPr>
                <w:rFonts w:ascii="Times New Roman" w:eastAsia="Times New Roman" w:hAnsi="Times New Roman" w:cs="Times New Roman"/>
                <w:sz w:val="18"/>
                <w:szCs w:val="18"/>
              </w:rPr>
            </w:pPr>
            <w:r w:rsidRPr="00954329">
              <w:rPr>
                <w:rFonts w:ascii="Times New Roman" w:eastAsia="Times New Roman" w:hAnsi="Times New Roman" w:cs="Times New Roman"/>
                <w:sz w:val="18"/>
                <w:szCs w:val="18"/>
              </w:rPr>
              <w:t>0.1063</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APGARCH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1.146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(0.004)</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-0.7188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(0.222)</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0.0153</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(9)</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0.0142</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1.241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-0.938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(0.056)</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0.0370</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(6)</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0.0006</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1.070</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(0.001)</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-0.581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(0.206)</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0.0165</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(6)</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0.0026</w:t>
            </w:r>
          </w:p>
        </w:tc>
      </w:tr>
      <w:tr w:rsidR="00395A1B" w:rsidTr="00DF4DAC">
        <w:tc>
          <w:tcPr>
            <w:tcW w:w="1278" w:type="dxa"/>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106"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1.731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(0.002)</w:t>
            </w:r>
          </w:p>
        </w:tc>
        <w:tc>
          <w:tcPr>
            <w:tcW w:w="981"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-1.716</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(0.050)</w:t>
            </w:r>
          </w:p>
        </w:tc>
        <w:tc>
          <w:tcPr>
            <w:tcW w:w="849"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0.0390</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w:t>
            </w:r>
          </w:p>
        </w:tc>
        <w:tc>
          <w:tcPr>
            <w:tcW w:w="1409"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0.0067</w:t>
            </w:r>
          </w:p>
        </w:tc>
        <w:tc>
          <w:tcPr>
            <w:tcW w:w="96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1.661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(0.000)</w:t>
            </w:r>
          </w:p>
        </w:tc>
        <w:tc>
          <w:tcPr>
            <w:tcW w:w="101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-1.674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(0.022)</w:t>
            </w:r>
          </w:p>
        </w:tc>
        <w:tc>
          <w:tcPr>
            <w:tcW w:w="752"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0.0527</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(2)</w:t>
            </w:r>
          </w:p>
        </w:tc>
        <w:tc>
          <w:tcPr>
            <w:tcW w:w="134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0.0015</w:t>
            </w:r>
          </w:p>
        </w:tc>
        <w:tc>
          <w:tcPr>
            <w:tcW w:w="1045"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1.307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(0.002)</w:t>
            </w:r>
          </w:p>
        </w:tc>
        <w:tc>
          <w:tcPr>
            <w:tcW w:w="992" w:type="dxa"/>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-0.999</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(0.145)</w:t>
            </w:r>
          </w:p>
        </w:tc>
        <w:tc>
          <w:tcPr>
            <w:tcW w:w="850" w:type="dxa"/>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0.0217</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(2)</w:t>
            </w:r>
          </w:p>
        </w:tc>
        <w:tc>
          <w:tcPr>
            <w:tcW w:w="1591" w:type="dxa"/>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0.0084</w:t>
            </w:r>
          </w:p>
        </w:tc>
      </w:tr>
      <w:tr w:rsidR="00395A1B" w:rsidTr="00DF4DAC">
        <w:tc>
          <w:tcPr>
            <w:tcW w:w="1278" w:type="dxa"/>
            <w:tcBorders>
              <w:bottom w:val="single" w:sz="4" w:space="0" w:color="auto"/>
            </w:tcBorders>
            <w:vAlign w:val="center"/>
          </w:tcPr>
          <w:p w:rsidR="00395A1B" w:rsidRPr="00396FA3" w:rsidRDefault="00395A1B" w:rsidP="00DF4DAC">
            <w:pPr>
              <w:jc w:val="both"/>
              <w:rPr>
                <w:rFonts w:ascii="Times New Roman" w:hAnsi="Times New Roman" w:cs="Times New Roman"/>
                <w:sz w:val="18"/>
                <w:szCs w:val="18"/>
              </w:rPr>
            </w:pPr>
            <w:r w:rsidRPr="00396FA3">
              <w:rPr>
                <w:rFonts w:ascii="Times New Roman" w:hAnsi="Times New Roman" w:cs="Times New Roman"/>
                <w:sz w:val="18"/>
                <w:szCs w:val="18"/>
              </w:rPr>
              <w:t>SV</w:t>
            </w:r>
          </w:p>
        </w:tc>
        <w:tc>
          <w:tcPr>
            <w:tcW w:w="1106"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1.182</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(0.037)</w:t>
            </w:r>
          </w:p>
        </w:tc>
        <w:tc>
          <w:tcPr>
            <w:tcW w:w="981"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-0.820</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(0.372)</w:t>
            </w:r>
          </w:p>
        </w:tc>
        <w:tc>
          <w:tcPr>
            <w:tcW w:w="849" w:type="dxa"/>
            <w:tcBorders>
              <w:bottom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0.0082</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(10)</w:t>
            </w:r>
          </w:p>
        </w:tc>
        <w:tc>
          <w:tcPr>
            <w:tcW w:w="1409" w:type="dxa"/>
            <w:tcBorders>
              <w:bottom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0.0997</w:t>
            </w:r>
          </w:p>
        </w:tc>
        <w:tc>
          <w:tcPr>
            <w:tcW w:w="965"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0.971</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(0.041)</w:t>
            </w:r>
          </w:p>
        </w:tc>
        <w:tc>
          <w:tcPr>
            <w:tcW w:w="1015"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-0.544</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(0.480)</w:t>
            </w:r>
          </w:p>
        </w:tc>
        <w:tc>
          <w:tcPr>
            <w:tcW w:w="752" w:type="dxa"/>
            <w:tcBorders>
              <w:bottom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0.0051</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(10)</w:t>
            </w:r>
          </w:p>
        </w:tc>
        <w:tc>
          <w:tcPr>
            <w:tcW w:w="1341" w:type="dxa"/>
            <w:tcBorders>
              <w:bottom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0.1221</w:t>
            </w:r>
          </w:p>
        </w:tc>
        <w:tc>
          <w:tcPr>
            <w:tcW w:w="1045"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0.747</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(0.091)</w:t>
            </w:r>
          </w:p>
        </w:tc>
        <w:tc>
          <w:tcPr>
            <w:tcW w:w="992" w:type="dxa"/>
            <w:tcBorders>
              <w:bottom w:val="single" w:sz="4" w:space="0" w:color="auto"/>
            </w:tcBorders>
            <w:vAlign w:val="center"/>
          </w:tcPr>
          <w:p w:rsidR="00395A1B" w:rsidRPr="00954329"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-0.078</w:t>
            </w:r>
          </w:p>
          <w:p w:rsidR="00395A1B" w:rsidRPr="00954329" w:rsidRDefault="00395A1B" w:rsidP="00DF4DAC">
            <w:pPr>
              <w:jc w:val="center"/>
              <w:rPr>
                <w:rFonts w:ascii="Cambria Math" w:hAnsi="Cambria Math" w:cs="Times New Roman"/>
                <w:sz w:val="18"/>
                <w:szCs w:val="18"/>
                <w:oMath/>
              </w:rPr>
            </w:pPr>
            <w:r w:rsidRPr="00954329">
              <w:rPr>
                <w:rFonts w:ascii="Times New Roman" w:eastAsiaTheme="minorEastAsia" w:hAnsi="Times New Roman" w:cs="Times New Roman"/>
                <w:sz w:val="18"/>
                <w:szCs w:val="18"/>
              </w:rPr>
              <w:t>(0.913)</w:t>
            </w:r>
          </w:p>
        </w:tc>
        <w:tc>
          <w:tcPr>
            <w:tcW w:w="850" w:type="dxa"/>
            <w:tcBorders>
              <w:bottom w:val="single" w:sz="4" w:space="0" w:color="auto"/>
            </w:tcBorders>
            <w:vAlign w:val="center"/>
          </w:tcPr>
          <w:p w:rsidR="00395A1B" w:rsidRDefault="00395A1B" w:rsidP="00DF4DAC">
            <w:pPr>
              <w:jc w:val="center"/>
              <w:rPr>
                <w:rFonts w:ascii="Times New Roman" w:eastAsiaTheme="minorEastAsia" w:hAnsi="Times New Roman" w:cs="Times New Roman"/>
                <w:sz w:val="18"/>
                <w:szCs w:val="18"/>
              </w:rPr>
            </w:pPr>
            <w:r w:rsidRPr="00954329">
              <w:rPr>
                <w:rFonts w:ascii="Times New Roman" w:eastAsiaTheme="minorEastAsia" w:hAnsi="Times New Roman" w:cs="Times New Roman"/>
                <w:sz w:val="18"/>
                <w:szCs w:val="18"/>
              </w:rPr>
              <w:t>0.0001</w:t>
            </w:r>
          </w:p>
          <w:p w:rsidR="00395A1B" w:rsidRPr="00954329" w:rsidRDefault="00395A1B" w:rsidP="00DF4DAC">
            <w:pPr>
              <w:jc w:val="center"/>
              <w:rPr>
                <w:rFonts w:ascii="Cambria Math" w:eastAsiaTheme="minorEastAsia" w:hAnsi="Cambria Math" w:cs="Times New Roman"/>
                <w:sz w:val="18"/>
                <w:szCs w:val="18"/>
                <w:oMath/>
              </w:rPr>
            </w:pPr>
            <w:r>
              <w:rPr>
                <w:rFonts w:ascii="Times New Roman" w:eastAsiaTheme="minorEastAsia" w:hAnsi="Times New Roman" w:cs="Times New Roman"/>
                <w:sz w:val="18"/>
                <w:szCs w:val="18"/>
              </w:rPr>
              <w:t>(10)</w:t>
            </w:r>
          </w:p>
        </w:tc>
        <w:tc>
          <w:tcPr>
            <w:tcW w:w="1591" w:type="dxa"/>
            <w:tcBorders>
              <w:bottom w:val="single" w:sz="4" w:space="0" w:color="auto"/>
            </w:tcBorders>
            <w:vAlign w:val="center"/>
          </w:tcPr>
          <w:p w:rsidR="00395A1B" w:rsidRPr="00954329" w:rsidRDefault="00395A1B" w:rsidP="00DF4DAC">
            <w:pPr>
              <w:jc w:val="center"/>
              <w:rPr>
                <w:rFonts w:ascii="Times New Roman" w:eastAsia="Calibri" w:hAnsi="Times New Roman" w:cs="Times New Roman"/>
                <w:sz w:val="18"/>
                <w:szCs w:val="18"/>
              </w:rPr>
            </w:pPr>
            <w:r w:rsidRPr="00954329">
              <w:rPr>
                <w:rFonts w:ascii="Times New Roman" w:eastAsia="Calibri" w:hAnsi="Times New Roman" w:cs="Times New Roman"/>
                <w:sz w:val="18"/>
                <w:szCs w:val="18"/>
              </w:rPr>
              <w:t>0.1514</w:t>
            </w:r>
          </w:p>
        </w:tc>
      </w:tr>
    </w:tbl>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522AC9">
      <w:pPr>
        <w:spacing w:before="240" w:after="120" w:line="240" w:lineRule="auto"/>
        <w:jc w:val="center"/>
        <w:rPr>
          <w:rFonts w:ascii="Times New Roman" w:hAnsi="Times New Roman" w:cs="Times New Roman"/>
          <w:b/>
          <w:sz w:val="24"/>
          <w:szCs w:val="24"/>
        </w:rPr>
      </w:pPr>
    </w:p>
    <w:p w:rsidR="00395A1B" w:rsidRDefault="00395A1B" w:rsidP="00522AC9">
      <w:pPr>
        <w:spacing w:before="240" w:after="120" w:line="240" w:lineRule="auto"/>
        <w:jc w:val="center"/>
        <w:rPr>
          <w:rFonts w:ascii="Times New Roman" w:hAnsi="Times New Roman" w:cs="Times New Roman"/>
          <w:b/>
          <w:sz w:val="24"/>
          <w:szCs w:val="24"/>
        </w:rPr>
      </w:pPr>
    </w:p>
    <w:p w:rsidR="00395A1B" w:rsidRDefault="00395A1B" w:rsidP="00522AC9">
      <w:pPr>
        <w:spacing w:before="240" w:after="120" w:line="240" w:lineRule="auto"/>
        <w:jc w:val="center"/>
        <w:rPr>
          <w:rFonts w:ascii="Times New Roman" w:hAnsi="Times New Roman" w:cs="Times New Roman"/>
          <w:b/>
          <w:sz w:val="24"/>
          <w:szCs w:val="24"/>
        </w:rPr>
      </w:pPr>
    </w:p>
    <w:p w:rsidR="00B00F9B" w:rsidRDefault="00B00F9B" w:rsidP="00522AC9">
      <w:pPr>
        <w:spacing w:before="240" w:after="120" w:line="240" w:lineRule="auto"/>
        <w:jc w:val="center"/>
        <w:rPr>
          <w:rFonts w:ascii="Times New Roman" w:hAnsi="Times New Roman" w:cs="Times New Roman"/>
          <w:b/>
          <w:sz w:val="24"/>
          <w:szCs w:val="24"/>
        </w:rPr>
      </w:pPr>
    </w:p>
    <w:p w:rsidR="00522AC9" w:rsidRDefault="00522AC9" w:rsidP="00522AC9">
      <w:pPr>
        <w:spacing w:before="240" w:after="120" w:line="240" w:lineRule="auto"/>
        <w:jc w:val="center"/>
        <w:rPr>
          <w:rFonts w:ascii="Times New Roman" w:hAnsi="Times New Roman" w:cs="Times New Roman"/>
          <w:b/>
          <w:sz w:val="24"/>
          <w:szCs w:val="24"/>
        </w:rPr>
      </w:pPr>
      <w:r w:rsidRPr="00474FF8">
        <w:rPr>
          <w:rFonts w:ascii="Times New Roman" w:hAnsi="Times New Roman" w:cs="Times New Roman"/>
          <w:b/>
          <w:sz w:val="24"/>
          <w:szCs w:val="24"/>
        </w:rPr>
        <w:lastRenderedPageBreak/>
        <w:t>Table 7</w:t>
      </w:r>
      <w:r w:rsidR="00395A1B">
        <w:rPr>
          <w:rFonts w:ascii="Times New Roman" w:hAnsi="Times New Roman" w:cs="Times New Roman"/>
          <w:b/>
          <w:sz w:val="24"/>
          <w:szCs w:val="24"/>
        </w:rPr>
        <w:t>c</w:t>
      </w:r>
      <w:r>
        <w:rPr>
          <w:rFonts w:ascii="Times New Roman" w:hAnsi="Times New Roman" w:cs="Times New Roman"/>
          <w:b/>
          <w:sz w:val="24"/>
          <w:szCs w:val="24"/>
        </w:rPr>
        <w:t xml:space="preserve">: Coefficient Estimates, </w:t>
      </w:r>
      <w:r w:rsidRPr="00474FF8">
        <w:rPr>
          <w:rFonts w:ascii="Times New Roman" w:hAnsi="Times New Roman" w:cs="Times New Roman"/>
          <w:b/>
          <w:i/>
          <w:sz w:val="24"/>
          <w:szCs w:val="24"/>
        </w:rPr>
        <w:t>R</w:t>
      </w:r>
      <w:r w:rsidRPr="00474FF8">
        <w:rPr>
          <w:rFonts w:ascii="Times New Roman" w:hAnsi="Times New Roman" w:cs="Times New Roman"/>
          <w:b/>
          <w:i/>
          <w:sz w:val="24"/>
          <w:szCs w:val="24"/>
          <w:vertAlign w:val="superscript"/>
        </w:rPr>
        <w:t>2</w:t>
      </w:r>
      <w:r>
        <w:rPr>
          <w:rFonts w:ascii="Times New Roman" w:hAnsi="Times New Roman" w:cs="Times New Roman"/>
          <w:b/>
          <w:sz w:val="24"/>
          <w:szCs w:val="24"/>
        </w:rPr>
        <w:t xml:space="preserve"> and unbiasedness test statistics from Mincer-Zarnowitz Regressions (EUR/USD)</w:t>
      </w:r>
    </w:p>
    <w:p w:rsidR="00B00F9B" w:rsidRPr="00474FF8" w:rsidRDefault="00B00F9B" w:rsidP="00522AC9">
      <w:pPr>
        <w:spacing w:before="240" w:after="12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091"/>
        <w:gridCol w:w="967"/>
        <w:gridCol w:w="840"/>
        <w:gridCol w:w="1376"/>
        <w:gridCol w:w="956"/>
        <w:gridCol w:w="999"/>
        <w:gridCol w:w="748"/>
        <w:gridCol w:w="1311"/>
        <w:gridCol w:w="1032"/>
        <w:gridCol w:w="977"/>
        <w:gridCol w:w="841"/>
        <w:gridCol w:w="1550"/>
      </w:tblGrid>
      <w:tr w:rsidR="00522AC9" w:rsidTr="005573DB">
        <w:tc>
          <w:tcPr>
            <w:tcW w:w="13958" w:type="dxa"/>
            <w:gridSpan w:val="13"/>
            <w:tcBorders>
              <w:top w:val="single" w:sz="4" w:space="0" w:color="auto"/>
              <w:bottom w:val="single" w:sz="4" w:space="0" w:color="auto"/>
            </w:tcBorders>
          </w:tcPr>
          <w:p w:rsidR="00522AC9" w:rsidRPr="00A00083" w:rsidRDefault="00522AC9" w:rsidP="005573DB">
            <w:pPr>
              <w:pStyle w:val="Caption"/>
              <w:keepNext/>
              <w:rPr>
                <w:rFonts w:ascii="Times New Roman" w:hAnsi="Times New Roman" w:cs="Times New Roman"/>
                <w:b w:val="0"/>
                <w:color w:val="auto"/>
              </w:rPr>
            </w:pPr>
            <w:r w:rsidRPr="00A00083">
              <w:rPr>
                <w:rFonts w:ascii="Times New Roman" w:hAnsi="Times New Roman" w:cs="Times New Roman"/>
                <w:b w:val="0"/>
                <w:color w:val="auto"/>
              </w:rPr>
              <w:t>Coefficient estimate</w:t>
            </w:r>
            <w:r>
              <w:rPr>
                <w:rFonts w:ascii="Times New Roman" w:hAnsi="Times New Roman" w:cs="Times New Roman"/>
                <w:b w:val="0"/>
                <w:color w:val="auto"/>
              </w:rPr>
              <w:t>s (p-values in parentheses below)</w:t>
            </w:r>
            <w:r w:rsidRPr="00A00083">
              <w:rPr>
                <w:rFonts w:ascii="Times New Roman" w:hAnsi="Times New Roman" w:cs="Times New Roman"/>
                <w:b w:val="0"/>
                <w:color w:val="auto"/>
              </w:rPr>
              <w:t xml:space="preserve"> from the regression equations</w:t>
            </w:r>
            <w:r>
              <w:rPr>
                <w:rFonts w:ascii="Times New Roman" w:hAnsi="Times New Roman" w:cs="Times New Roman"/>
                <w:b w:val="0"/>
                <w:color w:val="auto"/>
              </w:rPr>
              <w:t xml:space="preserv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=α+β</m:t>
              </m:r>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m:t>
              </m:r>
              <m:sSub>
                <m:sSubPr>
                  <m:ctrlPr>
                    <w:rPr>
                      <w:rFonts w:ascii="Cambria Math" w:hAnsi="Cambria Math" w:cs="Times New Roman"/>
                      <w:b w:val="0"/>
                      <w:i/>
                      <w:color w:val="auto"/>
                    </w:rPr>
                  </m:ctrlPr>
                </m:sSubPr>
                <m:e>
                  <m:r>
                    <m:rPr>
                      <m:sty m:val="bi"/>
                    </m:rPr>
                    <w:rPr>
                      <w:rFonts w:ascii="Cambria Math" w:hAnsi="Cambria Math" w:cs="Times New Roman"/>
                      <w:color w:val="auto"/>
                    </w:rPr>
                    <m:t>ε</m:t>
                  </m:r>
                </m:e>
                <m:sub>
                  <m:r>
                    <m:rPr>
                      <m:sty m:val="bi"/>
                    </m:rPr>
                    <w:rPr>
                      <w:rFonts w:ascii="Cambria Math" w:hAnsi="Cambria Math" w:cs="Times New Roman"/>
                      <w:color w:val="auto"/>
                    </w:rPr>
                    <m:t>t</m:t>
                  </m:r>
                </m:sub>
              </m:sSub>
            </m:oMath>
            <w:r>
              <w:rPr>
                <w:rFonts w:ascii="Times New Roman" w:eastAsiaTheme="minorEastAsia" w:hAnsi="Times New Roman" w:cs="Times New Roman"/>
                <w:b w:val="0"/>
                <w:color w:val="auto"/>
              </w:rPr>
              <w:t xml:space="preserve">, where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one of the three measures of ex-post volatility and </w:t>
            </w:r>
            <m:oMath>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the forecast of this volatility provided by one of the models in Table 1 (and using coefficients estimates from Table 5b).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sidRPr="00A00083">
              <w:rPr>
                <w:rFonts w:ascii="Times New Roman" w:eastAsiaTheme="minorEastAsia" w:hAnsi="Times New Roman" w:cs="Times New Roman"/>
                <w:b w:val="0"/>
                <w:color w:val="auto"/>
              </w:rPr>
              <w:t>is the</w:t>
            </w:r>
            <w:r>
              <w:rPr>
                <w:rFonts w:ascii="Times New Roman" w:eastAsiaTheme="minorEastAsia" w:hAnsi="Times New Roman" w:cs="Times New Roman"/>
                <w:b w:val="0"/>
                <w:color w:val="auto"/>
              </w:rPr>
              <w:t xml:space="preserve"> coefficient of determination of the regression, and “rank” is the rank of the model’s forecast ordered by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Pr>
                <w:rFonts w:ascii="Times New Roman" w:eastAsiaTheme="minorEastAsia" w:hAnsi="Times New Roman" w:cs="Times New Roman"/>
                <w:b w:val="0"/>
                <w:color w:val="auto"/>
              </w:rPr>
              <w:t xml:space="preserve">. Wald p-value is the p-value of the joint hypothesis that </w:t>
            </w:r>
            <m:oMath>
              <m:r>
                <m:rPr>
                  <m:sty m:val="bi"/>
                </m:rPr>
                <w:rPr>
                  <w:rFonts w:ascii="Cambria Math" w:eastAsiaTheme="minorEastAsia" w:hAnsi="Cambria Math" w:cs="Times New Roman"/>
                  <w:color w:val="auto"/>
                </w:rPr>
                <m:t>α=0,β=1</m:t>
              </m:r>
            </m:oMath>
            <w:r>
              <w:rPr>
                <w:rFonts w:ascii="Times New Roman" w:eastAsiaTheme="minorEastAsia" w:hAnsi="Times New Roman" w:cs="Times New Roman"/>
                <w:b w:val="0"/>
                <w:color w:val="auto"/>
              </w:rPr>
              <w:t>, that is, that the forecast is unbiased.</w:t>
            </w:r>
            <w:r w:rsidRPr="00A00083">
              <w:rPr>
                <w:rFonts w:ascii="Times New Roman" w:hAnsi="Times New Roman" w:cs="Times New Roman"/>
                <w:b w:val="0"/>
                <w:color w:val="auto"/>
              </w:rPr>
              <w:t xml:space="preserve"> </w:t>
            </w:r>
            <w:r>
              <w:rPr>
                <w:rFonts w:ascii="Times New Roman" w:hAnsi="Times New Roman" w:cs="Times New Roman"/>
                <w:b w:val="0"/>
                <w:color w:val="auto"/>
              </w:rPr>
              <w:t>SV is the stochastic volatility model.</w:t>
            </w:r>
          </w:p>
        </w:tc>
      </w:tr>
      <w:tr w:rsidR="00522AC9" w:rsidTr="005573DB">
        <w:tc>
          <w:tcPr>
            <w:tcW w:w="1270" w:type="dxa"/>
            <w:tcBorders>
              <w:top w:val="single" w:sz="4" w:space="0" w:color="auto"/>
              <w:bottom w:val="single" w:sz="4" w:space="0" w:color="auto"/>
            </w:tcBorders>
          </w:tcPr>
          <w:p w:rsidR="00522AC9" w:rsidRDefault="00522AC9" w:rsidP="005573DB">
            <w:pPr>
              <w:pStyle w:val="Caption"/>
              <w:keepNext/>
              <w:jc w:val="both"/>
              <w:rPr>
                <w:color w:val="auto"/>
              </w:rPr>
            </w:pPr>
          </w:p>
        </w:tc>
        <w:tc>
          <w:tcPr>
            <w:tcW w:w="4274"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Squared Returns</w:t>
            </w:r>
          </w:p>
        </w:tc>
        <w:tc>
          <w:tcPr>
            <w:tcW w:w="4014"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High-low</w:t>
            </w:r>
          </w:p>
        </w:tc>
        <w:tc>
          <w:tcPr>
            <w:tcW w:w="4400"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Realized Variance</w:t>
            </w:r>
          </w:p>
        </w:tc>
      </w:tr>
      <w:tr w:rsidR="00522AC9" w:rsidTr="005573DB">
        <w:tc>
          <w:tcPr>
            <w:tcW w:w="1270" w:type="dxa"/>
            <w:tcBorders>
              <w:top w:val="single" w:sz="4" w:space="0" w:color="auto"/>
              <w:bottom w:val="single" w:sz="4" w:space="0" w:color="auto"/>
            </w:tcBorders>
            <w:vAlign w:val="center"/>
          </w:tcPr>
          <w:p w:rsidR="00522AC9" w:rsidRPr="00396FA3" w:rsidRDefault="00522AC9" w:rsidP="005573DB">
            <w:pPr>
              <w:jc w:val="both"/>
              <w:rPr>
                <w:rFonts w:ascii="Times New Roman" w:hAnsi="Times New Roman" w:cs="Times New Roman"/>
                <w:sz w:val="18"/>
                <w:szCs w:val="18"/>
              </w:rPr>
            </w:pPr>
            <w:r w:rsidRPr="00396FA3">
              <w:rPr>
                <w:rFonts w:ascii="Times New Roman" w:hAnsi="Times New Roman" w:cs="Times New Roman"/>
                <w:sz w:val="18"/>
                <w:szCs w:val="18"/>
              </w:rPr>
              <w:t>Model</w:t>
            </w:r>
          </w:p>
        </w:tc>
        <w:tc>
          <w:tcPr>
            <w:tcW w:w="1091"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67"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0"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76"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956"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99"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748"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11"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1032"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77"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1"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550"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r>
      <w:tr w:rsidR="00CA1BEA" w:rsidTr="005573DB">
        <w:tc>
          <w:tcPr>
            <w:tcW w:w="1270" w:type="dxa"/>
            <w:tcBorders>
              <w:top w:val="single" w:sz="4" w:space="0" w:color="auto"/>
            </w:tcBorders>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0.600</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-1.801</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0.016</w:t>
            </w:r>
          </w:p>
        </w:tc>
        <w:tc>
          <w:tcPr>
            <w:tcW w:w="1376" w:type="dxa"/>
            <w:tcBorders>
              <w:top w:val="single" w:sz="4" w:space="0" w:color="auto"/>
            </w:tcBorders>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0.133</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0.372</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-0.789</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0.0117</w:t>
            </w:r>
          </w:p>
        </w:tc>
        <w:tc>
          <w:tcPr>
            <w:tcW w:w="1311" w:type="dxa"/>
            <w:tcBorders>
              <w:top w:val="single" w:sz="4" w:space="0" w:color="auto"/>
            </w:tcBorders>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0.029</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0.265</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-0.215</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0.0022</w:t>
            </w:r>
          </w:p>
        </w:tc>
        <w:tc>
          <w:tcPr>
            <w:tcW w:w="1550" w:type="dxa"/>
            <w:tcBorders>
              <w:top w:val="single" w:sz="4" w:space="0" w:color="auto"/>
            </w:tcBorders>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0.030</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0.063</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0.213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0.025</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0.286</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0.011</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0.641</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0.513</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-1.407</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0.0147</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0.109</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0.330</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-0.596</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0.0101</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0.017</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0.249</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-0.142</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0.0015</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0.009</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0.052</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0.232</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0.015</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0.322</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0.004</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0.704</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GJR</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0.395</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-0.842</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0.0055</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0.231</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0.233</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-0.152</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0.0007</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0.054</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0.175</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0.187</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0.0027</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0.059</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0.141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0.465</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0.090</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0.797</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0.042</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0.610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t-GJR</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0.436</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-1.017</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0.0095</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0.129</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0.267</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-0.299</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0.0031</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0.019</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0.196</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0.096</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0.0008</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0.018</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0.079</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0.338</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0.037</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0.582</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0.014</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0.777</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EGARCH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0.168</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0.143</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0.0001</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0.503</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0.053</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0.596</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0.0087</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0.090</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0.009</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0.859</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0.0467</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0.139</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0.591</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0.911</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0.737</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0.359</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0.927</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0.032</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PGARCH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0.698</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-2.163</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0.0175</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0.131</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0.432</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-1.019</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0.0149</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0.020</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0.269</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-0.222</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0.0018</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0.048</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0.069</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0.192</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0.028</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0.229</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0.029</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0.674</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APGARCH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0.071</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0.533</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0.0028</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0.513</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0.023</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0.712</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0.0193</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0.062</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0.024</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0.786</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0.0607</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0.062</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0.780</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0.602</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0.861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0.171</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0.764</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0.014</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0.161</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0.174</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0.0002</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0.528</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0.045</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0.633</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0.0093</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0.104</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-0.003</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0.911</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0.0496</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0.170</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0.615</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0.894</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0.781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0.343</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0.979</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0.027</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Calibri" w:hAnsi="Times New Roman" w:cs="Times New Roman"/>
                <w:sz w:val="18"/>
                <w:szCs w:val="18"/>
              </w:rPr>
            </w:pP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r>
              <w:rPr>
                <w:rFonts w:ascii="Times New Roman" w:hAnsi="Times New Roman" w:cs="Times New Roman"/>
                <w:sz w:val="18"/>
                <w:szCs w:val="18"/>
              </w:rPr>
              <w:t>SV</w:t>
            </w:r>
          </w:p>
        </w:tc>
        <w:tc>
          <w:tcPr>
            <w:tcW w:w="109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0.232</w:t>
            </w:r>
          </w:p>
        </w:tc>
        <w:tc>
          <w:tcPr>
            <w:tcW w:w="96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-0.109</w:t>
            </w:r>
          </w:p>
        </w:tc>
        <w:tc>
          <w:tcPr>
            <w:tcW w:w="840"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0.0001</w:t>
            </w:r>
          </w:p>
        </w:tc>
        <w:tc>
          <w:tcPr>
            <w:tcW w:w="1376" w:type="dxa"/>
            <w:vAlign w:val="center"/>
          </w:tcPr>
          <w:p w:rsidR="00CA1BEA" w:rsidRPr="00954329" w:rsidRDefault="00E56AB8" w:rsidP="00CA1BE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0.221</w:t>
            </w:r>
          </w:p>
        </w:tc>
        <w:tc>
          <w:tcPr>
            <w:tcW w:w="956"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0.171</w:t>
            </w:r>
          </w:p>
        </w:tc>
        <w:tc>
          <w:tcPr>
            <w:tcW w:w="999"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0.101</w:t>
            </w:r>
          </w:p>
        </w:tc>
        <w:tc>
          <w:tcPr>
            <w:tcW w:w="748"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0.0002</w:t>
            </w:r>
          </w:p>
        </w:tc>
        <w:tc>
          <w:tcPr>
            <w:tcW w:w="1311" w:type="dxa"/>
            <w:vAlign w:val="center"/>
          </w:tcPr>
          <w:p w:rsidR="00CA1BEA" w:rsidRPr="00954329" w:rsidRDefault="00E56AB8" w:rsidP="00CA1BE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0.002</w:t>
            </w:r>
          </w:p>
        </w:tc>
        <w:tc>
          <w:tcPr>
            <w:tcW w:w="1032"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0.080</w:t>
            </w:r>
          </w:p>
        </w:tc>
        <w:tc>
          <w:tcPr>
            <w:tcW w:w="977"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0.513</w:t>
            </w:r>
          </w:p>
        </w:tc>
        <w:tc>
          <w:tcPr>
            <w:tcW w:w="841" w:type="dxa"/>
            <w:tcBorders>
              <w:top w:val="nil"/>
              <w:left w:val="nil"/>
              <w:bottom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0.0115</w:t>
            </w:r>
          </w:p>
        </w:tc>
        <w:tc>
          <w:tcPr>
            <w:tcW w:w="1550" w:type="dxa"/>
            <w:vAlign w:val="center"/>
          </w:tcPr>
          <w:p w:rsidR="00CA1BEA" w:rsidRPr="00954329" w:rsidRDefault="00E56AB8" w:rsidP="00CA1BE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0.000</w:t>
            </w:r>
          </w:p>
        </w:tc>
      </w:tr>
      <w:tr w:rsidR="00CA1BEA" w:rsidTr="005573DB">
        <w:tc>
          <w:tcPr>
            <w:tcW w:w="1270" w:type="dxa"/>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0.575</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0.943</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376" w:type="dxa"/>
            <w:vAlign w:val="center"/>
          </w:tcPr>
          <w:p w:rsidR="00CA1BEA" w:rsidRPr="00954329" w:rsidRDefault="00CA1BEA" w:rsidP="00CA1BEA">
            <w:pPr>
              <w:jc w:val="center"/>
              <w:rPr>
                <w:rFonts w:ascii="Times New Roman" w:eastAsia="Times New Roman" w:hAnsi="Times New Roman" w:cs="Times New Roman"/>
                <w:sz w:val="18"/>
                <w:szCs w:val="18"/>
              </w:rPr>
            </w:pPr>
          </w:p>
        </w:tc>
        <w:tc>
          <w:tcPr>
            <w:tcW w:w="956"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0.417</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0.898</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10</w:t>
            </w:r>
            <w:r>
              <w:rPr>
                <w:rFonts w:ascii="Times New Roman" w:hAnsi="Times New Roman" w:cs="Times New Roman"/>
                <w:color w:val="000000"/>
                <w:sz w:val="18"/>
                <w:szCs w:val="18"/>
              </w:rPr>
              <w:t>)</w:t>
            </w:r>
          </w:p>
        </w:tc>
        <w:tc>
          <w:tcPr>
            <w:tcW w:w="1311" w:type="dxa"/>
            <w:vAlign w:val="center"/>
          </w:tcPr>
          <w:p w:rsidR="00CA1BEA" w:rsidRPr="00954329" w:rsidRDefault="00CA1BEA" w:rsidP="00CA1BEA">
            <w:pPr>
              <w:jc w:val="center"/>
              <w:rPr>
                <w:rFonts w:ascii="Times New Roman" w:eastAsia="Times New Roman" w:hAnsi="Times New Roman" w:cs="Times New Roman"/>
                <w:sz w:val="18"/>
                <w:szCs w:val="18"/>
              </w:rPr>
            </w:pPr>
          </w:p>
        </w:tc>
        <w:tc>
          <w:tcPr>
            <w:tcW w:w="1032"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0.540</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0.290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8F1C0C">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550" w:type="dxa"/>
            <w:vAlign w:val="center"/>
          </w:tcPr>
          <w:p w:rsidR="00CA1BEA" w:rsidRPr="00954329" w:rsidRDefault="00CA1BEA" w:rsidP="00CA1BEA">
            <w:pPr>
              <w:jc w:val="center"/>
              <w:rPr>
                <w:rFonts w:ascii="Times New Roman" w:eastAsia="Times New Roman" w:hAnsi="Times New Roman" w:cs="Times New Roman"/>
                <w:sz w:val="18"/>
                <w:szCs w:val="18"/>
              </w:rPr>
            </w:pPr>
          </w:p>
        </w:tc>
      </w:tr>
      <w:tr w:rsidR="00CA1BEA" w:rsidTr="00CA5D21">
        <w:tc>
          <w:tcPr>
            <w:tcW w:w="1270" w:type="dxa"/>
            <w:vAlign w:val="center"/>
          </w:tcPr>
          <w:p w:rsidR="00CA1BEA" w:rsidRPr="00396FA3" w:rsidRDefault="00CA1BEA" w:rsidP="00CA1BEA">
            <w:pPr>
              <w:jc w:val="both"/>
              <w:rPr>
                <w:rFonts w:ascii="Times New Roman" w:hAnsi="Times New Roman" w:cs="Times New Roman"/>
                <w:sz w:val="18"/>
                <w:szCs w:val="18"/>
              </w:rPr>
            </w:pPr>
            <w:r>
              <w:rPr>
                <w:rFonts w:ascii="Times New Roman" w:hAnsi="Times New Roman" w:cs="Times New Roman"/>
                <w:sz w:val="18"/>
                <w:szCs w:val="18"/>
              </w:rPr>
              <w:t>ID GARCH</w:t>
            </w:r>
          </w:p>
        </w:tc>
        <w:tc>
          <w:tcPr>
            <w:tcW w:w="1091"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-0.670</w:t>
            </w:r>
          </w:p>
        </w:tc>
        <w:tc>
          <w:tcPr>
            <w:tcW w:w="967"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3.415</w:t>
            </w:r>
          </w:p>
        </w:tc>
        <w:tc>
          <w:tcPr>
            <w:tcW w:w="840"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0.2220</w:t>
            </w:r>
          </w:p>
        </w:tc>
        <w:tc>
          <w:tcPr>
            <w:tcW w:w="1376"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956"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-0.320</w:t>
            </w:r>
          </w:p>
        </w:tc>
        <w:tc>
          <w:tcPr>
            <w:tcW w:w="999"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2.030</w:t>
            </w:r>
          </w:p>
        </w:tc>
        <w:tc>
          <w:tcPr>
            <w:tcW w:w="748"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0.2999</w:t>
            </w:r>
          </w:p>
        </w:tc>
        <w:tc>
          <w:tcPr>
            <w:tcW w:w="1311"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c>
          <w:tcPr>
            <w:tcW w:w="1032"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-0.295</w:t>
            </w:r>
          </w:p>
        </w:tc>
        <w:tc>
          <w:tcPr>
            <w:tcW w:w="977"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2.009</w:t>
            </w:r>
          </w:p>
        </w:tc>
        <w:tc>
          <w:tcPr>
            <w:tcW w:w="841" w:type="dxa"/>
            <w:tcBorders>
              <w:top w:val="nil"/>
              <w:left w:val="nil"/>
              <w:right w:val="nil"/>
            </w:tcBorders>
            <w:shd w:val="clear" w:color="auto" w:fill="auto"/>
            <w:vAlign w:val="bottom"/>
          </w:tcPr>
          <w:p w:rsidR="00CA1BEA" w:rsidRPr="00CA1BEA" w:rsidRDefault="00CA1BEA" w:rsidP="00CA1BEA">
            <w:pPr>
              <w:jc w:val="right"/>
              <w:rPr>
                <w:rFonts w:ascii="Times New Roman" w:hAnsi="Times New Roman" w:cs="Times New Roman"/>
                <w:color w:val="000000"/>
                <w:sz w:val="18"/>
                <w:szCs w:val="18"/>
              </w:rPr>
            </w:pPr>
            <w:r w:rsidRPr="00CA1BEA">
              <w:rPr>
                <w:rFonts w:ascii="Times New Roman" w:hAnsi="Times New Roman" w:cs="Times New Roman"/>
                <w:color w:val="000000"/>
                <w:sz w:val="18"/>
                <w:szCs w:val="18"/>
              </w:rPr>
              <w:t>0.7953</w:t>
            </w:r>
          </w:p>
        </w:tc>
        <w:tc>
          <w:tcPr>
            <w:tcW w:w="1550" w:type="dxa"/>
            <w:vAlign w:val="center"/>
          </w:tcPr>
          <w:p w:rsidR="00CA1BEA" w:rsidRPr="00954329" w:rsidRDefault="00E56AB8" w:rsidP="00CA1BEA">
            <w:pPr>
              <w:jc w:val="center"/>
              <w:rPr>
                <w:rFonts w:ascii="Times New Roman" w:eastAsia="Calibri" w:hAnsi="Times New Roman" w:cs="Times New Roman"/>
                <w:sz w:val="18"/>
                <w:szCs w:val="18"/>
              </w:rPr>
            </w:pPr>
            <w:r>
              <w:rPr>
                <w:rFonts w:ascii="Times New Roman" w:eastAsia="Calibri" w:hAnsi="Times New Roman" w:cs="Times New Roman"/>
                <w:sz w:val="18"/>
                <w:szCs w:val="18"/>
              </w:rPr>
              <w:t>0.000</w:t>
            </w:r>
          </w:p>
        </w:tc>
      </w:tr>
      <w:tr w:rsidR="00CA1BEA" w:rsidTr="00CA5D21">
        <w:tc>
          <w:tcPr>
            <w:tcW w:w="1270" w:type="dxa"/>
            <w:tcBorders>
              <w:bottom w:val="single" w:sz="4" w:space="0" w:color="auto"/>
            </w:tcBorders>
            <w:vAlign w:val="center"/>
          </w:tcPr>
          <w:p w:rsidR="00CA1BEA" w:rsidRPr="00396FA3" w:rsidRDefault="00CA1BEA" w:rsidP="00CA1BEA">
            <w:pPr>
              <w:jc w:val="both"/>
              <w:rPr>
                <w:rFonts w:ascii="Times New Roman" w:hAnsi="Times New Roman" w:cs="Times New Roman"/>
                <w:sz w:val="18"/>
                <w:szCs w:val="18"/>
              </w:rPr>
            </w:pPr>
          </w:p>
        </w:tc>
        <w:tc>
          <w:tcPr>
            <w:tcW w:w="1091"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967"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single" w:sz="4" w:space="0" w:color="auto"/>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76" w:type="dxa"/>
            <w:tcBorders>
              <w:bottom w:val="single" w:sz="4" w:space="0" w:color="auto"/>
            </w:tcBorders>
            <w:vAlign w:val="center"/>
          </w:tcPr>
          <w:p w:rsidR="00CA1BEA" w:rsidRPr="00954329" w:rsidRDefault="00CA1BEA" w:rsidP="00CA1BEA">
            <w:pPr>
              <w:jc w:val="center"/>
              <w:rPr>
                <w:rFonts w:ascii="Times New Roman" w:eastAsia="Calibri" w:hAnsi="Times New Roman" w:cs="Times New Roman"/>
                <w:sz w:val="18"/>
                <w:szCs w:val="18"/>
              </w:rPr>
            </w:pPr>
          </w:p>
        </w:tc>
        <w:tc>
          <w:tcPr>
            <w:tcW w:w="956"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999"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single" w:sz="4" w:space="0" w:color="auto"/>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11" w:type="dxa"/>
            <w:tcBorders>
              <w:bottom w:val="single" w:sz="4" w:space="0" w:color="auto"/>
            </w:tcBorders>
            <w:vAlign w:val="center"/>
          </w:tcPr>
          <w:p w:rsidR="00CA1BEA" w:rsidRPr="00954329" w:rsidRDefault="00CA1BEA" w:rsidP="00CA1BEA">
            <w:pPr>
              <w:jc w:val="center"/>
              <w:rPr>
                <w:rFonts w:ascii="Times New Roman" w:eastAsia="Calibri" w:hAnsi="Times New Roman" w:cs="Times New Roman"/>
                <w:sz w:val="18"/>
                <w:szCs w:val="18"/>
              </w:rPr>
            </w:pPr>
          </w:p>
        </w:tc>
        <w:tc>
          <w:tcPr>
            <w:tcW w:w="1032"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977" w:type="dxa"/>
            <w:tcBorders>
              <w:top w:val="nil"/>
              <w:left w:val="nil"/>
              <w:bottom w:val="single" w:sz="4" w:space="0" w:color="auto"/>
              <w:right w:val="nil"/>
            </w:tcBorders>
            <w:shd w:val="clear" w:color="auto" w:fill="auto"/>
            <w:vAlign w:val="bottom"/>
          </w:tcPr>
          <w:p w:rsidR="00CA1BEA" w:rsidRPr="00CA1BEA" w:rsidRDefault="0026772B"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single" w:sz="4" w:space="0" w:color="auto"/>
              <w:right w:val="nil"/>
            </w:tcBorders>
            <w:shd w:val="clear" w:color="auto" w:fill="auto"/>
            <w:vAlign w:val="bottom"/>
          </w:tcPr>
          <w:p w:rsidR="00CA1BEA" w:rsidRPr="00CA1BEA" w:rsidRDefault="000B5891" w:rsidP="00CA1BEA">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CA1BEA" w:rsidRPr="00CA1BEA">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550" w:type="dxa"/>
            <w:tcBorders>
              <w:bottom w:val="single" w:sz="4" w:space="0" w:color="auto"/>
            </w:tcBorders>
            <w:vAlign w:val="center"/>
          </w:tcPr>
          <w:p w:rsidR="00CA1BEA" w:rsidRPr="00954329" w:rsidRDefault="00CA1BEA" w:rsidP="00CA1BEA">
            <w:pPr>
              <w:jc w:val="center"/>
              <w:rPr>
                <w:rFonts w:ascii="Times New Roman" w:eastAsia="Calibri" w:hAnsi="Times New Roman" w:cs="Times New Roman"/>
                <w:sz w:val="18"/>
                <w:szCs w:val="18"/>
              </w:rPr>
            </w:pPr>
          </w:p>
        </w:tc>
      </w:tr>
    </w:tbl>
    <w:p w:rsidR="00522AC9" w:rsidRDefault="00522AC9" w:rsidP="00522AC9">
      <w:pPr>
        <w:spacing w:before="240" w:line="360" w:lineRule="auto"/>
        <w:jc w:val="center"/>
        <w:rPr>
          <w:rFonts w:ascii="Times New Roman" w:hAnsi="Times New Roman" w:cs="Times New Roman"/>
          <w:b/>
          <w:sz w:val="24"/>
          <w:szCs w:val="24"/>
        </w:rPr>
      </w:pPr>
    </w:p>
    <w:p w:rsidR="00522AC9" w:rsidRDefault="00522AC9" w:rsidP="00522AC9">
      <w:pPr>
        <w:spacing w:before="240" w:after="120" w:line="240" w:lineRule="auto"/>
        <w:jc w:val="center"/>
        <w:rPr>
          <w:rFonts w:ascii="Times New Roman" w:hAnsi="Times New Roman" w:cs="Times New Roman"/>
          <w:b/>
          <w:sz w:val="24"/>
          <w:szCs w:val="24"/>
        </w:rPr>
      </w:pPr>
    </w:p>
    <w:p w:rsidR="00522AC9" w:rsidRDefault="00522AC9" w:rsidP="00522AC9">
      <w:pPr>
        <w:spacing w:before="240" w:after="120" w:line="240" w:lineRule="auto"/>
        <w:jc w:val="center"/>
        <w:rPr>
          <w:rFonts w:ascii="Times New Roman" w:hAnsi="Times New Roman" w:cs="Times New Roman"/>
          <w:b/>
          <w:sz w:val="24"/>
          <w:szCs w:val="24"/>
        </w:rPr>
      </w:pPr>
    </w:p>
    <w:p w:rsidR="00522AC9" w:rsidRDefault="00522AC9" w:rsidP="00522AC9">
      <w:pPr>
        <w:spacing w:before="240" w:after="120" w:line="240" w:lineRule="auto"/>
        <w:jc w:val="center"/>
        <w:rPr>
          <w:rFonts w:ascii="Times New Roman" w:hAnsi="Times New Roman" w:cs="Times New Roman"/>
          <w:b/>
          <w:sz w:val="24"/>
          <w:szCs w:val="24"/>
        </w:rPr>
      </w:pPr>
    </w:p>
    <w:p w:rsidR="00522AC9" w:rsidRPr="00474FF8" w:rsidRDefault="00522AC9" w:rsidP="00522AC9">
      <w:pPr>
        <w:spacing w:before="240" w:after="120" w:line="240" w:lineRule="auto"/>
        <w:jc w:val="center"/>
        <w:rPr>
          <w:rFonts w:ascii="Times New Roman" w:hAnsi="Times New Roman" w:cs="Times New Roman"/>
          <w:b/>
          <w:sz w:val="24"/>
          <w:szCs w:val="24"/>
        </w:rPr>
      </w:pPr>
      <w:r w:rsidRPr="00474FF8">
        <w:rPr>
          <w:rFonts w:ascii="Times New Roman" w:hAnsi="Times New Roman" w:cs="Times New Roman"/>
          <w:b/>
          <w:sz w:val="24"/>
          <w:szCs w:val="24"/>
        </w:rPr>
        <w:lastRenderedPageBreak/>
        <w:t>Table 7</w:t>
      </w:r>
      <w:r w:rsidR="00395A1B">
        <w:rPr>
          <w:rFonts w:ascii="Times New Roman" w:hAnsi="Times New Roman" w:cs="Times New Roman"/>
          <w:b/>
          <w:sz w:val="24"/>
          <w:szCs w:val="24"/>
        </w:rPr>
        <w:t>d</w:t>
      </w:r>
      <w:r>
        <w:rPr>
          <w:rFonts w:ascii="Times New Roman" w:hAnsi="Times New Roman" w:cs="Times New Roman"/>
          <w:b/>
          <w:sz w:val="24"/>
          <w:szCs w:val="24"/>
        </w:rPr>
        <w:t xml:space="preserve">: Coefficient Estimates, </w:t>
      </w:r>
      <w:r w:rsidRPr="00474FF8">
        <w:rPr>
          <w:rFonts w:ascii="Times New Roman" w:hAnsi="Times New Roman" w:cs="Times New Roman"/>
          <w:b/>
          <w:i/>
          <w:sz w:val="24"/>
          <w:szCs w:val="24"/>
        </w:rPr>
        <w:t>R</w:t>
      </w:r>
      <w:r w:rsidRPr="00474FF8">
        <w:rPr>
          <w:rFonts w:ascii="Times New Roman" w:hAnsi="Times New Roman" w:cs="Times New Roman"/>
          <w:b/>
          <w:i/>
          <w:sz w:val="24"/>
          <w:szCs w:val="24"/>
          <w:vertAlign w:val="superscript"/>
        </w:rPr>
        <w:t>2</w:t>
      </w:r>
      <w:r>
        <w:rPr>
          <w:rFonts w:ascii="Times New Roman" w:hAnsi="Times New Roman" w:cs="Times New Roman"/>
          <w:b/>
          <w:sz w:val="24"/>
          <w:szCs w:val="24"/>
        </w:rPr>
        <w:t xml:space="preserve"> and unbiasedness test statistics from Mincer-Zarnowitz Regressions (SPX)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091"/>
        <w:gridCol w:w="967"/>
        <w:gridCol w:w="840"/>
        <w:gridCol w:w="1376"/>
        <w:gridCol w:w="956"/>
        <w:gridCol w:w="999"/>
        <w:gridCol w:w="748"/>
        <w:gridCol w:w="1311"/>
        <w:gridCol w:w="1032"/>
        <w:gridCol w:w="977"/>
        <w:gridCol w:w="841"/>
        <w:gridCol w:w="1550"/>
      </w:tblGrid>
      <w:tr w:rsidR="00522AC9" w:rsidTr="005573DB">
        <w:tc>
          <w:tcPr>
            <w:tcW w:w="13958" w:type="dxa"/>
            <w:gridSpan w:val="13"/>
            <w:tcBorders>
              <w:top w:val="single" w:sz="4" w:space="0" w:color="auto"/>
              <w:bottom w:val="single" w:sz="4" w:space="0" w:color="auto"/>
            </w:tcBorders>
          </w:tcPr>
          <w:p w:rsidR="00522AC9" w:rsidRPr="00A00083" w:rsidRDefault="00522AC9" w:rsidP="005573DB">
            <w:pPr>
              <w:pStyle w:val="Caption"/>
              <w:keepNext/>
              <w:rPr>
                <w:rFonts w:ascii="Times New Roman" w:hAnsi="Times New Roman" w:cs="Times New Roman"/>
                <w:b w:val="0"/>
                <w:color w:val="auto"/>
              </w:rPr>
            </w:pPr>
            <w:r w:rsidRPr="00A00083">
              <w:rPr>
                <w:rFonts w:ascii="Times New Roman" w:hAnsi="Times New Roman" w:cs="Times New Roman"/>
                <w:b w:val="0"/>
                <w:color w:val="auto"/>
              </w:rPr>
              <w:t>Coefficient estimate</w:t>
            </w:r>
            <w:r>
              <w:rPr>
                <w:rFonts w:ascii="Times New Roman" w:hAnsi="Times New Roman" w:cs="Times New Roman"/>
                <w:b w:val="0"/>
                <w:color w:val="auto"/>
              </w:rPr>
              <w:t>s (p-values in parentheses below)</w:t>
            </w:r>
            <w:r w:rsidRPr="00A00083">
              <w:rPr>
                <w:rFonts w:ascii="Times New Roman" w:hAnsi="Times New Roman" w:cs="Times New Roman"/>
                <w:b w:val="0"/>
                <w:color w:val="auto"/>
              </w:rPr>
              <w:t xml:space="preserve"> from the regression equations</w:t>
            </w:r>
            <w:r>
              <w:rPr>
                <w:rFonts w:ascii="Times New Roman" w:hAnsi="Times New Roman" w:cs="Times New Roman"/>
                <w:b w:val="0"/>
                <w:color w:val="auto"/>
              </w:rPr>
              <w:t xml:space="preserv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=α+β</m:t>
              </m:r>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r>
                <m:rPr>
                  <m:sty m:val="bi"/>
                </m:rPr>
                <w:rPr>
                  <w:rFonts w:ascii="Cambria Math" w:hAnsi="Cambria Math" w:cs="Times New Roman"/>
                  <w:color w:val="auto"/>
                </w:rPr>
                <m:t>+</m:t>
              </m:r>
              <m:sSub>
                <m:sSubPr>
                  <m:ctrlPr>
                    <w:rPr>
                      <w:rFonts w:ascii="Cambria Math" w:hAnsi="Cambria Math" w:cs="Times New Roman"/>
                      <w:b w:val="0"/>
                      <w:i/>
                      <w:color w:val="auto"/>
                    </w:rPr>
                  </m:ctrlPr>
                </m:sSubPr>
                <m:e>
                  <m:r>
                    <m:rPr>
                      <m:sty m:val="bi"/>
                    </m:rPr>
                    <w:rPr>
                      <w:rFonts w:ascii="Cambria Math" w:hAnsi="Cambria Math" w:cs="Times New Roman"/>
                      <w:color w:val="auto"/>
                    </w:rPr>
                    <m:t>ε</m:t>
                  </m:r>
                </m:e>
                <m:sub>
                  <m:r>
                    <m:rPr>
                      <m:sty m:val="bi"/>
                    </m:rPr>
                    <w:rPr>
                      <w:rFonts w:ascii="Cambria Math" w:hAnsi="Cambria Math" w:cs="Times New Roman"/>
                      <w:color w:val="auto"/>
                    </w:rPr>
                    <m:t>t</m:t>
                  </m:r>
                </m:sub>
              </m:sSub>
            </m:oMath>
            <w:r>
              <w:rPr>
                <w:rFonts w:ascii="Times New Roman" w:eastAsiaTheme="minorEastAsia" w:hAnsi="Times New Roman" w:cs="Times New Roman"/>
                <w:b w:val="0"/>
                <w:color w:val="auto"/>
              </w:rPr>
              <w:t xml:space="preserve">, where </w:t>
            </w:r>
            <m:oMath>
              <m:sSubSup>
                <m:sSubSupPr>
                  <m:ctrlPr>
                    <w:rPr>
                      <w:rFonts w:ascii="Cambria Math" w:hAnsi="Cambria Math" w:cs="Times New Roman"/>
                      <w:b w:val="0"/>
                      <w:i/>
                      <w:color w:val="auto"/>
                    </w:rPr>
                  </m:ctrlPr>
                </m:sSubSupPr>
                <m:e>
                  <m:r>
                    <m:rPr>
                      <m:sty m:val="bi"/>
                    </m:rPr>
                    <w:rPr>
                      <w:rFonts w:ascii="Cambria Math" w:hAnsi="Cambria Math" w:cs="Times New Roman"/>
                      <w:color w:val="auto"/>
                    </w:rPr>
                    <m:t>σ</m:t>
                  </m:r>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one of the three measures of ex-post volatility and </w:t>
            </w:r>
            <m:oMath>
              <m:sSubSup>
                <m:sSubSupPr>
                  <m:ctrlPr>
                    <w:rPr>
                      <w:rFonts w:ascii="Cambria Math" w:hAnsi="Cambria Math" w:cs="Times New Roman"/>
                      <w:b w:val="0"/>
                      <w:i/>
                      <w:color w:val="auto"/>
                    </w:rPr>
                  </m:ctrlPr>
                </m:sSubSupPr>
                <m:e>
                  <m:acc>
                    <m:accPr>
                      <m:ctrlPr>
                        <w:rPr>
                          <w:rFonts w:ascii="Cambria Math" w:hAnsi="Cambria Math" w:cs="Times New Roman"/>
                          <w:b w:val="0"/>
                          <w:i/>
                          <w:color w:val="auto"/>
                        </w:rPr>
                      </m:ctrlPr>
                    </m:accPr>
                    <m:e>
                      <m:r>
                        <m:rPr>
                          <m:sty m:val="bi"/>
                        </m:rPr>
                        <w:rPr>
                          <w:rFonts w:ascii="Cambria Math" w:hAnsi="Cambria Math" w:cs="Times New Roman"/>
                          <w:color w:val="auto"/>
                        </w:rPr>
                        <m:t>σ</m:t>
                      </m:r>
                    </m:e>
                  </m:acc>
                </m:e>
                <m:sub>
                  <m:r>
                    <m:rPr>
                      <m:sty m:val="bi"/>
                    </m:rPr>
                    <w:rPr>
                      <w:rFonts w:ascii="Cambria Math" w:hAnsi="Cambria Math" w:cs="Times New Roman"/>
                      <w:color w:val="auto"/>
                    </w:rPr>
                    <m:t>t</m:t>
                  </m:r>
                </m:sub>
                <m:sup>
                  <m:r>
                    <m:rPr>
                      <m:sty m:val="bi"/>
                    </m:rPr>
                    <w:rPr>
                      <w:rFonts w:ascii="Cambria Math" w:hAnsi="Cambria Math" w:cs="Times New Roman"/>
                      <w:color w:val="auto"/>
                    </w:rPr>
                    <m:t>2</m:t>
                  </m:r>
                </m:sup>
              </m:sSubSup>
            </m:oMath>
            <w:r>
              <w:rPr>
                <w:rFonts w:ascii="Times New Roman" w:eastAsiaTheme="minorEastAsia" w:hAnsi="Times New Roman" w:cs="Times New Roman"/>
                <w:b w:val="0"/>
                <w:color w:val="auto"/>
              </w:rPr>
              <w:t xml:space="preserve"> is the forecast of this volatility provided by one of the models in Table 1 (and using coefficients estimates from Table 5c).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sidRPr="00A00083">
              <w:rPr>
                <w:rFonts w:ascii="Times New Roman" w:eastAsiaTheme="minorEastAsia" w:hAnsi="Times New Roman" w:cs="Times New Roman"/>
                <w:b w:val="0"/>
                <w:color w:val="auto"/>
              </w:rPr>
              <w:t>is the</w:t>
            </w:r>
            <w:r>
              <w:rPr>
                <w:rFonts w:ascii="Times New Roman" w:eastAsiaTheme="minorEastAsia" w:hAnsi="Times New Roman" w:cs="Times New Roman"/>
                <w:b w:val="0"/>
                <w:color w:val="auto"/>
              </w:rPr>
              <w:t xml:space="preserve"> coefficient of determination of the regression, and “rank” is the rank of the model’s forecast ordered by </w:t>
            </w:r>
            <m:oMath>
              <m:sSup>
                <m:sSupPr>
                  <m:ctrlPr>
                    <w:rPr>
                      <w:rFonts w:ascii="Cambria Math" w:eastAsiaTheme="minorEastAsia" w:hAnsi="Cambria Math" w:cs="Times New Roman"/>
                      <w:b w:val="0"/>
                      <w:i/>
                      <w:color w:val="auto"/>
                    </w:rPr>
                  </m:ctrlPr>
                </m:sSupPr>
                <m:e>
                  <m:r>
                    <m:rPr>
                      <m:sty m:val="bi"/>
                    </m:rPr>
                    <w:rPr>
                      <w:rFonts w:ascii="Cambria Math" w:eastAsiaTheme="minorEastAsia" w:hAnsi="Cambria Math" w:cs="Times New Roman"/>
                      <w:color w:val="auto"/>
                    </w:rPr>
                    <m:t>R</m:t>
                  </m:r>
                </m:e>
                <m:sup>
                  <m:r>
                    <m:rPr>
                      <m:sty m:val="bi"/>
                    </m:rPr>
                    <w:rPr>
                      <w:rFonts w:ascii="Cambria Math" w:eastAsiaTheme="minorEastAsia" w:hAnsi="Cambria Math" w:cs="Times New Roman"/>
                      <w:color w:val="auto"/>
                    </w:rPr>
                    <m:t>2</m:t>
                  </m:r>
                </m:sup>
              </m:sSup>
            </m:oMath>
            <w:r>
              <w:rPr>
                <w:rFonts w:ascii="Times New Roman" w:eastAsiaTheme="minorEastAsia" w:hAnsi="Times New Roman" w:cs="Times New Roman"/>
                <w:b w:val="0"/>
                <w:color w:val="auto"/>
              </w:rPr>
              <w:t xml:space="preserve">. Wald p-value is the p-value of the joint hypothesis that </w:t>
            </w:r>
            <m:oMath>
              <m:r>
                <m:rPr>
                  <m:sty m:val="bi"/>
                </m:rPr>
                <w:rPr>
                  <w:rFonts w:ascii="Cambria Math" w:eastAsiaTheme="minorEastAsia" w:hAnsi="Cambria Math" w:cs="Times New Roman"/>
                  <w:color w:val="auto"/>
                </w:rPr>
                <m:t>α=0,β=1</m:t>
              </m:r>
            </m:oMath>
            <w:r>
              <w:rPr>
                <w:rFonts w:ascii="Times New Roman" w:eastAsiaTheme="minorEastAsia" w:hAnsi="Times New Roman" w:cs="Times New Roman"/>
                <w:b w:val="0"/>
                <w:color w:val="auto"/>
              </w:rPr>
              <w:t>, that is, that the forecast is unbiased.</w:t>
            </w:r>
            <w:r w:rsidRPr="00A00083">
              <w:rPr>
                <w:rFonts w:ascii="Times New Roman" w:hAnsi="Times New Roman" w:cs="Times New Roman"/>
                <w:b w:val="0"/>
                <w:color w:val="auto"/>
              </w:rPr>
              <w:t xml:space="preserve"> </w:t>
            </w:r>
            <w:r>
              <w:rPr>
                <w:rFonts w:ascii="Times New Roman" w:hAnsi="Times New Roman" w:cs="Times New Roman"/>
                <w:b w:val="0"/>
                <w:color w:val="auto"/>
              </w:rPr>
              <w:t>SV is the stochastic volatility model.</w:t>
            </w:r>
          </w:p>
        </w:tc>
      </w:tr>
      <w:tr w:rsidR="00522AC9" w:rsidTr="005573DB">
        <w:tc>
          <w:tcPr>
            <w:tcW w:w="1270" w:type="dxa"/>
            <w:tcBorders>
              <w:top w:val="single" w:sz="4" w:space="0" w:color="auto"/>
              <w:bottom w:val="single" w:sz="4" w:space="0" w:color="auto"/>
            </w:tcBorders>
          </w:tcPr>
          <w:p w:rsidR="00522AC9" w:rsidRDefault="00522AC9" w:rsidP="005573DB">
            <w:pPr>
              <w:pStyle w:val="Caption"/>
              <w:keepNext/>
              <w:jc w:val="both"/>
              <w:rPr>
                <w:color w:val="auto"/>
              </w:rPr>
            </w:pPr>
          </w:p>
        </w:tc>
        <w:tc>
          <w:tcPr>
            <w:tcW w:w="4274"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Squared Returns</w:t>
            </w:r>
          </w:p>
        </w:tc>
        <w:tc>
          <w:tcPr>
            <w:tcW w:w="4014"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High-low</w:t>
            </w:r>
          </w:p>
        </w:tc>
        <w:tc>
          <w:tcPr>
            <w:tcW w:w="4400" w:type="dxa"/>
            <w:gridSpan w:val="4"/>
            <w:tcBorders>
              <w:top w:val="single" w:sz="4" w:space="0" w:color="auto"/>
              <w:bottom w:val="single" w:sz="4" w:space="0" w:color="auto"/>
            </w:tcBorders>
          </w:tcPr>
          <w:p w:rsidR="00522AC9" w:rsidRPr="00495A3C" w:rsidRDefault="00522AC9" w:rsidP="005573DB">
            <w:pPr>
              <w:pStyle w:val="Caption"/>
              <w:keepNext/>
              <w:jc w:val="both"/>
              <w:rPr>
                <w:rFonts w:ascii="Times New Roman" w:hAnsi="Times New Roman" w:cs="Times New Roman"/>
                <w:b w:val="0"/>
                <w:color w:val="auto"/>
                <w:sz w:val="20"/>
                <w:szCs w:val="20"/>
              </w:rPr>
            </w:pPr>
            <w:r w:rsidRPr="00495A3C">
              <w:rPr>
                <w:rFonts w:ascii="Times New Roman" w:hAnsi="Times New Roman" w:cs="Times New Roman"/>
                <w:b w:val="0"/>
                <w:color w:val="auto"/>
                <w:sz w:val="20"/>
                <w:szCs w:val="20"/>
              </w:rPr>
              <w:t>Realized Variance</w:t>
            </w:r>
          </w:p>
        </w:tc>
      </w:tr>
      <w:tr w:rsidR="00522AC9" w:rsidTr="005573DB">
        <w:tc>
          <w:tcPr>
            <w:tcW w:w="1270" w:type="dxa"/>
            <w:tcBorders>
              <w:top w:val="single" w:sz="4" w:space="0" w:color="auto"/>
              <w:bottom w:val="single" w:sz="4" w:space="0" w:color="auto"/>
            </w:tcBorders>
            <w:vAlign w:val="center"/>
          </w:tcPr>
          <w:p w:rsidR="00522AC9" w:rsidRPr="00396FA3" w:rsidRDefault="00522AC9" w:rsidP="005573DB">
            <w:pPr>
              <w:jc w:val="both"/>
              <w:rPr>
                <w:rFonts w:ascii="Times New Roman" w:hAnsi="Times New Roman" w:cs="Times New Roman"/>
                <w:sz w:val="18"/>
                <w:szCs w:val="18"/>
              </w:rPr>
            </w:pPr>
            <w:r w:rsidRPr="00396FA3">
              <w:rPr>
                <w:rFonts w:ascii="Times New Roman" w:hAnsi="Times New Roman" w:cs="Times New Roman"/>
                <w:sz w:val="18"/>
                <w:szCs w:val="18"/>
              </w:rPr>
              <w:t>Model</w:t>
            </w:r>
          </w:p>
        </w:tc>
        <w:tc>
          <w:tcPr>
            <w:tcW w:w="1091"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67"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0"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76"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956"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99"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748"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311"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c>
          <w:tcPr>
            <w:tcW w:w="1032"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α×</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-4</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hAnsi="Times New Roman" w:cs="Times New Roman"/>
                <w:sz w:val="18"/>
                <w:szCs w:val="18"/>
              </w:rPr>
              <w:t>(p-value)</w:t>
            </w:r>
          </w:p>
        </w:tc>
        <w:tc>
          <w:tcPr>
            <w:tcW w:w="977" w:type="dxa"/>
            <w:tcBorders>
              <w:top w:val="single" w:sz="4" w:space="0" w:color="auto"/>
              <w:bottom w:val="single" w:sz="4" w:space="0" w:color="auto"/>
            </w:tcBorders>
            <w:vAlign w:val="center"/>
          </w:tcPr>
          <w:p w:rsidR="00522AC9" w:rsidRPr="00AF3492" w:rsidRDefault="00522AC9" w:rsidP="005573DB">
            <w:pPr>
              <w:jc w:val="center"/>
              <w:rPr>
                <w:rFonts w:eastAsiaTheme="minorEastAsia"/>
                <w:sz w:val="18"/>
                <w:szCs w:val="18"/>
              </w:rPr>
            </w:pPr>
            <m:oMathPara>
              <m:oMath>
                <m:r>
                  <w:rPr>
                    <w:rFonts w:ascii="Cambria Math" w:hAnsi="Cambria Math"/>
                    <w:sz w:val="18"/>
                    <w:szCs w:val="18"/>
                  </w:rPr>
                  <m:t>β</m:t>
                </m:r>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(p-value)</w:t>
            </w:r>
          </w:p>
        </w:tc>
        <w:tc>
          <w:tcPr>
            <w:tcW w:w="841" w:type="dxa"/>
            <w:tcBorders>
              <w:top w:val="single" w:sz="4" w:space="0" w:color="auto"/>
              <w:bottom w:val="single" w:sz="4" w:space="0" w:color="auto"/>
            </w:tcBorders>
            <w:vAlign w:val="center"/>
          </w:tcPr>
          <w:p w:rsidR="00522AC9" w:rsidRPr="00AF3492" w:rsidRDefault="009B320B" w:rsidP="005573DB">
            <w:pPr>
              <w:jc w:val="center"/>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2</m:t>
                    </m:r>
                  </m:sup>
                </m:sSup>
              </m:oMath>
            </m:oMathPara>
          </w:p>
          <w:p w:rsidR="00522AC9" w:rsidRPr="00AF3492" w:rsidRDefault="00522AC9" w:rsidP="005573DB">
            <w:pPr>
              <w:jc w:val="center"/>
              <w:rPr>
                <w:rFonts w:ascii="Times New Roman" w:hAnsi="Times New Roman" w:cs="Times New Roman"/>
                <w:sz w:val="18"/>
                <w:szCs w:val="18"/>
              </w:rPr>
            </w:pPr>
            <w:r w:rsidRPr="00AF3492">
              <w:rPr>
                <w:rFonts w:ascii="Times New Roman" w:eastAsiaTheme="minorEastAsia" w:hAnsi="Times New Roman" w:cs="Times New Roman"/>
                <w:sz w:val="18"/>
                <w:szCs w:val="18"/>
              </w:rPr>
              <w:t>(rank)</w:t>
            </w:r>
          </w:p>
        </w:tc>
        <w:tc>
          <w:tcPr>
            <w:tcW w:w="1550" w:type="dxa"/>
            <w:tcBorders>
              <w:top w:val="single" w:sz="4" w:space="0" w:color="auto"/>
              <w:bottom w:val="single" w:sz="4" w:space="0" w:color="auto"/>
            </w:tcBorders>
            <w:vAlign w:val="center"/>
          </w:tcPr>
          <w:p w:rsidR="00522AC9" w:rsidRPr="00AF3492" w:rsidRDefault="00522AC9" w:rsidP="005573DB">
            <w:pPr>
              <w:jc w:val="center"/>
              <w:rPr>
                <w:rFonts w:ascii="Times New Roman" w:eastAsia="Calibri" w:hAnsi="Times New Roman" w:cs="Times New Roman"/>
                <w:sz w:val="18"/>
                <w:szCs w:val="18"/>
              </w:rPr>
            </w:pPr>
            <w:r w:rsidRPr="00AF3492">
              <w:rPr>
                <w:rFonts w:ascii="Times New Roman" w:eastAsia="Calibri" w:hAnsi="Times New Roman" w:cs="Times New Roman"/>
                <w:sz w:val="18"/>
                <w:szCs w:val="18"/>
              </w:rPr>
              <w:t>Wald</w:t>
            </w:r>
            <w:r>
              <w:rPr>
                <w:rFonts w:ascii="Times New Roman" w:eastAsia="Calibri" w:hAnsi="Times New Roman" w:cs="Times New Roman"/>
                <w:sz w:val="18"/>
                <w:szCs w:val="18"/>
              </w:rPr>
              <w:t xml:space="preserve"> p-value</w:t>
            </w:r>
          </w:p>
          <w:p w:rsidR="00522AC9" w:rsidRPr="00AF3492" w:rsidRDefault="00522AC9" w:rsidP="005573DB">
            <w:pPr>
              <w:jc w:val="center"/>
              <w:rPr>
                <w:rFonts w:ascii="Times New Roman" w:eastAsia="Calibri" w:hAnsi="Times New Roman" w:cs="Times New Roman"/>
                <w:sz w:val="18"/>
                <w:szCs w:val="18"/>
              </w:rPr>
            </w:pPr>
            <m:oMathPara>
              <m:oMath>
                <m:r>
                  <w:rPr>
                    <w:rFonts w:ascii="Cambria Math" w:hAnsi="Cambria Math" w:cs="Times New Roman"/>
                    <w:sz w:val="18"/>
                    <w:szCs w:val="18"/>
                  </w:rPr>
                  <m:t>α=0,β=1</m:t>
                </m:r>
              </m:oMath>
            </m:oMathPara>
          </w:p>
        </w:tc>
      </w:tr>
      <w:tr w:rsidR="00E20C45" w:rsidTr="005573DB">
        <w:tc>
          <w:tcPr>
            <w:tcW w:w="1270" w:type="dxa"/>
            <w:tcBorders>
              <w:top w:val="single" w:sz="4" w:space="0" w:color="auto"/>
            </w:tcBorders>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GARCH</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0.020</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1.008</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0.2031</w:t>
            </w:r>
          </w:p>
        </w:tc>
        <w:tc>
          <w:tcPr>
            <w:tcW w:w="1376" w:type="dxa"/>
            <w:tcBorders>
              <w:top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0.978</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-0.038</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0.755</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0.384</w:t>
            </w:r>
          </w:p>
        </w:tc>
        <w:tc>
          <w:tcPr>
            <w:tcW w:w="1311" w:type="dxa"/>
            <w:tcBorders>
              <w:top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0.113</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0.721</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0.453</w:t>
            </w:r>
          </w:p>
        </w:tc>
        <w:tc>
          <w:tcPr>
            <w:tcW w:w="1550" w:type="dxa"/>
            <w:tcBorders>
              <w:top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0.919</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0.678</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0.136</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t-GARCH</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0.065</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0.855</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0.1991</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0.641</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-0.007</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0.643</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0.3798</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0.144</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0.614</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0.4477</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0.727</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0.941</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6</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0.053</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GJR</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0.027</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0.920</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0.2763</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0.827</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0.044</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0.592</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0.3849</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0.136</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0.636</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0.5751</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0.872</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0.594</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0.027</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t-GJR</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0.086</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0.762</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0.2773</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0.093</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0.084</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0.489</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0.3845</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0.177</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0.527</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0.5768</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0.588</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0.296</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0.003</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4</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EGARCH</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-0.097</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1.178</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0.284</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0.623</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-0.022</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0.739</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0.3761</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0.048</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0.817</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0.5959</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0.586</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0.812</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7</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0.454</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2</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t-EGARCH</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-0.046</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1.040</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0.2810</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0.964</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0.005</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0.660</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0.3806</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0.082</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0.724</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0.5935</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0.003</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0.792</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0.953</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5</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0.189</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3</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sidRPr="00396FA3">
              <w:rPr>
                <w:rFonts w:ascii="Times New Roman" w:hAnsi="Times New Roman" w:cs="Times New Roman"/>
                <w:sz w:val="18"/>
                <w:szCs w:val="18"/>
              </w:rPr>
              <w:t>PGARCH</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0.032</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0.987</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0.1865</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0.982</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-0.042</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0.757</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0.3698</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0.000</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0.109</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0.723</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0.437</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0.001</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0.872</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0.655</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0.163</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8</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r>
              <w:rPr>
                <w:rFonts w:ascii="Times New Roman" w:hAnsi="Times New Roman" w:cs="Times New Roman"/>
                <w:sz w:val="18"/>
                <w:szCs w:val="18"/>
              </w:rPr>
              <w:t>SV</w:t>
            </w:r>
          </w:p>
        </w:tc>
        <w:tc>
          <w:tcPr>
            <w:tcW w:w="109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0.097</w:t>
            </w:r>
          </w:p>
        </w:tc>
        <w:tc>
          <w:tcPr>
            <w:tcW w:w="96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1.333</w:t>
            </w:r>
          </w:p>
        </w:tc>
        <w:tc>
          <w:tcPr>
            <w:tcW w:w="840"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0.0635</w:t>
            </w:r>
          </w:p>
        </w:tc>
        <w:tc>
          <w:tcPr>
            <w:tcW w:w="1376" w:type="dxa"/>
            <w:vAlign w:val="center"/>
          </w:tcPr>
          <w:p w:rsidR="00E20C45" w:rsidRPr="00E20C45" w:rsidRDefault="00E20C45" w:rsidP="00E20C4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0.110</w:t>
            </w:r>
          </w:p>
        </w:tc>
        <w:tc>
          <w:tcPr>
            <w:tcW w:w="956"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-0.049</w:t>
            </w:r>
          </w:p>
        </w:tc>
        <w:tc>
          <w:tcPr>
            <w:tcW w:w="999"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1.139</w:t>
            </w:r>
          </w:p>
        </w:tc>
        <w:tc>
          <w:tcPr>
            <w:tcW w:w="748"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0.1561</w:t>
            </w:r>
          </w:p>
        </w:tc>
        <w:tc>
          <w:tcPr>
            <w:tcW w:w="1311" w:type="dxa"/>
            <w:vAlign w:val="center"/>
          </w:tcPr>
          <w:p w:rsidR="00E20C45" w:rsidRPr="00E20C45" w:rsidRDefault="00E20C45" w:rsidP="00E20C4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0.841</w:t>
            </w:r>
          </w:p>
        </w:tc>
        <w:tc>
          <w:tcPr>
            <w:tcW w:w="1032"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0.072</w:t>
            </w:r>
          </w:p>
        </w:tc>
        <w:tc>
          <w:tcPr>
            <w:tcW w:w="977"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1.149</w:t>
            </w:r>
          </w:p>
        </w:tc>
        <w:tc>
          <w:tcPr>
            <w:tcW w:w="841" w:type="dxa"/>
            <w:tcBorders>
              <w:top w:val="nil"/>
              <w:left w:val="nil"/>
              <w:bottom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0.2059</w:t>
            </w:r>
          </w:p>
        </w:tc>
        <w:tc>
          <w:tcPr>
            <w:tcW w:w="1550" w:type="dxa"/>
            <w:vAlign w:val="center"/>
          </w:tcPr>
          <w:p w:rsidR="00E20C45" w:rsidRPr="00E20C45" w:rsidRDefault="00E20C45" w:rsidP="00E20C45">
            <w:pPr>
              <w:jc w:val="center"/>
              <w:rPr>
                <w:rFonts w:ascii="Times New Roman" w:eastAsia="Times New Roman" w:hAnsi="Times New Roman" w:cs="Times New Roman"/>
                <w:sz w:val="18"/>
                <w:szCs w:val="18"/>
              </w:rPr>
            </w:pPr>
            <w:r w:rsidRPr="00E20C45">
              <w:rPr>
                <w:rFonts w:ascii="Times New Roman" w:eastAsia="Times New Roman" w:hAnsi="Times New Roman" w:cs="Times New Roman"/>
                <w:sz w:val="18"/>
                <w:szCs w:val="18"/>
              </w:rPr>
              <w:t>0.0</w:t>
            </w:r>
            <w:r>
              <w:rPr>
                <w:rFonts w:ascii="Times New Roman" w:eastAsia="Times New Roman" w:hAnsi="Times New Roman" w:cs="Times New Roman"/>
                <w:sz w:val="18"/>
                <w:szCs w:val="18"/>
              </w:rPr>
              <w:t>32</w:t>
            </w:r>
          </w:p>
        </w:tc>
      </w:tr>
      <w:tr w:rsidR="00E20C45" w:rsidTr="005573DB">
        <w:tc>
          <w:tcPr>
            <w:tcW w:w="1270" w:type="dxa"/>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0.737</w:t>
            </w:r>
            <w:r>
              <w:rPr>
                <w:rFonts w:ascii="Times New Roman" w:hAnsi="Times New Roman" w:cs="Times New Roman"/>
                <w:color w:val="000000"/>
                <w:sz w:val="18"/>
                <w:szCs w:val="18"/>
              </w:rPr>
              <w:t>)</w:t>
            </w:r>
          </w:p>
        </w:tc>
        <w:tc>
          <w:tcPr>
            <w:tcW w:w="96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0.012</w:t>
            </w:r>
            <w:r>
              <w:rPr>
                <w:rFonts w:ascii="Times New Roman" w:hAnsi="Times New Roman" w:cs="Times New Roman"/>
                <w:color w:val="000000"/>
                <w:sz w:val="18"/>
                <w:szCs w:val="18"/>
              </w:rPr>
              <w:t>)</w:t>
            </w:r>
          </w:p>
        </w:tc>
        <w:tc>
          <w:tcPr>
            <w:tcW w:w="840"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376" w:type="dxa"/>
            <w:vAlign w:val="center"/>
          </w:tcPr>
          <w:p w:rsidR="00E20C45" w:rsidRPr="00E20C45" w:rsidRDefault="00E20C45" w:rsidP="00E20C45">
            <w:pPr>
              <w:jc w:val="center"/>
              <w:rPr>
                <w:rFonts w:ascii="Times New Roman" w:eastAsia="Times New Roman" w:hAnsi="Times New Roman" w:cs="Times New Roman"/>
                <w:sz w:val="18"/>
                <w:szCs w:val="18"/>
              </w:rPr>
            </w:pPr>
          </w:p>
        </w:tc>
        <w:tc>
          <w:tcPr>
            <w:tcW w:w="956"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0.742</w:t>
            </w:r>
            <w:r>
              <w:rPr>
                <w:rFonts w:ascii="Times New Roman" w:hAnsi="Times New Roman" w:cs="Times New Roman"/>
                <w:color w:val="000000"/>
                <w:sz w:val="18"/>
                <w:szCs w:val="18"/>
              </w:rPr>
              <w:t>)</w:t>
            </w:r>
          </w:p>
        </w:tc>
        <w:tc>
          <w:tcPr>
            <w:tcW w:w="999"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0764D3">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311" w:type="dxa"/>
            <w:vAlign w:val="center"/>
          </w:tcPr>
          <w:p w:rsidR="00E20C45" w:rsidRPr="00E20C45" w:rsidRDefault="00E20C45" w:rsidP="00E20C45">
            <w:pPr>
              <w:jc w:val="center"/>
              <w:rPr>
                <w:rFonts w:ascii="Times New Roman" w:eastAsia="Times New Roman" w:hAnsi="Times New Roman" w:cs="Times New Roman"/>
                <w:sz w:val="18"/>
                <w:szCs w:val="18"/>
              </w:rPr>
            </w:pPr>
          </w:p>
        </w:tc>
        <w:tc>
          <w:tcPr>
            <w:tcW w:w="1032"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0.570</w:t>
            </w:r>
            <w:r>
              <w:rPr>
                <w:rFonts w:ascii="Times New Roman" w:hAnsi="Times New Roman" w:cs="Times New Roman"/>
                <w:color w:val="000000"/>
                <w:sz w:val="18"/>
                <w:szCs w:val="18"/>
              </w:rPr>
              <w:t>)</w:t>
            </w:r>
          </w:p>
        </w:tc>
        <w:tc>
          <w:tcPr>
            <w:tcW w:w="977"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nil"/>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9</w:t>
            </w:r>
            <w:r>
              <w:rPr>
                <w:rFonts w:ascii="Times New Roman" w:hAnsi="Times New Roman" w:cs="Times New Roman"/>
                <w:color w:val="000000"/>
                <w:sz w:val="18"/>
                <w:szCs w:val="18"/>
              </w:rPr>
              <w:t>)</w:t>
            </w:r>
          </w:p>
        </w:tc>
        <w:tc>
          <w:tcPr>
            <w:tcW w:w="1550" w:type="dxa"/>
            <w:vAlign w:val="center"/>
          </w:tcPr>
          <w:p w:rsidR="00E20C45" w:rsidRPr="00E20C45" w:rsidRDefault="00E20C45" w:rsidP="00E20C45">
            <w:pPr>
              <w:jc w:val="center"/>
              <w:rPr>
                <w:rFonts w:ascii="Times New Roman" w:eastAsia="Times New Roman" w:hAnsi="Times New Roman" w:cs="Times New Roman"/>
                <w:sz w:val="18"/>
                <w:szCs w:val="18"/>
              </w:rPr>
            </w:pPr>
          </w:p>
        </w:tc>
      </w:tr>
      <w:tr w:rsidR="00E20C45" w:rsidTr="00CA5D21">
        <w:tc>
          <w:tcPr>
            <w:tcW w:w="1270" w:type="dxa"/>
            <w:vAlign w:val="center"/>
          </w:tcPr>
          <w:p w:rsidR="00E20C45" w:rsidRPr="00396FA3" w:rsidRDefault="00E20C45" w:rsidP="00E20C45">
            <w:pPr>
              <w:jc w:val="both"/>
              <w:rPr>
                <w:rFonts w:ascii="Times New Roman" w:hAnsi="Times New Roman" w:cs="Times New Roman"/>
                <w:sz w:val="18"/>
                <w:szCs w:val="18"/>
              </w:rPr>
            </w:pPr>
            <w:r>
              <w:rPr>
                <w:rFonts w:ascii="Times New Roman" w:hAnsi="Times New Roman" w:cs="Times New Roman"/>
                <w:sz w:val="18"/>
                <w:szCs w:val="18"/>
              </w:rPr>
              <w:t>ID GARCH</w:t>
            </w:r>
          </w:p>
        </w:tc>
        <w:tc>
          <w:tcPr>
            <w:tcW w:w="1091"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-0.176</w:t>
            </w:r>
          </w:p>
        </w:tc>
        <w:tc>
          <w:tcPr>
            <w:tcW w:w="967"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1.447</w:t>
            </w:r>
          </w:p>
        </w:tc>
        <w:tc>
          <w:tcPr>
            <w:tcW w:w="840"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0.3528</w:t>
            </w:r>
          </w:p>
        </w:tc>
        <w:tc>
          <w:tcPr>
            <w:tcW w:w="1376"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0.047</w:t>
            </w:r>
          </w:p>
        </w:tc>
        <w:tc>
          <w:tcPr>
            <w:tcW w:w="956"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-0.148</w:t>
            </w:r>
          </w:p>
        </w:tc>
        <w:tc>
          <w:tcPr>
            <w:tcW w:w="999"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1.027</w:t>
            </w:r>
          </w:p>
        </w:tc>
        <w:tc>
          <w:tcPr>
            <w:tcW w:w="748"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0.5987</w:t>
            </w:r>
          </w:p>
        </w:tc>
        <w:tc>
          <w:tcPr>
            <w:tcW w:w="1311" w:type="dxa"/>
            <w:vAlign w:val="center"/>
          </w:tcPr>
          <w:p w:rsidR="00E20C45" w:rsidRPr="00E20C45" w:rsidRDefault="00E20C45" w:rsidP="00E20C45">
            <w:pPr>
              <w:jc w:val="center"/>
              <w:rPr>
                <w:rFonts w:ascii="Times New Roman" w:eastAsia="Calibri" w:hAnsi="Times New Roman" w:cs="Times New Roman"/>
                <w:sz w:val="18"/>
                <w:szCs w:val="18"/>
              </w:rPr>
            </w:pPr>
            <w:r w:rsidRPr="00E20C45">
              <w:rPr>
                <w:rFonts w:ascii="Times New Roman" w:eastAsia="Calibri" w:hAnsi="Times New Roman" w:cs="Times New Roman"/>
                <w:sz w:val="18"/>
                <w:szCs w:val="18"/>
              </w:rPr>
              <w:t>0.0</w:t>
            </w:r>
            <w:r>
              <w:rPr>
                <w:rFonts w:ascii="Times New Roman" w:eastAsia="Calibri" w:hAnsi="Times New Roman" w:cs="Times New Roman"/>
                <w:sz w:val="18"/>
                <w:szCs w:val="18"/>
              </w:rPr>
              <w:t>18</w:t>
            </w:r>
          </w:p>
        </w:tc>
        <w:tc>
          <w:tcPr>
            <w:tcW w:w="1032"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0.507</w:t>
            </w:r>
          </w:p>
        </w:tc>
        <w:tc>
          <w:tcPr>
            <w:tcW w:w="977"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0.986</w:t>
            </w:r>
          </w:p>
        </w:tc>
        <w:tc>
          <w:tcPr>
            <w:tcW w:w="841" w:type="dxa"/>
            <w:tcBorders>
              <w:top w:val="nil"/>
              <w:left w:val="nil"/>
              <w:right w:val="nil"/>
            </w:tcBorders>
            <w:shd w:val="clear" w:color="auto" w:fill="auto"/>
            <w:vAlign w:val="bottom"/>
          </w:tcPr>
          <w:p w:rsidR="00E20C45" w:rsidRPr="00E20C45" w:rsidRDefault="00E20C45" w:rsidP="00E20C45">
            <w:pPr>
              <w:jc w:val="right"/>
              <w:rPr>
                <w:rFonts w:ascii="Times New Roman" w:hAnsi="Times New Roman" w:cs="Times New Roman"/>
                <w:color w:val="000000"/>
                <w:sz w:val="18"/>
                <w:szCs w:val="18"/>
              </w:rPr>
            </w:pPr>
            <w:r w:rsidRPr="00E20C45">
              <w:rPr>
                <w:rFonts w:ascii="Times New Roman" w:hAnsi="Times New Roman" w:cs="Times New Roman"/>
                <w:color w:val="000000"/>
                <w:sz w:val="18"/>
                <w:szCs w:val="18"/>
              </w:rPr>
              <w:t>0.7136</w:t>
            </w:r>
          </w:p>
        </w:tc>
        <w:tc>
          <w:tcPr>
            <w:tcW w:w="1550" w:type="dxa"/>
            <w:vAlign w:val="center"/>
          </w:tcPr>
          <w:p w:rsidR="00E20C45" w:rsidRPr="00E20C45" w:rsidRDefault="00E20C45" w:rsidP="00E20C45">
            <w:pPr>
              <w:jc w:val="center"/>
              <w:rPr>
                <w:rFonts w:ascii="Times New Roman" w:eastAsia="Calibri" w:hAnsi="Times New Roman" w:cs="Times New Roman"/>
                <w:sz w:val="18"/>
                <w:szCs w:val="18"/>
              </w:rPr>
            </w:pPr>
            <w:r>
              <w:rPr>
                <w:rFonts w:ascii="Times New Roman" w:eastAsia="Calibri" w:hAnsi="Times New Roman" w:cs="Times New Roman"/>
                <w:sz w:val="18"/>
                <w:szCs w:val="18"/>
              </w:rPr>
              <w:t>0.970</w:t>
            </w:r>
          </w:p>
        </w:tc>
      </w:tr>
      <w:tr w:rsidR="00E20C45" w:rsidTr="00CA5D21">
        <w:tc>
          <w:tcPr>
            <w:tcW w:w="1270" w:type="dxa"/>
            <w:tcBorders>
              <w:bottom w:val="single" w:sz="4" w:space="0" w:color="auto"/>
            </w:tcBorders>
            <w:vAlign w:val="center"/>
          </w:tcPr>
          <w:p w:rsidR="00E20C45" w:rsidRPr="00396FA3" w:rsidRDefault="00E20C45" w:rsidP="00E20C45">
            <w:pPr>
              <w:jc w:val="both"/>
              <w:rPr>
                <w:rFonts w:ascii="Times New Roman" w:hAnsi="Times New Roman" w:cs="Times New Roman"/>
                <w:sz w:val="18"/>
                <w:szCs w:val="18"/>
              </w:rPr>
            </w:pPr>
          </w:p>
        </w:tc>
        <w:tc>
          <w:tcPr>
            <w:tcW w:w="1091"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0.295</w:t>
            </w:r>
            <w:r>
              <w:rPr>
                <w:rFonts w:ascii="Times New Roman" w:hAnsi="Times New Roman" w:cs="Times New Roman"/>
                <w:color w:val="000000"/>
                <w:sz w:val="18"/>
                <w:szCs w:val="18"/>
              </w:rPr>
              <w:t>)</w:t>
            </w:r>
          </w:p>
        </w:tc>
        <w:tc>
          <w:tcPr>
            <w:tcW w:w="967"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0"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76" w:type="dxa"/>
            <w:tcBorders>
              <w:bottom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p>
        </w:tc>
        <w:tc>
          <w:tcPr>
            <w:tcW w:w="956"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0.042</w:t>
            </w:r>
            <w:r>
              <w:rPr>
                <w:rFonts w:ascii="Times New Roman" w:hAnsi="Times New Roman" w:cs="Times New Roman"/>
                <w:color w:val="000000"/>
                <w:sz w:val="18"/>
                <w:szCs w:val="18"/>
              </w:rPr>
              <w:t>)</w:t>
            </w:r>
          </w:p>
        </w:tc>
        <w:tc>
          <w:tcPr>
            <w:tcW w:w="999"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748"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311" w:type="dxa"/>
            <w:tcBorders>
              <w:bottom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p>
        </w:tc>
        <w:tc>
          <w:tcPr>
            <w:tcW w:w="1032"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0.925</w:t>
            </w:r>
            <w:r>
              <w:rPr>
                <w:rFonts w:ascii="Times New Roman" w:hAnsi="Times New Roman" w:cs="Times New Roman"/>
                <w:color w:val="000000"/>
                <w:sz w:val="18"/>
                <w:szCs w:val="18"/>
              </w:rPr>
              <w:t>)</w:t>
            </w:r>
          </w:p>
        </w:tc>
        <w:tc>
          <w:tcPr>
            <w:tcW w:w="977"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0.000</w:t>
            </w:r>
            <w:r>
              <w:rPr>
                <w:rFonts w:ascii="Times New Roman" w:hAnsi="Times New Roman" w:cs="Times New Roman"/>
                <w:color w:val="000000"/>
                <w:sz w:val="18"/>
                <w:szCs w:val="18"/>
              </w:rPr>
              <w:t>)</w:t>
            </w:r>
          </w:p>
        </w:tc>
        <w:tc>
          <w:tcPr>
            <w:tcW w:w="841" w:type="dxa"/>
            <w:tcBorders>
              <w:top w:val="nil"/>
              <w:left w:val="nil"/>
              <w:bottom w:val="single" w:sz="4" w:space="0" w:color="auto"/>
              <w:right w:val="nil"/>
            </w:tcBorders>
            <w:shd w:val="clear" w:color="auto" w:fill="auto"/>
            <w:vAlign w:val="bottom"/>
          </w:tcPr>
          <w:p w:rsidR="00E20C45" w:rsidRPr="00E20C45" w:rsidRDefault="00CA5D21" w:rsidP="00E20C45">
            <w:pPr>
              <w:jc w:val="right"/>
              <w:rPr>
                <w:rFonts w:ascii="Times New Roman" w:hAnsi="Times New Roman" w:cs="Times New Roman"/>
                <w:color w:val="000000"/>
                <w:sz w:val="18"/>
                <w:szCs w:val="18"/>
              </w:rPr>
            </w:pPr>
            <w:r>
              <w:rPr>
                <w:rFonts w:ascii="Times New Roman" w:hAnsi="Times New Roman" w:cs="Times New Roman"/>
                <w:color w:val="000000"/>
                <w:sz w:val="18"/>
                <w:szCs w:val="18"/>
              </w:rPr>
              <w:t>(</w:t>
            </w:r>
            <w:r w:rsidR="00E20C45" w:rsidRPr="00E20C45">
              <w:rPr>
                <w:rFonts w:ascii="Times New Roman" w:hAnsi="Times New Roman" w:cs="Times New Roman"/>
                <w:color w:val="000000"/>
                <w:sz w:val="18"/>
                <w:szCs w:val="18"/>
              </w:rPr>
              <w:t>1</w:t>
            </w:r>
            <w:r>
              <w:rPr>
                <w:rFonts w:ascii="Times New Roman" w:hAnsi="Times New Roman" w:cs="Times New Roman"/>
                <w:color w:val="000000"/>
                <w:sz w:val="18"/>
                <w:szCs w:val="18"/>
              </w:rPr>
              <w:t>)</w:t>
            </w:r>
          </w:p>
        </w:tc>
        <w:tc>
          <w:tcPr>
            <w:tcW w:w="1550" w:type="dxa"/>
            <w:tcBorders>
              <w:bottom w:val="single" w:sz="4" w:space="0" w:color="auto"/>
            </w:tcBorders>
            <w:vAlign w:val="center"/>
          </w:tcPr>
          <w:p w:rsidR="00E20C45" w:rsidRPr="00E20C45" w:rsidRDefault="00E20C45" w:rsidP="00E20C45">
            <w:pPr>
              <w:jc w:val="center"/>
              <w:rPr>
                <w:rFonts w:ascii="Times New Roman" w:eastAsia="Calibri" w:hAnsi="Times New Roman" w:cs="Times New Roman"/>
                <w:sz w:val="18"/>
                <w:szCs w:val="18"/>
              </w:rPr>
            </w:pPr>
          </w:p>
        </w:tc>
      </w:tr>
    </w:tbl>
    <w:p w:rsidR="00522AC9" w:rsidRDefault="00522AC9" w:rsidP="00522AC9">
      <w:pPr>
        <w:spacing w:before="240" w:line="36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522AC9" w:rsidRDefault="00522AC9" w:rsidP="005C009B">
      <w:pPr>
        <w:spacing w:before="240" w:after="120" w:line="240" w:lineRule="auto"/>
        <w:jc w:val="center"/>
        <w:rPr>
          <w:rFonts w:ascii="Times New Roman" w:hAnsi="Times New Roman" w:cs="Times New Roman"/>
          <w:b/>
          <w:sz w:val="24"/>
          <w:szCs w:val="24"/>
        </w:rPr>
      </w:pPr>
    </w:p>
    <w:p w:rsidR="000764D3" w:rsidRDefault="000764D3" w:rsidP="005C009B">
      <w:pPr>
        <w:spacing w:before="240" w:after="120" w:line="240" w:lineRule="auto"/>
        <w:jc w:val="center"/>
        <w:rPr>
          <w:rFonts w:ascii="Times New Roman" w:hAnsi="Times New Roman" w:cs="Times New Roman"/>
          <w:b/>
          <w:sz w:val="24"/>
          <w:szCs w:val="24"/>
        </w:rPr>
      </w:pPr>
    </w:p>
    <w:p w:rsidR="000764D3" w:rsidRDefault="000764D3" w:rsidP="005C009B">
      <w:pPr>
        <w:spacing w:before="240" w:after="120" w:line="240" w:lineRule="auto"/>
        <w:jc w:val="center"/>
        <w:rPr>
          <w:rFonts w:ascii="Times New Roman" w:hAnsi="Times New Roman" w:cs="Times New Roman"/>
          <w:b/>
          <w:sz w:val="24"/>
          <w:szCs w:val="24"/>
        </w:rPr>
      </w:pPr>
    </w:p>
    <w:p w:rsidR="004E4730" w:rsidRPr="00474FF8" w:rsidRDefault="005C009B" w:rsidP="00474FF8">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004E4730" w:rsidRPr="00474FF8">
        <w:rPr>
          <w:rFonts w:ascii="Times New Roman" w:hAnsi="Times New Roman" w:cs="Times New Roman"/>
          <w:b/>
          <w:sz w:val="24"/>
          <w:szCs w:val="24"/>
        </w:rPr>
        <w:t>able 8</w:t>
      </w:r>
      <w:r w:rsidR="001A41E6">
        <w:rPr>
          <w:rFonts w:ascii="Times New Roman" w:hAnsi="Times New Roman" w:cs="Times New Roman"/>
          <w:b/>
          <w:sz w:val="24"/>
          <w:szCs w:val="24"/>
        </w:rPr>
        <w:t>a</w:t>
      </w:r>
      <w:r w:rsidR="00474FF8" w:rsidRPr="00474FF8">
        <w:rPr>
          <w:rFonts w:ascii="Times New Roman" w:hAnsi="Times New Roman" w:cs="Times New Roman"/>
          <w:b/>
          <w:sz w:val="24"/>
          <w:szCs w:val="24"/>
        </w:rPr>
        <w:t>: Loss Function Values and Ranks</w:t>
      </w:r>
      <w:r w:rsidR="00FE54D6">
        <w:rPr>
          <w:rFonts w:ascii="Times New Roman" w:hAnsi="Times New Roman" w:cs="Times New Roman"/>
          <w:b/>
          <w:sz w:val="24"/>
          <w:szCs w:val="24"/>
        </w:rPr>
        <w:t xml:space="preserve"> (AUD/USD 2018)</w:t>
      </w:r>
    </w:p>
    <w:tbl>
      <w:tblPr>
        <w:tblStyle w:val="TableGrid"/>
        <w:tblW w:w="154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694"/>
        <w:gridCol w:w="691"/>
        <w:gridCol w:w="696"/>
        <w:gridCol w:w="732"/>
        <w:gridCol w:w="694"/>
        <w:gridCol w:w="694"/>
        <w:gridCol w:w="612"/>
        <w:gridCol w:w="694"/>
        <w:gridCol w:w="691"/>
        <w:gridCol w:w="696"/>
        <w:gridCol w:w="732"/>
        <w:gridCol w:w="694"/>
        <w:gridCol w:w="694"/>
        <w:gridCol w:w="612"/>
        <w:gridCol w:w="694"/>
        <w:gridCol w:w="691"/>
        <w:gridCol w:w="696"/>
        <w:gridCol w:w="732"/>
        <w:gridCol w:w="694"/>
        <w:gridCol w:w="694"/>
        <w:gridCol w:w="612"/>
      </w:tblGrid>
      <w:tr w:rsidR="00230E02" w:rsidTr="000764D3">
        <w:tc>
          <w:tcPr>
            <w:tcW w:w="15420" w:type="dxa"/>
            <w:gridSpan w:val="22"/>
            <w:tcBorders>
              <w:top w:val="single" w:sz="4" w:space="0" w:color="auto"/>
              <w:bottom w:val="single" w:sz="4" w:space="0" w:color="auto"/>
            </w:tcBorders>
          </w:tcPr>
          <w:p w:rsidR="00230E02" w:rsidRPr="00986CA1" w:rsidRDefault="00230E02" w:rsidP="009815C5">
            <w:pPr>
              <w:jc w:val="both"/>
              <w:rPr>
                <w:rFonts w:ascii="Times New Roman" w:hAnsi="Times New Roman" w:cs="Times New Roman"/>
                <w:sz w:val="18"/>
                <w:szCs w:val="18"/>
              </w:rPr>
            </w:pPr>
            <w:r w:rsidRPr="00986CA1">
              <w:rPr>
                <w:rFonts w:ascii="Times New Roman" w:hAnsi="Times New Roman" w:cs="Times New Roman"/>
                <w:sz w:val="18"/>
                <w:szCs w:val="18"/>
              </w:rPr>
              <w:t>The estimated values of the loss</w:t>
            </w:r>
            <w:r w:rsidR="0070474F">
              <w:rPr>
                <w:rFonts w:ascii="Times New Roman" w:hAnsi="Times New Roman" w:cs="Times New Roman"/>
                <w:sz w:val="18"/>
                <w:szCs w:val="18"/>
              </w:rPr>
              <w:t xml:space="preserve"> functions given in equations (8) to (13</w:t>
            </w:r>
            <w:r w:rsidRPr="00986CA1">
              <w:rPr>
                <w:rFonts w:ascii="Times New Roman" w:hAnsi="Times New Roman" w:cs="Times New Roman"/>
                <w:sz w:val="18"/>
                <w:szCs w:val="18"/>
              </w:rPr>
              <w:t xml:space="preserve">) </w:t>
            </w:r>
            <w:r>
              <w:rPr>
                <w:rFonts w:ascii="Times New Roman" w:hAnsi="Times New Roman" w:cs="Times New Roman"/>
                <w:sz w:val="18"/>
                <w:szCs w:val="18"/>
              </w:rPr>
              <w:t>for fore</w:t>
            </w:r>
            <w:r w:rsidRPr="00986CA1">
              <w:rPr>
                <w:rFonts w:ascii="Times New Roman" w:hAnsi="Times New Roman" w:cs="Times New Roman"/>
                <w:sz w:val="18"/>
                <w:szCs w:val="18"/>
              </w:rPr>
              <w:t xml:space="preserve">casts of daily volatility of the </w:t>
            </w:r>
            <w:r>
              <w:rPr>
                <w:rFonts w:ascii="Times New Roman" w:hAnsi="Times New Roman" w:cs="Times New Roman"/>
                <w:color w:val="000000"/>
                <w:sz w:val="18"/>
                <w:szCs w:val="18"/>
              </w:rPr>
              <w:t>AUD/USD exchange rate</w:t>
            </w:r>
            <w:r w:rsidR="00395A1B">
              <w:rPr>
                <w:rFonts w:ascii="Times New Roman" w:hAnsi="Times New Roman" w:cs="Times New Roman"/>
                <w:color w:val="000000"/>
                <w:sz w:val="18"/>
                <w:szCs w:val="18"/>
              </w:rPr>
              <w:t xml:space="preserve"> between 02/03/2018 to 18/07/2018</w:t>
            </w:r>
            <w:r>
              <w:rPr>
                <w:rFonts w:ascii="Times New Roman" w:hAnsi="Times New Roman" w:cs="Times New Roman"/>
                <w:color w:val="000000"/>
                <w:sz w:val="18"/>
                <w:szCs w:val="18"/>
              </w:rPr>
              <w:t xml:space="preserve">, using </w:t>
            </w:r>
            <w:r w:rsidRPr="00986CA1">
              <w:rPr>
                <w:rFonts w:ascii="Times New Roman" w:hAnsi="Times New Roman" w:cs="Times New Roman"/>
                <w:sz w:val="18"/>
                <w:szCs w:val="18"/>
              </w:rPr>
              <w:t>each of the models in Table 1 (normally di</w:t>
            </w:r>
            <w:r>
              <w:rPr>
                <w:rFonts w:ascii="Times New Roman" w:hAnsi="Times New Roman" w:cs="Times New Roman"/>
                <w:sz w:val="18"/>
                <w:szCs w:val="18"/>
              </w:rPr>
              <w:t xml:space="preserve">stributed errors) against </w:t>
            </w:r>
            <w:r w:rsidRPr="00986CA1">
              <w:rPr>
                <w:rFonts w:ascii="Times New Roman" w:hAnsi="Times New Roman" w:cs="Times New Roman"/>
                <w:sz w:val="18"/>
                <w:szCs w:val="18"/>
              </w:rPr>
              <w:t>each of the three measures of ex-</w:t>
            </w:r>
            <w:r w:rsidR="0070474F">
              <w:rPr>
                <w:rFonts w:ascii="Times New Roman" w:hAnsi="Times New Roman" w:cs="Times New Roman"/>
                <w:sz w:val="18"/>
                <w:szCs w:val="18"/>
              </w:rPr>
              <w:t>post volatility given in Table 6</w:t>
            </w:r>
            <w:r w:rsidRPr="00986CA1">
              <w:rPr>
                <w:rFonts w:ascii="Times New Roman" w:hAnsi="Times New Roman" w:cs="Times New Roman"/>
                <w:sz w:val="18"/>
                <w:szCs w:val="18"/>
              </w:rPr>
              <w:t>. SV is the stochastic volatility model.</w:t>
            </w:r>
            <w:r>
              <w:rPr>
                <w:rFonts w:ascii="Times New Roman" w:hAnsi="Times New Roman" w:cs="Times New Roman"/>
                <w:sz w:val="18"/>
                <w:szCs w:val="18"/>
              </w:rPr>
              <w:t xml:space="preserve"> The rank of the loss function value, ordered across the models, are given in parentheses below the loss function value. S.Dev is the standard deviation of the ranks across loss functions for that model. Average is the average of the column of standard deviations.</w:t>
            </w:r>
          </w:p>
        </w:tc>
      </w:tr>
      <w:tr w:rsidR="00230E02" w:rsidTr="000764D3">
        <w:tc>
          <w:tcPr>
            <w:tcW w:w="981" w:type="dxa"/>
            <w:tcBorders>
              <w:top w:val="single" w:sz="4" w:space="0" w:color="auto"/>
              <w:bottom w:val="single" w:sz="4" w:space="0" w:color="auto"/>
            </w:tcBorders>
          </w:tcPr>
          <w:p w:rsidR="00230E02" w:rsidRPr="00D158AD" w:rsidRDefault="00230E02" w:rsidP="00034724">
            <w:pPr>
              <w:jc w:val="both"/>
              <w:rPr>
                <w:rFonts w:ascii="Times New Roman" w:hAnsi="Times New Roman" w:cs="Times New Roman"/>
                <w:sz w:val="16"/>
                <w:szCs w:val="16"/>
              </w:rPr>
            </w:pPr>
          </w:p>
        </w:tc>
        <w:tc>
          <w:tcPr>
            <w:tcW w:w="4813" w:type="dxa"/>
            <w:gridSpan w:val="7"/>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Pr>
                <w:rFonts w:ascii="Times New Roman" w:hAnsi="Times New Roman" w:cs="Times New Roman"/>
                <w:sz w:val="16"/>
                <w:szCs w:val="16"/>
              </w:rPr>
              <w:t>Squared Returns</w:t>
            </w:r>
          </w:p>
        </w:tc>
        <w:tc>
          <w:tcPr>
            <w:tcW w:w="4813" w:type="dxa"/>
            <w:gridSpan w:val="7"/>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Pr>
                <w:rFonts w:ascii="Times New Roman" w:hAnsi="Times New Roman" w:cs="Times New Roman"/>
                <w:sz w:val="16"/>
                <w:szCs w:val="16"/>
              </w:rPr>
              <w:t>High-low</w:t>
            </w:r>
          </w:p>
        </w:tc>
        <w:tc>
          <w:tcPr>
            <w:tcW w:w="4813" w:type="dxa"/>
            <w:gridSpan w:val="7"/>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Pr>
                <w:rFonts w:ascii="Times New Roman" w:hAnsi="Times New Roman" w:cs="Times New Roman"/>
                <w:sz w:val="16"/>
                <w:szCs w:val="16"/>
              </w:rPr>
              <w:t>Realized variance</w:t>
            </w:r>
          </w:p>
        </w:tc>
      </w:tr>
      <w:tr w:rsidR="00230E02" w:rsidTr="000764D3">
        <w:tc>
          <w:tcPr>
            <w:tcW w:w="981" w:type="dxa"/>
            <w:tcBorders>
              <w:top w:val="single" w:sz="4" w:space="0" w:color="auto"/>
              <w:bottom w:val="single" w:sz="4" w:space="0" w:color="auto"/>
            </w:tcBorders>
          </w:tcPr>
          <w:p w:rsidR="00230E02" w:rsidRPr="00D158AD" w:rsidRDefault="00230E02" w:rsidP="00034724">
            <w:pPr>
              <w:jc w:val="both"/>
              <w:rPr>
                <w:rFonts w:ascii="Times New Roman" w:hAnsi="Times New Roman" w:cs="Times New Roman"/>
                <w:sz w:val="16"/>
                <w:szCs w:val="16"/>
              </w:rPr>
            </w:pPr>
          </w:p>
        </w:tc>
        <w:tc>
          <w:tcPr>
            <w:tcW w:w="694" w:type="dxa"/>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230E02" w:rsidRPr="00D158AD" w:rsidRDefault="00230E02" w:rsidP="00034724">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230E02" w:rsidRPr="00D158AD" w:rsidRDefault="00230E02" w:rsidP="00034724">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230E02" w:rsidRDefault="00230E02" w:rsidP="00034724">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230E02" w:rsidRPr="00D158AD" w:rsidRDefault="00230E02" w:rsidP="00034724">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230E02" w:rsidRPr="00D158AD" w:rsidRDefault="00230E02" w:rsidP="00034724">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230E02" w:rsidRDefault="00230E02" w:rsidP="00034724">
            <w:pPr>
              <w:jc w:val="center"/>
              <w:rPr>
                <w:rFonts w:ascii="Times New Roman" w:hAnsi="Times New Roman" w:cs="Times New Roman"/>
                <w:sz w:val="16"/>
                <w:szCs w:val="16"/>
              </w:rPr>
            </w:pPr>
            <w:r>
              <w:rPr>
                <w:rFonts w:ascii="Times New Roman" w:hAnsi="Times New Roman" w:cs="Times New Roman"/>
                <w:sz w:val="16"/>
                <w:szCs w:val="16"/>
              </w:rPr>
              <w:t>S.Dev</w:t>
            </w:r>
          </w:p>
        </w:tc>
      </w:tr>
      <w:tr w:rsidR="00B42C93" w:rsidTr="000764D3">
        <w:tc>
          <w:tcPr>
            <w:tcW w:w="981" w:type="dxa"/>
            <w:tcBorders>
              <w:top w:val="single" w:sz="4" w:space="0" w:color="auto"/>
            </w:tcBorders>
            <w:vAlign w:val="center"/>
          </w:tcPr>
          <w:p w:rsidR="00B42C93" w:rsidRPr="00230E02" w:rsidRDefault="00B42C93" w:rsidP="00B42C93">
            <w:pPr>
              <w:jc w:val="both"/>
              <w:rPr>
                <w:rFonts w:ascii="Times New Roman" w:hAnsi="Times New Roman" w:cs="Times New Roman"/>
                <w:sz w:val="16"/>
                <w:szCs w:val="16"/>
              </w:rPr>
            </w:pPr>
            <w:r w:rsidRPr="00230E02">
              <w:rPr>
                <w:rFonts w:ascii="Times New Roman" w:hAnsi="Times New Roman" w:cs="Times New Roman"/>
                <w:sz w:val="16"/>
                <w:szCs w:val="16"/>
              </w:rPr>
              <w:t>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1.317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1.397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-9.452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7.807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3.175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2.930</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0.327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0.340</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-9.573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0.624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1.582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1.584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0.118</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0.132</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0.186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0.899</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0.939</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0.516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sidRPr="00230E02">
              <w:rPr>
                <w:rFonts w:ascii="Times New Roman" w:hAnsi="Times New Roman" w:cs="Times New Roman"/>
                <w:sz w:val="16"/>
                <w:szCs w:val="16"/>
              </w:rPr>
              <w:t>GJR</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1.325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1.399</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-9.451</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7.849</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3.182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2.939</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0.331</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0.343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-9.572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0.632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1.581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1.584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0.117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0.131</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-9.524</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0.186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0.895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0.936</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0.516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sidRPr="00230E02">
              <w:rPr>
                <w:rFonts w:ascii="Times New Roman" w:hAnsi="Times New Roman" w:cs="Times New Roman"/>
                <w:sz w:val="16"/>
                <w:szCs w:val="16"/>
              </w:rPr>
              <w:t>EGARCH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1.511</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1.444</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-9.438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8.543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3.425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3.222</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0.449</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0.450</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0.833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1.868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1.917</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0.203</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0.227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-9.483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1.233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1.330</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sidRPr="00230E02">
              <w:rPr>
                <w:rFonts w:ascii="Times New Roman" w:hAnsi="Times New Roman" w:cs="Times New Roman"/>
                <w:sz w:val="16"/>
                <w:szCs w:val="16"/>
              </w:rPr>
              <w:t>PGARCH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1.336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1.408</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-9.446</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7.872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3.196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2.954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0.336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0.348</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-9.569</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0.638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1.599</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1.604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0.122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0.137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-9.521</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0.193</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0.921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0.965</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sidRPr="00230E02">
              <w:rPr>
                <w:rFonts w:ascii="Times New Roman" w:hAnsi="Times New Roman" w:cs="Times New Roman"/>
                <w:sz w:val="16"/>
                <w:szCs w:val="16"/>
              </w:rPr>
              <w:t>APGARCH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1.335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1.403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-9.450</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7.886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3.195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2.953</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0.336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0.346</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-9.570</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0.640</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1.595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1.599</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0.119</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0.133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0.189</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0.906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0.949</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0.632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Pr>
                <w:rFonts w:ascii="Times New Roman" w:hAnsi="Times New Roman" w:cs="Times New Roman"/>
                <w:sz w:val="16"/>
                <w:szCs w:val="16"/>
              </w:rPr>
              <w:t>TGARCH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1.346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1.410</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-9.447</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7.917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3.204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2.964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0.339</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0.350</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-9.569</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0.645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1.601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1.607</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0.120</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0.134</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0.191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0.917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0.962</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0.816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r>
              <w:rPr>
                <w:rFonts w:ascii="Times New Roman" w:hAnsi="Times New Roman" w:cs="Times New Roman"/>
                <w:sz w:val="16"/>
                <w:szCs w:val="16"/>
              </w:rPr>
              <w:t>SV</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1.265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1.399</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-9.442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7.564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3.095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2.843</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0.300</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0.322</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-9.579</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0.564</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1.461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1.454</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0.107</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0.123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-9.526</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0.165</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0.827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0.859</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0764D3">
        <w:tc>
          <w:tcPr>
            <w:tcW w:w="981" w:type="dxa"/>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2.191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0.516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B42C93">
        <w:tc>
          <w:tcPr>
            <w:tcW w:w="981" w:type="dxa"/>
            <w:vAlign w:val="center"/>
          </w:tcPr>
          <w:p w:rsidR="00B42C93" w:rsidRPr="00230E02" w:rsidRDefault="00B42C93" w:rsidP="00B42C93">
            <w:pPr>
              <w:jc w:val="both"/>
              <w:rPr>
                <w:rFonts w:ascii="Times New Roman" w:hAnsi="Times New Roman" w:cs="Times New Roman"/>
                <w:sz w:val="16"/>
                <w:szCs w:val="16"/>
              </w:rPr>
            </w:pPr>
            <w:r>
              <w:rPr>
                <w:rFonts w:ascii="Times New Roman" w:hAnsi="Times New Roman" w:cs="Times New Roman"/>
                <w:sz w:val="16"/>
                <w:szCs w:val="16"/>
              </w:rPr>
              <w:t>ID GARCH</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1.245</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1.261</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-9.523</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7.742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3.072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2.818</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0.282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0.283</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-9.608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0.558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1.461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1.456</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0.062</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0.065</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-9.558</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0.107</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0.676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0.691</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p>
        </w:tc>
      </w:tr>
      <w:tr w:rsidR="00B42C93" w:rsidTr="00B42C93">
        <w:tc>
          <w:tcPr>
            <w:tcW w:w="981" w:type="dxa"/>
            <w:tcBorders>
              <w:bottom w:val="single" w:sz="4" w:space="0" w:color="auto"/>
            </w:tcBorders>
            <w:vAlign w:val="center"/>
          </w:tcPr>
          <w:p w:rsidR="00B42C93" w:rsidRPr="00230E02" w:rsidRDefault="00B42C93" w:rsidP="00B42C93">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0.516</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B42C93" w:rsidRPr="00B42C93" w:rsidRDefault="00B42C93" w:rsidP="00B42C93">
            <w:pPr>
              <w:jc w:val="right"/>
              <w:rPr>
                <w:rFonts w:ascii="Times New Roman" w:hAnsi="Times New Roman" w:cs="Times New Roman"/>
                <w:color w:val="000000"/>
                <w:sz w:val="16"/>
                <w:szCs w:val="16"/>
              </w:rPr>
            </w:pPr>
            <w:r w:rsidRPr="00B42C93">
              <w:rPr>
                <w:rFonts w:ascii="Times New Roman" w:hAnsi="Times New Roman" w:cs="Times New Roman"/>
                <w:color w:val="000000"/>
                <w:sz w:val="16"/>
                <w:szCs w:val="16"/>
              </w:rPr>
              <w:t>0.000</w:t>
            </w:r>
          </w:p>
        </w:tc>
      </w:tr>
      <w:tr w:rsidR="00B42C93" w:rsidTr="000764D3">
        <w:tc>
          <w:tcPr>
            <w:tcW w:w="981" w:type="dxa"/>
            <w:tcBorders>
              <w:top w:val="single" w:sz="4" w:space="0" w:color="auto"/>
              <w:bottom w:val="single" w:sz="4" w:space="0" w:color="auto"/>
            </w:tcBorders>
            <w:vAlign w:val="center"/>
          </w:tcPr>
          <w:p w:rsidR="00B42C93" w:rsidRPr="00D158AD" w:rsidRDefault="00B42C93" w:rsidP="00B42C93">
            <w:pPr>
              <w:jc w:val="both"/>
              <w:rPr>
                <w:rFonts w:ascii="Times New Roman" w:hAnsi="Times New Roman" w:cs="Times New Roman"/>
                <w:sz w:val="18"/>
                <w:szCs w:val="18"/>
              </w:rPr>
            </w:pPr>
            <w:r>
              <w:rPr>
                <w:rFonts w:ascii="Times New Roman" w:hAnsi="Times New Roman" w:cs="Times New Roman"/>
                <w:sz w:val="18"/>
                <w:szCs w:val="18"/>
              </w:rPr>
              <w:t>Average</w:t>
            </w: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r>
              <w:rPr>
                <w:rFonts w:ascii="Times New Roman" w:hAnsi="Times New Roman" w:cs="Times New Roman"/>
                <w:color w:val="000000"/>
                <w:sz w:val="16"/>
                <w:szCs w:val="16"/>
              </w:rPr>
              <w:t>0.686</w:t>
            </w: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r>
              <w:rPr>
                <w:rFonts w:ascii="Times New Roman" w:hAnsi="Times New Roman" w:cs="Times New Roman"/>
                <w:color w:val="000000"/>
                <w:sz w:val="16"/>
                <w:szCs w:val="16"/>
              </w:rPr>
              <w:t>0.333</w:t>
            </w: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B42C93" w:rsidRPr="00230E02" w:rsidRDefault="00B42C93" w:rsidP="00B42C93">
            <w:pPr>
              <w:jc w:val="right"/>
              <w:rPr>
                <w:rFonts w:ascii="Times New Roman" w:hAnsi="Times New Roman" w:cs="Times New Roman"/>
                <w:color w:val="000000"/>
                <w:sz w:val="16"/>
                <w:szCs w:val="16"/>
              </w:rPr>
            </w:pPr>
            <w:r>
              <w:rPr>
                <w:rFonts w:ascii="Times New Roman" w:hAnsi="Times New Roman" w:cs="Times New Roman"/>
                <w:color w:val="000000"/>
                <w:sz w:val="16"/>
                <w:szCs w:val="16"/>
              </w:rPr>
              <w:t>0.102</w:t>
            </w:r>
          </w:p>
        </w:tc>
      </w:tr>
    </w:tbl>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395A1B">
      <w:pPr>
        <w:spacing w:before="240" w:line="360" w:lineRule="auto"/>
        <w:jc w:val="center"/>
        <w:rPr>
          <w:rFonts w:ascii="Times New Roman" w:hAnsi="Times New Roman" w:cs="Times New Roman"/>
          <w:b/>
          <w:sz w:val="24"/>
          <w:szCs w:val="24"/>
        </w:rPr>
      </w:pPr>
    </w:p>
    <w:p w:rsidR="00395A1B" w:rsidRDefault="00395A1B" w:rsidP="00395A1B">
      <w:pPr>
        <w:spacing w:before="240" w:line="360" w:lineRule="auto"/>
        <w:jc w:val="center"/>
        <w:rPr>
          <w:rFonts w:ascii="Times New Roman" w:hAnsi="Times New Roman" w:cs="Times New Roman"/>
          <w:b/>
          <w:sz w:val="24"/>
          <w:szCs w:val="24"/>
        </w:rPr>
      </w:pPr>
    </w:p>
    <w:p w:rsidR="00395A1B" w:rsidRPr="00474FF8" w:rsidRDefault="00395A1B" w:rsidP="00395A1B">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474FF8">
        <w:rPr>
          <w:rFonts w:ascii="Times New Roman" w:hAnsi="Times New Roman" w:cs="Times New Roman"/>
          <w:b/>
          <w:sz w:val="24"/>
          <w:szCs w:val="24"/>
        </w:rPr>
        <w:t>able 8</w:t>
      </w:r>
      <w:r>
        <w:rPr>
          <w:rFonts w:ascii="Times New Roman" w:hAnsi="Times New Roman" w:cs="Times New Roman"/>
          <w:b/>
          <w:sz w:val="24"/>
          <w:szCs w:val="24"/>
        </w:rPr>
        <w:t>b</w:t>
      </w:r>
      <w:r w:rsidRPr="00474FF8">
        <w:rPr>
          <w:rFonts w:ascii="Times New Roman" w:hAnsi="Times New Roman" w:cs="Times New Roman"/>
          <w:b/>
          <w:sz w:val="24"/>
          <w:szCs w:val="24"/>
        </w:rPr>
        <w:t>: Loss Function Values and Ranks</w:t>
      </w:r>
      <w:r w:rsidR="00FE54D6">
        <w:rPr>
          <w:rFonts w:ascii="Times New Roman" w:hAnsi="Times New Roman" w:cs="Times New Roman"/>
          <w:b/>
          <w:sz w:val="24"/>
          <w:szCs w:val="24"/>
        </w:rPr>
        <w:t xml:space="preserve"> (AUD/USD 2016)</w:t>
      </w:r>
    </w:p>
    <w:tbl>
      <w:tblPr>
        <w:tblStyle w:val="TableGrid"/>
        <w:tblW w:w="154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694"/>
        <w:gridCol w:w="691"/>
        <w:gridCol w:w="696"/>
        <w:gridCol w:w="732"/>
        <w:gridCol w:w="694"/>
        <w:gridCol w:w="694"/>
        <w:gridCol w:w="612"/>
        <w:gridCol w:w="694"/>
        <w:gridCol w:w="691"/>
        <w:gridCol w:w="696"/>
        <w:gridCol w:w="732"/>
        <w:gridCol w:w="694"/>
        <w:gridCol w:w="694"/>
        <w:gridCol w:w="612"/>
        <w:gridCol w:w="694"/>
        <w:gridCol w:w="691"/>
        <w:gridCol w:w="696"/>
        <w:gridCol w:w="732"/>
        <w:gridCol w:w="694"/>
        <w:gridCol w:w="694"/>
        <w:gridCol w:w="612"/>
      </w:tblGrid>
      <w:tr w:rsidR="00395A1B" w:rsidTr="00DF4DAC">
        <w:tc>
          <w:tcPr>
            <w:tcW w:w="15420" w:type="dxa"/>
            <w:gridSpan w:val="22"/>
            <w:tcBorders>
              <w:top w:val="single" w:sz="4" w:space="0" w:color="auto"/>
              <w:bottom w:val="single" w:sz="4" w:space="0" w:color="auto"/>
            </w:tcBorders>
          </w:tcPr>
          <w:p w:rsidR="00395A1B" w:rsidRPr="00986CA1" w:rsidRDefault="00395A1B" w:rsidP="00DF4DAC">
            <w:pPr>
              <w:jc w:val="both"/>
              <w:rPr>
                <w:rFonts w:ascii="Times New Roman" w:hAnsi="Times New Roman" w:cs="Times New Roman"/>
                <w:sz w:val="18"/>
                <w:szCs w:val="18"/>
              </w:rPr>
            </w:pPr>
            <w:r w:rsidRPr="00986CA1">
              <w:rPr>
                <w:rFonts w:ascii="Times New Roman" w:hAnsi="Times New Roman" w:cs="Times New Roman"/>
                <w:sz w:val="18"/>
                <w:szCs w:val="18"/>
              </w:rPr>
              <w:t>The estimated values of the loss</w:t>
            </w:r>
            <w:r>
              <w:rPr>
                <w:rFonts w:ascii="Times New Roman" w:hAnsi="Times New Roman" w:cs="Times New Roman"/>
                <w:sz w:val="18"/>
                <w:szCs w:val="18"/>
              </w:rPr>
              <w:t xml:space="preserve"> functions given in equations (8) to (13</w:t>
            </w:r>
            <w:r w:rsidRPr="00986CA1">
              <w:rPr>
                <w:rFonts w:ascii="Times New Roman" w:hAnsi="Times New Roman" w:cs="Times New Roman"/>
                <w:sz w:val="18"/>
                <w:szCs w:val="18"/>
              </w:rPr>
              <w:t xml:space="preserve">) </w:t>
            </w:r>
            <w:r>
              <w:rPr>
                <w:rFonts w:ascii="Times New Roman" w:hAnsi="Times New Roman" w:cs="Times New Roman"/>
                <w:sz w:val="18"/>
                <w:szCs w:val="18"/>
              </w:rPr>
              <w:t>for fore</w:t>
            </w:r>
            <w:r w:rsidRPr="00986CA1">
              <w:rPr>
                <w:rFonts w:ascii="Times New Roman" w:hAnsi="Times New Roman" w:cs="Times New Roman"/>
                <w:sz w:val="18"/>
                <w:szCs w:val="18"/>
              </w:rPr>
              <w:t>c</w:t>
            </w:r>
            <w:r>
              <w:rPr>
                <w:rFonts w:ascii="Times New Roman" w:hAnsi="Times New Roman" w:cs="Times New Roman"/>
                <w:sz w:val="18"/>
                <w:szCs w:val="18"/>
              </w:rPr>
              <w:t xml:space="preserve">asts of daily volatility of the AUD/USD exchange rate between </w:t>
            </w:r>
            <w:r>
              <w:rPr>
                <w:rFonts w:ascii="Times New Roman" w:hAnsi="Times New Roman" w:cs="Times New Roman"/>
                <w:color w:val="000000"/>
                <w:sz w:val="18"/>
                <w:szCs w:val="18"/>
              </w:rPr>
              <w:t>01/03/2016 and</w:t>
            </w:r>
            <w:r w:rsidRPr="00986CA1">
              <w:rPr>
                <w:rFonts w:ascii="Times New Roman" w:hAnsi="Times New Roman" w:cs="Times New Roman"/>
                <w:color w:val="000000"/>
                <w:sz w:val="18"/>
                <w:szCs w:val="18"/>
              </w:rPr>
              <w:t xml:space="preserve"> 15/07/2016</w:t>
            </w:r>
            <w:r>
              <w:rPr>
                <w:rFonts w:ascii="Times New Roman" w:hAnsi="Times New Roman" w:cs="Times New Roman"/>
                <w:color w:val="000000"/>
                <w:sz w:val="18"/>
                <w:szCs w:val="18"/>
              </w:rPr>
              <w:t xml:space="preserve">,, using </w:t>
            </w:r>
            <w:r w:rsidRPr="00986CA1">
              <w:rPr>
                <w:rFonts w:ascii="Times New Roman" w:hAnsi="Times New Roman" w:cs="Times New Roman"/>
                <w:sz w:val="18"/>
                <w:szCs w:val="18"/>
              </w:rPr>
              <w:t>each of the models in Table 1 (normally di</w:t>
            </w:r>
            <w:r>
              <w:rPr>
                <w:rFonts w:ascii="Times New Roman" w:hAnsi="Times New Roman" w:cs="Times New Roman"/>
                <w:sz w:val="18"/>
                <w:szCs w:val="18"/>
              </w:rPr>
              <w:t xml:space="preserve">stributed errors) against </w:t>
            </w:r>
            <w:r w:rsidRPr="00986CA1">
              <w:rPr>
                <w:rFonts w:ascii="Times New Roman" w:hAnsi="Times New Roman" w:cs="Times New Roman"/>
                <w:sz w:val="18"/>
                <w:szCs w:val="18"/>
              </w:rPr>
              <w:t>each of the three measures of ex-post volatility given in Table 5. SV is the stochastic volatility model.</w:t>
            </w:r>
            <w:r>
              <w:rPr>
                <w:rFonts w:ascii="Times New Roman" w:hAnsi="Times New Roman" w:cs="Times New Roman"/>
                <w:sz w:val="18"/>
                <w:szCs w:val="18"/>
              </w:rPr>
              <w:t xml:space="preserve"> The rank of the loss function value, ordered across the models, are given in parentheses below the loss function value. S.Dev is the standard deviation of the ranks across loss functions for that model. Average is the average of the column of standard deviations.</w:t>
            </w:r>
          </w:p>
        </w:tc>
      </w:tr>
      <w:tr w:rsidR="00395A1B" w:rsidTr="00DF4DAC">
        <w:tc>
          <w:tcPr>
            <w:tcW w:w="981" w:type="dxa"/>
            <w:tcBorders>
              <w:top w:val="single" w:sz="4" w:space="0" w:color="auto"/>
              <w:bottom w:val="single" w:sz="4" w:space="0" w:color="auto"/>
            </w:tcBorders>
          </w:tcPr>
          <w:p w:rsidR="00395A1B" w:rsidRPr="00D158AD" w:rsidRDefault="00395A1B" w:rsidP="00DF4DAC">
            <w:pPr>
              <w:jc w:val="both"/>
              <w:rPr>
                <w:rFonts w:ascii="Times New Roman" w:hAnsi="Times New Roman" w:cs="Times New Roman"/>
                <w:sz w:val="16"/>
                <w:szCs w:val="16"/>
              </w:rPr>
            </w:pPr>
          </w:p>
        </w:tc>
        <w:tc>
          <w:tcPr>
            <w:tcW w:w="4813" w:type="dxa"/>
            <w:gridSpan w:val="7"/>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Pr>
                <w:rFonts w:ascii="Times New Roman" w:hAnsi="Times New Roman" w:cs="Times New Roman"/>
                <w:sz w:val="16"/>
                <w:szCs w:val="16"/>
              </w:rPr>
              <w:t>Squared Returns</w:t>
            </w:r>
          </w:p>
        </w:tc>
        <w:tc>
          <w:tcPr>
            <w:tcW w:w="4813" w:type="dxa"/>
            <w:gridSpan w:val="7"/>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Pr>
                <w:rFonts w:ascii="Times New Roman" w:hAnsi="Times New Roman" w:cs="Times New Roman"/>
                <w:sz w:val="16"/>
                <w:szCs w:val="16"/>
              </w:rPr>
              <w:t>High-low</w:t>
            </w:r>
          </w:p>
        </w:tc>
        <w:tc>
          <w:tcPr>
            <w:tcW w:w="4813" w:type="dxa"/>
            <w:gridSpan w:val="7"/>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Pr>
                <w:rFonts w:ascii="Times New Roman" w:hAnsi="Times New Roman" w:cs="Times New Roman"/>
                <w:sz w:val="16"/>
                <w:szCs w:val="16"/>
              </w:rPr>
              <w:t>Realized variance</w:t>
            </w:r>
          </w:p>
        </w:tc>
      </w:tr>
      <w:tr w:rsidR="00395A1B" w:rsidTr="00DF4DAC">
        <w:tc>
          <w:tcPr>
            <w:tcW w:w="981" w:type="dxa"/>
            <w:tcBorders>
              <w:top w:val="single" w:sz="4" w:space="0" w:color="auto"/>
              <w:bottom w:val="single" w:sz="4" w:space="0" w:color="auto"/>
            </w:tcBorders>
          </w:tcPr>
          <w:p w:rsidR="00395A1B" w:rsidRPr="00D158AD" w:rsidRDefault="00395A1B" w:rsidP="00DF4DAC">
            <w:pPr>
              <w:jc w:val="both"/>
              <w:rPr>
                <w:rFonts w:ascii="Times New Roman" w:hAnsi="Times New Roman" w:cs="Times New Roman"/>
                <w:sz w:val="16"/>
                <w:szCs w:val="16"/>
              </w:rPr>
            </w:pPr>
          </w:p>
        </w:tc>
        <w:tc>
          <w:tcPr>
            <w:tcW w:w="694" w:type="dxa"/>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95A1B" w:rsidRPr="00D158AD" w:rsidRDefault="00395A1B" w:rsidP="00DF4DAC">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95A1B" w:rsidRPr="00D158AD" w:rsidRDefault="00395A1B" w:rsidP="00DF4DAC">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395A1B" w:rsidRDefault="00395A1B" w:rsidP="00DF4DAC">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95A1B" w:rsidRPr="00D158AD" w:rsidRDefault="00395A1B" w:rsidP="00DF4DAC">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95A1B" w:rsidRPr="00D158AD" w:rsidRDefault="00395A1B" w:rsidP="00DF4DAC">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95A1B" w:rsidRDefault="00395A1B" w:rsidP="00DF4DAC">
            <w:pPr>
              <w:jc w:val="center"/>
              <w:rPr>
                <w:rFonts w:ascii="Times New Roman" w:hAnsi="Times New Roman" w:cs="Times New Roman"/>
                <w:sz w:val="16"/>
                <w:szCs w:val="16"/>
              </w:rPr>
            </w:pPr>
            <w:r>
              <w:rPr>
                <w:rFonts w:ascii="Times New Roman" w:hAnsi="Times New Roman" w:cs="Times New Roman"/>
                <w:sz w:val="16"/>
                <w:szCs w:val="16"/>
              </w:rPr>
              <w:t>S.Dev</w:t>
            </w:r>
          </w:p>
        </w:tc>
      </w:tr>
      <w:tr w:rsidR="00395A1B" w:rsidTr="00DF4DAC">
        <w:tc>
          <w:tcPr>
            <w:tcW w:w="981" w:type="dxa"/>
            <w:tcBorders>
              <w:top w:val="single" w:sz="4" w:space="0" w:color="auto"/>
            </w:tcBorders>
            <w:vAlign w:val="center"/>
          </w:tcPr>
          <w:p w:rsidR="00395A1B" w:rsidRPr="00230E02" w:rsidRDefault="00395A1B" w:rsidP="00DF4DAC">
            <w:pPr>
              <w:jc w:val="both"/>
              <w:rPr>
                <w:rFonts w:ascii="Times New Roman" w:hAnsi="Times New Roman" w:cs="Times New Roman"/>
                <w:sz w:val="16"/>
                <w:szCs w:val="16"/>
              </w:rPr>
            </w:pPr>
            <w:r w:rsidRPr="00230E02">
              <w:rPr>
                <w:rFonts w:ascii="Times New Roman" w:hAnsi="Times New Roman" w:cs="Times New Roman"/>
                <w:sz w:val="16"/>
                <w:szCs w:val="16"/>
              </w:rPr>
              <w:t>GARCH</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2.678</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10.28</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-8.525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5.779</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4.197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6.543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1.261</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r w:rsidRPr="007A3B3F">
              <w:rPr>
                <w:rFonts w:ascii="Times New Roman" w:hAnsi="Times New Roman" w:cs="Times New Roman"/>
                <w:color w:val="000000"/>
                <w:sz w:val="16"/>
                <w:szCs w:val="16"/>
              </w:rPr>
              <w:t>2</w:t>
            </w:r>
            <w:r>
              <w:rPr>
                <w:rFonts w:ascii="Times New Roman" w:hAnsi="Times New Roman" w:cs="Times New Roman"/>
                <w:color w:val="000000"/>
                <w:sz w:val="16"/>
                <w:szCs w:val="16"/>
              </w:rPr>
              <w:t>81</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-8.608</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0.748</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2.576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4.369</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0.853</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6.129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w:t>
            </w:r>
            <w:r w:rsidRPr="007A3B3F">
              <w:rPr>
                <w:rFonts w:ascii="Times New Roman" w:hAnsi="Times New Roman" w:cs="Times New Roman"/>
                <w:color w:val="000000"/>
                <w:sz w:val="16"/>
                <w:szCs w:val="16"/>
              </w:rPr>
              <w:t>5</w:t>
            </w:r>
            <w:r>
              <w:rPr>
                <w:rFonts w:ascii="Times New Roman" w:hAnsi="Times New Roman" w:cs="Times New Roman"/>
                <w:color w:val="000000"/>
                <w:sz w:val="16"/>
                <w:szCs w:val="16"/>
              </w:rPr>
              <w:t>38</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0.538</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1.815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3.326</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395A1B" w:rsidRPr="007A3B3F" w:rsidRDefault="005B030A"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1.517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0.516</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sidRPr="00230E02">
              <w:rPr>
                <w:rFonts w:ascii="Times New Roman" w:hAnsi="Times New Roman" w:cs="Times New Roman"/>
                <w:sz w:val="16"/>
                <w:szCs w:val="16"/>
              </w:rPr>
              <w:t>GJR</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2.758</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10.57</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-8.491</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5.839</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4.212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6.590</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1.375</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7.703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-8.548</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0.797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2.657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4.517</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0.969</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6.630</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-8.475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0.414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1.955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3.550</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0.408</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sidRPr="00230E02">
              <w:rPr>
                <w:rFonts w:ascii="Times New Roman" w:hAnsi="Times New Roman" w:cs="Times New Roman"/>
                <w:sz w:val="16"/>
                <w:szCs w:val="16"/>
              </w:rPr>
              <w:t>EGARCH</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2.706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10.49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-8.496</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5.773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4.159</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6.4</w:t>
            </w:r>
            <w:r w:rsidRPr="007A3B3F">
              <w:rPr>
                <w:rFonts w:ascii="Times New Roman" w:hAnsi="Times New Roman" w:cs="Times New Roman"/>
                <w:color w:val="000000"/>
                <w:sz w:val="16"/>
                <w:szCs w:val="16"/>
              </w:rPr>
              <w:t>82</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1.307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7.513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-8.569</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0.760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2.570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4.356</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0.907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6.463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0.377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1.844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3.364</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0.983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0.000</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sidRPr="00230E02">
              <w:rPr>
                <w:rFonts w:ascii="Times New Roman" w:hAnsi="Times New Roman" w:cs="Times New Roman"/>
                <w:sz w:val="16"/>
                <w:szCs w:val="16"/>
              </w:rPr>
              <w:t>PGARCH</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2.678</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10.28</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-8.525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5.782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4.196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6.541</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1.263</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7.290</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-8.606</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0.748</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2.577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4.371</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0.866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6.229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-8.537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0.360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1.823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3.339</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1.549</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0.632</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Pr>
                <w:rFonts w:ascii="Times New Roman" w:hAnsi="Times New Roman" w:cs="Times New Roman"/>
                <w:sz w:val="16"/>
                <w:szCs w:val="16"/>
              </w:rPr>
              <w:t>APGARCH</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2.781</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10.59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-8.492</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5.875</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4.242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6.645</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1.396</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7.749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-8.547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0.812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2.693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4.583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0.978</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6.647</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-8.477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0.420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1.977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3.593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0.408</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Pr>
                <w:rFonts w:ascii="Times New Roman" w:hAnsi="Times New Roman" w:cs="Times New Roman"/>
                <w:sz w:val="16"/>
                <w:szCs w:val="16"/>
              </w:rPr>
              <w:t>TGARCH</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2.694</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10.48</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-8.494</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8.753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4.141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6.451</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1.297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7.492</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-8.570</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0.753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2.553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4.325</w:t>
            </w:r>
          </w:p>
        </w:tc>
        <w:tc>
          <w:tcPr>
            <w:tcW w:w="612" w:type="dxa"/>
            <w:tcBorders>
              <w:top w:val="nil"/>
              <w:left w:val="nil"/>
              <w:bottom w:val="nil"/>
              <w:right w:val="nil"/>
            </w:tcBorders>
            <w:shd w:val="clear" w:color="auto" w:fill="auto"/>
            <w:vAlign w:val="bottom"/>
          </w:tcPr>
          <w:p w:rsidR="00395A1B" w:rsidRPr="007A3B3F" w:rsidRDefault="00395A1B" w:rsidP="00DF4DAC">
            <w:pPr>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0.902</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6.453</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-8.498</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0.373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1.820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3.337</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1.329</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0.408</w:t>
            </w:r>
          </w:p>
        </w:tc>
      </w:tr>
      <w:tr w:rsidR="00395A1B" w:rsidTr="00DF4DAC">
        <w:tc>
          <w:tcPr>
            <w:tcW w:w="981" w:type="dxa"/>
            <w:vAlign w:val="center"/>
          </w:tcPr>
          <w:p w:rsidR="00395A1B" w:rsidRPr="00230E02" w:rsidRDefault="00395A1B" w:rsidP="00DF4DAC">
            <w:pPr>
              <w:jc w:val="both"/>
              <w:rPr>
                <w:rFonts w:ascii="Times New Roman" w:hAnsi="Times New Roman" w:cs="Times New Roman"/>
                <w:sz w:val="16"/>
                <w:szCs w:val="16"/>
              </w:rPr>
            </w:pPr>
            <w:r>
              <w:rPr>
                <w:rFonts w:ascii="Times New Roman" w:hAnsi="Times New Roman" w:cs="Times New Roman"/>
                <w:sz w:val="16"/>
                <w:szCs w:val="16"/>
              </w:rPr>
              <w:t>SV</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2.595</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10.23</w:t>
            </w:r>
          </w:p>
        </w:tc>
        <w:tc>
          <w:tcPr>
            <w:tcW w:w="696" w:type="dxa"/>
            <w:tcBorders>
              <w:top w:val="nil"/>
              <w:left w:val="nil"/>
              <w:bottom w:val="nil"/>
              <w:right w:val="nil"/>
            </w:tcBorders>
            <w:shd w:val="clear" w:color="auto" w:fill="auto"/>
            <w:vAlign w:val="bottom"/>
          </w:tcPr>
          <w:p w:rsidR="00395A1B" w:rsidRPr="007A3B3F" w:rsidRDefault="005B030A"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-8.525</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5.583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4.053</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6.310</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1.194</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7.179</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-8.610</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0.690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2.427</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4.122</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0.827</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6.214</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-8.530</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0.331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1.672</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3.088</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p>
        </w:tc>
      </w:tr>
      <w:tr w:rsidR="00395A1B" w:rsidTr="00DF4DAC">
        <w:tc>
          <w:tcPr>
            <w:tcW w:w="981" w:type="dxa"/>
            <w:tcBorders>
              <w:bottom w:val="single" w:sz="4" w:space="0" w:color="auto"/>
            </w:tcBorders>
            <w:vAlign w:val="center"/>
          </w:tcPr>
          <w:p w:rsidR="00395A1B" w:rsidRPr="00230E02" w:rsidRDefault="00395A1B" w:rsidP="00DF4DAC">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395A1B" w:rsidRPr="007A3B3F" w:rsidRDefault="005B030A"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395A1B" w:rsidRPr="007A3B3F" w:rsidRDefault="005B030A"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0.816</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sidRPr="007A3B3F">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395A1B" w:rsidRPr="007A3B3F"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0.816</w:t>
            </w:r>
          </w:p>
        </w:tc>
      </w:tr>
      <w:tr w:rsidR="00395A1B" w:rsidTr="00DF4DAC">
        <w:tc>
          <w:tcPr>
            <w:tcW w:w="981" w:type="dxa"/>
            <w:tcBorders>
              <w:top w:val="single" w:sz="4" w:space="0" w:color="auto"/>
              <w:bottom w:val="single" w:sz="4" w:space="0" w:color="auto"/>
            </w:tcBorders>
            <w:vAlign w:val="center"/>
          </w:tcPr>
          <w:p w:rsidR="00395A1B" w:rsidRPr="00D158AD" w:rsidRDefault="00395A1B" w:rsidP="00DF4DAC">
            <w:pPr>
              <w:jc w:val="both"/>
              <w:rPr>
                <w:rFonts w:ascii="Times New Roman" w:hAnsi="Times New Roman" w:cs="Times New Roman"/>
                <w:sz w:val="18"/>
                <w:szCs w:val="18"/>
              </w:rPr>
            </w:pPr>
            <w:r>
              <w:rPr>
                <w:rFonts w:ascii="Times New Roman" w:hAnsi="Times New Roman" w:cs="Times New Roman"/>
                <w:sz w:val="18"/>
                <w:szCs w:val="18"/>
              </w:rPr>
              <w:t>Average</w:t>
            </w: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395A1B" w:rsidRPr="00230E02" w:rsidRDefault="005B030A" w:rsidP="00DF4DAC">
            <w:pPr>
              <w:jc w:val="center"/>
              <w:rPr>
                <w:rFonts w:ascii="Times New Roman" w:hAnsi="Times New Roman" w:cs="Times New Roman"/>
                <w:color w:val="000000"/>
                <w:sz w:val="16"/>
                <w:szCs w:val="16"/>
              </w:rPr>
            </w:pPr>
            <w:r>
              <w:rPr>
                <w:rFonts w:ascii="Times New Roman" w:hAnsi="Times New Roman" w:cs="Times New Roman"/>
                <w:color w:val="000000"/>
                <w:sz w:val="16"/>
                <w:szCs w:val="16"/>
              </w:rPr>
              <w:t>0.970</w:t>
            </w: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0.590</w:t>
            </w: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395A1B" w:rsidRPr="00230E02" w:rsidRDefault="00395A1B" w:rsidP="00DF4DAC">
            <w:pPr>
              <w:jc w:val="right"/>
              <w:rPr>
                <w:rFonts w:ascii="Times New Roman" w:hAnsi="Times New Roman" w:cs="Times New Roman"/>
                <w:color w:val="000000"/>
                <w:sz w:val="16"/>
                <w:szCs w:val="16"/>
              </w:rPr>
            </w:pPr>
            <w:r>
              <w:rPr>
                <w:rFonts w:ascii="Times New Roman" w:hAnsi="Times New Roman" w:cs="Times New Roman"/>
                <w:color w:val="000000"/>
                <w:sz w:val="16"/>
                <w:szCs w:val="16"/>
              </w:rPr>
              <w:t>0.456</w:t>
            </w:r>
          </w:p>
        </w:tc>
      </w:tr>
    </w:tbl>
    <w:p w:rsidR="00395A1B" w:rsidRDefault="00395A1B" w:rsidP="00395A1B">
      <w:pPr>
        <w:spacing w:line="360" w:lineRule="auto"/>
        <w:jc w:val="both"/>
        <w:rPr>
          <w:rFonts w:ascii="Times New Roman" w:hAnsi="Times New Roman" w:cs="Times New Roman"/>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395A1B" w:rsidRDefault="00395A1B" w:rsidP="007D1035">
      <w:pPr>
        <w:spacing w:before="240" w:line="360" w:lineRule="auto"/>
        <w:jc w:val="center"/>
        <w:rPr>
          <w:rFonts w:ascii="Times New Roman" w:hAnsi="Times New Roman" w:cs="Times New Roman"/>
          <w:b/>
          <w:sz w:val="24"/>
          <w:szCs w:val="24"/>
        </w:rPr>
      </w:pPr>
    </w:p>
    <w:p w:rsidR="007D1035" w:rsidRPr="00474FF8" w:rsidRDefault="007D1035" w:rsidP="007D1035">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474FF8">
        <w:rPr>
          <w:rFonts w:ascii="Times New Roman" w:hAnsi="Times New Roman" w:cs="Times New Roman"/>
          <w:b/>
          <w:sz w:val="24"/>
          <w:szCs w:val="24"/>
        </w:rPr>
        <w:t>able 8</w:t>
      </w:r>
      <w:r w:rsidR="00395A1B">
        <w:rPr>
          <w:rFonts w:ascii="Times New Roman" w:hAnsi="Times New Roman" w:cs="Times New Roman"/>
          <w:b/>
          <w:sz w:val="24"/>
          <w:szCs w:val="24"/>
        </w:rPr>
        <w:t>c</w:t>
      </w:r>
      <w:r w:rsidRPr="00474FF8">
        <w:rPr>
          <w:rFonts w:ascii="Times New Roman" w:hAnsi="Times New Roman" w:cs="Times New Roman"/>
          <w:b/>
          <w:sz w:val="24"/>
          <w:szCs w:val="24"/>
        </w:rPr>
        <w:t>: Loss Function Values and Ranks</w:t>
      </w:r>
      <w:r w:rsidR="00FE54D6">
        <w:rPr>
          <w:rFonts w:ascii="Times New Roman" w:hAnsi="Times New Roman" w:cs="Times New Roman"/>
          <w:b/>
          <w:sz w:val="24"/>
          <w:szCs w:val="24"/>
        </w:rPr>
        <w:t xml:space="preserve"> (EUR/USD)</w:t>
      </w:r>
    </w:p>
    <w:tbl>
      <w:tblPr>
        <w:tblStyle w:val="TableGrid"/>
        <w:tblW w:w="154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694"/>
        <w:gridCol w:w="691"/>
        <w:gridCol w:w="696"/>
        <w:gridCol w:w="732"/>
        <w:gridCol w:w="694"/>
        <w:gridCol w:w="694"/>
        <w:gridCol w:w="612"/>
        <w:gridCol w:w="694"/>
        <w:gridCol w:w="691"/>
        <w:gridCol w:w="696"/>
        <w:gridCol w:w="732"/>
        <w:gridCol w:w="694"/>
        <w:gridCol w:w="694"/>
        <w:gridCol w:w="612"/>
        <w:gridCol w:w="694"/>
        <w:gridCol w:w="691"/>
        <w:gridCol w:w="696"/>
        <w:gridCol w:w="732"/>
        <w:gridCol w:w="694"/>
        <w:gridCol w:w="694"/>
        <w:gridCol w:w="612"/>
      </w:tblGrid>
      <w:tr w:rsidR="007D1035" w:rsidTr="007D1035">
        <w:tc>
          <w:tcPr>
            <w:tcW w:w="15420" w:type="dxa"/>
            <w:gridSpan w:val="22"/>
            <w:tcBorders>
              <w:top w:val="single" w:sz="4" w:space="0" w:color="auto"/>
              <w:bottom w:val="single" w:sz="4" w:space="0" w:color="auto"/>
            </w:tcBorders>
          </w:tcPr>
          <w:p w:rsidR="007D1035" w:rsidRPr="00986CA1" w:rsidRDefault="007D1035" w:rsidP="004A243E">
            <w:pPr>
              <w:jc w:val="both"/>
              <w:rPr>
                <w:rFonts w:ascii="Times New Roman" w:hAnsi="Times New Roman" w:cs="Times New Roman"/>
                <w:sz w:val="18"/>
                <w:szCs w:val="18"/>
              </w:rPr>
            </w:pPr>
            <w:r w:rsidRPr="00986CA1">
              <w:rPr>
                <w:rFonts w:ascii="Times New Roman" w:hAnsi="Times New Roman" w:cs="Times New Roman"/>
                <w:sz w:val="18"/>
                <w:szCs w:val="18"/>
              </w:rPr>
              <w:t>The estimated values of the loss</w:t>
            </w:r>
            <w:r w:rsidR="00015CB9">
              <w:rPr>
                <w:rFonts w:ascii="Times New Roman" w:hAnsi="Times New Roman" w:cs="Times New Roman"/>
                <w:sz w:val="18"/>
                <w:szCs w:val="18"/>
              </w:rPr>
              <w:t xml:space="preserve"> functions given in equations (8) to (13</w:t>
            </w:r>
            <w:r w:rsidRPr="00986CA1">
              <w:rPr>
                <w:rFonts w:ascii="Times New Roman" w:hAnsi="Times New Roman" w:cs="Times New Roman"/>
                <w:sz w:val="18"/>
                <w:szCs w:val="18"/>
              </w:rPr>
              <w:t xml:space="preserve">) </w:t>
            </w:r>
            <w:r>
              <w:rPr>
                <w:rFonts w:ascii="Times New Roman" w:hAnsi="Times New Roman" w:cs="Times New Roman"/>
                <w:sz w:val="18"/>
                <w:szCs w:val="18"/>
              </w:rPr>
              <w:t>for fore</w:t>
            </w:r>
            <w:r w:rsidRPr="00986CA1">
              <w:rPr>
                <w:rFonts w:ascii="Times New Roman" w:hAnsi="Times New Roman" w:cs="Times New Roman"/>
                <w:sz w:val="18"/>
                <w:szCs w:val="18"/>
              </w:rPr>
              <w:t xml:space="preserve">casts of daily volatility of the </w:t>
            </w:r>
            <w:r>
              <w:rPr>
                <w:rFonts w:ascii="Times New Roman" w:hAnsi="Times New Roman" w:cs="Times New Roman"/>
                <w:color w:val="000000"/>
                <w:sz w:val="18"/>
                <w:szCs w:val="18"/>
              </w:rPr>
              <w:t xml:space="preserve">EUR/USD exchange rate between 02/03/2018 to 18/07/2018, using </w:t>
            </w:r>
            <w:r w:rsidRPr="00986CA1">
              <w:rPr>
                <w:rFonts w:ascii="Times New Roman" w:hAnsi="Times New Roman" w:cs="Times New Roman"/>
                <w:sz w:val="18"/>
                <w:szCs w:val="18"/>
              </w:rPr>
              <w:t>each of the models in Table 1 (normally di</w:t>
            </w:r>
            <w:r>
              <w:rPr>
                <w:rFonts w:ascii="Times New Roman" w:hAnsi="Times New Roman" w:cs="Times New Roman"/>
                <w:sz w:val="18"/>
                <w:szCs w:val="18"/>
              </w:rPr>
              <w:t xml:space="preserve">stributed errors) against </w:t>
            </w:r>
            <w:r w:rsidRPr="00986CA1">
              <w:rPr>
                <w:rFonts w:ascii="Times New Roman" w:hAnsi="Times New Roman" w:cs="Times New Roman"/>
                <w:sz w:val="18"/>
                <w:szCs w:val="18"/>
              </w:rPr>
              <w:t>each of the three measures of ex-</w:t>
            </w:r>
            <w:r w:rsidR="00015CB9">
              <w:rPr>
                <w:rFonts w:ascii="Times New Roman" w:hAnsi="Times New Roman" w:cs="Times New Roman"/>
                <w:sz w:val="18"/>
                <w:szCs w:val="18"/>
              </w:rPr>
              <w:t>post volatility given in Table 6</w:t>
            </w:r>
            <w:r w:rsidRPr="00986CA1">
              <w:rPr>
                <w:rFonts w:ascii="Times New Roman" w:hAnsi="Times New Roman" w:cs="Times New Roman"/>
                <w:sz w:val="18"/>
                <w:szCs w:val="18"/>
              </w:rPr>
              <w:t>. SV is the stochastic volatility model.</w:t>
            </w:r>
            <w:r>
              <w:rPr>
                <w:rFonts w:ascii="Times New Roman" w:hAnsi="Times New Roman" w:cs="Times New Roman"/>
                <w:sz w:val="18"/>
                <w:szCs w:val="18"/>
              </w:rPr>
              <w:t xml:space="preserve"> The rank of the loss function value, ordered across the models, are given in parentheses below the loss function value. S.Dev is the standard deviation of the ranks across loss functions for that model. Average is the average of the column of standard deviations.</w:t>
            </w:r>
          </w:p>
        </w:tc>
      </w:tr>
      <w:tr w:rsidR="007D1035" w:rsidTr="007D1035">
        <w:tc>
          <w:tcPr>
            <w:tcW w:w="981" w:type="dxa"/>
            <w:tcBorders>
              <w:top w:val="single" w:sz="4" w:space="0" w:color="auto"/>
              <w:bottom w:val="single" w:sz="4" w:space="0" w:color="auto"/>
            </w:tcBorders>
          </w:tcPr>
          <w:p w:rsidR="007D1035" w:rsidRPr="00D158AD" w:rsidRDefault="007D1035" w:rsidP="004A243E">
            <w:pPr>
              <w:jc w:val="both"/>
              <w:rPr>
                <w:rFonts w:ascii="Times New Roman" w:hAnsi="Times New Roman" w:cs="Times New Roman"/>
                <w:sz w:val="16"/>
                <w:szCs w:val="16"/>
              </w:rPr>
            </w:pPr>
          </w:p>
        </w:tc>
        <w:tc>
          <w:tcPr>
            <w:tcW w:w="4813" w:type="dxa"/>
            <w:gridSpan w:val="7"/>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Pr>
                <w:rFonts w:ascii="Times New Roman" w:hAnsi="Times New Roman" w:cs="Times New Roman"/>
                <w:sz w:val="16"/>
                <w:szCs w:val="16"/>
              </w:rPr>
              <w:t>Squared Returns</w:t>
            </w:r>
          </w:p>
        </w:tc>
        <w:tc>
          <w:tcPr>
            <w:tcW w:w="4813" w:type="dxa"/>
            <w:gridSpan w:val="7"/>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Pr>
                <w:rFonts w:ascii="Times New Roman" w:hAnsi="Times New Roman" w:cs="Times New Roman"/>
                <w:sz w:val="16"/>
                <w:szCs w:val="16"/>
              </w:rPr>
              <w:t>High-low</w:t>
            </w:r>
          </w:p>
        </w:tc>
        <w:tc>
          <w:tcPr>
            <w:tcW w:w="4813" w:type="dxa"/>
            <w:gridSpan w:val="7"/>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Pr>
                <w:rFonts w:ascii="Times New Roman" w:hAnsi="Times New Roman" w:cs="Times New Roman"/>
                <w:sz w:val="16"/>
                <w:szCs w:val="16"/>
              </w:rPr>
              <w:t>Realized variance</w:t>
            </w:r>
          </w:p>
        </w:tc>
      </w:tr>
      <w:tr w:rsidR="007D1035" w:rsidTr="007D1035">
        <w:tc>
          <w:tcPr>
            <w:tcW w:w="981" w:type="dxa"/>
            <w:tcBorders>
              <w:top w:val="single" w:sz="4" w:space="0" w:color="auto"/>
              <w:bottom w:val="single" w:sz="4" w:space="0" w:color="auto"/>
            </w:tcBorders>
          </w:tcPr>
          <w:p w:rsidR="007D1035" w:rsidRPr="00D158AD" w:rsidRDefault="007D1035" w:rsidP="004A243E">
            <w:pPr>
              <w:jc w:val="both"/>
              <w:rPr>
                <w:rFonts w:ascii="Times New Roman" w:hAnsi="Times New Roman" w:cs="Times New Roman"/>
                <w:sz w:val="16"/>
                <w:szCs w:val="16"/>
              </w:rPr>
            </w:pPr>
          </w:p>
        </w:tc>
        <w:tc>
          <w:tcPr>
            <w:tcW w:w="694" w:type="dxa"/>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7D1035" w:rsidRPr="00D158AD" w:rsidRDefault="007D103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7D1035" w:rsidRPr="00D158AD" w:rsidRDefault="007D103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7D1035" w:rsidRDefault="007D103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7D1035" w:rsidRPr="00D158AD" w:rsidRDefault="007D103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7D1035" w:rsidRPr="00D158AD" w:rsidRDefault="007D103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7D1035" w:rsidRDefault="007D1035" w:rsidP="004A243E">
            <w:pPr>
              <w:jc w:val="center"/>
              <w:rPr>
                <w:rFonts w:ascii="Times New Roman" w:hAnsi="Times New Roman" w:cs="Times New Roman"/>
                <w:sz w:val="16"/>
                <w:szCs w:val="16"/>
              </w:rPr>
            </w:pPr>
            <w:r>
              <w:rPr>
                <w:rFonts w:ascii="Times New Roman" w:hAnsi="Times New Roman" w:cs="Times New Roman"/>
                <w:sz w:val="16"/>
                <w:szCs w:val="16"/>
              </w:rPr>
              <w:t>S.Dev</w:t>
            </w:r>
          </w:p>
        </w:tc>
      </w:tr>
      <w:tr w:rsidR="00D12500" w:rsidTr="007D1035">
        <w:tc>
          <w:tcPr>
            <w:tcW w:w="981" w:type="dxa"/>
            <w:tcBorders>
              <w:top w:val="single" w:sz="4" w:space="0" w:color="auto"/>
            </w:tcBorders>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0.944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1.732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-9.764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4.327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2.485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2.170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0.287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0.468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-9.801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0.552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1.235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1.158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0.158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0.183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-9.723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0.281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0.989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0.945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2.658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2.366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0.516</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GJR</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0.961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1.732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-9.772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4.395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2.527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2.215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0.467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-9.807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0.559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1.265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1.189</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0.155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0.180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-9.729</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0.274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0.979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0.942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1.378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EGARCH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0.982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1.714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-9.789</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4.498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2.587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2.271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0.459</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-9.814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0.582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1.329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1.250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0.147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0.169</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-9.738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0.268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0.962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0.923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0.983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0.516</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PGARCH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0.960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1.731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-9.768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4.407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2.522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2.205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0.470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-9.801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0.575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1.274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1.195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0.159</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0.181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-9.726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0.287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0.996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0.953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1.602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1.506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0.516</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APGARCH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0.990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1.709</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-9.793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4.514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2.604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2.291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0.458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-9.816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0.587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1.351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1.275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0.148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0.169</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-9.738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0.268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0.969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0.931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2.582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2.345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0.516</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Pr>
                <w:rFonts w:ascii="Times New Roman" w:hAnsi="Times New Roman" w:cs="Times New Roman"/>
                <w:sz w:val="16"/>
                <w:szCs w:val="16"/>
              </w:rPr>
              <w:t>TGARCH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0.979</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1.713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-9.790</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4.484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2.579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2.264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0.457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-9.815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0.577</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1.322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1.244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0.146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0.168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-9.739</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0.266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0.955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0.916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1.033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1.265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Pr>
                <w:rFonts w:ascii="Times New Roman" w:hAnsi="Times New Roman" w:cs="Times New Roman"/>
                <w:sz w:val="16"/>
                <w:szCs w:val="16"/>
              </w:rPr>
              <w:t>SV</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1.060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1.743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-9.768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4.788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2.724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2.409</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0.347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0.496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-9.786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0.701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1.492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1.415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0.184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0.196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-9.718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0.346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1.126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1.088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0.816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7D1035">
        <w:tc>
          <w:tcPr>
            <w:tcW w:w="981" w:type="dxa"/>
            <w:vAlign w:val="center"/>
          </w:tcPr>
          <w:p w:rsidR="00D12500" w:rsidRPr="00230E02" w:rsidRDefault="00D12500" w:rsidP="00D12500">
            <w:pPr>
              <w:jc w:val="both"/>
              <w:rPr>
                <w:rFonts w:ascii="Times New Roman" w:hAnsi="Times New Roman" w:cs="Times New Roman"/>
                <w:sz w:val="16"/>
                <w:szCs w:val="16"/>
              </w:rPr>
            </w:pPr>
            <w:r>
              <w:rPr>
                <w:rFonts w:ascii="Times New Roman" w:hAnsi="Times New Roman" w:cs="Times New Roman"/>
                <w:sz w:val="16"/>
                <w:szCs w:val="16"/>
              </w:rPr>
              <w:t>ID 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0.885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1.531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-9.892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4.320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2.483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2.166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0.238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0.376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-9.867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0.496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1.246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1.169</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0.081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0.088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-9.790</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0.168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0.770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0.723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7D1035">
        <w:tc>
          <w:tcPr>
            <w:tcW w:w="981" w:type="dxa"/>
            <w:tcBorders>
              <w:bottom w:val="single" w:sz="4" w:space="0" w:color="auto"/>
            </w:tcBorders>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7D1035">
        <w:tc>
          <w:tcPr>
            <w:tcW w:w="981" w:type="dxa"/>
            <w:tcBorders>
              <w:top w:val="single" w:sz="4" w:space="0" w:color="auto"/>
              <w:bottom w:val="single" w:sz="4" w:space="0" w:color="auto"/>
            </w:tcBorders>
            <w:vAlign w:val="center"/>
          </w:tcPr>
          <w:p w:rsidR="00D12500" w:rsidRPr="00D158AD" w:rsidRDefault="00D12500" w:rsidP="00D12500">
            <w:pPr>
              <w:jc w:val="both"/>
              <w:rPr>
                <w:rFonts w:ascii="Times New Roman" w:hAnsi="Times New Roman" w:cs="Times New Roman"/>
                <w:sz w:val="18"/>
                <w:szCs w:val="18"/>
              </w:rPr>
            </w:pPr>
            <w:r>
              <w:rPr>
                <w:rFonts w:ascii="Times New Roman" w:hAnsi="Times New Roman" w:cs="Times New Roman"/>
                <w:sz w:val="18"/>
                <w:szCs w:val="18"/>
              </w:rPr>
              <w:t>Average</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r>
              <w:rPr>
                <w:rFonts w:ascii="Times New Roman" w:hAnsi="Times New Roman" w:cs="Times New Roman"/>
                <w:color w:val="000000"/>
                <w:sz w:val="16"/>
                <w:szCs w:val="16"/>
              </w:rPr>
              <w:t>1.388</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r>
              <w:rPr>
                <w:rFonts w:ascii="Times New Roman" w:hAnsi="Times New Roman" w:cs="Times New Roman"/>
                <w:color w:val="000000"/>
                <w:sz w:val="16"/>
                <w:szCs w:val="16"/>
              </w:rPr>
              <w:t>1.252</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r>
              <w:rPr>
                <w:rFonts w:ascii="Times New Roman" w:hAnsi="Times New Roman" w:cs="Times New Roman"/>
                <w:color w:val="000000"/>
                <w:sz w:val="16"/>
                <w:szCs w:val="16"/>
              </w:rPr>
              <w:t>0.258</w:t>
            </w:r>
          </w:p>
        </w:tc>
      </w:tr>
    </w:tbl>
    <w:p w:rsidR="007D1035" w:rsidRDefault="007D1035" w:rsidP="007D1035">
      <w:pPr>
        <w:spacing w:line="360" w:lineRule="auto"/>
        <w:jc w:val="both"/>
        <w:rPr>
          <w:rFonts w:ascii="Times New Roman" w:hAnsi="Times New Roman" w:cs="Times New Roman"/>
          <w:sz w:val="24"/>
          <w:szCs w:val="24"/>
        </w:rPr>
      </w:pPr>
    </w:p>
    <w:p w:rsidR="00364EF5" w:rsidRDefault="00364EF5" w:rsidP="00364EF5">
      <w:pPr>
        <w:spacing w:before="240" w:line="360" w:lineRule="auto"/>
        <w:jc w:val="center"/>
        <w:rPr>
          <w:rFonts w:ascii="Times New Roman" w:hAnsi="Times New Roman" w:cs="Times New Roman"/>
          <w:b/>
          <w:sz w:val="24"/>
          <w:szCs w:val="24"/>
        </w:rPr>
      </w:pPr>
    </w:p>
    <w:p w:rsidR="00364EF5" w:rsidRDefault="00364EF5" w:rsidP="00364EF5">
      <w:pPr>
        <w:spacing w:before="240" w:line="360" w:lineRule="auto"/>
        <w:jc w:val="center"/>
        <w:rPr>
          <w:rFonts w:ascii="Times New Roman" w:hAnsi="Times New Roman" w:cs="Times New Roman"/>
          <w:b/>
          <w:sz w:val="24"/>
          <w:szCs w:val="24"/>
        </w:rPr>
      </w:pPr>
    </w:p>
    <w:p w:rsidR="00364EF5" w:rsidRDefault="00364EF5" w:rsidP="00364EF5">
      <w:pPr>
        <w:spacing w:before="240" w:line="360" w:lineRule="auto"/>
        <w:jc w:val="center"/>
        <w:rPr>
          <w:rFonts w:ascii="Times New Roman" w:hAnsi="Times New Roman" w:cs="Times New Roman"/>
          <w:b/>
          <w:sz w:val="24"/>
          <w:szCs w:val="24"/>
        </w:rPr>
      </w:pPr>
    </w:p>
    <w:p w:rsidR="00364EF5" w:rsidRDefault="00364EF5" w:rsidP="00364EF5">
      <w:pPr>
        <w:spacing w:before="240" w:line="360" w:lineRule="auto"/>
        <w:jc w:val="center"/>
        <w:rPr>
          <w:rFonts w:ascii="Times New Roman" w:hAnsi="Times New Roman" w:cs="Times New Roman"/>
          <w:b/>
          <w:sz w:val="24"/>
          <w:szCs w:val="24"/>
        </w:rPr>
      </w:pPr>
    </w:p>
    <w:p w:rsidR="00364EF5" w:rsidRDefault="00364EF5" w:rsidP="00364EF5">
      <w:pPr>
        <w:spacing w:before="240" w:line="360" w:lineRule="auto"/>
        <w:jc w:val="center"/>
        <w:rPr>
          <w:rFonts w:ascii="Times New Roman" w:hAnsi="Times New Roman" w:cs="Times New Roman"/>
          <w:b/>
          <w:sz w:val="24"/>
          <w:szCs w:val="24"/>
        </w:rPr>
      </w:pPr>
    </w:p>
    <w:p w:rsidR="00364EF5" w:rsidRPr="00474FF8" w:rsidRDefault="00364EF5" w:rsidP="00364EF5">
      <w:pPr>
        <w:spacing w:before="24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w:t>
      </w:r>
      <w:r w:rsidRPr="00474FF8">
        <w:rPr>
          <w:rFonts w:ascii="Times New Roman" w:hAnsi="Times New Roman" w:cs="Times New Roman"/>
          <w:b/>
          <w:sz w:val="24"/>
          <w:szCs w:val="24"/>
        </w:rPr>
        <w:t>able 8</w:t>
      </w:r>
      <w:r w:rsidR="00395A1B">
        <w:rPr>
          <w:rFonts w:ascii="Times New Roman" w:hAnsi="Times New Roman" w:cs="Times New Roman"/>
          <w:b/>
          <w:sz w:val="24"/>
          <w:szCs w:val="24"/>
        </w:rPr>
        <w:t>d</w:t>
      </w:r>
      <w:r w:rsidRPr="00474FF8">
        <w:rPr>
          <w:rFonts w:ascii="Times New Roman" w:hAnsi="Times New Roman" w:cs="Times New Roman"/>
          <w:b/>
          <w:sz w:val="24"/>
          <w:szCs w:val="24"/>
        </w:rPr>
        <w:t>: Loss Function Values and Ranks</w:t>
      </w:r>
      <w:r w:rsidR="00FE54D6">
        <w:rPr>
          <w:rFonts w:ascii="Times New Roman" w:hAnsi="Times New Roman" w:cs="Times New Roman"/>
          <w:b/>
          <w:sz w:val="24"/>
          <w:szCs w:val="24"/>
        </w:rPr>
        <w:t xml:space="preserve"> (SPX)</w:t>
      </w:r>
    </w:p>
    <w:tbl>
      <w:tblPr>
        <w:tblStyle w:val="TableGrid"/>
        <w:tblW w:w="154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694"/>
        <w:gridCol w:w="691"/>
        <w:gridCol w:w="696"/>
        <w:gridCol w:w="732"/>
        <w:gridCol w:w="694"/>
        <w:gridCol w:w="694"/>
        <w:gridCol w:w="612"/>
        <w:gridCol w:w="694"/>
        <w:gridCol w:w="691"/>
        <w:gridCol w:w="696"/>
        <w:gridCol w:w="732"/>
        <w:gridCol w:w="694"/>
        <w:gridCol w:w="694"/>
        <w:gridCol w:w="612"/>
        <w:gridCol w:w="694"/>
        <w:gridCol w:w="691"/>
        <w:gridCol w:w="696"/>
        <w:gridCol w:w="732"/>
        <w:gridCol w:w="694"/>
        <w:gridCol w:w="694"/>
        <w:gridCol w:w="612"/>
      </w:tblGrid>
      <w:tr w:rsidR="00364EF5" w:rsidTr="004A243E">
        <w:tc>
          <w:tcPr>
            <w:tcW w:w="15420" w:type="dxa"/>
            <w:gridSpan w:val="22"/>
            <w:tcBorders>
              <w:top w:val="single" w:sz="4" w:space="0" w:color="auto"/>
              <w:bottom w:val="single" w:sz="4" w:space="0" w:color="auto"/>
            </w:tcBorders>
          </w:tcPr>
          <w:p w:rsidR="00364EF5" w:rsidRPr="00986CA1" w:rsidRDefault="00364EF5" w:rsidP="004A243E">
            <w:pPr>
              <w:jc w:val="both"/>
              <w:rPr>
                <w:rFonts w:ascii="Times New Roman" w:hAnsi="Times New Roman" w:cs="Times New Roman"/>
                <w:sz w:val="18"/>
                <w:szCs w:val="18"/>
              </w:rPr>
            </w:pPr>
            <w:r w:rsidRPr="00986CA1">
              <w:rPr>
                <w:rFonts w:ascii="Times New Roman" w:hAnsi="Times New Roman" w:cs="Times New Roman"/>
                <w:sz w:val="18"/>
                <w:szCs w:val="18"/>
              </w:rPr>
              <w:t>The estimated values of the loss</w:t>
            </w:r>
            <w:r w:rsidR="00015CB9">
              <w:rPr>
                <w:rFonts w:ascii="Times New Roman" w:hAnsi="Times New Roman" w:cs="Times New Roman"/>
                <w:sz w:val="18"/>
                <w:szCs w:val="18"/>
              </w:rPr>
              <w:t xml:space="preserve"> functions given in equations (8) to (13</w:t>
            </w:r>
            <w:r w:rsidRPr="00986CA1">
              <w:rPr>
                <w:rFonts w:ascii="Times New Roman" w:hAnsi="Times New Roman" w:cs="Times New Roman"/>
                <w:sz w:val="18"/>
                <w:szCs w:val="18"/>
              </w:rPr>
              <w:t xml:space="preserve">) </w:t>
            </w:r>
            <w:r>
              <w:rPr>
                <w:rFonts w:ascii="Times New Roman" w:hAnsi="Times New Roman" w:cs="Times New Roman"/>
                <w:sz w:val="18"/>
                <w:szCs w:val="18"/>
              </w:rPr>
              <w:t>for fore</w:t>
            </w:r>
            <w:r w:rsidRPr="00986CA1">
              <w:rPr>
                <w:rFonts w:ascii="Times New Roman" w:hAnsi="Times New Roman" w:cs="Times New Roman"/>
                <w:sz w:val="18"/>
                <w:szCs w:val="18"/>
              </w:rPr>
              <w:t>c</w:t>
            </w:r>
            <w:r>
              <w:rPr>
                <w:rFonts w:ascii="Times New Roman" w:hAnsi="Times New Roman" w:cs="Times New Roman"/>
                <w:sz w:val="18"/>
                <w:szCs w:val="18"/>
              </w:rPr>
              <w:t xml:space="preserve">asts of daily volatility of the SPX </w:t>
            </w:r>
            <w:r>
              <w:rPr>
                <w:rFonts w:ascii="Times New Roman" w:hAnsi="Times New Roman" w:cs="Times New Roman"/>
                <w:color w:val="000000"/>
                <w:sz w:val="18"/>
                <w:szCs w:val="18"/>
              </w:rPr>
              <w:t xml:space="preserve">between 02/03/2018 to 18/07/2018, using </w:t>
            </w:r>
            <w:r w:rsidRPr="00986CA1">
              <w:rPr>
                <w:rFonts w:ascii="Times New Roman" w:hAnsi="Times New Roman" w:cs="Times New Roman"/>
                <w:sz w:val="18"/>
                <w:szCs w:val="18"/>
              </w:rPr>
              <w:t>each of the models in Table 1 (normally di</w:t>
            </w:r>
            <w:r>
              <w:rPr>
                <w:rFonts w:ascii="Times New Roman" w:hAnsi="Times New Roman" w:cs="Times New Roman"/>
                <w:sz w:val="18"/>
                <w:szCs w:val="18"/>
              </w:rPr>
              <w:t xml:space="preserve">stributed errors) against </w:t>
            </w:r>
            <w:r w:rsidRPr="00986CA1">
              <w:rPr>
                <w:rFonts w:ascii="Times New Roman" w:hAnsi="Times New Roman" w:cs="Times New Roman"/>
                <w:sz w:val="18"/>
                <w:szCs w:val="18"/>
              </w:rPr>
              <w:t>each of the three measures of ex-</w:t>
            </w:r>
            <w:r w:rsidR="00015CB9">
              <w:rPr>
                <w:rFonts w:ascii="Times New Roman" w:hAnsi="Times New Roman" w:cs="Times New Roman"/>
                <w:sz w:val="18"/>
                <w:szCs w:val="18"/>
              </w:rPr>
              <w:t>post volatility given in Table 6</w:t>
            </w:r>
            <w:r w:rsidRPr="00986CA1">
              <w:rPr>
                <w:rFonts w:ascii="Times New Roman" w:hAnsi="Times New Roman" w:cs="Times New Roman"/>
                <w:sz w:val="18"/>
                <w:szCs w:val="18"/>
              </w:rPr>
              <w:t>. SV is the stochastic volatility model.</w:t>
            </w:r>
            <w:r>
              <w:rPr>
                <w:rFonts w:ascii="Times New Roman" w:hAnsi="Times New Roman" w:cs="Times New Roman"/>
                <w:sz w:val="18"/>
                <w:szCs w:val="18"/>
              </w:rPr>
              <w:t xml:space="preserve"> The rank of the loss function value, ordered across the models, are given in parentheses below the loss function value. S.Dev is the standard deviation of the ranks across loss functions for that model. Average is the average of the column of standard deviations.</w:t>
            </w:r>
          </w:p>
        </w:tc>
      </w:tr>
      <w:tr w:rsidR="00364EF5" w:rsidTr="004A243E">
        <w:tc>
          <w:tcPr>
            <w:tcW w:w="981" w:type="dxa"/>
            <w:tcBorders>
              <w:top w:val="single" w:sz="4" w:space="0" w:color="auto"/>
              <w:bottom w:val="single" w:sz="4" w:space="0" w:color="auto"/>
            </w:tcBorders>
          </w:tcPr>
          <w:p w:rsidR="00364EF5" w:rsidRPr="00D158AD" w:rsidRDefault="00364EF5" w:rsidP="004A243E">
            <w:pPr>
              <w:jc w:val="both"/>
              <w:rPr>
                <w:rFonts w:ascii="Times New Roman" w:hAnsi="Times New Roman" w:cs="Times New Roman"/>
                <w:sz w:val="16"/>
                <w:szCs w:val="16"/>
              </w:rPr>
            </w:pPr>
          </w:p>
        </w:tc>
        <w:tc>
          <w:tcPr>
            <w:tcW w:w="4813" w:type="dxa"/>
            <w:gridSpan w:val="7"/>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Pr>
                <w:rFonts w:ascii="Times New Roman" w:hAnsi="Times New Roman" w:cs="Times New Roman"/>
                <w:sz w:val="16"/>
                <w:szCs w:val="16"/>
              </w:rPr>
              <w:t>Squared Returns</w:t>
            </w:r>
          </w:p>
        </w:tc>
        <w:tc>
          <w:tcPr>
            <w:tcW w:w="4813" w:type="dxa"/>
            <w:gridSpan w:val="7"/>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Pr>
                <w:rFonts w:ascii="Times New Roman" w:hAnsi="Times New Roman" w:cs="Times New Roman"/>
                <w:sz w:val="16"/>
                <w:szCs w:val="16"/>
              </w:rPr>
              <w:t>High-low</w:t>
            </w:r>
          </w:p>
        </w:tc>
        <w:tc>
          <w:tcPr>
            <w:tcW w:w="4813" w:type="dxa"/>
            <w:gridSpan w:val="7"/>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Pr>
                <w:rFonts w:ascii="Times New Roman" w:hAnsi="Times New Roman" w:cs="Times New Roman"/>
                <w:sz w:val="16"/>
                <w:szCs w:val="16"/>
              </w:rPr>
              <w:t>Realized variance</w:t>
            </w:r>
          </w:p>
        </w:tc>
      </w:tr>
      <w:tr w:rsidR="00364EF5" w:rsidTr="004A243E">
        <w:tc>
          <w:tcPr>
            <w:tcW w:w="981" w:type="dxa"/>
            <w:tcBorders>
              <w:top w:val="single" w:sz="4" w:space="0" w:color="auto"/>
              <w:bottom w:val="single" w:sz="4" w:space="0" w:color="auto"/>
            </w:tcBorders>
          </w:tcPr>
          <w:p w:rsidR="00364EF5" w:rsidRPr="00D158AD" w:rsidRDefault="00364EF5" w:rsidP="004A243E">
            <w:pPr>
              <w:jc w:val="both"/>
              <w:rPr>
                <w:rFonts w:ascii="Times New Roman" w:hAnsi="Times New Roman" w:cs="Times New Roman"/>
                <w:sz w:val="16"/>
                <w:szCs w:val="16"/>
              </w:rPr>
            </w:pPr>
          </w:p>
        </w:tc>
        <w:tc>
          <w:tcPr>
            <w:tcW w:w="694" w:type="dxa"/>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64EF5" w:rsidRPr="00D158AD" w:rsidRDefault="00364EF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64EF5" w:rsidRPr="00D158AD" w:rsidRDefault="00364EF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S.Dev</w:t>
            </w:r>
          </w:p>
        </w:tc>
        <w:tc>
          <w:tcPr>
            <w:tcW w:w="694" w:type="dxa"/>
            <w:tcBorders>
              <w:top w:val="single" w:sz="4" w:space="0" w:color="auto"/>
              <w:bottom w:val="single" w:sz="4" w:space="0" w:color="auto"/>
            </w:tcBorders>
            <w:vAlign w:val="center"/>
          </w:tcPr>
          <w:p w:rsidR="00364EF5" w:rsidRDefault="00364EF5" w:rsidP="004A243E">
            <w:pPr>
              <w:jc w:val="center"/>
              <w:rPr>
                <w:rFonts w:ascii="Times New Roman" w:hAnsi="Times New Roman" w:cs="Times New Roman"/>
                <w:sz w:val="16"/>
                <w:szCs w:val="16"/>
              </w:rPr>
            </w:pPr>
            <w:r w:rsidRPr="00D158AD">
              <w:rPr>
                <w:rFonts w:ascii="Times New Roman" w:hAnsi="Times New Roman" w:cs="Times New Roman"/>
                <w:sz w:val="16"/>
                <w:szCs w:val="16"/>
              </w:rPr>
              <w:t>MSE</w:t>
            </w:r>
            <w:r>
              <w:rPr>
                <w:rFonts w:ascii="Times New Roman" w:hAnsi="Times New Roman" w:cs="Times New Roman"/>
                <w:sz w:val="16"/>
                <w:szCs w:val="16"/>
              </w:rPr>
              <w:t>1</w:t>
            </w:r>
          </w:p>
          <w:p w:rsidR="00364EF5" w:rsidRPr="00D158AD" w:rsidRDefault="00364EF5" w:rsidP="004A243E">
            <w:pPr>
              <w:jc w:val="center"/>
              <w:rPr>
                <w:rFonts w:ascii="Times New Roman" w:hAnsi="Times New Roman" w:cs="Times New Roman"/>
                <w:sz w:val="16"/>
                <w:szCs w:val="16"/>
              </w:rPr>
            </w:pPr>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91"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MSE2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-9</m:t>
                    </m:r>
                  </m:sup>
                </m:sSup>
              </m:oMath>
            </m:oMathPara>
          </w:p>
        </w:tc>
        <w:tc>
          <w:tcPr>
            <w:tcW w:w="696"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QLIKE</w:t>
            </w:r>
          </w:p>
        </w:tc>
        <w:tc>
          <w:tcPr>
            <w:tcW w:w="732"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R2LOG</w:t>
            </w:r>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MAE1</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-3</m:t>
                    </m:r>
                  </m:sup>
                </m:sSup>
              </m:oMath>
            </m:oMathPara>
          </w:p>
        </w:tc>
        <w:tc>
          <w:tcPr>
            <w:tcW w:w="694" w:type="dxa"/>
            <w:tcBorders>
              <w:top w:val="single" w:sz="4" w:space="0" w:color="auto"/>
              <w:bottom w:val="single" w:sz="4" w:space="0" w:color="auto"/>
            </w:tcBorders>
            <w:vAlign w:val="center"/>
          </w:tcPr>
          <w:p w:rsidR="00364EF5" w:rsidRPr="00D158AD" w:rsidRDefault="00364EF5" w:rsidP="004A243E">
            <w:pPr>
              <w:jc w:val="center"/>
              <w:rPr>
                <w:rFonts w:ascii="Times New Roman" w:hAnsi="Times New Roman" w:cs="Times New Roman"/>
                <w:sz w:val="16"/>
                <w:szCs w:val="16"/>
              </w:rPr>
            </w:pPr>
            <w:r>
              <w:rPr>
                <w:rFonts w:ascii="Times New Roman" w:hAnsi="Times New Roman" w:cs="Times New Roman"/>
                <w:sz w:val="16"/>
                <w:szCs w:val="16"/>
              </w:rPr>
              <w:t>MAE2</w:t>
            </w:r>
            <m:oMath>
              <m:r>
                <m:rPr>
                  <m:sty m:val="p"/>
                </m:rPr>
                <w:rPr>
                  <w:rFonts w:ascii="Cambria Math" w:hAnsi="Cambria Math" w:cs="Times New Roman"/>
                  <w:sz w:val="16"/>
                  <w:szCs w:val="16"/>
                </w:rPr>
                <w:br/>
              </m:r>
            </m:oMath>
            <m:oMathPara>
              <m:oMath>
                <m:r>
                  <m:rPr>
                    <m:sty m:val="bi"/>
                  </m:rPr>
                  <w:rPr>
                    <w:rFonts w:ascii="Cambria Math" w:hAnsi="Cambria Math" w:cs="Times New Roman"/>
                    <w:sz w:val="16"/>
                    <w:szCs w:val="16"/>
                  </w:rPr>
                  <m:t>×</m:t>
                </m:r>
                <m:r>
                  <w:rPr>
                    <w:rFonts w:ascii="Cambria Math" w:hAnsi="Cambria Math" w:cs="Times New Roman"/>
                    <w:sz w:val="16"/>
                    <w:szCs w:val="16"/>
                  </w:rPr>
                  <m:t>1</m:t>
                </m:r>
                <m:sSup>
                  <m:sSupPr>
                    <m:ctrlPr>
                      <w:rPr>
                        <w:rFonts w:ascii="Cambria Math" w:hAnsi="Cambria Math" w:cs="Times New Roman"/>
                        <w:i/>
                        <w:sz w:val="16"/>
                        <w:szCs w:val="16"/>
                      </w:rPr>
                    </m:ctrlPr>
                  </m:sSupPr>
                  <m:e>
                    <m:r>
                      <w:rPr>
                        <w:rFonts w:ascii="Cambria Math" w:hAnsi="Cambria Math" w:cs="Times New Roman"/>
                        <w:sz w:val="16"/>
                        <w:szCs w:val="16"/>
                      </w:rPr>
                      <m:t>0</m:t>
                    </m:r>
                  </m:e>
                  <m:sup>
                    <m:r>
                      <w:rPr>
                        <w:rFonts w:ascii="Cambria Math" w:hAnsi="Cambria Math" w:cs="Times New Roman"/>
                        <w:sz w:val="16"/>
                        <w:szCs w:val="16"/>
                      </w:rPr>
                      <m:t>-5</m:t>
                    </m:r>
                  </m:sup>
                </m:sSup>
              </m:oMath>
            </m:oMathPara>
          </w:p>
        </w:tc>
        <w:tc>
          <w:tcPr>
            <w:tcW w:w="612" w:type="dxa"/>
            <w:tcBorders>
              <w:top w:val="single" w:sz="4" w:space="0" w:color="auto"/>
              <w:bottom w:val="single" w:sz="4" w:space="0" w:color="auto"/>
            </w:tcBorders>
          </w:tcPr>
          <w:p w:rsidR="00364EF5" w:rsidRDefault="00364EF5" w:rsidP="004A243E">
            <w:pPr>
              <w:jc w:val="center"/>
              <w:rPr>
                <w:rFonts w:ascii="Times New Roman" w:hAnsi="Times New Roman" w:cs="Times New Roman"/>
                <w:sz w:val="16"/>
                <w:szCs w:val="16"/>
              </w:rPr>
            </w:pPr>
            <w:r>
              <w:rPr>
                <w:rFonts w:ascii="Times New Roman" w:hAnsi="Times New Roman" w:cs="Times New Roman"/>
                <w:sz w:val="16"/>
                <w:szCs w:val="16"/>
              </w:rPr>
              <w:t>S.Dev</w:t>
            </w:r>
          </w:p>
        </w:tc>
      </w:tr>
      <w:tr w:rsidR="00D12500" w:rsidTr="004A243E">
        <w:tc>
          <w:tcPr>
            <w:tcW w:w="981" w:type="dxa"/>
            <w:tcBorders>
              <w:top w:val="single" w:sz="4" w:space="0" w:color="auto"/>
            </w:tcBorders>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2.999</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13.978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-8.697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5.856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4.451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7.101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1.340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3.882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-9.042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1.500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3.086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4.570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0.763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2.554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-8.775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0.671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2.241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3.575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0.548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1.095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0.408</w:t>
            </w: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GJR</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2.848</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12.740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-8.796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5.658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4.309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6.946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1.364</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4.924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-9.093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1.346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3.042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4.774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0.700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2.697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-8.827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0.558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2.103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3.519</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1.378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0.816</w:t>
            </w: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EGARCH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2.753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12.678</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-8.810</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5.621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4.238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6.782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1.185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3.935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-9.111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1.283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2.946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4.516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0.567</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1.817</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-8.853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0.513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1.944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3.099</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0.408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0.548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r w:rsidRPr="00230E02">
              <w:rPr>
                <w:rFonts w:ascii="Times New Roman" w:hAnsi="Times New Roman" w:cs="Times New Roman"/>
                <w:sz w:val="16"/>
                <w:szCs w:val="16"/>
              </w:rPr>
              <w:t>PGARCH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3.056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14.270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-8.687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5.918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4.486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7.177</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1.376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3.960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-9.034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1.536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3.136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4.650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0.786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2.610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-8.769</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0.692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2.293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3.660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0.548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0.816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0.408</w:t>
            </w: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r>
              <w:rPr>
                <w:rFonts w:ascii="Times New Roman" w:hAnsi="Times New Roman" w:cs="Times New Roman"/>
                <w:sz w:val="16"/>
                <w:szCs w:val="16"/>
              </w:rPr>
              <w:t>SV</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3.170</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17.171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-8.446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5.518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4.390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7.030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1.312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4.410</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-8.966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1.378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2.888</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4.210</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0.951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3.423</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-8.654</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0.742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2.350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3.708</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1.633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4</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1.633</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4A243E">
        <w:tc>
          <w:tcPr>
            <w:tcW w:w="981" w:type="dxa"/>
            <w:vAlign w:val="center"/>
          </w:tcPr>
          <w:p w:rsidR="00D12500" w:rsidRPr="00230E02" w:rsidRDefault="00D12500" w:rsidP="00D12500">
            <w:pPr>
              <w:jc w:val="both"/>
              <w:rPr>
                <w:rFonts w:ascii="Times New Roman" w:hAnsi="Times New Roman" w:cs="Times New Roman"/>
                <w:sz w:val="16"/>
                <w:szCs w:val="16"/>
              </w:rPr>
            </w:pPr>
            <w:r>
              <w:rPr>
                <w:rFonts w:ascii="Times New Roman" w:hAnsi="Times New Roman" w:cs="Times New Roman"/>
                <w:sz w:val="16"/>
                <w:szCs w:val="16"/>
              </w:rPr>
              <w:t>ID GARCH</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2.362</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12.062</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-8.920</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5.015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3.906</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6.334</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0.671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2.261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-9.247</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0.821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2.219</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3.245</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0.309</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1.154</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-8.943</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0.295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1.395</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2.181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p>
        </w:tc>
      </w:tr>
      <w:tr w:rsidR="00D12500" w:rsidTr="004A243E">
        <w:tc>
          <w:tcPr>
            <w:tcW w:w="981" w:type="dxa"/>
            <w:tcBorders>
              <w:bottom w:val="single" w:sz="4" w:space="0" w:color="auto"/>
            </w:tcBorders>
            <w:vAlign w:val="center"/>
          </w:tcPr>
          <w:p w:rsidR="00D12500" w:rsidRPr="00230E02" w:rsidRDefault="00D12500" w:rsidP="00D12500">
            <w:pPr>
              <w:jc w:val="both"/>
              <w:rPr>
                <w:rFonts w:ascii="Times New Roman" w:hAnsi="Times New Roman" w:cs="Times New Roman"/>
                <w:sz w:val="16"/>
                <w:szCs w:val="16"/>
              </w:rPr>
            </w:pP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1"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6"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73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94"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1</w:t>
            </w:r>
          </w:p>
        </w:tc>
        <w:tc>
          <w:tcPr>
            <w:tcW w:w="612" w:type="dxa"/>
            <w:tcBorders>
              <w:top w:val="nil"/>
              <w:left w:val="nil"/>
              <w:bottom w:val="nil"/>
              <w:right w:val="nil"/>
            </w:tcBorders>
            <w:shd w:val="clear" w:color="auto" w:fill="auto"/>
            <w:vAlign w:val="bottom"/>
          </w:tcPr>
          <w:p w:rsidR="00D12500" w:rsidRPr="00D12500" w:rsidRDefault="00D12500" w:rsidP="00D12500">
            <w:pPr>
              <w:jc w:val="right"/>
              <w:rPr>
                <w:rFonts w:ascii="Times New Roman" w:hAnsi="Times New Roman" w:cs="Times New Roman"/>
                <w:color w:val="000000"/>
                <w:sz w:val="16"/>
                <w:szCs w:val="16"/>
              </w:rPr>
            </w:pPr>
            <w:r w:rsidRPr="00D12500">
              <w:rPr>
                <w:rFonts w:ascii="Times New Roman" w:hAnsi="Times New Roman" w:cs="Times New Roman"/>
                <w:color w:val="000000"/>
                <w:sz w:val="16"/>
                <w:szCs w:val="16"/>
              </w:rPr>
              <w:t>0.000</w:t>
            </w:r>
          </w:p>
        </w:tc>
      </w:tr>
      <w:tr w:rsidR="00D12500" w:rsidTr="004A243E">
        <w:tc>
          <w:tcPr>
            <w:tcW w:w="981" w:type="dxa"/>
            <w:tcBorders>
              <w:top w:val="single" w:sz="4" w:space="0" w:color="auto"/>
              <w:bottom w:val="single" w:sz="4" w:space="0" w:color="auto"/>
            </w:tcBorders>
            <w:vAlign w:val="center"/>
          </w:tcPr>
          <w:p w:rsidR="00D12500" w:rsidRPr="00D158AD" w:rsidRDefault="00D12500" w:rsidP="00D12500">
            <w:pPr>
              <w:jc w:val="both"/>
              <w:rPr>
                <w:rFonts w:ascii="Times New Roman" w:hAnsi="Times New Roman" w:cs="Times New Roman"/>
                <w:sz w:val="18"/>
                <w:szCs w:val="18"/>
              </w:rPr>
            </w:pPr>
            <w:r>
              <w:rPr>
                <w:rFonts w:ascii="Times New Roman" w:hAnsi="Times New Roman" w:cs="Times New Roman"/>
                <w:sz w:val="18"/>
                <w:szCs w:val="18"/>
              </w:rPr>
              <w:t>Average</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center"/>
              <w:rPr>
                <w:rFonts w:ascii="Times New Roman" w:hAnsi="Times New Roman" w:cs="Times New Roman"/>
                <w:color w:val="000000"/>
                <w:sz w:val="16"/>
                <w:szCs w:val="16"/>
              </w:rPr>
            </w:pPr>
            <w:r>
              <w:rPr>
                <w:rFonts w:ascii="Times New Roman" w:hAnsi="Times New Roman" w:cs="Times New Roman"/>
                <w:color w:val="000000"/>
                <w:sz w:val="16"/>
                <w:szCs w:val="16"/>
              </w:rPr>
              <w:t>0.591</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r>
              <w:rPr>
                <w:rFonts w:ascii="Times New Roman" w:hAnsi="Times New Roman" w:cs="Times New Roman"/>
                <w:color w:val="000000"/>
                <w:sz w:val="16"/>
                <w:szCs w:val="16"/>
              </w:rPr>
              <w:t>0.912</w:t>
            </w: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1"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6"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73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94"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p>
        </w:tc>
        <w:tc>
          <w:tcPr>
            <w:tcW w:w="612" w:type="dxa"/>
            <w:tcBorders>
              <w:top w:val="single" w:sz="4" w:space="0" w:color="auto"/>
              <w:left w:val="nil"/>
              <w:bottom w:val="single" w:sz="4" w:space="0" w:color="auto"/>
              <w:right w:val="nil"/>
            </w:tcBorders>
            <w:shd w:val="clear" w:color="auto" w:fill="auto"/>
            <w:vAlign w:val="bottom"/>
          </w:tcPr>
          <w:p w:rsidR="00D12500" w:rsidRPr="00230E02" w:rsidRDefault="00D12500" w:rsidP="00D12500">
            <w:pPr>
              <w:jc w:val="right"/>
              <w:rPr>
                <w:rFonts w:ascii="Times New Roman" w:hAnsi="Times New Roman" w:cs="Times New Roman"/>
                <w:color w:val="000000"/>
                <w:sz w:val="16"/>
                <w:szCs w:val="16"/>
              </w:rPr>
            </w:pPr>
            <w:r>
              <w:rPr>
                <w:rFonts w:ascii="Times New Roman" w:hAnsi="Times New Roman" w:cs="Times New Roman"/>
                <w:color w:val="000000"/>
                <w:sz w:val="16"/>
                <w:szCs w:val="16"/>
              </w:rPr>
              <w:t>0.272</w:t>
            </w:r>
          </w:p>
        </w:tc>
      </w:tr>
    </w:tbl>
    <w:p w:rsidR="00364EF5" w:rsidRDefault="00364EF5" w:rsidP="00364EF5">
      <w:pPr>
        <w:spacing w:line="360" w:lineRule="auto"/>
        <w:jc w:val="both"/>
        <w:rPr>
          <w:rFonts w:ascii="Times New Roman" w:hAnsi="Times New Roman" w:cs="Times New Roman"/>
          <w:sz w:val="24"/>
          <w:szCs w:val="24"/>
        </w:rPr>
      </w:pPr>
    </w:p>
    <w:p w:rsidR="00550DB6" w:rsidRDefault="00550DB6" w:rsidP="00550DB6">
      <w:pPr>
        <w:spacing w:before="240" w:line="360" w:lineRule="auto"/>
        <w:jc w:val="center"/>
        <w:rPr>
          <w:rFonts w:ascii="Times New Roman" w:hAnsi="Times New Roman" w:cs="Times New Roman"/>
          <w:b/>
          <w:sz w:val="24"/>
          <w:szCs w:val="24"/>
        </w:rPr>
      </w:pPr>
    </w:p>
    <w:p w:rsidR="00550DB6" w:rsidRDefault="00550DB6" w:rsidP="00550DB6">
      <w:pPr>
        <w:spacing w:before="240" w:line="360" w:lineRule="auto"/>
        <w:jc w:val="center"/>
        <w:rPr>
          <w:rFonts w:ascii="Times New Roman" w:hAnsi="Times New Roman" w:cs="Times New Roman"/>
          <w:b/>
          <w:sz w:val="24"/>
          <w:szCs w:val="24"/>
        </w:rPr>
      </w:pPr>
    </w:p>
    <w:p w:rsidR="00550DB6" w:rsidRDefault="00550DB6" w:rsidP="00550DB6">
      <w:pPr>
        <w:spacing w:before="240" w:line="360" w:lineRule="auto"/>
        <w:jc w:val="center"/>
        <w:rPr>
          <w:rFonts w:ascii="Times New Roman" w:hAnsi="Times New Roman" w:cs="Times New Roman"/>
          <w:b/>
          <w:sz w:val="24"/>
          <w:szCs w:val="24"/>
        </w:rPr>
      </w:pPr>
    </w:p>
    <w:p w:rsidR="00550DB6" w:rsidRDefault="00550DB6" w:rsidP="00550DB6">
      <w:pPr>
        <w:spacing w:before="240" w:line="360" w:lineRule="auto"/>
        <w:jc w:val="center"/>
        <w:rPr>
          <w:rFonts w:ascii="Times New Roman" w:hAnsi="Times New Roman" w:cs="Times New Roman"/>
          <w:b/>
          <w:sz w:val="24"/>
          <w:szCs w:val="24"/>
        </w:rPr>
      </w:pPr>
    </w:p>
    <w:p w:rsidR="00550DB6" w:rsidRDefault="00550DB6" w:rsidP="00550DB6">
      <w:pPr>
        <w:spacing w:before="240" w:line="360" w:lineRule="auto"/>
        <w:jc w:val="center"/>
        <w:rPr>
          <w:rFonts w:ascii="Times New Roman" w:hAnsi="Times New Roman" w:cs="Times New Roman"/>
          <w:b/>
          <w:sz w:val="24"/>
          <w:szCs w:val="24"/>
        </w:rPr>
      </w:pPr>
    </w:p>
    <w:p w:rsidR="00395A1B" w:rsidRDefault="00395A1B" w:rsidP="00474FF8">
      <w:pPr>
        <w:spacing w:line="360" w:lineRule="auto"/>
        <w:jc w:val="center"/>
        <w:rPr>
          <w:rFonts w:ascii="Times New Roman" w:hAnsi="Times New Roman" w:cs="Times New Roman"/>
          <w:b/>
          <w:sz w:val="24"/>
          <w:szCs w:val="24"/>
        </w:rPr>
        <w:sectPr w:rsidR="00395A1B" w:rsidSect="00CC771C">
          <w:footerReference w:type="default" r:id="rId9"/>
          <w:pgSz w:w="16838" w:h="11906" w:orient="landscape"/>
          <w:pgMar w:top="1440" w:right="1440" w:bottom="1440" w:left="1440" w:header="709" w:footer="709" w:gutter="0"/>
          <w:cols w:space="708"/>
          <w:docGrid w:linePitch="360"/>
        </w:sectPr>
      </w:pPr>
    </w:p>
    <w:p w:rsidR="00003C91" w:rsidRDefault="00003C91" w:rsidP="00474FF8">
      <w:pPr>
        <w:spacing w:line="360" w:lineRule="auto"/>
        <w:jc w:val="center"/>
        <w:rPr>
          <w:rFonts w:ascii="Times New Roman" w:hAnsi="Times New Roman" w:cs="Times New Roman"/>
          <w:b/>
          <w:sz w:val="24"/>
          <w:szCs w:val="24"/>
        </w:rPr>
      </w:pPr>
    </w:p>
    <w:p w:rsidR="00B74050" w:rsidRPr="00474FF8" w:rsidRDefault="00395A1B" w:rsidP="00474F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w:t>
      </w:r>
      <w:r w:rsidR="00B74050" w:rsidRPr="00474FF8">
        <w:rPr>
          <w:rFonts w:ascii="Times New Roman" w:hAnsi="Times New Roman" w:cs="Times New Roman"/>
          <w:b/>
          <w:sz w:val="24"/>
          <w:szCs w:val="24"/>
        </w:rPr>
        <w:t>ble 9</w:t>
      </w:r>
      <w:r w:rsidR="00474FF8">
        <w:rPr>
          <w:rFonts w:ascii="Times New Roman" w:hAnsi="Times New Roman" w:cs="Times New Roman"/>
          <w:b/>
          <w:sz w:val="24"/>
          <w:szCs w:val="24"/>
        </w:rPr>
        <w:t>: HLN Forecast Comparison Tests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1189"/>
        <w:gridCol w:w="1190"/>
        <w:gridCol w:w="1190"/>
        <w:gridCol w:w="1189"/>
        <w:gridCol w:w="1190"/>
        <w:gridCol w:w="1190"/>
      </w:tblGrid>
      <w:tr w:rsidR="00300C1E" w:rsidTr="003B3099">
        <w:trPr>
          <w:jc w:val="center"/>
        </w:trPr>
        <w:tc>
          <w:tcPr>
            <w:tcW w:w="9026" w:type="dxa"/>
            <w:gridSpan w:val="7"/>
            <w:tcBorders>
              <w:top w:val="single" w:sz="4" w:space="0" w:color="auto"/>
              <w:bottom w:val="single" w:sz="4" w:space="0" w:color="auto"/>
            </w:tcBorders>
          </w:tcPr>
          <w:p w:rsidR="00300C1E" w:rsidRPr="0091051A" w:rsidRDefault="00204DC8" w:rsidP="00204DC8">
            <w:pPr>
              <w:jc w:val="both"/>
              <w:rPr>
                <w:rFonts w:ascii="Times New Roman" w:hAnsi="Times New Roman" w:cs="Times New Roman"/>
                <w:sz w:val="20"/>
                <w:szCs w:val="20"/>
              </w:rPr>
            </w:pPr>
            <w:r>
              <w:rPr>
                <w:rFonts w:ascii="Times New Roman" w:hAnsi="Times New Roman" w:cs="Times New Roman"/>
                <w:sz w:val="20"/>
                <w:szCs w:val="20"/>
              </w:rPr>
              <w:t>P-values of the HLN (1998) forecast comparison test applied to forecasts from models drawn from Table 1 for each of the three ex-post volatility measures. The test is conducted using both an MSE and an MAE criterion. SV is the stochastic volatility model.</w:t>
            </w:r>
            <w:r w:rsidR="003B3099">
              <w:rPr>
                <w:rFonts w:ascii="Times New Roman" w:hAnsi="Times New Roman" w:cs="Times New Roman"/>
                <w:sz w:val="20"/>
                <w:szCs w:val="20"/>
              </w:rPr>
              <w:t xml:space="preserve"> IDG </w:t>
            </w:r>
            <w:r w:rsidR="00003C91">
              <w:rPr>
                <w:rFonts w:ascii="Times New Roman" w:hAnsi="Times New Roman" w:cs="Times New Roman"/>
                <w:sz w:val="20"/>
                <w:szCs w:val="20"/>
              </w:rPr>
              <w:t>is the intra-day GARCH model.</w:t>
            </w:r>
          </w:p>
        </w:tc>
      </w:tr>
      <w:tr w:rsidR="00B74050" w:rsidTr="003B3099">
        <w:trPr>
          <w:jc w:val="center"/>
        </w:trPr>
        <w:tc>
          <w:tcPr>
            <w:tcW w:w="1888" w:type="dxa"/>
            <w:tcBorders>
              <w:top w:val="single" w:sz="4" w:space="0" w:color="auto"/>
              <w:bottom w:val="single" w:sz="4" w:space="0" w:color="auto"/>
            </w:tcBorders>
          </w:tcPr>
          <w:p w:rsidR="00B74050" w:rsidRPr="0091051A" w:rsidRDefault="00B74050" w:rsidP="00034724">
            <w:pPr>
              <w:spacing w:line="360" w:lineRule="auto"/>
              <w:jc w:val="both"/>
              <w:rPr>
                <w:rFonts w:ascii="Times New Roman" w:hAnsi="Times New Roman" w:cs="Times New Roman"/>
                <w:sz w:val="20"/>
                <w:szCs w:val="20"/>
              </w:rPr>
            </w:pPr>
          </w:p>
        </w:tc>
        <w:tc>
          <w:tcPr>
            <w:tcW w:w="2379" w:type="dxa"/>
            <w:gridSpan w:val="2"/>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Squared </w:t>
            </w:r>
            <w:r w:rsidRPr="0091051A">
              <w:rPr>
                <w:rFonts w:ascii="Times New Roman" w:hAnsi="Times New Roman" w:cs="Times New Roman"/>
                <w:sz w:val="20"/>
                <w:szCs w:val="20"/>
              </w:rPr>
              <w:t>returns</w:t>
            </w:r>
          </w:p>
        </w:tc>
        <w:tc>
          <w:tcPr>
            <w:tcW w:w="2379" w:type="dxa"/>
            <w:gridSpan w:val="2"/>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High-low</w:t>
            </w:r>
          </w:p>
        </w:tc>
        <w:tc>
          <w:tcPr>
            <w:tcW w:w="2380" w:type="dxa"/>
            <w:gridSpan w:val="2"/>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Realized variance</w:t>
            </w:r>
          </w:p>
        </w:tc>
      </w:tr>
      <w:tr w:rsidR="00B74050" w:rsidTr="005D489A">
        <w:trPr>
          <w:jc w:val="center"/>
        </w:trPr>
        <w:tc>
          <w:tcPr>
            <w:tcW w:w="1888" w:type="dxa"/>
            <w:tcBorders>
              <w:top w:val="single" w:sz="4" w:space="0" w:color="auto"/>
              <w:bottom w:val="single" w:sz="4" w:space="0" w:color="auto"/>
            </w:tcBorders>
          </w:tcPr>
          <w:p w:rsidR="00B74050" w:rsidRPr="0091051A" w:rsidRDefault="00B74050" w:rsidP="00034724">
            <w:pPr>
              <w:spacing w:line="360" w:lineRule="auto"/>
              <w:jc w:val="both"/>
              <w:rPr>
                <w:rFonts w:ascii="Times New Roman" w:hAnsi="Times New Roman" w:cs="Times New Roman"/>
                <w:sz w:val="20"/>
                <w:szCs w:val="20"/>
              </w:rPr>
            </w:pPr>
            <w:r>
              <w:rPr>
                <w:rFonts w:ascii="Times New Roman" w:hAnsi="Times New Roman" w:cs="Times New Roman"/>
                <w:sz w:val="20"/>
                <w:szCs w:val="20"/>
              </w:rPr>
              <w:t>Model comparison</w:t>
            </w:r>
          </w:p>
        </w:tc>
        <w:tc>
          <w:tcPr>
            <w:tcW w:w="1189"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MSE</w:t>
            </w:r>
          </w:p>
        </w:tc>
        <w:tc>
          <w:tcPr>
            <w:tcW w:w="1190"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MAE</w:t>
            </w:r>
          </w:p>
        </w:tc>
        <w:tc>
          <w:tcPr>
            <w:tcW w:w="1190"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MSE</w:t>
            </w:r>
          </w:p>
        </w:tc>
        <w:tc>
          <w:tcPr>
            <w:tcW w:w="1189"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MAE</w:t>
            </w:r>
          </w:p>
        </w:tc>
        <w:tc>
          <w:tcPr>
            <w:tcW w:w="1190"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MSE</w:t>
            </w:r>
          </w:p>
        </w:tc>
        <w:tc>
          <w:tcPr>
            <w:tcW w:w="1190" w:type="dxa"/>
            <w:tcBorders>
              <w:top w:val="single" w:sz="4" w:space="0" w:color="auto"/>
              <w:bottom w:val="single" w:sz="4" w:space="0" w:color="auto"/>
            </w:tcBorders>
            <w:vAlign w:val="center"/>
          </w:tcPr>
          <w:p w:rsidR="00B74050" w:rsidRPr="0091051A" w:rsidRDefault="00B74050" w:rsidP="00034724">
            <w:pPr>
              <w:spacing w:line="360" w:lineRule="auto"/>
              <w:jc w:val="center"/>
              <w:rPr>
                <w:rFonts w:ascii="Times New Roman" w:hAnsi="Times New Roman" w:cs="Times New Roman"/>
                <w:sz w:val="20"/>
                <w:szCs w:val="20"/>
              </w:rPr>
            </w:pPr>
            <w:r w:rsidRPr="0091051A">
              <w:rPr>
                <w:rFonts w:ascii="Times New Roman" w:hAnsi="Times New Roman" w:cs="Times New Roman"/>
                <w:sz w:val="20"/>
                <w:szCs w:val="20"/>
              </w:rPr>
              <w:t>MAE</w:t>
            </w:r>
          </w:p>
        </w:tc>
      </w:tr>
      <w:tr w:rsidR="003B3099" w:rsidTr="005D489A">
        <w:trPr>
          <w:jc w:val="center"/>
        </w:trPr>
        <w:tc>
          <w:tcPr>
            <w:tcW w:w="9026" w:type="dxa"/>
            <w:gridSpan w:val="7"/>
            <w:tcBorders>
              <w:top w:val="single" w:sz="4" w:space="0" w:color="auto"/>
              <w:bottom w:val="single" w:sz="4" w:space="0" w:color="auto"/>
            </w:tcBorders>
            <w:vAlign w:val="center"/>
          </w:tcPr>
          <w:p w:rsidR="003B3099"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AUD/USD 2018</w:t>
            </w:r>
          </w:p>
        </w:tc>
      </w:tr>
      <w:tr w:rsidR="00003C91" w:rsidTr="005D489A">
        <w:trPr>
          <w:jc w:val="center"/>
        </w:trPr>
        <w:tc>
          <w:tcPr>
            <w:tcW w:w="1888" w:type="dxa"/>
            <w:tcBorders>
              <w:top w:val="single" w:sz="4" w:space="0" w:color="auto"/>
            </w:tcBorders>
            <w:vAlign w:val="center"/>
          </w:tcPr>
          <w:p w:rsidR="00003C91" w:rsidRPr="0091051A" w:rsidRDefault="003B3099" w:rsidP="00034724">
            <w:pPr>
              <w:jc w:val="center"/>
              <w:rPr>
                <w:rFonts w:ascii="Times New Roman" w:hAnsi="Times New Roman" w:cs="Times New Roman"/>
                <w:sz w:val="20"/>
                <w:szCs w:val="20"/>
              </w:rPr>
            </w:pPr>
            <w:r>
              <w:rPr>
                <w:rFonts w:ascii="Times New Roman" w:hAnsi="Times New Roman" w:cs="Times New Roman"/>
                <w:sz w:val="20"/>
                <w:szCs w:val="20"/>
              </w:rPr>
              <w:t>IDG Vs. GARCH</w:t>
            </w:r>
          </w:p>
        </w:tc>
        <w:tc>
          <w:tcPr>
            <w:tcW w:w="1189" w:type="dxa"/>
            <w:tcBorders>
              <w:top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0.07</w:t>
            </w:r>
            <w:r w:rsidR="003B3099">
              <w:rPr>
                <w:rFonts w:ascii="Times New Roman" w:hAnsi="Times New Roman" w:cs="Times New Roman"/>
                <w:sz w:val="20"/>
                <w:szCs w:val="20"/>
              </w:rPr>
              <w:t>0</w:t>
            </w:r>
          </w:p>
        </w:tc>
        <w:tc>
          <w:tcPr>
            <w:tcW w:w="1190" w:type="dxa"/>
            <w:tcBorders>
              <w:top w:val="single" w:sz="4" w:space="0" w:color="auto"/>
            </w:tcBorders>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405C4">
              <w:rPr>
                <w:rFonts w:ascii="Times New Roman" w:hAnsi="Times New Roman" w:cs="Times New Roman"/>
                <w:sz w:val="20"/>
                <w:szCs w:val="20"/>
              </w:rPr>
              <w:t>.044</w:t>
            </w:r>
          </w:p>
        </w:tc>
        <w:tc>
          <w:tcPr>
            <w:tcW w:w="1190" w:type="dxa"/>
            <w:tcBorders>
              <w:top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0.023</w:t>
            </w:r>
          </w:p>
        </w:tc>
        <w:tc>
          <w:tcPr>
            <w:tcW w:w="1189" w:type="dxa"/>
            <w:tcBorders>
              <w:top w:val="single" w:sz="4" w:space="0" w:color="auto"/>
            </w:tcBorders>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017</w:t>
            </w:r>
          </w:p>
        </w:tc>
        <w:tc>
          <w:tcPr>
            <w:tcW w:w="1190" w:type="dxa"/>
            <w:tcBorders>
              <w:top w:val="single" w:sz="4" w:space="0" w:color="auto"/>
            </w:tcBorders>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003</w:t>
            </w:r>
          </w:p>
        </w:tc>
        <w:tc>
          <w:tcPr>
            <w:tcW w:w="1190" w:type="dxa"/>
            <w:tcBorders>
              <w:top w:val="single" w:sz="4" w:space="0" w:color="auto"/>
            </w:tcBorders>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000</w:t>
            </w:r>
          </w:p>
        </w:tc>
      </w:tr>
      <w:tr w:rsidR="00003C91" w:rsidTr="005D489A">
        <w:trPr>
          <w:jc w:val="center"/>
        </w:trPr>
        <w:tc>
          <w:tcPr>
            <w:tcW w:w="1888" w:type="dxa"/>
            <w:vAlign w:val="center"/>
          </w:tcPr>
          <w:p w:rsidR="00003C91" w:rsidRPr="0091051A" w:rsidRDefault="003B3099" w:rsidP="00034724">
            <w:pPr>
              <w:jc w:val="center"/>
              <w:rPr>
                <w:rFonts w:ascii="Times New Roman" w:hAnsi="Times New Roman" w:cs="Times New Roman"/>
                <w:sz w:val="20"/>
                <w:szCs w:val="20"/>
              </w:rPr>
            </w:pPr>
            <w:r>
              <w:rPr>
                <w:rFonts w:ascii="Times New Roman" w:hAnsi="Times New Roman" w:cs="Times New Roman"/>
                <w:sz w:val="20"/>
                <w:szCs w:val="20"/>
              </w:rPr>
              <w:t>IDG Vs. EGARCH</w:t>
            </w:r>
          </w:p>
        </w:tc>
        <w:tc>
          <w:tcPr>
            <w:tcW w:w="1189"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003C91" w:rsidRDefault="00F405C4"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r w:rsidR="00F94CB5">
              <w:rPr>
                <w:rFonts w:ascii="Times New Roman" w:hAnsi="Times New Roman" w:cs="Times New Roman"/>
                <w:sz w:val="20"/>
                <w:szCs w:val="20"/>
              </w:rPr>
              <w:t>00</w:t>
            </w:r>
          </w:p>
        </w:tc>
        <w:tc>
          <w:tcPr>
            <w:tcW w:w="1189" w:type="dxa"/>
            <w:vAlign w:val="center"/>
          </w:tcPr>
          <w:p w:rsidR="00003C91" w:rsidRDefault="00F405C4"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r w:rsidR="00F94CB5">
              <w:rPr>
                <w:rFonts w:ascii="Times New Roman" w:hAnsi="Times New Roman" w:cs="Times New Roman"/>
                <w:sz w:val="20"/>
                <w:szCs w:val="20"/>
              </w:rPr>
              <w:t>0</w:t>
            </w:r>
          </w:p>
        </w:tc>
        <w:tc>
          <w:tcPr>
            <w:tcW w:w="1190" w:type="dxa"/>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.000</w:t>
            </w:r>
          </w:p>
        </w:tc>
      </w:tr>
      <w:tr w:rsidR="00003C91" w:rsidTr="005D489A">
        <w:trPr>
          <w:jc w:val="center"/>
        </w:trPr>
        <w:tc>
          <w:tcPr>
            <w:tcW w:w="1888" w:type="dxa"/>
            <w:vAlign w:val="center"/>
          </w:tcPr>
          <w:p w:rsidR="00003C91" w:rsidRPr="0091051A" w:rsidRDefault="003B3099" w:rsidP="00034724">
            <w:pPr>
              <w:jc w:val="center"/>
              <w:rPr>
                <w:rFonts w:ascii="Times New Roman" w:hAnsi="Times New Roman" w:cs="Times New Roman"/>
                <w:sz w:val="20"/>
                <w:szCs w:val="20"/>
              </w:rPr>
            </w:pPr>
            <w:r>
              <w:rPr>
                <w:rFonts w:ascii="Times New Roman" w:hAnsi="Times New Roman" w:cs="Times New Roman"/>
                <w:sz w:val="20"/>
                <w:szCs w:val="20"/>
              </w:rPr>
              <w:t>IDG Vs. PGARCH</w:t>
            </w:r>
          </w:p>
        </w:tc>
        <w:tc>
          <w:tcPr>
            <w:tcW w:w="1189"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0.025</w:t>
            </w:r>
          </w:p>
        </w:tc>
        <w:tc>
          <w:tcPr>
            <w:tcW w:w="1190"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0.018</w:t>
            </w:r>
          </w:p>
        </w:tc>
        <w:tc>
          <w:tcPr>
            <w:tcW w:w="1190" w:type="dxa"/>
            <w:vAlign w:val="center"/>
          </w:tcPr>
          <w:p w:rsidR="00003C91" w:rsidRDefault="00F405C4"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1189"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0.008</w:t>
            </w:r>
          </w:p>
        </w:tc>
        <w:tc>
          <w:tcPr>
            <w:tcW w:w="1190" w:type="dxa"/>
            <w:vAlign w:val="center"/>
          </w:tcPr>
          <w:p w:rsidR="00003C91" w:rsidRDefault="00F405C4"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003C91" w:rsidTr="005D489A">
        <w:trPr>
          <w:jc w:val="center"/>
        </w:trPr>
        <w:tc>
          <w:tcPr>
            <w:tcW w:w="1888" w:type="dxa"/>
            <w:vAlign w:val="center"/>
          </w:tcPr>
          <w:p w:rsidR="00003C91" w:rsidRPr="0091051A" w:rsidRDefault="003B3099" w:rsidP="00034724">
            <w:pPr>
              <w:jc w:val="center"/>
              <w:rPr>
                <w:rFonts w:ascii="Times New Roman" w:hAnsi="Times New Roman" w:cs="Times New Roman"/>
                <w:sz w:val="20"/>
                <w:szCs w:val="20"/>
              </w:rPr>
            </w:pPr>
            <w:r>
              <w:rPr>
                <w:rFonts w:ascii="Times New Roman" w:hAnsi="Times New Roman" w:cs="Times New Roman"/>
                <w:sz w:val="20"/>
                <w:szCs w:val="20"/>
              </w:rPr>
              <w:t>IDG Vs. TGARCH</w:t>
            </w:r>
          </w:p>
        </w:tc>
        <w:tc>
          <w:tcPr>
            <w:tcW w:w="1189" w:type="dxa"/>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.011</w:t>
            </w:r>
          </w:p>
        </w:tc>
        <w:tc>
          <w:tcPr>
            <w:tcW w:w="1190"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0.008</w:t>
            </w:r>
          </w:p>
        </w:tc>
        <w:tc>
          <w:tcPr>
            <w:tcW w:w="1190"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0.004</w:t>
            </w:r>
          </w:p>
        </w:tc>
        <w:tc>
          <w:tcPr>
            <w:tcW w:w="1189" w:type="dxa"/>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190" w:type="dxa"/>
            <w:vAlign w:val="center"/>
          </w:tcPr>
          <w:p w:rsidR="00003C91" w:rsidRDefault="00F405C4"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405C4">
              <w:rPr>
                <w:rFonts w:ascii="Times New Roman" w:hAnsi="Times New Roman" w:cs="Times New Roman"/>
                <w:sz w:val="20"/>
                <w:szCs w:val="20"/>
              </w:rPr>
              <w:t>.000</w:t>
            </w:r>
          </w:p>
        </w:tc>
      </w:tr>
      <w:tr w:rsidR="00003C91" w:rsidTr="005D489A">
        <w:trPr>
          <w:jc w:val="center"/>
        </w:trPr>
        <w:tc>
          <w:tcPr>
            <w:tcW w:w="1888" w:type="dxa"/>
            <w:tcBorders>
              <w:bottom w:val="single" w:sz="4" w:space="0" w:color="auto"/>
            </w:tcBorders>
            <w:vAlign w:val="center"/>
          </w:tcPr>
          <w:p w:rsidR="00003C91" w:rsidRPr="0091051A" w:rsidRDefault="003B3099" w:rsidP="00034724">
            <w:pPr>
              <w:jc w:val="center"/>
              <w:rPr>
                <w:rFonts w:ascii="Times New Roman" w:hAnsi="Times New Roman" w:cs="Times New Roman"/>
                <w:sz w:val="20"/>
                <w:szCs w:val="20"/>
              </w:rPr>
            </w:pPr>
            <w:r>
              <w:rPr>
                <w:rFonts w:ascii="Times New Roman" w:hAnsi="Times New Roman" w:cs="Times New Roman"/>
                <w:sz w:val="20"/>
                <w:szCs w:val="20"/>
              </w:rPr>
              <w:t>IDG Vs. SV</w:t>
            </w:r>
          </w:p>
        </w:tc>
        <w:tc>
          <w:tcPr>
            <w:tcW w:w="1189" w:type="dxa"/>
            <w:tcBorders>
              <w:bottom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0.677</w:t>
            </w:r>
          </w:p>
        </w:tc>
        <w:tc>
          <w:tcPr>
            <w:tcW w:w="1190" w:type="dxa"/>
            <w:tcBorders>
              <w:bottom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0.690</w:t>
            </w:r>
          </w:p>
        </w:tc>
        <w:tc>
          <w:tcPr>
            <w:tcW w:w="1190" w:type="dxa"/>
            <w:tcBorders>
              <w:bottom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0.452</w:t>
            </w:r>
          </w:p>
        </w:tc>
        <w:tc>
          <w:tcPr>
            <w:tcW w:w="1189" w:type="dxa"/>
            <w:tcBorders>
              <w:bottom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0.995</w:t>
            </w:r>
          </w:p>
        </w:tc>
        <w:tc>
          <w:tcPr>
            <w:tcW w:w="1190" w:type="dxa"/>
            <w:tcBorders>
              <w:bottom w:val="single" w:sz="4" w:space="0" w:color="auto"/>
            </w:tcBorders>
            <w:vAlign w:val="center"/>
          </w:tcPr>
          <w:p w:rsidR="00003C91" w:rsidRDefault="00F94CB5"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90" w:type="dxa"/>
            <w:tcBorders>
              <w:bottom w:val="single" w:sz="4" w:space="0" w:color="auto"/>
            </w:tcBorders>
            <w:vAlign w:val="center"/>
          </w:tcPr>
          <w:p w:rsidR="00003C91"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r w:rsidR="00F94CB5">
              <w:rPr>
                <w:rFonts w:ascii="Times New Roman" w:hAnsi="Times New Roman" w:cs="Times New Roman"/>
                <w:sz w:val="20"/>
                <w:szCs w:val="20"/>
              </w:rPr>
              <w:t>7</w:t>
            </w:r>
          </w:p>
        </w:tc>
      </w:tr>
      <w:tr w:rsidR="005D489A" w:rsidTr="005D489A">
        <w:trPr>
          <w:jc w:val="center"/>
        </w:trPr>
        <w:tc>
          <w:tcPr>
            <w:tcW w:w="9026" w:type="dxa"/>
            <w:gridSpan w:val="7"/>
            <w:tcBorders>
              <w:top w:val="single" w:sz="4" w:space="0" w:color="auto"/>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AUD/USD 2018</w:t>
            </w:r>
          </w:p>
        </w:tc>
      </w:tr>
      <w:tr w:rsidR="005D489A" w:rsidTr="005D489A">
        <w:trPr>
          <w:jc w:val="center"/>
        </w:trPr>
        <w:tc>
          <w:tcPr>
            <w:tcW w:w="1888" w:type="dxa"/>
            <w:tcBorders>
              <w:top w:val="single" w:sz="4" w:space="0" w:color="auto"/>
            </w:tcBorders>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GARCH</w:t>
            </w:r>
          </w:p>
        </w:tc>
        <w:tc>
          <w:tcPr>
            <w:tcW w:w="1189"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0.005</w:t>
            </w:r>
          </w:p>
        </w:tc>
        <w:tc>
          <w:tcPr>
            <w:tcW w:w="1190"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0.007</w:t>
            </w:r>
          </w:p>
        </w:tc>
        <w:tc>
          <w:tcPr>
            <w:tcW w:w="1190"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0.009</w:t>
            </w:r>
          </w:p>
        </w:tc>
        <w:tc>
          <w:tcPr>
            <w:tcW w:w="1189"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0.090</w:t>
            </w:r>
          </w:p>
        </w:tc>
        <w:tc>
          <w:tcPr>
            <w:tcW w:w="1190" w:type="dxa"/>
            <w:tcBorders>
              <w:top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0.025</w:t>
            </w:r>
          </w:p>
        </w:tc>
      </w:tr>
      <w:tr w:rsidR="005D489A" w:rsidTr="005D489A">
        <w:trPr>
          <w:jc w:val="center"/>
        </w:trPr>
        <w:tc>
          <w:tcPr>
            <w:tcW w:w="1888" w:type="dxa"/>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EGARCH</w:t>
            </w:r>
          </w:p>
        </w:tc>
        <w:tc>
          <w:tcPr>
            <w:tcW w:w="1189"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5D489A" w:rsidTr="005D489A">
        <w:trPr>
          <w:jc w:val="center"/>
        </w:trPr>
        <w:tc>
          <w:tcPr>
            <w:tcW w:w="1888" w:type="dxa"/>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PGARCH</w:t>
            </w:r>
          </w:p>
        </w:tc>
        <w:tc>
          <w:tcPr>
            <w:tcW w:w="1189"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89"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0.040</w:t>
            </w:r>
          </w:p>
        </w:tc>
        <w:tc>
          <w:tcPr>
            <w:tcW w:w="1190" w:type="dxa"/>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0.007</w:t>
            </w:r>
          </w:p>
        </w:tc>
      </w:tr>
      <w:tr w:rsidR="005D489A" w:rsidTr="005D489A">
        <w:trPr>
          <w:jc w:val="center"/>
        </w:trPr>
        <w:tc>
          <w:tcPr>
            <w:tcW w:w="1888" w:type="dxa"/>
            <w:tcBorders>
              <w:bottom w:val="single" w:sz="4" w:space="0" w:color="auto"/>
            </w:tcBorders>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TGARCH</w:t>
            </w:r>
          </w:p>
        </w:tc>
        <w:tc>
          <w:tcPr>
            <w:tcW w:w="1189"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90"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89"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0.093</w:t>
            </w:r>
          </w:p>
        </w:tc>
        <w:tc>
          <w:tcPr>
            <w:tcW w:w="1190" w:type="dxa"/>
            <w:tcBorders>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0.021</w:t>
            </w:r>
          </w:p>
        </w:tc>
      </w:tr>
      <w:tr w:rsidR="005D489A" w:rsidTr="005D489A">
        <w:trPr>
          <w:jc w:val="center"/>
        </w:trPr>
        <w:tc>
          <w:tcPr>
            <w:tcW w:w="9026" w:type="dxa"/>
            <w:gridSpan w:val="7"/>
            <w:tcBorders>
              <w:top w:val="single" w:sz="4" w:space="0" w:color="auto"/>
              <w:bottom w:val="single" w:sz="4" w:space="0" w:color="auto"/>
            </w:tcBorders>
            <w:vAlign w:val="center"/>
          </w:tcPr>
          <w:p w:rsidR="005D489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AUD/USD 2016</w:t>
            </w:r>
          </w:p>
        </w:tc>
      </w:tr>
      <w:tr w:rsidR="005D489A" w:rsidRPr="0091051A" w:rsidTr="005D489A">
        <w:trPr>
          <w:jc w:val="center"/>
        </w:trPr>
        <w:tc>
          <w:tcPr>
            <w:tcW w:w="1888" w:type="dxa"/>
            <w:tcBorders>
              <w:top w:val="single" w:sz="4" w:space="0" w:color="auto"/>
            </w:tcBorders>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GARCH</w:t>
            </w:r>
          </w:p>
        </w:tc>
        <w:tc>
          <w:tcPr>
            <w:tcW w:w="1189"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0.814</w:t>
            </w:r>
          </w:p>
        </w:tc>
        <w:tc>
          <w:tcPr>
            <w:tcW w:w="1190"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0.260</w:t>
            </w:r>
          </w:p>
        </w:tc>
        <w:tc>
          <w:tcPr>
            <w:tcW w:w="1190"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0.457</w:t>
            </w:r>
          </w:p>
        </w:tc>
        <w:tc>
          <w:tcPr>
            <w:tcW w:w="1189"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0.131</w:t>
            </w:r>
          </w:p>
        </w:tc>
        <w:tc>
          <w:tcPr>
            <w:tcW w:w="1190"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0.970</w:t>
            </w:r>
          </w:p>
        </w:tc>
        <w:tc>
          <w:tcPr>
            <w:tcW w:w="1190" w:type="dxa"/>
            <w:tcBorders>
              <w:top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0.052</w:t>
            </w:r>
          </w:p>
        </w:tc>
      </w:tr>
      <w:tr w:rsidR="005D489A" w:rsidRPr="0091051A" w:rsidTr="00843A90">
        <w:trPr>
          <w:jc w:val="center"/>
        </w:trPr>
        <w:tc>
          <w:tcPr>
            <w:tcW w:w="1888" w:type="dxa"/>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EGARCH</w:t>
            </w:r>
          </w:p>
        </w:tc>
        <w:tc>
          <w:tcPr>
            <w:tcW w:w="1189"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0.267</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0.578</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0.073</w:t>
            </w:r>
          </w:p>
        </w:tc>
        <w:tc>
          <w:tcPr>
            <w:tcW w:w="1189"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0.384</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0.011</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0.121</w:t>
            </w:r>
          </w:p>
        </w:tc>
      </w:tr>
      <w:tr w:rsidR="005D489A" w:rsidRPr="0091051A" w:rsidTr="005D489A">
        <w:trPr>
          <w:jc w:val="center"/>
        </w:trPr>
        <w:tc>
          <w:tcPr>
            <w:tcW w:w="1888" w:type="dxa"/>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PGARCH</w:t>
            </w:r>
          </w:p>
        </w:tc>
        <w:tc>
          <w:tcPr>
            <w:tcW w:w="1189"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0.822</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0.297</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0.477</w:t>
            </w:r>
          </w:p>
        </w:tc>
        <w:tc>
          <w:tcPr>
            <w:tcW w:w="1189"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0.148</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0.917</w:t>
            </w:r>
          </w:p>
        </w:tc>
        <w:tc>
          <w:tcPr>
            <w:tcW w:w="1190" w:type="dxa"/>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0.035</w:t>
            </w:r>
          </w:p>
        </w:tc>
      </w:tr>
      <w:tr w:rsidR="005D489A" w:rsidRPr="0091051A" w:rsidTr="005D489A">
        <w:trPr>
          <w:jc w:val="center"/>
        </w:trPr>
        <w:tc>
          <w:tcPr>
            <w:tcW w:w="1888" w:type="dxa"/>
            <w:tcBorders>
              <w:bottom w:val="single" w:sz="4" w:space="0" w:color="auto"/>
            </w:tcBorders>
            <w:vAlign w:val="center"/>
          </w:tcPr>
          <w:p w:rsidR="005D489A" w:rsidRPr="0091051A" w:rsidRDefault="005D489A" w:rsidP="00843A90">
            <w:pPr>
              <w:jc w:val="center"/>
              <w:rPr>
                <w:rFonts w:ascii="Times New Roman" w:hAnsi="Times New Roman" w:cs="Times New Roman"/>
                <w:sz w:val="20"/>
                <w:szCs w:val="20"/>
              </w:rPr>
            </w:pPr>
            <w:r w:rsidRPr="0091051A">
              <w:rPr>
                <w:rFonts w:ascii="Times New Roman" w:hAnsi="Times New Roman" w:cs="Times New Roman"/>
                <w:sz w:val="20"/>
                <w:szCs w:val="20"/>
              </w:rPr>
              <w:t>SV Vs. TGARCH</w:t>
            </w:r>
          </w:p>
        </w:tc>
        <w:tc>
          <w:tcPr>
            <w:tcW w:w="1189"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0.242</w:t>
            </w:r>
          </w:p>
        </w:tc>
        <w:tc>
          <w:tcPr>
            <w:tcW w:w="1190"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0.633</w:t>
            </w:r>
          </w:p>
        </w:tc>
        <w:tc>
          <w:tcPr>
            <w:tcW w:w="1190"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0.066</w:t>
            </w:r>
          </w:p>
        </w:tc>
        <w:tc>
          <w:tcPr>
            <w:tcW w:w="1189"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0.427</w:t>
            </w:r>
          </w:p>
        </w:tc>
        <w:tc>
          <w:tcPr>
            <w:tcW w:w="1190"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90" w:type="dxa"/>
            <w:tcBorders>
              <w:bottom w:val="single" w:sz="4" w:space="0" w:color="auto"/>
            </w:tcBorders>
            <w:vAlign w:val="center"/>
          </w:tcPr>
          <w:p w:rsidR="005D489A" w:rsidRPr="0091051A" w:rsidRDefault="005D489A" w:rsidP="00843A90">
            <w:pPr>
              <w:spacing w:line="360" w:lineRule="auto"/>
              <w:jc w:val="center"/>
              <w:rPr>
                <w:rFonts w:ascii="Times New Roman" w:hAnsi="Times New Roman" w:cs="Times New Roman"/>
                <w:sz w:val="20"/>
                <w:szCs w:val="20"/>
              </w:rPr>
            </w:pPr>
            <w:r>
              <w:rPr>
                <w:rFonts w:ascii="Times New Roman" w:hAnsi="Times New Roman" w:cs="Times New Roman"/>
                <w:sz w:val="20"/>
                <w:szCs w:val="20"/>
              </w:rPr>
              <w:t>0.130</w:t>
            </w:r>
          </w:p>
        </w:tc>
      </w:tr>
      <w:tr w:rsidR="003B3099" w:rsidTr="005D489A">
        <w:trPr>
          <w:jc w:val="center"/>
        </w:trPr>
        <w:tc>
          <w:tcPr>
            <w:tcW w:w="9026" w:type="dxa"/>
            <w:gridSpan w:val="7"/>
            <w:tcBorders>
              <w:top w:val="single" w:sz="4" w:space="0" w:color="auto"/>
              <w:bottom w:val="single" w:sz="4" w:space="0" w:color="auto"/>
            </w:tcBorders>
            <w:vAlign w:val="center"/>
          </w:tcPr>
          <w:p w:rsidR="003B3099" w:rsidRDefault="003B3099" w:rsidP="00034724">
            <w:pPr>
              <w:spacing w:line="360" w:lineRule="auto"/>
              <w:jc w:val="center"/>
              <w:rPr>
                <w:rFonts w:ascii="Times New Roman" w:hAnsi="Times New Roman" w:cs="Times New Roman"/>
                <w:sz w:val="20"/>
                <w:szCs w:val="20"/>
              </w:rPr>
            </w:pPr>
            <w:r>
              <w:rPr>
                <w:rFonts w:ascii="Times New Roman" w:hAnsi="Times New Roman" w:cs="Times New Roman"/>
                <w:sz w:val="20"/>
                <w:szCs w:val="20"/>
              </w:rPr>
              <w:t>EUR/USD</w:t>
            </w:r>
          </w:p>
        </w:tc>
      </w:tr>
      <w:tr w:rsidR="003B3099" w:rsidTr="005D489A">
        <w:trPr>
          <w:jc w:val="center"/>
        </w:trPr>
        <w:tc>
          <w:tcPr>
            <w:tcW w:w="1888" w:type="dxa"/>
            <w:tcBorders>
              <w:top w:val="single" w:sz="4" w:space="0" w:color="auto"/>
            </w:tcBorders>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GARCH</w:t>
            </w:r>
          </w:p>
        </w:tc>
        <w:tc>
          <w:tcPr>
            <w:tcW w:w="1189"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0.409</w:t>
            </w:r>
          </w:p>
        </w:tc>
        <w:tc>
          <w:tcPr>
            <w:tcW w:w="1190" w:type="dxa"/>
            <w:tcBorders>
              <w:top w:val="single" w:sz="4" w:space="0" w:color="auto"/>
            </w:tcBorders>
            <w:vAlign w:val="center"/>
          </w:tcPr>
          <w:p w:rsidR="003B3099" w:rsidRDefault="003B3099"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0.9</w:t>
            </w:r>
            <w:r w:rsidR="00F405C4">
              <w:rPr>
                <w:rFonts w:ascii="Times New Roman" w:hAnsi="Times New Roman" w:cs="Times New Roman"/>
                <w:sz w:val="20"/>
                <w:szCs w:val="20"/>
              </w:rPr>
              <w:t>76</w:t>
            </w:r>
          </w:p>
        </w:tc>
        <w:tc>
          <w:tcPr>
            <w:tcW w:w="1190"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0.243</w:t>
            </w:r>
          </w:p>
        </w:tc>
        <w:tc>
          <w:tcPr>
            <w:tcW w:w="1189"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0.877</w:t>
            </w:r>
          </w:p>
        </w:tc>
        <w:tc>
          <w:tcPr>
            <w:tcW w:w="1190"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90"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EGARCH</w:t>
            </w:r>
          </w:p>
        </w:tc>
        <w:tc>
          <w:tcPr>
            <w:tcW w:w="1189"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057</w:t>
            </w:r>
          </w:p>
        </w:tc>
        <w:tc>
          <w:tcPr>
            <w:tcW w:w="1190" w:type="dxa"/>
            <w:vAlign w:val="center"/>
          </w:tcPr>
          <w:p w:rsidR="003B3099" w:rsidRDefault="003B3099"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.045</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0.065</w:t>
            </w:r>
          </w:p>
        </w:tc>
        <w:tc>
          <w:tcPr>
            <w:tcW w:w="1189"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0.132</w:t>
            </w:r>
          </w:p>
        </w:tc>
        <w:tc>
          <w:tcPr>
            <w:tcW w:w="1190"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.001</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PGARCH</w:t>
            </w:r>
          </w:p>
        </w:tc>
        <w:tc>
          <w:tcPr>
            <w:tcW w:w="1189"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0.255</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0.533</w:t>
            </w:r>
          </w:p>
        </w:tc>
        <w:tc>
          <w:tcPr>
            <w:tcW w:w="1190"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0.15</w:t>
            </w:r>
            <w:r w:rsidR="00F405C4">
              <w:rPr>
                <w:rFonts w:ascii="Times New Roman" w:hAnsi="Times New Roman" w:cs="Times New Roman"/>
                <w:sz w:val="20"/>
                <w:szCs w:val="20"/>
              </w:rPr>
              <w:t>1</w:t>
            </w:r>
          </w:p>
        </w:tc>
        <w:tc>
          <w:tcPr>
            <w:tcW w:w="1189"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673</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r w:rsidR="00F405C4">
              <w:rPr>
                <w:rFonts w:ascii="Times New Roman" w:hAnsi="Times New Roman" w:cs="Times New Roman"/>
                <w:sz w:val="20"/>
                <w:szCs w:val="20"/>
              </w:rPr>
              <w:t>0</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TGARCH</w:t>
            </w:r>
          </w:p>
        </w:tc>
        <w:tc>
          <w:tcPr>
            <w:tcW w:w="1189"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94CB5">
              <w:rPr>
                <w:rFonts w:ascii="Times New Roman" w:hAnsi="Times New Roman" w:cs="Times New Roman"/>
                <w:sz w:val="20"/>
                <w:szCs w:val="20"/>
              </w:rPr>
              <w:t>068</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0.060</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0.076</w:t>
            </w:r>
          </w:p>
        </w:tc>
        <w:tc>
          <w:tcPr>
            <w:tcW w:w="1189"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405C4">
              <w:rPr>
                <w:rFonts w:ascii="Times New Roman" w:hAnsi="Times New Roman" w:cs="Times New Roman"/>
                <w:sz w:val="20"/>
                <w:szCs w:val="20"/>
              </w:rPr>
              <w:t>1</w:t>
            </w:r>
            <w:r>
              <w:rPr>
                <w:rFonts w:ascii="Times New Roman" w:hAnsi="Times New Roman" w:cs="Times New Roman"/>
                <w:sz w:val="20"/>
                <w:szCs w:val="20"/>
              </w:rPr>
              <w:t>60</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90" w:type="dxa"/>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w:t>
            </w:r>
            <w:r w:rsidR="00F405C4">
              <w:rPr>
                <w:rFonts w:ascii="Times New Roman" w:hAnsi="Times New Roman" w:cs="Times New Roman"/>
                <w:sz w:val="20"/>
                <w:szCs w:val="20"/>
              </w:rPr>
              <w:t>000</w:t>
            </w:r>
          </w:p>
        </w:tc>
      </w:tr>
      <w:tr w:rsidR="003B3099" w:rsidTr="005D489A">
        <w:trPr>
          <w:jc w:val="center"/>
        </w:trPr>
        <w:tc>
          <w:tcPr>
            <w:tcW w:w="1888" w:type="dxa"/>
            <w:tcBorders>
              <w:bottom w:val="single" w:sz="4" w:space="0" w:color="auto"/>
            </w:tcBorders>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SV</w:t>
            </w:r>
          </w:p>
        </w:tc>
        <w:tc>
          <w:tcPr>
            <w:tcW w:w="1189"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tcBorders>
              <w:bottom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9026" w:type="dxa"/>
            <w:gridSpan w:val="7"/>
            <w:tcBorders>
              <w:top w:val="single" w:sz="4" w:space="0" w:color="auto"/>
              <w:bottom w:val="single" w:sz="4" w:space="0" w:color="auto"/>
            </w:tcBorders>
            <w:vAlign w:val="center"/>
          </w:tcPr>
          <w:p w:rsidR="003B3099" w:rsidRDefault="003B3099"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SPX</w:t>
            </w:r>
          </w:p>
        </w:tc>
      </w:tr>
      <w:tr w:rsidR="003B3099" w:rsidTr="005D489A">
        <w:trPr>
          <w:jc w:val="center"/>
        </w:trPr>
        <w:tc>
          <w:tcPr>
            <w:tcW w:w="1888" w:type="dxa"/>
            <w:tcBorders>
              <w:top w:val="single" w:sz="4" w:space="0" w:color="auto"/>
            </w:tcBorders>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GARCH</w:t>
            </w:r>
          </w:p>
        </w:tc>
        <w:tc>
          <w:tcPr>
            <w:tcW w:w="1189"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0.010</w:t>
            </w:r>
          </w:p>
        </w:tc>
        <w:tc>
          <w:tcPr>
            <w:tcW w:w="1190" w:type="dxa"/>
            <w:tcBorders>
              <w:top w:val="single" w:sz="4" w:space="0" w:color="auto"/>
            </w:tcBorders>
            <w:vAlign w:val="center"/>
          </w:tcPr>
          <w:p w:rsidR="003B3099" w:rsidRDefault="00603737"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w:t>
            </w:r>
            <w:r w:rsidR="00F405C4">
              <w:rPr>
                <w:rFonts w:ascii="Times New Roman" w:hAnsi="Times New Roman" w:cs="Times New Roman"/>
                <w:sz w:val="20"/>
                <w:szCs w:val="20"/>
              </w:rPr>
              <w:t>3</w:t>
            </w:r>
          </w:p>
        </w:tc>
        <w:tc>
          <w:tcPr>
            <w:tcW w:w="1190" w:type="dxa"/>
            <w:tcBorders>
              <w:top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tcBorders>
              <w:top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top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top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EGARCH</w:t>
            </w:r>
          </w:p>
        </w:tc>
        <w:tc>
          <w:tcPr>
            <w:tcW w:w="1189"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w:t>
            </w:r>
            <w:r w:rsidR="00F94CB5">
              <w:rPr>
                <w:rFonts w:ascii="Times New Roman" w:hAnsi="Times New Roman" w:cs="Times New Roman"/>
                <w:sz w:val="20"/>
                <w:szCs w:val="20"/>
              </w:rPr>
              <w:t>86</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0.033</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vAlign w:val="center"/>
          </w:tcPr>
          <w:p w:rsidR="00F405C4" w:rsidRDefault="00F405C4" w:rsidP="00F405C4">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PGARCH</w:t>
            </w:r>
          </w:p>
        </w:tc>
        <w:tc>
          <w:tcPr>
            <w:tcW w:w="1189"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0.006</w:t>
            </w:r>
          </w:p>
        </w:tc>
        <w:tc>
          <w:tcPr>
            <w:tcW w:w="1190"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0.002</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r w:rsidR="00A54C67">
              <w:rPr>
                <w:rFonts w:ascii="Times New Roman" w:hAnsi="Times New Roman" w:cs="Times New Roman"/>
                <w:sz w:val="20"/>
                <w:szCs w:val="20"/>
              </w:rPr>
              <w:t>`</w:t>
            </w:r>
          </w:p>
        </w:tc>
      </w:tr>
      <w:tr w:rsidR="003B3099" w:rsidTr="005D489A">
        <w:trPr>
          <w:jc w:val="center"/>
        </w:trPr>
        <w:tc>
          <w:tcPr>
            <w:tcW w:w="1888" w:type="dxa"/>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TGARCH</w:t>
            </w:r>
          </w:p>
        </w:tc>
        <w:tc>
          <w:tcPr>
            <w:tcW w:w="1189"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89" w:type="dxa"/>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r w:rsidR="003B3099" w:rsidTr="005D489A">
        <w:trPr>
          <w:jc w:val="center"/>
        </w:trPr>
        <w:tc>
          <w:tcPr>
            <w:tcW w:w="1888" w:type="dxa"/>
            <w:tcBorders>
              <w:bottom w:val="single" w:sz="4" w:space="0" w:color="auto"/>
            </w:tcBorders>
            <w:vAlign w:val="center"/>
          </w:tcPr>
          <w:p w:rsidR="003B3099" w:rsidRPr="0091051A" w:rsidRDefault="003B3099" w:rsidP="003B3099">
            <w:pPr>
              <w:jc w:val="center"/>
              <w:rPr>
                <w:rFonts w:ascii="Times New Roman" w:hAnsi="Times New Roman" w:cs="Times New Roman"/>
                <w:sz w:val="20"/>
                <w:szCs w:val="20"/>
              </w:rPr>
            </w:pPr>
            <w:r>
              <w:rPr>
                <w:rFonts w:ascii="Times New Roman" w:hAnsi="Times New Roman" w:cs="Times New Roman"/>
                <w:sz w:val="20"/>
                <w:szCs w:val="20"/>
              </w:rPr>
              <w:t>IDG Vs. SV</w:t>
            </w:r>
          </w:p>
        </w:tc>
        <w:tc>
          <w:tcPr>
            <w:tcW w:w="1189"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0.079</w:t>
            </w:r>
          </w:p>
        </w:tc>
        <w:tc>
          <w:tcPr>
            <w:tcW w:w="1190"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0.033</w:t>
            </w:r>
          </w:p>
        </w:tc>
        <w:tc>
          <w:tcPr>
            <w:tcW w:w="1190"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0.001</w:t>
            </w:r>
          </w:p>
        </w:tc>
        <w:tc>
          <w:tcPr>
            <w:tcW w:w="1189" w:type="dxa"/>
            <w:tcBorders>
              <w:bottom w:val="single" w:sz="4" w:space="0" w:color="auto"/>
            </w:tcBorders>
            <w:vAlign w:val="center"/>
          </w:tcPr>
          <w:p w:rsidR="003B3099" w:rsidRDefault="00F94CB5"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0.003</w:t>
            </w:r>
          </w:p>
        </w:tc>
        <w:tc>
          <w:tcPr>
            <w:tcW w:w="1190" w:type="dxa"/>
            <w:tcBorders>
              <w:bottom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190" w:type="dxa"/>
            <w:tcBorders>
              <w:bottom w:val="single" w:sz="4" w:space="0" w:color="auto"/>
            </w:tcBorders>
            <w:vAlign w:val="center"/>
          </w:tcPr>
          <w:p w:rsidR="003B3099" w:rsidRDefault="00F405C4" w:rsidP="003B3099">
            <w:pPr>
              <w:spacing w:line="36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C86FAF" w:rsidRDefault="00C86FAF" w:rsidP="00C86FAF">
      <w:pPr>
        <w:spacing w:line="360" w:lineRule="auto"/>
        <w:jc w:val="center"/>
        <w:rPr>
          <w:rFonts w:ascii="Times New Roman" w:hAnsi="Times New Roman" w:cs="Times New Roman"/>
          <w:b/>
          <w:sz w:val="24"/>
          <w:szCs w:val="24"/>
        </w:rPr>
      </w:pPr>
      <w:bookmarkStart w:id="6" w:name="_GoBack"/>
      <w:bookmarkEnd w:id="6"/>
    </w:p>
    <w:sectPr w:rsidR="00C86FAF" w:rsidSect="00395A1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0B" w:rsidRDefault="009B320B" w:rsidP="00AF5828">
      <w:pPr>
        <w:spacing w:after="0" w:line="240" w:lineRule="auto"/>
      </w:pPr>
      <w:r>
        <w:separator/>
      </w:r>
    </w:p>
  </w:endnote>
  <w:endnote w:type="continuationSeparator" w:id="0">
    <w:p w:rsidR="009B320B" w:rsidRDefault="009B320B" w:rsidP="00AF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946199"/>
      <w:docPartObj>
        <w:docPartGallery w:val="Page Numbers (Bottom of Page)"/>
        <w:docPartUnique/>
      </w:docPartObj>
    </w:sdtPr>
    <w:sdtEndPr>
      <w:rPr>
        <w:rFonts w:ascii="Times New Roman" w:hAnsi="Times New Roman" w:cs="Times New Roman"/>
        <w:noProof/>
      </w:rPr>
    </w:sdtEndPr>
    <w:sdtContent>
      <w:p w:rsidR="00E125EA" w:rsidRPr="00707709" w:rsidRDefault="00E125EA">
        <w:pPr>
          <w:pStyle w:val="Footer"/>
          <w:jc w:val="center"/>
          <w:rPr>
            <w:rFonts w:ascii="Times New Roman" w:hAnsi="Times New Roman" w:cs="Times New Roman"/>
          </w:rPr>
        </w:pPr>
        <w:r w:rsidRPr="00707709">
          <w:rPr>
            <w:rFonts w:ascii="Times New Roman" w:hAnsi="Times New Roman" w:cs="Times New Roman"/>
          </w:rPr>
          <w:fldChar w:fldCharType="begin"/>
        </w:r>
        <w:r w:rsidRPr="00707709">
          <w:rPr>
            <w:rFonts w:ascii="Times New Roman" w:hAnsi="Times New Roman" w:cs="Times New Roman"/>
          </w:rPr>
          <w:instrText xml:space="preserve"> PAGE   \* MERGEFORMAT </w:instrText>
        </w:r>
        <w:r w:rsidRPr="00707709">
          <w:rPr>
            <w:rFonts w:ascii="Times New Roman" w:hAnsi="Times New Roman" w:cs="Times New Roman"/>
          </w:rPr>
          <w:fldChar w:fldCharType="separate"/>
        </w:r>
        <w:r w:rsidR="00D862F6">
          <w:rPr>
            <w:rFonts w:ascii="Times New Roman" w:hAnsi="Times New Roman" w:cs="Times New Roman"/>
            <w:noProof/>
          </w:rPr>
          <w:t>39</w:t>
        </w:r>
        <w:r w:rsidRPr="00707709">
          <w:rPr>
            <w:rFonts w:ascii="Times New Roman" w:hAnsi="Times New Roman" w:cs="Times New Roman"/>
            <w:noProof/>
          </w:rPr>
          <w:fldChar w:fldCharType="end"/>
        </w:r>
      </w:p>
    </w:sdtContent>
  </w:sdt>
  <w:p w:rsidR="00533D44" w:rsidRDefault="00533D44">
    <w:pPr>
      <w:pStyle w:val="Footer"/>
    </w:pPr>
  </w:p>
  <w:p w:rsidR="00E125EA" w:rsidRDefault="00E125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03244"/>
      <w:docPartObj>
        <w:docPartGallery w:val="Page Numbers (Bottom of Page)"/>
        <w:docPartUnique/>
      </w:docPartObj>
    </w:sdtPr>
    <w:sdtEndPr>
      <w:rPr>
        <w:noProof/>
      </w:rPr>
    </w:sdtEndPr>
    <w:sdtContent>
      <w:p w:rsidR="00B11EBC" w:rsidRDefault="00B11EBC">
        <w:pPr>
          <w:pStyle w:val="Footer"/>
          <w:jc w:val="center"/>
        </w:pPr>
        <w:r>
          <w:fldChar w:fldCharType="begin"/>
        </w:r>
        <w:r>
          <w:instrText xml:space="preserve"> PAGE   \* MERGEFORMAT </w:instrText>
        </w:r>
        <w:r>
          <w:fldChar w:fldCharType="separate"/>
        </w:r>
        <w:r w:rsidR="00D862F6">
          <w:rPr>
            <w:noProof/>
          </w:rPr>
          <w:t>52</w:t>
        </w:r>
        <w:r>
          <w:rPr>
            <w:noProof/>
          </w:rPr>
          <w:fldChar w:fldCharType="end"/>
        </w:r>
      </w:p>
    </w:sdtContent>
  </w:sdt>
  <w:p w:rsidR="00E125EA" w:rsidRDefault="00E12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0B" w:rsidRDefault="009B320B" w:rsidP="00AF5828">
      <w:pPr>
        <w:spacing w:after="0" w:line="240" w:lineRule="auto"/>
      </w:pPr>
      <w:r>
        <w:separator/>
      </w:r>
    </w:p>
  </w:footnote>
  <w:footnote w:type="continuationSeparator" w:id="0">
    <w:p w:rsidR="009B320B" w:rsidRDefault="009B320B" w:rsidP="00AF5828">
      <w:pPr>
        <w:spacing w:after="0" w:line="240" w:lineRule="auto"/>
      </w:pPr>
      <w:r>
        <w:continuationSeparator/>
      </w:r>
    </w:p>
  </w:footnote>
  <w:footnote w:id="1">
    <w:p w:rsidR="00533D44" w:rsidRPr="0033098F" w:rsidRDefault="00533D44">
      <w:pPr>
        <w:pStyle w:val="FootnoteText"/>
        <w:rPr>
          <w:rFonts w:ascii="Times New Roman" w:hAnsi="Times New Roman" w:cs="Times New Roman"/>
          <w:sz w:val="16"/>
          <w:szCs w:val="16"/>
        </w:rPr>
      </w:pPr>
      <w:r w:rsidRPr="0033098F">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33098F">
        <w:rPr>
          <w:rFonts w:ascii="Times New Roman" w:hAnsi="Times New Roman" w:cs="Times New Roman"/>
          <w:sz w:val="16"/>
          <w:szCs w:val="16"/>
        </w:rPr>
        <w:t xml:space="preserve"> </w:t>
      </w:r>
      <w:r>
        <w:rPr>
          <w:rFonts w:ascii="Times New Roman" w:hAnsi="Times New Roman" w:cs="Times New Roman"/>
          <w:sz w:val="16"/>
          <w:szCs w:val="16"/>
        </w:rPr>
        <w:t xml:space="preserve">McKenzie (1998), </w:t>
      </w:r>
      <w:r w:rsidRPr="0033098F">
        <w:rPr>
          <w:rFonts w:ascii="Times New Roman" w:hAnsi="Times New Roman" w:cs="Times New Roman"/>
          <w:sz w:val="16"/>
          <w:szCs w:val="16"/>
        </w:rPr>
        <w:t>Anderton and Skudelny (2001) and Choudhry and Hassan (2015),</w:t>
      </w:r>
      <w:r>
        <w:rPr>
          <w:rFonts w:ascii="Times New Roman" w:hAnsi="Times New Roman" w:cs="Times New Roman"/>
          <w:sz w:val="16"/>
          <w:szCs w:val="16"/>
        </w:rPr>
        <w:t xml:space="preserve"> for example, demonstrate the significant i</w:t>
      </w:r>
      <w:r w:rsidRPr="0033098F">
        <w:rPr>
          <w:rFonts w:ascii="Times New Roman" w:hAnsi="Times New Roman" w:cs="Times New Roman"/>
          <w:sz w:val="16"/>
          <w:szCs w:val="16"/>
        </w:rPr>
        <w:t>mpact of exchange rate volatility on international trade flows.</w:t>
      </w:r>
    </w:p>
  </w:footnote>
  <w:footnote w:id="2">
    <w:p w:rsidR="00533D44" w:rsidRPr="001624D7" w:rsidRDefault="00533D44" w:rsidP="00166D14">
      <w:pPr>
        <w:pStyle w:val="FootnoteText"/>
        <w:rPr>
          <w:rFonts w:ascii="Times New Roman" w:hAnsi="Times New Roman" w:cs="Times New Roman"/>
          <w:sz w:val="16"/>
          <w:szCs w:val="16"/>
        </w:rPr>
      </w:pPr>
      <w:r w:rsidRPr="0033098F">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33098F">
        <w:rPr>
          <w:rFonts w:ascii="Times New Roman" w:hAnsi="Times New Roman" w:cs="Times New Roman"/>
          <w:sz w:val="16"/>
          <w:szCs w:val="16"/>
        </w:rPr>
        <w:t xml:space="preserve"> Examples</w:t>
      </w:r>
      <w:r>
        <w:rPr>
          <w:rFonts w:ascii="Times New Roman" w:hAnsi="Times New Roman" w:cs="Times New Roman"/>
          <w:sz w:val="16"/>
          <w:szCs w:val="16"/>
        </w:rPr>
        <w:t xml:space="preserve">, using exchange rate data, include </w:t>
      </w:r>
      <w:r w:rsidRPr="0033098F">
        <w:rPr>
          <w:rFonts w:ascii="Times New Roman" w:hAnsi="Times New Roman" w:cs="Times New Roman"/>
          <w:sz w:val="16"/>
          <w:szCs w:val="16"/>
        </w:rPr>
        <w:t xml:space="preserve">Cumby </w:t>
      </w:r>
      <w:r>
        <w:rPr>
          <w:rFonts w:ascii="Times New Roman" w:hAnsi="Times New Roman" w:cs="Times New Roman"/>
          <w:sz w:val="16"/>
          <w:szCs w:val="16"/>
        </w:rPr>
        <w:t>et al (1993), Jorion (1995) and Figlewski (1997).</w:t>
      </w:r>
    </w:p>
  </w:footnote>
  <w:footnote w:id="3">
    <w:p w:rsidR="00533D44" w:rsidRPr="0063095A" w:rsidRDefault="00533D44">
      <w:pPr>
        <w:pStyle w:val="FootnoteText"/>
        <w:rPr>
          <w:rFonts w:ascii="Times New Roman" w:hAnsi="Times New Roman" w:cs="Times New Roman"/>
          <w:sz w:val="16"/>
          <w:szCs w:val="16"/>
        </w:rPr>
      </w:pPr>
      <w:r w:rsidRPr="0063095A">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63095A">
        <w:rPr>
          <w:rFonts w:ascii="Times New Roman" w:hAnsi="Times New Roman" w:cs="Times New Roman"/>
          <w:sz w:val="16"/>
          <w:szCs w:val="16"/>
        </w:rPr>
        <w:t xml:space="preserve"> </w:t>
      </w:r>
      <w:r>
        <w:rPr>
          <w:rFonts w:ascii="Times New Roman" w:hAnsi="Times New Roman" w:cs="Times New Roman"/>
          <w:sz w:val="16"/>
          <w:szCs w:val="16"/>
        </w:rPr>
        <w:t>A further example of the sensitivity of forecast rankings to loss functions is Brailsford and Faff (1996) who show that asymmetric loss functions are more likely to favour forecasts from asymmetric volatility models.</w:t>
      </w:r>
    </w:p>
  </w:footnote>
  <w:footnote w:id="4">
    <w:p w:rsidR="00533D44" w:rsidRPr="00A650ED" w:rsidRDefault="00533D44">
      <w:pPr>
        <w:pStyle w:val="FootnoteText"/>
        <w:rPr>
          <w:rFonts w:ascii="Times New Roman" w:hAnsi="Times New Roman" w:cs="Times New Roman"/>
          <w:sz w:val="16"/>
          <w:szCs w:val="16"/>
        </w:rPr>
      </w:pPr>
      <w:r w:rsidRPr="00A650ED">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A650ED">
        <w:rPr>
          <w:rFonts w:ascii="Times New Roman" w:hAnsi="Times New Roman" w:cs="Times New Roman"/>
          <w:sz w:val="16"/>
          <w:szCs w:val="16"/>
        </w:rPr>
        <w:t xml:space="preserve"> The US Dollar against the Canadian Dollar and the Swiss Franc.</w:t>
      </w:r>
    </w:p>
  </w:footnote>
  <w:footnote w:id="5">
    <w:p w:rsidR="00533D44" w:rsidRDefault="00533D44" w:rsidP="00BA1D94">
      <w:pPr>
        <w:spacing w:before="240" w:after="120" w:line="240" w:lineRule="auto"/>
        <w:jc w:val="both"/>
      </w:pPr>
      <w:r w:rsidRPr="00BF10C8">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BF10C8">
        <w:rPr>
          <w:rFonts w:ascii="Times New Roman" w:hAnsi="Times New Roman" w:cs="Times New Roman"/>
          <w:sz w:val="16"/>
          <w:szCs w:val="16"/>
        </w:rPr>
        <w:t xml:space="preserve"> </w:t>
      </w:r>
      <w:r>
        <w:rPr>
          <w:rFonts w:ascii="Times New Roman" w:hAnsi="Times New Roman" w:cs="Times New Roman"/>
          <w:sz w:val="16"/>
          <w:szCs w:val="16"/>
        </w:rPr>
        <w:t xml:space="preserve">Early </w:t>
      </w:r>
      <w:r w:rsidRPr="00BA1D94">
        <w:rPr>
          <w:rFonts w:ascii="Times New Roman" w:hAnsi="Times New Roman" w:cs="Times New Roman"/>
          <w:sz w:val="16"/>
          <w:szCs w:val="16"/>
        </w:rPr>
        <w:t>studies of the volatility of financial asset returns by, for example, Mandelbrot (1963), Fama (1965), Praetz (1969), Clark (1973), and Taylor and Kingsman (1979), found that the variances of financial asset prices vary across time. The development of the ARCH models of conditional variances of time series, Engle (1982), whose properties also matched clos</w:t>
      </w:r>
      <w:r>
        <w:rPr>
          <w:rFonts w:ascii="Times New Roman" w:hAnsi="Times New Roman" w:cs="Times New Roman"/>
          <w:sz w:val="16"/>
          <w:szCs w:val="16"/>
        </w:rPr>
        <w:t>ely the empirical distributions</w:t>
      </w:r>
      <w:r w:rsidRPr="00BA1D94">
        <w:rPr>
          <w:rFonts w:ascii="Times New Roman" w:hAnsi="Times New Roman" w:cs="Times New Roman"/>
          <w:sz w:val="16"/>
          <w:szCs w:val="16"/>
        </w:rPr>
        <w:t xml:space="preserve"> of many asset return classes, led to a huge growth in the development of variance modelling. </w:t>
      </w:r>
      <w:r>
        <w:rPr>
          <w:rFonts w:ascii="Times New Roman" w:hAnsi="Times New Roman" w:cs="Times New Roman"/>
          <w:sz w:val="16"/>
          <w:szCs w:val="16"/>
        </w:rPr>
        <w:t xml:space="preserve">Early examples the application of these models to exchange rate data include Taylor (1980), Diebold (1988), Hsieh (1989), Baillie and Bollerslev (1989) and Bera and Higgins (1992). </w:t>
      </w:r>
      <w:r w:rsidRPr="00BA1D94">
        <w:rPr>
          <w:rFonts w:ascii="Times New Roman" w:hAnsi="Times New Roman" w:cs="Times New Roman"/>
          <w:sz w:val="16"/>
          <w:szCs w:val="16"/>
        </w:rPr>
        <w:t>Surveys i</w:t>
      </w:r>
      <w:r>
        <w:rPr>
          <w:rFonts w:ascii="Times New Roman" w:hAnsi="Times New Roman" w:cs="Times New Roman"/>
          <w:sz w:val="16"/>
          <w:szCs w:val="16"/>
        </w:rPr>
        <w:t xml:space="preserve">nclude Bollerslev et al (1992) and </w:t>
      </w:r>
      <w:r w:rsidRPr="00BA1D94">
        <w:rPr>
          <w:rFonts w:ascii="Times New Roman" w:hAnsi="Times New Roman" w:cs="Times New Roman"/>
          <w:sz w:val="16"/>
          <w:szCs w:val="16"/>
        </w:rPr>
        <w:t>Bollerslev et al (1994).</w:t>
      </w:r>
    </w:p>
  </w:footnote>
  <w:footnote w:id="6">
    <w:p w:rsidR="00533D44" w:rsidRPr="007C1267" w:rsidRDefault="00533D44" w:rsidP="000950F9">
      <w:pPr>
        <w:pStyle w:val="FootnoteText"/>
        <w:rPr>
          <w:rFonts w:ascii="Times New Roman" w:hAnsi="Times New Roman" w:cs="Times New Roman"/>
          <w:sz w:val="16"/>
          <w:szCs w:val="16"/>
        </w:rPr>
      </w:pPr>
      <w:r w:rsidRPr="007C1267">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7C1267">
        <w:rPr>
          <w:rFonts w:ascii="Times New Roman" w:hAnsi="Times New Roman" w:cs="Times New Roman"/>
          <w:sz w:val="16"/>
          <w:szCs w:val="16"/>
        </w:rPr>
        <w:t xml:space="preserve"> In the survey paper by </w:t>
      </w:r>
      <w:r>
        <w:rPr>
          <w:rFonts w:ascii="Times New Roman" w:hAnsi="Times New Roman" w:cs="Times New Roman"/>
          <w:sz w:val="16"/>
          <w:szCs w:val="16"/>
        </w:rPr>
        <w:t xml:space="preserve">Poon and </w:t>
      </w:r>
      <w:r w:rsidRPr="007C1267">
        <w:rPr>
          <w:rFonts w:ascii="Times New Roman" w:hAnsi="Times New Roman" w:cs="Times New Roman"/>
          <w:sz w:val="16"/>
          <w:szCs w:val="16"/>
        </w:rPr>
        <w:t xml:space="preserve">Granger (2003) of 93 papers available up to that time, fewer than 20 papers focussed on the volatility of spot exchange rates, with all focussing on some subset of the cross rates between </w:t>
      </w:r>
      <w:r>
        <w:rPr>
          <w:rFonts w:ascii="Times New Roman" w:hAnsi="Times New Roman" w:cs="Times New Roman"/>
          <w:sz w:val="16"/>
          <w:szCs w:val="16"/>
        </w:rPr>
        <w:t xml:space="preserve">the </w:t>
      </w:r>
      <w:r w:rsidRPr="007C1267">
        <w:rPr>
          <w:rFonts w:ascii="Times New Roman" w:hAnsi="Times New Roman" w:cs="Times New Roman"/>
          <w:sz w:val="16"/>
          <w:szCs w:val="16"/>
        </w:rPr>
        <w:t>US Dollar, Canadian Dollar, Japanese Yen, German Mark, French Franc, Swiss Franc and Italian Lira.</w:t>
      </w:r>
    </w:p>
  </w:footnote>
  <w:footnote w:id="7">
    <w:p w:rsidR="00533D44" w:rsidRPr="00E67AED" w:rsidRDefault="00533D44">
      <w:pPr>
        <w:pStyle w:val="FootnoteText"/>
        <w:rPr>
          <w:rFonts w:ascii="Times New Roman" w:hAnsi="Times New Roman" w:cs="Times New Roman"/>
          <w:sz w:val="16"/>
          <w:szCs w:val="16"/>
        </w:rPr>
      </w:pPr>
      <w:r w:rsidRPr="00E67AED">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E67AED">
        <w:rPr>
          <w:rFonts w:ascii="Times New Roman" w:hAnsi="Times New Roman" w:cs="Times New Roman"/>
          <w:sz w:val="16"/>
          <w:szCs w:val="16"/>
        </w:rPr>
        <w:t xml:space="preserve"> </w:t>
      </w:r>
      <w:r>
        <w:rPr>
          <w:rFonts w:ascii="Times New Roman" w:hAnsi="Times New Roman" w:cs="Times New Roman"/>
          <w:sz w:val="16"/>
          <w:szCs w:val="16"/>
        </w:rPr>
        <w:t>This result is</w:t>
      </w:r>
      <w:r w:rsidRPr="00E67AED">
        <w:rPr>
          <w:rFonts w:ascii="Times New Roman" w:hAnsi="Times New Roman" w:cs="Times New Roman"/>
          <w:sz w:val="16"/>
          <w:szCs w:val="16"/>
        </w:rPr>
        <w:t xml:space="preserve"> not specific to exchange rates, see for example, Akgiray (1989), Pagan and Schwert (1990), and Day and Lewis (1992) for US stock indexes and Brailsford and Faff (1996) for individual Australian stocks. Somewha</w:t>
      </w:r>
      <w:r>
        <w:rPr>
          <w:rFonts w:ascii="Times New Roman" w:hAnsi="Times New Roman" w:cs="Times New Roman"/>
          <w:sz w:val="16"/>
          <w:szCs w:val="16"/>
        </w:rPr>
        <w:t xml:space="preserve">t higher values are reported by </w:t>
      </w:r>
      <w:r w:rsidRPr="00E67AED">
        <w:rPr>
          <w:rFonts w:ascii="Times New Roman" w:hAnsi="Times New Roman" w:cs="Times New Roman"/>
          <w:sz w:val="16"/>
          <w:szCs w:val="16"/>
        </w:rPr>
        <w:t>Blair et al (2002)</w:t>
      </w:r>
      <w:r>
        <w:rPr>
          <w:rFonts w:ascii="Times New Roman" w:hAnsi="Times New Roman" w:cs="Times New Roman"/>
          <w:sz w:val="16"/>
          <w:szCs w:val="16"/>
        </w:rPr>
        <w:t xml:space="preserve"> for a US stock index but, for non-combined forecasts, are under 23 percent for GARCH and historical models.</w:t>
      </w:r>
    </w:p>
  </w:footnote>
  <w:footnote w:id="8">
    <w:p w:rsidR="00533D44" w:rsidRPr="000112F9" w:rsidRDefault="00533D44">
      <w:pPr>
        <w:pStyle w:val="FootnoteText"/>
        <w:rPr>
          <w:rFonts w:ascii="Times New Roman" w:hAnsi="Times New Roman" w:cs="Times New Roman"/>
          <w:sz w:val="16"/>
          <w:szCs w:val="16"/>
        </w:rPr>
      </w:pPr>
      <w:r w:rsidRPr="000112F9">
        <w:rPr>
          <w:rStyle w:val="FootnoteReference"/>
          <w:rFonts w:ascii="Times New Roman" w:hAnsi="Times New Roman" w:cs="Times New Roman"/>
          <w:sz w:val="16"/>
          <w:szCs w:val="16"/>
          <w:vertAlign w:val="baseline"/>
        </w:rPr>
        <w:footnoteRef/>
      </w:r>
      <w:r w:rsidRPr="000112F9">
        <w:rPr>
          <w:rFonts w:ascii="Times New Roman" w:hAnsi="Times New Roman" w:cs="Times New Roman"/>
          <w:sz w:val="16"/>
          <w:szCs w:val="16"/>
        </w:rPr>
        <w:t>. Although with an empirical application to stock volatility indices, Ma et al (2018) demonstrate that lower frequency data can add to the forecast performance of models that otherwise only use high frequency data, while Gulay and Emec (2017) explore a model-free (normalization and variance stabilization) method to generate forecasts.</w:t>
      </w:r>
    </w:p>
  </w:footnote>
  <w:footnote w:id="9">
    <w:p w:rsidR="00533D44" w:rsidRPr="0005142A" w:rsidRDefault="00533D44">
      <w:pPr>
        <w:pStyle w:val="FootnoteText"/>
        <w:rPr>
          <w:rFonts w:ascii="Times New Roman" w:hAnsi="Times New Roman" w:cs="Times New Roman"/>
          <w:sz w:val="16"/>
          <w:szCs w:val="16"/>
        </w:rPr>
      </w:pPr>
      <w:r>
        <w:rPr>
          <w:rStyle w:val="FootnoteReference"/>
          <w:rFonts w:ascii="Times New Roman" w:hAnsi="Times New Roman" w:cs="Times New Roman"/>
          <w:sz w:val="16"/>
          <w:szCs w:val="16"/>
          <w:vertAlign w:val="baseline"/>
        </w:rPr>
        <w:t>9.</w:t>
      </w:r>
      <w:r w:rsidRPr="0005142A">
        <w:rPr>
          <w:rFonts w:ascii="Times New Roman" w:hAnsi="Times New Roman" w:cs="Times New Roman"/>
          <w:sz w:val="16"/>
          <w:szCs w:val="16"/>
        </w:rPr>
        <w:t xml:space="preserve"> Baillie and Bollerslev (1989) </w:t>
      </w:r>
      <w:r>
        <w:rPr>
          <w:rFonts w:ascii="Times New Roman" w:hAnsi="Times New Roman" w:cs="Times New Roman"/>
          <w:sz w:val="16"/>
          <w:szCs w:val="16"/>
        </w:rPr>
        <w:t xml:space="preserve">first </w:t>
      </w:r>
      <w:r w:rsidRPr="0005142A">
        <w:rPr>
          <w:rFonts w:ascii="Times New Roman" w:hAnsi="Times New Roman" w:cs="Times New Roman"/>
          <w:sz w:val="16"/>
          <w:szCs w:val="16"/>
        </w:rPr>
        <w:t>recommended the use of the t-distribution for modelling exchange rates with GARCH processes and this</w:t>
      </w:r>
      <w:r>
        <w:rPr>
          <w:rFonts w:ascii="Times New Roman" w:hAnsi="Times New Roman" w:cs="Times New Roman"/>
          <w:sz w:val="16"/>
          <w:szCs w:val="16"/>
        </w:rPr>
        <w:t xml:space="preserve"> recommendation </w:t>
      </w:r>
      <w:r w:rsidRPr="0005142A">
        <w:rPr>
          <w:rFonts w:ascii="Times New Roman" w:hAnsi="Times New Roman" w:cs="Times New Roman"/>
          <w:sz w:val="16"/>
          <w:szCs w:val="16"/>
        </w:rPr>
        <w:t xml:space="preserve">is </w:t>
      </w:r>
      <w:r>
        <w:rPr>
          <w:rFonts w:ascii="Times New Roman" w:hAnsi="Times New Roman" w:cs="Times New Roman"/>
          <w:sz w:val="16"/>
          <w:szCs w:val="16"/>
        </w:rPr>
        <w:t xml:space="preserve">repeated </w:t>
      </w:r>
      <w:r w:rsidRPr="0005142A">
        <w:rPr>
          <w:rFonts w:ascii="Times New Roman" w:hAnsi="Times New Roman" w:cs="Times New Roman"/>
          <w:sz w:val="16"/>
          <w:szCs w:val="16"/>
        </w:rPr>
        <w:t>in the study by Hansen and Lunde (2005).</w:t>
      </w:r>
    </w:p>
  </w:footnote>
  <w:footnote w:id="10">
    <w:p w:rsidR="00533D44" w:rsidRPr="002F054E" w:rsidRDefault="00533D44">
      <w:pPr>
        <w:pStyle w:val="FootnoteText"/>
        <w:rPr>
          <w:rFonts w:ascii="Times New Roman" w:hAnsi="Times New Roman" w:cs="Times New Roman"/>
          <w:sz w:val="16"/>
          <w:szCs w:val="16"/>
        </w:rPr>
      </w:pPr>
      <w:r w:rsidRPr="002F054E">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 There is an alternative explanation. If volatility is priced, it can feedback into returns requiring a decrease in price, see, for example French et al (1987) and Campbell and Hentschel (1992). Moreover, Duffee (1995) shows that the “leverage” effect is due to a contemporaneous positive relationship between returns and volatility that is strongest in firms with little actual leverage, and Figlewski and Wang (2001) suggests that it is a “down-market” effect that has little connection to leverage. Bollerslev et al (2006) show that high frequency data facilitates the distinction between alternative explanations of asymmetry.</w:t>
      </w:r>
    </w:p>
  </w:footnote>
  <w:footnote w:id="11">
    <w:p w:rsidR="00533D44" w:rsidRPr="00C77BFB" w:rsidRDefault="00533D44" w:rsidP="001E33FE">
      <w:pPr>
        <w:pStyle w:val="FootnoteText"/>
        <w:rPr>
          <w:rFonts w:ascii="Times New Roman" w:hAnsi="Times New Roman" w:cs="Times New Roman"/>
          <w:sz w:val="16"/>
          <w:szCs w:val="16"/>
        </w:rPr>
      </w:pPr>
      <w:r>
        <w:rPr>
          <w:rFonts w:ascii="Times New Roman" w:hAnsi="Times New Roman" w:cs="Times New Roman"/>
          <w:sz w:val="16"/>
          <w:szCs w:val="16"/>
        </w:rPr>
        <w:t>11.</w:t>
      </w:r>
      <w:r w:rsidRPr="00C77BFB">
        <w:rPr>
          <w:rFonts w:ascii="Times New Roman" w:hAnsi="Times New Roman" w:cs="Times New Roman"/>
          <w:sz w:val="16"/>
          <w:szCs w:val="16"/>
        </w:rPr>
        <w:t xml:space="preserve"> Asymme</w:t>
      </w:r>
      <w:r>
        <w:rPr>
          <w:rFonts w:ascii="Times New Roman" w:hAnsi="Times New Roman" w:cs="Times New Roman"/>
          <w:sz w:val="16"/>
          <w:szCs w:val="16"/>
        </w:rPr>
        <w:t xml:space="preserve">tric effects are modelled in exchange rate volatility </w:t>
      </w:r>
      <w:r w:rsidRPr="00C77BFB">
        <w:rPr>
          <w:rFonts w:ascii="Times New Roman" w:hAnsi="Times New Roman" w:cs="Times New Roman"/>
          <w:sz w:val="16"/>
          <w:szCs w:val="16"/>
        </w:rPr>
        <w:t>by</w:t>
      </w:r>
      <w:r>
        <w:rPr>
          <w:rFonts w:ascii="Times New Roman" w:hAnsi="Times New Roman" w:cs="Times New Roman"/>
          <w:sz w:val="16"/>
          <w:szCs w:val="16"/>
        </w:rPr>
        <w:t>, for example,</w:t>
      </w:r>
      <w:r w:rsidRPr="00C77BFB">
        <w:rPr>
          <w:rFonts w:ascii="Times New Roman" w:hAnsi="Times New Roman" w:cs="Times New Roman"/>
          <w:sz w:val="16"/>
          <w:szCs w:val="16"/>
        </w:rPr>
        <w:t xml:space="preserve"> Tse and Tsui (1997), Hu, Jiang and Tsoukalas (1997)</w:t>
      </w:r>
      <w:r>
        <w:rPr>
          <w:rFonts w:ascii="Times New Roman" w:hAnsi="Times New Roman" w:cs="Times New Roman"/>
          <w:sz w:val="16"/>
          <w:szCs w:val="16"/>
        </w:rPr>
        <w:t xml:space="preserve">, McKenzie and Mitchell (2002), McMillan and Speight (2004), Hansen and Lunde (2005), Huang et al (2009), Villar (2010), </w:t>
      </w:r>
      <w:r w:rsidRPr="00C77BFB">
        <w:rPr>
          <w:rFonts w:ascii="Times New Roman" w:hAnsi="Times New Roman" w:cs="Times New Roman"/>
          <w:sz w:val="16"/>
          <w:szCs w:val="16"/>
        </w:rPr>
        <w:t>Abdalla (2012)</w:t>
      </w:r>
      <w:r>
        <w:rPr>
          <w:rFonts w:ascii="Times New Roman" w:hAnsi="Times New Roman" w:cs="Times New Roman"/>
          <w:sz w:val="16"/>
          <w:szCs w:val="16"/>
        </w:rPr>
        <w:t xml:space="preserve"> and </w:t>
      </w:r>
      <w:r w:rsidRPr="00C77BFB">
        <w:rPr>
          <w:rFonts w:ascii="Times New Roman" w:hAnsi="Times New Roman" w:cs="Times New Roman"/>
          <w:sz w:val="16"/>
          <w:szCs w:val="16"/>
        </w:rPr>
        <w:t>Ramasamy and Munisamy (2012</w:t>
      </w:r>
      <w:r>
        <w:rPr>
          <w:rFonts w:ascii="Times New Roman" w:hAnsi="Times New Roman" w:cs="Times New Roman"/>
          <w:sz w:val="16"/>
          <w:szCs w:val="16"/>
        </w:rPr>
        <w:t>) although the relative forecasting performance of models that accommodate asymmetry is mixed.</w:t>
      </w:r>
    </w:p>
  </w:footnote>
  <w:footnote w:id="12">
    <w:p w:rsidR="00533D44" w:rsidRPr="00706968" w:rsidRDefault="00533D44">
      <w:pPr>
        <w:pStyle w:val="FootnoteText"/>
        <w:rPr>
          <w:rFonts w:ascii="Times New Roman" w:hAnsi="Times New Roman" w:cs="Times New Roman"/>
          <w:sz w:val="16"/>
          <w:szCs w:val="16"/>
        </w:rPr>
      </w:pPr>
      <w:r w:rsidRPr="00BF10C8">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BF10C8">
        <w:rPr>
          <w:rFonts w:ascii="Times New Roman" w:hAnsi="Times New Roman" w:cs="Times New Roman"/>
          <w:sz w:val="16"/>
          <w:szCs w:val="16"/>
        </w:rPr>
        <w:t xml:space="preserve"> </w:t>
      </w:r>
      <w:r w:rsidRPr="00706968">
        <w:rPr>
          <w:rFonts w:ascii="Times New Roman" w:hAnsi="Times New Roman" w:cs="Times New Roman"/>
          <w:sz w:val="16"/>
          <w:szCs w:val="16"/>
        </w:rPr>
        <w:t>The repeated notation for the coefficients and the error term across the four different equations</w:t>
      </w:r>
      <w:r>
        <w:rPr>
          <w:rFonts w:ascii="Times New Roman" w:hAnsi="Times New Roman" w:cs="Times New Roman"/>
          <w:sz w:val="16"/>
          <w:szCs w:val="16"/>
        </w:rPr>
        <w:t>, (2a) to (2d),</w:t>
      </w:r>
      <w:r w:rsidRPr="00706968">
        <w:rPr>
          <w:rFonts w:ascii="Times New Roman" w:hAnsi="Times New Roman" w:cs="Times New Roman"/>
          <w:sz w:val="16"/>
          <w:szCs w:val="16"/>
        </w:rPr>
        <w:t xml:space="preserve"> is for notational simplicity and does not imply that the coefficients nor error term values would be expected to be the same across the four equations.</w:t>
      </w:r>
    </w:p>
  </w:footnote>
  <w:footnote w:id="13">
    <w:p w:rsidR="00533D44" w:rsidRPr="00C77BFB" w:rsidRDefault="00533D44">
      <w:pPr>
        <w:pStyle w:val="FootnoteText"/>
        <w:rPr>
          <w:rFonts w:ascii="Times New Roman" w:hAnsi="Times New Roman" w:cs="Times New Roman"/>
          <w:sz w:val="16"/>
          <w:szCs w:val="16"/>
        </w:rPr>
      </w:pPr>
      <w:r w:rsidRPr="00BF10C8">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BF10C8">
        <w:rPr>
          <w:rFonts w:ascii="Times New Roman" w:hAnsi="Times New Roman" w:cs="Times New Roman"/>
          <w:sz w:val="16"/>
          <w:szCs w:val="16"/>
        </w:rPr>
        <w:t xml:space="preserve"> </w:t>
      </w:r>
      <w:r w:rsidRPr="00C77BFB">
        <w:rPr>
          <w:rFonts w:ascii="Times New Roman" w:hAnsi="Times New Roman" w:cs="Times New Roman"/>
          <w:sz w:val="16"/>
          <w:szCs w:val="16"/>
        </w:rPr>
        <w:t xml:space="preserve">In the original formulation of the GJR GARCH model, the indicator variable takes the value of one when the shock is negative, and </w:t>
      </w:r>
      <w:r>
        <w:rPr>
          <w:rFonts w:ascii="Times New Roman" w:hAnsi="Times New Roman" w:cs="Times New Roman"/>
          <w:sz w:val="16"/>
          <w:szCs w:val="16"/>
        </w:rPr>
        <w:t xml:space="preserve">is </w:t>
      </w:r>
      <w:r w:rsidRPr="00C77BFB">
        <w:rPr>
          <w:rFonts w:ascii="Times New Roman" w:hAnsi="Times New Roman" w:cs="Times New Roman"/>
          <w:sz w:val="16"/>
          <w:szCs w:val="16"/>
        </w:rPr>
        <w:t xml:space="preserve">zero otherwise. The reversed formulation here </w:t>
      </w:r>
      <w:r>
        <w:rPr>
          <w:rFonts w:ascii="Times New Roman" w:hAnsi="Times New Roman" w:cs="Times New Roman"/>
          <w:sz w:val="16"/>
          <w:szCs w:val="16"/>
        </w:rPr>
        <w:t xml:space="preserve">(indicating positive shocks) </w:t>
      </w:r>
      <w:r w:rsidRPr="00C77BFB">
        <w:rPr>
          <w:rFonts w:ascii="Times New Roman" w:hAnsi="Times New Roman" w:cs="Times New Roman"/>
          <w:sz w:val="16"/>
          <w:szCs w:val="16"/>
        </w:rPr>
        <w:t xml:space="preserve">enables the interpretation of the sign of </w:t>
      </w:r>
      <m:oMath>
        <m:r>
          <w:rPr>
            <w:rFonts w:ascii="Cambria Math" w:hAnsi="Cambria Math" w:cs="Times New Roman"/>
            <w:sz w:val="16"/>
            <w:szCs w:val="16"/>
          </w:rPr>
          <m:t>γ</m:t>
        </m:r>
      </m:oMath>
      <w:r w:rsidRPr="00C77BFB">
        <w:rPr>
          <w:rFonts w:ascii="Times New Roman" w:eastAsiaTheme="minorEastAsia" w:hAnsi="Times New Roman" w:cs="Times New Roman"/>
          <w:sz w:val="16"/>
          <w:szCs w:val="16"/>
        </w:rPr>
        <w:t xml:space="preserve"> to remain the same across all the models incorporating asymmetry.</w:t>
      </w:r>
    </w:p>
  </w:footnote>
  <w:footnote w:id="14">
    <w:p w:rsidR="00533D44" w:rsidRPr="00E40FDD" w:rsidRDefault="00533D44">
      <w:pPr>
        <w:pStyle w:val="FootnoteText"/>
        <w:rPr>
          <w:rFonts w:ascii="Times New Roman" w:hAnsi="Times New Roman" w:cs="Times New Roman"/>
          <w:sz w:val="16"/>
          <w:szCs w:val="16"/>
        </w:rPr>
      </w:pPr>
      <w:r w:rsidRPr="00E40FDD">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E40FDD">
        <w:rPr>
          <w:rFonts w:ascii="Times New Roman" w:hAnsi="Times New Roman" w:cs="Times New Roman"/>
          <w:sz w:val="16"/>
          <w:szCs w:val="16"/>
        </w:rPr>
        <w:t xml:space="preserve"> Long memory in volatility, which gives rise to such autocorrelations, can also be modelled using the Component GARCH model of Engle and </w:t>
      </w:r>
      <w:r>
        <w:rPr>
          <w:rFonts w:ascii="Times New Roman" w:hAnsi="Times New Roman" w:cs="Times New Roman"/>
          <w:sz w:val="16"/>
          <w:szCs w:val="16"/>
        </w:rPr>
        <w:t xml:space="preserve">Lee (1999) and </w:t>
      </w:r>
      <w:r w:rsidRPr="00E40FDD">
        <w:rPr>
          <w:rFonts w:ascii="Times New Roman" w:hAnsi="Times New Roman" w:cs="Times New Roman"/>
          <w:sz w:val="16"/>
          <w:szCs w:val="16"/>
        </w:rPr>
        <w:t>the Fractio</w:t>
      </w:r>
      <w:r>
        <w:rPr>
          <w:rFonts w:ascii="Times New Roman" w:hAnsi="Times New Roman" w:cs="Times New Roman"/>
          <w:sz w:val="16"/>
          <w:szCs w:val="16"/>
        </w:rPr>
        <w:t>nally Integrated GARCH model of Baillie et al (1996)</w:t>
      </w:r>
      <w:r w:rsidRPr="00E40FDD">
        <w:rPr>
          <w:rFonts w:ascii="Times New Roman" w:hAnsi="Times New Roman" w:cs="Times New Roman"/>
          <w:sz w:val="16"/>
          <w:szCs w:val="16"/>
        </w:rPr>
        <w:t xml:space="preserve">. Applications to exchange rate volatility include </w:t>
      </w:r>
      <w:r>
        <w:rPr>
          <w:rFonts w:ascii="Times New Roman" w:hAnsi="Times New Roman" w:cs="Times New Roman"/>
          <w:sz w:val="16"/>
          <w:szCs w:val="16"/>
        </w:rPr>
        <w:t>Vilasuso (2002), Chortareas et al (2011) and McMillan and Speight (2012)</w:t>
      </w:r>
      <w:r w:rsidRPr="00E40FDD">
        <w:rPr>
          <w:rFonts w:ascii="Times New Roman" w:hAnsi="Times New Roman" w:cs="Times New Roman"/>
          <w:sz w:val="16"/>
          <w:szCs w:val="16"/>
        </w:rPr>
        <w:t xml:space="preserve">. Since Lamoureux and Lastrapes </w:t>
      </w:r>
      <w:r>
        <w:rPr>
          <w:rFonts w:ascii="Times New Roman" w:hAnsi="Times New Roman" w:cs="Times New Roman"/>
          <w:sz w:val="16"/>
          <w:szCs w:val="16"/>
        </w:rPr>
        <w:t xml:space="preserve">(1990) </w:t>
      </w:r>
      <w:r w:rsidRPr="00E40FDD">
        <w:rPr>
          <w:rFonts w:ascii="Times New Roman" w:hAnsi="Times New Roman" w:cs="Times New Roman"/>
          <w:sz w:val="16"/>
          <w:szCs w:val="16"/>
        </w:rPr>
        <w:t xml:space="preserve">have shown that structural shifts can generate spurious persistence in volatility, and </w:t>
      </w:r>
      <w:r>
        <w:rPr>
          <w:rFonts w:ascii="Times New Roman" w:hAnsi="Times New Roman" w:cs="Times New Roman"/>
          <w:sz w:val="16"/>
          <w:szCs w:val="16"/>
        </w:rPr>
        <w:t xml:space="preserve">extensive </w:t>
      </w:r>
      <w:r w:rsidRPr="00E40FDD">
        <w:rPr>
          <w:rFonts w:ascii="Times New Roman" w:hAnsi="Times New Roman" w:cs="Times New Roman"/>
          <w:sz w:val="16"/>
          <w:szCs w:val="16"/>
        </w:rPr>
        <w:t>simulations in Ding el al (1993) show that simple GARCH models are capable of capturing the autocorrel</w:t>
      </w:r>
      <w:r>
        <w:rPr>
          <w:rFonts w:ascii="Times New Roman" w:hAnsi="Times New Roman" w:cs="Times New Roman"/>
          <w:sz w:val="16"/>
          <w:szCs w:val="16"/>
        </w:rPr>
        <w:t xml:space="preserve">ation structure </w:t>
      </w:r>
      <w:r w:rsidRPr="00E40FDD">
        <w:rPr>
          <w:rFonts w:ascii="Times New Roman" w:hAnsi="Times New Roman" w:cs="Times New Roman"/>
          <w:sz w:val="16"/>
          <w:szCs w:val="16"/>
        </w:rPr>
        <w:t>in financial data, we examine only the PARCH and APARCH models.</w:t>
      </w:r>
    </w:p>
  </w:footnote>
  <w:footnote w:id="15">
    <w:p w:rsidR="00533D44" w:rsidRPr="00603F10" w:rsidRDefault="00533D44">
      <w:pPr>
        <w:pStyle w:val="FootnoteText"/>
        <w:rPr>
          <w:rFonts w:ascii="Times New Roman" w:hAnsi="Times New Roman" w:cs="Times New Roman"/>
          <w:sz w:val="16"/>
          <w:szCs w:val="16"/>
        </w:rPr>
      </w:pPr>
      <w:r w:rsidRPr="00C15B04">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C15B04">
        <w:rPr>
          <w:rFonts w:ascii="Times New Roman" w:hAnsi="Times New Roman" w:cs="Times New Roman"/>
          <w:sz w:val="16"/>
          <w:szCs w:val="16"/>
        </w:rPr>
        <w:t xml:space="preserve"> </w:t>
      </w:r>
      <w:r w:rsidRPr="00603F10">
        <w:rPr>
          <w:rFonts w:ascii="Times New Roman" w:hAnsi="Times New Roman" w:cs="Times New Roman"/>
          <w:sz w:val="16"/>
          <w:szCs w:val="16"/>
        </w:rPr>
        <w:t xml:space="preserve">As we find that empirically we cannot reject the null hypothesis that all of the ARMA coefficients </w:t>
      </w:r>
      <w:r>
        <w:rPr>
          <w:rFonts w:ascii="Times New Roman" w:hAnsi="Times New Roman" w:cs="Times New Roman"/>
          <w:sz w:val="16"/>
          <w:szCs w:val="16"/>
        </w:rPr>
        <w:t xml:space="preserve">and the constant term </w:t>
      </w:r>
      <w:r w:rsidRPr="00603F10">
        <w:rPr>
          <w:rFonts w:ascii="Times New Roman" w:hAnsi="Times New Roman" w:cs="Times New Roman"/>
          <w:sz w:val="16"/>
          <w:szCs w:val="16"/>
        </w:rPr>
        <w:t xml:space="preserve">in equation </w:t>
      </w:r>
      <w:r>
        <w:rPr>
          <w:rFonts w:ascii="Times New Roman" w:hAnsi="Times New Roman" w:cs="Times New Roman"/>
          <w:sz w:val="16"/>
          <w:szCs w:val="16"/>
        </w:rPr>
        <w:t xml:space="preserve">(1) </w:t>
      </w:r>
      <w:r w:rsidRPr="00603F10">
        <w:rPr>
          <w:rFonts w:ascii="Times New Roman" w:hAnsi="Times New Roman" w:cs="Times New Roman"/>
          <w:sz w:val="16"/>
          <w:szCs w:val="16"/>
        </w:rPr>
        <w:t>are zero, the res</w:t>
      </w:r>
      <w:r>
        <w:rPr>
          <w:rFonts w:ascii="Times New Roman" w:hAnsi="Times New Roman" w:cs="Times New Roman"/>
          <w:sz w:val="16"/>
          <w:szCs w:val="16"/>
        </w:rPr>
        <w:t xml:space="preserve">idual from equation (1) is </w:t>
      </w:r>
      <m:oMath>
        <m:sSub>
          <m:sSubPr>
            <m:ctrlPr>
              <w:rPr>
                <w:rFonts w:ascii="Cambria Math" w:hAnsi="Cambria Math" w:cs="Times New Roman"/>
                <w:i/>
                <w:sz w:val="16"/>
                <w:szCs w:val="16"/>
              </w:rPr>
            </m:ctrlPr>
          </m:sSubPr>
          <m:e>
            <m:r>
              <w:rPr>
                <w:rFonts w:ascii="Cambria Math" w:hAnsi="Cambria Math" w:cs="Times New Roman"/>
                <w:sz w:val="16"/>
                <w:szCs w:val="16"/>
              </w:rPr>
              <m:t>u</m:t>
            </m:r>
          </m:e>
          <m:sub>
            <m:r>
              <w:rPr>
                <w:rFonts w:ascii="Cambria Math" w:hAnsi="Cambria Math" w:cs="Times New Roman"/>
                <w:sz w:val="16"/>
                <w:szCs w:val="16"/>
              </w:rPr>
              <m:t>t</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y</m:t>
            </m:r>
          </m:e>
          <m:sub>
            <m:r>
              <w:rPr>
                <w:rFonts w:ascii="Cambria Math" w:hAnsi="Cambria Math" w:cs="Times New Roman"/>
                <w:sz w:val="16"/>
                <w:szCs w:val="16"/>
              </w:rPr>
              <m:t>t</m:t>
            </m:r>
          </m:sub>
        </m:sSub>
      </m:oMath>
      <w:r w:rsidRPr="00603F10">
        <w:rPr>
          <w:rFonts w:ascii="Times New Roman" w:eastAsiaTheme="minorEastAsia" w:hAnsi="Times New Roman" w:cs="Times New Roman"/>
          <w:sz w:val="16"/>
          <w:szCs w:val="16"/>
        </w:rPr>
        <w:t>, and so the state space</w:t>
      </w:r>
      <w:r>
        <w:rPr>
          <w:rFonts w:ascii="Times New Roman" w:eastAsiaTheme="minorEastAsia" w:hAnsi="Times New Roman" w:cs="Times New Roman"/>
          <w:sz w:val="16"/>
          <w:szCs w:val="16"/>
        </w:rPr>
        <w:t xml:space="preserve"> form uses log squared returns in the measurement equation (3).</w:t>
      </w:r>
    </w:p>
  </w:footnote>
  <w:footnote w:id="16">
    <w:p w:rsidR="00533D44" w:rsidRPr="00AC66F6" w:rsidRDefault="00533D44" w:rsidP="00FF51AF">
      <w:pPr>
        <w:pStyle w:val="FootnoteText"/>
        <w:rPr>
          <w:rFonts w:ascii="Times New Roman" w:hAnsi="Times New Roman" w:cs="Times New Roman"/>
          <w:sz w:val="16"/>
          <w:szCs w:val="16"/>
        </w:rPr>
      </w:pPr>
      <w:r w:rsidRPr="00BF10C8">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BF10C8">
        <w:rPr>
          <w:rFonts w:ascii="Times New Roman" w:hAnsi="Times New Roman" w:cs="Times New Roman"/>
          <w:sz w:val="16"/>
          <w:szCs w:val="16"/>
        </w:rPr>
        <w:t xml:space="preserve"> </w:t>
      </w:r>
      <w:r>
        <w:rPr>
          <w:rFonts w:ascii="Times New Roman" w:hAnsi="Times New Roman" w:cs="Times New Roman"/>
          <w:sz w:val="16"/>
          <w:szCs w:val="16"/>
        </w:rPr>
        <w:t xml:space="preserve">Although </w:t>
      </w:r>
      <w:r w:rsidRPr="00AC66F6">
        <w:rPr>
          <w:rFonts w:ascii="Times New Roman" w:hAnsi="Times New Roman" w:cs="Times New Roman"/>
          <w:sz w:val="16"/>
          <w:szCs w:val="16"/>
        </w:rPr>
        <w:t>Liu,</w:t>
      </w:r>
      <w:r>
        <w:rPr>
          <w:rFonts w:ascii="Times New Roman" w:hAnsi="Times New Roman" w:cs="Times New Roman"/>
          <w:sz w:val="16"/>
          <w:szCs w:val="16"/>
        </w:rPr>
        <w:t xml:space="preserve"> Patton and Sheppard (2015) do not examine spot exchange rate volatility, they also </w:t>
      </w:r>
      <w:r w:rsidRPr="00AC66F6">
        <w:rPr>
          <w:rFonts w:ascii="Times New Roman" w:hAnsi="Times New Roman" w:cs="Times New Roman"/>
          <w:sz w:val="16"/>
          <w:szCs w:val="16"/>
        </w:rPr>
        <w:t>find that 5 minute and 15 minute return intervals produce the best forecasts among over 400 models applied to data between 2000 and 2010 for individual stocks, stock indexes and futures contracts on indexes, interest rates and currencies.</w:t>
      </w:r>
    </w:p>
  </w:footnote>
  <w:footnote w:id="17">
    <w:p w:rsidR="00533D44" w:rsidRPr="002D3EBA" w:rsidRDefault="00533D44">
      <w:pPr>
        <w:pStyle w:val="FootnoteText"/>
        <w:rPr>
          <w:rFonts w:ascii="Times New Roman" w:hAnsi="Times New Roman" w:cs="Times New Roman"/>
          <w:sz w:val="16"/>
          <w:szCs w:val="16"/>
        </w:rPr>
      </w:pPr>
      <w:r w:rsidRPr="002D3EBA">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2D3EBA">
        <w:rPr>
          <w:rFonts w:ascii="Times New Roman" w:hAnsi="Times New Roman" w:cs="Times New Roman"/>
          <w:sz w:val="16"/>
          <w:szCs w:val="16"/>
        </w:rPr>
        <w:t xml:space="preserve"> The scaling of the squared log range depends on the underlying assumed data generating process. The value here</w:t>
      </w:r>
      <w:r>
        <w:rPr>
          <w:rFonts w:ascii="Times New Roman" w:hAnsi="Times New Roman" w:cs="Times New Roman"/>
          <w:sz w:val="16"/>
          <w:szCs w:val="16"/>
        </w:rPr>
        <w:t xml:space="preserve">, 4ln(2), </w:t>
      </w:r>
      <w:r w:rsidRPr="002D3EBA">
        <w:rPr>
          <w:rFonts w:ascii="Times New Roman" w:hAnsi="Times New Roman" w:cs="Times New Roman"/>
          <w:sz w:val="16"/>
          <w:szCs w:val="16"/>
        </w:rPr>
        <w:t xml:space="preserve"> is consistent with a diffusion having zero mean and constant conditional </w:t>
      </w:r>
      <w:r>
        <w:rPr>
          <w:rFonts w:ascii="Times New Roman" w:hAnsi="Times New Roman" w:cs="Times New Roman"/>
          <w:sz w:val="16"/>
          <w:szCs w:val="16"/>
        </w:rPr>
        <w:t xml:space="preserve">daily </w:t>
      </w:r>
      <w:r w:rsidRPr="002D3EBA">
        <w:rPr>
          <w:rFonts w:ascii="Times New Roman" w:hAnsi="Times New Roman" w:cs="Times New Roman"/>
          <w:sz w:val="16"/>
          <w:szCs w:val="16"/>
        </w:rPr>
        <w:t>volatility, see Parkinson (1980) and Patton (2011).</w:t>
      </w:r>
    </w:p>
  </w:footnote>
  <w:footnote w:id="18">
    <w:p w:rsidR="00533D44" w:rsidRPr="00CD0018" w:rsidRDefault="00533D44" w:rsidP="00D757AD">
      <w:pPr>
        <w:pStyle w:val="FootnoteText"/>
        <w:rPr>
          <w:rFonts w:ascii="Times New Roman" w:hAnsi="Times New Roman" w:cs="Times New Roman"/>
          <w:sz w:val="18"/>
          <w:szCs w:val="18"/>
        </w:rPr>
      </w:pPr>
      <w:r w:rsidRPr="00CD0018">
        <w:rPr>
          <w:rStyle w:val="FootnoteReference"/>
          <w:rFonts w:ascii="Times New Roman" w:hAnsi="Times New Roman" w:cs="Times New Roman"/>
          <w:sz w:val="18"/>
          <w:szCs w:val="18"/>
          <w:vertAlign w:val="baseline"/>
        </w:rPr>
        <w:footnoteRef/>
      </w:r>
      <w:r w:rsidRPr="00CD0018">
        <w:rPr>
          <w:rFonts w:ascii="Times New Roman" w:hAnsi="Times New Roman" w:cs="Times New Roman"/>
          <w:sz w:val="18"/>
          <w:szCs w:val="18"/>
        </w:rPr>
        <w:t>. A recent application of these tests</w:t>
      </w:r>
      <w:r>
        <w:rPr>
          <w:rFonts w:ascii="Times New Roman" w:hAnsi="Times New Roman" w:cs="Times New Roman"/>
          <w:sz w:val="18"/>
          <w:szCs w:val="18"/>
        </w:rPr>
        <w:t>,</w:t>
      </w:r>
      <w:r w:rsidRPr="00CD0018">
        <w:rPr>
          <w:rFonts w:ascii="Times New Roman" w:hAnsi="Times New Roman" w:cs="Times New Roman"/>
          <w:sz w:val="18"/>
          <w:szCs w:val="18"/>
        </w:rPr>
        <w:t xml:space="preserve"> to </w:t>
      </w:r>
      <w:r>
        <w:rPr>
          <w:rFonts w:ascii="Times New Roman" w:hAnsi="Times New Roman" w:cs="Times New Roman"/>
          <w:sz w:val="18"/>
          <w:szCs w:val="18"/>
        </w:rPr>
        <w:t xml:space="preserve">USD/EUR </w:t>
      </w:r>
      <w:r w:rsidRPr="00CD0018">
        <w:rPr>
          <w:rFonts w:ascii="Times New Roman" w:hAnsi="Times New Roman" w:cs="Times New Roman"/>
          <w:sz w:val="18"/>
          <w:szCs w:val="18"/>
        </w:rPr>
        <w:t>exchange rate volatility forecasts</w:t>
      </w:r>
      <w:r>
        <w:rPr>
          <w:rFonts w:ascii="Times New Roman" w:hAnsi="Times New Roman" w:cs="Times New Roman"/>
          <w:sz w:val="18"/>
          <w:szCs w:val="18"/>
        </w:rPr>
        <w:t>,</w:t>
      </w:r>
      <w:r w:rsidRPr="00CD0018">
        <w:rPr>
          <w:rFonts w:ascii="Times New Roman" w:hAnsi="Times New Roman" w:cs="Times New Roman"/>
          <w:sz w:val="18"/>
          <w:szCs w:val="18"/>
        </w:rPr>
        <w:t xml:space="preserve"> is Laurent and Violante (2012).</w:t>
      </w:r>
    </w:p>
  </w:footnote>
  <w:footnote w:id="19">
    <w:p w:rsidR="00533D44" w:rsidRPr="000A0872" w:rsidRDefault="00533D44">
      <w:pPr>
        <w:pStyle w:val="FootnoteText"/>
        <w:rPr>
          <w:rFonts w:ascii="Times New Roman" w:hAnsi="Times New Roman" w:cs="Times New Roman"/>
          <w:sz w:val="16"/>
          <w:szCs w:val="16"/>
        </w:rPr>
      </w:pPr>
      <w:r w:rsidRPr="000A0872">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0A0872">
        <w:rPr>
          <w:rFonts w:ascii="Times New Roman" w:hAnsi="Times New Roman" w:cs="Times New Roman"/>
          <w:sz w:val="16"/>
          <w:szCs w:val="16"/>
        </w:rPr>
        <w:t xml:space="preserve"> The</w:t>
      </w:r>
      <w:r>
        <w:rPr>
          <w:rFonts w:ascii="Times New Roman" w:hAnsi="Times New Roman" w:cs="Times New Roman"/>
          <w:sz w:val="16"/>
          <w:szCs w:val="16"/>
        </w:rPr>
        <w:t xml:space="preserve"> overlapping sample dates for the SPX are caused in part by the higher number of market closings for the equity market than the currency market, and also that the data collection for the SPX was one week later due to a later decision to include this asset class in the revised paper.</w:t>
      </w:r>
    </w:p>
  </w:footnote>
  <w:footnote w:id="20">
    <w:p w:rsidR="00533D44" w:rsidRPr="00831C19" w:rsidRDefault="00533D44">
      <w:pPr>
        <w:pStyle w:val="FootnoteText"/>
        <w:rPr>
          <w:rFonts w:ascii="Times New Roman" w:hAnsi="Times New Roman" w:cs="Times New Roman"/>
          <w:sz w:val="16"/>
          <w:szCs w:val="16"/>
        </w:rPr>
      </w:pPr>
      <w:r w:rsidRPr="00831C19">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831C19">
        <w:rPr>
          <w:rFonts w:ascii="Times New Roman" w:hAnsi="Times New Roman" w:cs="Times New Roman"/>
          <w:sz w:val="16"/>
          <w:szCs w:val="16"/>
        </w:rPr>
        <w:t xml:space="preserve"> </w:t>
      </w:r>
      <w:r>
        <w:rPr>
          <w:rFonts w:ascii="Times New Roman" w:hAnsi="Times New Roman" w:cs="Times New Roman"/>
          <w:sz w:val="16"/>
          <w:szCs w:val="16"/>
        </w:rPr>
        <w:t xml:space="preserve">In the original </w:t>
      </w:r>
      <w:r w:rsidRPr="00831C19">
        <w:rPr>
          <w:rFonts w:ascii="Times New Roman" w:hAnsi="Times New Roman" w:cs="Times New Roman"/>
          <w:sz w:val="16"/>
          <w:szCs w:val="16"/>
        </w:rPr>
        <w:t xml:space="preserve">draft of this paper, we examined only this earlier time period. In the revised draft, we lead with the more recent data sample, and use the original sample </w:t>
      </w:r>
      <w:r>
        <w:rPr>
          <w:rFonts w:ascii="Times New Roman" w:hAnsi="Times New Roman" w:cs="Times New Roman"/>
          <w:sz w:val="16"/>
          <w:szCs w:val="16"/>
        </w:rPr>
        <w:t>as a control. We find similar results in both samples.</w:t>
      </w:r>
    </w:p>
  </w:footnote>
  <w:footnote w:id="21">
    <w:p w:rsidR="00533D44" w:rsidRPr="00065871" w:rsidRDefault="00533D44">
      <w:pPr>
        <w:pStyle w:val="FootnoteText"/>
        <w:rPr>
          <w:rFonts w:ascii="Times New Roman" w:hAnsi="Times New Roman" w:cs="Times New Roman"/>
          <w:sz w:val="16"/>
          <w:szCs w:val="16"/>
        </w:rPr>
      </w:pPr>
      <w:r w:rsidRPr="00065871">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065871">
        <w:rPr>
          <w:rFonts w:ascii="Times New Roman" w:hAnsi="Times New Roman" w:cs="Times New Roman"/>
          <w:sz w:val="16"/>
          <w:szCs w:val="16"/>
        </w:rPr>
        <w:t xml:space="preserve"> A similar approach to removing slower weekend trading periods was </w:t>
      </w:r>
      <w:r>
        <w:rPr>
          <w:rFonts w:ascii="Times New Roman" w:hAnsi="Times New Roman" w:cs="Times New Roman"/>
          <w:sz w:val="16"/>
          <w:szCs w:val="16"/>
        </w:rPr>
        <w:t xml:space="preserve">used </w:t>
      </w:r>
      <w:r w:rsidRPr="00065871">
        <w:rPr>
          <w:rFonts w:ascii="Times New Roman" w:hAnsi="Times New Roman" w:cs="Times New Roman"/>
          <w:sz w:val="16"/>
          <w:szCs w:val="16"/>
        </w:rPr>
        <w:t>by McMillan and Speight (2012) following the direction in Bollerslev and Domowitz (1993).</w:t>
      </w:r>
      <w:r>
        <w:rPr>
          <w:rFonts w:ascii="Times New Roman" w:hAnsi="Times New Roman" w:cs="Times New Roman"/>
          <w:sz w:val="16"/>
          <w:szCs w:val="16"/>
        </w:rPr>
        <w:t xml:space="preserve"> For the 2016 ending sample for the AUD/USD, the 24-hour day ending was 16.45 UK time (GMT +1).</w:t>
      </w:r>
    </w:p>
  </w:footnote>
  <w:footnote w:id="22">
    <w:p w:rsidR="00533D44" w:rsidRPr="00527718" w:rsidRDefault="00533D44">
      <w:pPr>
        <w:pStyle w:val="FootnoteText"/>
        <w:rPr>
          <w:rFonts w:ascii="Times New Roman" w:hAnsi="Times New Roman" w:cs="Times New Roman"/>
          <w:sz w:val="16"/>
          <w:szCs w:val="16"/>
        </w:rPr>
      </w:pPr>
      <w:r w:rsidRPr="00527718">
        <w:rPr>
          <w:rStyle w:val="FootnoteReference"/>
          <w:rFonts w:ascii="Times New Roman" w:hAnsi="Times New Roman" w:cs="Times New Roman"/>
          <w:sz w:val="16"/>
          <w:szCs w:val="16"/>
        </w:rPr>
        <w:footnoteRef/>
      </w:r>
      <w:r w:rsidRPr="00527718">
        <w:rPr>
          <w:rFonts w:ascii="Times New Roman" w:hAnsi="Times New Roman" w:cs="Times New Roman"/>
          <w:sz w:val="16"/>
          <w:szCs w:val="16"/>
        </w:rPr>
        <w:t xml:space="preserve"> We were unable to obtain intra-day data for the estimation sample ahead of the 2016 AUD/USD evaluation sample </w:t>
      </w:r>
      <w:r>
        <w:rPr>
          <w:rFonts w:ascii="Times New Roman" w:hAnsi="Times New Roman" w:cs="Times New Roman"/>
          <w:sz w:val="16"/>
          <w:szCs w:val="16"/>
        </w:rPr>
        <w:t xml:space="preserve">from our data provider </w:t>
      </w:r>
      <w:r w:rsidRPr="00527718">
        <w:rPr>
          <w:rFonts w:ascii="Times New Roman" w:hAnsi="Times New Roman" w:cs="Times New Roman"/>
          <w:sz w:val="16"/>
          <w:szCs w:val="16"/>
        </w:rPr>
        <w:t>and so for this series we consider forecasts only derived from daily data.</w:t>
      </w:r>
    </w:p>
  </w:footnote>
  <w:footnote w:id="23">
    <w:p w:rsidR="00533D44" w:rsidRPr="00C8789C" w:rsidRDefault="00533D44">
      <w:pPr>
        <w:pStyle w:val="FootnoteText"/>
        <w:rPr>
          <w:rFonts w:ascii="Times New Roman" w:hAnsi="Times New Roman" w:cs="Times New Roman"/>
          <w:sz w:val="16"/>
          <w:szCs w:val="16"/>
        </w:rPr>
      </w:pPr>
      <w:r w:rsidRPr="00C8789C">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C8789C">
        <w:rPr>
          <w:rFonts w:ascii="Times New Roman" w:hAnsi="Times New Roman" w:cs="Times New Roman"/>
          <w:sz w:val="16"/>
          <w:szCs w:val="16"/>
        </w:rPr>
        <w:t xml:space="preserve"> Evidence of a greater impact on volatility of local currency depreciations (against a major currency) can also be found in Hu et al (1997) and Tse and Tsui (1997).</w:t>
      </w:r>
    </w:p>
  </w:footnote>
  <w:footnote w:id="24">
    <w:p w:rsidR="00533D44" w:rsidRPr="0049399E" w:rsidRDefault="00533D44">
      <w:pPr>
        <w:pStyle w:val="FootnoteText"/>
        <w:rPr>
          <w:rFonts w:ascii="Times New Roman" w:hAnsi="Times New Roman" w:cs="Times New Roman"/>
          <w:sz w:val="16"/>
          <w:szCs w:val="16"/>
        </w:rPr>
      </w:pPr>
      <w:r w:rsidRPr="0049399E">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49399E">
        <w:rPr>
          <w:rFonts w:ascii="Times New Roman" w:hAnsi="Times New Roman" w:cs="Times New Roman"/>
          <w:sz w:val="16"/>
          <w:szCs w:val="16"/>
        </w:rPr>
        <w:t xml:space="preserve"> Although this Figure is for the sample period ending 2016, a similar picture emerges for the sample period ending 2018.</w:t>
      </w:r>
    </w:p>
  </w:footnote>
  <w:footnote w:id="25">
    <w:p w:rsidR="00533D44" w:rsidRPr="00A97119" w:rsidRDefault="00533D44" w:rsidP="002D1723">
      <w:pPr>
        <w:pStyle w:val="FootnoteText"/>
        <w:rPr>
          <w:rFonts w:ascii="Times New Roman" w:hAnsi="Times New Roman" w:cs="Times New Roman"/>
          <w:sz w:val="16"/>
          <w:szCs w:val="16"/>
        </w:rPr>
      </w:pPr>
      <w:r w:rsidRPr="00A97119">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w:t>
      </w:r>
      <w:r w:rsidRPr="00A97119">
        <w:rPr>
          <w:rFonts w:ascii="Times New Roman" w:hAnsi="Times New Roman" w:cs="Times New Roman"/>
          <w:sz w:val="16"/>
          <w:szCs w:val="16"/>
        </w:rPr>
        <w:t xml:space="preserve"> McMillan and Speight (2012) question the robustness of earlier results, but we conjecture that it is more likely that this </w:t>
      </w:r>
      <w:r>
        <w:rPr>
          <w:rFonts w:ascii="Times New Roman" w:hAnsi="Times New Roman" w:cs="Times New Roman"/>
          <w:sz w:val="16"/>
          <w:szCs w:val="16"/>
        </w:rPr>
        <w:t xml:space="preserve">weak </w:t>
      </w:r>
      <w:r w:rsidRPr="00A97119">
        <w:rPr>
          <w:rFonts w:ascii="Times New Roman" w:hAnsi="Times New Roman" w:cs="Times New Roman"/>
          <w:sz w:val="16"/>
          <w:szCs w:val="16"/>
        </w:rPr>
        <w:t>testing framework is highly susceptible to the specifics of a given sample. By contrast to McMillan and Speigh</w:t>
      </w:r>
      <w:r>
        <w:rPr>
          <w:rFonts w:ascii="Times New Roman" w:hAnsi="Times New Roman" w:cs="Times New Roman"/>
          <w:sz w:val="16"/>
          <w:szCs w:val="16"/>
        </w:rPr>
        <w:t>t (2012), Chortareas et al (2011</w:t>
      </w:r>
      <w:r w:rsidRPr="00A97119">
        <w:rPr>
          <w:rFonts w:ascii="Times New Roman" w:hAnsi="Times New Roman" w:cs="Times New Roman"/>
          <w:sz w:val="16"/>
          <w:szCs w:val="16"/>
        </w:rPr>
        <w:t>) document this finding for some but not all of the exchange rate series analysed.</w:t>
      </w:r>
    </w:p>
  </w:footnote>
  <w:footnote w:id="26">
    <w:p w:rsidR="00533D44" w:rsidRPr="00C15B04" w:rsidRDefault="00533D44">
      <w:pPr>
        <w:pStyle w:val="FootnoteText"/>
        <w:rPr>
          <w:rFonts w:ascii="Times New Roman" w:hAnsi="Times New Roman" w:cs="Times New Roman"/>
          <w:sz w:val="16"/>
          <w:szCs w:val="16"/>
        </w:rPr>
      </w:pPr>
      <w:r w:rsidRPr="00C15B04">
        <w:rPr>
          <w:rStyle w:val="FootnoteReference"/>
          <w:rFonts w:ascii="Times New Roman" w:hAnsi="Times New Roman" w:cs="Times New Roman"/>
          <w:sz w:val="16"/>
          <w:szCs w:val="16"/>
          <w:vertAlign w:val="baseline"/>
        </w:rPr>
        <w:footnoteRef/>
      </w:r>
      <w:r>
        <w:rPr>
          <w:rFonts w:ascii="Times New Roman" w:hAnsi="Times New Roman" w:cs="Times New Roman"/>
          <w:sz w:val="16"/>
          <w:szCs w:val="16"/>
        </w:rPr>
        <w:t xml:space="preserve">. As the loss function scores for the predictor models with </w:t>
      </w:r>
      <w:r w:rsidRPr="00C15B04">
        <w:rPr>
          <w:rFonts w:ascii="Times New Roman" w:hAnsi="Times New Roman" w:cs="Times New Roman"/>
          <w:i/>
          <w:sz w:val="16"/>
          <w:szCs w:val="16"/>
        </w:rPr>
        <w:t>t</w:t>
      </w:r>
      <w:r>
        <w:rPr>
          <w:rFonts w:ascii="Times New Roman" w:hAnsi="Times New Roman" w:cs="Times New Roman"/>
          <w:sz w:val="16"/>
          <w:szCs w:val="16"/>
        </w:rPr>
        <w:t>-distributed</w:t>
      </w:r>
      <w:r w:rsidRPr="00C15B04">
        <w:rPr>
          <w:rFonts w:ascii="Times New Roman" w:hAnsi="Times New Roman" w:cs="Times New Roman"/>
          <w:sz w:val="16"/>
          <w:szCs w:val="16"/>
        </w:rPr>
        <w:t xml:space="preserve"> </w:t>
      </w:r>
      <w:r>
        <w:rPr>
          <w:rFonts w:ascii="Times New Roman" w:hAnsi="Times New Roman" w:cs="Times New Roman"/>
          <w:sz w:val="16"/>
          <w:szCs w:val="16"/>
        </w:rPr>
        <w:t>errors are mostly indistinguishable from the same model applied assuming normally distributed errors, we report in Table 8 only the latter, to make the comparison across different model specifications more apparent. The former results are available on request to the authors.</w:t>
      </w:r>
    </w:p>
  </w:footnote>
  <w:footnote w:id="27">
    <w:p w:rsidR="00533D44" w:rsidRPr="000112F9" w:rsidRDefault="00533D44">
      <w:pPr>
        <w:pStyle w:val="FootnoteText"/>
        <w:rPr>
          <w:rFonts w:ascii="Times New Roman" w:hAnsi="Times New Roman" w:cs="Times New Roman"/>
          <w:sz w:val="16"/>
          <w:szCs w:val="16"/>
        </w:rPr>
      </w:pPr>
      <w:r w:rsidRPr="000112F9">
        <w:rPr>
          <w:rStyle w:val="FootnoteReference"/>
          <w:rFonts w:ascii="Times New Roman" w:hAnsi="Times New Roman" w:cs="Times New Roman"/>
          <w:sz w:val="16"/>
          <w:szCs w:val="16"/>
          <w:vertAlign w:val="baseline"/>
        </w:rPr>
        <w:footnoteRef/>
      </w:r>
      <w:r w:rsidR="000112F9" w:rsidRPr="000112F9">
        <w:rPr>
          <w:rFonts w:ascii="Times New Roman" w:hAnsi="Times New Roman" w:cs="Times New Roman"/>
          <w:sz w:val="16"/>
          <w:szCs w:val="16"/>
        </w:rPr>
        <w:t>.</w:t>
      </w:r>
      <w:r w:rsidRPr="000112F9">
        <w:rPr>
          <w:rFonts w:ascii="Times New Roman" w:hAnsi="Times New Roman" w:cs="Times New Roman"/>
          <w:sz w:val="16"/>
          <w:szCs w:val="16"/>
        </w:rPr>
        <w:t xml:space="preserve"> Although the estimation sample for the AUD/USD is almost 4000 observations, this only equates to around 36 trading days prior to the forecast evaluation period that is 99 days in duration.</w:t>
      </w:r>
    </w:p>
  </w:footnote>
  <w:footnote w:id="28">
    <w:p w:rsidR="00533D44" w:rsidRPr="000112F9" w:rsidRDefault="00533D44">
      <w:pPr>
        <w:pStyle w:val="FootnoteText"/>
        <w:rPr>
          <w:rFonts w:ascii="Times New Roman" w:hAnsi="Times New Roman" w:cs="Times New Roman"/>
          <w:sz w:val="16"/>
          <w:szCs w:val="16"/>
        </w:rPr>
      </w:pPr>
      <w:r w:rsidRPr="000112F9">
        <w:rPr>
          <w:rStyle w:val="FootnoteReference"/>
          <w:rFonts w:ascii="Times New Roman" w:hAnsi="Times New Roman" w:cs="Times New Roman"/>
          <w:sz w:val="16"/>
          <w:szCs w:val="16"/>
          <w:vertAlign w:val="baseline"/>
        </w:rPr>
        <w:footnoteRef/>
      </w:r>
      <w:r w:rsidRPr="000112F9">
        <w:rPr>
          <w:rFonts w:ascii="Times New Roman" w:hAnsi="Times New Roman" w:cs="Times New Roman"/>
          <w:sz w:val="16"/>
          <w:szCs w:val="16"/>
        </w:rPr>
        <w:t>. A similar result emerges for the EUR/USD. By contrast, for the SPX, the high-low estimator results in loss functions must less converged than either the squared returns (p&lt;0.05) or the realized variance (p&lt;0.02).</w:t>
      </w:r>
    </w:p>
  </w:footnote>
  <w:footnote w:id="29">
    <w:p w:rsidR="00533D44" w:rsidRPr="00E51974" w:rsidRDefault="00533D44">
      <w:pPr>
        <w:pStyle w:val="FootnoteText"/>
        <w:rPr>
          <w:rFonts w:ascii="Times New Roman" w:hAnsi="Times New Roman" w:cs="Times New Roman"/>
          <w:sz w:val="16"/>
          <w:szCs w:val="16"/>
        </w:rPr>
      </w:pPr>
      <w:r w:rsidRPr="00E51974">
        <w:rPr>
          <w:rStyle w:val="FootnoteReference"/>
          <w:rFonts w:ascii="Times New Roman" w:hAnsi="Times New Roman" w:cs="Times New Roman"/>
          <w:sz w:val="16"/>
          <w:szCs w:val="16"/>
          <w:vertAlign w:val="baseline"/>
        </w:rPr>
        <w:footnoteRef/>
      </w:r>
      <w:r w:rsidRPr="00E51974">
        <w:rPr>
          <w:rFonts w:ascii="Times New Roman" w:hAnsi="Times New Roman" w:cs="Times New Roman"/>
          <w:sz w:val="16"/>
          <w:szCs w:val="16"/>
        </w:rPr>
        <w:t>. The results for the SPX echo those of the 2016 AUD/USD sample, while the EUR/USD has significant differences between each variance estimator pairings and also with the more accurate estimators better able to distinguish the first and second best models.</w:t>
      </w:r>
    </w:p>
  </w:footnote>
  <w:footnote w:id="30">
    <w:p w:rsidR="00533D44" w:rsidRPr="00056F85" w:rsidRDefault="00533D44">
      <w:pPr>
        <w:pStyle w:val="FootnoteText"/>
        <w:rPr>
          <w:rFonts w:ascii="Times New Roman" w:hAnsi="Times New Roman" w:cs="Times New Roman"/>
          <w:sz w:val="16"/>
          <w:szCs w:val="16"/>
        </w:rPr>
      </w:pPr>
      <w:r w:rsidRPr="00056F85">
        <w:rPr>
          <w:rStyle w:val="FootnoteReference"/>
          <w:rFonts w:ascii="Times New Roman" w:hAnsi="Times New Roman" w:cs="Times New Roman"/>
          <w:sz w:val="16"/>
          <w:szCs w:val="16"/>
          <w:vertAlign w:val="baseline"/>
        </w:rPr>
        <w:footnoteRef/>
      </w:r>
      <w:r w:rsidRPr="00056F85">
        <w:rPr>
          <w:rFonts w:ascii="Times New Roman" w:hAnsi="Times New Roman" w:cs="Times New Roman"/>
          <w:sz w:val="16"/>
          <w:szCs w:val="16"/>
        </w:rPr>
        <w:t>. The link between information arrivals and volatility of financial returns was originally proposed and demonstrated in papers by Clark (1973), Epps and Epps (1976), Tauchen and Pitts (1983) and a stochastic volatility model was extensively applied to various financial markets by Taylor (1986).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92BD0"/>
    <w:multiLevelType w:val="multilevel"/>
    <w:tmpl w:val="494C41B8"/>
    <w:lvl w:ilvl="0">
      <w:start w:val="1"/>
      <w:numFmt w:val="decimal"/>
      <w:lvlText w:val="(%1)"/>
      <w:lvlJc w:val="left"/>
      <w:pPr>
        <w:ind w:left="643" w:hanging="360"/>
      </w:pPr>
      <w:rPr>
        <w:rFonts w:hint="default"/>
      </w:r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1" w15:restartNumberingAfterBreak="0">
    <w:nsid w:val="53D670BE"/>
    <w:multiLevelType w:val="hybridMultilevel"/>
    <w:tmpl w:val="CE3C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8F"/>
    <w:rsid w:val="0000164B"/>
    <w:rsid w:val="00003C91"/>
    <w:rsid w:val="00003F3A"/>
    <w:rsid w:val="000047C3"/>
    <w:rsid w:val="00005CF7"/>
    <w:rsid w:val="000112F9"/>
    <w:rsid w:val="00011E96"/>
    <w:rsid w:val="00014079"/>
    <w:rsid w:val="00015CB9"/>
    <w:rsid w:val="00023CDB"/>
    <w:rsid w:val="00024465"/>
    <w:rsid w:val="000304F0"/>
    <w:rsid w:val="00032012"/>
    <w:rsid w:val="00034724"/>
    <w:rsid w:val="00037CC3"/>
    <w:rsid w:val="00041BE8"/>
    <w:rsid w:val="00044538"/>
    <w:rsid w:val="0005142A"/>
    <w:rsid w:val="00056F85"/>
    <w:rsid w:val="000578B3"/>
    <w:rsid w:val="00061055"/>
    <w:rsid w:val="000611A0"/>
    <w:rsid w:val="00065871"/>
    <w:rsid w:val="000764D3"/>
    <w:rsid w:val="000801F3"/>
    <w:rsid w:val="000822E5"/>
    <w:rsid w:val="00085985"/>
    <w:rsid w:val="00086413"/>
    <w:rsid w:val="00087A81"/>
    <w:rsid w:val="00092211"/>
    <w:rsid w:val="000950F9"/>
    <w:rsid w:val="00097267"/>
    <w:rsid w:val="000A0872"/>
    <w:rsid w:val="000A0CD8"/>
    <w:rsid w:val="000A0F0B"/>
    <w:rsid w:val="000A52DB"/>
    <w:rsid w:val="000A7510"/>
    <w:rsid w:val="000B5430"/>
    <w:rsid w:val="000B5891"/>
    <w:rsid w:val="000B6ADA"/>
    <w:rsid w:val="000C4938"/>
    <w:rsid w:val="000C7C5D"/>
    <w:rsid w:val="000D3603"/>
    <w:rsid w:val="000D3850"/>
    <w:rsid w:val="000D4823"/>
    <w:rsid w:val="000E2BF5"/>
    <w:rsid w:val="000E2D4D"/>
    <w:rsid w:val="000E5895"/>
    <w:rsid w:val="000E6099"/>
    <w:rsid w:val="000F2F2E"/>
    <w:rsid w:val="00104386"/>
    <w:rsid w:val="00107839"/>
    <w:rsid w:val="00110712"/>
    <w:rsid w:val="00114F57"/>
    <w:rsid w:val="001159CB"/>
    <w:rsid w:val="001161D8"/>
    <w:rsid w:val="0012215F"/>
    <w:rsid w:val="00124207"/>
    <w:rsid w:val="0012554F"/>
    <w:rsid w:val="001274CB"/>
    <w:rsid w:val="0013094C"/>
    <w:rsid w:val="001330A2"/>
    <w:rsid w:val="00134B60"/>
    <w:rsid w:val="00141F75"/>
    <w:rsid w:val="00144F2D"/>
    <w:rsid w:val="0015250F"/>
    <w:rsid w:val="0015555B"/>
    <w:rsid w:val="001616B1"/>
    <w:rsid w:val="001624D7"/>
    <w:rsid w:val="00165E61"/>
    <w:rsid w:val="00166D14"/>
    <w:rsid w:val="00167E9A"/>
    <w:rsid w:val="00174AF2"/>
    <w:rsid w:val="0019096F"/>
    <w:rsid w:val="00191ABF"/>
    <w:rsid w:val="001A28C7"/>
    <w:rsid w:val="001A41E6"/>
    <w:rsid w:val="001A4AA7"/>
    <w:rsid w:val="001A6758"/>
    <w:rsid w:val="001B7427"/>
    <w:rsid w:val="001C1962"/>
    <w:rsid w:val="001C6AE0"/>
    <w:rsid w:val="001D1E77"/>
    <w:rsid w:val="001E0CF2"/>
    <w:rsid w:val="001E12B8"/>
    <w:rsid w:val="001E19D5"/>
    <w:rsid w:val="001E1D4F"/>
    <w:rsid w:val="001E33FE"/>
    <w:rsid w:val="001E383C"/>
    <w:rsid w:val="001E3EB5"/>
    <w:rsid w:val="001E43ED"/>
    <w:rsid w:val="001E63E2"/>
    <w:rsid w:val="001E7323"/>
    <w:rsid w:val="001F2C14"/>
    <w:rsid w:val="001F4654"/>
    <w:rsid w:val="002006B2"/>
    <w:rsid w:val="002025D4"/>
    <w:rsid w:val="00203E77"/>
    <w:rsid w:val="00204DC8"/>
    <w:rsid w:val="00214DAB"/>
    <w:rsid w:val="00216ECB"/>
    <w:rsid w:val="00223C0F"/>
    <w:rsid w:val="00223C6A"/>
    <w:rsid w:val="00226EA4"/>
    <w:rsid w:val="002302E5"/>
    <w:rsid w:val="00230E02"/>
    <w:rsid w:val="002326E6"/>
    <w:rsid w:val="00232AEE"/>
    <w:rsid w:val="00250093"/>
    <w:rsid w:val="002512A1"/>
    <w:rsid w:val="0025382D"/>
    <w:rsid w:val="00255A5D"/>
    <w:rsid w:val="00256845"/>
    <w:rsid w:val="0026014B"/>
    <w:rsid w:val="00260C50"/>
    <w:rsid w:val="00264FC4"/>
    <w:rsid w:val="00265BF5"/>
    <w:rsid w:val="0026772B"/>
    <w:rsid w:val="002712E5"/>
    <w:rsid w:val="002739A0"/>
    <w:rsid w:val="002807D3"/>
    <w:rsid w:val="00282B4A"/>
    <w:rsid w:val="0029098B"/>
    <w:rsid w:val="00294E1E"/>
    <w:rsid w:val="002A2AD5"/>
    <w:rsid w:val="002A3193"/>
    <w:rsid w:val="002A4829"/>
    <w:rsid w:val="002A7B1B"/>
    <w:rsid w:val="002B00AF"/>
    <w:rsid w:val="002B4035"/>
    <w:rsid w:val="002B4881"/>
    <w:rsid w:val="002B684B"/>
    <w:rsid w:val="002B7E30"/>
    <w:rsid w:val="002D1723"/>
    <w:rsid w:val="002D3EBA"/>
    <w:rsid w:val="002D6DAE"/>
    <w:rsid w:val="002E20D5"/>
    <w:rsid w:val="002E7D9F"/>
    <w:rsid w:val="002F054E"/>
    <w:rsid w:val="002F3D9E"/>
    <w:rsid w:val="002F619E"/>
    <w:rsid w:val="002F706B"/>
    <w:rsid w:val="00300C1E"/>
    <w:rsid w:val="00302194"/>
    <w:rsid w:val="00302873"/>
    <w:rsid w:val="00305F00"/>
    <w:rsid w:val="00311D83"/>
    <w:rsid w:val="00312EF2"/>
    <w:rsid w:val="00313015"/>
    <w:rsid w:val="003135D5"/>
    <w:rsid w:val="00317312"/>
    <w:rsid w:val="003202EF"/>
    <w:rsid w:val="00323719"/>
    <w:rsid w:val="003267EA"/>
    <w:rsid w:val="0033098F"/>
    <w:rsid w:val="0033584D"/>
    <w:rsid w:val="0034456F"/>
    <w:rsid w:val="00355440"/>
    <w:rsid w:val="00356DBD"/>
    <w:rsid w:val="00364EF5"/>
    <w:rsid w:val="0037132F"/>
    <w:rsid w:val="003775F7"/>
    <w:rsid w:val="00381404"/>
    <w:rsid w:val="00384A71"/>
    <w:rsid w:val="00384E61"/>
    <w:rsid w:val="0038776B"/>
    <w:rsid w:val="00395A1B"/>
    <w:rsid w:val="00396FA3"/>
    <w:rsid w:val="003A02C9"/>
    <w:rsid w:val="003A0ABC"/>
    <w:rsid w:val="003A5CCC"/>
    <w:rsid w:val="003B27C1"/>
    <w:rsid w:val="003B3099"/>
    <w:rsid w:val="003B6F31"/>
    <w:rsid w:val="003C3599"/>
    <w:rsid w:val="003C5AFD"/>
    <w:rsid w:val="003C72E3"/>
    <w:rsid w:val="003D3524"/>
    <w:rsid w:val="003E12C6"/>
    <w:rsid w:val="003E349D"/>
    <w:rsid w:val="003E5CAE"/>
    <w:rsid w:val="003F17A1"/>
    <w:rsid w:val="003F24CE"/>
    <w:rsid w:val="003F681C"/>
    <w:rsid w:val="003F75F1"/>
    <w:rsid w:val="004049B2"/>
    <w:rsid w:val="00413A7E"/>
    <w:rsid w:val="00416E50"/>
    <w:rsid w:val="00420734"/>
    <w:rsid w:val="00421523"/>
    <w:rsid w:val="00422D68"/>
    <w:rsid w:val="00422F56"/>
    <w:rsid w:val="00423B94"/>
    <w:rsid w:val="00426A88"/>
    <w:rsid w:val="004360F8"/>
    <w:rsid w:val="004361B1"/>
    <w:rsid w:val="004361DB"/>
    <w:rsid w:val="00441C32"/>
    <w:rsid w:val="00444DD9"/>
    <w:rsid w:val="00446A6C"/>
    <w:rsid w:val="00446CCE"/>
    <w:rsid w:val="004541D8"/>
    <w:rsid w:val="0045638D"/>
    <w:rsid w:val="00460A95"/>
    <w:rsid w:val="00464290"/>
    <w:rsid w:val="00474FF8"/>
    <w:rsid w:val="0047611D"/>
    <w:rsid w:val="004863EE"/>
    <w:rsid w:val="00491E71"/>
    <w:rsid w:val="0049399E"/>
    <w:rsid w:val="00495A3C"/>
    <w:rsid w:val="004A243E"/>
    <w:rsid w:val="004A2D3E"/>
    <w:rsid w:val="004A5E7A"/>
    <w:rsid w:val="004A67DF"/>
    <w:rsid w:val="004B3623"/>
    <w:rsid w:val="004B3BAA"/>
    <w:rsid w:val="004B5BFD"/>
    <w:rsid w:val="004C38C0"/>
    <w:rsid w:val="004C3CFA"/>
    <w:rsid w:val="004D0B74"/>
    <w:rsid w:val="004D31E2"/>
    <w:rsid w:val="004D3653"/>
    <w:rsid w:val="004D7359"/>
    <w:rsid w:val="004E4730"/>
    <w:rsid w:val="004E5299"/>
    <w:rsid w:val="004F0432"/>
    <w:rsid w:val="004F2CF3"/>
    <w:rsid w:val="004F65DD"/>
    <w:rsid w:val="00500923"/>
    <w:rsid w:val="00503AF0"/>
    <w:rsid w:val="005041D1"/>
    <w:rsid w:val="00506D14"/>
    <w:rsid w:val="00507276"/>
    <w:rsid w:val="0051415F"/>
    <w:rsid w:val="00522AC9"/>
    <w:rsid w:val="00523917"/>
    <w:rsid w:val="00524869"/>
    <w:rsid w:val="00527718"/>
    <w:rsid w:val="00530D99"/>
    <w:rsid w:val="00533D44"/>
    <w:rsid w:val="005366BC"/>
    <w:rsid w:val="0053720F"/>
    <w:rsid w:val="00540E4C"/>
    <w:rsid w:val="00544651"/>
    <w:rsid w:val="005467C8"/>
    <w:rsid w:val="00550DB6"/>
    <w:rsid w:val="005573DB"/>
    <w:rsid w:val="00560944"/>
    <w:rsid w:val="00561F5B"/>
    <w:rsid w:val="00563B56"/>
    <w:rsid w:val="00563E5E"/>
    <w:rsid w:val="005652D3"/>
    <w:rsid w:val="005674BB"/>
    <w:rsid w:val="00570BFC"/>
    <w:rsid w:val="00571939"/>
    <w:rsid w:val="005722BE"/>
    <w:rsid w:val="00572C19"/>
    <w:rsid w:val="0057335D"/>
    <w:rsid w:val="00573A62"/>
    <w:rsid w:val="0057405E"/>
    <w:rsid w:val="0057482C"/>
    <w:rsid w:val="005826B4"/>
    <w:rsid w:val="00585755"/>
    <w:rsid w:val="00585BAB"/>
    <w:rsid w:val="00591E07"/>
    <w:rsid w:val="0059398D"/>
    <w:rsid w:val="0059548E"/>
    <w:rsid w:val="005A085D"/>
    <w:rsid w:val="005A7A9C"/>
    <w:rsid w:val="005B030A"/>
    <w:rsid w:val="005B18B0"/>
    <w:rsid w:val="005B7C89"/>
    <w:rsid w:val="005C009B"/>
    <w:rsid w:val="005C3308"/>
    <w:rsid w:val="005C355A"/>
    <w:rsid w:val="005C7F64"/>
    <w:rsid w:val="005D489A"/>
    <w:rsid w:val="005E17A9"/>
    <w:rsid w:val="005E1D72"/>
    <w:rsid w:val="005E265C"/>
    <w:rsid w:val="005F2131"/>
    <w:rsid w:val="005F3E0B"/>
    <w:rsid w:val="005F6800"/>
    <w:rsid w:val="005F7B10"/>
    <w:rsid w:val="00603737"/>
    <w:rsid w:val="00603F10"/>
    <w:rsid w:val="00612548"/>
    <w:rsid w:val="00617418"/>
    <w:rsid w:val="00624ABA"/>
    <w:rsid w:val="006269E0"/>
    <w:rsid w:val="0063095A"/>
    <w:rsid w:val="00635172"/>
    <w:rsid w:val="00641922"/>
    <w:rsid w:val="00643140"/>
    <w:rsid w:val="006442DD"/>
    <w:rsid w:val="00651905"/>
    <w:rsid w:val="00652561"/>
    <w:rsid w:val="00655F13"/>
    <w:rsid w:val="006611FF"/>
    <w:rsid w:val="00663CEA"/>
    <w:rsid w:val="006713D0"/>
    <w:rsid w:val="00681676"/>
    <w:rsid w:val="006826EA"/>
    <w:rsid w:val="006906A8"/>
    <w:rsid w:val="00691302"/>
    <w:rsid w:val="00696230"/>
    <w:rsid w:val="006A4A9B"/>
    <w:rsid w:val="006A554A"/>
    <w:rsid w:val="006B06F2"/>
    <w:rsid w:val="006B36DD"/>
    <w:rsid w:val="006B6344"/>
    <w:rsid w:val="006C5C84"/>
    <w:rsid w:val="006C6AAF"/>
    <w:rsid w:val="006D4BA1"/>
    <w:rsid w:val="006D686B"/>
    <w:rsid w:val="006E2E32"/>
    <w:rsid w:val="006E3BB2"/>
    <w:rsid w:val="006E758E"/>
    <w:rsid w:val="006F0166"/>
    <w:rsid w:val="006F258B"/>
    <w:rsid w:val="006F4AAC"/>
    <w:rsid w:val="006F6C92"/>
    <w:rsid w:val="00702481"/>
    <w:rsid w:val="0070474F"/>
    <w:rsid w:val="00704ADC"/>
    <w:rsid w:val="00706968"/>
    <w:rsid w:val="00707709"/>
    <w:rsid w:val="00717326"/>
    <w:rsid w:val="0072572A"/>
    <w:rsid w:val="0073196A"/>
    <w:rsid w:val="00732B58"/>
    <w:rsid w:val="00742765"/>
    <w:rsid w:val="00750361"/>
    <w:rsid w:val="00757A21"/>
    <w:rsid w:val="00760290"/>
    <w:rsid w:val="00763DC2"/>
    <w:rsid w:val="007714C6"/>
    <w:rsid w:val="007743C6"/>
    <w:rsid w:val="00785179"/>
    <w:rsid w:val="0078601F"/>
    <w:rsid w:val="007878CA"/>
    <w:rsid w:val="007919EA"/>
    <w:rsid w:val="007937FB"/>
    <w:rsid w:val="007A2519"/>
    <w:rsid w:val="007A3B3F"/>
    <w:rsid w:val="007A5731"/>
    <w:rsid w:val="007B19DA"/>
    <w:rsid w:val="007B77D7"/>
    <w:rsid w:val="007C1267"/>
    <w:rsid w:val="007C59C3"/>
    <w:rsid w:val="007D1035"/>
    <w:rsid w:val="007E5A39"/>
    <w:rsid w:val="007F01F4"/>
    <w:rsid w:val="0080074E"/>
    <w:rsid w:val="00800C71"/>
    <w:rsid w:val="008011CD"/>
    <w:rsid w:val="00802CD5"/>
    <w:rsid w:val="0080308E"/>
    <w:rsid w:val="00812834"/>
    <w:rsid w:val="00816C1B"/>
    <w:rsid w:val="008220CC"/>
    <w:rsid w:val="00831C19"/>
    <w:rsid w:val="00832652"/>
    <w:rsid w:val="00832C59"/>
    <w:rsid w:val="00833A9D"/>
    <w:rsid w:val="00835E05"/>
    <w:rsid w:val="00843A90"/>
    <w:rsid w:val="0084580C"/>
    <w:rsid w:val="008506F4"/>
    <w:rsid w:val="00851234"/>
    <w:rsid w:val="00851808"/>
    <w:rsid w:val="00851AA6"/>
    <w:rsid w:val="00852D27"/>
    <w:rsid w:val="008612F8"/>
    <w:rsid w:val="008616DC"/>
    <w:rsid w:val="00862557"/>
    <w:rsid w:val="00862661"/>
    <w:rsid w:val="00863314"/>
    <w:rsid w:val="008657E2"/>
    <w:rsid w:val="00865E31"/>
    <w:rsid w:val="00867486"/>
    <w:rsid w:val="008677B3"/>
    <w:rsid w:val="0087027F"/>
    <w:rsid w:val="008710B2"/>
    <w:rsid w:val="008752BE"/>
    <w:rsid w:val="008757A8"/>
    <w:rsid w:val="00883DAC"/>
    <w:rsid w:val="00890F16"/>
    <w:rsid w:val="008923DE"/>
    <w:rsid w:val="008928E1"/>
    <w:rsid w:val="008929CE"/>
    <w:rsid w:val="008970C4"/>
    <w:rsid w:val="008A1B8E"/>
    <w:rsid w:val="008A39AA"/>
    <w:rsid w:val="008A6489"/>
    <w:rsid w:val="008B116A"/>
    <w:rsid w:val="008B5190"/>
    <w:rsid w:val="008B53A0"/>
    <w:rsid w:val="008B6C5A"/>
    <w:rsid w:val="008C1F22"/>
    <w:rsid w:val="008C3965"/>
    <w:rsid w:val="008C4FC7"/>
    <w:rsid w:val="008C6711"/>
    <w:rsid w:val="008C75A3"/>
    <w:rsid w:val="008E000F"/>
    <w:rsid w:val="008E6907"/>
    <w:rsid w:val="008E734A"/>
    <w:rsid w:val="008F0950"/>
    <w:rsid w:val="008F1C0C"/>
    <w:rsid w:val="008F3E4F"/>
    <w:rsid w:val="008F6FF8"/>
    <w:rsid w:val="00902EB1"/>
    <w:rsid w:val="009049D6"/>
    <w:rsid w:val="00905581"/>
    <w:rsid w:val="0090694B"/>
    <w:rsid w:val="00907470"/>
    <w:rsid w:val="00907B1C"/>
    <w:rsid w:val="0091051A"/>
    <w:rsid w:val="00911346"/>
    <w:rsid w:val="009249C1"/>
    <w:rsid w:val="00925FDB"/>
    <w:rsid w:val="0093538F"/>
    <w:rsid w:val="0093642F"/>
    <w:rsid w:val="00940913"/>
    <w:rsid w:val="00950380"/>
    <w:rsid w:val="009516F8"/>
    <w:rsid w:val="009619E4"/>
    <w:rsid w:val="00963133"/>
    <w:rsid w:val="0097385F"/>
    <w:rsid w:val="009815C5"/>
    <w:rsid w:val="00986CA1"/>
    <w:rsid w:val="00992503"/>
    <w:rsid w:val="00994382"/>
    <w:rsid w:val="009967D0"/>
    <w:rsid w:val="00996D0C"/>
    <w:rsid w:val="009A0217"/>
    <w:rsid w:val="009A0520"/>
    <w:rsid w:val="009A2546"/>
    <w:rsid w:val="009A7995"/>
    <w:rsid w:val="009B179A"/>
    <w:rsid w:val="009B320B"/>
    <w:rsid w:val="009B5A88"/>
    <w:rsid w:val="009C0E8E"/>
    <w:rsid w:val="009C74B9"/>
    <w:rsid w:val="009D41F1"/>
    <w:rsid w:val="009D5174"/>
    <w:rsid w:val="009D6012"/>
    <w:rsid w:val="009E401E"/>
    <w:rsid w:val="009E6549"/>
    <w:rsid w:val="009F49A6"/>
    <w:rsid w:val="00A00083"/>
    <w:rsid w:val="00A01190"/>
    <w:rsid w:val="00A11FA2"/>
    <w:rsid w:val="00A132A4"/>
    <w:rsid w:val="00A20FBC"/>
    <w:rsid w:val="00A2573A"/>
    <w:rsid w:val="00A2602A"/>
    <w:rsid w:val="00A40DE5"/>
    <w:rsid w:val="00A42B0E"/>
    <w:rsid w:val="00A444D6"/>
    <w:rsid w:val="00A47560"/>
    <w:rsid w:val="00A50023"/>
    <w:rsid w:val="00A54C67"/>
    <w:rsid w:val="00A56ED3"/>
    <w:rsid w:val="00A62BCC"/>
    <w:rsid w:val="00A650ED"/>
    <w:rsid w:val="00A6744C"/>
    <w:rsid w:val="00A7444F"/>
    <w:rsid w:val="00A74589"/>
    <w:rsid w:val="00A7690C"/>
    <w:rsid w:val="00A76CE7"/>
    <w:rsid w:val="00A86DE0"/>
    <w:rsid w:val="00A92741"/>
    <w:rsid w:val="00A9315D"/>
    <w:rsid w:val="00A94160"/>
    <w:rsid w:val="00A97119"/>
    <w:rsid w:val="00AA3CBC"/>
    <w:rsid w:val="00AA5972"/>
    <w:rsid w:val="00AB022D"/>
    <w:rsid w:val="00AB2C7D"/>
    <w:rsid w:val="00AB34EF"/>
    <w:rsid w:val="00AB6C8F"/>
    <w:rsid w:val="00AC66F6"/>
    <w:rsid w:val="00AC7E23"/>
    <w:rsid w:val="00AD0AB3"/>
    <w:rsid w:val="00AE106B"/>
    <w:rsid w:val="00AE5D1C"/>
    <w:rsid w:val="00AE7CC3"/>
    <w:rsid w:val="00AF3492"/>
    <w:rsid w:val="00AF5828"/>
    <w:rsid w:val="00AF77EF"/>
    <w:rsid w:val="00B00082"/>
    <w:rsid w:val="00B00F9B"/>
    <w:rsid w:val="00B073D2"/>
    <w:rsid w:val="00B11208"/>
    <w:rsid w:val="00B11EBC"/>
    <w:rsid w:val="00B215E6"/>
    <w:rsid w:val="00B2613A"/>
    <w:rsid w:val="00B27393"/>
    <w:rsid w:val="00B30884"/>
    <w:rsid w:val="00B30A76"/>
    <w:rsid w:val="00B36895"/>
    <w:rsid w:val="00B42C93"/>
    <w:rsid w:val="00B460A1"/>
    <w:rsid w:val="00B5437A"/>
    <w:rsid w:val="00B622E3"/>
    <w:rsid w:val="00B6492C"/>
    <w:rsid w:val="00B73295"/>
    <w:rsid w:val="00B74050"/>
    <w:rsid w:val="00B744EC"/>
    <w:rsid w:val="00B754B2"/>
    <w:rsid w:val="00B756CE"/>
    <w:rsid w:val="00B86763"/>
    <w:rsid w:val="00B868CE"/>
    <w:rsid w:val="00B915B9"/>
    <w:rsid w:val="00B922D9"/>
    <w:rsid w:val="00BA1D94"/>
    <w:rsid w:val="00BA4F17"/>
    <w:rsid w:val="00BA6197"/>
    <w:rsid w:val="00BB2749"/>
    <w:rsid w:val="00BB4AFC"/>
    <w:rsid w:val="00BB7907"/>
    <w:rsid w:val="00BC3FCD"/>
    <w:rsid w:val="00BC50D2"/>
    <w:rsid w:val="00BC7EC4"/>
    <w:rsid w:val="00BD328B"/>
    <w:rsid w:val="00BD39A2"/>
    <w:rsid w:val="00BE5CC8"/>
    <w:rsid w:val="00BE5D29"/>
    <w:rsid w:val="00BE751B"/>
    <w:rsid w:val="00BF0986"/>
    <w:rsid w:val="00BF10C8"/>
    <w:rsid w:val="00BF1356"/>
    <w:rsid w:val="00C02369"/>
    <w:rsid w:val="00C02A07"/>
    <w:rsid w:val="00C032A6"/>
    <w:rsid w:val="00C10C68"/>
    <w:rsid w:val="00C15B04"/>
    <w:rsid w:val="00C2101B"/>
    <w:rsid w:val="00C2312A"/>
    <w:rsid w:val="00C255BA"/>
    <w:rsid w:val="00C2641B"/>
    <w:rsid w:val="00C26E00"/>
    <w:rsid w:val="00C311D5"/>
    <w:rsid w:val="00C32B96"/>
    <w:rsid w:val="00C369D5"/>
    <w:rsid w:val="00C37A12"/>
    <w:rsid w:val="00C42784"/>
    <w:rsid w:val="00C47BED"/>
    <w:rsid w:val="00C518B9"/>
    <w:rsid w:val="00C55CDC"/>
    <w:rsid w:val="00C56CCC"/>
    <w:rsid w:val="00C57DCB"/>
    <w:rsid w:val="00C61F07"/>
    <w:rsid w:val="00C63AE7"/>
    <w:rsid w:val="00C657AA"/>
    <w:rsid w:val="00C70EB8"/>
    <w:rsid w:val="00C75BA1"/>
    <w:rsid w:val="00C764BE"/>
    <w:rsid w:val="00C769FC"/>
    <w:rsid w:val="00C77BFB"/>
    <w:rsid w:val="00C80264"/>
    <w:rsid w:val="00C86FAF"/>
    <w:rsid w:val="00C87115"/>
    <w:rsid w:val="00C872A7"/>
    <w:rsid w:val="00C8789C"/>
    <w:rsid w:val="00C95411"/>
    <w:rsid w:val="00CA0813"/>
    <w:rsid w:val="00CA1571"/>
    <w:rsid w:val="00CA1BEA"/>
    <w:rsid w:val="00CA1EB6"/>
    <w:rsid w:val="00CA5D21"/>
    <w:rsid w:val="00CA77DA"/>
    <w:rsid w:val="00CB07AC"/>
    <w:rsid w:val="00CB7533"/>
    <w:rsid w:val="00CC0460"/>
    <w:rsid w:val="00CC265E"/>
    <w:rsid w:val="00CC771C"/>
    <w:rsid w:val="00CD0018"/>
    <w:rsid w:val="00CD0DBC"/>
    <w:rsid w:val="00CD5ED7"/>
    <w:rsid w:val="00CD7BD5"/>
    <w:rsid w:val="00CE0677"/>
    <w:rsid w:val="00CF6EAA"/>
    <w:rsid w:val="00CF7056"/>
    <w:rsid w:val="00D0345D"/>
    <w:rsid w:val="00D03E0C"/>
    <w:rsid w:val="00D06A92"/>
    <w:rsid w:val="00D06B9C"/>
    <w:rsid w:val="00D12500"/>
    <w:rsid w:val="00D149C0"/>
    <w:rsid w:val="00D158AD"/>
    <w:rsid w:val="00D1598D"/>
    <w:rsid w:val="00D24430"/>
    <w:rsid w:val="00D25334"/>
    <w:rsid w:val="00D26F68"/>
    <w:rsid w:val="00D3138F"/>
    <w:rsid w:val="00D313CB"/>
    <w:rsid w:val="00D32481"/>
    <w:rsid w:val="00D34BE5"/>
    <w:rsid w:val="00D35E18"/>
    <w:rsid w:val="00D43A13"/>
    <w:rsid w:val="00D570C5"/>
    <w:rsid w:val="00D62E2A"/>
    <w:rsid w:val="00D67C3E"/>
    <w:rsid w:val="00D757AD"/>
    <w:rsid w:val="00D76B8F"/>
    <w:rsid w:val="00D811A3"/>
    <w:rsid w:val="00D84561"/>
    <w:rsid w:val="00D862F6"/>
    <w:rsid w:val="00D9030C"/>
    <w:rsid w:val="00D91058"/>
    <w:rsid w:val="00D91C16"/>
    <w:rsid w:val="00D91EBD"/>
    <w:rsid w:val="00D9464F"/>
    <w:rsid w:val="00D9492E"/>
    <w:rsid w:val="00DA25FD"/>
    <w:rsid w:val="00DA60BE"/>
    <w:rsid w:val="00DB20A3"/>
    <w:rsid w:val="00DB5CDA"/>
    <w:rsid w:val="00DC722F"/>
    <w:rsid w:val="00DD16C2"/>
    <w:rsid w:val="00DD1A43"/>
    <w:rsid w:val="00DD56B2"/>
    <w:rsid w:val="00DD6DFB"/>
    <w:rsid w:val="00DE2645"/>
    <w:rsid w:val="00DE4F42"/>
    <w:rsid w:val="00DF068D"/>
    <w:rsid w:val="00DF090F"/>
    <w:rsid w:val="00DF256D"/>
    <w:rsid w:val="00DF4DAC"/>
    <w:rsid w:val="00DF50EF"/>
    <w:rsid w:val="00E0387A"/>
    <w:rsid w:val="00E03996"/>
    <w:rsid w:val="00E05EDB"/>
    <w:rsid w:val="00E11BBE"/>
    <w:rsid w:val="00E12474"/>
    <w:rsid w:val="00E125BE"/>
    <w:rsid w:val="00E125EA"/>
    <w:rsid w:val="00E12D9B"/>
    <w:rsid w:val="00E147AC"/>
    <w:rsid w:val="00E149F7"/>
    <w:rsid w:val="00E20C45"/>
    <w:rsid w:val="00E2621F"/>
    <w:rsid w:val="00E2706F"/>
    <w:rsid w:val="00E32A6B"/>
    <w:rsid w:val="00E36570"/>
    <w:rsid w:val="00E36968"/>
    <w:rsid w:val="00E379D1"/>
    <w:rsid w:val="00E37F09"/>
    <w:rsid w:val="00E40AF8"/>
    <w:rsid w:val="00E40FDD"/>
    <w:rsid w:val="00E46150"/>
    <w:rsid w:val="00E4799F"/>
    <w:rsid w:val="00E51974"/>
    <w:rsid w:val="00E54782"/>
    <w:rsid w:val="00E56AB8"/>
    <w:rsid w:val="00E57B57"/>
    <w:rsid w:val="00E632A5"/>
    <w:rsid w:val="00E64F2C"/>
    <w:rsid w:val="00E65357"/>
    <w:rsid w:val="00E67AED"/>
    <w:rsid w:val="00E702B6"/>
    <w:rsid w:val="00E704FF"/>
    <w:rsid w:val="00E71403"/>
    <w:rsid w:val="00E83F71"/>
    <w:rsid w:val="00E87745"/>
    <w:rsid w:val="00E90EF5"/>
    <w:rsid w:val="00E97130"/>
    <w:rsid w:val="00E974B4"/>
    <w:rsid w:val="00EA07D4"/>
    <w:rsid w:val="00EA4251"/>
    <w:rsid w:val="00EA4EF7"/>
    <w:rsid w:val="00EA5545"/>
    <w:rsid w:val="00EA634C"/>
    <w:rsid w:val="00EB2F0A"/>
    <w:rsid w:val="00EB4A43"/>
    <w:rsid w:val="00EB58B2"/>
    <w:rsid w:val="00EC29E8"/>
    <w:rsid w:val="00EC2CAB"/>
    <w:rsid w:val="00ED0576"/>
    <w:rsid w:val="00ED063B"/>
    <w:rsid w:val="00ED2F94"/>
    <w:rsid w:val="00EE47F6"/>
    <w:rsid w:val="00EF01D5"/>
    <w:rsid w:val="00F0246E"/>
    <w:rsid w:val="00F105C8"/>
    <w:rsid w:val="00F119AF"/>
    <w:rsid w:val="00F143C7"/>
    <w:rsid w:val="00F2588C"/>
    <w:rsid w:val="00F26623"/>
    <w:rsid w:val="00F31FFB"/>
    <w:rsid w:val="00F405C4"/>
    <w:rsid w:val="00F44261"/>
    <w:rsid w:val="00F45A22"/>
    <w:rsid w:val="00F54C12"/>
    <w:rsid w:val="00F604F3"/>
    <w:rsid w:val="00F622BB"/>
    <w:rsid w:val="00F64253"/>
    <w:rsid w:val="00F6732F"/>
    <w:rsid w:val="00F7379E"/>
    <w:rsid w:val="00F764BB"/>
    <w:rsid w:val="00F77666"/>
    <w:rsid w:val="00F8742A"/>
    <w:rsid w:val="00F94CB5"/>
    <w:rsid w:val="00F95BB6"/>
    <w:rsid w:val="00F97371"/>
    <w:rsid w:val="00FA0A14"/>
    <w:rsid w:val="00FA5890"/>
    <w:rsid w:val="00FA7E26"/>
    <w:rsid w:val="00FB55E1"/>
    <w:rsid w:val="00FB732A"/>
    <w:rsid w:val="00FC0299"/>
    <w:rsid w:val="00FC097A"/>
    <w:rsid w:val="00FC6218"/>
    <w:rsid w:val="00FC63AA"/>
    <w:rsid w:val="00FC6554"/>
    <w:rsid w:val="00FD4C5D"/>
    <w:rsid w:val="00FE54D6"/>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9725-5A91-4356-84CC-3B45C970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0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623"/>
    <w:pPr>
      <w:ind w:left="720"/>
      <w:contextualSpacing/>
    </w:pPr>
  </w:style>
  <w:style w:type="paragraph" w:styleId="FootnoteText">
    <w:name w:val="footnote text"/>
    <w:basedOn w:val="Normal"/>
    <w:link w:val="FootnoteTextChar"/>
    <w:uiPriority w:val="99"/>
    <w:semiHidden/>
    <w:unhideWhenUsed/>
    <w:rsid w:val="00AF5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828"/>
    <w:rPr>
      <w:sz w:val="20"/>
      <w:szCs w:val="20"/>
    </w:rPr>
  </w:style>
  <w:style w:type="character" w:styleId="FootnoteReference">
    <w:name w:val="footnote reference"/>
    <w:basedOn w:val="DefaultParagraphFont"/>
    <w:uiPriority w:val="99"/>
    <w:semiHidden/>
    <w:unhideWhenUsed/>
    <w:rsid w:val="00AF5828"/>
    <w:rPr>
      <w:vertAlign w:val="superscript"/>
    </w:rPr>
  </w:style>
  <w:style w:type="paragraph" w:styleId="Header">
    <w:name w:val="header"/>
    <w:basedOn w:val="Normal"/>
    <w:link w:val="HeaderChar"/>
    <w:uiPriority w:val="99"/>
    <w:unhideWhenUsed/>
    <w:rsid w:val="00BC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EC4"/>
  </w:style>
  <w:style w:type="paragraph" w:styleId="Footer">
    <w:name w:val="footer"/>
    <w:basedOn w:val="Normal"/>
    <w:link w:val="FooterChar"/>
    <w:uiPriority w:val="99"/>
    <w:unhideWhenUsed/>
    <w:rsid w:val="00BC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EC4"/>
  </w:style>
  <w:style w:type="paragraph" w:styleId="BalloonText">
    <w:name w:val="Balloon Text"/>
    <w:basedOn w:val="Normal"/>
    <w:link w:val="BalloonTextChar"/>
    <w:uiPriority w:val="99"/>
    <w:semiHidden/>
    <w:unhideWhenUsed/>
    <w:rsid w:val="00E8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71"/>
    <w:rPr>
      <w:rFonts w:ascii="Tahoma" w:hAnsi="Tahoma" w:cs="Tahoma"/>
      <w:sz w:val="16"/>
      <w:szCs w:val="16"/>
    </w:rPr>
  </w:style>
  <w:style w:type="table" w:styleId="TableGrid">
    <w:name w:val="Table Grid"/>
    <w:basedOn w:val="TableNormal"/>
    <w:uiPriority w:val="59"/>
    <w:rsid w:val="00DD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D16C2"/>
    <w:pPr>
      <w:spacing w:line="240" w:lineRule="auto"/>
    </w:pPr>
    <w:rPr>
      <w:b/>
      <w:bCs/>
      <w:color w:val="4F81BD" w:themeColor="accent1"/>
      <w:sz w:val="18"/>
      <w:szCs w:val="18"/>
    </w:rPr>
  </w:style>
  <w:style w:type="character" w:styleId="PlaceholderText">
    <w:name w:val="Placeholder Text"/>
    <w:basedOn w:val="DefaultParagraphFont"/>
    <w:uiPriority w:val="99"/>
    <w:semiHidden/>
    <w:rsid w:val="00E2706F"/>
    <w:rPr>
      <w:color w:val="808080"/>
    </w:rPr>
  </w:style>
  <w:style w:type="character" w:customStyle="1" w:styleId="Heading1Char">
    <w:name w:val="Heading 1 Char"/>
    <w:basedOn w:val="DefaultParagraphFont"/>
    <w:link w:val="Heading1"/>
    <w:uiPriority w:val="9"/>
    <w:rsid w:val="001E0CF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87115"/>
    <w:rPr>
      <w:sz w:val="16"/>
      <w:szCs w:val="16"/>
    </w:rPr>
  </w:style>
  <w:style w:type="paragraph" w:styleId="CommentText">
    <w:name w:val="annotation text"/>
    <w:basedOn w:val="Normal"/>
    <w:link w:val="CommentTextChar"/>
    <w:uiPriority w:val="99"/>
    <w:semiHidden/>
    <w:unhideWhenUsed/>
    <w:rsid w:val="00C87115"/>
    <w:pPr>
      <w:spacing w:line="240" w:lineRule="auto"/>
    </w:pPr>
    <w:rPr>
      <w:sz w:val="20"/>
      <w:szCs w:val="20"/>
    </w:rPr>
  </w:style>
  <w:style w:type="character" w:customStyle="1" w:styleId="CommentTextChar">
    <w:name w:val="Comment Text Char"/>
    <w:basedOn w:val="DefaultParagraphFont"/>
    <w:link w:val="CommentText"/>
    <w:uiPriority w:val="99"/>
    <w:semiHidden/>
    <w:rsid w:val="00C87115"/>
    <w:rPr>
      <w:sz w:val="20"/>
      <w:szCs w:val="20"/>
    </w:rPr>
  </w:style>
  <w:style w:type="paragraph" w:styleId="CommentSubject">
    <w:name w:val="annotation subject"/>
    <w:basedOn w:val="CommentText"/>
    <w:next w:val="CommentText"/>
    <w:link w:val="CommentSubjectChar"/>
    <w:uiPriority w:val="99"/>
    <w:semiHidden/>
    <w:unhideWhenUsed/>
    <w:rsid w:val="00C87115"/>
    <w:rPr>
      <w:b/>
      <w:bCs/>
    </w:rPr>
  </w:style>
  <w:style w:type="character" w:customStyle="1" w:styleId="CommentSubjectChar">
    <w:name w:val="Comment Subject Char"/>
    <w:basedOn w:val="CommentTextChar"/>
    <w:link w:val="CommentSubject"/>
    <w:uiPriority w:val="99"/>
    <w:semiHidden/>
    <w:rsid w:val="00C87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74">
      <w:bodyDiv w:val="1"/>
      <w:marLeft w:val="0"/>
      <w:marRight w:val="0"/>
      <w:marTop w:val="0"/>
      <w:marBottom w:val="0"/>
      <w:divBdr>
        <w:top w:val="none" w:sz="0" w:space="0" w:color="auto"/>
        <w:left w:val="none" w:sz="0" w:space="0" w:color="auto"/>
        <w:bottom w:val="none" w:sz="0" w:space="0" w:color="auto"/>
        <w:right w:val="none" w:sz="0" w:space="0" w:color="auto"/>
      </w:divBdr>
    </w:div>
    <w:div w:id="152255648">
      <w:bodyDiv w:val="1"/>
      <w:marLeft w:val="0"/>
      <w:marRight w:val="0"/>
      <w:marTop w:val="0"/>
      <w:marBottom w:val="0"/>
      <w:divBdr>
        <w:top w:val="none" w:sz="0" w:space="0" w:color="auto"/>
        <w:left w:val="none" w:sz="0" w:space="0" w:color="auto"/>
        <w:bottom w:val="none" w:sz="0" w:space="0" w:color="auto"/>
        <w:right w:val="none" w:sz="0" w:space="0" w:color="auto"/>
      </w:divBdr>
    </w:div>
    <w:div w:id="253903240">
      <w:bodyDiv w:val="1"/>
      <w:marLeft w:val="0"/>
      <w:marRight w:val="0"/>
      <w:marTop w:val="0"/>
      <w:marBottom w:val="0"/>
      <w:divBdr>
        <w:top w:val="none" w:sz="0" w:space="0" w:color="auto"/>
        <w:left w:val="none" w:sz="0" w:space="0" w:color="auto"/>
        <w:bottom w:val="none" w:sz="0" w:space="0" w:color="auto"/>
        <w:right w:val="none" w:sz="0" w:space="0" w:color="auto"/>
      </w:divBdr>
    </w:div>
    <w:div w:id="289436467">
      <w:bodyDiv w:val="1"/>
      <w:marLeft w:val="0"/>
      <w:marRight w:val="0"/>
      <w:marTop w:val="0"/>
      <w:marBottom w:val="0"/>
      <w:divBdr>
        <w:top w:val="none" w:sz="0" w:space="0" w:color="auto"/>
        <w:left w:val="none" w:sz="0" w:space="0" w:color="auto"/>
        <w:bottom w:val="none" w:sz="0" w:space="0" w:color="auto"/>
        <w:right w:val="none" w:sz="0" w:space="0" w:color="auto"/>
      </w:divBdr>
    </w:div>
    <w:div w:id="403725925">
      <w:bodyDiv w:val="1"/>
      <w:marLeft w:val="0"/>
      <w:marRight w:val="0"/>
      <w:marTop w:val="0"/>
      <w:marBottom w:val="0"/>
      <w:divBdr>
        <w:top w:val="none" w:sz="0" w:space="0" w:color="auto"/>
        <w:left w:val="none" w:sz="0" w:space="0" w:color="auto"/>
        <w:bottom w:val="none" w:sz="0" w:space="0" w:color="auto"/>
        <w:right w:val="none" w:sz="0" w:space="0" w:color="auto"/>
      </w:divBdr>
    </w:div>
    <w:div w:id="584269511">
      <w:bodyDiv w:val="1"/>
      <w:marLeft w:val="0"/>
      <w:marRight w:val="0"/>
      <w:marTop w:val="0"/>
      <w:marBottom w:val="0"/>
      <w:divBdr>
        <w:top w:val="none" w:sz="0" w:space="0" w:color="auto"/>
        <w:left w:val="none" w:sz="0" w:space="0" w:color="auto"/>
        <w:bottom w:val="none" w:sz="0" w:space="0" w:color="auto"/>
        <w:right w:val="none" w:sz="0" w:space="0" w:color="auto"/>
      </w:divBdr>
    </w:div>
    <w:div w:id="1460610301">
      <w:bodyDiv w:val="1"/>
      <w:marLeft w:val="0"/>
      <w:marRight w:val="0"/>
      <w:marTop w:val="0"/>
      <w:marBottom w:val="0"/>
      <w:divBdr>
        <w:top w:val="none" w:sz="0" w:space="0" w:color="auto"/>
        <w:left w:val="none" w:sz="0" w:space="0" w:color="auto"/>
        <w:bottom w:val="none" w:sz="0" w:space="0" w:color="auto"/>
        <w:right w:val="none" w:sz="0" w:space="0" w:color="auto"/>
      </w:divBdr>
    </w:div>
    <w:div w:id="1579365983">
      <w:bodyDiv w:val="1"/>
      <w:marLeft w:val="0"/>
      <w:marRight w:val="0"/>
      <w:marTop w:val="0"/>
      <w:marBottom w:val="0"/>
      <w:divBdr>
        <w:top w:val="none" w:sz="0" w:space="0" w:color="auto"/>
        <w:left w:val="none" w:sz="0" w:space="0" w:color="auto"/>
        <w:bottom w:val="none" w:sz="0" w:space="0" w:color="auto"/>
        <w:right w:val="none" w:sz="0" w:space="0" w:color="auto"/>
      </w:divBdr>
    </w:div>
    <w:div w:id="1704555720">
      <w:bodyDiv w:val="1"/>
      <w:marLeft w:val="0"/>
      <w:marRight w:val="0"/>
      <w:marTop w:val="0"/>
      <w:marBottom w:val="0"/>
      <w:divBdr>
        <w:top w:val="none" w:sz="0" w:space="0" w:color="auto"/>
        <w:left w:val="none" w:sz="0" w:space="0" w:color="auto"/>
        <w:bottom w:val="none" w:sz="0" w:space="0" w:color="auto"/>
        <w:right w:val="none" w:sz="0" w:space="0" w:color="auto"/>
      </w:divBdr>
    </w:div>
    <w:div w:id="1870297896">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 w:id="20088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4CCC-1063-4F7C-840D-0584570A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21616</TotalTime>
  <Pages>53</Pages>
  <Words>18334</Words>
  <Characters>104507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Staff</dc:creator>
  <cp:lastModifiedBy>Windows User</cp:lastModifiedBy>
  <cp:revision>128</cp:revision>
  <cp:lastPrinted>2018-12-20T10:39:00Z</cp:lastPrinted>
  <dcterms:created xsi:type="dcterms:W3CDTF">2018-10-19T13:45:00Z</dcterms:created>
  <dcterms:modified xsi:type="dcterms:W3CDTF">2018-12-21T14:28:00Z</dcterms:modified>
</cp:coreProperties>
</file>