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4B769" w14:textId="2237618F" w:rsidR="00554D9C" w:rsidRDefault="00103446" w:rsidP="002E45DF">
      <w:pPr>
        <w:spacing w:after="40"/>
        <w:rPr>
          <w:b/>
          <w:bCs/>
          <w:sz w:val="28"/>
          <w:szCs w:val="28"/>
          <w:lang w:val="en-US"/>
        </w:rPr>
      </w:pPr>
      <w:r w:rsidRPr="00C3028A">
        <w:rPr>
          <w:b/>
          <w:sz w:val="28"/>
          <w:szCs w:val="28"/>
        </w:rPr>
        <w:t>How absolutes vary</w:t>
      </w:r>
    </w:p>
    <w:p w14:paraId="6605A497" w14:textId="79C835F8" w:rsidR="00103446" w:rsidRDefault="00814E28" w:rsidP="002E45DF">
      <w:pPr>
        <w:spacing w:after="40"/>
        <w:rPr>
          <w:b/>
          <w:bCs/>
          <w:sz w:val="28"/>
          <w:szCs w:val="28"/>
          <w:lang w:val="en-US"/>
        </w:rPr>
      </w:pPr>
      <w:r>
        <w:rPr>
          <w:b/>
          <w:bCs/>
          <w:sz w:val="28"/>
          <w:szCs w:val="28"/>
          <w:lang w:val="en-US"/>
        </w:rPr>
        <w:t xml:space="preserve">Exploring </w:t>
      </w:r>
      <w:r w:rsidR="00BE1A9B">
        <w:rPr>
          <w:b/>
          <w:bCs/>
          <w:sz w:val="28"/>
          <w:szCs w:val="28"/>
          <w:lang w:val="en-US"/>
        </w:rPr>
        <w:t xml:space="preserve">differences in </w:t>
      </w:r>
      <w:r>
        <w:rPr>
          <w:b/>
          <w:bCs/>
          <w:sz w:val="28"/>
          <w:szCs w:val="28"/>
          <w:lang w:val="en-US"/>
        </w:rPr>
        <w:t xml:space="preserve">individual and group judgements in standard setting </w:t>
      </w:r>
    </w:p>
    <w:p w14:paraId="0188204F" w14:textId="77777777" w:rsidR="00103446" w:rsidRDefault="00103446" w:rsidP="002E45DF">
      <w:pPr>
        <w:spacing w:after="40"/>
        <w:rPr>
          <w:b/>
          <w:bCs/>
          <w:sz w:val="28"/>
          <w:szCs w:val="28"/>
          <w:lang w:val="en-US"/>
        </w:rPr>
      </w:pPr>
    </w:p>
    <w:p w14:paraId="3A93CC5F" w14:textId="199D8C2B" w:rsidR="00881E75" w:rsidRPr="00B536DA" w:rsidRDefault="00881E75" w:rsidP="002E45DF">
      <w:pPr>
        <w:spacing w:after="40"/>
        <w:rPr>
          <w:b/>
          <w:bCs/>
          <w:lang w:val="en-US"/>
        </w:rPr>
      </w:pPr>
      <w:r w:rsidRPr="00B536DA">
        <w:rPr>
          <w:b/>
          <w:bCs/>
          <w:lang w:val="en-US"/>
        </w:rPr>
        <w:t>Authors:</w:t>
      </w:r>
    </w:p>
    <w:p w14:paraId="0F8A1D93" w14:textId="5E5C6A83" w:rsidR="00881E75" w:rsidRPr="004A039E" w:rsidRDefault="00881E75" w:rsidP="00881E75">
      <w:pPr>
        <w:spacing w:after="0"/>
      </w:pPr>
      <w:r>
        <w:t xml:space="preserve">Peter </w:t>
      </w:r>
      <w:proofErr w:type="spellStart"/>
      <w:r>
        <w:t>Yeates</w:t>
      </w:r>
      <w:proofErr w:type="spellEnd"/>
      <w:r>
        <w:t>, Lecturer in Medical Education Research, Keele University Scho</w:t>
      </w:r>
      <w:r w:rsidR="00B536DA">
        <w:t>ol of Medicine / Consultant in Acute and R</w:t>
      </w:r>
      <w:r>
        <w:t>espiratory medicine, Pennine Acute Hospitals NHS Trust.</w:t>
      </w:r>
    </w:p>
    <w:p w14:paraId="6E474921" w14:textId="1B458A6D" w:rsidR="00881E75" w:rsidRPr="00377BA9" w:rsidRDefault="00881E75" w:rsidP="00881E75">
      <w:pPr>
        <w:spacing w:after="0"/>
        <w:rPr>
          <w:vertAlign w:val="superscript"/>
        </w:rPr>
      </w:pPr>
      <w:r>
        <w:t>Natalie Cope, Lecturer in Clinical Education (Psychometrics), Keele University School of Medicine</w:t>
      </w:r>
      <w:r w:rsidR="00B536DA">
        <w:t>.</w:t>
      </w:r>
    </w:p>
    <w:p w14:paraId="53143A24" w14:textId="1E6EC9EF" w:rsidR="00881E75" w:rsidRDefault="00881E75" w:rsidP="002E45DF">
      <w:pPr>
        <w:spacing w:after="40"/>
      </w:pPr>
      <w:r>
        <w:rPr>
          <w:bCs/>
          <w:lang w:val="en-US"/>
        </w:rPr>
        <w:t xml:space="preserve">Eva </w:t>
      </w:r>
      <w:proofErr w:type="spellStart"/>
      <w:r w:rsidRPr="008C1D92">
        <w:rPr>
          <w:bCs/>
          <w:lang w:val="en-US"/>
        </w:rPr>
        <w:t>Luksaite</w:t>
      </w:r>
      <w:proofErr w:type="spellEnd"/>
      <w:r w:rsidRPr="008C1D92">
        <w:rPr>
          <w:bCs/>
          <w:lang w:val="en-US"/>
        </w:rPr>
        <w:t xml:space="preserve">, </w:t>
      </w:r>
      <w:r w:rsidRPr="008C1D92">
        <w:rPr>
          <w:rFonts w:cs="Arial"/>
          <w:shd w:val="clear" w:color="auto" w:fill="FFFFFF"/>
        </w:rPr>
        <w:t>Teaching Fellow in Sociology of Health</w:t>
      </w:r>
      <w:r w:rsidR="00B536DA" w:rsidRPr="008C1D92">
        <w:rPr>
          <w:rFonts w:cs="Arial"/>
          <w:shd w:val="clear" w:color="auto" w:fill="FFFFFF"/>
        </w:rPr>
        <w:t xml:space="preserve">, </w:t>
      </w:r>
      <w:r w:rsidR="00B536DA" w:rsidRPr="008C1D92">
        <w:t xml:space="preserve">Keele </w:t>
      </w:r>
      <w:r w:rsidR="00B536DA">
        <w:t>University School of Medicine.</w:t>
      </w:r>
    </w:p>
    <w:p w14:paraId="4E6E38AC" w14:textId="4A867524" w:rsidR="00B536DA" w:rsidRDefault="00B536DA" w:rsidP="002E45DF">
      <w:pPr>
        <w:spacing w:after="40"/>
      </w:pPr>
      <w:r>
        <w:t>Andrew Hassell, Professor of Medical Education</w:t>
      </w:r>
      <w:r w:rsidR="008C1D92">
        <w:t xml:space="preserve"> / Head of School</w:t>
      </w:r>
      <w:r>
        <w:t xml:space="preserve">, Keele University School of Medicine / Consultant Rheumatologist, the Haywood Hospital, </w:t>
      </w:r>
      <w:r w:rsidR="00EC0459">
        <w:t xml:space="preserve">Midlands Partnership Foundation </w:t>
      </w:r>
      <w:r>
        <w:t xml:space="preserve"> NHS Trust.</w:t>
      </w:r>
    </w:p>
    <w:p w14:paraId="057B2E5F" w14:textId="4EF81563" w:rsidR="00B536DA" w:rsidRPr="00CB638F" w:rsidRDefault="00B536DA" w:rsidP="002E45DF">
      <w:pPr>
        <w:spacing w:after="40"/>
        <w:rPr>
          <w:b/>
          <w:bCs/>
          <w:lang w:val="en-US"/>
        </w:rPr>
      </w:pPr>
      <w:r w:rsidRPr="00B536DA">
        <w:t xml:space="preserve">Lisa Dikomitis, Senior Lecturer in </w:t>
      </w:r>
      <w:r w:rsidRPr="00B536DA">
        <w:rPr>
          <w:rFonts w:cs="Arial"/>
          <w:color w:val="312E25"/>
          <w:shd w:val="clear" w:color="auto" w:fill="FFFFFF"/>
        </w:rPr>
        <w:t xml:space="preserve">Sociology of Health, </w:t>
      </w:r>
      <w:r w:rsidRPr="00B536DA">
        <w:t xml:space="preserve">Keele University School of </w:t>
      </w:r>
      <w:r w:rsidRPr="00C567A1">
        <w:t>Medicine</w:t>
      </w:r>
      <w:r w:rsidR="00E02DBE" w:rsidRPr="00C567A1">
        <w:t xml:space="preserve"> / Research</w:t>
      </w:r>
      <w:r w:rsidR="00E02DBE" w:rsidRPr="00CB638F">
        <w:t xml:space="preserve"> Institute for Primary Care and Health Sciences</w:t>
      </w:r>
      <w:r w:rsidRPr="00CB638F">
        <w:t>.</w:t>
      </w:r>
    </w:p>
    <w:p w14:paraId="55DC3EB4" w14:textId="77777777" w:rsidR="00B536DA" w:rsidRDefault="00B536DA" w:rsidP="002E45DF">
      <w:pPr>
        <w:spacing w:after="40"/>
        <w:rPr>
          <w:b/>
          <w:bCs/>
          <w:lang w:val="en-US"/>
        </w:rPr>
      </w:pPr>
    </w:p>
    <w:p w14:paraId="77C7BB1E" w14:textId="77777777" w:rsidR="00B536DA" w:rsidRPr="00377BA9" w:rsidRDefault="00B536DA" w:rsidP="00B536DA">
      <w:pPr>
        <w:spacing w:after="0"/>
        <w:rPr>
          <w:b/>
        </w:rPr>
      </w:pPr>
      <w:r w:rsidRPr="00377BA9">
        <w:rPr>
          <w:b/>
        </w:rPr>
        <w:t>Communicating Author:</w:t>
      </w:r>
    </w:p>
    <w:p w14:paraId="446264A9" w14:textId="77777777" w:rsidR="00B536DA" w:rsidRPr="00377BA9" w:rsidRDefault="00B536DA" w:rsidP="00B536DA">
      <w:pPr>
        <w:spacing w:after="120"/>
        <w:rPr>
          <w:rFonts w:cstheme="minorHAnsi"/>
        </w:rPr>
      </w:pPr>
      <w:r w:rsidRPr="00377BA9">
        <w:rPr>
          <w:rFonts w:cstheme="minorHAnsi"/>
        </w:rPr>
        <w:t xml:space="preserve">Peter </w:t>
      </w:r>
      <w:proofErr w:type="spellStart"/>
      <w:r w:rsidRPr="00377BA9">
        <w:rPr>
          <w:rFonts w:cstheme="minorHAnsi"/>
        </w:rPr>
        <w:t>Yeates</w:t>
      </w:r>
      <w:proofErr w:type="spellEnd"/>
    </w:p>
    <w:p w14:paraId="0DBC7D7E" w14:textId="77777777" w:rsidR="00B536DA" w:rsidRPr="00377BA9" w:rsidRDefault="00B536DA" w:rsidP="00B536DA">
      <w:pPr>
        <w:rPr>
          <w:rFonts w:cstheme="minorHAnsi"/>
          <w:color w:val="1F1F1F"/>
          <w:shd w:val="clear" w:color="auto" w:fill="FFFFFF"/>
        </w:rPr>
      </w:pPr>
      <w:r w:rsidRPr="00377BA9">
        <w:rPr>
          <w:rFonts w:cstheme="minorHAnsi"/>
        </w:rPr>
        <w:t xml:space="preserve">School of Medicine, David Weatherall Building, Keele University, </w:t>
      </w:r>
      <w:r w:rsidRPr="00377BA9">
        <w:rPr>
          <w:rFonts w:cstheme="minorHAnsi"/>
          <w:color w:val="1F1F1F"/>
          <w:shd w:val="clear" w:color="auto" w:fill="FFFFFF"/>
        </w:rPr>
        <w:t>Staffordshire</w:t>
      </w:r>
      <w:r w:rsidRPr="00377BA9">
        <w:rPr>
          <w:rFonts w:cstheme="minorHAnsi"/>
          <w:color w:val="1F1F1F"/>
        </w:rPr>
        <w:br/>
      </w:r>
      <w:r w:rsidRPr="00377BA9">
        <w:rPr>
          <w:rFonts w:cstheme="minorHAnsi"/>
          <w:color w:val="1F1F1F"/>
          <w:shd w:val="clear" w:color="auto" w:fill="FFFFFF"/>
        </w:rPr>
        <w:t>ST5 5BG.</w:t>
      </w:r>
    </w:p>
    <w:p w14:paraId="1326F2F0" w14:textId="77777777" w:rsidR="00B536DA" w:rsidRPr="00377BA9" w:rsidRDefault="00B536DA" w:rsidP="00B536DA">
      <w:pPr>
        <w:rPr>
          <w:rFonts w:cstheme="minorHAnsi"/>
          <w:color w:val="1F1F1F"/>
          <w:shd w:val="clear" w:color="auto" w:fill="FFFFFF"/>
        </w:rPr>
      </w:pPr>
      <w:r w:rsidRPr="00377BA9">
        <w:rPr>
          <w:rFonts w:cstheme="minorHAnsi"/>
          <w:color w:val="1F1F1F"/>
          <w:shd w:val="clear" w:color="auto" w:fill="FFFFFF"/>
        </w:rPr>
        <w:t xml:space="preserve">Email: </w:t>
      </w:r>
      <w:hyperlink r:id="rId7" w:history="1">
        <w:r w:rsidRPr="00377BA9">
          <w:rPr>
            <w:rStyle w:val="Hyperlink"/>
            <w:rFonts w:cstheme="minorHAnsi"/>
            <w:shd w:val="clear" w:color="auto" w:fill="FFFFFF"/>
          </w:rPr>
          <w:t>p.yeates@keele.ac.uk</w:t>
        </w:r>
      </w:hyperlink>
    </w:p>
    <w:p w14:paraId="5842A273" w14:textId="77777777" w:rsidR="00B536DA" w:rsidRPr="00377BA9" w:rsidRDefault="00B536DA" w:rsidP="00B536DA">
      <w:pPr>
        <w:rPr>
          <w:rFonts w:cstheme="minorHAnsi"/>
          <w:color w:val="1F1F1F"/>
          <w:shd w:val="clear" w:color="auto" w:fill="FFFFFF"/>
        </w:rPr>
      </w:pPr>
      <w:r w:rsidRPr="00377BA9">
        <w:rPr>
          <w:rFonts w:cstheme="minorHAnsi"/>
          <w:color w:val="1F1F1F"/>
          <w:shd w:val="clear" w:color="auto" w:fill="FFFFFF"/>
        </w:rPr>
        <w:t>Tel: +44 1782733930</w:t>
      </w:r>
    </w:p>
    <w:p w14:paraId="10DC68B6" w14:textId="494EE43B" w:rsidR="00B536DA" w:rsidRDefault="00B536DA" w:rsidP="002E45DF">
      <w:pPr>
        <w:spacing w:after="40"/>
        <w:rPr>
          <w:b/>
          <w:bCs/>
          <w:lang w:val="en-US"/>
        </w:rPr>
      </w:pPr>
      <w:r>
        <w:rPr>
          <w:b/>
          <w:bCs/>
          <w:lang w:val="en-US"/>
        </w:rPr>
        <w:t>Keywords</w:t>
      </w:r>
    </w:p>
    <w:p w14:paraId="4E5C5C34" w14:textId="01A2D8C9" w:rsidR="00600089" w:rsidRPr="00600089" w:rsidRDefault="00600089" w:rsidP="00600089">
      <w:r w:rsidRPr="00600089">
        <w:t>Evaluation / assessment of clinical performance</w:t>
      </w:r>
    </w:p>
    <w:p w14:paraId="41CD7233" w14:textId="2B9AA4FB" w:rsidR="00600089" w:rsidRPr="00600089" w:rsidRDefault="00600089" w:rsidP="00600089">
      <w:r w:rsidRPr="00600089">
        <w:t>Testing / Assessment</w:t>
      </w:r>
    </w:p>
    <w:p w14:paraId="66B7E8A1" w14:textId="38645236" w:rsidR="00600089" w:rsidRDefault="00600089" w:rsidP="00600089">
      <w:r w:rsidRPr="00600089">
        <w:t>Qualities/Skills/Values/Attitudes</w:t>
      </w:r>
    </w:p>
    <w:p w14:paraId="618F56C0" w14:textId="52FFEF6C" w:rsidR="00E02DBE" w:rsidRPr="00600089" w:rsidRDefault="00E02DBE" w:rsidP="00600089">
      <w:pPr>
        <w:rPr>
          <w:rFonts w:cstheme="minorHAnsi"/>
          <w:color w:val="1F1F1F"/>
          <w:shd w:val="clear" w:color="auto" w:fill="FFFFFF"/>
        </w:rPr>
      </w:pPr>
      <w:r>
        <w:t>Qualitative Research Methods</w:t>
      </w:r>
    </w:p>
    <w:p w14:paraId="13D18919" w14:textId="475B7D1A" w:rsidR="00B536DA" w:rsidRPr="00377BA9" w:rsidRDefault="00B536DA" w:rsidP="00B536DA">
      <w:pPr>
        <w:rPr>
          <w:rFonts w:cstheme="minorHAnsi"/>
          <w:color w:val="1F1F1F"/>
          <w:shd w:val="clear" w:color="auto" w:fill="FFFFFF"/>
        </w:rPr>
      </w:pPr>
    </w:p>
    <w:p w14:paraId="0F5EF7A3" w14:textId="77777777" w:rsidR="00B536DA" w:rsidRDefault="00B536DA" w:rsidP="002E45DF">
      <w:pPr>
        <w:spacing w:after="40"/>
        <w:rPr>
          <w:b/>
          <w:bCs/>
          <w:lang w:val="en-US"/>
        </w:rPr>
      </w:pPr>
    </w:p>
    <w:p w14:paraId="72A9D11A" w14:textId="77777777" w:rsidR="00B536DA" w:rsidRDefault="00B536DA" w:rsidP="002E45DF">
      <w:pPr>
        <w:spacing w:after="40"/>
        <w:rPr>
          <w:b/>
          <w:bCs/>
          <w:lang w:val="en-US"/>
        </w:rPr>
      </w:pPr>
    </w:p>
    <w:p w14:paraId="148055A7" w14:textId="77777777" w:rsidR="00600089" w:rsidRDefault="00600089">
      <w:pPr>
        <w:rPr>
          <w:b/>
          <w:bCs/>
          <w:lang w:val="en-US"/>
        </w:rPr>
      </w:pPr>
      <w:r>
        <w:rPr>
          <w:b/>
          <w:bCs/>
          <w:lang w:val="en-US"/>
        </w:rPr>
        <w:br w:type="page"/>
      </w:r>
    </w:p>
    <w:p w14:paraId="6BEE649B" w14:textId="7BB2C6C4" w:rsidR="006C6E4E" w:rsidRDefault="00881E75" w:rsidP="002E45DF">
      <w:pPr>
        <w:spacing w:after="40"/>
        <w:rPr>
          <w:b/>
          <w:bCs/>
          <w:lang w:val="en-US"/>
        </w:rPr>
      </w:pPr>
      <w:r>
        <w:rPr>
          <w:b/>
          <w:bCs/>
          <w:lang w:val="en-US"/>
        </w:rPr>
        <w:lastRenderedPageBreak/>
        <w:t>Abstract</w:t>
      </w:r>
    </w:p>
    <w:p w14:paraId="5145C4D2" w14:textId="77777777" w:rsidR="007B6585" w:rsidRDefault="00600089" w:rsidP="002E45DF">
      <w:pPr>
        <w:spacing w:after="40"/>
        <w:rPr>
          <w:bCs/>
          <w:lang w:val="en-US"/>
        </w:rPr>
      </w:pPr>
      <w:r>
        <w:rPr>
          <w:b/>
          <w:bCs/>
          <w:lang w:val="en-US"/>
        </w:rPr>
        <w:t>Background</w:t>
      </w:r>
      <w:r w:rsidRPr="00600089">
        <w:rPr>
          <w:bCs/>
          <w:lang w:val="en-US"/>
        </w:rPr>
        <w:t xml:space="preserve">: </w:t>
      </w:r>
    </w:p>
    <w:p w14:paraId="72F93C4F" w14:textId="2DAD5947" w:rsidR="00D13031" w:rsidRDefault="007B6585" w:rsidP="00EA0984">
      <w:pPr>
        <w:spacing w:after="40"/>
        <w:rPr>
          <w:bCs/>
          <w:lang w:val="en-US"/>
        </w:rPr>
      </w:pPr>
      <w:r>
        <w:t>Standard setting is critically important to assessment decisions</w:t>
      </w:r>
      <w:r w:rsidR="00EA0984">
        <w:t xml:space="preserve"> in medical education</w:t>
      </w:r>
      <w:r>
        <w:t xml:space="preserve">. Recent research has </w:t>
      </w:r>
      <w:r w:rsidR="00EA0984">
        <w:t xml:space="preserve">demonstrated </w:t>
      </w:r>
      <w:r w:rsidR="00600089">
        <w:rPr>
          <w:bCs/>
          <w:lang w:val="en-US"/>
        </w:rPr>
        <w:t>varia</w:t>
      </w:r>
      <w:r w:rsidR="00D13031">
        <w:rPr>
          <w:bCs/>
          <w:lang w:val="en-US"/>
        </w:rPr>
        <w:t xml:space="preserve">tions between </w:t>
      </w:r>
      <w:r w:rsidR="00EA0984">
        <w:rPr>
          <w:bCs/>
          <w:lang w:val="en-US"/>
        </w:rPr>
        <w:t xml:space="preserve">medical </w:t>
      </w:r>
      <w:r w:rsidR="00D13031">
        <w:rPr>
          <w:bCs/>
          <w:lang w:val="en-US"/>
        </w:rPr>
        <w:t xml:space="preserve">schools in the standards set for shared items. Despite the centrality of judgement to criterion referenced standard setting methods, </w:t>
      </w:r>
      <w:r w:rsidR="00600089">
        <w:rPr>
          <w:bCs/>
          <w:lang w:val="en-US"/>
        </w:rPr>
        <w:t>little is known about the individual or group processes</w:t>
      </w:r>
      <w:r w:rsidR="00D13031">
        <w:rPr>
          <w:bCs/>
          <w:lang w:val="en-US"/>
        </w:rPr>
        <w:t xml:space="preserve"> which underpin them. This study aimed to explore the operation and interaction of these processes </w:t>
      </w:r>
      <w:r w:rsidR="00EA0984">
        <w:rPr>
          <w:bCs/>
          <w:lang w:val="en-US"/>
        </w:rPr>
        <w:t>in order to</w:t>
      </w:r>
      <w:r w:rsidR="00D13031">
        <w:rPr>
          <w:bCs/>
          <w:lang w:val="en-US"/>
        </w:rPr>
        <w:t xml:space="preserve"> illuminate potential sources of variability.</w:t>
      </w:r>
    </w:p>
    <w:p w14:paraId="56EC15FF" w14:textId="03405964" w:rsidR="007401F6" w:rsidRDefault="00D13031" w:rsidP="002E45DF">
      <w:pPr>
        <w:spacing w:after="40"/>
        <w:rPr>
          <w:bCs/>
          <w:lang w:val="en-US"/>
        </w:rPr>
      </w:pPr>
      <w:r>
        <w:rPr>
          <w:b/>
          <w:bCs/>
          <w:lang w:val="en-US"/>
        </w:rPr>
        <w:t>Methods:</w:t>
      </w:r>
      <w:r>
        <w:rPr>
          <w:bCs/>
          <w:lang w:val="en-US"/>
        </w:rPr>
        <w:t xml:space="preserve"> </w:t>
      </w:r>
      <w:r w:rsidR="007401F6">
        <w:rPr>
          <w:bCs/>
          <w:lang w:val="en-US"/>
        </w:rPr>
        <w:t>Using qualitative research, w</w:t>
      </w:r>
      <w:r>
        <w:rPr>
          <w:bCs/>
          <w:lang w:val="en-US"/>
        </w:rPr>
        <w:t xml:space="preserve">e purposively sampled across </w:t>
      </w:r>
      <w:r w:rsidR="007401F6">
        <w:rPr>
          <w:bCs/>
          <w:lang w:val="en-US"/>
        </w:rPr>
        <w:t xml:space="preserve">UK </w:t>
      </w:r>
      <w:r>
        <w:rPr>
          <w:bCs/>
          <w:lang w:val="en-US"/>
        </w:rPr>
        <w:t>medical schools who set either a low, medium</w:t>
      </w:r>
      <w:r w:rsidR="007401F6">
        <w:rPr>
          <w:bCs/>
          <w:lang w:val="en-US"/>
        </w:rPr>
        <w:t>,</w:t>
      </w:r>
      <w:r>
        <w:rPr>
          <w:bCs/>
          <w:lang w:val="en-US"/>
        </w:rPr>
        <w:t xml:space="preserve"> or high standard on </w:t>
      </w:r>
      <w:r w:rsidR="007401F6">
        <w:rPr>
          <w:bCs/>
          <w:lang w:val="en-US"/>
        </w:rPr>
        <w:t>national</w:t>
      </w:r>
      <w:r w:rsidR="004F2149">
        <w:rPr>
          <w:bCs/>
          <w:lang w:val="en-US"/>
        </w:rPr>
        <w:t>ly-</w:t>
      </w:r>
      <w:r w:rsidR="007401F6">
        <w:rPr>
          <w:bCs/>
          <w:lang w:val="en-US"/>
        </w:rPr>
        <w:t>shared items, collecting data by</w:t>
      </w:r>
      <w:r>
        <w:rPr>
          <w:bCs/>
          <w:lang w:val="en-US"/>
        </w:rPr>
        <w:t xml:space="preserve"> observation of graduation</w:t>
      </w:r>
      <w:r w:rsidR="007401F6">
        <w:rPr>
          <w:bCs/>
          <w:lang w:val="en-US"/>
        </w:rPr>
        <w:t>-</w:t>
      </w:r>
      <w:r>
        <w:rPr>
          <w:bCs/>
          <w:lang w:val="en-US"/>
        </w:rPr>
        <w:t xml:space="preserve">level </w:t>
      </w:r>
      <w:r w:rsidR="007401F6">
        <w:rPr>
          <w:bCs/>
          <w:lang w:val="en-US"/>
        </w:rPr>
        <w:t xml:space="preserve">standard setting meetings and </w:t>
      </w:r>
      <w:r w:rsidR="00B73B11">
        <w:rPr>
          <w:bCs/>
          <w:lang w:val="en-US"/>
        </w:rPr>
        <w:t xml:space="preserve">semi-structured </w:t>
      </w:r>
      <w:r w:rsidR="007401F6">
        <w:rPr>
          <w:bCs/>
          <w:lang w:val="en-US"/>
        </w:rPr>
        <w:t xml:space="preserve">interviews with standard setting judges. Data were analysed using </w:t>
      </w:r>
      <w:r w:rsidR="00B73B11">
        <w:rPr>
          <w:bCs/>
          <w:lang w:val="en-US"/>
        </w:rPr>
        <w:t xml:space="preserve">thematic analysis based on the </w:t>
      </w:r>
      <w:r w:rsidR="007401F6">
        <w:rPr>
          <w:bCs/>
          <w:lang w:val="en-US"/>
        </w:rPr>
        <w:t>principles of grounded theory.</w:t>
      </w:r>
    </w:p>
    <w:p w14:paraId="00BD84BB" w14:textId="14200B29" w:rsidR="007401F6" w:rsidRPr="00C2460E" w:rsidRDefault="007401F6" w:rsidP="00C2460E">
      <w:pPr>
        <w:spacing w:after="40"/>
      </w:pPr>
      <w:r>
        <w:rPr>
          <w:b/>
          <w:bCs/>
          <w:lang w:val="en-US"/>
        </w:rPr>
        <w:t>Results:</w:t>
      </w:r>
      <w:r w:rsidR="00600089">
        <w:rPr>
          <w:bCs/>
          <w:lang w:val="en-US"/>
        </w:rPr>
        <w:t xml:space="preserve"> </w:t>
      </w:r>
      <w:r w:rsidR="00600089" w:rsidRPr="00600089">
        <w:rPr>
          <w:bCs/>
          <w:lang w:val="en-US"/>
        </w:rPr>
        <w:t xml:space="preserve"> </w:t>
      </w:r>
      <w:r>
        <w:t>Standard setting occurred through the complex interaction of</w:t>
      </w:r>
      <w:r w:rsidR="00FB496C">
        <w:t>:</w:t>
      </w:r>
      <w:r>
        <w:t xml:space="preserve"> institutional context; judges</w:t>
      </w:r>
      <w:r w:rsidR="005D12B6">
        <w:t>’</w:t>
      </w:r>
      <w:r>
        <w:t xml:space="preserve"> individual perspectives; and group interactions. </w:t>
      </w:r>
      <w:r w:rsidR="00FB496C">
        <w:t>S</w:t>
      </w:r>
      <w:r>
        <w:t>chools</w:t>
      </w:r>
      <w:r w:rsidR="00684D0E">
        <w:t>’</w:t>
      </w:r>
      <w:r>
        <w:t xml:space="preserve"> </w:t>
      </w:r>
      <w:r w:rsidR="00FB496C">
        <w:t>procedures, panel members and</w:t>
      </w:r>
      <w:r>
        <w:t xml:space="preserve"> atmosphere produced unique context</w:t>
      </w:r>
      <w:r w:rsidR="00323BD7">
        <w:t>s</w:t>
      </w:r>
      <w:r>
        <w:t xml:space="preserve">. </w:t>
      </w:r>
      <w:r w:rsidR="00FB496C">
        <w:t>I</w:t>
      </w:r>
      <w:r>
        <w:t xml:space="preserve">ndividual </w:t>
      </w:r>
      <w:r w:rsidR="00FB496C">
        <w:t xml:space="preserve">judges formed </w:t>
      </w:r>
      <w:r>
        <w:t>varied understandings of the clinical and technical features of each question, relat</w:t>
      </w:r>
      <w:r w:rsidR="00C2460E">
        <w:t>ing these</w:t>
      </w:r>
      <w:r>
        <w:t xml:space="preserve"> to their </w:t>
      </w:r>
      <w:r w:rsidR="00C2460E">
        <w:t>differing (</w:t>
      </w:r>
      <w:r w:rsidR="005D12B6">
        <w:t>sometimes contradictory)</w:t>
      </w:r>
      <w:r>
        <w:t xml:space="preserve"> conceptions </w:t>
      </w:r>
      <w:r w:rsidR="005D12B6">
        <w:t xml:space="preserve">of minimally-competent students, by balancing information and making suppositions. </w:t>
      </w:r>
      <w:r w:rsidR="004F2149">
        <w:t xml:space="preserve">Conceptions of minimal competence variously comprised: limited attendance, limited knowledge, poor </w:t>
      </w:r>
      <w:r w:rsidR="00C2460E">
        <w:t xml:space="preserve">knowledge </w:t>
      </w:r>
      <w:r w:rsidR="004F2149">
        <w:t xml:space="preserve">application, emotional responses to questions, “test-savviness”, or a </w:t>
      </w:r>
      <w:r w:rsidR="00C2460E">
        <w:t>strategic</w:t>
      </w:r>
      <w:r w:rsidR="004F2149">
        <w:t xml:space="preserve"> focus on </w:t>
      </w:r>
      <w:r w:rsidR="00C2460E">
        <w:t xml:space="preserve">safety. </w:t>
      </w:r>
      <w:r w:rsidR="00B709B7">
        <w:t>J</w:t>
      </w:r>
      <w:r w:rsidR="00C2460E">
        <w:t xml:space="preserve">udges experienced </w:t>
      </w:r>
      <w:r w:rsidR="00B709B7">
        <w:t xml:space="preserve">tensions trying to </w:t>
      </w:r>
      <w:r w:rsidR="004F2149">
        <w:t>situat</w:t>
      </w:r>
      <w:r w:rsidR="00B709B7">
        <w:t>e</w:t>
      </w:r>
      <w:r w:rsidR="004F2149">
        <w:t xml:space="preserve"> these abstract conceptions in reality</w:t>
      </w:r>
      <w:r w:rsidR="00B709B7">
        <w:t>,</w:t>
      </w:r>
      <w:r w:rsidR="004F2149">
        <w:t xml:space="preserve"> reveal</w:t>
      </w:r>
      <w:r w:rsidR="00B709B7">
        <w:t>ing</w:t>
      </w:r>
      <w:r w:rsidR="004F2149">
        <w:t xml:space="preserve"> uncertainty.</w:t>
      </w:r>
      <w:r>
        <w:t xml:space="preserve"> </w:t>
      </w:r>
    </w:p>
    <w:p w14:paraId="3D946398" w14:textId="258F1523" w:rsidR="007401F6" w:rsidRPr="00600089" w:rsidRDefault="005D12B6" w:rsidP="007401F6">
      <w:pPr>
        <w:spacing w:after="40"/>
        <w:rPr>
          <w:bCs/>
          <w:lang w:val="en-US"/>
        </w:rPr>
      </w:pPr>
      <w:r>
        <w:t>G</w:t>
      </w:r>
      <w:r w:rsidR="007401F6" w:rsidRPr="00CB3850">
        <w:t xml:space="preserve">roups </w:t>
      </w:r>
      <w:r>
        <w:t>constructively revised scores through debate</w:t>
      </w:r>
      <w:r w:rsidR="007401F6" w:rsidRPr="00CB3850">
        <w:t>,</w:t>
      </w:r>
      <w:r>
        <w:t xml:space="preserve"> sharing information,</w:t>
      </w:r>
      <w:r w:rsidR="007401F6" w:rsidRPr="00CB3850">
        <w:t xml:space="preserve"> often </w:t>
      </w:r>
      <w:r>
        <w:t>constructing</w:t>
      </w:r>
      <w:r w:rsidR="007401F6" w:rsidRPr="00CB3850">
        <w:t xml:space="preserve"> detailed </w:t>
      </w:r>
      <w:r>
        <w:t xml:space="preserve">clinical </w:t>
      </w:r>
      <w:r w:rsidR="007401F6" w:rsidRPr="00CB3850">
        <w:t xml:space="preserve">representations of </w:t>
      </w:r>
      <w:r>
        <w:t xml:space="preserve">cases. </w:t>
      </w:r>
      <w:r w:rsidR="007401F6">
        <w:t xml:space="preserve">Groups </w:t>
      </w:r>
      <w:r>
        <w:t xml:space="preserve">frequently </w:t>
      </w:r>
      <w:r w:rsidR="007401F6">
        <w:t xml:space="preserve">displayed conformity, illustrating a belief that outlying judges were likely to be incorrect. </w:t>
      </w:r>
      <w:r>
        <w:t>L</w:t>
      </w:r>
      <w:r w:rsidR="007401F6">
        <w:t xml:space="preserve">ess frequently </w:t>
      </w:r>
      <w:r>
        <w:t xml:space="preserve">judges </w:t>
      </w:r>
      <w:r w:rsidR="007401F6">
        <w:t xml:space="preserve">resisted change, using emphatic language, bargaining or rarely </w:t>
      </w:r>
      <w:r w:rsidR="00B709B7">
        <w:t>“</w:t>
      </w:r>
      <w:r w:rsidR="007401F6">
        <w:t>polarization</w:t>
      </w:r>
      <w:r w:rsidR="00B709B7">
        <w:t>”</w:t>
      </w:r>
      <w:r w:rsidR="007401F6">
        <w:t xml:space="preserve"> to influence colleagues. </w:t>
      </w:r>
    </w:p>
    <w:p w14:paraId="7E8CBAD8" w14:textId="7D02870F" w:rsidR="00FB496C" w:rsidRDefault="007401F6" w:rsidP="002E45DF">
      <w:pPr>
        <w:spacing w:after="40"/>
      </w:pPr>
      <w:r>
        <w:rPr>
          <w:b/>
        </w:rPr>
        <w:t>Conclusions:</w:t>
      </w:r>
      <w:r>
        <w:t xml:space="preserve"> </w:t>
      </w:r>
      <w:r w:rsidR="00FB496C">
        <w:t>Despite careful conduct</w:t>
      </w:r>
      <w:r w:rsidR="00EA0984">
        <w:t xml:space="preserve"> through wel</w:t>
      </w:r>
      <w:r w:rsidR="00323BD7">
        <w:t>l-</w:t>
      </w:r>
      <w:r w:rsidR="00EA0984">
        <w:t>established procedures</w:t>
      </w:r>
      <w:r w:rsidR="00FB496C">
        <w:t xml:space="preserve">, standard setting </w:t>
      </w:r>
      <w:r w:rsidR="004F2149">
        <w:t>is</w:t>
      </w:r>
      <w:r w:rsidR="00FB496C">
        <w:t xml:space="preserve"> </w:t>
      </w:r>
      <w:r w:rsidR="00EA0984">
        <w:t xml:space="preserve">judgementally </w:t>
      </w:r>
      <w:r w:rsidR="00FB496C">
        <w:t>complex</w:t>
      </w:r>
      <w:r w:rsidR="004F2149">
        <w:t xml:space="preserve"> </w:t>
      </w:r>
      <w:r w:rsidR="00FB496C">
        <w:t xml:space="preserve">and </w:t>
      </w:r>
      <w:r w:rsidR="00EA0984">
        <w:t xml:space="preserve">involves </w:t>
      </w:r>
      <w:r w:rsidR="00FB496C">
        <w:t>uncertain</w:t>
      </w:r>
      <w:r w:rsidR="00EA0984">
        <w:t>ty.</w:t>
      </w:r>
      <w:r w:rsidR="00FB496C">
        <w:t xml:space="preserve"> Understanding whether or how these varied </w:t>
      </w:r>
      <w:r w:rsidR="00FB496C" w:rsidRPr="00FB496C">
        <w:rPr>
          <w:i/>
        </w:rPr>
        <w:t>processes</w:t>
      </w:r>
      <w:r w:rsidR="00FB496C">
        <w:t xml:space="preserve"> produce the previously observed variations in </w:t>
      </w:r>
      <w:r w:rsidR="00FB496C" w:rsidRPr="00FB496C">
        <w:rPr>
          <w:i/>
        </w:rPr>
        <w:t>outcomes</w:t>
      </w:r>
      <w:r w:rsidR="00FB496C">
        <w:t xml:space="preserve"> may offer routes to enhance equivalence of criterion-referenced standards.</w:t>
      </w:r>
    </w:p>
    <w:p w14:paraId="0DBA2DE5" w14:textId="4BAFF89F" w:rsidR="005D12B6" w:rsidRDefault="005D12B6" w:rsidP="002E45DF">
      <w:pPr>
        <w:spacing w:after="40"/>
      </w:pPr>
    </w:p>
    <w:p w14:paraId="46968242" w14:textId="6A64857D" w:rsidR="00016C55" w:rsidRDefault="00016C55" w:rsidP="002E45DF">
      <w:pPr>
        <w:spacing w:after="40"/>
      </w:pPr>
      <w:r>
        <w:t>29</w:t>
      </w:r>
      <w:r w:rsidR="00323BD7">
        <w:t>9</w:t>
      </w:r>
      <w:r>
        <w:t xml:space="preserve"> words (max 300)</w:t>
      </w:r>
    </w:p>
    <w:p w14:paraId="50740394" w14:textId="77777777" w:rsidR="005D12B6" w:rsidRPr="00FB496C" w:rsidRDefault="005D12B6" w:rsidP="002E45DF">
      <w:pPr>
        <w:spacing w:after="40"/>
      </w:pPr>
    </w:p>
    <w:p w14:paraId="4AF29D3F" w14:textId="77777777" w:rsidR="00C2460E" w:rsidRDefault="00C2460E">
      <w:pPr>
        <w:rPr>
          <w:b/>
        </w:rPr>
      </w:pPr>
      <w:r>
        <w:rPr>
          <w:b/>
        </w:rPr>
        <w:br w:type="page"/>
      </w:r>
    </w:p>
    <w:p w14:paraId="27F2B4F1" w14:textId="38E1D69A" w:rsidR="002E45DF" w:rsidRPr="00EE3D04" w:rsidRDefault="002E45DF" w:rsidP="00F212B2">
      <w:pPr>
        <w:spacing w:after="40"/>
        <w:outlineLvl w:val="0"/>
        <w:rPr>
          <w:b/>
        </w:rPr>
      </w:pPr>
      <w:r w:rsidRPr="00EE3D04">
        <w:rPr>
          <w:b/>
        </w:rPr>
        <w:lastRenderedPageBreak/>
        <w:t>Background:</w:t>
      </w:r>
    </w:p>
    <w:p w14:paraId="25144031" w14:textId="2771D0C2" w:rsidR="009759BB" w:rsidRDefault="002E45DF" w:rsidP="00C6603C">
      <w:pPr>
        <w:spacing w:after="120"/>
      </w:pPr>
      <w:r>
        <w:t>Standard</w:t>
      </w:r>
      <w:r w:rsidR="001975BD">
        <w:t xml:space="preserve"> setting procedures are critical</w:t>
      </w:r>
      <w:r>
        <w:t xml:space="preserve"> to </w:t>
      </w:r>
      <w:r w:rsidR="001975BD">
        <w:t xml:space="preserve">the validity of </w:t>
      </w:r>
      <w:r w:rsidR="00B23F64">
        <w:t>assessments</w:t>
      </w:r>
      <w:r>
        <w:fldChar w:fldCharType="begin" w:fldLock="1"/>
      </w:r>
      <w:r w:rsidR="00853CEF">
        <w:instrText>ADDIN CSL_CITATION {"citationItems":[{"id":"ITEM-1","itemData":{"ISSN":"0308-0110","PMID":"14506816","abstract":"All assessments in medical education require evidence of validity to be interpreted meaningfully. In contemporary usage, all validity is construct validity, which requires multiple sources of evidence; construct validity is the whole of validity, but has multiple facets. Five sources--content, response process, internal structure, relationship to other variables and consequences--are noted by the Standards for Educational and Psychological Testing as fruitful areas to seek validity evidence.","author":[{"dropping-particle":"","family":"Downing","given":"Steven M","non-dropping-particle":"","parse-names":false,"suffix":""}],"container-title":"Medical education","id":"ITEM-1","issue":"9","issued":{"date-parts":[["2003","9"]]},"page":"830-7","title":"Validity: on meaningful interpretation of assessment data.","type":"article-journal","volume":"37"},"uris":["http://www.mendeley.com/documents/?uuid=45f97e3f-3f21-4120-8e8d-1975bbef5229"]},{"id":"ITEM-2","itemData":{"DOI":"10.1111/jedm.12001","ISBN":"1745-3984","ISSN":"00220655","abstract":"To validate an interpretation or use of test scores is to evaluate the plausibility of the claims based on the scores. An argument-based approach to validation suggests that the claims based on the test scores be outlined as an argument that specifies the inferences and supporting assumptions needed to get from test responses to score- based interpretations and uses. Validation then can be thought of as an evaluation of the coherence and completeness of this interpretation/use argument and of the plau- sibility of its inferences and assumptions. In outlining the argument-based approach to validation, this paper makes eight general points. First, it is the proposed score interpretations and uses that are validated and not the test or the test scores. Second, the validity of a proposed interpretation or use depends on how well the evidence supports the claims being made. Third,more-ambitious claims require more support than less-ambitious claims. Fourth, more-ambitious claims (e.g., construct interpre- tations) tend to be more useful than less-ambitious claims, but they are also harder to validate. Fifth, interpretations and uses can change over time in response to new needs and new understandings leading to changes in the evidence needed for valida- tion. Sixth, the evaluation of score uses requires an evaluation of the consequences of the proposed uses; negative consequences can render a score use unacceptable. Seventh, the rejection of a score use does not necessarily invalidate a prior, underly- ing score interpretation. Eighth, the validation of the score interpretation on which a score use is based does not validate the score use.","author":[{"dropping-particle":"","family":"Kane","given":"Michael T.","non-dropping-particle":"","parse-names":false,"suffix":""}],"container-title":"Journal of Educational Measurement","id":"ITEM-2","issue":"1","issued":{"date-parts":[["2013"]]},"page":"1-73","title":"Validating the Interpretations and Uses of Test Scores","type":"article-journal","volume":"50"},"uris":["http://www.mendeley.com/documents/?uuid=6d71372d-5d3e-4e65-b634-caca07fe45a0"]}],"mendeley":{"formattedCitation":"(1,2)","plainTextFormattedCitation":"(1,2)","previouslyFormattedCitation":"(1,2)"},"properties":{"noteIndex":0},"schema":"https://github.com/citation-style-language/schema/raw/master/csl-citation.json"}</w:instrText>
      </w:r>
      <w:r>
        <w:fldChar w:fldCharType="separate"/>
      </w:r>
      <w:r w:rsidR="008B00EB" w:rsidRPr="008B00EB">
        <w:rPr>
          <w:noProof/>
        </w:rPr>
        <w:t>(1,2)</w:t>
      </w:r>
      <w:r>
        <w:fldChar w:fldCharType="end"/>
      </w:r>
      <w:r>
        <w:t xml:space="preserve"> as they </w:t>
      </w:r>
      <w:r w:rsidR="000F6F77">
        <w:t>determine</w:t>
      </w:r>
      <w:r>
        <w:t xml:space="preserve"> which candidates </w:t>
      </w:r>
      <w:r w:rsidR="001975BD">
        <w:t>will pass or fail</w:t>
      </w:r>
      <w:r>
        <w:fldChar w:fldCharType="begin" w:fldLock="1"/>
      </w:r>
      <w:r w:rsidR="00853CEF">
        <w:instrText>ADDIN CSL_CITATION {"citationItems":[{"id":"ITEM-1","itemData":{"ISBN":"9780415881470","edition":"2nd","editor":[{"dropping-particle":"","family":"Cizek","given":"Gregory J","non-dropping-particle":"","parse-names":false,"suffix":""}],"id":"ITEM-1","issued":{"date-parts":[["2012"]]},"publisher":"Routledge","publisher-place":"New York and London","title":"Setting Performance Standards Foundations, Methods and Innovations","type":"book"},"uris":["http://www.mendeley.com/documents/?uuid=71edb1bf-1afe-45f5-9ed8-8d893a4f5a85"]}],"mendeley":{"formattedCitation":"(3)","plainTextFormattedCitation":"(3)","previouslyFormattedCitation":"(3)"},"properties":{"noteIndex":0},"schema":"https://github.com/citation-style-language/schema/raw/master/csl-citation.json"}</w:instrText>
      </w:r>
      <w:r>
        <w:fldChar w:fldCharType="separate"/>
      </w:r>
      <w:r w:rsidR="008B00EB" w:rsidRPr="008B00EB">
        <w:rPr>
          <w:noProof/>
        </w:rPr>
        <w:t>(3)</w:t>
      </w:r>
      <w:r>
        <w:fldChar w:fldCharType="end"/>
      </w:r>
      <w:r>
        <w:t xml:space="preserve">. </w:t>
      </w:r>
      <w:r w:rsidR="006B67D0">
        <w:t>Consequently</w:t>
      </w:r>
      <w:r>
        <w:t xml:space="preserve">, they have the potential to impact </w:t>
      </w:r>
      <w:r w:rsidR="009759BB">
        <w:t>both</w:t>
      </w:r>
      <w:r>
        <w:t xml:space="preserve"> educational fairness </w:t>
      </w:r>
      <w:r w:rsidR="009759BB">
        <w:t>and patient safety</w:t>
      </w:r>
      <w:r>
        <w:fldChar w:fldCharType="begin" w:fldLock="1"/>
      </w:r>
      <w:r w:rsidR="00853CEF">
        <w:instrText>ADDIN CSL_CITATION {"citationItems":[{"id":"ITEM-1","itemData":{"DOI":"10.1001/jama.287.2.226","ISSN":"00987484","author":[{"dropping-particle":"","family":"Epstein","given":"R. M.","non-dropping-particle":"","parse-names":false,"suffix":""},{"dropping-particle":"","family":"Hundert","given":"E.M.","non-dropping-particle":"","parse-names":false,"suffix":""}],"container-title":"JAMA: The Journal of the American Medical Association","id":"ITEM-1","issue":"2","issued":{"date-parts":[["2002","1","9"]]},"page":"226-235","title":"Defining and Assessing Professional Competence","type":"article-journal","volume":"287"},"uris":["http://www.mendeley.com/documents/?uuid=aecc7798-ec49-4b8b-8773-963f075e2732"]}],"mendeley":{"formattedCitation":"(4)","plainTextFormattedCitation":"(4)","previouslyFormattedCitation":"(4)"},"properties":{"noteIndex":0},"schema":"https://github.com/citation-style-language/schema/raw/master/csl-citation.json"}</w:instrText>
      </w:r>
      <w:r>
        <w:fldChar w:fldCharType="separate"/>
      </w:r>
      <w:r w:rsidR="008B00EB" w:rsidRPr="008B00EB">
        <w:rPr>
          <w:noProof/>
        </w:rPr>
        <w:t>(4)</w:t>
      </w:r>
      <w:r>
        <w:fldChar w:fldCharType="end"/>
      </w:r>
      <w:r>
        <w:t xml:space="preserve"> making it vital that their selection can be justified. Within medical education, criterion-based standards</w:t>
      </w:r>
      <w:r w:rsidR="001975BD">
        <w:t xml:space="preserve"> derived from group judgements on the difficulty of questions </w:t>
      </w:r>
      <w:r w:rsidR="000F6F77">
        <w:t>(for example Angoff or Ebel processes</w:t>
      </w:r>
      <w:r>
        <w:fldChar w:fldCharType="begin" w:fldLock="1"/>
      </w:r>
      <w:r w:rsidR="00853CEF">
        <w:instrText>ADDIN CSL_CITATION {"citationItems":[{"id":"ITEM-1","itemData":{"DOI":"10.1207/s15328015tlm1801","abstract":"Background: Establishing credible, defensible, and acceptable passing scores for performance-type examinations in real-world settings is a challenge for health pro- fessions educators. Our purpose in this article is to provide step-by-step instructions with worked examples for 5 absolute standard-setting methods that can be used to es- tablish acceptable passing scores for performance examinations such as Objective Structured Clinical Examinations or standardized patient encounters. Summary: All standards reflect the subjective opinions of experts. In this “how-to” article,we demonstrate procedures for systematically capturing these expert opinions using 5 research-based methods (Angoff, Ebel, Hofstee, Borderline Group, and Con- trasting Groups).We discuss issues relating to selection of judges, use of performance data, and decision-making processes. Conclusions: Different standard-setting methods produce different passing scores; there is no “gold standard.” The key to defensible standards lies in the choice of credi- ble judges and in the use of a systematic approach to collecting their judgments. Ulti- mately, all standards are policy decisions.","author":[{"dropping-particle":"","family":"Downing","given":"Steven M","non-dropping-particle":"","parse-names":false,"suffix":""},{"dropping-particle":"","family":"Tekian","given":"Ara","non-dropping-particle":"","parse-names":false,"suffix":""},{"dropping-particle":"","family":"Yudkowsky","given":"Rachel","non-dropping-particle":"","parse-names":false,"suffix":""}],"container-title":"Teaching and Learning in Medicine","id":"ITEM-1","issue":"1","issued":{"date-parts":[["2006"]]},"page":"50-57","title":"Procedures for Establishing Defensible Absolute Passing Scores on Performance Examinations in Health Professions Education Procedures for Establishing Defensible Absolute Passing Scores on Performan","type":"article-journal","volume":"18"},"uris":["http://www.mendeley.com/documents/?uuid=b808f22d-1c5d-4e33-a779-c1d1bd0cc2b7"]}],"mendeley":{"formattedCitation":"(5)","plainTextFormattedCitation":"(5)","previouslyFormattedCitation":"(5)"},"properties":{"noteIndex":0},"schema":"https://github.com/citation-style-language/schema/raw/master/csl-citation.json"}</w:instrText>
      </w:r>
      <w:r>
        <w:fldChar w:fldCharType="separate"/>
      </w:r>
      <w:r w:rsidR="008B00EB" w:rsidRPr="008B00EB">
        <w:rPr>
          <w:noProof/>
        </w:rPr>
        <w:t>(5)</w:t>
      </w:r>
      <w:r>
        <w:fldChar w:fldCharType="end"/>
      </w:r>
      <w:r w:rsidR="000F6F77">
        <w:t>)</w:t>
      </w:r>
      <w:r w:rsidR="003110DF">
        <w:t xml:space="preserve"> are recommended</w:t>
      </w:r>
      <w:r>
        <w:fldChar w:fldCharType="begin" w:fldLock="1"/>
      </w:r>
      <w:r w:rsidR="00853CEF">
        <w:instrText>ADDIN CSL_CITATION {"citationItems":[{"id":"ITEM-1","itemData":{"author":[{"dropping-particle":"","family":"Wass","given":"Val","non-dropping-particle":"","parse-names":false,"suffix":""},{"dropping-particle":"Van Der","family":"Vleuten","given":"Cees","non-dropping-particle":"","parse-names":false,"suffix":""},{"dropping-particle":"","family":"Shatzer","given":"John","non-dropping-particle":"","parse-names":false,"suffix":""},{"dropping-particle":"","family":"Jones","given":"Roger","non-dropping-particle":"","parse-names":false,"suffix":""}],"container-title":"The Lancet","id":"ITEM-1","issued":{"date-parts":[["2001"]]},"page":"945-949","title":"Medical education quartet Assessment of clinical competence","type":"article-journal","volume":"357"},"uris":["http://www.mendeley.com/documents/?uuid=4173c78d-8354-479a-befe-d2c48b51192d"]}],"mendeley":{"formattedCitation":"(6)","plainTextFormattedCitation":"(6)","previouslyFormattedCitation":"(6)"},"properties":{"noteIndex":0},"schema":"https://github.com/citation-style-language/schema/raw/master/csl-citation.json"}</w:instrText>
      </w:r>
      <w:r>
        <w:fldChar w:fldCharType="separate"/>
      </w:r>
      <w:r w:rsidR="008B00EB" w:rsidRPr="008B00EB">
        <w:rPr>
          <w:noProof/>
        </w:rPr>
        <w:t>(6)</w:t>
      </w:r>
      <w:r>
        <w:fldChar w:fldCharType="end"/>
      </w:r>
      <w:r>
        <w:t xml:space="preserve"> or eve</w:t>
      </w:r>
      <w:r w:rsidR="003110DF">
        <w:t>n required</w:t>
      </w:r>
      <w:r>
        <w:fldChar w:fldCharType="begin" w:fldLock="1"/>
      </w:r>
      <w:r w:rsidR="00853CEF">
        <w:instrText>ADDIN CSL_CITATION {"citationItems":[{"id":"ITEM-1","itemData":{"author":[{"dropping-particle":"","family":"General Medical Council","given":"","non-dropping-particle":"","parse-names":false,"suffix":""}],"id":"ITEM-1","issued":{"date-parts":[["2009"]]},"number-of-pages":"1-27","title":"Assessment in undergraduate medical education","type":"report"},"uris":["http://www.mendeley.com/documents/?uuid=3745ca5f-b952-4dff-86cb-d27fd8be15b3"]}],"mendeley":{"formattedCitation":"(7)","plainTextFormattedCitation":"(7)","previouslyFormattedCitation":"(7)"},"properties":{"noteIndex":0},"schema":"https://github.com/citation-style-language/schema/raw/master/csl-citation.json"}</w:instrText>
      </w:r>
      <w:r>
        <w:fldChar w:fldCharType="separate"/>
      </w:r>
      <w:r w:rsidR="008B00EB" w:rsidRPr="008B00EB">
        <w:rPr>
          <w:noProof/>
        </w:rPr>
        <w:t>(7)</w:t>
      </w:r>
      <w:r>
        <w:fldChar w:fldCharType="end"/>
      </w:r>
      <w:r w:rsidR="009759BB">
        <w:t xml:space="preserve"> for high-stakes assessments to avoid the potential for standards to be compromised by variations in t</w:t>
      </w:r>
      <w:r w:rsidR="003110DF">
        <w:t>he abilities of student cohorts</w:t>
      </w:r>
      <w:r>
        <w:fldChar w:fldCharType="begin" w:fldLock="1"/>
      </w:r>
      <w:r w:rsidR="00853CEF">
        <w:instrText>ADDIN CSL_CITATION {"citationItems":[{"id":"ITEM-1","itemData":{"DOI":"10.1136/pgmj.74.867.18","ISSN":"0032-5473","author":[{"dropping-particle":"","family":"Fowell","given":"S. L.","non-dropping-particle":"","parse-names":false,"suffix":""},{"dropping-particle":"","family":"Bligh","given":"J. G.","non-dropping-particle":"","parse-names":false,"suffix":""}],"container-title":"Postgraduate Medical Journal","id":"ITEM-1","issue":"867","issued":{"date-parts":[["1998","1","1"]]},"page":"18-24","title":"Recent developments in assessing medical students.","type":"article-journal","volume":"74"},"uris":["http://www.mendeley.com/documents/?uuid=08089525-e5eb-42fd-87dd-e18ee080e24d"]}],"mendeley":{"formattedCitation":"(8)","plainTextFormattedCitation":"(8)","previouslyFormattedCitation":"(8)"},"properties":{"noteIndex":0},"schema":"https://github.com/citation-style-language/schema/raw/master/csl-citation.json"}</w:instrText>
      </w:r>
      <w:r>
        <w:fldChar w:fldCharType="separate"/>
      </w:r>
      <w:r w:rsidR="008B00EB" w:rsidRPr="008B00EB">
        <w:rPr>
          <w:noProof/>
        </w:rPr>
        <w:t>(8)</w:t>
      </w:r>
      <w:r>
        <w:fldChar w:fldCharType="end"/>
      </w:r>
      <w:r>
        <w:t xml:space="preserve">. </w:t>
      </w:r>
      <w:r w:rsidR="002D4109">
        <w:t>Recent research, however, has shown substantial variations in the standards set for graduation-level knowledge testing items shared between different UK medical schools</w:t>
      </w:r>
      <w:r w:rsidR="002D4109">
        <w:fldChar w:fldCharType="begin" w:fldLock="1"/>
      </w:r>
      <w:r w:rsidR="00853CEF">
        <w:instrText>ADDIN CSL_CITATION {"citationItems":[{"id":"ITEM-1","itemData":{"DOI":"10.1111/medu.13240","ISSN":"03080110","author":[{"dropping-particle":"","family":"Taylor","given":"Celia A","non-dropping-particle":"","parse-names":false,"suffix":""},{"dropping-particle":"","family":"Gurnell","given":"Mark","non-dropping-particle":"","parse-names":false,"suffix":""},{"dropping-particle":"","family":"Melville","given":"Colin R","non-dropping-particle":"","parse-names":false,"suffix":""},{"dropping-particle":"","family":"Kluth","given":"David C","non-dropping-particle":"","parse-names":false,"suffix":""},{"dropping-particle":"","family":"Johnson","given":"Neil","non-dropping-particle":"","parse-names":false,"suffix":""},{"dropping-particle":"","family":"Wass","given":"Val","non-dropping-particle":"","parse-names":false,"suffix":""}],"container-title":"Medical Education","id":"ITEM-1","issue":"6","issued":{"date-parts":[["2017","6"]]},"page":"612-620","title":"Variation in passing standards for graduation-level knowledge items at UK medical schools","type":"article-journal","volume":"51"},"uris":["http://www.mendeley.com/documents/?uuid=7e4d5a02-62fb-4f04-b428-e690a7ddc28f"]}],"mendeley":{"formattedCitation":"(9)","plainTextFormattedCitation":"(9)","previouslyFormattedCitation":"(9)"},"properties":{"noteIndex":0},"schema":"https://github.com/citation-style-language/schema/raw/master/csl-citation.json"}</w:instrText>
      </w:r>
      <w:r w:rsidR="002D4109">
        <w:fldChar w:fldCharType="separate"/>
      </w:r>
      <w:r w:rsidR="002D4109" w:rsidRPr="002D4109">
        <w:rPr>
          <w:noProof/>
        </w:rPr>
        <w:t>(9)</w:t>
      </w:r>
      <w:r w:rsidR="002D4109">
        <w:fldChar w:fldCharType="end"/>
      </w:r>
      <w:r w:rsidR="00772FC0">
        <w:t xml:space="preserve">. These </w:t>
      </w:r>
      <w:r w:rsidR="00FF4F94">
        <w:t>variations were sufficient to potentially result in important differences in the level of knowledge required to graduate at different medical schools, and as such they challenge</w:t>
      </w:r>
      <w:r w:rsidR="002D4109">
        <w:t xml:space="preserve"> the validity of standard setting judgements. </w:t>
      </w:r>
      <w:r w:rsidR="001975BD">
        <w:t>Despite the centrality of both individual and group decision</w:t>
      </w:r>
      <w:r w:rsidR="002D4109">
        <w:t>s within criterion-based standard setting processes</w:t>
      </w:r>
      <w:r w:rsidR="001975BD">
        <w:t xml:space="preserve">, little is known about how </w:t>
      </w:r>
      <w:r w:rsidR="002D4109">
        <w:t>such</w:t>
      </w:r>
      <w:r w:rsidR="001975BD">
        <w:t xml:space="preserve"> judgement</w:t>
      </w:r>
      <w:r w:rsidR="00EF602A">
        <w:t>s are made.</w:t>
      </w:r>
    </w:p>
    <w:p w14:paraId="14EF6BF3" w14:textId="75D4577B" w:rsidR="00B52DF9" w:rsidRDefault="00EF602A" w:rsidP="00C6603C">
      <w:pPr>
        <w:spacing w:after="120"/>
      </w:pPr>
      <w:r>
        <w:t xml:space="preserve">An extensive </w:t>
      </w:r>
      <w:r w:rsidR="00705E2F">
        <w:t xml:space="preserve">scholarship </w:t>
      </w:r>
      <w:r>
        <w:t>on standard setting</w:t>
      </w:r>
      <w:r w:rsidR="00705E2F">
        <w:t xml:space="preserve"> is available.</w:t>
      </w:r>
      <w:r>
        <w:t xml:space="preserve"> Several studies have considered whether the choice of standard setting methods (i.e.</w:t>
      </w:r>
      <w:r w:rsidR="00705E2F">
        <w:t>,</w:t>
      </w:r>
      <w:r>
        <w:t xml:space="preserve"> Angoff</w:t>
      </w:r>
      <w:r w:rsidR="00705E2F">
        <w:t xml:space="preserve">, </w:t>
      </w:r>
      <w:r>
        <w:t>Ebel</w:t>
      </w:r>
      <w:r w:rsidR="00705E2F">
        <w:t xml:space="preserve">, </w:t>
      </w:r>
      <w:proofErr w:type="spellStart"/>
      <w:r>
        <w:t>Hofstee</w:t>
      </w:r>
      <w:proofErr w:type="spellEnd"/>
      <w:r w:rsidR="00705E2F">
        <w:t xml:space="preserve">, </w:t>
      </w:r>
      <w:r>
        <w:t>Cohen) inf</w:t>
      </w:r>
      <w:r w:rsidR="003110DF">
        <w:t>luences the resulting cut-score</w:t>
      </w:r>
      <w:r>
        <w:fldChar w:fldCharType="begin" w:fldLock="1"/>
      </w:r>
      <w:r w:rsidR="00853CEF">
        <w:instrText>ADDIN CSL_CITATION {"citationItems":[{"id":"ITEM-1","itemData":{"DOI":"10.1097/00001888-199610000-00062","ISBN":"1040-2446","ISSN":"1040-2446","PMID":"8940953","abstract":"No abstract available. (C) 1996 Association of American Medical Colleges","author":[{"dropping-particle":"","family":"Cusimano","given":"Michael D","non-dropping-particle":"","parse-names":false,"suffix":""}],"container-title":"Academic Medicine","id":"ITEM-1","issue":"10","issued":{"date-parts":[["1996"]]},"page":"S112-20","title":"Standard setting in medical education","type":"article-journal","volume":"71"},"uris":["http://www.mendeley.com/documents/?uuid=952c12f9-e2d1-4154-9b1b-11cf15ae8f32"]}],"mendeley":{"formattedCitation":"(10)","plainTextFormattedCitation":"(10)","previouslyFormattedCitation":"(10)"},"properties":{"noteIndex":0},"schema":"https://github.com/citation-style-language/schema/raw/master/csl-citation.json"}</w:instrText>
      </w:r>
      <w:r>
        <w:fldChar w:fldCharType="separate"/>
      </w:r>
      <w:r w:rsidR="002D4109" w:rsidRPr="002D4109">
        <w:rPr>
          <w:noProof/>
        </w:rPr>
        <w:t>(10)</w:t>
      </w:r>
      <w:r>
        <w:fldChar w:fldCharType="end"/>
      </w:r>
      <w:r>
        <w:t xml:space="preserve">. Whilst differences </w:t>
      </w:r>
      <w:r w:rsidR="0028262E">
        <w:t xml:space="preserve">have occurred </w:t>
      </w:r>
      <w:r>
        <w:t xml:space="preserve">between </w:t>
      </w:r>
      <w:r w:rsidR="0028262E">
        <w:t xml:space="preserve">standard setting </w:t>
      </w:r>
      <w:r w:rsidR="003110DF">
        <w:t>methods</w:t>
      </w:r>
      <w:r>
        <w:fldChar w:fldCharType="begin" w:fldLock="1"/>
      </w:r>
      <w:r w:rsidR="00853CEF">
        <w:instrText>ADDIN CSL_CITATION {"citationItems":[{"id":"ITEM-1","itemData":{"DOI":"10.1097/00001888-200003000-00018","author":[{"dropping-particle":"","family":"Kaufman","given":"D M","non-dropping-particle":"","parse-names":false,"suffix":""},{"dropping-particle":"V","family":"Mann","given":"K","non-dropping-particle":"","parse-names":false,"suffix":""},{"dropping-particle":"","family":"Muijtjens","given":"A M M","non-dropping-particle":"","parse-names":false,"suffix":""},{"dropping-particle":"","family":"Vleuten","given":"C P M","non-dropping-particle":"der","parse-names":false,"suffix":""}],"container-title":"Academic Medicine","id":"ITEM-1","issued":{"date-parts":[["2000"]]},"page":"267-271","title":"A comparison of standard setting procedures for an OSCE in undergraduate medical education","type":"article-journal","volume":"75"},"uris":["http://www.mendeley.com/documents/?uuid=8d934eb5-e99b-4181-b334-e63b38b29847"]},{"id":"ITEM-2","itemData":{"DOI":"10.1046/j.1365-2923.2003.01429.x","ISBN":"0308-0110 (Print)\\r0308-0110 (Linking)","ISSN":"03080110","PMID":"12558884","abstract":"PURPOSE: Earlier studies of absolute standard setting procedures for objective structured clinical examinations (OSCEs) show inconsistent results. This study compared a rational and an empirical standard setting procedure. Reliability and credibility were examined first. The impact of a reality check was then established. METHODS: The OSCE included 16 stations and was taken by trainees in their final year of postgraduate training in general practice and experienced general practitioners. A modified Angoff (independent judgements, no group discussion) with and without a reality check was used as a rational procedure. A method related to the borderline group procedure, the borderline regression (BR) method, was used as an empirical procedure. Reliability was assessed using generalisability theory. Credibility was assessed by comparing pass rates and by relating the passing scores to test difficulty. RESULTS: The passing scores were 73.4% for the Angoff procedure without reality check (Angoff I), 66.0% for the Angoff procedure with reality check (Angoff II) and 57.6% for the BR method. The reliabilities (expressed as root mean square errors) were 2.1% for Angoffs I and II, and 0.6% for the BR method. The pass rates of the trainees and GPs were 19% and 9% for Angoff I, 66% and 46% for Angoff II, and 95% and 80% for the BR method, respectively. The correlation between test difficulty and passing score was 0.69 for Angoff I, 0.88 for Angoff II and 0.86 for the BR method. CONCLUSION: The BR method provides a more credible and reliable standard for an OSCE than a modified Angoff procedure. A reality check improves the credibility of the Angoff procedure but does not improve its reliability.","author":[{"dropping-particle":"","family":"Kramer","given":"Anneke","non-dropping-particle":"","parse-names":false,"suffix":""},{"dropping-particle":"","family":"Muijtjens","given":"Arno","non-dropping-particle":"","parse-names":false,"suffix":""},{"dropping-particle":"","family":"Jansen","given":"Koos","non-dropping-particle":"","parse-names":false,"suffix":""},{"dropping-particle":"","family":"Düsman","given":"Herman","non-dropping-particle":"","parse-names":false,"suffix":""},{"dropping-particle":"","family":"Tan","given":"Lisa","non-dropping-particle":"","parse-names":false,"suffix":""},{"dropping-particle":"","family":"Vleuten","given":"Cees","non-dropping-particle":"Van Der","parse-names":false,"suffix":""}],"container-title":"Medical Education","id":"ITEM-2","issue":"2","issued":{"date-parts":[["2003"]]},"page":"132-139","title":"Comparison of a rational and an empirical standard setting procedure for an OSCE","type":"article-journal","volume":"37"},"uris":["http://www.mendeley.com/documents/?uuid=6b97bb58-a5fd-4748-bef7-7f5227a97194"]}],"mendeley":{"formattedCitation":"(11,12)","plainTextFormattedCitation":"(11,12)","previouslyFormattedCitation":"(11,12)"},"properties":{"noteIndex":0},"schema":"https://github.com/citation-style-language/schema/raw/master/csl-citation.json"}</w:instrText>
      </w:r>
      <w:r>
        <w:fldChar w:fldCharType="separate"/>
      </w:r>
      <w:r w:rsidR="002D4109" w:rsidRPr="002D4109">
        <w:rPr>
          <w:noProof/>
        </w:rPr>
        <w:t>(11,12)</w:t>
      </w:r>
      <w:r>
        <w:fldChar w:fldCharType="end"/>
      </w:r>
      <w:r>
        <w:t xml:space="preserve">, the findings vary across studies suggesting that the context rather than the method </w:t>
      </w:r>
      <w:r>
        <w:rPr>
          <w:i/>
        </w:rPr>
        <w:t xml:space="preserve">per </w:t>
      </w:r>
      <w:r w:rsidRPr="00EF602A">
        <w:rPr>
          <w:i/>
        </w:rPr>
        <w:t>se</w:t>
      </w:r>
      <w:r>
        <w:t xml:space="preserve"> </w:t>
      </w:r>
      <w:r w:rsidRPr="00EF602A">
        <w:t>may</w:t>
      </w:r>
      <w:r>
        <w:t xml:space="preserve"> determine these effects. </w:t>
      </w:r>
    </w:p>
    <w:p w14:paraId="400CFC14" w14:textId="2A52E1CD" w:rsidR="000F6F77" w:rsidRDefault="0028262E" w:rsidP="00C6603C">
      <w:pPr>
        <w:spacing w:after="120"/>
      </w:pPr>
      <w:r>
        <w:t>Procedural modifications have sho</w:t>
      </w:r>
      <w:r w:rsidR="003110DF">
        <w:t>wn</w:t>
      </w:r>
      <w:r>
        <w:t xml:space="preserve"> more consistent influence</w:t>
      </w:r>
      <w:r w:rsidR="003110DF">
        <w:t>s</w:t>
      </w:r>
      <w:r w:rsidR="00705E2F">
        <w:t>.</w:t>
      </w:r>
      <w:r>
        <w:t xml:space="preserve"> </w:t>
      </w:r>
      <w:r w:rsidR="00705E2F">
        <w:t>M</w:t>
      </w:r>
      <w:r>
        <w:t xml:space="preserve">eta-analysis has shown that group discussion </w:t>
      </w:r>
      <w:r w:rsidR="00B52DF9">
        <w:t>was</w:t>
      </w:r>
      <w:r>
        <w:t xml:space="preserve"> associated with increased cut scores whereas provision of “reality check” data (i.e. data from prior performance of items) was associated with decreased cut scores</w:t>
      </w:r>
      <w:r>
        <w:fldChar w:fldCharType="begin" w:fldLock="1"/>
      </w:r>
      <w:r w:rsidR="00853CEF">
        <w:instrText>ADDIN CSL_CITATION {"citationItems":[{"id":"ITEM-1","itemData":{"DOI":"10.1177/0013164403251284","ISBN":"00131644","ISSN":"00131644","PMID":"507844868","abstract":"The writers synthesize the research that has been undertaken over the past 30 years on the Angoff method for setting cutoff scores in examinations, and they investigate the effects of the most common refinements to the method on the level of the resulting cutoff scores and the level of consensus among judges. Their analysis demonstrates that when judges utilize a common definition of minimally competent test-takers, this leads to higher judgment consensus; when judges discuss their estimates this results in higher cutoff scores and higher consensus; and when judges view normative data, this systematically lowers cutoff scores. In addition, they note an interaction effect that reveals that when judges use a common definition and later discuss their estimates, this tends to result in the highest standards on average, and the highest level of consensus among judges.","author":[{"dropping-particle":"","family":"Hurtz","given":"Gregory M.","non-dropping-particle":"","parse-names":false,"suffix":""},{"dropping-particle":"","family":"Auerbach","given":"Meredith a.","non-dropping-particle":"","parse-names":false,"suffix":""}],"container-title":"Educational and Psychological Measurement","id":"ITEM-1","issue":"4","issued":{"date-parts":[["2003"]]},"page":"584-601","title":"A Meta-Analysis of the Effects of Modifications to the Angoff Method on Cutoff Scores and Judgment Consensus","type":"article-journal","volume":"63"},"uris":["http://www.mendeley.com/documents/?uuid=689d5716-41a4-4a7f-a0aa-7e53af287280"]}],"mendeley":{"formattedCitation":"(13)","plainTextFormattedCitation":"(13)","previouslyFormattedCitation":"(13)"},"properties":{"noteIndex":0},"schema":"https://github.com/citation-style-language/schema/raw/master/csl-citation.json"}</w:instrText>
      </w:r>
      <w:r>
        <w:fldChar w:fldCharType="separate"/>
      </w:r>
      <w:r w:rsidR="002D4109" w:rsidRPr="002D4109">
        <w:rPr>
          <w:noProof/>
        </w:rPr>
        <w:t>(13)</w:t>
      </w:r>
      <w:r>
        <w:fldChar w:fldCharType="end"/>
      </w:r>
      <w:r>
        <w:t xml:space="preserve">. </w:t>
      </w:r>
      <w:proofErr w:type="spellStart"/>
      <w:r w:rsidR="003110DF">
        <w:t>Clauser</w:t>
      </w:r>
      <w:proofErr w:type="spellEnd"/>
      <w:r w:rsidR="003110DF">
        <w:t xml:space="preserve"> and colleagues</w:t>
      </w:r>
      <w:r>
        <w:fldChar w:fldCharType="begin" w:fldLock="1"/>
      </w:r>
      <w:r w:rsidR="00853CEF">
        <w:instrText>ADDIN CSL_CITATION {"citationItems":[{"id":"ITEM-1","itemData":{"DOI":"10.1111/j.1745-3984.2009.00089.x","ISBN":"0022-0655","ISSN":"00220655","abstract":"Although the Angoff procedure is among the most widely used standard setting procedures for tests comprising multiple-choice items, research has shown that subject matter experts have considerable difficulty accurately making the required judgments in the absence of examinee performance data. Some authors have viewed the need to provide performance data as a fatal flaw for the procedure; others have considered it appropriate for experts to integrate performance data into their judgments but have been concerned that experts may rely too heavily on the data. There have, however, been relatively few studies examining how experts use the data. This article reports on two studies that examine how experts modify their judgments after reviewing data. In both studies, data for some items were accurate and data for other items had been manipulated. Judges in both studies substantially modified their judgments whether the data were accurate or not.","author":[{"dropping-particle":"","family":"Clauser","given":"Brian E.","non-dropping-particle":"","parse-names":false,"suffix":""},{"dropping-particle":"","family":"Mee","given":"Janet","non-dropping-particle":"","parse-names":false,"suffix":""},{"dropping-particle":"","family":"Baldwin","given":"Su G.","non-dropping-particle":"","parse-names":false,"suffix":""},{"dropping-particle":"","family":"Margolis","given":"Melissa J.","non-dropping-particle":"","parse-names":false,"suffix":""},{"dropping-particle":"","family":"Dillon","given":"Gerard F.","non-dropping-particle":"","parse-names":false,"suffix":""}],"container-title":"Journal of Educational Measurement","id":"ITEM-1","issue":"4","issued":{"date-parts":[["2009"]]},"page":"390-407","title":"Judges' Use of Examinee Performance Data in an Angoff Standard-Setting Exercise for a Medical Licensing Examination: An Experimental Study","type":"article-journal","volume":"46"},"suppress-author":1,"uris":["http://www.mendeley.com/documents/?uuid=366f6639-fab7-4a79-b1a5-b8ad8f35f7f1"]}],"mendeley":{"formattedCitation":"(14)","plainTextFormattedCitation":"(14)","previouslyFormattedCitation":"(14)"},"properties":{"noteIndex":0},"schema":"https://github.com/citation-style-language/schema/raw/master/csl-citation.json"}</w:instrText>
      </w:r>
      <w:r>
        <w:fldChar w:fldCharType="separate"/>
      </w:r>
      <w:r w:rsidR="002D4109" w:rsidRPr="002D4109">
        <w:rPr>
          <w:noProof/>
        </w:rPr>
        <w:t>(14)</w:t>
      </w:r>
      <w:r>
        <w:fldChar w:fldCharType="end"/>
      </w:r>
      <w:r>
        <w:t xml:space="preserve"> found that judges’ opinions became more consistent but no more predictive of students’ </w:t>
      </w:r>
      <w:r w:rsidR="00B52DF9">
        <w:t xml:space="preserve">actual </w:t>
      </w:r>
      <w:r>
        <w:t>performances when they discussed questions, but that reality check data increase</w:t>
      </w:r>
      <w:r w:rsidR="00771C7A">
        <w:t>d</w:t>
      </w:r>
      <w:r>
        <w:t xml:space="preserve"> the predictive validity of their judgements.</w:t>
      </w:r>
      <w:r w:rsidR="00B52DF9">
        <w:t xml:space="preserve"> Consistent</w:t>
      </w:r>
      <w:r w:rsidR="00772FC0">
        <w:t xml:space="preserve">ly, </w:t>
      </w:r>
      <w:proofErr w:type="spellStart"/>
      <w:r w:rsidR="003110DF">
        <w:t>Fowell</w:t>
      </w:r>
      <w:proofErr w:type="spellEnd"/>
      <w:r w:rsidR="003110DF">
        <w:t xml:space="preserve"> et al</w:t>
      </w:r>
      <w:r w:rsidR="00B52DF9">
        <w:fldChar w:fldCharType="begin" w:fldLock="1"/>
      </w:r>
      <w:r w:rsidR="00853CEF">
        <w:instrText>ADDIN CSL_CITATION {"citationItems":[{"id":"ITEM-1","itemData":{"DOI":"10.1007/s10459-006-9027-1","ISBN":"1045900690271","ISSN":"13824996","PMID":"16957872","abstract":"Absolute standard setting procedures are recommended for assessment in medical education. Absolute, test-centred standard setting procedures were introduced for written assessments in the Liverpool MBChB in 2001. The modified Angoff and Ebel methods have been used for short answer question-based and extended matching question-based papers, respectively. Data collected has been analysed to investigate whether reliable standards can be achieved for small-scale, medical school-based assessments, to establish the minimum number of judges required and the effect of a discussion phase on reliability. The root mean squared error (RMSE) has been used as a measure of reliability and used to compute 95% confidence intervals for comparison to the examination statistics. The RMSE has been used to calculate the minimum number of judges required to obtain a predetermined minimum level of reliability, and the effect of the number of judges and number of items have been examined. Values of the RMSE obtained vary from 0.9 to 2.2%. Using average variances across each paper type, the minimum number of judges to obtain a RMSE of less than 2% is 10 or more judges before discussion or 6 or more judges after discussion. The results indicate that including a discussion phase improves the reliability and reduces the minimum number of judges required. Decision studies indicate that increasing the number of questions included in the assessments would not significantly improve the reliability of the standard setting.","author":[{"dropping-particle":"","family":"Fowell","given":"S. L.","non-dropping-particle":"","parse-names":false,"suffix":""},{"dropping-particle":"","family":"Fewtrell","given":"R.","non-dropping-particle":"","parse-names":false,"suffix":""},{"dropping-particle":"","family":"McLaughlin","given":"P. J.","non-dropping-particle":"","parse-names":false,"suffix":""}],"container-title":"Advances in Health Sciences Education","id":"ITEM-1","issue":"1","issued":{"date-parts":[["2008"]]},"page":"11-24","title":"Estimating the minimum number of judges required for test-centred standard setting on written assessments. Do discussion and iteration have an influence?","type":"article-journal","volume":"13"},"suppress-author":1,"uris":["http://www.mendeley.com/documents/?uuid=2511c587-e338-4380-8a9b-8f8f70acc767"]}],"mendeley":{"formattedCitation":"(15)","plainTextFormattedCitation":"(15)","previouslyFormattedCitation":"(15)"},"properties":{"noteIndex":0},"schema":"https://github.com/citation-style-language/schema/raw/master/csl-citation.json"}</w:instrText>
      </w:r>
      <w:r w:rsidR="00B52DF9">
        <w:fldChar w:fldCharType="separate"/>
      </w:r>
      <w:r w:rsidR="002D4109" w:rsidRPr="002D4109">
        <w:rPr>
          <w:noProof/>
        </w:rPr>
        <w:t>(15)</w:t>
      </w:r>
      <w:r w:rsidR="00B52DF9">
        <w:fldChar w:fldCharType="end"/>
      </w:r>
      <w:r w:rsidR="00B52DF9">
        <w:t xml:space="preserve"> found that 10 judges were required prior to discussion to achieve a set threshold of reliability, falling to just 6 judges after discussion.</w:t>
      </w:r>
    </w:p>
    <w:p w14:paraId="4D2F6AF3" w14:textId="2EA8C4BE" w:rsidR="000F6F77" w:rsidRPr="00141E06" w:rsidRDefault="00F901A4" w:rsidP="00C6603C">
      <w:pPr>
        <w:spacing w:after="120"/>
        <w:rPr>
          <w:u w:val="single"/>
        </w:rPr>
      </w:pPr>
      <w:r>
        <w:t xml:space="preserve">Very little </w:t>
      </w:r>
      <w:r w:rsidRPr="00B52DF9">
        <w:t>research has focused on</w:t>
      </w:r>
      <w:r>
        <w:t xml:space="preserve"> the behaviour or </w:t>
      </w:r>
      <w:r w:rsidR="00A67637">
        <w:t>judgement/decision</w:t>
      </w:r>
      <w:r>
        <w:t xml:space="preserve"> process</w:t>
      </w:r>
      <w:r w:rsidR="00FF4F94">
        <w:t>es</w:t>
      </w:r>
      <w:r>
        <w:t xml:space="preserve"> of </w:t>
      </w:r>
      <w:r w:rsidR="002D4109">
        <w:t xml:space="preserve">standard setting </w:t>
      </w:r>
      <w:r>
        <w:t xml:space="preserve">panel members.  </w:t>
      </w:r>
      <w:r w:rsidR="00554D9C">
        <w:t>Whilst v</w:t>
      </w:r>
      <w:r w:rsidR="00705E2F">
        <w:t xml:space="preserve">ariability in assessors’ judgement processes are well described in other </w:t>
      </w:r>
      <w:r w:rsidR="00771C7A">
        <w:t xml:space="preserve">contexts </w:t>
      </w:r>
      <w:r w:rsidR="00554D9C">
        <w:fldChar w:fldCharType="begin" w:fldLock="1"/>
      </w:r>
      <w:r w:rsidR="00BE0BEA">
        <w:instrText>ADDIN CSL_CITATION {"citationItems":[{"id":"ITEM-1","itemData":{"DOI":"10.1007/s10459-016-9711-8","ISBN":"1045901697118","ISSN":"1382-4996","PMID":"27651046","abstract":"Whenever multiple observers provide ratings, even of the same performance, inter-rater variation is prevalent. The resulting ‘idiosyncratic rater variance’ is considered to be unusable error of measurement in psychometric models and is a threat to the defensibility of our assessments. Prior studies of inter-rater variation in clinical assessments have used open response formats to gather raters’ comments and justifications. This design choice allows participants to use idiosyncratic response styles that could result in a distorted representation of the underlying rater cognition and skew subsequent analyses. In this study we explored rater variability using the structured response format of Q methodology. Physician raters viewed video-recorded clinical performances and provided Mini Clinical Evaluation Exercise (Mini-CEX) assessment ratings through a web-based system. They then shared their assessment impressions by sorting statements that described the most salient aspects of the clinical performance onto a forced quasi-normal distribution ranging from 'most consistent with my impression' to 'most contrary to my impression'. Analysis of the resulting Q-sorts revealed distinct points of view for each performance shared by multiple physicians. The points of view corresponded with the ratings physicians assigned to the performance. Each point of view emphasized different aspects of the performance with either rapport-building and/or medical expertise skills being most salient. It was rare for the points of view to diverge based on disagreements regarding the interpretation of a specific aspect of the performance. As a result, physicians’ divergent points of view on a given clinical performance cannot be easily reconciled into a single coherent assessment judgment that is impacted by measurement error. If inter-rater variability does not wholly reflect error of measurement, it is problematic for our current measurement models and poses challenges for how we are to adequately analyze performance assessment ratings. (PsycINFO Database Record (c) 2016 APA, all rights reserved)","author":[{"dropping-particle":"","family":"Gingerich","given":"Andrea","non-dropping-particle":"","parse-names":false,"suffix":""},{"dropping-particle":"","family":"Ramlo","given":"Susan E.","non-dropping-particle":"","parse-names":false,"suffix":""},{"dropping-particle":"","family":"Vleuten","given":"Cees P M","non-dropping-particle":"van der","parse-names":false,"suffix":""},{"dropping-particle":"","family":"Eva","given":"Kevin W.","non-dropping-particle":"","parse-names":false,"suffix":""},{"dropping-particle":"","family":"Regehr","given":"Glenn","non-dropping-particle":"","parse-names":false,"suffix":""}],"container-title":"Advances in Health Sciences Education","id":"ITEM-1","issue":"4","issued":{"date-parts":[["2017","10","20"]]},"page":"819-838","publisher":"Springer Netherlands","title":"Inter-rater variability as mutual disagreement: identifying raters’ divergent points of view","type":"article-journal","volume":"22"},"uris":["http://www.mendeley.com/documents/?uuid=53ab84e1-f8e4-4147-a1bf-21360a49d578"]},{"id":"ITEM-2","itemData":{"DOI":"10.1111/medu.12973","ISSN":"03080110","author":[{"dropping-particle":"","family":"Gauthier","given":"Geneviève","non-dropping-particle":"","parse-names":false,"suffix":""},{"dropping-particle":"","family":"St-Onge","given":"Christina","non-dropping-particle":"","parse-names":false,"suffix":""},{"dropping-particle":"","family":"Tavares","given":"Walter","non-dropping-particle":"","parse-names":false,"suffix":""}],"container-title":"Medical Education","id":"ITEM-2","issue":"5","issued":{"date-parts":[["2016"]]},"note":"Synthetic review, that compares and contrasts descriptions of processes across literature. \nOrganised by phases:\nA. Observation:\nThree independent mechanisms occur:\ni. generating automatic impressions\nSocial categories\nPerson schemas\nDiscord with performance tasks\nii. formulating high level inferences\nvariably seen as bad, expert, used students justifications differently\nUsed to fill unobserved gaps\niii. focusing on different dimensions\nSeeing different things\n\nB. Processing phase:\nDifficulty articulating - ? more automatic than controlled\nUse and comparison to schemata of trainee performance developed through exposure to trainees\n\ni. personal conception of competency\nKogan / Berendonk\nii. comparison with various exemplars\nRecent experiences\nMemory of own performance as trainee\nOwn trainees / colleagues\nNORM REFERENCED\niii. task and context specificity\nTask-specific standards / richer comments of task-specific performances\nContext influence on assessment of generic skills\nC. Integration Phase:\ni. weigh and synthesise info differently\nDon't seem to think in numbers / use different approaches\nweighting or veto with specific oversights or errors (St Onge)\nDifferent processes depending on overall quality (Tweed)\nInfluence of content knowledge on how divergent findings are integrated (Berendonk)\n\nii. produce categorical or narrative judgements\nPsychomtrics assumptions don't match task\n\niii. translate narrative judgements into scales\nwhat gets lost in translation?\nable to consistently rank based on narrative even though there is score variability\n\nResearch:\nStudy phases independently\nStudying single mechanism across all phases\nSpecific mechanisms under different conditions (mental worklaod in summative vs firmative)\n\n*** add fourth phase: dissemination, anticipation of feedback / summative vs formative etc\n\nUnderstanding more about raters experience","page":"511-522","title":"Rater cognition: review and integration of research findings","type":"article-journal","volume":"50"},"uris":["http://www.mendeley.com/documents/?uuid=214249ff-6d1e-45a8-b933-70524927f3ca"]},{"id":"ITEM-3","itemData":{"DOI":"10.1097/ACM.0000000000001537","ISBN":"0000000000","ISSN":"1040-2446","PMID":"28030422","abstract":"Purpose: At present, little is known about how mini-clinical evaluation exercise (mini-CEX) raters translate their observations into judgments and ratings. The authors of this systematic literature review aim both to identify the factors influencing mini-CEX rater judgments in the medical education setting and to translate these findings into practical implications for clinician assessors., Method: The authors searched for internal and external factors influencing mini-CEX rater judgments in the medical education setting from 1980 to 2015 using the Ovid MEDLINE, PsycINFO, ERIC, PubMed, and Scopus databases. They extracted the following information from each study: country of origin, educational level, study design and setting, type of observation, occurrence of rater training, provision of feedback to the trainee, research question, and identified factors influencing rater judgments. The authors also conducted a quality assessment for each study., Results: Seventeen articles met the inclusion criteria. The authors identified both internal and external factors that influence mini-CEX rater judgments. They subcategorized the internal factors into intrinsic rater factors, judgment-making factors (conceptualization, interpretation, attention, and impressions), and scoring factors (scoring integration and domain differentiation)., Conclusions: The current theories of rater-based judgment have not helped clinicians resolve the issues of rater idiosyncrasy, bias, gestalt, and conflicting contextual factors; therefore, the authors believe the most important solution is to increase the justification of rater judgments through the use of specific narrative and contextual comments, which are more informative for trainees. Finally, more real-world research is required to bridge the gap between the theory and practice of rater cognition., (C) 2017 by the Association of American Medical Colleges","author":[{"dropping-particle":"","family":"Lee","given":"Victor","non-dropping-particle":"","parse-names":false,"suffix":""},{"dropping-particle":"","family":"Brain","given":"Keira","non-dropping-particle":"","parse-names":false,"suffix":""},{"dropping-particle":"","family":"Martin","given":"Jenepher","non-dropping-particle":"","parse-names":false,"suffix":""}],"container-title":"Academic Medicine","id":"ITEM-3","issue":"6","issued":{"date-parts":[["2017"]]},"page":"880-887","title":"Factors Influencing Mini-CEX Rater Judgments and Their Practical Implications","type":"article-journal","volume":"92"},"uris":["http://www.mendeley.com/documents/?uuid=88bec69c-d723-4afc-aee5-d589fa21b267"]},{"id":"ITEM-4","itemData":{"DOI":"10.1016/j.jarmac.2018.03.008","ISSN":"22113681","abstract":"The assessment of healthcare professionals is a critical determinant of patient safety and healthcare quality, playing both a gatekeeping function and a path toward performance improvement. Given the complexity of physician–patient interactions and the inadequacy of self-assessment for judging one's own strengths and weaknesses, medicine exemplifies a domain in which adequate assessment is dependent on the perceptions and perspectives of observers. Such perspectives are susceptible to influences that range well beyond the performance itself, offering an opportunity to consider how cognitive psychology can guide improved practices and how examination of psychological processes in real-world environments can inform thinking about cognition. In this target article I will provide an overview of the challenges facing health professional educators, the insights that have been gained from the application of cognitive psychology toward deriving solutions, and some reflections on the current state of the science and ongoing needs. These efforts lead to the conclusion that performance assessment protocols stand a better chance of success when they are designed to accommodate limitations of attentional capacity, working memory, and the idiosyncratic influence of prior experience rather than striving to change these fundamental aspects of human cognition through rater training or response form alterations.","author":[{"dropping-particle":"","family":"Eva","given":"Kevin W.","non-dropping-particle":"","parse-names":false,"suffix":""}],"container-title":"Journal of Applied Research in Memory and Cognition","id":"ITEM-4","issue":"2","issued":{"date-parts":[["2018"]]},"page":"177-188","publisher":"Society for Applied Research in Memory and Cognition","title":"Cognitive Influences on Complex Performance Assessment: Lessons from the Interplay between Medicine and Psychology","type":"article-journal","volume":"7"},"uris":["http://www.mendeley.com/documents/?uuid=1bb1c57f-11b1-4bbc-a950-9c23e9ad8316"]}],"mendeley":{"formattedCitation":"(16–19)","plainTextFormattedCitation":"(16–19)","previouslyFormattedCitation":"(16–19)"},"properties":{"noteIndex":0},"schema":"https://github.com/citation-style-language/schema/raw/master/csl-citation.json"}</w:instrText>
      </w:r>
      <w:r w:rsidR="00554D9C">
        <w:fldChar w:fldCharType="separate"/>
      </w:r>
      <w:r w:rsidR="00554D9C" w:rsidRPr="00554D9C">
        <w:rPr>
          <w:noProof/>
        </w:rPr>
        <w:t>(16–19)</w:t>
      </w:r>
      <w:r w:rsidR="00554D9C">
        <w:fldChar w:fldCharType="end"/>
      </w:r>
      <w:r w:rsidR="00554D9C">
        <w:t xml:space="preserve">, </w:t>
      </w:r>
      <w:r w:rsidR="003110DF">
        <w:t xml:space="preserve"> we </w:t>
      </w:r>
      <w:r w:rsidR="00ED09D8">
        <w:t xml:space="preserve">did not find any </w:t>
      </w:r>
      <w:r w:rsidR="00771C7A">
        <w:t>studies focused on</w:t>
      </w:r>
      <w:r w:rsidR="003110DF">
        <w:t xml:space="preserve"> individual standard setting judge</w:t>
      </w:r>
      <w:r w:rsidR="00771C7A">
        <w:t>ments.</w:t>
      </w:r>
      <w:r w:rsidR="00705E2F">
        <w:t xml:space="preserve"> </w:t>
      </w:r>
      <w:proofErr w:type="spellStart"/>
      <w:r>
        <w:t>Boursico</w:t>
      </w:r>
      <w:r w:rsidR="003110DF">
        <w:t>t</w:t>
      </w:r>
      <w:proofErr w:type="spellEnd"/>
      <w:r w:rsidR="003110DF">
        <w:t xml:space="preserve"> and Roberts</w:t>
      </w:r>
      <w:r>
        <w:fldChar w:fldCharType="begin" w:fldLock="1"/>
      </w:r>
      <w:r w:rsidR="00554D9C">
        <w:instrText>ADDIN CSL_CITATION {"citationItems":[{"id":"ITEM-1","itemData":{"DOI":"doi:10.1111/j.1468-2273.2006.00308.x","ISBN":"0951-5224, 1468-2273","ISSN":"0951-5224","abstract":"In this era of audit and accountability, there is an imperative to demonstrate and document that appropriate standards have been set in professional education. In medicine, stakeholders want assurance that graduates have attained the required level of competence to be awarded a provisional licence to practise. To investigate the results of a previous study, which revealed that different medical schools set significantly different pass marks for graduating examinations, we examined the descriptors for the minimally competent or ‘borderline’ students which the participants had produced. In this paper we analyse the differences in these descriptors. There was good agreement in the areas of knowledge and clinical skills proficiencies but much less consistency in the use of descriptors covering the themes of communication skills, interpersonal skills and professionalism. It may be that clinicians are not used to thinking about the ‘borderline’ area of clinical competence and have difficulty in translating this nebulous concept into a numerical score.","author":[{"dropping-particle":"","family":"Boursicot","given":"Katharine","non-dropping-particle":"","parse-names":false,"suffix":""},{"dropping-particle":"","family":"Roberts","given":"Trudie","non-dropping-particle":"","parse-names":false,"suffix":""}],"container-title":"Higher Education Quarterly","id":"ITEM-1","issue":"January 2006","issued":{"date-parts":[["2006"]]},"page":"74-90","title":"Setting Standards in a Professional Higher Education Course : Defining the Concept of the Minimally Competent Student in Performance- Based Assessment at the","type":"article-journal","volume":"60"},"suppress-author":1,"uris":["http://www.mendeley.com/documents/?uuid=7aa3145d-7cd7-42bd-b220-c5414708b7a3"]}],"mendeley":{"formattedCitation":"(20)","plainTextFormattedCitation":"(20)","previouslyFormattedCitation":"(20)"},"properties":{"noteIndex":0},"schema":"https://github.com/citation-style-language/schema/raw/master/csl-citation.json"}</w:instrText>
      </w:r>
      <w:r>
        <w:fldChar w:fldCharType="separate"/>
      </w:r>
      <w:r w:rsidR="00554D9C" w:rsidRPr="00554D9C">
        <w:rPr>
          <w:noProof/>
        </w:rPr>
        <w:t>(20)</w:t>
      </w:r>
      <w:r>
        <w:fldChar w:fldCharType="end"/>
      </w:r>
      <w:r>
        <w:t xml:space="preserve"> found that whilst judges could easily articulate good or very poor performance, they described uncertainty around borderline or minimally competent performance and sometimes disagreed strongly over whether students should pass or fail if they didn’t know </w:t>
      </w:r>
      <w:r w:rsidR="007D44F6">
        <w:t xml:space="preserve">applied knowledge relating to </w:t>
      </w:r>
      <w:r>
        <w:t xml:space="preserve">a particular item. Focusing on group function, </w:t>
      </w:r>
      <w:proofErr w:type="spellStart"/>
      <w:r>
        <w:t>Duenk</w:t>
      </w:r>
      <w:proofErr w:type="spellEnd"/>
      <w:r>
        <w:t xml:space="preserve"> et al</w:t>
      </w:r>
      <w:r>
        <w:fldChar w:fldCharType="begin" w:fldLock="1"/>
      </w:r>
      <w:r w:rsidR="00554D9C">
        <w:instrText>ADDIN CSL_CITATION {"citationItems":[{"id":"ITEM-1","itemData":{"DOI":"10.1080/08957347.2014.880441","ISSN":"08957347","abstract":"Standard setting methods, like the Bookmark procedure, are used to assist education experts in formulating performance standards. Small group discussion is meant to help these experts in setting more reliable and valid cutoff scores. This study is an analysis of 15 small group discussions during two standards setting trajectories and their effect on the cutoff scores on four performance levels for comprehensive reading and mathematics. Discussion decreased the variability of the cutoff scores among the expert panelists, but the direction of the adaptations varied among groups. Furthermore, also the duration and the content of the audio-taped discussions differed among groups. There was no relationship between the increase in agreement among the panelists and the duration of their discussions or their use of arguments concerning learning content. It was concluded that an increased consensus among panelists alone does not provide enough information on the reliability and validity of cutoff scores. Additional measures aimed at the content of group discussions have appeared to be necessary, since the use of content arguments in these discussions is not guaranteed.; Standard setting methods, like the Bookmark procedure, are used to assist education experts in formulating performance standards. Small group discussion is meant to help these experts in setting more reliable and valid cutoff scores. This study is an analysis of 15 small group discussions during two standards setting trajectories and their effect on the cutoff scores on four performance levels for comprehensive reading and mathematics. Discussion decreased the variability of the cutoff scores among the expert panelists, but the direction of the adaptations varied among groups. Furthermore, also the duration and the content of the audio-taped discussions differed among groups. There was no relationship between the increase in agreement among the panelists and the duration of their discussions or their use of arguments concerning learning content. It was concluded that an increased consensus among panelists alone does not provide enough information on the reliability and validity of cutoff scores. Additional measures aimed at the content of group discussions have appeared to be necessary, since the use of content arguments in these discussions is not guaranteed.","author":[{"dropping-particle":"","family":"Deunk","given":"Marjolein I.","non-dropping-particle":"","parse-names":false,"suffix":""},{"dropping-particle":"","family":"Kuijk","given":"Mechteld F.","non-dropping-particle":"van","parse-names":false,"suffix":""},{"dropping-particle":"","family":"Bosker","given":"Roel J.","non-dropping-particle":"","parse-names":false,"suffix":""}],"container-title":"Applied Measurement in Education","id":"ITEM-1","issue":"2","issued":{"date-parts":[["2014"]]},"page":"77-97","title":"The Effect of Small Group Discussion on Cutoff Scores During Standard Setting","type":"article-journal","volume":"27"},"suppress-author":1,"uris":["http://www.mendeley.com/documents/?uuid=45f05652-1d62-4667-8570-6e917630f37d"]}],"mendeley":{"formattedCitation":"(21)","plainTextFormattedCitation":"(21)","previouslyFormattedCitation":"(21)"},"properties":{"noteIndex":0},"schema":"https://github.com/citation-style-language/schema/raw/master/csl-citation.json"}</w:instrText>
      </w:r>
      <w:r>
        <w:fldChar w:fldCharType="separate"/>
      </w:r>
      <w:r w:rsidR="00554D9C" w:rsidRPr="00554D9C">
        <w:rPr>
          <w:noProof/>
        </w:rPr>
        <w:t>(21)</w:t>
      </w:r>
      <w:r>
        <w:fldChar w:fldCharType="end"/>
      </w:r>
      <w:r>
        <w:t xml:space="preserve"> investigated “polarization” when an individual who privately disagrees with an evolving consensus moves their judgement away from the group average in order to pull the resulting average towards their favoured position. They described this phenomenon on 17% of observed occasions</w:t>
      </w:r>
      <w:r w:rsidR="00C735F2">
        <w:t xml:space="preserve"> of standard setting</w:t>
      </w:r>
      <w:r w:rsidR="00A67637">
        <w:fldChar w:fldCharType="begin" w:fldLock="1"/>
      </w:r>
      <w:r w:rsidR="00A67637">
        <w:instrText>ADDIN CSL_CITATION {"citationItems":[{"id":"ITEM-1","itemData":{"DOI":"10.1080/08957347.2014.880441","ISSN":"08957347","abstract":"Standard setting methods, like the Bookmark procedure, are used to assist education experts in formulating performance standards. Small group discussion is meant to help these experts in setting more reliable and valid cutoff scores. This study is an analysis of 15 small group discussions during two standards setting trajectories and their effect on the cutoff scores on four performance levels for comprehensive reading and mathematics. Discussion decreased the variability of the cutoff scores among the expert panelists, but the direction of the adaptations varied among groups. Furthermore, also the duration and the content of the audio-taped discussions differed among groups. There was no relationship between the increase in agreement among the panelists and the duration of their discussions or their use of arguments concerning learning content. It was concluded that an increased consensus among panelists alone does not provide enough information on the reliability and validity of cutoff scores. Additional measures aimed at the content of group discussions have appeared to be necessary, since the use of content arguments in these discussions is not guaranteed.; Standard setting methods, like the Bookmark procedure, are used to assist education experts in formulating performance standards. Small group discussion is meant to help these experts in setting more reliable and valid cutoff scores. This study is an analysis of 15 small group discussions during two standards setting trajectories and their effect on the cutoff scores on four performance levels for comprehensive reading and mathematics. Discussion decreased the variability of the cutoff scores among the expert panelists, but the direction of the adaptations varied among groups. Furthermore, also the duration and the content of the audio-taped discussions differed among groups. There was no relationship between the increase in agreement among the panelists and the duration of their discussions or their use of arguments concerning learning content. It was concluded that an increased consensus among panelists alone does not provide enough information on the reliability and validity of cutoff scores. Additional measures aimed at the content of group discussions have appeared to be necessary, since the use of content arguments in these discussions is not guaranteed.","author":[{"dropping-particle":"","family":"Deunk","given":"Marjolein I.","non-dropping-particle":"","parse-names":false,"suffix":""},{"dropping-particle":"","family":"Kuijk","given":"Mechteld F.","non-dropping-particle":"van","parse-names":false,"suffix":""},{"dropping-particle":"","family":"Bosker","given":"Roel J.","non-dropping-particle":"","parse-names":false,"suffix":""}],"container-title":"Applied Measurement in Education","id":"ITEM-1","issue":"2","issued":{"date-parts":[["2014"]]},"page":"77-97","title":"The Effect of Small Group Discussion on Cutoff Scores During Standard Setting","type":"article-journal","volume":"27"},"suppress-author":1,"uris":["http://www.mendeley.com/documents/?uuid=45f05652-1d62-4667-8570-6e917630f37d"]}],"mendeley":{"formattedCitation":"(21)","plainTextFormattedCitation":"(21)","previouslyFormattedCitation":"(21)"},"properties":{"noteIndex":0},"schema":"https://github.com/citation-style-language/schema/raw/master/csl-citation.json"}</w:instrText>
      </w:r>
      <w:r w:rsidR="00A67637">
        <w:fldChar w:fldCharType="separate"/>
      </w:r>
      <w:r w:rsidR="00A67637" w:rsidRPr="00554D9C">
        <w:rPr>
          <w:noProof/>
        </w:rPr>
        <w:t>(21)</w:t>
      </w:r>
      <w:r w:rsidR="00A67637">
        <w:fldChar w:fldCharType="end"/>
      </w:r>
      <w:r>
        <w:t xml:space="preserve">. </w:t>
      </w:r>
    </w:p>
    <w:p w14:paraId="2F26C465" w14:textId="5B8A266C" w:rsidR="00772FC0" w:rsidRDefault="00B21C71" w:rsidP="00C6603C">
      <w:pPr>
        <w:spacing w:after="120"/>
      </w:pPr>
      <w:r>
        <w:t>A</w:t>
      </w:r>
      <w:r w:rsidR="002E45DF">
        <w:t xml:space="preserve"> diverse lite</w:t>
      </w:r>
      <w:r>
        <w:t>rature has considered how groups function in occupational settings</w:t>
      </w:r>
      <w:r w:rsidR="003110DF">
        <w:fldChar w:fldCharType="begin" w:fldLock="1"/>
      </w:r>
      <w:r w:rsidR="00554D9C">
        <w:instrText>ADDIN CSL_CITATION {"citationItems":[{"id":"ITEM-1","itemData":{"DOI":"10.1146/annurev.psych.56.091103.070250","ISBN":"00664308 (ISSN)","ISSN":"0066-4308","PMID":"15709945","abstract":"This review examines research and theory relevant to work groups and teams typically embedded in organizations and existing over time, although many studies reviewed were conducted in other settings, including the laboratory. Research was organized around a two-dimensional system based on time and the nature of explanatory mechanisms that mediated between team inputs and outcomes. These mechanisms were affective, behavioral, cognitive, or some combination of the three. Recent theoretical and methodological work is discussed that has advanced our understanding of teams as complex, multilevel systems that function over time, tasks, and contexts. The state of both the empirical and theoretical work is compared as to its impact on present knowledge and future directions.","author":[{"dropping-particle":"","family":"Ilgen","given":"Daniel R.","non-dropping-particle":"","parse-names":false,"suffix":""},{"dropping-particle":"","family":"Hollenbeck","given":"John R.","non-dropping-particle":"","parse-names":false,"suffix":""},{"dropping-particle":"","family":"Johnson","given":"Michael","non-dropping-particle":"","parse-names":false,"suffix":""},{"dropping-particle":"","family":"Jundt","given":"Dustin","non-dropping-particle":"","parse-names":false,"suffix":""}],"container-title":"Annual Review of Psychology","id":"ITEM-1","issue":"1","issued":{"date-parts":[["2005"]]},"page":"517-543","title":"Teams in Organizations: From Input-Process-Output Models to IMOI Models","type":"article-journal","volume":"56"},"uris":["http://www.mendeley.com/documents/?uuid=665010a8-4e8f-4194-9e00-c476e8ff54ff"]}],"mendeley":{"formattedCitation":"(22)","plainTextFormattedCitation":"(22)","previouslyFormattedCitation":"(22)"},"properties":{"noteIndex":0},"schema":"https://github.com/citation-style-language/schema/raw/master/csl-citation.json"}</w:instrText>
      </w:r>
      <w:r w:rsidR="003110DF">
        <w:fldChar w:fldCharType="separate"/>
      </w:r>
      <w:r w:rsidR="00554D9C" w:rsidRPr="00554D9C">
        <w:rPr>
          <w:noProof/>
        </w:rPr>
        <w:t>(22)</w:t>
      </w:r>
      <w:r w:rsidR="003110DF">
        <w:fldChar w:fldCharType="end"/>
      </w:r>
      <w:r w:rsidR="002E45DF">
        <w:t xml:space="preserve">. </w:t>
      </w:r>
      <w:r>
        <w:t xml:space="preserve">Time pressure, group size, perceptions of </w:t>
      </w:r>
      <w:r w:rsidR="00457A8B">
        <w:t>individuals’ status and members</w:t>
      </w:r>
      <w:r w:rsidR="00705E2F">
        <w:t>’</w:t>
      </w:r>
      <w:r w:rsidR="00457A8B">
        <w:t xml:space="preserve"> degree of</w:t>
      </w:r>
      <w:r>
        <w:t xml:space="preserve"> e</w:t>
      </w:r>
      <w:r w:rsidR="00457A8B">
        <w:t>ngagement all have a bearing on the processes and outcomes of group functioning</w:t>
      </w:r>
      <w:r w:rsidR="002E45DF">
        <w:fldChar w:fldCharType="begin" w:fldLock="1"/>
      </w:r>
      <w:r w:rsidR="00554D9C">
        <w:instrText>ADDIN CSL_CITATION {"citationItems":[{"id":"ITEM-1","itemData":{"DOI":"10.1146/annurev.ps.41.020190.003101","ISBN":"0066-4308","ISSN":"00664308","abstract":"Organizes relevant work published between 1980 and early 1989 in terms of five basic aspects of small groups--their ecology, composition, structure, internal conflicts, and performance. Reviews and evaluates this work and offers suggestions for future research. Ecology of small groups; The composition of small groups; The structure of small groups; Conflicts within small groups; More.","author":[{"dropping-particle":"","family":"Levine","given":"J.m.","non-dropping-particle":"","parse-names":false,"suffix":""},{"dropping-particle":"","family":"Moreland","given":"R.l.","non-dropping-particle":"","parse-names":false,"suffix":""}],"container-title":"Annual Review of Psychology","id":"ITEM-1","issue":"1","issued":{"date-parts":[["1990"]]},"note":"Crowding = worse performance / negative social relationships. Loss of control, cog overload.\nCrowding can produce stronger leadership / inceased cohesiveness / greater conformity. Control internal problems to focus on external.\nRigidity - narrower attention / educed communication\nTemperature / lighting and floor space. Mostly measured at individual level\n\nSocial environments:\nRelatinoship of small group to environment\nSmall groups adapt to corporate settings through negotiation/bargaining; acquiring information; profile management; defense and special roles like ambassador or guard\nEmbedded in a culture\nMembers belonging to more than one group, which produces inter-dependance\nInfluences of prospective and ex-members / family / friends. \nClosing ranks to protect against an enemy\n\nTemporal environment\nTheories of how groups form - not well developed\nReplacing oldtimers with newcomers in an occupational groups. Marked increases in productivity over tie as knowledge passed between group members\nNaturally-formed occupational groups may start work immediately when under a time constraint, then pause after about 30 minutes to strategically plan and then re-start, finishing on time.\nInsularity / neglect of information sources inside and outside the group ccurs in &amp;quot;older&amp;quot; groups, which limits performance on complex tasks\nSocialisation of new and re-socialisation of marginal members vary's for different developmental levels / leadership styles\n\nGroup formation as a process of social integration\n\nUnder time constraints, groups adjust to fit, i.e. work hrder, worry less about quality, focus on task rather than emotional issues. If more time becomes available they continue to work as though tie were scarce (apparently!)\nScheduling, synchronisation and allocation\n\nComposition:\nComposition as a causal factor\nAs groups grow larger, people are usually less satisfied with group membership, lessactive in group activities, less co-operative.\nMisbehaviour - anaonymiy / less self-aware\nCo-ordination problems and motivation losses can limit the potentially increased productiity of larger groups\nAge / experience variations can cause conflict.\nGroups who were all high in ability performed better than expected, whereas groups who were all low in ability performed less well than expected\nDistribution of opinion etween members influences outcomes\n\nThe proportion of people that possess a particular characteristic (any) is a key factor in producing many compositional effects. Increased self-awareness as the characteristic becomes rarer. Self assessments in relation to perceived standards, and a judgement about likelihood of measuring up (or not) with resulting motivation effects\nAggressive children unpopular in groups where agression rare, but not in groups where agression was common\nIn mixed-sex groups males are more active and influential than females; more likely to engage in agentic activities; less likely to engage in communal activities and more concerned with status / power / wealth. Effects are not strong and can contextually reverse. Sex may become more salient as proportions diverge.\nA single female in a male group can experience social isolatin, entrapment, powerlessness - support smetimes weak. Token males may not experience and women who adopt strong behaviour may not experience\n\nPeople naturally prefer dyads or triads ,and natural groups almost never exceed 7 people\nPeople who belong to the same natural group generally resemble one another.\nFull and marginal group members alter behaviour to try and resocialise peripheral members\n\nMembers of small groups must establish and maintain productive interpersonal relationships\nPattern of relationships which emerge between members - structure:status systems, norms, roles or cohesion\n\nStatus systems: measuring status - nonverbal behaviour: stand straight, maintain eye contact, speak in a firm voice with few hesitations, be physically intrusive, verbal: speak more often, more likely to criticise, command or interupt, are spoken to more often than others\n\nAchieving status: helping group achieve goals / personal sacrificies for group / conforming to group norms BUT status systems develop very quickly (within minutes) either through &amp;quot;expectation states&amp;quot; (what they are expected based on surface characteristics to acheive) or ethological methods: assessing strength through appearance and demeanor. People who seem especially weak or srong are asigned low or high status whilst other people engage in brief contests (seeing who looks away first for example)\n\nPeople with higher status influence other group members more often. Even when they behave similarly, higher status people are evaluated more positively. Higher status people have more self esteem, \n\nNorms\nShared expectations about how members of the group should behave.\nPatterns of consensus and dissensus. Can cover a wide variety of issues: equity, decision making, peventing conflicts, regulating contacts with outsiders, epxressing core values. Can be imported from social environment, mnadated by a leader, created in respnose to critical events, or negotiated, or evolve by satisfactory behaviour by one person being learned by another. Degree of normative consensus may influence group productivity, or mediate conflict\n\nRoles: \nShared expectations of how people will behave.\nCommon roles: leader (often shared prototypes), newcomer (expected to be anxious, passive, dependent, conforming - adopting this ehances acceptance), scapegoat (project negative qualities into an individual in order to preserve self-image\nRole conflicts \n\nCohesian\nMore likely to stand or sit together, focus their attention on one another, show signs of mutual affection, and display coordinated patterns of behaviour\nCollaborative narration.\nPersonal feeling about the group\n\nCohesion may arise from simply being assembled into a group; incrases with time spent together; increases if like each other, rewarding groups have more cohesion (directionality?), warmth / acceptance by leaders\nWith cohesion, group becomes easier to maintain, better trust, more commitment, increased conformity to group norms may either help or hinder, i.e. groupthink)\n\nConflicts:\nArises when group members think their goals cannot be achieved simultaneously: physical resources, access to niformation, power to make decisions\nConflict can foster innovation or can have strong negative consequences","page":"585","title":"Progress in small group research","type":"article-journal","volume":"41"},"uris":["http://www.mendeley.com/documents/?uuid=ac52247c-45b6-4c66-ab4d-6188ca98c1c3"]}],"mendeley":{"formattedCitation":"(23)","plainTextFormattedCitation":"(23)","previouslyFormattedCitation":"(23)"},"properties":{"noteIndex":0},"schema":"https://github.com/citation-style-language/schema/raw/master/csl-citation.json"}</w:instrText>
      </w:r>
      <w:r w:rsidR="002E45DF">
        <w:fldChar w:fldCharType="separate"/>
      </w:r>
      <w:r w:rsidR="00554D9C" w:rsidRPr="00554D9C">
        <w:rPr>
          <w:noProof/>
        </w:rPr>
        <w:t>(23)</w:t>
      </w:r>
      <w:r w:rsidR="002E45DF">
        <w:fldChar w:fldCharType="end"/>
      </w:r>
      <w:r w:rsidR="00705E2F">
        <w:t>,</w:t>
      </w:r>
      <w:r w:rsidR="002E45DF">
        <w:t xml:space="preserve"> </w:t>
      </w:r>
      <w:r w:rsidR="00457A8B">
        <w:t xml:space="preserve">whilst failures to identify and use relevant information; or </w:t>
      </w:r>
      <w:r w:rsidR="00B23F64">
        <w:t xml:space="preserve">a tendency </w:t>
      </w:r>
      <w:r w:rsidR="00457A8B">
        <w:t>to behave irrationally due to social pressures</w:t>
      </w:r>
      <w:r w:rsidR="003110DF">
        <w:t xml:space="preserve"> add further complexity</w:t>
      </w:r>
      <w:r w:rsidR="00457A8B">
        <w:fldChar w:fldCharType="begin" w:fldLock="1"/>
      </w:r>
      <w:r w:rsidR="00554D9C">
        <w:instrText>ADDIN CSL_CITATION {"citationItems":[{"id":"ITEM-1","itemData":{"DOI":"10.1146/annurev.psych.55.090902.142009","ISBN":"0066-4308","ISSN":"0066-4308","PMID":"14744229","abstract":"Theory and research on small group performance and decision making is reviewed. Recent trends in group performance research have found that process gains as well as losses are possible, and both are frequently explained by situational and procedural contexts that differentially affect motivation and resource coordination. Research has continued on classic topics (e.g., brainstorming, group goal setting, stress, and group performance) and relatively new areas (e.g., collective induction). Group decision making research has focused on preference combination for continuous response distributions and group information processing. New approaches (e.g., group-level signal detection) and traditional topics (e.g., groupthink) are discussed. New directions, such as nonlinear dynamic systems, evolutionary adaptation, and technological advances, should keep small group research vigorous well into the future.","author":[{"dropping-particle":"","family":"Kerr","given":"Norbert L.","non-dropping-particle":"","parse-names":false,"suffix":""},{"dropping-particle":"","family":"Tindale","given":"R. S. Scott","non-dropping-particle":"","parse-names":false,"suffix":""}],"container-title":"Annual review of psychology","id":"ITEM-1","issued":{"date-parts":[["2004"]]},"note":"Groups usually fall short of reasonable potential productivity baselines\nAssembly bonus effect: group performance exceeds that of most capable member - tentative\n\nMore cohesie groups tend to be more productive if:\nGroups norms favour high productivity\nGroup members are permitted to performance goals\nDirectionality questionable: high performance may produce cohesion\nPRoblems can be overcome through facillitation or electronic formats that anonymise and enable concurrent input.\n\n\n\n\nIdentifying perceved expertise in groups: \ntalkativeness\nuse of reason\nmember confidence\ndominane\n\nCreation of a transactive memory of who knows what\n\nBrainstorming:\nBrainstorming oringally proposed to be more productive at generating ideas tha the individuals working in isolation. In fact several decades of research show the opposite.\nProduction blocking (only one can talk at once; ? loss of ideas from memory whilst waiting to speak). Melee of group discussion disrupts trains of thought. Also, unwillingness to contribute ideas due to evaluation apprehension; and convergence on a relatively low standard of performanc evia social comparison.\n\nSocial loafing. reduced motivation in members of group relative to inividuals: reduced risk of evaluation; free-riding; unwillingness to work if others will fre-ride. High task interest helps to mitigate.\nStronger for men than women; worse in western cultures, individualists, those that see themsleves as superior, fatigue, reduced sense of responsibility.\nAttenuated by group cohesian, punishment for poor performance\n\nGoals\nSatisfaction and productivity higher when groups set challenging goals, but efects not strong or consistent\n\nStress and group performance\nSome stress enhances performance; too much reduces\nSress tends to create &amp;quot;closing of the group mind&amp;quot; an aversion to unpopular opinions, an acceptance of autocratic leadersip and extant groups norms\nStronger attempts to influence deviants and willingness to yield to others. Power in the group centralisation of influence / power and therefore greater power and conversational assymetry\n\nGroup induction\n\nSocial decision scheme theory\nGroup polarization \nChoice shift\n\nLess than optimal use of information, tendency to igore information that isn't shared\nScial Judgement SCheme\nweighted linear combination of members preferences where weights are exponential functions of distance between members preference and all other members' prefernces\nCrott's median model gives a different view \n\nGroups are susceptable to bias. Whether they are more or less bias to individuals depends on a/. the type of bias, b/. tyep of decision process, c/. the strength of bias and d/. the individual preference distribution in the group. Juries mistakenly recall evidence, fail to distinguish between different plaintiffs, easily influenced by anchors when choosing damages. Less consistent than individuals in punitive judgement awards\n\nP{olling a jury can lead to quicker decisions, more chance of being hung. Early poll responses in fluence later voting.\n\nBreaking a decision into component parts will change how a group reaches a decision, as dissenting factions tend to dissent on different parts of the process. As a result, voting on components may enable the overall policy to reach acceptance verall. Minority positions within a group become more like ly to be chosen if the decision is broken down.\n\nGroupthink: Mixed empirical support. Conditions that were supposed to trigger groupthink can in fact work in either direction: high cohesion, strong directive leaders, sense of urgency. Perhaps clearest messgae is that cohension and collective efficacy do not invariably lead to good outcomes.\n\nConclusions:\nMay actually be quite a lot of benefit to working in groups. Whilst they rarely achieve their maximum possible function, they rarely need to. The may often work better than individuals. Nonetheless, accuracy not garatnueed and bias will not necessarily be eliminated. Satisficing. Group norms, may be fairly effortless and work most of the time. Dominance of shared information. Social sharedness. \n\nSuggested future research approaches:\nArrow et al complex systems theory: formation, co-ordination, development and adaptation\nDynamic social impact theory: many social influence processes produce spatial clusters where everyone holds similar opinions. Depends on avialalbe communication channels\nAdaptive evolutionary value of majority-rules: fast and frugal heuristic\nUse of IT to allow groups to operate in ways which would never occur face to face.","page":"623-55","title":"Group performance and decision making","type":"article-journal","volume":"55"},"uris":["http://www.mendeley.com/documents/?uuid=3cbb8e27-6add-480b-bbd0-93543cb3936a"]}],"mendeley":{"formattedCitation":"(24)","plainTextFormattedCitation":"(24)","previouslyFormattedCitation":"(24)"},"properties":{"noteIndex":0},"schema":"https://github.com/citation-style-language/schema/raw/master/csl-citation.json"}</w:instrText>
      </w:r>
      <w:r w:rsidR="00457A8B">
        <w:fldChar w:fldCharType="separate"/>
      </w:r>
      <w:r w:rsidR="00554D9C" w:rsidRPr="00554D9C">
        <w:rPr>
          <w:noProof/>
        </w:rPr>
        <w:t>(24)</w:t>
      </w:r>
      <w:r w:rsidR="00457A8B">
        <w:fldChar w:fldCharType="end"/>
      </w:r>
      <w:r w:rsidR="00457A8B">
        <w:t>. Groups can resolve differences through conformity (where individuals change their position due to discomfort with being unusual); persuasion (where the pre</w:t>
      </w:r>
      <w:r w:rsidR="00FF4F94">
        <w:t>sented information changes individuals</w:t>
      </w:r>
      <w:r w:rsidR="00457A8B">
        <w:t xml:space="preserve"> </w:t>
      </w:r>
      <w:r w:rsidR="00457A8B">
        <w:lastRenderedPageBreak/>
        <w:t>thinking); or compromise (</w:t>
      </w:r>
      <w:r w:rsidR="00FF4F94">
        <w:t>reaching an</w:t>
      </w:r>
      <w:r w:rsidR="00457A8B">
        <w:t xml:space="preserve"> intermediate decision)</w:t>
      </w:r>
      <w:r w:rsidR="00457A8B">
        <w:fldChar w:fldCharType="begin" w:fldLock="1"/>
      </w:r>
      <w:r w:rsidR="00554D9C">
        <w:instrText>ADDIN CSL_CITATION {"citationItems":[{"id":"ITEM-1","itemData":{"DOI":"10.1146/annurev.psych.55.090902.142009","ISBN":"0066-4308","ISSN":"0066-4308","PMID":"14744229","abstract":"Theory and research on small group performance and decision making is reviewed. Recent trends in group performance research have found that process gains as well as losses are possible, and both are frequently explained by situational and procedural contexts that differentially affect motivation and resource coordination. Research has continued on classic topics (e.g., brainstorming, group goal setting, stress, and group performance) and relatively new areas (e.g., collective induction). Group decision making research has focused on preference combination for continuous response distributions and group information processing. New approaches (e.g., group-level signal detection) and traditional topics (e.g., groupthink) are discussed. New directions, such as nonlinear dynamic systems, evolutionary adaptation, and technological advances, should keep small group research vigorous well into the future.","author":[{"dropping-particle":"","family":"Kerr","given":"Norbert L.","non-dropping-particle":"","parse-names":false,"suffix":""},{"dropping-particle":"","family":"Tindale","given":"R. S. Scott","non-dropping-particle":"","parse-names":false,"suffix":""}],"container-title":"Annual review of psychology","id":"ITEM-1","issued":{"date-parts":[["2004"]]},"note":"Groups usually fall short of reasonable potential productivity baselines\nAssembly bonus effect: group performance exceeds that of most capable member - tentative\n\nMore cohesie groups tend to be more productive if:\nGroups norms favour high productivity\nGroup members are permitted to performance goals\nDirectionality questionable: high performance may produce cohesion\nPRoblems can be overcome through facillitation or electronic formats that anonymise and enable concurrent input.\n\n\n\n\nIdentifying perceved expertise in groups: \ntalkativeness\nuse of reason\nmember confidence\ndominane\n\nCreation of a transactive memory of who knows what\n\nBrainstorming:\nBrainstorming oringally proposed to be more productive at generating ideas tha the individuals working in isolation. In fact several decades of research show the opposite.\nProduction blocking (only one can talk at once; ? loss of ideas from memory whilst waiting to speak). Melee of group discussion disrupts trains of thought. Also, unwillingness to contribute ideas due to evaluation apprehension; and convergence on a relatively low standard of performanc evia social comparison.\n\nSocial loafing. reduced motivation in members of group relative to inividuals: reduced risk of evaluation; free-riding; unwillingness to work if others will fre-ride. High task interest helps to mitigate.\nStronger for men than women; worse in western cultures, individualists, those that see themsleves as superior, fatigue, reduced sense of responsibility.\nAttenuated by group cohesian, punishment for poor performance\n\nGoals\nSatisfaction and productivity higher when groups set challenging goals, but efects not strong or consistent\n\nStress and group performance\nSome stress enhances performance; too much reduces\nSress tends to create &amp;quot;closing of the group mind&amp;quot; an aversion to unpopular opinions, an acceptance of autocratic leadersip and extant groups norms\nStronger attempts to influence deviants and willingness to yield to others. Power in the group centralisation of influence / power and therefore greater power and conversational assymetry\n\nGroup induction\n\nSocial decision scheme theory\nGroup polarization \nChoice shift\n\nLess than optimal use of information, tendency to igore information that isn't shared\nScial Judgement SCheme\nweighted linear combination of members preferences where weights are exponential functions of distance between members preference and all other members' prefernces\nCrott's median model gives a different view \n\nGroups are susceptable to bias. Whether they are more or less bias to individuals depends on a/. the type of bias, b/. tyep of decision process, c/. the strength of bias and d/. the individual preference distribution in the group. Juries mistakenly recall evidence, fail to distinguish between different plaintiffs, easily influenced by anchors when choosing damages. Less consistent than individuals in punitive judgement awards\n\nP{olling a jury can lead to quicker decisions, more chance of being hung. Early poll responses in fluence later voting.\n\nBreaking a decision into component parts will change how a group reaches a decision, as dissenting factions tend to dissent on different parts of the process. As a result, voting on components may enable the overall policy to reach acceptance verall. Minority positions within a group become more like ly to be chosen if the decision is broken down.\n\nGroupthink: Mixed empirical support. Conditions that were supposed to trigger groupthink can in fact work in either direction: high cohesion, strong directive leaders, sense of urgency. Perhaps clearest messgae is that cohension and collective efficacy do not invariably lead to good outcomes.\n\nConclusions:\nMay actually be quite a lot of benefit to working in groups. Whilst they rarely achieve their maximum possible function, they rarely need to. The may often work better than individuals. Nonetheless, accuracy not garatnueed and bias will not necessarily be eliminated. Satisficing. Group norms, may be fairly effortless and work most of the time. Dominance of shared information. Social sharedness. \n\nSuggested future research approaches:\nArrow et al complex systems theory: formation, co-ordination, development and adaptation\nDynamic social impact theory: many social influence processes produce spatial clusters where everyone holds similar opinions. Depends on avialalbe communication channels\nAdaptive evolutionary value of majority-rules: fast and frugal heuristic\nUse of IT to allow groups to operate in ways which would never occur face to face.","page":"623-55","title":"Group performance and decision making","type":"article-journal","volume":"55"},"uris":["http://www.mendeley.com/documents/?uuid=3cbb8e27-6add-480b-bbd0-93543cb3936a"]}],"mendeley":{"formattedCitation":"(24)","plainTextFormattedCitation":"(24)","previouslyFormattedCitation":"(24)"},"properties":{"noteIndex":0},"schema":"https://github.com/citation-style-language/schema/raw/master/csl-citation.json"}</w:instrText>
      </w:r>
      <w:r w:rsidR="00457A8B">
        <w:fldChar w:fldCharType="separate"/>
      </w:r>
      <w:r w:rsidR="00554D9C" w:rsidRPr="00554D9C">
        <w:rPr>
          <w:noProof/>
        </w:rPr>
        <w:t>(24)</w:t>
      </w:r>
      <w:r w:rsidR="00457A8B">
        <w:fldChar w:fldCharType="end"/>
      </w:r>
      <w:r w:rsidR="00457A8B">
        <w:t>. Group members</w:t>
      </w:r>
      <w:r w:rsidR="00A67637">
        <w:t xml:space="preserve"> who</w:t>
      </w:r>
      <w:r w:rsidR="00457A8B">
        <w:t xml:space="preserve"> are unfamiliar expend effort on developing social roles and norms which reduces their productivity</w:t>
      </w:r>
      <w:r w:rsidR="00457A8B">
        <w:fldChar w:fldCharType="begin" w:fldLock="1"/>
      </w:r>
      <w:r w:rsidR="00554D9C">
        <w:instrText>ADDIN CSL_CITATION {"citationItems":[{"id":"ITEM-1","itemData":{"DOI":"10.1146/annurev.psych.47.1.307","ISBN":"0066-4308","ISSN":"0066-4308","PMID":"15012484","abstract":"This review examines recent research on groups and teams, giving special emphasis to research investigating factors that influence the effectiveness of teams at work in organizations. Several performance-relevant factors are considered, including group composition, cohesiveness, and motivation, although certain topics (e.g. composition) have been more actively researched than others in recent years and so are addressed in greater depth. Also actively researched are certain types of teams, including flight crews, computer-supported groups, and various forms of autonomous work groups. Evidence on basic processes in and the performance effectiveness of such groups is reviewed. Also reviewed are findings from studies of organizational redesign involving the implementation of teams. Findings from these studies provide some of the strongest support for the value of teams to organizational effectiveness. The review concludes by briefly considering selected open questions and emerging directions in group research.","author":[{"dropping-particle":"","family":"Guzzo","given":"Richard A","non-dropping-particle":"","parse-names":false,"suffix":""},{"dropping-particle":"","family":"Dickson","given":"Markus W","non-dropping-particle":"","parse-names":false,"suffix":""}],"container-title":"Annual review of psychology","id":"ITEM-1","issued":{"date-parts":[["1996"]]},"page":"307-38","title":"Teams in organizations: Recent research on performance and effectiveness","type":"article-journal","volume":"47"},"uris":["http://www.mendeley.com/documents/?uuid=e33b30d3-6b6d-4c92-bbcc-876b11f6d752"]}],"mendeley":{"formattedCitation":"(25)","plainTextFormattedCitation":"(25)","previouslyFormattedCitation":"(25)"},"properties":{"noteIndex":0},"schema":"https://github.com/citation-style-language/schema/raw/master/csl-citation.json"}</w:instrText>
      </w:r>
      <w:r w:rsidR="00457A8B">
        <w:fldChar w:fldCharType="separate"/>
      </w:r>
      <w:r w:rsidR="00554D9C" w:rsidRPr="00554D9C">
        <w:rPr>
          <w:noProof/>
        </w:rPr>
        <w:t>(25)</w:t>
      </w:r>
      <w:r w:rsidR="00457A8B">
        <w:fldChar w:fldCharType="end"/>
      </w:r>
      <w:r w:rsidR="0010290E">
        <w:t>.</w:t>
      </w:r>
      <w:r w:rsidR="00457A8B">
        <w:t xml:space="preserve">  </w:t>
      </w:r>
      <w:r w:rsidR="00705E2F">
        <w:t>T</w:t>
      </w:r>
      <w:r w:rsidR="00141E06">
        <w:t xml:space="preserve">wo </w:t>
      </w:r>
      <w:r w:rsidR="00705E2F">
        <w:t xml:space="preserve">recent </w:t>
      </w:r>
      <w:r w:rsidR="00141E06">
        <w:t xml:space="preserve">reviews </w:t>
      </w:r>
      <w:r w:rsidR="00705E2F">
        <w:t xml:space="preserve">in medical education </w:t>
      </w:r>
      <w:r w:rsidR="00141E06">
        <w:t>have considered these theories in relation to the function of clinical competence committees</w:t>
      </w:r>
      <w:r w:rsidR="00141E06">
        <w:fldChar w:fldCharType="begin" w:fldLock="1"/>
      </w:r>
      <w:r w:rsidR="00B47394">
        <w:instrText>ADDIN CSL_CITATION {"citationItems":[{"id":"ITEM-1","itemData":{"DOI":"10.4300/JGME-D-15-00144.1","ISSN":"1949-8357","PMID":"27168881","abstract":"Background The expectation for graduate medical education programs to ensure that trainees are progressing toward competence for unsupervised practice prompted requirements for a committee to make decisions regarding residents' progress, termed a clinical competency committee (CCC). The literature on the composition of these committees and how they share information and render decisions can inform the work of CCCs by highlighting vulnerabilities and best practices. Objective We conducted a narrative review of the literature on group decision making that can help characterize the work of CCCs, including how they are populated and how they use information. Methods English language studies of group decision making in medical education, psychology, and organizational behavior were used. Results The results highlighted 2 major themes. Group member composition showcased the value placed on the complementarity of members' experience and lessons they had learned about performance review through their teaching and committee work. Group processes revealed strengths and limitations in groups' understanding of their work, leader role, and information-sharing procedures. Time pressure was a threat to the quality of group work. Conclusions Implications of the findings include the risks for committees that arise with homogeneous membership, limitations to available resident performance information, and processes that arise through experience rather than deriving from a well-articulated purpose of their work. Recommendations are presented to maximize the effectiveness of CCC processes, including their membership and access to, and interpretation of, information to yield evidence-based, well-reasoned judgments.","author":[{"dropping-particle":"","family":"Hauer","given":"KE","non-dropping-particle":"","parse-names":false,"suffix":""},{"dropping-particle":"","family":"Cate","given":"O","non-dropping-particle":"ten","parse-names":false,"suffix":""},{"dropping-particle":"","family":"Boscardin","given":"CK","non-dropping-particle":"","parse-names":false,"suffix":""},{"dropping-particle":"","family":"Iobst","given":"W","non-dropping-particle":"","parse-names":false,"suffix":""},{"dropping-particle":"","family":"Holmboe","given":"ES","non-dropping-particle":"","parse-names":false,"suffix":""},{"dropping-particle":"","family":"Chesluk","given":"B","non-dropping-particle":"","parse-names":false,"suffix":""},{"dropping-particle":"","family":"Baron","given":"RB","non-dropping-particle":"","parse-names":false,"suffix":""},{"dropping-particle":"","family":"O'Sullivan","given":"PS","non-dropping-particle":"","parse-names":false,"suffix":""}],"container-title":"J Grad Med Educ","id":"ITEM-1","issue":"2","issued":{"date-parts":[["2016"]]},"page":"156-64","title":"Ensuring Resident Competence: A Narrative Review of the Literature on Group Decision Making to Inform the Work of Clinical Competency Committees","type":"article-journal","volume":"8"},"uris":["http://www.mendeley.com/documents/?uuid=a846a244-9af1-4ac9-9600-b6f60f7697a1"]},{"id":"ITEM-2","itemData":{"DOI":"10.1007/s40037-017-0357-x","ISSN":"2212-2761","author":[{"dropping-particle":"","family":"Chahine","given":"Saad","non-dropping-particle":"","parse-names":false,"suffix":""},{"dropping-particle":"","family":"Cristancho","given":"Sayra","non-dropping-particle":"","parse-names":false,"suffix":""},{"dropping-particle":"","family":"Padgett","given":"Jessica","non-dropping-particle":"","parse-names":false,"suffix":""},{"dropping-particle":"","family":"Lingard","given":"Lorelei","non-dropping-particle":"","parse-names":false,"suffix":""}],"container-title":"Perspectives on Medical Education","id":"ITEM-2","issue":"3","issued":{"date-parts":[["2017","6","22"]]},"note":"3 orientations:\nSchema: well structured / task focused. May even use an algorthym. Series of steps: problem analysis, establishment of evaluation criteria, generation of alternative solutions, evalua- tion of positive consequences of solution, and evaluation of negative consequences of solutions\n\nConstructivist: processing involves an active search for understanding in which incoming experience is reorganized and integrated with existing knowledge. Group constructs a shared understanding / shared mental model. Synergy: capability to construct a decision which is better than any individual. Particularly important for hidden profile (some group members have information which others lack). Highly synergistic groups share information. Time spent deliberating / sharing. focus on how and how well information is shared.\n\nSocial Influence: focus on how individuals within a group can be influenced and how perspectives may change based on social pressures. Groupthink theory suggests that very smart individuals working together often concede to a collective decision just for the sake of consensus rather than carefully working out the best choice. Argumentation, Comparison &amp;amp; Compliance processes. Multiple communicatoin feedback loops produce a decision. Social hierarchy and issues of power.\n\nSocial comparison theory and social identity theory, focus on how‘choice shift’ occurs – i. e., which social interactions within the group persuade or influence members to change their decision choice\n\nDecision-making Moderators:\nStructural - i.e. guidelines / time / scheduling\nTime constraints may favour pushier group members\nGroup Leader","page":"192-198","title":"How do small groups make decisions?","type":"article-journal","volume":"6"},"uris":["http://www.mendeley.com/documents/?uuid=11c219c5-258a-434d-b772-cad29af84dc0"]}],"mendeley":{"formattedCitation":"(26,27)","plainTextFormattedCitation":"(26,27)","previouslyFormattedCitation":"(26,27)"},"properties":{"noteIndex":0},"schema":"https://github.com/citation-style-language/schema/raw/master/csl-citation.json"}</w:instrText>
      </w:r>
      <w:r w:rsidR="00141E06">
        <w:fldChar w:fldCharType="separate"/>
      </w:r>
      <w:r w:rsidR="00EA5DF9" w:rsidRPr="00EA5DF9">
        <w:rPr>
          <w:noProof/>
        </w:rPr>
        <w:t>(26,27)</w:t>
      </w:r>
      <w:r w:rsidR="00141E06">
        <w:fldChar w:fldCharType="end"/>
      </w:r>
      <w:r w:rsidR="00141E06">
        <w:t xml:space="preserve">. Amidst </w:t>
      </w:r>
      <w:r w:rsidR="003110DF">
        <w:t xml:space="preserve">a variety of </w:t>
      </w:r>
      <w:r w:rsidR="008B00EB">
        <w:t xml:space="preserve">potential </w:t>
      </w:r>
      <w:r w:rsidR="003110DF">
        <w:t>implications</w:t>
      </w:r>
      <w:r w:rsidR="00141E06">
        <w:t>, they both caution against “group-think” in which important information is ignored by members of a group in an attempt to maintain harmony</w:t>
      </w:r>
      <w:r w:rsidR="00864DE4">
        <w:t>.</w:t>
      </w:r>
    </w:p>
    <w:p w14:paraId="43048585" w14:textId="62E8E58A" w:rsidR="00705E2F" w:rsidRDefault="00772FC0" w:rsidP="00C6603C">
      <w:pPr>
        <w:spacing w:after="120"/>
      </w:pPr>
      <w:r>
        <w:t xml:space="preserve">In summary, whilst standard setting processes are vital to assessment decisions, recent work has highlighted </w:t>
      </w:r>
      <w:r w:rsidR="00FF4F94">
        <w:t xml:space="preserve">important variation between medical schools in the standards set for graduation level items. These differences </w:t>
      </w:r>
      <w:r>
        <w:t>potential</w:t>
      </w:r>
      <w:r w:rsidR="003110DF">
        <w:t>ly</w:t>
      </w:r>
      <w:r>
        <w:t xml:space="preserve"> </w:t>
      </w:r>
      <w:r w:rsidR="003110DF">
        <w:t>threaten</w:t>
      </w:r>
      <w:r w:rsidR="00FF4F94">
        <w:t xml:space="preserve"> the</w:t>
      </w:r>
      <w:r>
        <w:t xml:space="preserve"> validity</w:t>
      </w:r>
      <w:r w:rsidR="00FF4F94">
        <w:t xml:space="preserve"> of standard setting and warrant explanation</w:t>
      </w:r>
      <w:r>
        <w:t>. A diverse range of individual</w:t>
      </w:r>
      <w:r w:rsidR="00A46CD8">
        <w:t>,</w:t>
      </w:r>
      <w:r>
        <w:t xml:space="preserve"> interpersonal</w:t>
      </w:r>
      <w:r w:rsidR="0054447C">
        <w:t xml:space="preserve"> and institutional</w:t>
      </w:r>
      <w:r>
        <w:t xml:space="preserve"> processes could influence the group-decisions on which criterion-based standard setting rel</w:t>
      </w:r>
      <w:r w:rsidR="00A46CD8">
        <w:t>y</w:t>
      </w:r>
      <w:r w:rsidR="002D3591">
        <w:t>.</w:t>
      </w:r>
      <w:r w:rsidR="006552DC">
        <w:t xml:space="preserve"> </w:t>
      </w:r>
      <w:r w:rsidR="002D3591">
        <w:t>D</w:t>
      </w:r>
      <w:r>
        <w:t xml:space="preserve">espite this, only very limited prior work has considered these issues. </w:t>
      </w:r>
      <w:r w:rsidR="002E45DF">
        <w:t xml:space="preserve">Understanding how both individual and group level processes </w:t>
      </w:r>
      <w:r w:rsidR="00A67637">
        <w:t xml:space="preserve">operate within standard </w:t>
      </w:r>
      <w:r w:rsidR="006552DC">
        <w:t>setting may illuminate the potential origins</w:t>
      </w:r>
      <w:r w:rsidR="00A67637">
        <w:t xml:space="preserve"> </w:t>
      </w:r>
      <w:r w:rsidR="002E45DF">
        <w:t xml:space="preserve">of variability in standard setting, </w:t>
      </w:r>
      <w:r w:rsidR="006552DC">
        <w:t xml:space="preserve">and could in due course lead to an understanding </w:t>
      </w:r>
      <w:r w:rsidR="002E45DF">
        <w:t xml:space="preserve">which </w:t>
      </w:r>
      <w:r w:rsidR="006552DC">
        <w:t xml:space="preserve">informs targeted interventions to enhance equivalence of the </w:t>
      </w:r>
      <w:r w:rsidR="006C6E4E">
        <w:t>standards</w:t>
      </w:r>
      <w:r w:rsidR="006552DC">
        <w:t xml:space="preserve"> which result. </w:t>
      </w:r>
      <w:r w:rsidR="00684D0E">
        <w:t>This study therefore sought to explore</w:t>
      </w:r>
      <w:r w:rsidR="00323BD7">
        <w:t xml:space="preserve"> the following questions</w:t>
      </w:r>
      <w:r w:rsidR="00684D0E">
        <w:t>:</w:t>
      </w:r>
    </w:p>
    <w:p w14:paraId="2619AB1D" w14:textId="029B6262" w:rsidR="006C6E4E" w:rsidRPr="004B339F" w:rsidRDefault="006C6E4E" w:rsidP="00C6603C">
      <w:pPr>
        <w:pStyle w:val="ListParagraph"/>
        <w:numPr>
          <w:ilvl w:val="0"/>
          <w:numId w:val="4"/>
        </w:numPr>
        <w:spacing w:after="120"/>
        <w:ind w:left="284" w:hanging="284"/>
      </w:pPr>
      <w:r w:rsidRPr="004B339F">
        <w:t xml:space="preserve">What processes </w:t>
      </w:r>
      <w:r w:rsidR="007D44F6">
        <w:t>(thoughts, deliberation</w:t>
      </w:r>
      <w:r w:rsidR="00756239">
        <w:t>s</w:t>
      </w:r>
      <w:r w:rsidR="007D44F6">
        <w:t xml:space="preserve">, interpersonal interactions) </w:t>
      </w:r>
      <w:r w:rsidR="00323BD7">
        <w:t xml:space="preserve">do </w:t>
      </w:r>
      <w:r w:rsidRPr="004B339F">
        <w:t xml:space="preserve">individual judges and standard setting committees use whilst standard setting, and how do they interact? </w:t>
      </w:r>
    </w:p>
    <w:p w14:paraId="41C63367" w14:textId="5DF0E84E" w:rsidR="006C6E4E" w:rsidRDefault="006C6E4E" w:rsidP="00C6603C">
      <w:pPr>
        <w:pStyle w:val="ListParagraph"/>
        <w:numPr>
          <w:ilvl w:val="0"/>
          <w:numId w:val="4"/>
        </w:numPr>
        <w:spacing w:after="120"/>
        <w:ind w:left="284" w:hanging="284"/>
      </w:pPr>
      <w:r>
        <w:t xml:space="preserve">How might </w:t>
      </w:r>
      <w:r w:rsidR="00756239">
        <w:t>difference</w:t>
      </w:r>
      <w:r>
        <w:t>s in these processes give insight into the potential origins of variability in standard setting</w:t>
      </w:r>
    </w:p>
    <w:p w14:paraId="4CAD8F77" w14:textId="27EC87A0" w:rsidR="002E45DF" w:rsidRDefault="002E45DF" w:rsidP="00C6603C">
      <w:pPr>
        <w:pStyle w:val="ListParagraph"/>
        <w:spacing w:after="120"/>
      </w:pPr>
      <w:r>
        <w:t xml:space="preserve"> </w:t>
      </w:r>
    </w:p>
    <w:p w14:paraId="3965B554" w14:textId="77777777" w:rsidR="00740DF1" w:rsidRDefault="005F3A00" w:rsidP="00C6603C">
      <w:pPr>
        <w:widowControl w:val="0"/>
        <w:autoSpaceDE w:val="0"/>
        <w:autoSpaceDN w:val="0"/>
        <w:adjustRightInd w:val="0"/>
        <w:spacing w:line="240" w:lineRule="auto"/>
        <w:ind w:left="640" w:hanging="640"/>
        <w:outlineLvl w:val="0"/>
        <w:rPr>
          <w:b/>
        </w:rPr>
      </w:pPr>
      <w:r>
        <w:rPr>
          <w:b/>
        </w:rPr>
        <w:t>Methods</w:t>
      </w:r>
    </w:p>
    <w:p w14:paraId="0DEA33FB" w14:textId="19454579" w:rsidR="005F3A00" w:rsidRPr="00BD2CB5" w:rsidRDefault="0054447C" w:rsidP="00C6603C">
      <w:pPr>
        <w:outlineLvl w:val="0"/>
        <w:rPr>
          <w:u w:val="single"/>
        </w:rPr>
      </w:pPr>
      <w:r>
        <w:rPr>
          <w:u w:val="single"/>
        </w:rPr>
        <w:t>Study Design</w:t>
      </w:r>
    </w:p>
    <w:p w14:paraId="6CD8DD34" w14:textId="2292F1A4" w:rsidR="005F3A00" w:rsidRDefault="005F3A00" w:rsidP="00C6603C">
      <w:r>
        <w:t xml:space="preserve">We used qualitative research using </w:t>
      </w:r>
      <w:r w:rsidR="006E28AC">
        <w:t xml:space="preserve">the </w:t>
      </w:r>
      <w:r>
        <w:t>principles of social constructivist grounded theory</w:t>
      </w:r>
      <w:r w:rsidR="00AC2B88">
        <w:fldChar w:fldCharType="begin" w:fldLock="1"/>
      </w:r>
      <w:r w:rsidR="00B47394">
        <w:instrText>ADDIN CSL_CITATION {"citationItems":[{"id":"ITEM-1","itemData":{"DOI":"10.3109/0142159X.2012.704439","ISBN":"1466-187X (Electronic)\\n0142-159X (Linking)","ISSN":"0142-159X","PMID":"22913519","abstract":"Qualitative research in general and the grounded theory approach in particular, have become increasingly prominent in medical education research in recent years. In this Guide, we first provide a historical perspective on the origin and evolution of grounded theory. We then outline the principles underlying the grounded theory approach and the procedures for doing a grounded theory study, illustrating these elements with real examples. Next, we address key critiques of grounded theory, which continue to shape how the method is perceived and used. Finally, pitfalls and controversies in grounded theory research are examined to provide a balanced view of both the potential and the challenges of this approach. This Guide aims to assist researchers new to grounded theory to approach their studies in a disciplined and rigorous fashion, to challenge experienced researchers to reflect on their assumptions, and to arm readers of medical education research with an approach to critically appraising the quality of grounded theory studies.","author":[{"dropping-particle":"","family":"Watling","given":"Christopher J.","non-dropping-particle":"","parse-names":false,"suffix":""},{"dropping-particle":"","family":"Lingard","given":"Lorelei","non-dropping-particle":"","parse-names":false,"suffix":""}],"container-title":"Medical Teacher","id":"ITEM-1","issue":"10","issued":{"date-parts":[["2012"]]},"page":"850-861","title":"Grounded theory in medical education research: AMEE Guide No. 70","type":"article-journal","volume":"34"},"uris":["http://www.mendeley.com/documents/?uuid=8df9a622-2749-428a-8cae-dcee6e7cea34"]},{"id":"ITEM-2","itemData":{"DOI":"10.1111/j.1365-2929.2005.02378.x","ISBN":"1365-2923","ISSN":"0308-0110","PMID":"16451236","abstract":"Grounded theory is a research methodology designed to develop, through collection and analysis of data that is primarily (but not exclusively) qualitative, a well-integrated set of concepts that provide a theoretical explanation of a social phenomenon. Objective: This paper aims to provide an introduction to key features of grounded theory methodology within the context of medical education research.","author":[{"dropping-particle":"","family":"Kennedy","given":"Tara J T","non-dropping-particle":"","parse-names":false,"suffix":""},{"dropping-particle":"","family":"Lingard","given":"Lorelei A","non-dropping-particle":"","parse-names":false,"suffix":""}],"container-title":"Medical Education","id":"ITEM-2","issue":"2","issued":{"date-parts":[["2006"]]},"page":"101-108","title":"Making sense of grounded theory in medical education","type":"article-journal","volume":"40"},"uris":["http://www.mendeley.com/documents/?uuid=87b28ec0-2927-4f69-8bef-c99bb0d08576"]}],"mendeley":{"formattedCitation":"(28,29)","plainTextFormattedCitation":"(28,29)","previouslyFormattedCitation":"(28,29)"},"properties":{"noteIndex":0},"schema":"https://github.com/citation-style-language/schema/raw/master/csl-citation.json"}</w:instrText>
      </w:r>
      <w:r w:rsidR="00AC2B88">
        <w:fldChar w:fldCharType="separate"/>
      </w:r>
      <w:r w:rsidR="00EA5DF9" w:rsidRPr="00EA5DF9">
        <w:rPr>
          <w:noProof/>
        </w:rPr>
        <w:t>(28,29)</w:t>
      </w:r>
      <w:r w:rsidR="00AC2B88">
        <w:fldChar w:fldCharType="end"/>
      </w:r>
      <w:r>
        <w:t xml:space="preserve">, collecting data through a </w:t>
      </w:r>
      <w:r w:rsidR="00F212B2">
        <w:t xml:space="preserve">combination </w:t>
      </w:r>
      <w:r>
        <w:t>of observation of standard setting meetings</w:t>
      </w:r>
      <w:r w:rsidR="00F212B2">
        <w:t xml:space="preserve"> </w:t>
      </w:r>
      <w:r>
        <w:t>and semi-structured interviews</w:t>
      </w:r>
      <w:r w:rsidR="00F212B2">
        <w:t xml:space="preserve"> </w:t>
      </w:r>
      <w:r>
        <w:t xml:space="preserve">with </w:t>
      </w:r>
      <w:r w:rsidR="009B1CB4">
        <w:t xml:space="preserve">individual </w:t>
      </w:r>
      <w:r>
        <w:t>standard setting judges.</w:t>
      </w:r>
    </w:p>
    <w:p w14:paraId="56AAF67F" w14:textId="77777777" w:rsidR="005F3A00" w:rsidRDefault="005F3A00" w:rsidP="00C6603C">
      <w:pPr>
        <w:outlineLvl w:val="0"/>
        <w:rPr>
          <w:u w:val="single"/>
        </w:rPr>
      </w:pPr>
      <w:r>
        <w:rPr>
          <w:u w:val="single"/>
        </w:rPr>
        <w:t>Population and Sampling</w:t>
      </w:r>
    </w:p>
    <w:p w14:paraId="77BF4179" w14:textId="60E0E8F3" w:rsidR="005F3A00" w:rsidRDefault="001C31F1" w:rsidP="00C6603C">
      <w:r>
        <w:t xml:space="preserve">We </w:t>
      </w:r>
      <w:r w:rsidR="00CA7DCE">
        <w:t>used</w:t>
      </w:r>
      <w:r>
        <w:t xml:space="preserve"> </w:t>
      </w:r>
      <w:r w:rsidR="00CA7DCE">
        <w:t xml:space="preserve">purposive </w:t>
      </w:r>
      <w:r w:rsidR="005F3A00">
        <w:t>maximum divergence sampling</w:t>
      </w:r>
      <w:r w:rsidR="00CA7DCE">
        <w:t xml:space="preserve"> of UK medical schools</w:t>
      </w:r>
      <w:r w:rsidR="005F3A00">
        <w:t xml:space="preserve">, </w:t>
      </w:r>
      <w:r w:rsidR="009B1CB4">
        <w:t xml:space="preserve">including </w:t>
      </w:r>
      <w:r w:rsidR="00CA7DCE">
        <w:t xml:space="preserve">two </w:t>
      </w:r>
      <w:r w:rsidR="00F212B2">
        <w:t xml:space="preserve">medical </w:t>
      </w:r>
      <w:r w:rsidR="009B1CB4">
        <w:t xml:space="preserve">schools </w:t>
      </w:r>
      <w:r w:rsidR="00CA7DCE">
        <w:t xml:space="preserve">from those </w:t>
      </w:r>
      <w:r w:rsidR="009B1CB4">
        <w:t>who set “low”, “medium”, and</w:t>
      </w:r>
      <w:r w:rsidR="005F3A00">
        <w:t xml:space="preserve"> “high” cut score</w:t>
      </w:r>
      <w:r w:rsidR="009B1CB4">
        <w:t>s</w:t>
      </w:r>
      <w:r w:rsidR="005F3A00">
        <w:t xml:space="preserve"> in the 2016 common content exercise</w:t>
      </w:r>
      <w:r w:rsidR="005F3A00">
        <w:fldChar w:fldCharType="begin" w:fldLock="1"/>
      </w:r>
      <w:r w:rsidR="00853CEF">
        <w:instrText>ADDIN CSL_CITATION {"citationItems":[{"id":"ITEM-1","itemData":{"DOI":"10.1111/medu.13240","ISSN":"03080110","author":[{"dropping-particle":"","family":"Taylor","given":"Celia A","non-dropping-particle":"","parse-names":false,"suffix":""},{"dropping-particle":"","family":"Gurnell","given":"Mark","non-dropping-particle":"","parse-names":false,"suffix":""},{"dropping-particle":"","family":"Melville","given":"Colin R","non-dropping-particle":"","parse-names":false,"suffix":""},{"dropping-particle":"","family":"Kluth","given":"David C","non-dropping-particle":"","parse-names":false,"suffix":""},{"dropping-particle":"","family":"Johnson","given":"Neil","non-dropping-particle":"","parse-names":false,"suffix":""},{"dropping-particle":"","family":"Wass","given":"Val","non-dropping-particle":"","parse-names":false,"suffix":""}],"container-title":"Medical Education","id":"ITEM-1","issue":"6","issued":{"date-parts":[["2017","6"]]},"page":"612-620","title":"Variation in passing standards for graduation-level knowledge items at UK medical schools","type":"article-journal","volume":"51"},"uris":["http://www.mendeley.com/documents/?uuid=7e4d5a02-62fb-4f04-b428-e690a7ddc28f"]}],"mendeley":{"formattedCitation":"(9)","plainTextFormattedCitation":"(9)","previouslyFormattedCitation":"(9)"},"properties":{"noteIndex":0},"schema":"https://github.com/citation-style-language/schema/raw/master/csl-citation.json"}</w:instrText>
      </w:r>
      <w:r w:rsidR="005F3A00">
        <w:fldChar w:fldCharType="separate"/>
      </w:r>
      <w:r w:rsidR="005F3A00" w:rsidRPr="005F3A00">
        <w:rPr>
          <w:noProof/>
        </w:rPr>
        <w:t>(9)</w:t>
      </w:r>
      <w:r w:rsidR="005F3A00">
        <w:fldChar w:fldCharType="end"/>
      </w:r>
      <w:r w:rsidR="005F3A00">
        <w:t xml:space="preserve">. </w:t>
      </w:r>
      <w:r w:rsidR="00013ECA">
        <w:t xml:space="preserve"> </w:t>
      </w:r>
      <w:r w:rsidR="00177DF6">
        <w:t xml:space="preserve">These categories were determined by a third party statistician based on difference from the median. </w:t>
      </w:r>
      <w:r w:rsidR="00013ECA">
        <w:t>The common content exercise is a collaborative endeavour to share applied knowledge testing items between the 3</w:t>
      </w:r>
      <w:r w:rsidR="00F025FF">
        <w:t xml:space="preserve">3 </w:t>
      </w:r>
      <w:r w:rsidR="00013ECA">
        <w:t xml:space="preserve">medical schools </w:t>
      </w:r>
      <w:proofErr w:type="gramStart"/>
      <w:r w:rsidR="00013ECA">
        <w:t>who</w:t>
      </w:r>
      <w:proofErr w:type="gramEnd"/>
      <w:r w:rsidR="00013ECA">
        <w:t xml:space="preserve"> comprise the UK’s Medical Schools Council Assessment Alliance (MSC-AA). </w:t>
      </w:r>
      <w:r w:rsidR="00CA7DCE">
        <w:t>W</w:t>
      </w:r>
      <w:r>
        <w:t xml:space="preserve">ithin </w:t>
      </w:r>
      <w:r w:rsidR="00CA7DCE">
        <w:t xml:space="preserve">included </w:t>
      </w:r>
      <w:r>
        <w:t xml:space="preserve">schools, </w:t>
      </w:r>
      <w:r w:rsidR="00CA7DCE">
        <w:t xml:space="preserve">we </w:t>
      </w:r>
      <w:r>
        <w:t>s</w:t>
      </w:r>
      <w:r w:rsidR="00CA7DCE">
        <w:t>ampled</w:t>
      </w:r>
      <w:r>
        <w:t xml:space="preserve"> </w:t>
      </w:r>
      <w:r w:rsidR="00FB4FB6">
        <w:t xml:space="preserve">by observing </w:t>
      </w:r>
      <w:r w:rsidR="00CA7DCE">
        <w:t xml:space="preserve">a single graduation-level standard setting meeting and </w:t>
      </w:r>
      <w:r w:rsidR="00FB4FB6">
        <w:t xml:space="preserve">interviewing </w:t>
      </w:r>
      <w:r w:rsidR="00CA7DCE">
        <w:t>a convenience sample of individual standard setting judges, sampling until theoretical saturation</w:t>
      </w:r>
      <w:r w:rsidR="00A46CD8" w:rsidRPr="00A46CD8">
        <w:t xml:space="preserve"> </w:t>
      </w:r>
      <w:r w:rsidR="00A46CD8">
        <w:t>occurred</w:t>
      </w:r>
      <w:r w:rsidR="00A46CD8">
        <w:fldChar w:fldCharType="begin" w:fldLock="1"/>
      </w:r>
      <w:r w:rsidR="00B47394">
        <w:instrText>ADDIN CSL_CITATION {"citationItems":[{"id":"ITEM-1","itemData":{"DOI":"10.1111/medu.13124","ISBN":"1365-2923","ISSN":"13652923","PMID":"27981658","abstract":"CONTEXT Qualitative research is widely accepted as a legitimate approach to inquiry in health professions education (HPE). To secure this status, qualitative researchers have developed a variety of strategies (e.g. reliance on post-positivist qualitative methodologies, use of different rhetorical techniques, etc.) to facilitate the acceptance of their research methodologies and methods by the HPE community. Although these strategies have supported the acceptance of qualitative research in HPE, they have also brought about some unintended consequences. One of these consequences is that some HPE scholars have begun to use terms in qualitative publications without critically reflecting on: (i) their ontological and epistemological roots; (ii) their definitions, or (iii) their implica-tions. OBJECTIVES In this paper, we share our criti-cal reflections on four qualitative terms popu-larly used in the HPE literature: thematic emergence; triangulation; saturation, and member checking. METHODS We discuss the methodological origins of these terms and the applications supported by these origins. We reflect criti-cally on how these four terms became expected of qualitative research in HPE, and we reconsider their meanings and use by drawing on the broader qualitative methodol-ogy literature. CONCLUSIONS Through this examination, we hope to encourage qualitative scholars in HPE to avoid using qualitative terms uncriti-cally and non-reflexively.","author":[{"dropping-particle":"","family":"Varpio","given":"Lara","non-dropping-particle":"","parse-names":false,"suffix":""},{"dropping-particle":"","family":"Ajjawi","given":"Rola","non-dropping-particle":"","parse-names":false,"suffix":""},{"dropping-particle":"V.","family":"Monrouxe","given":"Lynn","non-dropping-particle":"","parse-names":false,"suffix":""},{"dropping-particle":"","family":"O'Brien","given":"Bridget C.","non-dropping-particle":"","parse-names":false,"suffix":""},{"dropping-particle":"","family":"Rees","given":"Charlotte E.","non-dropping-particle":"","parse-names":false,"suffix":""}],"container-title":"Medical Education","id":"ITEM-1","issue":"1","issued":{"date-parts":[["2017"]]},"page":"40-50","title":"Shedding the cobra effect: Problematising thematic emergence, triangulation, saturation and member checking","type":"article-journal","volume":"51"},"uris":["http://www.mendeley.com/documents/?uuid=7c4fd2c2-65bb-429e-a8da-cfc6831c6670"]}],"mendeley":{"formattedCitation":"(30)","plainTextFormattedCitation":"(30)","previouslyFormattedCitation":"(30)"},"properties":{"noteIndex":0},"schema":"https://github.com/citation-style-language/schema/raw/master/csl-citation.json"}</w:instrText>
      </w:r>
      <w:r w:rsidR="00A46CD8">
        <w:fldChar w:fldCharType="separate"/>
      </w:r>
      <w:r w:rsidR="00EA5DF9" w:rsidRPr="00EA5DF9">
        <w:rPr>
          <w:noProof/>
        </w:rPr>
        <w:t>(30)</w:t>
      </w:r>
      <w:r w:rsidR="00A46CD8">
        <w:fldChar w:fldCharType="end"/>
      </w:r>
      <w:r w:rsidR="00CA7DCE">
        <w:t xml:space="preserve">.  </w:t>
      </w:r>
    </w:p>
    <w:p w14:paraId="7F3FA8E7" w14:textId="77777777" w:rsidR="005F3A00" w:rsidRPr="00405DB8" w:rsidRDefault="005F3A00" w:rsidP="00C6603C">
      <w:pPr>
        <w:outlineLvl w:val="0"/>
        <w:rPr>
          <w:u w:val="single"/>
        </w:rPr>
      </w:pPr>
      <w:r w:rsidRPr="00405DB8">
        <w:rPr>
          <w:u w:val="single"/>
        </w:rPr>
        <w:t>Recruit</w:t>
      </w:r>
      <w:r>
        <w:rPr>
          <w:u w:val="single"/>
        </w:rPr>
        <w:t>ment</w:t>
      </w:r>
      <w:r w:rsidRPr="00405DB8">
        <w:rPr>
          <w:u w:val="single"/>
        </w:rPr>
        <w:t xml:space="preserve"> procedures</w:t>
      </w:r>
      <w:r>
        <w:rPr>
          <w:u w:val="single"/>
        </w:rPr>
        <w:t>, consent and ethics</w:t>
      </w:r>
    </w:p>
    <w:p w14:paraId="483FA020" w14:textId="2AA05FD5" w:rsidR="005F3A00" w:rsidRDefault="007D44F6" w:rsidP="00C6603C">
      <w:r>
        <w:t xml:space="preserve">As </w:t>
      </w:r>
      <w:r w:rsidR="00013ECA">
        <w:t>common content data</w:t>
      </w:r>
      <w:r>
        <w:t xml:space="preserve"> are not in the public domain, s</w:t>
      </w:r>
      <w:r w:rsidR="00CA7DCE">
        <w:t xml:space="preserve">chools </w:t>
      </w:r>
      <w:r w:rsidR="00990814">
        <w:t xml:space="preserve">in each </w:t>
      </w:r>
      <w:r w:rsidR="003F6CFE">
        <w:t xml:space="preserve">sampling </w:t>
      </w:r>
      <w:r w:rsidR="00990814">
        <w:t xml:space="preserve">category </w:t>
      </w:r>
      <w:r w:rsidR="003F6CFE">
        <w:t xml:space="preserve">(low, medium, high) </w:t>
      </w:r>
      <w:r w:rsidR="00CA7DCE">
        <w:t xml:space="preserve">were approached </w:t>
      </w:r>
      <w:r w:rsidR="00EA5DF9">
        <w:t xml:space="preserve">and invited </w:t>
      </w:r>
      <w:r w:rsidR="00CA7DCE">
        <w:t>on our behalf by the MSC-AA</w:t>
      </w:r>
      <w:r>
        <w:t>.</w:t>
      </w:r>
      <w:r w:rsidR="003F6CFE">
        <w:t xml:space="preserve"> </w:t>
      </w:r>
      <w:r>
        <w:t>D</w:t>
      </w:r>
      <w:r w:rsidR="003F6CFE">
        <w:t>etails of schools</w:t>
      </w:r>
      <w:r w:rsidR="00990814">
        <w:t xml:space="preserve"> who agreed to participate were passed to researchers</w:t>
      </w:r>
      <w:r w:rsidR="00CA7DCE">
        <w:t xml:space="preserve">. </w:t>
      </w:r>
      <w:r w:rsidR="00FB4FB6">
        <w:t>To assist neutrality, r</w:t>
      </w:r>
      <w:r w:rsidR="003F6CFE">
        <w:t xml:space="preserve">esearchers </w:t>
      </w:r>
      <w:r w:rsidR="00BD3BF1">
        <w:t xml:space="preserve">were </w:t>
      </w:r>
      <w:r w:rsidR="003F6CFE">
        <w:t xml:space="preserve"> blind to </w:t>
      </w:r>
      <w:r w:rsidR="00FB4FB6">
        <w:t>whether</w:t>
      </w:r>
      <w:r w:rsidR="00EA5DF9">
        <w:t xml:space="preserve"> school</w:t>
      </w:r>
      <w:r w:rsidR="00FB4FB6">
        <w:t>s</w:t>
      </w:r>
      <w:r w:rsidR="00EA5DF9">
        <w:t xml:space="preserve"> had set a “high”, “medium” or “low” standard</w:t>
      </w:r>
      <w:r w:rsidR="00814E28">
        <w:t xml:space="preserve"> in the common content exercise</w:t>
      </w:r>
      <w:r w:rsidR="00EA5DF9">
        <w:fldChar w:fldCharType="begin" w:fldLock="1"/>
      </w:r>
      <w:r w:rsidR="00B47394">
        <w:instrText>ADDIN CSL_CITATION {"citationItems":[{"id":"ITEM-1","itemData":{"DOI":"10.1111/medu.13240","ISSN":"03080110","author":[{"dropping-particle":"","family":"Taylor","given":"Celia A","non-dropping-particle":"","parse-names":false,"suffix":""},{"dropping-particle":"","family":"Gurnell","given":"Mark","non-dropping-particle":"","parse-names":false,"suffix":""},{"dropping-particle":"","family":"Melville","given":"Colin R","non-dropping-particle":"","parse-names":false,"suffix":""},{"dropping-particle":"","family":"Kluth","given":"David C","non-dropping-particle":"","parse-names":false,"suffix":""},{"dropping-particle":"","family":"Johnson","given":"Neil","non-dropping-particle":"","parse-names":false,"suffix":""},{"dropping-particle":"","family":"Wass","given":"Val","non-dropping-particle":"","parse-names":false,"suffix":""}],"container-title":"Medical Education","id":"ITEM-1","issue":"6","issued":{"date-parts":[["2017","6"]]},"page":"612-620","title":"Variation in passing standards for graduation-level knowledge items at UK medical schools","type":"article-journal","volume":"51"},"uris":["http://www.mendeley.com/documents/?uuid=7e4d5a02-62fb-4f04-b428-e690a7ddc28f"]}],"mendeley":{"formattedCitation":"(9)","plainTextFormattedCitation":"(9)","previouslyFormattedCitation":"(9)"},"properties":{"noteIndex":0},"schema":"https://github.com/citation-style-language/schema/raw/master/csl-citation.json"}</w:instrText>
      </w:r>
      <w:r w:rsidR="00EA5DF9">
        <w:fldChar w:fldCharType="separate"/>
      </w:r>
      <w:r w:rsidR="00EA5DF9" w:rsidRPr="00EA5DF9">
        <w:rPr>
          <w:noProof/>
        </w:rPr>
        <w:t>(9)</w:t>
      </w:r>
      <w:r w:rsidR="00EA5DF9">
        <w:fldChar w:fldCharType="end"/>
      </w:r>
      <w:r w:rsidR="003F6CFE">
        <w:t xml:space="preserve">. </w:t>
      </w:r>
      <w:r w:rsidR="00A94F3D">
        <w:lastRenderedPageBreak/>
        <w:t>To avoid potential coercion, r</w:t>
      </w:r>
      <w:r w:rsidR="005F3A00">
        <w:t xml:space="preserve">esearchers </w:t>
      </w:r>
      <w:r w:rsidR="00A94F3D">
        <w:t xml:space="preserve">asked all </w:t>
      </w:r>
      <w:r w:rsidR="005F3A00">
        <w:t xml:space="preserve">judges who were present </w:t>
      </w:r>
      <w:r w:rsidR="00FB4FB6">
        <w:t xml:space="preserve">at observed meetings </w:t>
      </w:r>
      <w:r w:rsidR="005F3A00">
        <w:t xml:space="preserve">to complete a form </w:t>
      </w:r>
      <w:r w:rsidR="00A94F3D">
        <w:t>either providing</w:t>
      </w:r>
      <w:r w:rsidR="005F3A00">
        <w:t xml:space="preserve"> written consent </w:t>
      </w:r>
      <w:r w:rsidR="00A94F3D">
        <w:t>or declining to participate</w:t>
      </w:r>
      <w:r w:rsidR="00FB4FB6">
        <w:t>, enabling redaction of c</w:t>
      </w:r>
      <w:r w:rsidR="005F3A00">
        <w:t xml:space="preserve">ontributions </w:t>
      </w:r>
      <w:r w:rsidR="00FB4FB6">
        <w:t>by</w:t>
      </w:r>
      <w:r w:rsidR="00A94F3D">
        <w:t xml:space="preserve"> non-participating judges</w:t>
      </w:r>
      <w:r w:rsidR="00FB4FB6">
        <w:t>.</w:t>
      </w:r>
      <w:r w:rsidR="00A94F3D">
        <w:t xml:space="preserve"> </w:t>
      </w:r>
    </w:p>
    <w:p w14:paraId="4BEECF5B" w14:textId="57A041E3" w:rsidR="005F3A00" w:rsidRPr="00E76ED6" w:rsidRDefault="0001341E" w:rsidP="00C6603C">
      <w:r>
        <w:t xml:space="preserve">All standard setting judges were invited to participate in semi-structured interviews </w:t>
      </w:r>
      <w:r w:rsidR="00A94F3D">
        <w:t xml:space="preserve">Participants signed a consent form before the interviews and again </w:t>
      </w:r>
      <w:r w:rsidR="005F3A00">
        <w:t xml:space="preserve">at the end </w:t>
      </w:r>
      <w:r w:rsidR="00A94F3D">
        <w:t>to indicate ongoing consent to use</w:t>
      </w:r>
      <w:r w:rsidR="005F3A00">
        <w:t xml:space="preserve"> the</w:t>
      </w:r>
      <w:r w:rsidR="00A94F3D">
        <w:t>ir</w:t>
      </w:r>
      <w:r w:rsidR="005F3A00">
        <w:t xml:space="preserve"> data</w:t>
      </w:r>
      <w:r w:rsidR="00A94F3D">
        <w:t>.</w:t>
      </w:r>
      <w:r w:rsidR="005F3A00">
        <w:t xml:space="preserve"> </w:t>
      </w:r>
      <w:r w:rsidR="00A94F3D">
        <w:t xml:space="preserve">Ethical approval for the study was granted by </w:t>
      </w:r>
      <w:r w:rsidR="005F3A00" w:rsidRPr="00E76ED6">
        <w:t>Keele University Research Ethics Committee (</w:t>
      </w:r>
      <w:r w:rsidR="00F212B2">
        <w:t>R</w:t>
      </w:r>
      <w:r w:rsidR="005F3A00" w:rsidRPr="00E76ED6">
        <w:t>ef ERP2301)</w:t>
      </w:r>
      <w:r w:rsidR="005F3A00">
        <w:t>.</w:t>
      </w:r>
    </w:p>
    <w:p w14:paraId="2395A6D5" w14:textId="77777777" w:rsidR="00736A70" w:rsidRDefault="00736A70" w:rsidP="00C6603C">
      <w:pPr>
        <w:outlineLvl w:val="0"/>
      </w:pPr>
      <w:r>
        <w:rPr>
          <w:u w:val="single"/>
        </w:rPr>
        <w:t>Data collection</w:t>
      </w:r>
    </w:p>
    <w:p w14:paraId="3F2E0BE0" w14:textId="2EE65E29" w:rsidR="00736A70" w:rsidRPr="002B2CAC" w:rsidRDefault="00736A70" w:rsidP="00C6603C">
      <w:r>
        <w:t>Two researchers</w:t>
      </w:r>
      <w:r w:rsidR="00D91EA7">
        <w:t xml:space="preserve"> from different disciplinary backgrounds</w:t>
      </w:r>
      <w:r w:rsidR="00F212B2">
        <w:t xml:space="preserve"> </w:t>
      </w:r>
      <w:r w:rsidR="00990814">
        <w:t>(variously PY</w:t>
      </w:r>
      <w:r w:rsidR="00D91EA7">
        <w:t xml:space="preserve">, </w:t>
      </w:r>
      <w:r w:rsidR="00BD3BF1">
        <w:t xml:space="preserve">educationalist, </w:t>
      </w:r>
      <w:r w:rsidR="00D91EA7">
        <w:t>clinician;</w:t>
      </w:r>
      <w:r w:rsidR="00990814">
        <w:t xml:space="preserve"> NC</w:t>
      </w:r>
      <w:r w:rsidR="00D91EA7">
        <w:t xml:space="preserve">, </w:t>
      </w:r>
      <w:r w:rsidR="00BD3BF1">
        <w:t xml:space="preserve">educationalist, </w:t>
      </w:r>
      <w:r w:rsidR="00D91EA7">
        <w:t>psychometrician; EL</w:t>
      </w:r>
      <w:r w:rsidR="00990814">
        <w:t xml:space="preserve"> or E</w:t>
      </w:r>
      <w:r w:rsidR="00D91EA7">
        <w:t>C, both anthropologists</w:t>
      </w:r>
      <w:r w:rsidR="00CA7DCE">
        <w:t>)</w:t>
      </w:r>
      <w:r>
        <w:t xml:space="preserve"> unobtrusively observed, and audio recorded, each standard setting meeting. Researchers sat separately to each and either behind or to the side of the meeting, noting features which they considered pertinent to the research question and making field notes of their observations</w:t>
      </w:r>
      <w:r w:rsidR="00D91EA7">
        <w:fldChar w:fldCharType="begin" w:fldLock="1"/>
      </w:r>
      <w:r w:rsidR="00B47394">
        <w:instrText>ADDIN CSL_CITATION {"citationItems":[{"id":"ITEM-1","itemData":{"DOI":"10.1111/j.1365-2929.2005.02378.x","ISBN":"1365-2923","ISSN":"0308-0110","PMID":"16451236","abstract":"Grounded theory is a research methodology designed to develop, through collection and analysis of data that is primarily (but not exclusively) qualitative, a well-integrated set of concepts that provide a theoretical explanation of a social phenomenon. Objective: This paper aims to provide an introduction to key features of grounded theory methodology within the context of medical education research.","author":[{"dropping-particle":"","family":"Kennedy","given":"Tara J T","non-dropping-particle":"","parse-names":false,"suffix":""},{"dropping-particle":"","family":"Lingard","given":"Lorelei A","non-dropping-particle":"","parse-names":false,"suffix":""}],"container-title":"Medical Education","id":"ITEM-1","issue":"2","issued":{"date-parts":[["2006"]]},"page":"101-108","title":"Making sense of grounded theory in medical education","type":"article-journal","volume":"40"},"uris":["http://www.mendeley.com/documents/?uuid=87b28ec0-2927-4f69-8bef-c99bb0d08576"]}],"mendeley":{"formattedCitation":"(29)","plainTextFormattedCitation":"(29)","previouslyFormattedCitation":"(29)"},"properties":{"noteIndex":0},"schema":"https://github.com/citation-style-language/schema/raw/master/csl-citation.json"}</w:instrText>
      </w:r>
      <w:r w:rsidR="00D91EA7">
        <w:fldChar w:fldCharType="separate"/>
      </w:r>
      <w:r w:rsidR="00EA5DF9" w:rsidRPr="00EA5DF9">
        <w:rPr>
          <w:noProof/>
        </w:rPr>
        <w:t>(29)</w:t>
      </w:r>
      <w:r w:rsidR="00D91EA7">
        <w:fldChar w:fldCharType="end"/>
      </w:r>
      <w:r>
        <w:t>. During breaks, researchers asked the chair</w:t>
      </w:r>
      <w:r w:rsidR="00B23F64">
        <w:t xml:space="preserve"> person</w:t>
      </w:r>
      <w:r>
        <w:t xml:space="preserve"> or other judges about features of the meeting which weren’t immediately clear from their vantage points – for example to </w:t>
      </w:r>
      <w:r w:rsidRPr="002B2CAC">
        <w:t xml:space="preserve">understand what written information was provided to judges, or what information was being displayed on screens. </w:t>
      </w:r>
      <w:r w:rsidR="00A67DFE" w:rsidRPr="002B2CAC">
        <w:t>In order to produce some commonality of focus, t</w:t>
      </w:r>
      <w:r w:rsidR="00E02DBE" w:rsidRPr="002B2CAC">
        <w:t>he researchers (</w:t>
      </w:r>
      <w:r w:rsidR="00336E9D">
        <w:t xml:space="preserve">of </w:t>
      </w:r>
      <w:proofErr w:type="gramStart"/>
      <w:r w:rsidR="00336E9D">
        <w:t>whom</w:t>
      </w:r>
      <w:proofErr w:type="gramEnd"/>
      <w:r w:rsidR="00336E9D">
        <w:t xml:space="preserve"> 3 are experienced</w:t>
      </w:r>
      <w:r w:rsidR="00E02DBE" w:rsidRPr="002B2CAC">
        <w:t xml:space="preserve"> ethnographers</w:t>
      </w:r>
      <w:r w:rsidR="00A67DFE" w:rsidRPr="002B2CAC">
        <w:t xml:space="preserve">) </w:t>
      </w:r>
      <w:r w:rsidR="00572409" w:rsidRPr="002B2CAC">
        <w:t>jointly de</w:t>
      </w:r>
      <w:r w:rsidR="00A67DFE" w:rsidRPr="002B2CAC">
        <w:t>veloped the</w:t>
      </w:r>
      <w:r w:rsidR="002111E3" w:rsidRPr="002B2CAC">
        <w:t>ir</w:t>
      </w:r>
      <w:r w:rsidR="00A67DFE" w:rsidRPr="002B2CAC">
        <w:t xml:space="preserve"> observation approach through pilot observation and</w:t>
      </w:r>
      <w:r w:rsidR="00572409" w:rsidRPr="002B2CAC">
        <w:t xml:space="preserve"> </w:t>
      </w:r>
      <w:r w:rsidR="00E02DBE" w:rsidRPr="002B2CAC">
        <w:t xml:space="preserve">team </w:t>
      </w:r>
      <w:r w:rsidR="00572409" w:rsidRPr="002B2CAC">
        <w:t>discussi</w:t>
      </w:r>
      <w:r w:rsidR="00A67DFE" w:rsidRPr="002B2CAC">
        <w:t>on</w:t>
      </w:r>
      <w:r w:rsidR="00E02DBE" w:rsidRPr="002B2CAC">
        <w:t>s</w:t>
      </w:r>
      <w:r w:rsidR="00A67DFE" w:rsidRPr="002B2CAC">
        <w:t xml:space="preserve">. </w:t>
      </w:r>
      <w:r w:rsidR="00686FC7" w:rsidRPr="002B2CAC">
        <w:t xml:space="preserve">Observation focused </w:t>
      </w:r>
      <w:r w:rsidR="00FB4FB6" w:rsidRPr="002B2CAC">
        <w:t xml:space="preserve">only </w:t>
      </w:r>
      <w:r w:rsidR="00686FC7" w:rsidRPr="002B2CAC">
        <w:t>on parts of meetings where single-best answer (SBA) questions were considered.</w:t>
      </w:r>
    </w:p>
    <w:p w14:paraId="67F02D88" w14:textId="2DDE7F5B" w:rsidR="003C18E2" w:rsidRDefault="00083213" w:rsidP="00C6603C">
      <w:pPr>
        <w:widowControl w:val="0"/>
        <w:autoSpaceDE w:val="0"/>
        <w:autoSpaceDN w:val="0"/>
        <w:adjustRightInd w:val="0"/>
        <w:rPr>
          <w:u w:val="single"/>
        </w:rPr>
      </w:pPr>
      <w:r w:rsidRPr="002B2CAC">
        <w:rPr>
          <w:rFonts w:cs="Arial"/>
          <w:shd w:val="clear" w:color="auto" w:fill="FFFFFF"/>
        </w:rPr>
        <w:t>We chose individual semi-structured interviews</w:t>
      </w:r>
      <w:r w:rsidRPr="002B2CAC">
        <w:fldChar w:fldCharType="begin" w:fldLock="1"/>
      </w:r>
      <w:r w:rsidRPr="002B2CAC">
        <w:instrText>ADDIN CSL_CITATION {"citationItems":[{"id":"ITEM-1","itemData":{"author":[{"dropping-particle":"","family":"Kennedy","given":"Samuel","non-dropping-particle":"","parse-names":false,"suffix":""},{"dropping-particle":"","family":"Wilkerson","given":"Luann","non-dropping-particle":"","parse-names":false,"suffix":""}],"container-title":"Academic Medicine","id":"ITEM-1","issue":"10","issued":{"date-parts":[["1993"]]},"page":"S31-S33","title":"Topics for discussion reported by students using clinical cases in a problem-based tutorials during a basic science course","type":"article-journal","volume":"68"},"uris":["http://www.mendeley.com/documents/?uuid=b2d0a80f-5c72-4d78-a401-231b43ceb539"]}],"mendeley":{"formattedCitation":"(31)","plainTextFormattedCitation":"(31)","previouslyFormattedCitation":"(31)"},"properties":{"noteIndex":0},"schema":"https://github.com/citation-style-language/schema/raw/master/csl-citation.json"}</w:instrText>
      </w:r>
      <w:r w:rsidRPr="002B2CAC">
        <w:fldChar w:fldCharType="separate"/>
      </w:r>
      <w:r w:rsidRPr="002B2CAC">
        <w:rPr>
          <w:noProof/>
        </w:rPr>
        <w:t>(31)</w:t>
      </w:r>
      <w:r w:rsidRPr="002B2CAC">
        <w:fldChar w:fldCharType="end"/>
      </w:r>
      <w:r w:rsidRPr="002B2CAC">
        <w:rPr>
          <w:rFonts w:cs="Arial"/>
          <w:shd w:val="clear" w:color="auto" w:fill="FFFFFF"/>
        </w:rPr>
        <w:t xml:space="preserve">in order to enable individual judges to express their views freely without group dynamics. </w:t>
      </w:r>
      <w:r w:rsidR="00FB4FB6" w:rsidRPr="002B2CAC">
        <w:t>Researchers developed</w:t>
      </w:r>
      <w:r w:rsidR="004449C2" w:rsidRPr="002B2CAC">
        <w:t xml:space="preserve"> </w:t>
      </w:r>
      <w:r w:rsidR="00E02DBE" w:rsidRPr="002B2CAC">
        <w:t xml:space="preserve">an interview topic </w:t>
      </w:r>
      <w:proofErr w:type="gramStart"/>
      <w:r w:rsidR="00E02DBE" w:rsidRPr="002B2CAC">
        <w:t xml:space="preserve">guide </w:t>
      </w:r>
      <w:r w:rsidR="00736A70" w:rsidRPr="002B2CAC">
        <w:t xml:space="preserve"> </w:t>
      </w:r>
      <w:r w:rsidR="00572409" w:rsidRPr="002B2CAC">
        <w:t>from</w:t>
      </w:r>
      <w:proofErr w:type="gramEnd"/>
      <w:r w:rsidR="00572409" w:rsidRPr="002B2CAC">
        <w:t xml:space="preserve"> </w:t>
      </w:r>
      <w:r w:rsidR="004449C2" w:rsidRPr="002B2CAC">
        <w:t>a sensitising literature review (exemplified within the background)</w:t>
      </w:r>
      <w:r w:rsidR="00572409" w:rsidRPr="002B2CAC">
        <w:t xml:space="preserve"> about</w:t>
      </w:r>
      <w:r w:rsidR="00187F44" w:rsidRPr="002B2CAC">
        <w:t xml:space="preserve"> 1/.standard setting, 2/.</w:t>
      </w:r>
      <w:r w:rsidR="00572409" w:rsidRPr="002B2CAC">
        <w:t xml:space="preserve">individual and </w:t>
      </w:r>
      <w:r w:rsidR="00187F44" w:rsidRPr="002B2CAC">
        <w:t>3/.group judgement</w:t>
      </w:r>
      <w:r w:rsidR="00572409" w:rsidRPr="002B2CAC">
        <w:t xml:space="preserve">.  </w:t>
      </w:r>
      <w:r w:rsidR="00736A70" w:rsidRPr="002B2CAC">
        <w:t>Interviews initially focused</w:t>
      </w:r>
      <w:r w:rsidR="007D5737" w:rsidRPr="002B2CAC">
        <w:t xml:space="preserve"> on the judge’s conceptions of</w:t>
      </w:r>
      <w:r w:rsidR="00736A70" w:rsidRPr="002B2CAC">
        <w:t xml:space="preserve"> “just-safe” or “borderline” students, exploring its </w:t>
      </w:r>
      <w:r w:rsidR="00736A70">
        <w:t xml:space="preserve">specificity, origins and clarity. </w:t>
      </w:r>
      <w:r w:rsidR="00572409">
        <w:t xml:space="preserve">In order </w:t>
      </w:r>
      <w:r w:rsidR="00FB4FB6">
        <w:t xml:space="preserve">to </w:t>
      </w:r>
      <w:r w:rsidR="00572409">
        <w:t>enable situated demonstration of their reasoning, r</w:t>
      </w:r>
      <w:r w:rsidR="00736A70">
        <w:t xml:space="preserve">esearchers then asked participants to standard set the same six single-best-answer (SBA) multiple choice questions, whilst describing their thoughts. </w:t>
      </w:r>
      <w:r w:rsidR="00572409">
        <w:t>To ensure a naturalistic approach, j</w:t>
      </w:r>
      <w:r w:rsidR="00736A70">
        <w:t>udges used their chosen standard setting method (Ebel or Angoff)</w:t>
      </w:r>
      <w:r w:rsidR="00572409">
        <w:t xml:space="preserve">, which could resultantly vary between settings. </w:t>
      </w:r>
      <w:r w:rsidR="00736A70">
        <w:t xml:space="preserve"> </w:t>
      </w:r>
      <w:r w:rsidR="006E28AC">
        <w:t xml:space="preserve">The latter </w:t>
      </w:r>
      <w:r w:rsidR="00736A70">
        <w:t>part o</w:t>
      </w:r>
      <w:r w:rsidR="006E28AC">
        <w:t>f the interview</w:t>
      </w:r>
      <w:r w:rsidR="00736A70">
        <w:t xml:space="preserve"> focused on issues of group function and interaction. Researchers used the topic guide to create a conversation, exploring issues which arose and working with the participant to construct an understanding of the phenomenon. All interviews were audio recorded.</w:t>
      </w:r>
    </w:p>
    <w:p w14:paraId="4508A7D3" w14:textId="5563D46B" w:rsidR="005F3A00" w:rsidRDefault="006E28AC" w:rsidP="00C6603C">
      <w:pPr>
        <w:widowControl w:val="0"/>
        <w:autoSpaceDE w:val="0"/>
        <w:autoSpaceDN w:val="0"/>
        <w:adjustRightInd w:val="0"/>
      </w:pPr>
      <w:r>
        <w:t xml:space="preserve">Audio data was redacted for sensitive content (i.e. </w:t>
      </w:r>
      <w:r w:rsidR="00EA5DF9">
        <w:t xml:space="preserve">substantive </w:t>
      </w:r>
      <w:r>
        <w:t xml:space="preserve">portions of multiple choice question items which might enable reconstruction of questions) before transcription by an external agency. Data were loaded into QSR NVivo </w:t>
      </w:r>
      <w:r w:rsidR="00F212B2">
        <w:t>11</w:t>
      </w:r>
      <w:r w:rsidR="002E10BC">
        <w:fldChar w:fldCharType="begin" w:fldLock="1"/>
      </w:r>
      <w:r w:rsidR="00B47394">
        <w:instrText>ADDIN CSL_CITATION {"citationItems":[{"id":"ITEM-1","itemData":{"author":[{"dropping-particle":"","family":"QSR","given":"","non-dropping-particle":"","parse-names":false,"suffix":""}],"id":"ITEM-1","issued":{"date-parts":[["2014"]]},"number":"11","title":"NVivo qualitative data analysis Software","type":"article"},"uris":["http://www.mendeley.com/documents/?uuid=68516b1e-4d43-49e7-a046-0b05261c9d1d"]}],"mendeley":{"formattedCitation":"(32)","plainTextFormattedCitation":"(32)","previouslyFormattedCitation":"(32)"},"properties":{"noteIndex":0},"schema":"https://github.com/citation-style-language/schema/raw/master/csl-citation.json"}</w:instrText>
      </w:r>
      <w:r w:rsidR="002E10BC">
        <w:fldChar w:fldCharType="separate"/>
      </w:r>
      <w:r w:rsidR="00EA5DF9" w:rsidRPr="00EA5DF9">
        <w:rPr>
          <w:noProof/>
        </w:rPr>
        <w:t>(32)</w:t>
      </w:r>
      <w:r w:rsidR="002E10BC">
        <w:fldChar w:fldCharType="end"/>
      </w:r>
      <w:r w:rsidR="00F212B2">
        <w:t xml:space="preserve"> </w:t>
      </w:r>
      <w:r>
        <w:t xml:space="preserve">to </w:t>
      </w:r>
      <w:r w:rsidR="00F212B2">
        <w:t xml:space="preserve">aid </w:t>
      </w:r>
      <w:r>
        <w:t>analysis.</w:t>
      </w:r>
    </w:p>
    <w:p w14:paraId="781B1540" w14:textId="77777777" w:rsidR="006E28AC" w:rsidRPr="00432464" w:rsidRDefault="006E28AC" w:rsidP="00C6603C">
      <w:pPr>
        <w:outlineLvl w:val="0"/>
        <w:rPr>
          <w:u w:val="single"/>
        </w:rPr>
      </w:pPr>
      <w:r>
        <w:rPr>
          <w:u w:val="single"/>
        </w:rPr>
        <w:t>Data Analysis</w:t>
      </w:r>
      <w:r>
        <w:t xml:space="preserve">  </w:t>
      </w:r>
    </w:p>
    <w:p w14:paraId="420B4304" w14:textId="11133BA7" w:rsidR="006E28AC" w:rsidRDefault="006E28AC" w:rsidP="00C6603C">
      <w:r>
        <w:t xml:space="preserve">All analysts began by reading and re-reading an initial </w:t>
      </w:r>
      <w:r w:rsidR="007D204D">
        <w:t>data sample</w:t>
      </w:r>
      <w:r>
        <w:t xml:space="preserve"> (one observat</w:t>
      </w:r>
      <w:r w:rsidR="007D204D">
        <w:t>ion and two interviews),</w:t>
      </w:r>
      <w:r>
        <w:t xml:space="preserve"> induc</w:t>
      </w:r>
      <w:r w:rsidR="007D204D">
        <w:t xml:space="preserve">tively labelling their insights </w:t>
      </w:r>
      <w:r>
        <w:t xml:space="preserve">and searching for </w:t>
      </w:r>
      <w:r w:rsidR="004449C2">
        <w:t>concepts suggested by our sensitising literature review</w:t>
      </w:r>
      <w:r w:rsidR="007D204D">
        <w:t xml:space="preserve">. </w:t>
      </w:r>
      <w:r>
        <w:t xml:space="preserve"> </w:t>
      </w:r>
      <w:r w:rsidR="007D204D">
        <w:t xml:space="preserve">Team members </w:t>
      </w:r>
      <w:r w:rsidR="005D7D12">
        <w:t xml:space="preserve">met to discuss coding </w:t>
      </w:r>
      <w:r w:rsidR="00F212B2">
        <w:t xml:space="preserve">and an initial coding framework was </w:t>
      </w:r>
      <w:r w:rsidR="001C6C8B">
        <w:t>developed</w:t>
      </w:r>
      <w:r w:rsidR="00F212B2">
        <w:t>.</w:t>
      </w:r>
      <w:r>
        <w:t xml:space="preserve"> </w:t>
      </w:r>
    </w:p>
    <w:p w14:paraId="4516D994" w14:textId="13B00F86" w:rsidR="006E28AC" w:rsidRDefault="006E28AC" w:rsidP="00C6603C">
      <w:r>
        <w:lastRenderedPageBreak/>
        <w:t>Three membe</w:t>
      </w:r>
      <w:r w:rsidR="007D204D">
        <w:t>rs of the team (PY, NC, EL)</w:t>
      </w:r>
      <w:r>
        <w:t xml:space="preserve"> worked independently to </w:t>
      </w:r>
      <w:r w:rsidR="007D204D">
        <w:t>open code</w:t>
      </w:r>
      <w:r>
        <w:t xml:space="preserve"> the data corpus</w:t>
      </w:r>
      <w:r w:rsidR="006E2BE2">
        <w:t xml:space="preserve"> (observation and interview transcripts)</w:t>
      </w:r>
      <w:r>
        <w:t>. PY performed secondary reading and analys</w:t>
      </w:r>
      <w:r w:rsidR="007D204D">
        <w:t>is on a subset of data to enhance</w:t>
      </w:r>
      <w:r>
        <w:t xml:space="preserve"> consistency. Analysis was iterative, alternating between coding a</w:t>
      </w:r>
      <w:r w:rsidR="007D204D">
        <w:t>nd further data collection</w:t>
      </w:r>
      <w:r w:rsidR="00BE0BEA">
        <w:fldChar w:fldCharType="begin" w:fldLock="1"/>
      </w:r>
      <w:r w:rsidR="00B47394">
        <w:instrText>ADDIN CSL_CITATION {"citationItems":[{"id":"ITEM-1","itemData":{"ISBN":"9781452257877","abstract":"Third edition. \"The Third Edition of Miles &amp; Huberman's classic research methods text is updated and streamlined by Johnny Saldaña, author of The Coding Manual for Qualitative Researchers. Several of the data display strategies from previous editions are now presented in re-envisioned and reorganized formats to enhance reader accessibility and comprehension. The Third Edition's presentation of the fundamentals of research design and data management is followed by five distinct methods of analysis: exploring, describing, ordering, explaining, and predicting. Miles and Huberman's original research studies are profiled and accompanied with new examples from Saldaña's recent qualitative work. The book's most celebrated chapter, \"Drawing and Verifying Conclusions,\" is retained and revised, and the chapter on report writing has been greatly expanded, and is now called \"Writing About Qualitative Research.\" Comprehensive and authoritative, Qualitative Data Analysis has been elegantly revised for a new generation of qualitative researchers.\"--Publisher's description. Introduction -- Research design and management -- Ethical issues in analysis -- Fundamentals of qualitative data analysis -- Designing matrix and network displays -- Methods of exploring -- Methods of describing -- Methods of ordering -- Methods of explaining -- Methods of predicting -- Drawing and verifying conclusions -- Writing about qualitative research -- Closure.","author":[{"dropping-particle":"","family":"Miles","given":"Matthew B.","non-dropping-particle":"","parse-names":false,"suffix":""},{"dropping-particle":"","family":"Huberman","given":"A. Michael","non-dropping-particle":"","parse-names":false,"suffix":""},{"dropping-particle":"","family":"Saldaña","given":"Johnny","non-dropping-particle":"","parse-names":false,"suffix":""}],"container-title":"Qualitative Data Analysis: A Methods Sourcebook","edition":"3rd","id":"ITEM-1","issued":{"date-parts":[["2014"]]},"publisher":"Sage Publications Ltd","title":"Fundamental fo Qualitative Data Analysis","type":"book"},"uris":["http://www.mendeley.com/documents/?uuid=c7434348-892c-411d-a29b-bd6a9d19689c"]}],"mendeley":{"formattedCitation":"(33)","manualFormatting":"(30)","plainTextFormattedCitation":"(33)","previouslyFormattedCitation":"(33)"},"properties":{"noteIndex":0},"schema":"https://github.com/citation-style-language/schema/raw/master/csl-citation.json"}</w:instrText>
      </w:r>
      <w:r w:rsidR="00BE0BEA">
        <w:fldChar w:fldCharType="separate"/>
      </w:r>
      <w:r w:rsidR="00BE0BEA" w:rsidRPr="00BE0BEA">
        <w:rPr>
          <w:noProof/>
        </w:rPr>
        <w:t>(30)</w:t>
      </w:r>
      <w:r w:rsidR="00BE0BEA">
        <w:fldChar w:fldCharType="end"/>
      </w:r>
      <w:r w:rsidR="007D204D">
        <w:t>. R</w:t>
      </w:r>
      <w:r>
        <w:t>esearchers used micro-analysis</w:t>
      </w:r>
      <w:r w:rsidR="00B47394">
        <w:fldChar w:fldCharType="begin" w:fldLock="1"/>
      </w:r>
      <w:r w:rsidR="005D7D12">
        <w:instrText>ADDIN CSL_CITATION {"citationItems":[{"id":"ITEM-1","itemData":{"author":[{"dropping-particle":"","family":"Strauss","given":"A","non-dropping-particle":"","parse-names":false,"suffix":""},{"dropping-particle":"","family":"Corbin","given":"J","non-dropping-particle":"","parse-names":false,"suffix":""}],"edition":"2nd","id":"ITEM-1","issued":{"date-parts":[["1998"]]},"publisher":"Sage","publisher-place":"Thousand Oaks, California","title":"Basics of Qualitative Research Techniques and Procedures for Developing Grounded Theory","type":"book"},"uris":["http://www.mendeley.com/documents/?uuid=aa220802-6ad0-4591-93a6-c145b1f55197"]}],"mendeley":{"formattedCitation":"(34)","plainTextFormattedCitation":"(34)","previouslyFormattedCitation":"(34)"},"properties":{"noteIndex":0},"schema":"https://github.com/citation-style-language/schema/raw/master/csl-citation.json"}</w:instrText>
      </w:r>
      <w:r w:rsidR="00B47394">
        <w:fldChar w:fldCharType="separate"/>
      </w:r>
      <w:r w:rsidR="005D7D12" w:rsidRPr="005D7D12">
        <w:rPr>
          <w:noProof/>
        </w:rPr>
        <w:t>(34)</w:t>
      </w:r>
      <w:r w:rsidR="00B47394">
        <w:fldChar w:fldCharType="end"/>
      </w:r>
      <w:r>
        <w:t xml:space="preserve"> to interpret meaning from the data and memo writing to capture emergent theoretical ideas</w:t>
      </w:r>
      <w:r w:rsidR="002E10BC">
        <w:fldChar w:fldCharType="begin" w:fldLock="1"/>
      </w:r>
      <w:r w:rsidR="005D7D12">
        <w:instrText>ADDIN CSL_CITATION {"citationItems":[{"id":"ITEM-1","itemData":{"DOI":"10.1016/j.lisr.2007.11.003","ISBN":"9780761973522","ISSN":"07408188","PMID":"82","abstract":"`Grounded theory is a highly influential way of working with qualitative data and Kathy Charmaz is a major player, both innovative and fluent. This book is a model student text: lively, carefully argued and full of vivid illustrations. Beginning students and professional researchers will find it to be required reading' - David Silverman, Professor Emeritus, Sociology Department, Goldsmiths College and Visiting Professor, Management Department, King's College, University of London Kathy Charmaz is one of the world's leading theorists and exponents of grounded theory. In this important and essential new textbook, she introduces the reader to the craft of using grounded theory in social research, and provides a clear, step-by-step guide for those new to the field.Using worked examples throughout, this book also maps out an alternative vision of grounded theory put forward by its founding thinkers, Glaser and Strauss. To Charmaz, grounded theory must move on from its positivist origins and must incorporate many of the methods and questions posed by constructivists over the past twenty years to become a more nuanced and reflexive practice.Essential reading for students, new researchers and seasoned social scientists alike, this book is one of those rare things, a textbook that is both accessible to those new to the field but also one that has important things to say about the nature of social enquiry itself.","author":[{"dropping-particle":"","family":"Charmaz","given":"Kathy","non-dropping-particle":"","parse-names":false,"suffix":""}],"container-title":"Book","id":"ITEM-1","issued":{"date-parts":[["2006"]]},"number-of-pages":"208","title":"Constructing grounded theory: a practical guide through qualitative analysis","type":"book","volume":"10"},"uris":["http://www.mendeley.com/documents/?uuid=a1e5f6e4-b6be-4fe8-95de-f9534eb5c848"]}],"mendeley":{"formattedCitation":"(35)","plainTextFormattedCitation":"(35)","previouslyFormattedCitation":"(35)"},"properties":{"noteIndex":0},"schema":"https://github.com/citation-style-language/schema/raw/master/csl-citation.json"}</w:instrText>
      </w:r>
      <w:r w:rsidR="002E10BC">
        <w:fldChar w:fldCharType="separate"/>
      </w:r>
      <w:r w:rsidR="00B47394" w:rsidRPr="00B47394">
        <w:rPr>
          <w:noProof/>
        </w:rPr>
        <w:t>(35)</w:t>
      </w:r>
      <w:r w:rsidR="002E10BC">
        <w:fldChar w:fldCharType="end"/>
      </w:r>
      <w:r>
        <w:t>. Further codes (with definitions) were developed as relevant processes were perceived</w:t>
      </w:r>
      <w:r w:rsidR="007D204D">
        <w:t>, and shared amongst the researchers.</w:t>
      </w:r>
      <w:r>
        <w:t xml:space="preserve">  </w:t>
      </w:r>
    </w:p>
    <w:p w14:paraId="18A5D68A" w14:textId="4CBE9669" w:rsidR="006E28AC" w:rsidRDefault="00F212B2" w:rsidP="00C6603C">
      <w:r>
        <w:t xml:space="preserve">The research team </w:t>
      </w:r>
      <w:r w:rsidR="006E28AC">
        <w:t xml:space="preserve">met regularly to discuss progress, plan further data collection and discuss emerging theoretical concepts. Theoretical ideas were tested in existing </w:t>
      </w:r>
      <w:r w:rsidR="007D204D">
        <w:t>and new data and refined. As analysis</w:t>
      </w:r>
      <w:r w:rsidR="006E28AC">
        <w:t xml:space="preserve"> progressed, axial codes were developed to organise open codes and label emergent theoretical ideas</w:t>
      </w:r>
      <w:r w:rsidR="002E10BC">
        <w:fldChar w:fldCharType="begin" w:fldLock="1"/>
      </w:r>
      <w:r w:rsidR="005D7D12">
        <w:instrText>ADDIN CSL_CITATION {"citationItems":[{"id":"ITEM-1","itemData":{"DOI":"10.1016/j.lisr.2007.11.003","ISBN":"9780761973522","ISSN":"07408188","PMID":"82","abstract":"`Grounded theory is a highly influential way of working with qualitative data and Kathy Charmaz is a major player, both innovative and fluent. This book is a model student text: lively, carefully argued and full of vivid illustrations. Beginning students and professional researchers will find it to be required reading' - David Silverman, Professor Emeritus, Sociology Department, Goldsmiths College and Visiting Professor, Management Department, King's College, University of London Kathy Charmaz is one of the world's leading theorists and exponents of grounded theory. In this important and essential new textbook, she introduces the reader to the craft of using grounded theory in social research, and provides a clear, step-by-step guide for those new to the field.Using worked examples throughout, this book also maps out an alternative vision of grounded theory put forward by its founding thinkers, Glaser and Strauss. To Charmaz, grounded theory must move on from its positivist origins and must incorporate many of the methods and questions posed by constructivists over the past twenty years to become a more nuanced and reflexive practice.Essential reading for students, new researchers and seasoned social scientists alike, this book is one of those rare things, a textbook that is both accessible to those new to the field but also one that has important things to say about the nature of social enquiry itself.","author":[{"dropping-particle":"","family":"Charmaz","given":"Kathy","non-dropping-particle":"","parse-names":false,"suffix":""}],"container-title":"Book","id":"ITEM-1","issued":{"date-parts":[["2006"]]},"number-of-pages":"208","title":"Constructing grounded theory: a practical guide through qualitative analysis","type":"book","volume":"10"},"uris":["http://www.mendeley.com/documents/?uuid=a1e5f6e4-b6be-4fe8-95de-f9534eb5c848"]}],"mendeley":{"formattedCitation":"(35)","plainTextFormattedCitation":"(35)","previouslyFormattedCitation":"(35)"},"properties":{"noteIndex":0},"schema":"https://github.com/citation-style-language/schema/raw/master/csl-citation.json"}</w:instrText>
      </w:r>
      <w:r w:rsidR="002E10BC">
        <w:fldChar w:fldCharType="separate"/>
      </w:r>
      <w:r w:rsidR="00B47394" w:rsidRPr="00B47394">
        <w:rPr>
          <w:noProof/>
        </w:rPr>
        <w:t>(35)</w:t>
      </w:r>
      <w:r w:rsidR="002E10BC">
        <w:fldChar w:fldCharType="end"/>
      </w:r>
      <w:r w:rsidR="006E28AC">
        <w:t>. Findings were triangulated between interview and observation data and researchers’ field notes. Through this process, constant comparison was used to test theoretical ideas, looking for consistency and divergence a</w:t>
      </w:r>
      <w:r w:rsidR="007D204D">
        <w:t>cross participants and settings</w:t>
      </w:r>
      <w:r w:rsidR="002E10BC">
        <w:fldChar w:fldCharType="begin" w:fldLock="1"/>
      </w:r>
      <w:r w:rsidR="005D7D12">
        <w:instrText>ADDIN CSL_CITATION {"citationItems":[{"id":"ITEM-1","itemData":{"author":[{"dropping-particle":"","family":"Strauss","given":"A","non-dropping-particle":"","parse-names":false,"suffix":""},{"dropping-particle":"","family":"Corbin","given":"J","non-dropping-particle":"","parse-names":false,"suffix":""}],"edition":"2nd","id":"ITEM-1","issued":{"date-parts":[["1998"]]},"publisher":"Sage","publisher-place":"Thousand Oaks, California","title":"Basics of Qualitative Research Techniques and Procedures for Developing Grounded Theory","type":"book"},"uris":["http://www.mendeley.com/documents/?uuid=aa220802-6ad0-4591-93a6-c145b1f55197"]}],"mendeley":{"formattedCitation":"(34)","plainTextFormattedCitation":"(34)","previouslyFormattedCitation":"(34)"},"properties":{"noteIndex":0},"schema":"https://github.com/citation-style-language/schema/raw/master/csl-citation.json"}</w:instrText>
      </w:r>
      <w:r w:rsidR="002E10BC">
        <w:fldChar w:fldCharType="separate"/>
      </w:r>
      <w:r w:rsidR="00B47394" w:rsidRPr="00B47394">
        <w:rPr>
          <w:noProof/>
        </w:rPr>
        <w:t>(34)</w:t>
      </w:r>
      <w:r w:rsidR="002E10BC">
        <w:fldChar w:fldCharType="end"/>
      </w:r>
      <w:r w:rsidR="006E28AC">
        <w:t xml:space="preserve">. </w:t>
      </w:r>
      <w:r w:rsidR="007D204D">
        <w:t>S</w:t>
      </w:r>
      <w:r w:rsidR="006E28AC">
        <w:t xml:space="preserve">ome theoretical ideas from early iterations were refuted whilst new theoretical ideas were interpreted. Comparative matrices were used to explore differences between schools and settings, guiding a search for similarities and differences. Data saturation was judged to have been achieved when the coding frame was sufficient to label </w:t>
      </w:r>
      <w:r w:rsidR="0032101A">
        <w:t xml:space="preserve">all </w:t>
      </w:r>
      <w:r w:rsidR="00177DF6">
        <w:t xml:space="preserve">findings </w:t>
      </w:r>
      <w:r w:rsidR="0032101A">
        <w:t>in the final school</w:t>
      </w:r>
      <w:r w:rsidR="007B6585">
        <w:fldChar w:fldCharType="begin" w:fldLock="1"/>
      </w:r>
      <w:r w:rsidR="00B47394">
        <w:instrText>ADDIN CSL_CITATION {"citationItems":[{"id":"ITEM-1","itemData":{"DOI":"10.1111/medu.13124","ISBN":"1365-2923","ISSN":"13652923","PMID":"27981658","abstract":"CONTEXT Qualitative research is widely accepted as a legitimate approach to inquiry in health professions education (HPE). To secure this status, qualitative researchers have developed a variety of strategies (e.g. reliance on post-positivist qualitative methodologies, use of different rhetorical techniques, etc.) to facilitate the acceptance of their research methodologies and methods by the HPE community. Although these strategies have supported the acceptance of qualitative research in HPE, they have also brought about some unintended consequences. One of these consequences is that some HPE scholars have begun to use terms in qualitative publications without critically reflecting on: (i) their ontological and epistemological roots; (ii) their definitions, or (iii) their implica-tions. OBJECTIVES In this paper, we share our criti-cal reflections on four qualitative terms popu-larly used in the HPE literature: thematic emergence; triangulation; saturation, and member checking. METHODS We discuss the methodological origins of these terms and the applications supported by these origins. We reflect criti-cally on how these four terms became expected of qualitative research in HPE, and we reconsider their meanings and use by drawing on the broader qualitative methodol-ogy literature. CONCLUSIONS Through this examination, we hope to encourage qualitative scholars in HPE to avoid using qualitative terms uncriti-cally and non-reflexively.","author":[{"dropping-particle":"","family":"Varpio","given":"Lara","non-dropping-particle":"","parse-names":false,"suffix":""},{"dropping-particle":"","family":"Ajjawi","given":"Rola","non-dropping-particle":"","parse-names":false,"suffix":""},{"dropping-particle":"V.","family":"Monrouxe","given":"Lynn","non-dropping-particle":"","parse-names":false,"suffix":""},{"dropping-particle":"","family":"O'Brien","given":"Bridget C.","non-dropping-particle":"","parse-names":false,"suffix":""},{"dropping-particle":"","family":"Rees","given":"Charlotte E.","non-dropping-particle":"","parse-names":false,"suffix":""}],"container-title":"Medical Education","id":"ITEM-1","issue":"1","issued":{"date-parts":[["2017"]]},"page":"40-50","title":"Shedding the cobra effect: Problematising thematic emergence, triangulation, saturation and member checking","type":"article-journal","volume":"51"},"uris":["http://www.mendeley.com/documents/?uuid=7c4fd2c2-65bb-429e-a8da-cfc6831c6670"]}],"mendeley":{"formattedCitation":"(30)","plainTextFormattedCitation":"(30)","previouslyFormattedCitation":"(30)"},"properties":{"noteIndex":0},"schema":"https://github.com/citation-style-language/schema/raw/master/csl-citation.json"}</w:instrText>
      </w:r>
      <w:r w:rsidR="007B6585">
        <w:fldChar w:fldCharType="separate"/>
      </w:r>
      <w:r w:rsidR="00EA5DF9" w:rsidRPr="00EA5DF9">
        <w:rPr>
          <w:noProof/>
        </w:rPr>
        <w:t>(30)</w:t>
      </w:r>
      <w:r w:rsidR="007B6585">
        <w:fldChar w:fldCharType="end"/>
      </w:r>
      <w:r w:rsidR="0032101A">
        <w:t>.</w:t>
      </w:r>
    </w:p>
    <w:p w14:paraId="2D242275" w14:textId="77777777" w:rsidR="001B0947" w:rsidRDefault="001B0947" w:rsidP="00C6603C">
      <w:pPr>
        <w:outlineLvl w:val="0"/>
      </w:pPr>
      <w:r>
        <w:rPr>
          <w:b/>
        </w:rPr>
        <w:t>Results</w:t>
      </w:r>
    </w:p>
    <w:p w14:paraId="5E4AB06E" w14:textId="52CF862C" w:rsidR="001B0947" w:rsidRPr="00B70899" w:rsidRDefault="001B0947" w:rsidP="00C6603C">
      <w:r>
        <w:t>The data corpus comprised over 265,000 words (approximately 40 hours of audio</w:t>
      </w:r>
      <w:r w:rsidR="006E2BE2">
        <w:t xml:space="preserve"> recording</w:t>
      </w:r>
      <w:r>
        <w:t>)</w:t>
      </w:r>
      <w:r w:rsidR="001C6C8B">
        <w:t>, including 6 observations of standard setting meetings and 18 individual interviews.</w:t>
      </w:r>
      <w:r>
        <w:t xml:space="preserve"> All participants in </w:t>
      </w:r>
      <w:r w:rsidRPr="00B70899">
        <w:t>observed meetings consented to inclusion of their data.</w:t>
      </w:r>
      <w:r w:rsidR="00756239" w:rsidRPr="00B70899">
        <w:t xml:space="preserve"> </w:t>
      </w:r>
      <w:r w:rsidR="008350D1">
        <w:t xml:space="preserve">As well as </w:t>
      </w:r>
      <w:r w:rsidR="005D7D12">
        <w:t xml:space="preserve">fulfilling our purposive sampling criterion, </w:t>
      </w:r>
      <w:r w:rsidR="00756239" w:rsidRPr="00B70899">
        <w:rPr>
          <w:rFonts w:cs="Arial"/>
          <w:color w:val="222222"/>
          <w:shd w:val="clear" w:color="auto" w:fill="FFFFFF"/>
        </w:rPr>
        <w:t xml:space="preserve">our sample </w:t>
      </w:r>
      <w:r w:rsidR="008350D1">
        <w:rPr>
          <w:rFonts w:cs="Arial"/>
          <w:color w:val="222222"/>
          <w:shd w:val="clear" w:color="auto" w:fill="FFFFFF"/>
        </w:rPr>
        <w:t xml:space="preserve">also </w:t>
      </w:r>
      <w:r w:rsidR="00B70899" w:rsidRPr="00B70899">
        <w:rPr>
          <w:rFonts w:cs="Arial"/>
          <w:color w:val="222222"/>
          <w:shd w:val="clear" w:color="auto" w:fill="FFFFFF"/>
        </w:rPr>
        <w:t>contain</w:t>
      </w:r>
      <w:r w:rsidR="008350D1">
        <w:rPr>
          <w:rFonts w:cs="Arial"/>
          <w:color w:val="222222"/>
          <w:shd w:val="clear" w:color="auto" w:fill="FFFFFF"/>
        </w:rPr>
        <w:t>ed</w:t>
      </w:r>
      <w:r w:rsidR="00B70899" w:rsidRPr="00B70899">
        <w:rPr>
          <w:rFonts w:cs="Arial"/>
          <w:color w:val="222222"/>
          <w:shd w:val="clear" w:color="auto" w:fill="FFFFFF"/>
        </w:rPr>
        <w:t xml:space="preserve"> a diversity of: </w:t>
      </w:r>
      <w:r w:rsidR="00756239" w:rsidRPr="00B70899">
        <w:rPr>
          <w:rFonts w:cs="Arial"/>
          <w:color w:val="222222"/>
          <w:shd w:val="clear" w:color="auto" w:fill="FFFFFF"/>
        </w:rPr>
        <w:t xml:space="preserve">new </w:t>
      </w:r>
      <w:r w:rsidR="00B70899" w:rsidRPr="00B70899">
        <w:rPr>
          <w:rFonts w:cs="Arial"/>
          <w:color w:val="222222"/>
          <w:shd w:val="clear" w:color="auto" w:fill="FFFFFF"/>
        </w:rPr>
        <w:t>and established medical schools</w:t>
      </w:r>
      <w:r w:rsidR="005D7D12">
        <w:rPr>
          <w:rFonts w:cs="Arial"/>
          <w:color w:val="222222"/>
          <w:shd w:val="clear" w:color="auto" w:fill="FFFFFF"/>
        </w:rPr>
        <w:t>; size of student</w:t>
      </w:r>
      <w:r w:rsidR="00B70899" w:rsidRPr="00B70899">
        <w:rPr>
          <w:rFonts w:cs="Arial"/>
          <w:color w:val="222222"/>
          <w:shd w:val="clear" w:color="auto" w:fill="FFFFFF"/>
        </w:rPr>
        <w:t xml:space="preserve"> cohorts; and geographical locations.</w:t>
      </w:r>
    </w:p>
    <w:p w14:paraId="725F4233" w14:textId="11E4B1B1" w:rsidR="001B0947" w:rsidRPr="000E3BE7" w:rsidRDefault="001B0947" w:rsidP="00C6603C">
      <w:r>
        <w:t xml:space="preserve">The standard setting process was complex, </w:t>
      </w:r>
      <w:r w:rsidR="00646220">
        <w:t xml:space="preserve">involving </w:t>
      </w:r>
      <w:r>
        <w:t>the interplay of</w:t>
      </w:r>
      <w:r w:rsidR="00646220">
        <w:t xml:space="preserve"> three </w:t>
      </w:r>
      <w:r w:rsidR="003F6CFE">
        <w:t>distinct</w:t>
      </w:r>
      <w:r w:rsidR="00646220">
        <w:t xml:space="preserve"> themes</w:t>
      </w:r>
      <w:r>
        <w:t xml:space="preserve">: </w:t>
      </w:r>
      <w:r w:rsidR="00646220">
        <w:t>the standard setting context in the school (</w:t>
      </w:r>
      <w:r w:rsidR="003F6CFE">
        <w:t xml:space="preserve">the </w:t>
      </w:r>
      <w:r w:rsidR="00646220">
        <w:t xml:space="preserve">atmosphere, procedures </w:t>
      </w:r>
      <w:r w:rsidR="003F6CFE">
        <w:t xml:space="preserve">used </w:t>
      </w:r>
      <w:r w:rsidR="00646220">
        <w:t xml:space="preserve">and </w:t>
      </w:r>
      <w:r w:rsidR="003F6CFE">
        <w:t xml:space="preserve">the </w:t>
      </w:r>
      <w:r w:rsidR="00646220">
        <w:t>panel</w:t>
      </w:r>
      <w:r w:rsidR="003F6CFE">
        <w:t xml:space="preserve"> </w:t>
      </w:r>
      <w:r w:rsidR="00684D0E">
        <w:t>c</w:t>
      </w:r>
      <w:r w:rsidR="003F6CFE">
        <w:t>omposition</w:t>
      </w:r>
      <w:r w:rsidR="00646220">
        <w:t xml:space="preserve">); the </w:t>
      </w:r>
      <w:r w:rsidR="003F6CFE">
        <w:t xml:space="preserve">variety of </w:t>
      </w:r>
      <w:r w:rsidR="00646220">
        <w:t xml:space="preserve">processes </w:t>
      </w:r>
      <w:r w:rsidR="003F6CFE">
        <w:t xml:space="preserve">involved in </w:t>
      </w:r>
      <w:r w:rsidR="00646220">
        <w:t xml:space="preserve">forming </w:t>
      </w:r>
      <w:r>
        <w:t xml:space="preserve">individual judgements; </w:t>
      </w:r>
      <w:r w:rsidR="00646220">
        <w:t xml:space="preserve">the interactions which </w:t>
      </w:r>
      <w:r w:rsidR="003F6CFE">
        <w:t>arose</w:t>
      </w:r>
      <w:r w:rsidR="00646220">
        <w:t xml:space="preserve"> </w:t>
      </w:r>
      <w:r w:rsidR="003F6CFE">
        <w:t xml:space="preserve">between judges </w:t>
      </w:r>
      <w:r w:rsidR="00646220">
        <w:t xml:space="preserve">within the standard setting groups. </w:t>
      </w:r>
    </w:p>
    <w:p w14:paraId="4B7BA15A" w14:textId="77777777" w:rsidR="001B0947" w:rsidRPr="00AB1CD1" w:rsidRDefault="001B0947" w:rsidP="00C6603C">
      <w:pPr>
        <w:outlineLvl w:val="0"/>
        <w:rPr>
          <w:b/>
        </w:rPr>
      </w:pPr>
      <w:r>
        <w:rPr>
          <w:b/>
        </w:rPr>
        <w:t>Context: atmosphere, procedures and panel</w:t>
      </w:r>
    </w:p>
    <w:p w14:paraId="60E9D93A" w14:textId="29E42F84" w:rsidR="001B0947" w:rsidRDefault="001B0947" w:rsidP="00C6603C">
      <w:r>
        <w:t>Each school performed standard setting within the comparatively unique context which arose from the combination of the procedures they employed; the knowledge and beliefs of the panel members who were present; and the atmosphere within the meeting</w:t>
      </w:r>
      <w:r w:rsidR="006E2BE2">
        <w:t xml:space="preserve"> and school itself</w:t>
      </w:r>
      <w:r>
        <w:t>. Schools were evenly split between the Angoff</w:t>
      </w:r>
      <w:r w:rsidR="004449C2">
        <w:t xml:space="preserve"> </w:t>
      </w:r>
      <w:r>
        <w:t>and Ebel methods</w:t>
      </w:r>
      <w:r w:rsidR="004449C2">
        <w:t xml:space="preserve"> (three each)</w:t>
      </w:r>
      <w:r>
        <w:t>, with no obvious relationship to the score which they gave. Despite using ostensibly the same standard setting processes (e.g. the Angoff method), schools varied substantially in the practices which they employed.</w:t>
      </w:r>
    </w:p>
    <w:p w14:paraId="063F769E" w14:textId="0D818714" w:rsidR="001B0947" w:rsidRDefault="001B0947" w:rsidP="00C6603C">
      <w:r>
        <w:t>Meeting length differed substantially between school</w:t>
      </w:r>
      <w:r w:rsidR="00684D0E">
        <w:t>s</w:t>
      </w:r>
      <w:r w:rsidR="00DE52BA">
        <w:t>:</w:t>
      </w:r>
      <w:r>
        <w:t xml:space="preserve"> some were under two hours, whilst others took several days. In some schools judges individually rated all questions before the meeting, whilst in others they read them for the first time during the meeting. Some schools made judges’ initial scores on questions visible to the other panel members, whilst others kept these private, </w:t>
      </w:r>
      <w:proofErr w:type="spellStart"/>
      <w:r>
        <w:t>referring</w:t>
      </w:r>
      <w:proofErr w:type="spellEnd"/>
      <w:r>
        <w:t xml:space="preserve"> instead to average scores or the spread of opinion. Schools differed in the timing of the standard setting meeting in relation to exams. Four schools standard-set before the exam, one during, and one after the exam. In the latter case, judges were able to view item-level data on students’ </w:t>
      </w:r>
      <w:r>
        <w:lastRenderedPageBreak/>
        <w:t>performance from the current exam whilst judging questions. In other schools no such data were available</w:t>
      </w:r>
      <w:r w:rsidR="003F6CFE">
        <w:t>, although some judges</w:t>
      </w:r>
      <w:r w:rsidR="005E3D26">
        <w:t xml:space="preserve"> described</w:t>
      </w:r>
      <w:r w:rsidR="003F6CFE">
        <w:t xml:space="preserve"> the past performance of </w:t>
      </w:r>
      <w:r w:rsidR="005E3D26">
        <w:t xml:space="preserve">some </w:t>
      </w:r>
      <w:r w:rsidR="003F6CFE">
        <w:t>repeated items</w:t>
      </w:r>
      <w:r>
        <w:t>. Schools selected questions for discussion differently; some discussed all questions, whilst others selected questions based on judges responses (usually exceeding a defined threshold of agreement)</w:t>
      </w:r>
      <w:r w:rsidR="005E3D26">
        <w:t>, and used varied procedures to select judges to open discussions on each question</w:t>
      </w:r>
      <w:r>
        <w:t xml:space="preserve">. Judges in one school commented sequentially on whether they would like to alter their (visible) initial scores; others schools invited discussion from the most discrepant judges; whilst in one school judges could privately alter their judgements on laptop computers without comment. </w:t>
      </w:r>
    </w:p>
    <w:p w14:paraId="4BB63821" w14:textId="3BC875EE" w:rsidR="001B0947" w:rsidRDefault="001B0947" w:rsidP="00C6603C">
      <w:pPr>
        <w:spacing w:after="120"/>
      </w:pPr>
      <w:r>
        <w:t>Schools differed in the make-up of the panels: differences in group size (the smallest was 4 judges</w:t>
      </w:r>
      <w:r w:rsidR="008C33A3">
        <w:t>,</w:t>
      </w:r>
      <w:r>
        <w:t xml:space="preserve"> the largest was 11 judges); the </w:t>
      </w:r>
      <w:r w:rsidR="005E3D26">
        <w:t xml:space="preserve">clinical </w:t>
      </w:r>
      <w:r>
        <w:t xml:space="preserve">speciality mix; the inclusion (and seniority) of trainees; and the presence of non-clinical academics. The gender balance of all panels was roughly equal. Most schools acknowledged difficulties in keeping consistency of group membership between successive meetings, with </w:t>
      </w:r>
      <w:r w:rsidR="001C6C8B">
        <w:t xml:space="preserve">procedural </w:t>
      </w:r>
      <w:r>
        <w:t xml:space="preserve">specialities (e.g. cardiology and surgery) often less represented. </w:t>
      </w:r>
    </w:p>
    <w:p w14:paraId="289434B0" w14:textId="77777777" w:rsidR="001B0947" w:rsidRDefault="001B0947" w:rsidP="00C6603C">
      <w:pPr>
        <w:spacing w:after="120"/>
      </w:pPr>
      <w:r>
        <w:t xml:space="preserve">The atmosphere varied between meetings. Some were highly collegiate; others were more discursive and opinionated. Some groups were relatively light-hearted and conducive to discussion whilst others were more formal with limited interaction. </w:t>
      </w:r>
    </w:p>
    <w:p w14:paraId="58B61097" w14:textId="3FE6C0DB" w:rsidR="001B0947" w:rsidRDefault="001B0947" w:rsidP="00C6603C">
      <w:r>
        <w:t>The combined influence of these different procedures and rituals produced a comparatively unique standard-setting culture within each school, which</w:t>
      </w:r>
      <w:r w:rsidR="005E3D26">
        <w:t xml:space="preserve"> appeared,</w:t>
      </w:r>
      <w:r>
        <w:t xml:space="preserve"> </w:t>
      </w:r>
      <w:r w:rsidR="005E3D26">
        <w:t xml:space="preserve">through format and expectations, </w:t>
      </w:r>
      <w:r>
        <w:t xml:space="preserve">to influence both the individual judgement process and the interactions of the panel during the meeting. </w:t>
      </w:r>
    </w:p>
    <w:p w14:paraId="5BA743BA" w14:textId="77777777" w:rsidR="001B0947" w:rsidRDefault="001B0947" w:rsidP="00C6603C">
      <w:pPr>
        <w:outlineLvl w:val="0"/>
        <w:rPr>
          <w:b/>
        </w:rPr>
      </w:pPr>
      <w:r>
        <w:rPr>
          <w:b/>
        </w:rPr>
        <w:t>Forming Individual Judgements</w:t>
      </w:r>
    </w:p>
    <w:p w14:paraId="3ADE0C5D" w14:textId="133175B1" w:rsidR="001B0947" w:rsidRDefault="00D42490" w:rsidP="00C6603C">
      <w:r>
        <w:t>Judges appeared to form</w:t>
      </w:r>
      <w:r w:rsidR="001B0947">
        <w:t xml:space="preserve"> individual or private initial judgements by relating their understanding of individual questions to their conceptions of minimally-competent students.</w:t>
      </w:r>
    </w:p>
    <w:p w14:paraId="738D24CC" w14:textId="77777777" w:rsidR="001B0947" w:rsidRDefault="001B0947" w:rsidP="00C6603C">
      <w:pPr>
        <w:outlineLvl w:val="0"/>
        <w:rPr>
          <w:u w:val="single"/>
        </w:rPr>
      </w:pPr>
      <w:r>
        <w:rPr>
          <w:u w:val="single"/>
        </w:rPr>
        <w:t>Understanding the question:</w:t>
      </w:r>
    </w:p>
    <w:p w14:paraId="08C99E39" w14:textId="31FF971F" w:rsidR="001B0947" w:rsidRDefault="00686FC7" w:rsidP="00C660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80" w:lineRule="exact"/>
        <w:rPr>
          <w:rFonts w:cs="Arial"/>
          <w:color w:val="000000"/>
        </w:rPr>
      </w:pPr>
      <w:r>
        <w:t>Using the approaches with which they were familiar, j</w:t>
      </w:r>
      <w:r w:rsidR="001B0947">
        <w:t>udges deliberated on specific clinical features of the items. Questions featuring common conditions; with important consequences; or featuring typical presentations tended to be perceived as easier (</w:t>
      </w:r>
      <w:r w:rsidR="001B0947">
        <w:rPr>
          <w:i/>
        </w:rPr>
        <w:t xml:space="preserve">the </w:t>
      </w:r>
      <w:r w:rsidR="001B0947">
        <w:rPr>
          <w:rFonts w:cs="Arial"/>
          <w:i/>
          <w:color w:val="000000"/>
        </w:rPr>
        <w:t>reason I thought it was quite easy was that the words that are there are textbook descriptions of the condition</w:t>
      </w:r>
      <w:r w:rsidR="001B0947">
        <w:rPr>
          <w:rFonts w:cs="Arial"/>
          <w:color w:val="000000"/>
        </w:rPr>
        <w:t xml:space="preserve"> School 2, Interview 2). Comparatively esoteric topics (e.g.</w:t>
      </w:r>
      <w:r w:rsidR="00DE52BA">
        <w:rPr>
          <w:rFonts w:cs="Arial"/>
          <w:color w:val="000000"/>
        </w:rPr>
        <w:t>,</w:t>
      </w:r>
      <w:r w:rsidR="001B0947">
        <w:rPr>
          <w:rFonts w:cs="Arial"/>
          <w:color w:val="000000"/>
        </w:rPr>
        <w:t xml:space="preserve"> rheumatology antibodies) were typically viewed as more difficult than foundational topics (e</w:t>
      </w:r>
      <w:r w:rsidR="00DE52BA">
        <w:rPr>
          <w:rFonts w:cs="Arial"/>
          <w:color w:val="000000"/>
        </w:rPr>
        <w:t>.</w:t>
      </w:r>
      <w:r w:rsidR="001B0947">
        <w:rPr>
          <w:rFonts w:cs="Arial"/>
          <w:color w:val="000000"/>
        </w:rPr>
        <w:t>g</w:t>
      </w:r>
      <w:r w:rsidR="00DE52BA">
        <w:rPr>
          <w:rFonts w:cs="Arial"/>
          <w:color w:val="000000"/>
        </w:rPr>
        <w:t>.,</w:t>
      </w:r>
      <w:r w:rsidR="001B0947">
        <w:rPr>
          <w:rFonts w:cs="Arial"/>
          <w:color w:val="000000"/>
        </w:rPr>
        <w:t xml:space="preserve"> basic ECG interpretation, immediate treatment of breathlessness, consent).</w:t>
      </w:r>
    </w:p>
    <w:p w14:paraId="39C7AAC7" w14:textId="355554A2" w:rsidR="001B0947" w:rsidRDefault="001B0947" w:rsidP="00C6603C">
      <w:r>
        <w:t>Judges’ variably considered technical features of questions: information volume; the number of required inferential “steps”; the plausibility of the distractor options (i.e.</w:t>
      </w:r>
      <w:r w:rsidR="00DE52BA">
        <w:t>,</w:t>
      </w:r>
      <w:r>
        <w:t xml:space="preserve"> the 4 incorrect answers which were available); and likelihood of construct-irrelevant </w:t>
      </w:r>
      <w:r w:rsidR="00D468B0">
        <w:t>heuristics</w:t>
      </w:r>
      <w:r>
        <w:t xml:space="preserve">. </w:t>
      </w:r>
    </w:p>
    <w:p w14:paraId="3BEF655E" w14:textId="77777777" w:rsidR="001B0947" w:rsidRDefault="001B0947" w:rsidP="00C6603C">
      <w:r>
        <w:t xml:space="preserve">Judges’ own clinical knowledge appeared to importantly influence their perceptions of question difficulty: </w:t>
      </w:r>
    </w:p>
    <w:p w14:paraId="6A108F27"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exact"/>
        <w:ind w:left="284" w:right="238"/>
        <w:jc w:val="both"/>
        <w:rPr>
          <w:rFonts w:cs="Arial"/>
          <w:color w:val="000000"/>
        </w:rPr>
      </w:pPr>
      <w:r>
        <w:rPr>
          <w:rFonts w:cs="Arial"/>
          <w:i/>
          <w:color w:val="000000"/>
        </w:rPr>
        <w:t xml:space="preserve">so I think this is quite tricky, so I’d probably put it as moderate, but that probably reflects my lack of specialist knowledge in ophthalmology. </w:t>
      </w:r>
    </w:p>
    <w:p w14:paraId="1850BA5D"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ind w:left="284" w:right="237"/>
        <w:jc w:val="right"/>
        <w:rPr>
          <w:rFonts w:cs="Arial"/>
          <w:i/>
          <w:color w:val="000000"/>
        </w:rPr>
      </w:pPr>
      <w:r>
        <w:rPr>
          <w:rFonts w:cs="Arial"/>
          <w:color w:val="000000"/>
        </w:rPr>
        <w:t>School 2, Interview 2.</w:t>
      </w:r>
    </w:p>
    <w:p w14:paraId="6C0A4A8A" w14:textId="77777777" w:rsidR="001B0947" w:rsidRDefault="001B0947" w:rsidP="00C660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rPr>
          <w:rFonts w:cs="Arial"/>
          <w:color w:val="000000"/>
        </w:rPr>
      </w:pPr>
      <w:r>
        <w:rPr>
          <w:rFonts w:cs="Arial"/>
          <w:color w:val="000000"/>
        </w:rPr>
        <w:lastRenderedPageBreak/>
        <w:t xml:space="preserve">Judges drew from their current practice and recollections of their knowledge at different stages of training. </w:t>
      </w:r>
      <w:r w:rsidRPr="007523AC">
        <w:rPr>
          <w:rFonts w:cs="Arial"/>
          <w:color w:val="000000"/>
        </w:rPr>
        <w:t>In schools which set a higher standard, the judges more frequently appeared to personally find the questions easy.</w:t>
      </w:r>
      <w:r>
        <w:rPr>
          <w:rFonts w:cs="Arial"/>
          <w:color w:val="000000"/>
        </w:rPr>
        <w:t xml:space="preserve"> Through appraisal of the questions’ clinical content and technical features in the light of their own current and previous knowledge, judges developed somewhat different understandings of the questions.</w:t>
      </w:r>
    </w:p>
    <w:p w14:paraId="61DA7848" w14:textId="77777777" w:rsidR="001B0947" w:rsidRPr="00260642" w:rsidRDefault="001B0947" w:rsidP="00C6603C">
      <w:pPr>
        <w:outlineLvl w:val="0"/>
      </w:pPr>
      <w:r>
        <w:t xml:space="preserve"> </w:t>
      </w:r>
      <w:r>
        <w:rPr>
          <w:u w:val="single"/>
        </w:rPr>
        <w:t>Conceptions of minimally-competent students</w:t>
      </w:r>
    </w:p>
    <w:p w14:paraId="15454E95" w14:textId="77777777" w:rsidR="001B0947" w:rsidRDefault="001B0947" w:rsidP="00C6603C">
      <w:r>
        <w:t xml:space="preserve">Judges related their understanding of the question to their conceptions of minimally competent students. Judges used various terminologies to describe minimal-competence, including: “just safe”, “just adequate”, “borderline”, “struggling”, “not very good” or even simply “undergraduates”. The language used to conceptualise minimal-competence varied between </w:t>
      </w:r>
      <w:r w:rsidR="00E60054">
        <w:t xml:space="preserve">and within </w:t>
      </w:r>
      <w:r>
        <w:t>schools.</w:t>
      </w:r>
    </w:p>
    <w:p w14:paraId="1EE4573D" w14:textId="77777777" w:rsidR="001B0947" w:rsidRDefault="001B0947" w:rsidP="00C6603C">
      <w:r>
        <w:t xml:space="preserve">Judges articulated a variety of different conceptions of the essence of minimal-competence. Some described students who had had poor patterns of attendance: </w:t>
      </w:r>
    </w:p>
    <w:p w14:paraId="38F37FF9"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exact"/>
        <w:ind w:left="284" w:right="238"/>
        <w:rPr>
          <w:rFonts w:cs="Arial"/>
          <w:i/>
          <w:color w:val="000000"/>
        </w:rPr>
      </w:pPr>
      <w:r>
        <w:rPr>
          <w:rFonts w:cs="Arial"/>
          <w:i/>
          <w:color w:val="000000"/>
        </w:rPr>
        <w:t xml:space="preserve">You don’t really see them and, you know, the reason they’re struggling is because they don’t attend. </w:t>
      </w:r>
    </w:p>
    <w:p w14:paraId="708151DD" w14:textId="77777777" w:rsidR="001B0947" w:rsidRDefault="001B0947" w:rsidP="00F212B2">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ind w:left="284" w:right="237"/>
        <w:jc w:val="right"/>
        <w:outlineLvl w:val="0"/>
        <w:rPr>
          <w:rFonts w:cs="Arial"/>
          <w:color w:val="000000"/>
        </w:rPr>
      </w:pPr>
      <w:r>
        <w:rPr>
          <w:rFonts w:cs="Arial"/>
          <w:color w:val="000000"/>
        </w:rPr>
        <w:t>School 2, Interview 2</w:t>
      </w:r>
    </w:p>
    <w:p w14:paraId="2C2E8665" w14:textId="705983DA" w:rsidR="001B0947" w:rsidRDefault="00516ABB" w:rsidP="00C660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00" w:lineRule="exact"/>
        <w:rPr>
          <w:rFonts w:cs="Arial"/>
          <w:color w:val="000000"/>
        </w:rPr>
      </w:pPr>
      <w:r>
        <w:rPr>
          <w:rFonts w:cs="Arial"/>
          <w:color w:val="000000"/>
        </w:rPr>
        <w:t>Judges with t</w:t>
      </w:r>
      <w:r w:rsidR="001B0947">
        <w:rPr>
          <w:rFonts w:cs="Arial"/>
          <w:color w:val="000000"/>
        </w:rPr>
        <w:t xml:space="preserve">his conception tended to </w:t>
      </w:r>
      <w:r>
        <w:rPr>
          <w:rFonts w:cs="Arial"/>
          <w:color w:val="000000"/>
        </w:rPr>
        <w:t>view</w:t>
      </w:r>
      <w:r w:rsidR="001B0947">
        <w:rPr>
          <w:rFonts w:cs="Arial"/>
          <w:color w:val="000000"/>
        </w:rPr>
        <w:t xml:space="preserve"> experience-based </w:t>
      </w:r>
      <w:r w:rsidR="00D468B0">
        <w:rPr>
          <w:rFonts w:cs="Arial"/>
          <w:color w:val="000000"/>
        </w:rPr>
        <w:t xml:space="preserve">(rather than conceptual) </w:t>
      </w:r>
      <w:r w:rsidR="001B0947">
        <w:rPr>
          <w:rFonts w:cs="Arial"/>
          <w:color w:val="000000"/>
        </w:rPr>
        <w:t xml:space="preserve">topics </w:t>
      </w:r>
      <w:r>
        <w:rPr>
          <w:rFonts w:cs="Arial"/>
          <w:color w:val="000000"/>
        </w:rPr>
        <w:t xml:space="preserve">as more difficult for minimally-competent students. </w:t>
      </w:r>
      <w:r w:rsidR="001B0947">
        <w:rPr>
          <w:rFonts w:cs="Arial"/>
          <w:color w:val="000000"/>
        </w:rPr>
        <w:t>Other judges articulated conceptions of students who possessed rote-learnt foundational knowledge without depth. Judges variously articulated that such students would rely on guess work for less core topics, or struggle to apply knowledge to practice.  T</w:t>
      </w:r>
      <w:r w:rsidR="001B0947" w:rsidRPr="00A3450C">
        <w:rPr>
          <w:rFonts w:cs="Arial"/>
          <w:color w:val="000000"/>
        </w:rPr>
        <w:t>his might have manifested as difficulty recognising</w:t>
      </w:r>
      <w:r w:rsidR="001B0947">
        <w:rPr>
          <w:rFonts w:cs="Arial"/>
          <w:color w:val="000000"/>
        </w:rPr>
        <w:t xml:space="preserve"> or interpreting cues in questions, making these questions more difficult.</w:t>
      </w:r>
    </w:p>
    <w:p w14:paraId="0FE694F4" w14:textId="0E9EDC44" w:rsidR="001B0947" w:rsidRDefault="001B0947" w:rsidP="00C660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00" w:lineRule="exact"/>
        <w:rPr>
          <w:rFonts w:cs="Arial"/>
          <w:color w:val="000000"/>
        </w:rPr>
      </w:pPr>
      <w:r>
        <w:rPr>
          <w:rFonts w:cs="Arial"/>
          <w:color w:val="000000"/>
        </w:rPr>
        <w:t xml:space="preserve">Some judges’ articulations of minimal competence </w:t>
      </w:r>
      <w:r w:rsidR="00323BD7">
        <w:rPr>
          <w:rFonts w:cs="Arial"/>
          <w:color w:val="000000"/>
        </w:rPr>
        <w:t xml:space="preserve">described students with a strategic </w:t>
      </w:r>
      <w:r>
        <w:rPr>
          <w:rFonts w:cs="Arial"/>
          <w:color w:val="000000"/>
        </w:rPr>
        <w:t>focus on safety: minimally competent students would know safety-related knowledge, but might lack more esoteric or theoretical knowledge:</w:t>
      </w:r>
    </w:p>
    <w:p w14:paraId="1BED1A54"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exact"/>
        <w:ind w:left="284" w:right="238"/>
        <w:rPr>
          <w:rFonts w:cs="Arial"/>
          <w:i/>
          <w:color w:val="000000"/>
        </w:rPr>
      </w:pPr>
      <w:r>
        <w:rPr>
          <w:rFonts w:cs="Arial"/>
          <w:i/>
          <w:color w:val="000000"/>
        </w:rPr>
        <w:t xml:space="preserve">I think where there are crucial patient safety issues, in relation to, say, maybe a management of emergencies, or a management of, you know, crucial drug issues, … recognition of red flag symptoms in histories, …That's a minimum level. </w:t>
      </w:r>
    </w:p>
    <w:p w14:paraId="7217B924"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00" w:lineRule="exact"/>
        <w:ind w:left="284" w:right="238"/>
        <w:jc w:val="right"/>
        <w:rPr>
          <w:rFonts w:cs="Arial"/>
          <w:i/>
          <w:color w:val="000000"/>
        </w:rPr>
      </w:pPr>
      <w:r>
        <w:rPr>
          <w:rFonts w:cs="Arial"/>
          <w:color w:val="000000"/>
        </w:rPr>
        <w:t>School 6, Interview 1.</w:t>
      </w:r>
    </w:p>
    <w:p w14:paraId="132695DD" w14:textId="590F8B21" w:rsidR="001B0947" w:rsidRDefault="001B0947" w:rsidP="00C660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00" w:lineRule="exact"/>
        <w:rPr>
          <w:rFonts w:cs="Arial"/>
          <w:color w:val="000000"/>
        </w:rPr>
      </w:pPr>
      <w:r>
        <w:rPr>
          <w:rFonts w:cs="Arial"/>
          <w:color w:val="000000"/>
        </w:rPr>
        <w:t xml:space="preserve">Some judges conceived minimally competent students as impulsive or emotional </w:t>
      </w:r>
      <w:r w:rsidRPr="008170CF">
        <w:rPr>
          <w:rFonts w:cs="Arial"/>
          <w:color w:val="000000"/>
        </w:rPr>
        <w:t>(</w:t>
      </w:r>
      <w:r w:rsidRPr="000621FE">
        <w:rPr>
          <w:rFonts w:cs="Arial"/>
          <w:i/>
          <w:color w:val="000000"/>
        </w:rPr>
        <w:t>I just thought they were going to absolutely freak and it wou</w:t>
      </w:r>
      <w:r>
        <w:rPr>
          <w:rFonts w:cs="Arial"/>
          <w:i/>
          <w:color w:val="000000"/>
        </w:rPr>
        <w:t>ld just be a, just best move on…</w:t>
      </w:r>
      <w:r>
        <w:rPr>
          <w:rFonts w:cs="Arial"/>
          <w:color w:val="000000"/>
        </w:rPr>
        <w:t xml:space="preserve"> School 1, observation), tending to make questions requiring detailed processing</w:t>
      </w:r>
      <w:r w:rsidR="005E3D26">
        <w:rPr>
          <w:rFonts w:cs="Arial"/>
          <w:color w:val="000000"/>
        </w:rPr>
        <w:t xml:space="preserve"> or larger volumes of information</w:t>
      </w:r>
      <w:r>
        <w:rPr>
          <w:rFonts w:cs="Arial"/>
          <w:color w:val="000000"/>
        </w:rPr>
        <w:t xml:space="preserve"> seem more difficult. In other conceptions, judges</w:t>
      </w:r>
      <w:r w:rsidR="0046368B">
        <w:rPr>
          <w:rFonts w:cs="Arial"/>
          <w:color w:val="000000"/>
        </w:rPr>
        <w:t>’</w:t>
      </w:r>
      <w:r>
        <w:rPr>
          <w:rFonts w:cs="Arial"/>
          <w:color w:val="000000"/>
        </w:rPr>
        <w:t xml:space="preserve"> articulated notions of students who had poor exam technique, did</w:t>
      </w:r>
      <w:r w:rsidR="008C33A3">
        <w:rPr>
          <w:rFonts w:cs="Arial"/>
          <w:color w:val="000000"/>
        </w:rPr>
        <w:t xml:space="preserve"> no</w:t>
      </w:r>
      <w:r>
        <w:rPr>
          <w:rFonts w:cs="Arial"/>
          <w:color w:val="000000"/>
        </w:rPr>
        <w:t>t read questions thoroughly, or who missed key information in the questions.</w:t>
      </w:r>
    </w:p>
    <w:p w14:paraId="4A4FF575" w14:textId="5F7DD802" w:rsidR="001B0947" w:rsidRDefault="001B0947" w:rsidP="00C6603C">
      <w:r>
        <w:rPr>
          <w:rFonts w:cs="Arial"/>
          <w:color w:val="000000"/>
        </w:rPr>
        <w:t>Judges</w:t>
      </w:r>
      <w:r w:rsidR="00684D0E">
        <w:rPr>
          <w:rFonts w:cs="Arial"/>
          <w:color w:val="000000"/>
        </w:rPr>
        <w:t>’</w:t>
      </w:r>
      <w:r>
        <w:rPr>
          <w:rFonts w:cs="Arial"/>
          <w:color w:val="000000"/>
        </w:rPr>
        <w:t xml:space="preserve"> articulations of minimally-competent students sometimes contradicted each other. For example: students who would struggle to reason through multiple inferential steps; versus savvy students with common sense (if not detailed knowledge). Judges often described uncertainty in their conceptions of minimally-competent students, and variously tried to situate these abstract notions in more concrete experience. This could draw from student teaching</w:t>
      </w:r>
      <w:r>
        <w:t>; performance data; or clinical exams.</w:t>
      </w:r>
      <w:r>
        <w:rPr>
          <w:rFonts w:cs="Arial"/>
          <w:color w:val="000000"/>
        </w:rPr>
        <w:t xml:space="preserve"> </w:t>
      </w:r>
      <w:r>
        <w:t>Judges varied in their access to and use of information</w:t>
      </w:r>
      <w:r w:rsidR="008C33A3">
        <w:t xml:space="preserve"> which helped to situate their judgements in concrete experience</w:t>
      </w:r>
      <w:r>
        <w:t xml:space="preserve">. </w:t>
      </w:r>
      <w:r w:rsidR="00D42490">
        <w:t xml:space="preserve">Several commented that they personally had not been minimally competent, making their own experiences of assessment difficult to interpret. </w:t>
      </w:r>
      <w:r w:rsidR="0004783D">
        <w:t xml:space="preserve">Some </w:t>
      </w:r>
      <w:r w:rsidR="0004783D">
        <w:lastRenderedPageBreak/>
        <w:t xml:space="preserve">judges described recalling minimally-competent peers at medical school. </w:t>
      </w:r>
      <w:r>
        <w:t>A judge from one school which set a high standard commented that they rarely personally encountered minimally-competent students, potentially suggesting that judges’ perceptions of minimal competence could be influenced by typical performance within their student cohort. Collectively, these various articulations suggested that judges conceptualised minimal-competence in a variety of different ways.</w:t>
      </w:r>
    </w:p>
    <w:p w14:paraId="78886FDA" w14:textId="77777777" w:rsidR="001B0947" w:rsidRDefault="001B0947" w:rsidP="00C6603C">
      <w:pPr>
        <w:outlineLvl w:val="0"/>
        <w:rPr>
          <w:u w:val="single"/>
        </w:rPr>
      </w:pPr>
      <w:r>
        <w:rPr>
          <w:u w:val="single"/>
        </w:rPr>
        <w:t>Relating the question to minimally-competent students</w:t>
      </w:r>
    </w:p>
    <w:p w14:paraId="2538030C" w14:textId="77777777" w:rsidR="001B0947" w:rsidRDefault="001B0947" w:rsidP="00C6603C">
      <w:r>
        <w:t xml:space="preserve">Judges appeared to relate their individual understandings of the question to their individual conceptions of minimal-competence in order to produce judgements on particular questions. Doing this involved two additional processes: </w:t>
      </w:r>
      <w:r w:rsidRPr="00167619">
        <w:rPr>
          <w:i/>
        </w:rPr>
        <w:t>balancing information</w:t>
      </w:r>
      <w:r>
        <w:t xml:space="preserve"> and </w:t>
      </w:r>
      <w:r>
        <w:rPr>
          <w:i/>
        </w:rPr>
        <w:t>supposition</w:t>
      </w:r>
      <w:r>
        <w:t xml:space="preserve">. </w:t>
      </w:r>
    </w:p>
    <w:p w14:paraId="70D998C8" w14:textId="77777777" w:rsidR="001B0947" w:rsidRDefault="001B0947" w:rsidP="00C6603C">
      <w:r>
        <w:t>Judges balanced information from different sources: some which influenced their understanding of the question; and some which situated their conceptions of minimally-competent students. These could have contradictory influences on their evolving judgements:</w:t>
      </w:r>
    </w:p>
    <w:p w14:paraId="66C71E0D"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00" w:lineRule="exact"/>
        <w:ind w:left="284" w:right="238"/>
        <w:rPr>
          <w:rFonts w:cs="Arial"/>
          <w:i/>
          <w:color w:val="000000"/>
        </w:rPr>
      </w:pPr>
      <w:r>
        <w:rPr>
          <w:rFonts w:cs="Arial"/>
          <w:i/>
          <w:color w:val="000000"/>
        </w:rPr>
        <w:t xml:space="preserve">I'm thinking this is easy because that's what I see every day. So I kind of have to separate myself from that and think about then what's a student who isn't doing that every day going to think or going to... so I know that they find death certificates difficult, but it's really important and it's something that, at [name of university], we emphasise a lot and they get taught a lot on it. They've also not yet though done their assistantship… </w:t>
      </w:r>
    </w:p>
    <w:p w14:paraId="7FD8BA0D"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300" w:lineRule="exact"/>
        <w:ind w:left="284" w:right="237"/>
        <w:jc w:val="right"/>
        <w:rPr>
          <w:rFonts w:cs="Arial"/>
          <w:color w:val="000000"/>
        </w:rPr>
      </w:pPr>
      <w:r>
        <w:rPr>
          <w:rFonts w:cs="Arial"/>
          <w:color w:val="000000"/>
        </w:rPr>
        <w:t>School 6, Interview 2.</w:t>
      </w:r>
    </w:p>
    <w:p w14:paraId="3866830D" w14:textId="77777777" w:rsidR="001B0947" w:rsidRDefault="001B0947" w:rsidP="00C660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300" w:lineRule="exact"/>
        <w:rPr>
          <w:rFonts w:cs="Arial"/>
          <w:color w:val="000000"/>
        </w:rPr>
      </w:pPr>
      <w:r>
        <w:rPr>
          <w:rFonts w:cs="Arial"/>
          <w:color w:val="000000"/>
        </w:rPr>
        <w:t xml:space="preserve">Judges frequently made suppositions whilst trying to determine how minimally-competent students would think whilst answering a particular question. </w:t>
      </w:r>
    </w:p>
    <w:p w14:paraId="4FBE6D27"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exact"/>
        <w:ind w:left="284" w:right="238"/>
        <w:rPr>
          <w:rFonts w:cs="Arial"/>
          <w:i/>
          <w:color w:val="000000"/>
        </w:rPr>
      </w:pPr>
      <w:r>
        <w:rPr>
          <w:rFonts w:cs="Arial"/>
          <w:i/>
          <w:color w:val="000000"/>
        </w:rPr>
        <w:t xml:space="preserve">So I thought the borderline candidate would look at the word “curtain” and decide TIA, in fact I thought it was going to end up being quite hard for them. </w:t>
      </w:r>
    </w:p>
    <w:p w14:paraId="576E4C6E"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ind w:left="284" w:right="237"/>
        <w:jc w:val="right"/>
        <w:rPr>
          <w:rFonts w:cs="Arial"/>
          <w:color w:val="000000"/>
        </w:rPr>
      </w:pPr>
      <w:r>
        <w:rPr>
          <w:rFonts w:cs="Arial"/>
          <w:color w:val="000000"/>
        </w:rPr>
        <w:t>School 4, observation.</w:t>
      </w:r>
    </w:p>
    <w:p w14:paraId="3D76FAF1"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exact"/>
        <w:ind w:left="284" w:right="238"/>
        <w:rPr>
          <w:rFonts w:cs="Arial"/>
          <w:color w:val="000000"/>
        </w:rPr>
      </w:pPr>
      <w:r>
        <w:rPr>
          <w:rFonts w:cs="Arial"/>
          <w:i/>
          <w:color w:val="000000"/>
        </w:rPr>
        <w:t xml:space="preserve">I think that poorer students would word match and go for the otosclerosis and assume that because he’s got recurrent left sided </w:t>
      </w:r>
      <w:proofErr w:type="spellStart"/>
      <w:r>
        <w:rPr>
          <w:rFonts w:cs="Arial"/>
          <w:i/>
          <w:color w:val="000000"/>
        </w:rPr>
        <w:t>otorea</w:t>
      </w:r>
      <w:proofErr w:type="spellEnd"/>
      <w:r>
        <w:rPr>
          <w:rFonts w:cs="Arial"/>
          <w:i/>
          <w:color w:val="000000"/>
        </w:rPr>
        <w:t xml:space="preserve"> that that’s related, even though it’s not..</w:t>
      </w:r>
      <w:r>
        <w:rPr>
          <w:rFonts w:cs="Arial"/>
          <w:color w:val="000000"/>
        </w:rPr>
        <w:t xml:space="preserve"> </w:t>
      </w:r>
    </w:p>
    <w:p w14:paraId="1885C75F"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00" w:lineRule="exact"/>
        <w:ind w:left="284" w:right="237"/>
        <w:jc w:val="right"/>
        <w:rPr>
          <w:rFonts w:cs="Arial"/>
          <w:color w:val="000000"/>
        </w:rPr>
      </w:pPr>
      <w:r>
        <w:rPr>
          <w:rFonts w:cs="Arial"/>
          <w:color w:val="000000"/>
        </w:rPr>
        <w:t>School 5, Interview 3.</w:t>
      </w:r>
    </w:p>
    <w:p w14:paraId="5F3E367D" w14:textId="2D553E1C" w:rsidR="001B0947" w:rsidRDefault="001B0947" w:rsidP="00C660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00" w:lineRule="exact"/>
        <w:ind w:right="95"/>
        <w:rPr>
          <w:rFonts w:cs="Arial"/>
          <w:color w:val="000000"/>
        </w:rPr>
      </w:pPr>
      <w:r>
        <w:rPr>
          <w:rFonts w:cs="Arial"/>
          <w:color w:val="000000"/>
        </w:rPr>
        <w:t>Suppositions were sometimes highly specific, and included emotional responses students might have to quest</w:t>
      </w:r>
      <w:r w:rsidR="00DC2E2C">
        <w:rPr>
          <w:rFonts w:cs="Arial"/>
          <w:color w:val="000000"/>
        </w:rPr>
        <w:t>ions or pitfalls they might encounter</w:t>
      </w:r>
      <w:r>
        <w:rPr>
          <w:rFonts w:cs="Arial"/>
          <w:color w:val="000000"/>
        </w:rPr>
        <w:t xml:space="preserve">. Relating the question to minimally-competent students was complicated by a tension which many judges acknowledged: a difference between what they desired that a minimally competent student </w:t>
      </w:r>
      <w:r>
        <w:rPr>
          <w:rFonts w:cs="Arial"/>
          <w:i/>
          <w:color w:val="000000"/>
        </w:rPr>
        <w:t>should</w:t>
      </w:r>
      <w:r>
        <w:rPr>
          <w:rFonts w:cs="Arial"/>
          <w:color w:val="000000"/>
        </w:rPr>
        <w:t xml:space="preserve"> know and what (in reality) they actually </w:t>
      </w:r>
      <w:r>
        <w:rPr>
          <w:rFonts w:cs="Arial"/>
          <w:i/>
          <w:color w:val="000000"/>
        </w:rPr>
        <w:t>would</w:t>
      </w:r>
      <w:r>
        <w:rPr>
          <w:rFonts w:cs="Arial"/>
          <w:color w:val="000000"/>
        </w:rPr>
        <w:t xml:space="preserve"> know. </w:t>
      </w:r>
      <w:r w:rsidR="0004783D">
        <w:rPr>
          <w:rFonts w:cs="Arial"/>
          <w:color w:val="000000"/>
        </w:rPr>
        <w:t xml:space="preserve">Many judges knew that the Angoff procedure asks judges to focus on what students “would” know, but nonetheless slipped into focusing on “should” thereby tending to see questions as easier and set harder standards as a result. </w:t>
      </w:r>
      <w:r w:rsidRPr="0004783D">
        <w:rPr>
          <w:rFonts w:cs="Arial"/>
          <w:color w:val="000000"/>
        </w:rPr>
        <w:t>They</w:t>
      </w:r>
      <w:r>
        <w:rPr>
          <w:rFonts w:cs="Arial"/>
          <w:color w:val="000000"/>
        </w:rPr>
        <w:t xml:space="preserve"> also struggled at times to reconcile a tension between the clinical importance or urgency of a particular treatment in a specific scenario with the</w:t>
      </w:r>
      <w:r w:rsidR="00684D0E">
        <w:rPr>
          <w:rFonts w:cs="Arial"/>
          <w:color w:val="000000"/>
        </w:rPr>
        <w:t>ir perception</w:t>
      </w:r>
      <w:r>
        <w:rPr>
          <w:rFonts w:cs="Arial"/>
          <w:color w:val="000000"/>
        </w:rPr>
        <w:t xml:space="preserve"> that new doctors would be very unlikely to manage such scenarios without supervision. Similarly, tension arose from an awareness of differences between guideline based care and experiential learning. </w:t>
      </w:r>
    </w:p>
    <w:p w14:paraId="70BD5557" w14:textId="19E76F4F" w:rsidR="001B0947" w:rsidRDefault="001B0947" w:rsidP="00C660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00" w:lineRule="exact"/>
        <w:ind w:right="95"/>
        <w:rPr>
          <w:rFonts w:cs="Arial"/>
          <w:color w:val="000000"/>
        </w:rPr>
      </w:pPr>
      <w:r>
        <w:rPr>
          <w:rFonts w:cs="Arial"/>
          <w:color w:val="000000"/>
        </w:rPr>
        <w:t xml:space="preserve">By relating their understandings of the question to their conceptions of minimally competent students, judges produced individual judgements on the items. Sometimes these judgements varied substantially, for example different judges gave the same question individual Angoff </w:t>
      </w:r>
      <w:r>
        <w:rPr>
          <w:rFonts w:cs="Arial"/>
          <w:color w:val="000000"/>
        </w:rPr>
        <w:lastRenderedPageBreak/>
        <w:t>estimates of 25% to 80%, whereas Ebel</w:t>
      </w:r>
      <w:r w:rsidR="00D468B0">
        <w:rPr>
          <w:rFonts w:cs="Arial"/>
          <w:color w:val="000000"/>
        </w:rPr>
        <w:t xml:space="preserve"> processes</w:t>
      </w:r>
      <w:r>
        <w:rPr>
          <w:rFonts w:cs="Arial"/>
          <w:color w:val="000000"/>
        </w:rPr>
        <w:t xml:space="preserve"> showed individual judges </w:t>
      </w:r>
      <w:r w:rsidR="00D468B0">
        <w:rPr>
          <w:rFonts w:cs="Arial"/>
          <w:color w:val="000000"/>
        </w:rPr>
        <w:t xml:space="preserve">offering </w:t>
      </w:r>
      <w:r>
        <w:rPr>
          <w:rFonts w:cs="Arial"/>
          <w:color w:val="000000"/>
        </w:rPr>
        <w:t xml:space="preserve">judgements of question difficulty and relevance </w:t>
      </w:r>
      <w:r w:rsidR="00D468B0">
        <w:rPr>
          <w:rFonts w:cs="Arial"/>
          <w:color w:val="000000"/>
        </w:rPr>
        <w:t>in maximally different categories</w:t>
      </w:r>
      <w:r>
        <w:rPr>
          <w:rFonts w:cs="Arial"/>
          <w:color w:val="000000"/>
        </w:rPr>
        <w:t>.</w:t>
      </w:r>
    </w:p>
    <w:p w14:paraId="2A7FD515" w14:textId="77777777" w:rsidR="001B0947" w:rsidRPr="001B0947" w:rsidRDefault="001B0947" w:rsidP="00C6603C">
      <w:pPr>
        <w:outlineLvl w:val="0"/>
        <w:rPr>
          <w:b/>
        </w:rPr>
      </w:pPr>
      <w:r w:rsidRPr="001B0947">
        <w:rPr>
          <w:b/>
        </w:rPr>
        <w:t>Group Processes</w:t>
      </w:r>
    </w:p>
    <w:p w14:paraId="051E3E74" w14:textId="4D81401A" w:rsidR="001B0947" w:rsidRDefault="001B0947" w:rsidP="00C660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atLeast"/>
      </w:pPr>
      <w:r>
        <w:t>Standard setting meetings oc</w:t>
      </w:r>
      <w:r w:rsidR="00DC2E2C">
        <w:t>curred within the context created by the</w:t>
      </w:r>
      <w:r w:rsidR="008C33A3">
        <w:t xml:space="preserve"> atmosphere within the meeting,</w:t>
      </w:r>
      <w:r>
        <w:t xml:space="preserve"> </w:t>
      </w:r>
      <w:r w:rsidR="008C33A3">
        <w:t xml:space="preserve">the standard setting </w:t>
      </w:r>
      <w:r>
        <w:t>procedures</w:t>
      </w:r>
      <w:r w:rsidR="008C33A3">
        <w:t xml:space="preserve"> which were employed</w:t>
      </w:r>
      <w:r w:rsidR="00DC2E2C">
        <w:t>,</w:t>
      </w:r>
      <w:r>
        <w:t xml:space="preserve"> and the composition of panel members. Chairpersons influenced group functioning in different ways: sometimes drawing the group’s attention to situating information; arbitrating discussions, encouraging or legitimising minority perspectives; timekeeping and sometimes using humour to set the tone. As a result they importantly contributed to the atmosphere of the group, and each had their own style.</w:t>
      </w:r>
    </w:p>
    <w:p w14:paraId="744EA7FA" w14:textId="4DD1D5C3" w:rsidR="001B0947" w:rsidRDefault="0004783D" w:rsidP="00C6603C">
      <w:pPr>
        <w:outlineLvl w:val="0"/>
        <w:rPr>
          <w:u w:val="single"/>
        </w:rPr>
      </w:pPr>
      <w:r>
        <w:rPr>
          <w:u w:val="single"/>
        </w:rPr>
        <w:t>C</w:t>
      </w:r>
      <w:r w:rsidR="001B0947">
        <w:rPr>
          <w:u w:val="single"/>
        </w:rPr>
        <w:t>hanging perspective</w:t>
      </w:r>
      <w:r>
        <w:rPr>
          <w:u w:val="single"/>
        </w:rPr>
        <w:t xml:space="preserve"> through discussion and debate</w:t>
      </w:r>
    </w:p>
    <w:p w14:paraId="088F18BC" w14:textId="77777777" w:rsidR="001B0947" w:rsidRDefault="001B0947" w:rsidP="00C6603C">
      <w:r>
        <w:t>Individual judges shared their varied perspectives of individual questions. Some groups extensively debated the implications of clinical features of questions, in order to construct a shared understanding of the clinical material. Sometimes this occurred with only limited reference to minimally-competent students. The extent of this type of discussion varied between schools.</w:t>
      </w:r>
    </w:p>
    <w:p w14:paraId="74B4A1F6" w14:textId="77777777" w:rsidR="001B0947" w:rsidRDefault="001B0947" w:rsidP="00C6603C">
      <w:r>
        <w:t>As well as revealing judges’ different understandings of the questions, group discussions revealed judges’ different (sometimes contradictory) conceptions of minimal-competence. Similar to individual judgements, judges within the groups often made suppositions as they illustrated their perspectives, and collectively balanced information from several perceptions:</w:t>
      </w:r>
    </w:p>
    <w:p w14:paraId="50B64703" w14:textId="77777777" w:rsidR="001B0947" w:rsidRDefault="001B0947" w:rsidP="001B0947">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ind w:left="993" w:right="237" w:hanging="851"/>
        <w:rPr>
          <w:rFonts w:cs="Arial"/>
          <w:i/>
          <w:color w:val="000000"/>
        </w:rPr>
      </w:pPr>
      <w:r>
        <w:rPr>
          <w:rFonts w:cs="Arial"/>
          <w:i/>
          <w:color w:val="000000"/>
        </w:rPr>
        <w:t xml:space="preserve">Judge 1: </w:t>
      </w:r>
      <w:r>
        <w:rPr>
          <w:rFonts w:cs="Arial"/>
          <w:i/>
          <w:color w:val="000000"/>
        </w:rPr>
        <w:tab/>
        <w:t>I think the things that are included in the stem, push you quite firmly towards a vascular cause and there is only one...</w:t>
      </w:r>
    </w:p>
    <w:p w14:paraId="7BCF269D" w14:textId="77777777" w:rsidR="001B0947" w:rsidRDefault="001B0947" w:rsidP="001B0947">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ind w:left="993" w:right="237" w:hanging="851"/>
        <w:rPr>
          <w:rFonts w:cs="Arial"/>
          <w:i/>
          <w:color w:val="000000"/>
        </w:rPr>
      </w:pPr>
      <w:r>
        <w:rPr>
          <w:rFonts w:cs="Arial"/>
          <w:i/>
          <w:color w:val="000000"/>
        </w:rPr>
        <w:t xml:space="preserve">Judge 2: </w:t>
      </w:r>
      <w:r>
        <w:rPr>
          <w:rFonts w:cs="Arial"/>
          <w:i/>
          <w:color w:val="000000"/>
        </w:rPr>
        <w:tab/>
        <w:t>because both those conditions are quite common … I just think that the distractors are quite good for this potentially...</w:t>
      </w:r>
    </w:p>
    <w:p w14:paraId="55093DC9" w14:textId="77777777" w:rsidR="001B0947" w:rsidRDefault="001B0947" w:rsidP="001B0947">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ind w:left="993" w:right="237" w:hanging="851"/>
        <w:rPr>
          <w:rFonts w:cs="Arial"/>
          <w:i/>
          <w:color w:val="000000"/>
        </w:rPr>
      </w:pPr>
      <w:r>
        <w:rPr>
          <w:rFonts w:cs="Arial"/>
          <w:i/>
          <w:color w:val="000000"/>
        </w:rPr>
        <w:t xml:space="preserve">Judge 3: </w:t>
      </w:r>
      <w:r>
        <w:rPr>
          <w:rFonts w:cs="Arial"/>
          <w:i/>
          <w:color w:val="000000"/>
        </w:rPr>
        <w:tab/>
        <w:t xml:space="preserve">I think the borderline candidate would see severe pain after eating, and could well think ulcer...  </w:t>
      </w:r>
    </w:p>
    <w:p w14:paraId="5E941F76" w14:textId="77777777" w:rsidR="001B0947" w:rsidRDefault="001B0947" w:rsidP="001B0947">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ind w:left="993" w:right="237" w:hanging="851"/>
        <w:rPr>
          <w:rFonts w:cs="Arial"/>
          <w:i/>
          <w:color w:val="000000"/>
        </w:rPr>
      </w:pPr>
      <w:r>
        <w:rPr>
          <w:rFonts w:cs="Arial"/>
          <w:i/>
          <w:color w:val="000000"/>
        </w:rPr>
        <w:t xml:space="preserve">Judge 1: </w:t>
      </w:r>
      <w:r>
        <w:rPr>
          <w:rFonts w:cs="Arial"/>
          <w:i/>
          <w:color w:val="000000"/>
        </w:rPr>
        <w:tab/>
        <w:t xml:space="preserve">Yes, that was kind of where I was going…    </w:t>
      </w:r>
    </w:p>
    <w:p w14:paraId="7387CABB" w14:textId="77777777" w:rsidR="001B0947" w:rsidRDefault="001B0947" w:rsidP="001B0947">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ind w:left="993" w:right="237" w:hanging="851"/>
        <w:rPr>
          <w:rFonts w:cs="Arial"/>
          <w:i/>
          <w:color w:val="000000"/>
        </w:rPr>
      </w:pPr>
      <w:r>
        <w:rPr>
          <w:rFonts w:cs="Arial"/>
          <w:i/>
          <w:color w:val="000000"/>
        </w:rPr>
        <w:t xml:space="preserve">Judge 4: </w:t>
      </w:r>
      <w:r>
        <w:rPr>
          <w:rFonts w:cs="Arial"/>
          <w:i/>
          <w:color w:val="000000"/>
        </w:rPr>
        <w:tab/>
        <w:t>I am not sure the distracters are great, you know … senior would be coming, and this is something that they are taught in Year 4 … So I don’t think it’s an easy question for a just passing undergrad, but nor do I think it is a hard question either.</w:t>
      </w:r>
    </w:p>
    <w:p w14:paraId="3B79521C" w14:textId="77777777" w:rsidR="001B0947" w:rsidRDefault="001B0947" w:rsidP="001B0947">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80" w:lineRule="exact"/>
        <w:ind w:left="993" w:right="238" w:hanging="851"/>
        <w:rPr>
          <w:rFonts w:cs="Arial"/>
          <w:i/>
          <w:color w:val="000000"/>
        </w:rPr>
      </w:pPr>
      <w:r>
        <w:rPr>
          <w:rFonts w:cs="Arial"/>
          <w:i/>
          <w:color w:val="000000"/>
        </w:rPr>
        <w:t xml:space="preserve">Judge 5: </w:t>
      </w:r>
      <w:r>
        <w:rPr>
          <w:rFonts w:cs="Arial"/>
          <w:i/>
          <w:color w:val="000000"/>
        </w:rPr>
        <w:tab/>
        <w:t xml:space="preserve">I have been the most hawkish.  I think this is just the sort of thing an F1 is going to get called to, and depending on the level of support, may have to make a certain decision. </w:t>
      </w:r>
    </w:p>
    <w:p w14:paraId="384FBE7C" w14:textId="77777777" w:rsidR="001B0947" w:rsidRDefault="001B0947" w:rsidP="001B09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80" w:lineRule="exact"/>
        <w:ind w:left="709" w:right="237" w:hanging="425"/>
        <w:jc w:val="right"/>
        <w:rPr>
          <w:rFonts w:cs="Arial"/>
          <w:color w:val="000000"/>
        </w:rPr>
      </w:pPr>
      <w:r>
        <w:rPr>
          <w:rFonts w:cs="Arial"/>
          <w:color w:val="000000"/>
        </w:rPr>
        <w:t>School 4, observation, successive comments in relation to the same question</w:t>
      </w:r>
    </w:p>
    <w:p w14:paraId="664B6B5E" w14:textId="77777777" w:rsidR="001B0947" w:rsidRDefault="001B0947" w:rsidP="00C6603C">
      <w:r>
        <w:t>Many episodes of discussion were constructive, and caused judges to reflect and revise their judgements. Judges described being reassured that they had reached a better judgement, particularly in areas where they felt relative uncertainty.</w:t>
      </w:r>
    </w:p>
    <w:p w14:paraId="7662EA8F" w14:textId="79E8BF9E" w:rsidR="001B0947" w:rsidRDefault="001B0947" w:rsidP="00C6603C">
      <w:pPr>
        <w:outlineLvl w:val="0"/>
      </w:pPr>
      <w:r>
        <w:rPr>
          <w:u w:val="single"/>
        </w:rPr>
        <w:t>Conformi</w:t>
      </w:r>
      <w:r w:rsidR="00C97EFE">
        <w:rPr>
          <w:u w:val="single"/>
        </w:rPr>
        <w:t xml:space="preserve">ng with colleagues’ perspectives </w:t>
      </w:r>
    </w:p>
    <w:p w14:paraId="4BCD61FD" w14:textId="77777777" w:rsidR="001B0947" w:rsidRDefault="001B0947" w:rsidP="00C6603C">
      <w:pPr>
        <w:spacing w:after="160"/>
      </w:pPr>
      <w:r>
        <w:t xml:space="preserve">In contrast to this constructive reflective process, groups also showed a moderate tendency to conform. Groups usually appeared to assume that outlying judges were less likely to be correct than </w:t>
      </w:r>
      <w:r>
        <w:lastRenderedPageBreak/>
        <w:t>those near to the group average. Outliers often seemed uncomfortable in their position and moved their judgements towards the centre of the group:</w:t>
      </w:r>
    </w:p>
    <w:p w14:paraId="2135126F" w14:textId="77777777" w:rsidR="001B0947" w:rsidRDefault="001B0947" w:rsidP="001B0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4" w:right="238"/>
        <w:rPr>
          <w:rFonts w:cs="Arial"/>
        </w:rPr>
      </w:pPr>
      <w:r>
        <w:rPr>
          <w:rFonts w:cs="Arial"/>
          <w:i/>
        </w:rPr>
        <w:t>you sort of want to fit in with the trend … unless you’re really quite sure that you’re, confident that you’re right, I think you’d probably end up nudging towards the mean</w:t>
      </w:r>
      <w:r>
        <w:rPr>
          <w:rFonts w:cs="Arial"/>
        </w:rPr>
        <w:t xml:space="preserve"> </w:t>
      </w:r>
    </w:p>
    <w:p w14:paraId="0C10F8E8" w14:textId="77777777" w:rsidR="001B0947" w:rsidRDefault="001B0947" w:rsidP="001B0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ind w:left="284" w:right="238"/>
        <w:jc w:val="right"/>
        <w:rPr>
          <w:rFonts w:cs="Arial"/>
        </w:rPr>
      </w:pPr>
      <w:r>
        <w:rPr>
          <w:rFonts w:cs="Arial"/>
        </w:rPr>
        <w:t>School 1, Interview 1.</w:t>
      </w:r>
    </w:p>
    <w:p w14:paraId="022981D3"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exact"/>
        <w:ind w:left="284" w:right="238"/>
        <w:rPr>
          <w:rFonts w:cs="Arial"/>
          <w:i/>
          <w:color w:val="000000"/>
        </w:rPr>
      </w:pPr>
      <w:r>
        <w:rPr>
          <w:rFonts w:cs="Arial"/>
          <w:i/>
          <w:color w:val="000000"/>
        </w:rPr>
        <w:t xml:space="preserve">if I’ve got a strong view I’ll say it I suppose my mind set is if I am an outlier the onus is on me to say why I’m not going to shift more to the mean </w:t>
      </w:r>
    </w:p>
    <w:p w14:paraId="0D662F35" w14:textId="77777777" w:rsidR="001B0947" w:rsidRDefault="001B0947" w:rsidP="001B09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300" w:lineRule="exact"/>
        <w:ind w:left="284" w:right="237"/>
        <w:jc w:val="right"/>
        <w:rPr>
          <w:rFonts w:cs="Arial"/>
          <w:color w:val="000000"/>
        </w:rPr>
      </w:pPr>
      <w:r>
        <w:rPr>
          <w:rFonts w:cs="Arial"/>
          <w:color w:val="000000"/>
        </w:rPr>
        <w:t>School 3, Interview 2.</w:t>
      </w:r>
    </w:p>
    <w:p w14:paraId="242DB689" w14:textId="77777777" w:rsidR="001B0947" w:rsidRPr="00425CDA" w:rsidRDefault="001B0947" w:rsidP="00C6603C">
      <w:pPr>
        <w:rPr>
          <w:rFonts w:cs="Arial"/>
        </w:rPr>
      </w:pPr>
      <w:r>
        <w:rPr>
          <w:rFonts w:cs="Arial"/>
        </w:rPr>
        <w:t>Conforming often appeared to occur in response to uncertainty. Occasionally, judges altered their scores without significant discussion, apparently simply because they were outliers. Whilst normative tendencies were fairly ubiquitous, their extent varied between schools. One school’s procedures required the group to reach a predefined level of agreement on each question, and correspondingly showed the strongest tendency to conformity.</w:t>
      </w:r>
    </w:p>
    <w:p w14:paraId="08C06BAE" w14:textId="77777777" w:rsidR="001B0947" w:rsidRDefault="001B0947" w:rsidP="00C6603C">
      <w:pPr>
        <w:outlineLvl w:val="0"/>
        <w:rPr>
          <w:u w:val="single"/>
        </w:rPr>
      </w:pPr>
      <w:r>
        <w:rPr>
          <w:u w:val="single"/>
        </w:rPr>
        <w:t xml:space="preserve">Strategies of influence: </w:t>
      </w:r>
    </w:p>
    <w:p w14:paraId="58EFB7BE" w14:textId="77777777" w:rsidR="001B0947" w:rsidRDefault="001B0947" w:rsidP="00C6603C">
      <w:r>
        <w:t>Less frequently, instances arose where judges disagreed more strongly despite discussion, and (in contrast to conforming) seemed reluctant to settle for a compromise</w:t>
      </w:r>
    </w:p>
    <w:p w14:paraId="7F68E370" w14:textId="77777777" w:rsidR="001B0947" w:rsidRPr="0001025A" w:rsidRDefault="001B0947" w:rsidP="001B0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284" w:right="237"/>
        <w:rPr>
          <w:rFonts w:cs="Arial"/>
          <w:i/>
        </w:rPr>
      </w:pPr>
      <w:r>
        <w:rPr>
          <w:rFonts w:cs="Arial"/>
          <w:i/>
        </w:rPr>
        <w:t xml:space="preserve">there may be… times where you think you want to try and convince someone about why you feel the way you do about it, </w:t>
      </w:r>
      <w:r>
        <w:rPr>
          <w:rFonts w:cs="Arial"/>
        </w:rPr>
        <w:t xml:space="preserve"> </w:t>
      </w:r>
    </w:p>
    <w:p w14:paraId="75EA43B5" w14:textId="77777777" w:rsidR="001B0947" w:rsidRDefault="001B0947" w:rsidP="001B0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284" w:right="237"/>
        <w:jc w:val="right"/>
        <w:rPr>
          <w:rFonts w:cs="Arial"/>
        </w:rPr>
      </w:pPr>
      <w:r>
        <w:rPr>
          <w:rFonts w:cs="Arial"/>
        </w:rPr>
        <w:t>School 1, Interview 1.</w:t>
      </w:r>
    </w:p>
    <w:p w14:paraId="3734790E" w14:textId="77777777" w:rsidR="001B0947" w:rsidRPr="00A519BD" w:rsidRDefault="001B0947" w:rsidP="00C66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autoSpaceDE w:val="0"/>
        <w:autoSpaceDN w:val="0"/>
        <w:adjustRightInd w:val="0"/>
        <w:spacing w:after="120"/>
        <w:ind w:right="-46"/>
        <w:rPr>
          <w:rFonts w:cs="Arial"/>
        </w:rPr>
      </w:pPr>
      <w:r>
        <w:rPr>
          <w:rFonts w:cs="Arial"/>
        </w:rPr>
        <w:t>Judges sometimes appeared to feel determined to either convince their colleagues of their position or to minimise any compromise to their stance. In some instances judges may have defended their choice to avoid an inferred sense of personal criticism. Overt displays of hostility, anger or authority were absent. One junior doctor described a sense that it could be difficult to assert their opinion with more senior colleagues (</w:t>
      </w:r>
      <w:r w:rsidRPr="00C3028A">
        <w:rPr>
          <w:rFonts w:cs="Arial"/>
          <w:i/>
        </w:rPr>
        <w:t>you do, as a junior, you do feel a bit… hmm, inferior’s the wrong word. Um</w:t>
      </w:r>
      <w:proofErr w:type="gramStart"/>
      <w:r w:rsidRPr="00C3028A">
        <w:rPr>
          <w:rFonts w:cs="Arial"/>
          <w:i/>
        </w:rPr>
        <w:t>..</w:t>
      </w:r>
      <w:proofErr w:type="gramEnd"/>
      <w:r w:rsidRPr="00C3028A">
        <w:rPr>
          <w:rFonts w:cs="Arial"/>
          <w:i/>
        </w:rPr>
        <w:t xml:space="preserve"> a bit less bold. </w:t>
      </w:r>
      <w:r w:rsidRPr="00C3028A">
        <w:rPr>
          <w:rFonts w:cs="Arial"/>
        </w:rPr>
        <w:t>School 1, Interview 1)</w:t>
      </w:r>
      <w:r>
        <w:rPr>
          <w:rFonts w:cs="Arial"/>
        </w:rPr>
        <w:t>. Instead, judges used a variety of strategies to influence their colleagues. Sometimes emphatic language was used to emphasise their point:</w:t>
      </w:r>
    </w:p>
    <w:p w14:paraId="7314E320" w14:textId="77777777" w:rsidR="001B0947" w:rsidRDefault="001B0947" w:rsidP="001B0947">
      <w:pPr>
        <w:pStyle w:val="Transcriptbody"/>
        <w:tabs>
          <w:tab w:val="clear" w:pos="113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993" w:hanging="709"/>
        <w:jc w:val="left"/>
        <w:rPr>
          <w:rFonts w:asciiTheme="minorHAnsi" w:hAnsiTheme="minorHAnsi"/>
          <w:i/>
          <w:color w:val="auto"/>
        </w:rPr>
      </w:pPr>
      <w:r>
        <w:rPr>
          <w:rFonts w:asciiTheme="minorHAnsi" w:hAnsiTheme="minorHAnsi"/>
          <w:i/>
          <w:color w:val="auto"/>
        </w:rPr>
        <w:t>Judge 1: You’ve got to really think about it and picture it in your mind to get there. And it’s anatomy. It’s been four years… no-one does this on clinical placement</w:t>
      </w:r>
    </w:p>
    <w:p w14:paraId="035A490D" w14:textId="77777777" w:rsidR="001B0947" w:rsidRDefault="001B0947" w:rsidP="001B0947">
      <w:pPr>
        <w:pStyle w:val="Transcriptbody"/>
        <w:tabs>
          <w:tab w:val="clear" w:pos="113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993" w:hanging="709"/>
        <w:jc w:val="left"/>
        <w:rPr>
          <w:rFonts w:asciiTheme="minorHAnsi" w:hAnsiTheme="minorHAnsi"/>
          <w:i/>
          <w:color w:val="auto"/>
        </w:rPr>
      </w:pPr>
      <w:r>
        <w:rPr>
          <w:rFonts w:asciiTheme="minorHAnsi" w:hAnsiTheme="minorHAnsi"/>
          <w:i/>
          <w:color w:val="auto"/>
        </w:rPr>
        <w:t xml:space="preserve">Judge 2: If they say anything other than [mumbles], then they need shooting. </w:t>
      </w:r>
    </w:p>
    <w:p w14:paraId="39B1261B" w14:textId="77777777" w:rsidR="001B0947" w:rsidRDefault="001B0947" w:rsidP="001B0947">
      <w:pPr>
        <w:pStyle w:val="Transcriptbody"/>
        <w:tabs>
          <w:tab w:val="clear" w:pos="113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993" w:hanging="709"/>
        <w:jc w:val="right"/>
        <w:rPr>
          <w:rFonts w:asciiTheme="minorHAnsi" w:hAnsiTheme="minorHAnsi"/>
          <w:i/>
          <w:color w:val="auto"/>
        </w:rPr>
      </w:pPr>
      <w:r>
        <w:rPr>
          <w:rFonts w:asciiTheme="minorHAnsi" w:hAnsiTheme="minorHAnsi"/>
          <w:color w:val="auto"/>
        </w:rPr>
        <w:t>School 1, observation.</w:t>
      </w:r>
    </w:p>
    <w:p w14:paraId="5C0F9DFE" w14:textId="6AAEC42E" w:rsidR="001B0947" w:rsidRDefault="001B0947" w:rsidP="00C66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pos="9360"/>
          <w:tab w:val="left" w:pos="10080"/>
        </w:tabs>
        <w:autoSpaceDE w:val="0"/>
        <w:autoSpaceDN w:val="0"/>
        <w:adjustRightInd w:val="0"/>
        <w:spacing w:after="120"/>
        <w:ind w:right="-46"/>
        <w:rPr>
          <w:rFonts w:cs="Arial"/>
          <w:color w:val="000000"/>
        </w:rPr>
      </w:pPr>
      <w:r>
        <w:rPr>
          <w:rFonts w:cs="Arial"/>
        </w:rPr>
        <w:t>Rarely a judge who was at odds with the group (who might therefore be expected to conform) appeared to bargain, offering a partial re-alignment of their score</w:t>
      </w:r>
      <w:r>
        <w:rPr>
          <w:rFonts w:cs="Arial"/>
          <w:i/>
          <w:color w:val="000000"/>
        </w:rPr>
        <w:t xml:space="preserve"> </w:t>
      </w:r>
      <w:r w:rsidRPr="00453AF8">
        <w:rPr>
          <w:rFonts w:cs="Arial"/>
          <w:color w:val="000000"/>
        </w:rPr>
        <w:t>(</w:t>
      </w:r>
      <w:r>
        <w:rPr>
          <w:rFonts w:cs="Arial"/>
          <w:i/>
          <w:color w:val="000000"/>
        </w:rPr>
        <w:t xml:space="preserve">I would be happy to move to a 6, but definitely not 5. </w:t>
      </w:r>
      <w:r>
        <w:rPr>
          <w:rFonts w:cs="Arial"/>
          <w:color w:val="000000"/>
        </w:rPr>
        <w:t>School 4,</w:t>
      </w:r>
      <w:r w:rsidR="00384A3C">
        <w:rPr>
          <w:rFonts w:cs="Arial"/>
          <w:color w:val="000000"/>
        </w:rPr>
        <w:t xml:space="preserve"> </w:t>
      </w:r>
      <w:r>
        <w:rPr>
          <w:rFonts w:cs="Arial"/>
          <w:color w:val="000000"/>
        </w:rPr>
        <w:t xml:space="preserve">observation). We observed a single instance of “polarization” (see background) in which a judge adjusted their score </w:t>
      </w:r>
      <w:r>
        <w:rPr>
          <w:rFonts w:cs="Arial"/>
          <w:i/>
          <w:color w:val="000000"/>
        </w:rPr>
        <w:t xml:space="preserve">away </w:t>
      </w:r>
      <w:r>
        <w:rPr>
          <w:rFonts w:cs="Arial"/>
          <w:color w:val="000000"/>
        </w:rPr>
        <w:t xml:space="preserve">from the group mean (rather than towards it) in response to a disagreement. This tended to move the final group average towards their position. Whilst these strategies were only used in a minority of instances, they appeared to influence the group’s final judgement on these questions. </w:t>
      </w:r>
    </w:p>
    <w:p w14:paraId="5E2CFE5A" w14:textId="77777777" w:rsidR="001B0947" w:rsidRDefault="001B0947" w:rsidP="00C660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outlineLvl w:val="0"/>
        <w:rPr>
          <w:rFonts w:cs="Arial"/>
          <w:color w:val="000000"/>
          <w:u w:val="single"/>
        </w:rPr>
      </w:pPr>
      <w:r>
        <w:rPr>
          <w:rFonts w:cs="Arial"/>
          <w:color w:val="000000"/>
          <w:u w:val="single"/>
        </w:rPr>
        <w:t>Final judgements</w:t>
      </w:r>
    </w:p>
    <w:p w14:paraId="7F269DCE" w14:textId="77777777" w:rsidR="001B0947" w:rsidRDefault="001B0947" w:rsidP="00C6603C">
      <w:pPr>
        <w:spacing w:after="0"/>
        <w:rPr>
          <w:rFonts w:cs="Arial"/>
          <w:color w:val="000000"/>
        </w:rPr>
      </w:pPr>
      <w:r>
        <w:rPr>
          <w:rFonts w:cs="Arial"/>
          <w:color w:val="000000"/>
        </w:rPr>
        <w:lastRenderedPageBreak/>
        <w:t xml:space="preserve">Through the combination of discussion and debate leading to changes in perspectives, frequent conformity, and the less frequent use of strategies of influence, groups produced final judgements for each question, and a final standard for the exam. </w:t>
      </w:r>
    </w:p>
    <w:p w14:paraId="0780E33F" w14:textId="77777777" w:rsidR="001B0947" w:rsidRDefault="001B0947" w:rsidP="00C6603C">
      <w:pPr>
        <w:spacing w:after="0"/>
        <w:rPr>
          <w:rFonts w:cs="Arial"/>
          <w:color w:val="000000"/>
        </w:rPr>
      </w:pPr>
    </w:p>
    <w:p w14:paraId="769AA1A7" w14:textId="77777777" w:rsidR="001B0947" w:rsidRPr="001B0947" w:rsidRDefault="001B0947" w:rsidP="00C6603C">
      <w:pPr>
        <w:spacing w:after="0"/>
        <w:outlineLvl w:val="0"/>
        <w:rPr>
          <w:rFonts w:cs="Arial"/>
          <w:b/>
          <w:color w:val="000000"/>
        </w:rPr>
      </w:pPr>
      <w:r w:rsidRPr="001B0947">
        <w:rPr>
          <w:rFonts w:cs="Arial"/>
          <w:b/>
          <w:color w:val="000000"/>
        </w:rPr>
        <w:t>Discussion:</w:t>
      </w:r>
    </w:p>
    <w:p w14:paraId="25388598" w14:textId="77777777" w:rsidR="002D788E" w:rsidRDefault="002D788E" w:rsidP="00C6603C">
      <w:pPr>
        <w:outlineLvl w:val="0"/>
        <w:rPr>
          <w:u w:val="single"/>
        </w:rPr>
      </w:pPr>
      <w:r w:rsidRPr="00432464">
        <w:rPr>
          <w:u w:val="single"/>
        </w:rPr>
        <w:t>Summary of results:</w:t>
      </w:r>
    </w:p>
    <w:p w14:paraId="0469F0DD" w14:textId="77777777" w:rsidR="002D788E" w:rsidRPr="002D788E" w:rsidRDefault="002D788E" w:rsidP="00C6603C">
      <w:r w:rsidRPr="002D788E">
        <w:t xml:space="preserve">Standard setting occurred in the </w:t>
      </w:r>
      <w:r>
        <w:t xml:space="preserve">comparatively unique </w:t>
      </w:r>
      <w:r w:rsidRPr="002D788E">
        <w:t>context</w:t>
      </w:r>
      <w:r>
        <w:t>s</w:t>
      </w:r>
      <w:r w:rsidRPr="002D788E">
        <w:t xml:space="preserve"> </w:t>
      </w:r>
      <w:r>
        <w:t xml:space="preserve">which arose from each school’s choice of procedures, selection of panel members and the atmosphere within the meeting. Judges formed individual judgements by developing varied understandings of the clinical and technical features of each question, and relating these (using the processes of </w:t>
      </w:r>
      <w:r w:rsidR="00CB3850">
        <w:t>‘</w:t>
      </w:r>
      <w:r>
        <w:t>balancing information</w:t>
      </w:r>
      <w:r w:rsidR="00CB3850">
        <w:t>’</w:t>
      </w:r>
      <w:r>
        <w:t xml:space="preserve"> and </w:t>
      </w:r>
      <w:r w:rsidR="00CB3850">
        <w:t>‘</w:t>
      </w:r>
      <w:r>
        <w:t>supposition</w:t>
      </w:r>
      <w:r w:rsidR="00CB3850">
        <w:t>’</w:t>
      </w:r>
      <w:r>
        <w:t xml:space="preserve">) to their varied conceptions of minimally-competent students. </w:t>
      </w:r>
      <w:r w:rsidR="00C2784B">
        <w:t>Differing (and sometimes contradictory) c</w:t>
      </w:r>
      <w:r>
        <w:t xml:space="preserve">onceptions of minimal competence variously </w:t>
      </w:r>
      <w:r w:rsidR="00C2784B">
        <w:t xml:space="preserve">described limited </w:t>
      </w:r>
      <w:r>
        <w:t>attendance, limited knowledge, difficulty with application, emotional or irrational responses to questions, “test-</w:t>
      </w:r>
      <w:r w:rsidR="00C2784B">
        <w:t>savviness</w:t>
      </w:r>
      <w:r>
        <w:t xml:space="preserve">” or </w:t>
      </w:r>
      <w:r w:rsidR="00C2784B">
        <w:t xml:space="preserve">a focus on practical safety without detailed theoretical knowledge. Tensions arose for judges when trying to situate their conceptions of minimal competence which revealed their uncertainty in these concepts. </w:t>
      </w:r>
    </w:p>
    <w:p w14:paraId="6F49FD30" w14:textId="37EAE6AC" w:rsidR="006E28AC" w:rsidRDefault="002D788E" w:rsidP="00C6603C">
      <w:r w:rsidRPr="00CB3850">
        <w:t>Standard setting groups debated questions,</w:t>
      </w:r>
      <w:r w:rsidR="00CB3850">
        <w:t xml:space="preserve"> shared</w:t>
      </w:r>
      <w:r w:rsidRPr="00CB3850">
        <w:t xml:space="preserve"> information, and often </w:t>
      </w:r>
      <w:r w:rsidR="00CB3850">
        <w:t>constructed</w:t>
      </w:r>
      <w:r w:rsidRPr="00CB3850">
        <w:t xml:space="preserve"> detailed representations of </w:t>
      </w:r>
      <w:r w:rsidR="00CB3850" w:rsidRPr="00CB3850">
        <w:t>clinical material</w:t>
      </w:r>
      <w:r w:rsidR="00CB3850">
        <w:t>. Groups also used supposition and balancing information and constructively revised scores through discussion. Groups often displayed a tendency to conformity, illustrating a belief that outlying judges were likely</w:t>
      </w:r>
      <w:r w:rsidR="001457E5">
        <w:t xml:space="preserve"> to be incorrect. Outliers frequently</w:t>
      </w:r>
      <w:r w:rsidR="00CB3850">
        <w:t xml:space="preserve"> changed their scores in response to this normative influence, sometimes with very limited discussion. By contrast, judges less frequently resisted change, using emphatic language, bargaining or very rarely </w:t>
      </w:r>
      <w:r w:rsidR="006E6702">
        <w:t xml:space="preserve">using </w:t>
      </w:r>
      <w:r w:rsidR="00CB3850">
        <w:t xml:space="preserve">polarization to influence colleagues. </w:t>
      </w:r>
      <w:r w:rsidR="002401A1">
        <w:t>Whilst exhibiting combinations of these varied processes, groups arrived at a final judgement for each question and, as a result, a standard for the exam</w:t>
      </w:r>
    </w:p>
    <w:p w14:paraId="04830F68" w14:textId="4E84106A" w:rsidR="00C2784B" w:rsidRPr="00432464" w:rsidRDefault="00136286" w:rsidP="00C6603C">
      <w:pPr>
        <w:outlineLvl w:val="0"/>
        <w:rPr>
          <w:u w:val="single"/>
        </w:rPr>
      </w:pPr>
      <w:r>
        <w:rPr>
          <w:u w:val="single"/>
        </w:rPr>
        <w:t xml:space="preserve">Theoretical consideration </w:t>
      </w:r>
      <w:r w:rsidR="00C2784B" w:rsidRPr="00432464">
        <w:rPr>
          <w:u w:val="single"/>
        </w:rPr>
        <w:t>of findings</w:t>
      </w:r>
    </w:p>
    <w:p w14:paraId="7193F605" w14:textId="2855743F" w:rsidR="00222420" w:rsidRDefault="00FC70A2" w:rsidP="00C6603C">
      <w:r>
        <w:t>Our</w:t>
      </w:r>
      <w:r w:rsidR="00EE1F5E">
        <w:t xml:space="preserve"> study </w:t>
      </w:r>
      <w:r w:rsidR="009A48D2">
        <w:t xml:space="preserve">has provided the first in-depth description of the ways that </w:t>
      </w:r>
      <w:r w:rsidR="002650D1">
        <w:t xml:space="preserve">institutional </w:t>
      </w:r>
      <w:r w:rsidR="00F10193">
        <w:t xml:space="preserve">context, </w:t>
      </w:r>
      <w:r w:rsidR="009A48D2">
        <w:t xml:space="preserve">individual </w:t>
      </w:r>
      <w:r w:rsidR="00F10193">
        <w:t xml:space="preserve">judgements </w:t>
      </w:r>
      <w:r w:rsidR="009A48D2">
        <w:t xml:space="preserve">and group </w:t>
      </w:r>
      <w:r w:rsidR="00F10193">
        <w:t>interactions</w:t>
      </w:r>
      <w:r w:rsidR="009A48D2">
        <w:t xml:space="preserve"> </w:t>
      </w:r>
      <w:r w:rsidR="003C2D5B">
        <w:t>operate</w:t>
      </w:r>
      <w:r w:rsidR="009A48D2">
        <w:t xml:space="preserve"> within standard setting for knowledge testing in medical education. Whilst these </w:t>
      </w:r>
      <w:r w:rsidR="00EE1F5E">
        <w:t xml:space="preserve">variations in </w:t>
      </w:r>
      <w:r w:rsidR="009A48D2" w:rsidRPr="003C2D5B">
        <w:rPr>
          <w:i/>
        </w:rPr>
        <w:t>process</w:t>
      </w:r>
      <w:r w:rsidR="009A48D2">
        <w:t xml:space="preserve"> illuminate many potential avenues for further exploration, it remains to be determined whether they are responsible for the observed variations in the </w:t>
      </w:r>
      <w:r w:rsidR="009A48D2" w:rsidRPr="003C2D5B">
        <w:rPr>
          <w:i/>
        </w:rPr>
        <w:t>outcomes</w:t>
      </w:r>
      <w:r w:rsidR="009A48D2">
        <w:t xml:space="preserve"> of standard setting (i.e. variable standards</w:t>
      </w:r>
      <w:r w:rsidR="00F10193">
        <w:fldChar w:fldCharType="begin" w:fldLock="1"/>
      </w:r>
      <w:r w:rsidR="00381320">
        <w:instrText>ADDIN CSL_CITATION {"citationItems":[{"id":"ITEM-1","itemData":{"DOI":"10.1111/medu.13240","ISSN":"03080110","author":[{"dropping-particle":"","family":"Taylor","given":"Celia A","non-dropping-particle":"","parse-names":false,"suffix":""},{"dropping-particle":"","family":"Gurnell","given":"Mark","non-dropping-particle":"","parse-names":false,"suffix":""},{"dropping-particle":"","family":"Melville","given":"Colin R","non-dropping-particle":"","parse-names":false,"suffix":""},{"dropping-particle":"","family":"Kluth","given":"David C","non-dropping-particle":"","parse-names":false,"suffix":""},{"dropping-particle":"","family":"Johnson","given":"Neil","non-dropping-particle":"","parse-names":false,"suffix":""},{"dropping-particle":"","family":"Wass","given":"Val","non-dropping-particle":"","parse-names":false,"suffix":""}],"container-title":"Medical Education","id":"ITEM-1","issue":"6","issued":{"date-parts":[["2017","6"]]},"page":"612-620","title":"Variation in passing standards for graduation-level knowledge items at UK medical schools","type":"article-journal","volume":"51"},"uris":["http://www.mendeley.com/documents/?uuid=7e4d5a02-62fb-4f04-b428-e690a7ddc28f"]}],"mendeley":{"formattedCitation":"(9)","plainTextFormattedCitation":"(9)","previouslyFormattedCitation":"(9)"},"properties":{"noteIndex":0},"schema":"https://github.com/citation-style-language/schema/raw/master/csl-citation.json"}</w:instrText>
      </w:r>
      <w:r w:rsidR="00F10193">
        <w:fldChar w:fldCharType="separate"/>
      </w:r>
      <w:r w:rsidR="00F10193" w:rsidRPr="00F10193">
        <w:rPr>
          <w:noProof/>
        </w:rPr>
        <w:t>(9)</w:t>
      </w:r>
      <w:r w:rsidR="00F10193">
        <w:fldChar w:fldCharType="end"/>
      </w:r>
      <w:r w:rsidR="009A48D2">
        <w:t xml:space="preserve">), or whether </w:t>
      </w:r>
      <w:r w:rsidR="007D2827">
        <w:t xml:space="preserve">other </w:t>
      </w:r>
      <w:r w:rsidR="009A48D2">
        <w:t xml:space="preserve">unknown factors </w:t>
      </w:r>
      <w:r w:rsidR="007D2827">
        <w:t xml:space="preserve">either partly or wholly </w:t>
      </w:r>
      <w:r w:rsidR="009A48D2">
        <w:t>determine this variability.</w:t>
      </w:r>
      <w:r w:rsidR="007D2827">
        <w:t xml:space="preserve"> Equally, it is important to acknowledge that since no gold standard method exists for standard setting</w:t>
      </w:r>
      <w:r w:rsidR="007D2827">
        <w:fldChar w:fldCharType="begin" w:fldLock="1"/>
      </w:r>
      <w:r w:rsidR="007D2827">
        <w:instrText>ADDIN CSL_CITATION {"citationItems":[{"id":"ITEM-1","itemData":{"ISBN":"9780415881470","edition":"2nd","editor":[{"dropping-particle":"","family":"Cizek","given":"Gregory J","non-dropping-particle":"","parse-names":false,"suffix":""}],"id":"ITEM-1","issued":{"date-parts":[["2012"]]},"publisher":"Routledge","publisher-place":"New York and London","title":"Setting Performance Standards Foundations, Methods and Innovations","type":"book"},"uris":["http://www.mendeley.com/documents/?uuid=71edb1bf-1afe-45f5-9ed8-8d893a4f5a85"]},{"id":"ITEM-2","itemData":{"DOI":"10.1207/s15328015tlm1801","abstract":"Background: Establishing credible, defensible, and acceptable passing scores for performance-type examinations in real-world settings is a challenge for health pro- fessions educators. Our purpose in this article is to provide step-by-step instructions with worked examples for 5 absolute standard-setting methods that can be used to es- tablish acceptable passing scores for performance examinations such as Objective Structured Clinical Examinations or standardized patient encounters. Summary: All standards reflect the subjective opinions of experts. In this “how-to” article,we demonstrate procedures for systematically capturing these expert opinions using 5 research-based methods (Angoff, Ebel, Hofstee, Borderline Group, and Con- trasting Groups).We discuss issues relating to selection of judges, use of performance data, and decision-making processes. Conclusions: Different standard-setting methods produce different passing scores; there is no “gold standard.” The key to defensible standards lies in the choice of credi- ble judges and in the use of a systematic approach to collecting their judgments. Ulti- mately, all standards are policy decisions.","author":[{"dropping-particle":"","family":"Downing","given":"Steven M","non-dropping-particle":"","parse-names":false,"suffix":""},{"dropping-particle":"","family":"Tekian","given":"Ara","non-dropping-particle":"","parse-names":false,"suffix":""},{"dropping-particle":"","family":"Yudkowsky","given":"Rachel","non-dropping-particle":"","parse-names":false,"suffix":""}],"container-title":"Teaching and Learning in Medicine","id":"ITEM-2","issue":"1","issued":{"date-parts":[["2006"]]},"page":"50-57","title":"Procedures for Establishing Defensible Absolute Passing Scores on Performance Examinations in Health Professions Education Procedures for Establishing Defensible Absolute Passing Scores on Performan","type":"article-journal","volume":"18"},"uris":["http://www.mendeley.com/documents/?uuid=b808f22d-1c5d-4e33-a779-c1d1bd0cc2b7"]}],"mendeley":{"formattedCitation":"(3,5)","plainTextFormattedCitation":"(3,5)","previouslyFormattedCitation":"(3,5)"},"properties":{"noteIndex":0},"schema":"https://github.com/citation-style-language/schema/raw/master/csl-citation.json"}</w:instrText>
      </w:r>
      <w:r w:rsidR="007D2827">
        <w:fldChar w:fldCharType="separate"/>
      </w:r>
      <w:r w:rsidR="007D2827" w:rsidRPr="007D2827">
        <w:rPr>
          <w:noProof/>
        </w:rPr>
        <w:t>(3,5)</w:t>
      </w:r>
      <w:r w:rsidR="007D2827">
        <w:fldChar w:fldCharType="end"/>
      </w:r>
      <w:r w:rsidR="007D2827">
        <w:t>, and the optimal approach remains a matter of debate</w:t>
      </w:r>
      <w:r w:rsidR="007D2827">
        <w:fldChar w:fldCharType="begin" w:fldLock="1"/>
      </w:r>
      <w:r w:rsidR="00B47394">
        <w:instrText>ADDIN CSL_CITATION {"citationItems":[{"id":"ITEM-1","itemData":{"DOI":"10.1080/0142159X.2016.1230184","ISSN":"1466187X","abstract":"AbstractIntroduction: It is known that test-centered methods for setting standards in knowledge tests (e.g. Angoff or Ebel) are problematic, with expert judges not able to consistently predict the difficulty of individual items. A different approach is the Cohen method, which benchmarks the difficulty of the test based on the performance of the top candidates.Methods: This paper investigates the extent to which Ebel (and also Cohen) produces a consistent standard in a knowledge test when comparing between adjacent cohorts. The two tests are linked using common anchor items and Rasch analysis to put all items and all candidates on the same scale.Results: The two tests are of a similar standard, but the two cohorts are different in their average abilities. The Ebel method is entirely consistent across the two years, but the Cohen method looks less so, whilst the Rasch equating itself has complications – for example, with evidence of overall misfit to the Rasch model and change in difficulty for some anchor ...","author":[{"dropping-particle":"","family":"Homer","given":"Matt","non-dropping-particle":"","parse-names":false,"suffix":""},{"dropping-particle":"","family":"Darling","given":"Jonathan C.","non-dropping-particle":"","parse-names":false,"suffix":""}],"container-title":"Medical Teacher","id":"ITEM-1","issue":"12","issued":{"date-parts":[["2016"]]},"page":"1267-1277","title":"Setting standards in knowledge assessments: Comparing Ebel and Cohen via Rasch","type":"article-journal","volume":"38"},"uris":["http://www.mendeley.com/documents/?uuid=5e255608-4eb0-47d7-b36c-3a3ae2d41295"]}],"mendeley":{"formattedCitation":"(36)","plainTextFormattedCitation":"(36)","previouslyFormattedCitation":"(36)"},"properties":{"noteIndex":0},"schema":"https://github.com/citation-style-language/schema/raw/master/csl-citation.json"}</w:instrText>
      </w:r>
      <w:r w:rsidR="007D2827">
        <w:fldChar w:fldCharType="separate"/>
      </w:r>
      <w:r w:rsidR="00EA5DF9" w:rsidRPr="00EA5DF9">
        <w:rPr>
          <w:noProof/>
        </w:rPr>
        <w:t>(36)</w:t>
      </w:r>
      <w:r w:rsidR="007D2827">
        <w:fldChar w:fldCharType="end"/>
      </w:r>
      <w:r w:rsidR="007D2827">
        <w:t xml:space="preserve"> different medical schools have very legitimately interpreted standard setting methods in their own ways to arrive at the varied procedures described.</w:t>
      </w:r>
      <w:r w:rsidR="00A53066">
        <w:t xml:space="preserve"> For an individual school, a priority in standard setting would be to arrive at a process which is familiar to participants, produces consistent standards year on year, and whose standards assure faculty of competent graduates.  </w:t>
      </w:r>
    </w:p>
    <w:p w14:paraId="67310612" w14:textId="6A8014A0" w:rsidR="00252E29" w:rsidRDefault="00222420" w:rsidP="00C6603C">
      <w:r>
        <w:t>T</w:t>
      </w:r>
      <w:r w:rsidR="00F10193">
        <w:t>hese caveats notwithstanding, it may be informative to speculate how</w:t>
      </w:r>
      <w:r>
        <w:t xml:space="preserve"> the</w:t>
      </w:r>
      <w:r w:rsidR="00F10193">
        <w:t xml:space="preserve"> variations in context, judgement and interaction</w:t>
      </w:r>
      <w:r>
        <w:t xml:space="preserve"> we have described</w:t>
      </w:r>
      <w:r w:rsidR="00F10193">
        <w:t xml:space="preserve"> could potentially operate to cause variations in the standard</w:t>
      </w:r>
      <w:r>
        <w:t xml:space="preserve"> which a school sets. </w:t>
      </w:r>
      <w:r w:rsidR="00FC70A2">
        <w:t>Individual judges varied substantially in their judgements for individual questions</w:t>
      </w:r>
      <w:r w:rsidR="00B64A73">
        <w:t xml:space="preserve">, </w:t>
      </w:r>
      <w:r w:rsidR="00C87F46">
        <w:t xml:space="preserve">and so </w:t>
      </w:r>
      <w:r w:rsidR="00B64A73">
        <w:t>the final score</w:t>
      </w:r>
      <w:r w:rsidR="00FC70A2">
        <w:t xml:space="preserve"> for each item </w:t>
      </w:r>
      <w:r w:rsidR="00F10193">
        <w:t xml:space="preserve">might potentially have been influenced by </w:t>
      </w:r>
      <w:r w:rsidR="00FC70A2">
        <w:t>the mix of judges who were p</w:t>
      </w:r>
      <w:r w:rsidR="00853CEF">
        <w:t>resent</w:t>
      </w:r>
      <w:r w:rsidR="00381320">
        <w:t xml:space="preserve">. </w:t>
      </w:r>
      <w:r w:rsidR="00252E29">
        <w:t xml:space="preserve">This influence, if confirmed, could suggest that differences between </w:t>
      </w:r>
      <w:r w:rsidR="00252E29">
        <w:lastRenderedPageBreak/>
        <w:t>schools in the standard</w:t>
      </w:r>
      <w:r>
        <w:t>s</w:t>
      </w:r>
      <w:r w:rsidR="00252E29">
        <w:t xml:space="preserve"> which</w:t>
      </w:r>
      <w:r>
        <w:t xml:space="preserve"> are</w:t>
      </w:r>
      <w:r w:rsidR="00252E29">
        <w:t xml:space="preserve"> set </w:t>
      </w:r>
      <w:r>
        <w:t>may not be</w:t>
      </w:r>
      <w:r w:rsidR="00252E29">
        <w:t xml:space="preserve"> fixed, but might arise from within-school variability due to panel composition.</w:t>
      </w:r>
    </w:p>
    <w:p w14:paraId="228C5FEA" w14:textId="3AE96D77" w:rsidR="00C2784B" w:rsidRDefault="00252E29" w:rsidP="00C6603C">
      <w:r>
        <w:t>S</w:t>
      </w:r>
      <w:r w:rsidR="00EC029C">
        <w:t>chools had</w:t>
      </w:r>
      <w:r w:rsidR="00FC70A2">
        <w:t xml:space="preserve"> </w:t>
      </w:r>
      <w:r w:rsidR="00EC029C">
        <w:t>well-developed, but different</w:t>
      </w:r>
      <w:r w:rsidR="001C0B12">
        <w:t>,</w:t>
      </w:r>
      <w:r w:rsidR="00EC029C">
        <w:t xml:space="preserve"> procedures and rituals within their meetings</w:t>
      </w:r>
      <w:r w:rsidR="001A6371">
        <w:t>, which can be considered to a kind of organisational memory</w:t>
      </w:r>
      <w:r>
        <w:fldChar w:fldCharType="begin" w:fldLock="1"/>
      </w:r>
      <w:r w:rsidR="00B47394">
        <w:instrText>ADDIN CSL_CITATION {"citationItems":[{"id":"ITEM-1","itemData":{"DOI":"10.2307/3094828","ISSN":"00018392","author":[{"dropping-particle":"","family":"Edmondson","given":"Amy C.","non-dropping-particle":"","parse-names":false,"suffix":""},{"dropping-particle":"","family":"Bohmer","given":"Richard M.","non-dropping-particle":"","parse-names":false,"suffix":""},{"dropping-particle":"","family":"Pisano","given":"Gary P.","non-dropping-particle":"","parse-names":false,"suffix":""}],"container-title":"Administrative Science Quarterly","id":"ITEM-1","issue":"4","issued":{"date-parts":[["2001","12"]]},"page":"685","title":"Disrupted Routines: Team Learning and New Technology Implementation in Hospitals","type":"article-journal","volume":"46"},"uris":["http://www.mendeley.com/documents/?uuid=a2ca942e-d5cf-4618-9c87-72530477ce22"]},{"id":"ITEM-2","itemData":{"DOI":"10.1016/j.riob.2016.10.002","ISSN":"01913085","abstract":"This chapter compares and contrasts the effects of two knowledge repositories, routines and transactive memory systems (TMSs), on knowledge creation, coordination, retention and transfer. We provide overviews of research on the two knowledge repositories, with particular attention to how they form and change. We then discuss the relationship between routines and TMSs. We also compare and contrast routines and TMSs in terms of their capabilities to promote knowledge creation, coordination, retention and transfer in organizations. Routines can transfer across organizations, and they are resilient to member turnover. Although routines can be a source of inertia, they can also enable change. TMSs are susceptible to member turnover and are not easily transferred to other organizations. TMSs promote innovation and are particularly valuable under conditions of uncertainty. We argue that TMSs and routines are reciprocally related. Routines can seed TMSs and TMSs can crystalize into routines. We hope that our chapter stimulates future research on the interrelationship between routines and TMSs and their effects on knowledge creation, coordination, retention, and transfer in organizations.","author":[{"dropping-particle":"","family":"Argote","given":"Linda","non-dropping-particle":"","parse-names":false,"suffix":""},{"dropping-particle":"","family":"Guo","given":"Jerry M.","non-dropping-particle":"","parse-names":false,"suffix":""}],"container-title":"Research in Organizational Behavior","id":"ITEM-2","issued":{"date-parts":[["2016"]]},"page":"65-84","publisher":"Elsevier Ltd","title":"Routines and transactive memory systems: Creating, coordinating, retaining, and transferring knowledge in organizations","type":"article-journal","volume":"36"},"uris":["http://www.mendeley.com/documents/?uuid=a4e28c6c-5f97-406b-8f7c-cede70d851cb"]}],"mendeley":{"formattedCitation":"(37,38)","plainTextFormattedCitation":"(37,38)","previouslyFormattedCitation":"(37,38)"},"properties":{"noteIndex":0},"schema":"https://github.com/citation-style-language/schema/raw/master/csl-citation.json"}</w:instrText>
      </w:r>
      <w:r>
        <w:fldChar w:fldCharType="separate"/>
      </w:r>
      <w:r w:rsidR="00EA5DF9" w:rsidRPr="00EA5DF9">
        <w:rPr>
          <w:noProof/>
        </w:rPr>
        <w:t>(37,38)</w:t>
      </w:r>
      <w:r>
        <w:fldChar w:fldCharType="end"/>
      </w:r>
      <w:r w:rsidR="00F05C3E">
        <w:t>, and may in turn arise from</w:t>
      </w:r>
      <w:r>
        <w:t xml:space="preserve"> the wider culture within the school.</w:t>
      </w:r>
      <w:r w:rsidR="001A6371">
        <w:t xml:space="preserve"> </w:t>
      </w:r>
      <w:r w:rsidR="00F05C3E">
        <w:t xml:space="preserve">These different contexts are likely to represent fairly fixed differences between schools, which </w:t>
      </w:r>
      <w:r w:rsidR="00222420">
        <w:t>could</w:t>
      </w:r>
      <w:r w:rsidR="00F05C3E">
        <w:t xml:space="preserve"> potential</w:t>
      </w:r>
      <w:r w:rsidR="00222420">
        <w:t xml:space="preserve">ly </w:t>
      </w:r>
      <w:r w:rsidR="00F05C3E">
        <w:t>influence standard set</w:t>
      </w:r>
      <w:r w:rsidR="00AA1FAB">
        <w:t>ting</w:t>
      </w:r>
      <w:r w:rsidR="00F05C3E">
        <w:t>. The influence of s</w:t>
      </w:r>
      <w:r w:rsidR="00EC029C">
        <w:t xml:space="preserve">ome procedural differences (for example the presence or absence of reality-check data) </w:t>
      </w:r>
      <w:r w:rsidR="00F05C3E">
        <w:t>can be theo</w:t>
      </w:r>
      <w:r w:rsidR="002A1903">
        <w:t>rised from prior empirical research</w:t>
      </w:r>
      <w:r w:rsidR="002A1903">
        <w:fldChar w:fldCharType="begin" w:fldLock="1"/>
      </w:r>
      <w:r w:rsidR="00F20E9E">
        <w:instrText>ADDIN CSL_CITATION {"citationItems":[{"id":"ITEM-1","itemData":{"DOI":"10.1177/0013164403251284","ISBN":"00131644","ISSN":"00131644","PMID":"507844868","abstract":"The writers synthesize the research that has been undertaken over the past 30 years on the Angoff method for setting cutoff scores in examinations, and they investigate the effects of the most common refinements to the method on the level of the resulting cutoff scores and the level of consensus among judges. Their analysis demonstrates that when judges utilize a common definition of minimally competent test-takers, this leads to higher judgment consensus; when judges discuss their estimates this results in higher cutoff scores and higher consensus; and when judges view normative data, this systematically lowers cutoff scores. In addition, they note an interaction effect that reveals that when judges use a common definition and later discuss their estimates, this tends to result in the highest standards on average, and the highest level of consensus among judges.","author":[{"dropping-particle":"","family":"Hurtz","given":"Gregory M.","non-dropping-particle":"","parse-names":false,"suffix":""},{"dropping-particle":"","family":"Auerbach","given":"Meredith a.","non-dropping-particle":"","parse-names":false,"suffix":""}],"container-title":"Educational and Psychological Measurement","id":"ITEM-1","issue":"4","issued":{"date-parts":[["2003"]]},"page":"584-601","title":"A Meta-Analysis of the Effects of Modifications to the Angoff Method on Cutoff Scores and Judgment Consensus","type":"article-journal","volume":"63"},"uris":["http://www.mendeley.com/documents/?uuid=689d5716-41a4-4a7f-a0aa-7e53af287280"]}],"mendeley":{"formattedCitation":"(13)","plainTextFormattedCitation":"(13)","previouslyFormattedCitation":"(13)"},"properties":{"noteIndex":0},"schema":"https://github.com/citation-style-language/schema/raw/master/csl-citation.json"}</w:instrText>
      </w:r>
      <w:r w:rsidR="002A1903">
        <w:fldChar w:fldCharType="separate"/>
      </w:r>
      <w:r w:rsidR="002A1903" w:rsidRPr="002A1903">
        <w:rPr>
          <w:noProof/>
        </w:rPr>
        <w:t>(13)</w:t>
      </w:r>
      <w:r w:rsidR="002A1903">
        <w:fldChar w:fldCharType="end"/>
      </w:r>
      <w:r w:rsidR="00F05C3E">
        <w:t xml:space="preserve"> </w:t>
      </w:r>
      <w:r w:rsidR="00EC029C">
        <w:t>whilst others (</w:t>
      </w:r>
      <w:r w:rsidR="00F05C3E">
        <w:t xml:space="preserve">e.g. </w:t>
      </w:r>
      <w:r w:rsidR="00EC029C">
        <w:t xml:space="preserve">the way judges are selected to speak) </w:t>
      </w:r>
      <w:r w:rsidR="00222420">
        <w:t xml:space="preserve">will </w:t>
      </w:r>
      <w:r w:rsidR="002A1903">
        <w:t>require</w:t>
      </w:r>
      <w:r w:rsidR="00F05C3E">
        <w:t xml:space="preserve"> further investigation to understand whether they have a significant bearing on outcomes</w:t>
      </w:r>
      <w:r w:rsidR="0058638F">
        <w:t xml:space="preserve"> or not</w:t>
      </w:r>
      <w:r w:rsidR="00F05C3E">
        <w:t>. Noneth</w:t>
      </w:r>
      <w:r w:rsidR="003C2D5B">
        <w:t>e</w:t>
      </w:r>
      <w:r w:rsidR="00F05C3E">
        <w:t xml:space="preserve">less </w:t>
      </w:r>
      <w:r w:rsidR="00EC029C">
        <w:t xml:space="preserve">the combination of different procedures which each school employs appears to </w:t>
      </w:r>
      <w:r w:rsidR="00F05C3E">
        <w:t>contribute to</w:t>
      </w:r>
      <w:r w:rsidR="00EC029C">
        <w:t xml:space="preserve"> a relatively static context</w:t>
      </w:r>
      <w:r w:rsidR="00F05C3E">
        <w:t xml:space="preserve"> which could potentially </w:t>
      </w:r>
      <w:r w:rsidR="00EC029C">
        <w:t>influence standards.</w:t>
      </w:r>
      <w:r w:rsidR="001A6371">
        <w:t xml:space="preserve"> </w:t>
      </w:r>
    </w:p>
    <w:p w14:paraId="7E484C47" w14:textId="1601A57F" w:rsidR="00C2784B" w:rsidRDefault="001C0B12" w:rsidP="00C6603C">
      <w:r>
        <w:t>A</w:t>
      </w:r>
      <w:r w:rsidR="00EC029C">
        <w:t xml:space="preserve"> judge at one of the high-standard schools described their cohort of students and junior doctors as more capable than is typical in other</w:t>
      </w:r>
      <w:r w:rsidR="00B64A73">
        <w:t xml:space="preserve"> schools</w:t>
      </w:r>
      <w:r w:rsidR="00EC029C">
        <w:t xml:space="preserve">. </w:t>
      </w:r>
      <w:r w:rsidR="00222420">
        <w:t>By inference, t</w:t>
      </w:r>
      <w:r w:rsidR="00EC029C">
        <w:t>hey suggested that th</w:t>
      </w:r>
      <w:r w:rsidR="00EA646F">
        <w:t>is might situate their conceptions of minimal competence around a comparatively high ability, thereby</w:t>
      </w:r>
      <w:r>
        <w:t xml:space="preserve"> </w:t>
      </w:r>
      <w:r w:rsidR="003C2D5B">
        <w:t>influencing the</w:t>
      </w:r>
      <w:r>
        <w:t xml:space="preserve"> standard they set. </w:t>
      </w:r>
      <w:r w:rsidR="00974E1A">
        <w:t xml:space="preserve">Whilst resonating with </w:t>
      </w:r>
      <w:r w:rsidR="00222420">
        <w:t>other domains of assessment</w:t>
      </w:r>
      <w:r w:rsidR="00222420">
        <w:fldChar w:fldCharType="begin" w:fldLock="1"/>
      </w:r>
      <w:r w:rsidR="00B47394">
        <w:instrText>ADDIN CSL_CITATION {"citationItems":[{"id":"ITEM-1","itemData":{"DOI":"10.1111/medu.12777","author":[{"dropping-particle":"","family":"Yeates","given":"Peter","non-dropping-particle":"","parse-names":false,"suffix":""},{"dropping-particle":"","family":"Cardell","given":"Jenna","non-dropping-particle":"","parse-names":false,"suffix":""},{"dropping-particle":"","family":"Byrne","given":"Gerard","non-dropping-particle":"","parse-names":false,"suffix":""},{"dropping-particle":"","family":"Eva","given":"Kevin W","non-dropping-particle":"","parse-names":false,"suffix":""}],"container-title":"Medical education","id":"ITEM-1","issued":{"date-parts":[["2015"]]},"page":"909-919","title":"Relatively speaking: contrast effects influence assessors ’ scores and narrative feedback","type":"article-journal","volume":"49"},"uris":["http://www.mendeley.com/documents/?uuid=0efe48dc-f414-4de3-b029-08a4ec8e99a1"]}],"mendeley":{"formattedCitation":"(39)","plainTextFormattedCitation":"(39)","previouslyFormattedCitation":"(39)"},"properties":{"noteIndex":0},"schema":"https://github.com/citation-style-language/schema/raw/master/csl-citation.json"}</w:instrText>
      </w:r>
      <w:r w:rsidR="00222420">
        <w:fldChar w:fldCharType="separate"/>
      </w:r>
      <w:r w:rsidR="00EA5DF9" w:rsidRPr="00EA5DF9">
        <w:rPr>
          <w:noProof/>
        </w:rPr>
        <w:t>(39)</w:t>
      </w:r>
      <w:r w:rsidR="00222420">
        <w:fldChar w:fldCharType="end"/>
      </w:r>
      <w:r w:rsidR="00974E1A">
        <w:t>, i</w:t>
      </w:r>
      <w:r w:rsidR="00AC4D74">
        <w:t>t is beyond the limitations of our method to determine whether this suggestion is true; further research is needed to investigate this possibility.</w:t>
      </w:r>
      <w:r w:rsidR="002A1903">
        <w:t xml:space="preserve">  </w:t>
      </w:r>
    </w:p>
    <w:p w14:paraId="36A32971" w14:textId="2C1DEEC1" w:rsidR="003035E9" w:rsidRDefault="006A34A1" w:rsidP="00974E1A">
      <w:r>
        <w:t>J</w:t>
      </w:r>
      <w:r w:rsidR="00C2784B">
        <w:t xml:space="preserve">udges </w:t>
      </w:r>
      <w:r>
        <w:t xml:space="preserve">varied conceptions of minimal-competence </w:t>
      </w:r>
      <w:r w:rsidR="00AC4D74">
        <w:t>may be</w:t>
      </w:r>
      <w:r>
        <w:t xml:space="preserve"> important, </w:t>
      </w:r>
      <w:r w:rsidR="00B64A73">
        <w:t>principally</w:t>
      </w:r>
      <w:r w:rsidR="00C2784B">
        <w:t xml:space="preserve"> because the</w:t>
      </w:r>
      <w:r>
        <w:t xml:space="preserve">y are likely to </w:t>
      </w:r>
      <w:r w:rsidR="00C2784B">
        <w:t xml:space="preserve">emanate from differing experiences of </w:t>
      </w:r>
      <w:r w:rsidR="00C2784B">
        <w:rPr>
          <w:i/>
        </w:rPr>
        <w:t>different</w:t>
      </w:r>
      <w:r w:rsidR="00C2784B">
        <w:t xml:space="preserve"> students who are </w:t>
      </w:r>
      <w:r>
        <w:t>minimally-competent</w:t>
      </w:r>
      <w:r w:rsidR="00B64A73">
        <w:t xml:space="preserve"> for </w:t>
      </w:r>
      <w:r w:rsidR="002A1903">
        <w:t>varied</w:t>
      </w:r>
      <w:r w:rsidR="00C2784B">
        <w:t xml:space="preserve"> reasons. </w:t>
      </w:r>
      <w:r w:rsidR="00974E1A">
        <w:t>T</w:t>
      </w:r>
      <w:r w:rsidR="00BA3AB6">
        <w:t xml:space="preserve">he complexity which arises from </w:t>
      </w:r>
      <w:r w:rsidR="00974E1A">
        <w:t xml:space="preserve">such legitimately-different perspectives may be best managed </w:t>
      </w:r>
      <w:r w:rsidR="00AE0AE1">
        <w:t xml:space="preserve">using </w:t>
      </w:r>
      <w:r w:rsidR="00AC4D74">
        <w:t>“distributed cognition”</w:t>
      </w:r>
      <w:r w:rsidR="00F20E9E">
        <w:fldChar w:fldCharType="begin" w:fldLock="1"/>
      </w:r>
      <w:r w:rsidR="00A50EDA">
        <w:instrText>ADDIN CSL_CITATION {"citationItems":[{"id":"ITEM-1","itemData":{"DOI":"10.1037/0021-9010.85.2.273","ISBN":"1939-1854 (Electronic); 0021-9010 (Print)","ISSN":"0021-9010","PMID":"10783543","abstract":"The influence of teammates' shared mental models on team processes and performance was tested using 56 undergraduate dyads who \"flew\" a series of missions on a personal-computer-based flight-combat simulation. The authors both conceptually and empirically distinguished between teammates' task- and team-based mental models and indexed their convergence or \"sharedness\" using individually completed paired-comparisons matrices analyzed using a network-based algorithm. The results illustrated that both shared-team- and task-based mental models related positively to subsequent team process and performance. Furthermore, team processes fully mediated the relationship between mental model convergence and team effectiveness. Results are discussed in terms of the role of shared cognitions in team effectiveness and the applicability of different interventions designed to achieve such convergence","author":[{"dropping-particle":"","family":"Mathieu","given":"J E","non-dropping-particle":"","parse-names":false,"suffix":""},{"dropping-particle":"","family":"Heffner","given":"T S","non-dropping-particle":"","parse-names":false,"suffix":""},{"dropping-particle":"","family":"Goodwin","given":"G F","non-dropping-particle":"","parse-names":false,"suffix":""},{"dropping-particle":"","family":"Salas","given":"E","non-dropping-particle":"","parse-names":false,"suffix":""},{"dropping-particle":"","family":"Cannon-Bowers","given":"J A","non-dropping-particle":"","parse-names":false,"suffix":""}],"container-title":"J.Appl.Psychol.","id":"ITEM-1","issue":"2","issued":{"date-parts":[["2000"]]},"page":"273-283","title":"The influence of shared mental models on team process and performance","type":"article-journal","volume":"85"},"uris":["http://www.mendeley.com/documents/?uuid=422d7ec3-45d7-484b-9f61-081720828f47"]},{"id":"ITEM-2","itemData":{"DOI":"10.3109/0142159X.2011.550965","ISSN":"1466-187X","PMID":"21345059","abstract":"Situativity theory refers to theoretical frameworks which argue that knowledge, thinking, and learning are situated (or located) in experience. The importance of context to these theories is paramount, including the unique contribution of the environment to knowledge, thinking, and learning; indeed, they argue that knowledge, thinking, and learning cannot be separated from (they are dependent upon) context. Situativity theory includes situated cognition, situated learning, ecological psychology, and distributed cognition. In this Guide, we first outline key tenets of situativity theory and then compare situativity theory to information processing theory; we suspect that the reader may be quite familiar with the latter, which has prevailed in medical education research. Contrasting situativity theory with information processing theory also serves to highlight some unique potential contributions of situativity theory to work in medical education. Further, we discuss each of these situativity theories and then relate the theories to the clinical context. Examples and illustrations for each of the theories are used throughout. We will conclude with some potential considerations for future exploration. Some implications of situativity theory include: a new way of approaching knowledge and how experience and the environment impact knowledge, thinking, and learning; recognizing that the situativity framework can be a useful tool to \"diagnose\" the teaching or clinical event; the notion that increasing individual responsibility and participation in a community (i.e., increasing \"belonging\") is essential to learning; understanding that the teaching and clinical environment can be complex (i.e., non-linear and multi-level); recognizing that explicit attention to how participants in a group interact with each other (not only with the teacher) and how the associated learning artifacts, such as computers, can meaningfully impact learning.","author":[{"dropping-particle":"","family":"Durning","given":"Steven J","non-dropping-particle":"","parse-names":false,"suffix":""},{"dropping-particle":"","family":"Artino","given":"Anthony R","non-dropping-particle":"","parse-names":false,"suffix":""}],"container-title":"Medical teacher","id":"ITEM-2","issue":"3","issued":{"date-parts":[["2011","1"]]},"page":"188-99","title":"Situativity theory: a perspective on how participants and the environment can interact: AMEE Guide no. 52.","type":"article-journal","volume":"33"},"uris":["http://www.mendeley.com/documents/?uuid=b707936e-e5c2-47a3-a3f4-3c000230d69b"]}],"mendeley":{"formattedCitation":"(40,41)","plainTextFormattedCitation":"(40,41)","previouslyFormattedCitation":"(42,43)"},"properties":{"noteIndex":0},"schema":"https://github.com/citation-style-language/schema/raw/master/csl-citation.json"}</w:instrText>
      </w:r>
      <w:r w:rsidR="00F20E9E">
        <w:fldChar w:fldCharType="separate"/>
      </w:r>
      <w:r w:rsidR="00A50EDA" w:rsidRPr="00A50EDA">
        <w:rPr>
          <w:noProof/>
        </w:rPr>
        <w:t>(40,41)</w:t>
      </w:r>
      <w:r w:rsidR="00F20E9E">
        <w:fldChar w:fldCharType="end"/>
      </w:r>
      <w:r w:rsidR="00AE0AE1">
        <w:t xml:space="preserve"> in which </w:t>
      </w:r>
      <w:r w:rsidR="00AC4D74">
        <w:t>different mem</w:t>
      </w:r>
      <w:r w:rsidR="003C2D5B">
        <w:t>bers of a team process separate</w:t>
      </w:r>
      <w:r w:rsidR="00AC4D74">
        <w:t xml:space="preserve"> aspects of a complex decision and then share information to reach a decision. </w:t>
      </w:r>
      <w:r w:rsidR="00974E1A">
        <w:t xml:space="preserve">This might involve </w:t>
      </w:r>
      <w:r w:rsidR="00AE0AE1">
        <w:t>deliberately acknowledging and legitimising different judges’</w:t>
      </w:r>
      <w:r w:rsidR="00F20E9E">
        <w:t xml:space="preserve"> varied conceptions,</w:t>
      </w:r>
      <w:r w:rsidR="00AE0AE1">
        <w:t xml:space="preserve"> </w:t>
      </w:r>
      <w:r w:rsidR="00F20E9E">
        <w:t xml:space="preserve">encouraging consideration of their </w:t>
      </w:r>
      <w:r w:rsidR="00AE0AE1">
        <w:t>impl</w:t>
      </w:r>
      <w:r w:rsidR="00F20E9E">
        <w:t xml:space="preserve">ications for </w:t>
      </w:r>
      <w:r w:rsidR="00AE0AE1">
        <w:t>specific item</w:t>
      </w:r>
      <w:r w:rsidR="00F20E9E">
        <w:t>s</w:t>
      </w:r>
      <w:r w:rsidR="00AE0AE1">
        <w:t xml:space="preserve">, and then weighing these different positions </w:t>
      </w:r>
      <w:r w:rsidR="00F20E9E">
        <w:t>to reach a collective decision.</w:t>
      </w:r>
    </w:p>
    <w:p w14:paraId="2C79B263" w14:textId="10137E2C" w:rsidR="00C2784B" w:rsidRDefault="00C2784B" w:rsidP="00C6603C">
      <w:r>
        <w:t>Judges used supposition wh</w:t>
      </w:r>
      <w:r w:rsidR="008350D1">
        <w:t>ilst considering students’ thinking</w:t>
      </w:r>
      <w:r w:rsidR="00AA1FAB">
        <w:t>.</w:t>
      </w:r>
      <w:r w:rsidR="008350D1">
        <w:t xml:space="preserve"> </w:t>
      </w:r>
      <w:r>
        <w:t xml:space="preserve">. </w:t>
      </w:r>
      <w:r w:rsidR="00AA1FAB">
        <w:t>Despite this, j</w:t>
      </w:r>
      <w:r w:rsidR="00F20E9E">
        <w:t xml:space="preserve">udges commented that they lacked experience of </w:t>
      </w:r>
      <w:r w:rsidR="00ED09D8">
        <w:t>directly observing</w:t>
      </w:r>
      <w:r w:rsidR="00F20E9E">
        <w:t xml:space="preserve"> minimally-competent students </w:t>
      </w:r>
      <w:r w:rsidR="00ED09D8">
        <w:t xml:space="preserve">whilst they answer </w:t>
      </w:r>
      <w:r w:rsidR="00F20E9E">
        <w:t xml:space="preserve">knowledge testing questions, making these suppositions </w:t>
      </w:r>
      <w:r w:rsidR="00ED09D8">
        <w:t xml:space="preserve">potentially </w:t>
      </w:r>
      <w:r w:rsidR="00F20E9E">
        <w:t>difficult to justify.</w:t>
      </w:r>
      <w:r w:rsidR="003C2D5B">
        <w:t xml:space="preserve"> </w:t>
      </w:r>
      <w:r>
        <w:t xml:space="preserve">Perhaps surprisingly, there is an almost complete lack of empirical study of </w:t>
      </w:r>
      <w:r w:rsidR="003035E9">
        <w:t xml:space="preserve">the decision processes of minimally competent students whilst answering multiple-choice question. </w:t>
      </w:r>
    </w:p>
    <w:p w14:paraId="53BD4DBD" w14:textId="52E195B0" w:rsidR="003035E9" w:rsidRDefault="003035E9" w:rsidP="00C6603C">
      <w:r w:rsidRPr="00D16639">
        <w:t>Collectively our findings illustrate that</w:t>
      </w:r>
      <w:r w:rsidR="00D16639" w:rsidRPr="00D16639">
        <w:t xml:space="preserve"> there is signif</w:t>
      </w:r>
      <w:r w:rsidR="00D16639" w:rsidRPr="003F1E89">
        <w:t>icant judgemental comp</w:t>
      </w:r>
      <w:r w:rsidR="00D16639" w:rsidRPr="004B339F">
        <w:t>lexity in</w:t>
      </w:r>
      <w:r w:rsidR="00D16639" w:rsidRPr="00881E75">
        <w:t xml:space="preserve"> the procedures used to establish criterion-referenced standards: </w:t>
      </w:r>
      <w:r w:rsidRPr="00D16639">
        <w:t xml:space="preserve">judges are </w:t>
      </w:r>
      <w:r w:rsidR="00B06106">
        <w:t xml:space="preserve">sometimes </w:t>
      </w:r>
      <w:r w:rsidRPr="00D16639">
        <w:t xml:space="preserve">uncertain; their conceptions of minimal competence vary, </w:t>
      </w:r>
      <w:r w:rsidR="00B06106">
        <w:t xml:space="preserve">sometimes </w:t>
      </w:r>
      <w:r w:rsidRPr="00D16639">
        <w:t xml:space="preserve">contradict and </w:t>
      </w:r>
      <w:r w:rsidR="00CC21BA" w:rsidRPr="00D16639">
        <w:t>may reflect a plurality to the phenomenon of minimal competence</w:t>
      </w:r>
      <w:r w:rsidRPr="00D16639">
        <w:t>; they make suppositions; and there is suggestion that their judgements may be influence</w:t>
      </w:r>
      <w:r w:rsidR="002008A1" w:rsidRPr="00D16639">
        <w:t>d</w:t>
      </w:r>
      <w:r w:rsidRPr="00D16639">
        <w:t xml:space="preserve"> by normative comparisons.</w:t>
      </w:r>
    </w:p>
    <w:p w14:paraId="205C3A55" w14:textId="77777777" w:rsidR="00816447" w:rsidRPr="00816447" w:rsidRDefault="00816447" w:rsidP="00C6603C">
      <w:pPr>
        <w:outlineLvl w:val="0"/>
        <w:rPr>
          <w:u w:val="single"/>
        </w:rPr>
      </w:pPr>
      <w:r w:rsidRPr="00816447">
        <w:rPr>
          <w:u w:val="single"/>
        </w:rPr>
        <w:t>Suggestions for practice</w:t>
      </w:r>
      <w:r w:rsidRPr="00816447">
        <w:t>:</w:t>
      </w:r>
    </w:p>
    <w:p w14:paraId="0D368D39" w14:textId="6174968A" w:rsidR="00C2784B" w:rsidRDefault="00816447" w:rsidP="00C6603C">
      <w:r>
        <w:t>Whilst further empirical study is required</w:t>
      </w:r>
      <w:r w:rsidR="00C87F46">
        <w:t xml:space="preserve"> before making recommendations</w:t>
      </w:r>
      <w:r>
        <w:t xml:space="preserve">, </w:t>
      </w:r>
      <w:r w:rsidR="00BB40BF">
        <w:t xml:space="preserve">our </w:t>
      </w:r>
      <w:r>
        <w:t xml:space="preserve">findings suggest </w:t>
      </w:r>
      <w:r w:rsidR="00C87F46">
        <w:t xml:space="preserve">some </w:t>
      </w:r>
      <w:r w:rsidR="00AE1BE4">
        <w:t>avenues</w:t>
      </w:r>
      <w:r w:rsidR="00206244">
        <w:t xml:space="preserve"> which could be explored as</w:t>
      </w:r>
      <w:r w:rsidR="00AE1BE4">
        <w:t xml:space="preserve"> </w:t>
      </w:r>
      <w:r w:rsidR="00C87F46">
        <w:t xml:space="preserve">potential means </w:t>
      </w:r>
      <w:r>
        <w:t xml:space="preserve">to enhance </w:t>
      </w:r>
      <w:r w:rsidR="00C87F46">
        <w:t xml:space="preserve">the </w:t>
      </w:r>
      <w:r>
        <w:t>equivalence of standard setting between schools.</w:t>
      </w:r>
      <w:r w:rsidR="00C2784B">
        <w:t xml:space="preserve"> </w:t>
      </w:r>
      <w:r w:rsidR="00AE1BE4">
        <w:t>Exploration</w:t>
      </w:r>
      <w:r w:rsidR="00C87F46">
        <w:t xml:space="preserve"> could include h</w:t>
      </w:r>
      <w:r w:rsidR="00C2784B">
        <w:t xml:space="preserve">armonisation of panel size and composition (i.e. the mix of specialities) between schools; and sharing and use of national performance data on </w:t>
      </w:r>
      <w:r w:rsidR="00C2784B">
        <w:lastRenderedPageBreak/>
        <w:t xml:space="preserve">common content items in an attempt to situate judgements in a common frame of reference. Chairpersons might be encouraged to </w:t>
      </w:r>
      <w:r w:rsidR="00AE1BE4">
        <w:t xml:space="preserve">further </w:t>
      </w:r>
      <w:r w:rsidR="00C2784B">
        <w:t xml:space="preserve">notice and legitimise different conceptions of just-safe students, and encourage the group to explore how these might explain differences on some questions. </w:t>
      </w:r>
      <w:r w:rsidR="00AE1BE4">
        <w:t>Whether t</w:t>
      </w:r>
      <w:r w:rsidR="00C2784B">
        <w:t>his might reduce the normative inclination which groups sometimes exhibited</w:t>
      </w:r>
      <w:r w:rsidR="00206244">
        <w:t xml:space="preserve"> could be explored.</w:t>
      </w:r>
      <w:r w:rsidR="00C2784B">
        <w:t xml:space="preserve">   </w:t>
      </w:r>
    </w:p>
    <w:p w14:paraId="00D47BFB" w14:textId="10A0A586" w:rsidR="00816447" w:rsidRDefault="00816447" w:rsidP="00C6603C">
      <w:r>
        <w:t xml:space="preserve">No objective means </w:t>
      </w:r>
      <w:r w:rsidR="00C83F93">
        <w:t xml:space="preserve">currently </w:t>
      </w:r>
      <w:r>
        <w:t xml:space="preserve">exist to determine </w:t>
      </w:r>
      <w:r w:rsidR="00C87F46">
        <w:t xml:space="preserve">criterion-referenced standards. </w:t>
      </w:r>
      <w:r>
        <w:t xml:space="preserve">Whilst it remains conceptually </w:t>
      </w:r>
      <w:r w:rsidR="00C83F93">
        <w:t>plausible</w:t>
      </w:r>
      <w:r>
        <w:t xml:space="preserve"> </w:t>
      </w:r>
      <w:r w:rsidR="00C87F46">
        <w:t>that such</w:t>
      </w:r>
      <w:r>
        <w:t xml:space="preserve"> standard</w:t>
      </w:r>
      <w:r w:rsidR="00C87F46">
        <w:t xml:space="preserve">s may </w:t>
      </w:r>
      <w:r>
        <w:t xml:space="preserve">exist, </w:t>
      </w:r>
      <w:r w:rsidR="00C83F93">
        <w:t xml:space="preserve">our findings illustrate the judgemental complexity of the procedures used to </w:t>
      </w:r>
      <w:r w:rsidR="00136286">
        <w:t xml:space="preserve">determine </w:t>
      </w:r>
      <w:r w:rsidR="00C83F93">
        <w:t xml:space="preserve">them. </w:t>
      </w:r>
      <w:r>
        <w:t>As a result it may be reasonable for academic debate to consider pragmatic means of supporting or scaffolding the judgements of panels</w:t>
      </w:r>
      <w:r w:rsidR="00AE1BE4">
        <w:t>. Such debate might</w:t>
      </w:r>
      <w:r>
        <w:t xml:space="preserve"> consider greater use of performance data</w:t>
      </w:r>
      <w:r w:rsidR="00C83F93">
        <w:t>, statistical equating procedures,</w:t>
      </w:r>
      <w:r>
        <w:t xml:space="preserve"> or even </w:t>
      </w:r>
      <w:r w:rsidR="00C83F93">
        <w:t xml:space="preserve">potentially </w:t>
      </w:r>
      <w:r>
        <w:t>combining criterion and norm referenced methods in some form of hybrid procedure.</w:t>
      </w:r>
    </w:p>
    <w:p w14:paraId="72A50F77" w14:textId="77777777" w:rsidR="00C87F46" w:rsidRPr="00432464" w:rsidRDefault="00C87F46" w:rsidP="00C6603C">
      <w:pPr>
        <w:outlineLvl w:val="0"/>
        <w:rPr>
          <w:u w:val="single"/>
        </w:rPr>
      </w:pPr>
      <w:r w:rsidRPr="00432464">
        <w:rPr>
          <w:u w:val="single"/>
        </w:rPr>
        <w:t>Strengths and Limitations</w:t>
      </w:r>
      <w:r w:rsidRPr="00C87F46">
        <w:t>:</w:t>
      </w:r>
    </w:p>
    <w:p w14:paraId="414F4CC8" w14:textId="33385169" w:rsidR="00C87F46" w:rsidRDefault="00CC21BA" w:rsidP="00C6603C">
      <w:r>
        <w:t xml:space="preserve">The study was broadly sampled and </w:t>
      </w:r>
      <w:r w:rsidR="00C87F46">
        <w:t xml:space="preserve">triangulated across both observations of standard setting meetings and participants interviews with standard setting judges. The analysis has been conducted rigorously and in depth. Despite these strengths, the study has a number of limitations. The sampling approach observed a single standard setting meeting in each school and so it is not possible for us to comment on how stable our observations may have been over time. Participants were aware that they were being observed, </w:t>
      </w:r>
      <w:r w:rsidR="00506118">
        <w:t xml:space="preserve">so despite our assurances of confidentiality and non-judgemental exploration, some </w:t>
      </w:r>
      <w:r w:rsidR="00C87F46">
        <w:t>Hawthorne effect (or the tendency for performance to be altered through observation</w:t>
      </w:r>
      <w:r w:rsidR="00C87F46">
        <w:fldChar w:fldCharType="begin" w:fldLock="1"/>
      </w:r>
      <w:r w:rsidR="00A50EDA">
        <w:instrText>ADDIN CSL_CITATION {"citationItems":[{"id":"ITEM-1","itemData":{"DOI":"10.1037//0021-9010.69.2.334","ISSN":"0021-9010","author":[{"dropping-particle":"","family":"Adair","given":"John G.","non-dropping-particle":"","parse-names":false,"suffix":""}],"container-title":"Journal of Applied Psychology","id":"ITEM-1","issue":"2","issued":{"date-parts":[["1984"]]},"page":"334-345","title":"The Hawthorne effect: A reconsideration of the methodological artifact.","type":"article-journal","volume":"69"},"uris":["http://www.mendeley.com/documents/?uuid=959742ee-8a96-48b7-9664-b6c6cb7c8c6a"]}],"mendeley":{"formattedCitation":"(42)","plainTextFormattedCitation":"(42)","previouslyFormattedCitation":"(44)"},"properties":{"noteIndex":0},"schema":"https://github.com/citation-style-language/schema/raw/master/csl-citation.json"}</w:instrText>
      </w:r>
      <w:r w:rsidR="00C87F46">
        <w:fldChar w:fldCharType="separate"/>
      </w:r>
      <w:r w:rsidR="00A50EDA" w:rsidRPr="00A50EDA">
        <w:rPr>
          <w:noProof/>
        </w:rPr>
        <w:t>(42)</w:t>
      </w:r>
      <w:r w:rsidR="00C87F46">
        <w:fldChar w:fldCharType="end"/>
      </w:r>
      <w:r w:rsidR="00C87F46">
        <w:t>)</w:t>
      </w:r>
      <w:r w:rsidR="00506118">
        <w:t xml:space="preserve"> could have occurred</w:t>
      </w:r>
      <w:r w:rsidR="00C87F46">
        <w:t xml:space="preserve">. </w:t>
      </w:r>
      <w:r w:rsidR="004A7BD2">
        <w:t xml:space="preserve">We recruited a convenience sample of judges in each school. Whilst this doesn’t influence the credibility of the range of perceptions they described, we cannot exclude the potential that other judges held different perceptions. </w:t>
      </w:r>
      <w:r w:rsidR="00C87F46">
        <w:t>Our sampling reached theoretical saturation</w:t>
      </w:r>
      <w:r w:rsidR="007B6585">
        <w:fldChar w:fldCharType="begin" w:fldLock="1"/>
      </w:r>
      <w:r w:rsidR="00B47394">
        <w:instrText>ADDIN CSL_CITATION {"citationItems":[{"id":"ITEM-1","itemData":{"DOI":"10.1111/medu.13124","ISBN":"1365-2923","ISSN":"13652923","PMID":"27981658","abstract":"CONTEXT Qualitative research is widely accepted as a legitimate approach to inquiry in health professions education (HPE). To secure this status, qualitative researchers have developed a variety of strategies (e.g. reliance on post-positivist qualitative methodologies, use of different rhetorical techniques, etc.) to facilitate the acceptance of their research methodologies and methods by the HPE community. Although these strategies have supported the acceptance of qualitative research in HPE, they have also brought about some unintended consequences. One of these consequences is that some HPE scholars have begun to use terms in qualitative publications without critically reflecting on: (i) their ontological and epistemological roots; (ii) their definitions, or (iii) their implica-tions. OBJECTIVES In this paper, we share our criti-cal reflections on four qualitative terms popu-larly used in the HPE literature: thematic emergence; triangulation; saturation, and member checking. METHODS We discuss the methodological origins of these terms and the applications supported by these origins. We reflect criti-cally on how these four terms became expected of qualitative research in HPE, and we reconsider their meanings and use by drawing on the broader qualitative methodol-ogy literature. CONCLUSIONS Through this examination, we hope to encourage qualitative scholars in HPE to avoid using qualitative terms uncriti-cally and non-reflexively.","author":[{"dropping-particle":"","family":"Varpio","given":"Lara","non-dropping-particle":"","parse-names":false,"suffix":""},{"dropping-particle":"","family":"Ajjawi","given":"Rola","non-dropping-particle":"","parse-names":false,"suffix":""},{"dropping-particle":"V.","family":"Monrouxe","given":"Lynn","non-dropping-particle":"","parse-names":false,"suffix":""},{"dropping-particle":"","family":"O'Brien","given":"Bridget C.","non-dropping-particle":"","parse-names":false,"suffix":""},{"dropping-particle":"","family":"Rees","given":"Charlotte E.","non-dropping-particle":"","parse-names":false,"suffix":""}],"container-title":"Medical Education","id":"ITEM-1","issue":"1","issued":{"date-parts":[["2017"]]},"page":"40-50","title":"Shedding the cobra effect: Problematising thematic emergence, triangulation, saturation and member checking","type":"article-journal","volume":"51"},"uris":["http://www.mendeley.com/documents/?uuid=7c4fd2c2-65bb-429e-a8da-cfc6831c6670"]}],"mendeley":{"formattedCitation":"(30)","plainTextFormattedCitation":"(30)","previouslyFormattedCitation":"(30)"},"properties":{"noteIndex":0},"schema":"https://github.com/citation-style-language/schema/raw/master/csl-citation.json"}</w:instrText>
      </w:r>
      <w:r w:rsidR="007B6585">
        <w:fldChar w:fldCharType="separate"/>
      </w:r>
      <w:r w:rsidR="00EA5DF9" w:rsidRPr="00EA5DF9">
        <w:rPr>
          <w:noProof/>
        </w:rPr>
        <w:t>(30)</w:t>
      </w:r>
      <w:r w:rsidR="007B6585">
        <w:fldChar w:fldCharType="end"/>
      </w:r>
      <w:r w:rsidR="00C87F46">
        <w:t xml:space="preserve"> with respect to the processes </w:t>
      </w:r>
      <w:r w:rsidR="00506118">
        <w:t>in our</w:t>
      </w:r>
      <w:r w:rsidR="00C87F46">
        <w:t xml:space="preserve"> model, but</w:t>
      </w:r>
      <w:r w:rsidR="00506118">
        <w:t>, despite this</w:t>
      </w:r>
      <w:r w:rsidR="00C87F46">
        <w:t xml:space="preserve"> </w:t>
      </w:r>
      <w:r w:rsidR="00506118">
        <w:t>further procedural variations may occur outside of the schools which we sampled.</w:t>
      </w:r>
    </w:p>
    <w:p w14:paraId="1A41601D" w14:textId="77777777" w:rsidR="00C87F46" w:rsidRDefault="003035E9" w:rsidP="00C6603C">
      <w:pPr>
        <w:outlineLvl w:val="0"/>
      </w:pPr>
      <w:r>
        <w:rPr>
          <w:u w:val="single"/>
        </w:rPr>
        <w:t>Future research</w:t>
      </w:r>
      <w:r>
        <w:t>:</w:t>
      </w:r>
    </w:p>
    <w:p w14:paraId="5910E8A3" w14:textId="106D8D75" w:rsidR="003035E9" w:rsidRDefault="003035E9" w:rsidP="00C6603C">
      <w:r>
        <w:t xml:space="preserve">Future empirical study </w:t>
      </w:r>
      <w:r w:rsidR="00506118">
        <w:t>should seek to describe the variety of</w:t>
      </w:r>
      <w:r>
        <w:t xml:space="preserve"> approaches which </w:t>
      </w:r>
      <w:r w:rsidR="00506118">
        <w:t xml:space="preserve">minimally-competent students employ when answering multiple-choice questions, and how these differ from the strategies of more capable students. Experimental study could compare the influence of some of the procedural variations </w:t>
      </w:r>
      <w:r w:rsidR="002B42C4">
        <w:t>we have described on group functioning</w:t>
      </w:r>
      <w:r w:rsidR="004204DE">
        <w:t>, or seek to determine their effect on standard setting outcomes</w:t>
      </w:r>
      <w:r w:rsidR="002B42C4">
        <w:t xml:space="preserve">. </w:t>
      </w:r>
      <w:r w:rsidR="004204DE">
        <w:t>Further research might explore the merits of o</w:t>
      </w:r>
      <w:r w:rsidR="002B42C4">
        <w:t>ur suggestions for practically enhancing standard setting.</w:t>
      </w:r>
    </w:p>
    <w:p w14:paraId="78B9A694" w14:textId="77777777" w:rsidR="002B42C4" w:rsidRDefault="002B42C4" w:rsidP="00C6603C">
      <w:pPr>
        <w:outlineLvl w:val="0"/>
      </w:pPr>
      <w:r w:rsidRPr="001457E5">
        <w:rPr>
          <w:u w:val="single"/>
        </w:rPr>
        <w:t>Conclusions</w:t>
      </w:r>
      <w:r>
        <w:t>:</w:t>
      </w:r>
    </w:p>
    <w:p w14:paraId="05387527" w14:textId="1468B828" w:rsidR="002B42C4" w:rsidRDefault="002B42C4" w:rsidP="00C6603C">
      <w:r>
        <w:t>Standard setting</w:t>
      </w:r>
      <w:r w:rsidR="00956CD6">
        <w:t xml:space="preserve"> </w:t>
      </w:r>
      <w:r w:rsidR="00B73B11">
        <w:t>procedures produce fixed</w:t>
      </w:r>
      <w:r w:rsidR="004B339F">
        <w:t xml:space="preserve"> criteria</w:t>
      </w:r>
      <w:r w:rsidR="003F1E89">
        <w:t xml:space="preserve"> through </w:t>
      </w:r>
      <w:r>
        <w:t xml:space="preserve">a complex interplay of the institutional context, </w:t>
      </w:r>
      <w:r w:rsidR="002008A1">
        <w:t xml:space="preserve">judges’ </w:t>
      </w:r>
      <w:r>
        <w:t xml:space="preserve">varied individual perceptions and group interactions. </w:t>
      </w:r>
      <w:r w:rsidR="005A3F90">
        <w:t>Whilst v</w:t>
      </w:r>
      <w:r w:rsidR="003F1E89">
        <w:t xml:space="preserve">ariations between schools </w:t>
      </w:r>
      <w:r w:rsidR="005A3F90">
        <w:t xml:space="preserve">in standard setting </w:t>
      </w:r>
      <w:r w:rsidR="003F1E89">
        <w:t xml:space="preserve">for shared items </w:t>
      </w:r>
      <w:r w:rsidR="005A3F90">
        <w:t xml:space="preserve">could potentially </w:t>
      </w:r>
      <w:r w:rsidR="003F1E89">
        <w:t xml:space="preserve">arise from </w:t>
      </w:r>
      <w:r w:rsidR="005A3F90">
        <w:t xml:space="preserve">a variety of </w:t>
      </w:r>
      <w:r w:rsidR="003F1E89">
        <w:t>these</w:t>
      </w:r>
      <w:r w:rsidR="004B339F">
        <w:t>,</w:t>
      </w:r>
      <w:r w:rsidR="003F1E89">
        <w:t xml:space="preserve"> or other</w:t>
      </w:r>
      <w:r w:rsidR="004B339F">
        <w:t>,</w:t>
      </w:r>
      <w:r w:rsidR="003F1E89">
        <w:t xml:space="preserve"> processes, </w:t>
      </w:r>
      <w:r w:rsidR="005A3F90">
        <w:t>further work is needed to establish any such influence on standard setting outcomes, or to understand their implications for enhancing equivalence</w:t>
      </w:r>
      <w:r>
        <w:t>.</w:t>
      </w:r>
    </w:p>
    <w:p w14:paraId="61F31688" w14:textId="77777777" w:rsidR="001457E5" w:rsidRDefault="001457E5" w:rsidP="002B42C4">
      <w:pPr>
        <w:jc w:val="both"/>
      </w:pPr>
    </w:p>
    <w:p w14:paraId="45B4568B" w14:textId="6C538BD5" w:rsidR="001457E5" w:rsidRDefault="00864DE4" w:rsidP="00F212B2">
      <w:pPr>
        <w:jc w:val="both"/>
        <w:outlineLvl w:val="0"/>
      </w:pPr>
      <w:r>
        <w:t xml:space="preserve">Word count: </w:t>
      </w:r>
      <w:r w:rsidR="00741DC1">
        <w:t>5</w:t>
      </w:r>
      <w:r w:rsidR="008800A6">
        <w:t>704</w:t>
      </w:r>
    </w:p>
    <w:p w14:paraId="3087760E" w14:textId="77777777" w:rsidR="00016C55" w:rsidRPr="00351BE6" w:rsidRDefault="00016C55" w:rsidP="00737820">
      <w:pPr>
        <w:rPr>
          <w:b/>
        </w:rPr>
      </w:pPr>
      <w:r w:rsidRPr="00351BE6">
        <w:rPr>
          <w:b/>
        </w:rPr>
        <w:lastRenderedPageBreak/>
        <w:t>Acknowledgements:</w:t>
      </w:r>
    </w:p>
    <w:p w14:paraId="57C8B7F9" w14:textId="025DB5FF" w:rsidR="00016C55" w:rsidRDefault="00016C55" w:rsidP="00737820">
      <w:r>
        <w:t xml:space="preserve">We would like to thank </w:t>
      </w:r>
      <w:proofErr w:type="spellStart"/>
      <w:r w:rsidR="000F20F8">
        <w:t>Efun</w:t>
      </w:r>
      <w:proofErr w:type="spellEnd"/>
      <w:r w:rsidR="000F20F8">
        <w:t xml:space="preserve"> Coker for assisting with initial data collection and</w:t>
      </w:r>
      <w:r>
        <w:t xml:space="preserve"> analysis; the Medical Schools council Assessment Alliance for commissioning the study and assisting with sampling and recruitment; each of the six participating medical schools for allowing us to observe their standard setting; and to all of the participating standard setting judges. </w:t>
      </w:r>
    </w:p>
    <w:p w14:paraId="4A46B0D6" w14:textId="77777777" w:rsidR="00016C55" w:rsidRPr="00351BE6" w:rsidRDefault="00016C55" w:rsidP="00737820">
      <w:pPr>
        <w:rPr>
          <w:b/>
        </w:rPr>
      </w:pPr>
      <w:r w:rsidRPr="00351BE6">
        <w:rPr>
          <w:b/>
        </w:rPr>
        <w:t>Funding:</w:t>
      </w:r>
    </w:p>
    <w:p w14:paraId="5C531145" w14:textId="2D88A1DB" w:rsidR="000F20F8" w:rsidRPr="00E648A2" w:rsidRDefault="000F20F8" w:rsidP="00737820">
      <w:r>
        <w:t>This work was commissioned and funded by a grant from the Medical Schools Council Assessment Alliance</w:t>
      </w:r>
      <w:r w:rsidR="000466FF">
        <w:t xml:space="preserve"> (MSC-AA)</w:t>
      </w:r>
      <w:r>
        <w:t>.</w:t>
      </w:r>
      <w:r w:rsidR="000466FF">
        <w:t xml:space="preserve"> The MSC-AA board reviewed and commented on the manuscript prior to </w:t>
      </w:r>
      <w:r w:rsidR="000466FF" w:rsidRPr="00E648A2">
        <w:t xml:space="preserve">submission. </w:t>
      </w:r>
    </w:p>
    <w:p w14:paraId="4E5FBC64" w14:textId="783DABAA" w:rsidR="00E648A2" w:rsidRPr="00E648A2" w:rsidRDefault="00E648A2" w:rsidP="00737820">
      <w:r w:rsidRPr="00E648A2">
        <w:rPr>
          <w:rFonts w:cs="Arial"/>
          <w:color w:val="222222"/>
          <w:shd w:val="clear" w:color="auto" w:fill="FFFFFF"/>
        </w:rPr>
        <w:t>Peter Yeates is a</w:t>
      </w:r>
      <w:bookmarkStart w:id="0" w:name="_GoBack"/>
      <w:bookmarkEnd w:id="0"/>
      <w:r>
        <w:rPr>
          <w:rFonts w:cs="Arial"/>
          <w:color w:val="222222"/>
          <w:shd w:val="clear" w:color="auto" w:fill="FFFFFF"/>
        </w:rPr>
        <w:t>n</w:t>
      </w:r>
      <w:r w:rsidRPr="00E648A2">
        <w:rPr>
          <w:rFonts w:cs="Arial"/>
          <w:color w:val="222222"/>
          <w:shd w:val="clear" w:color="auto" w:fill="FFFFFF"/>
        </w:rPr>
        <w:t xml:space="preserve"> NIHR Clinician Scientist Award holder and receives funding for his ongoing research. The views expressed are those of the author(s) and not necessarily those of the NHS, the NIHR or the Department of Health and Social Care.</w:t>
      </w:r>
    </w:p>
    <w:p w14:paraId="756524B4" w14:textId="77777777" w:rsidR="00016C55" w:rsidRDefault="00016C55" w:rsidP="00737820">
      <w:pPr>
        <w:rPr>
          <w:b/>
        </w:rPr>
      </w:pPr>
      <w:r>
        <w:rPr>
          <w:b/>
        </w:rPr>
        <w:t>Conflicts of Interest:</w:t>
      </w:r>
    </w:p>
    <w:p w14:paraId="443E1550" w14:textId="77777777" w:rsidR="00016C55" w:rsidRDefault="00016C55" w:rsidP="00737820">
      <w:r>
        <w:t>None declared</w:t>
      </w:r>
    </w:p>
    <w:p w14:paraId="21FBB824" w14:textId="77777777" w:rsidR="000F20F8" w:rsidRDefault="00016C55" w:rsidP="00737820">
      <w:pPr>
        <w:rPr>
          <w:b/>
        </w:rPr>
      </w:pPr>
      <w:r>
        <w:rPr>
          <w:b/>
        </w:rPr>
        <w:t>Author contributions:</w:t>
      </w:r>
    </w:p>
    <w:p w14:paraId="35530BF5" w14:textId="4492DD3E" w:rsidR="00016C55" w:rsidRPr="00DF4195" w:rsidRDefault="00016C55" w:rsidP="00737820">
      <w:pPr>
        <w:rPr>
          <w:b/>
        </w:rPr>
      </w:pPr>
      <w:r w:rsidRPr="00351BE6">
        <w:t>PY</w:t>
      </w:r>
      <w:r w:rsidR="000F20F8">
        <w:t xml:space="preserve"> </w:t>
      </w:r>
      <w:r w:rsidR="007B6585">
        <w:t xml:space="preserve">led and </w:t>
      </w:r>
      <w:r>
        <w:t xml:space="preserve">substantially </w:t>
      </w:r>
      <w:r w:rsidR="000F20F8">
        <w:t xml:space="preserve">contributed to the design of the study, </w:t>
      </w:r>
      <w:r>
        <w:t>planning, development, data collection, analysis and manuscript drafting.</w:t>
      </w:r>
    </w:p>
    <w:p w14:paraId="4DFE8474" w14:textId="0EE522CB" w:rsidR="00016C55" w:rsidRDefault="00016C55" w:rsidP="00737820">
      <w:r>
        <w:t xml:space="preserve">NC substantially contributed to planning, development, data collection, analysis and </w:t>
      </w:r>
      <w:r w:rsidR="008C1D92">
        <w:t xml:space="preserve">contributed to </w:t>
      </w:r>
      <w:r>
        <w:t>manuscript drafting.</w:t>
      </w:r>
    </w:p>
    <w:p w14:paraId="319EBBD4" w14:textId="6EA176A0" w:rsidR="000F20F8" w:rsidRDefault="000F20F8" w:rsidP="00737820">
      <w:r>
        <w:t>EL substantially contributed to data collection, analysis, and contributed to manuscript drafting.</w:t>
      </w:r>
    </w:p>
    <w:p w14:paraId="382C36CD" w14:textId="4168DADF" w:rsidR="00016C55" w:rsidRDefault="00016C55" w:rsidP="00737820">
      <w:r>
        <w:t xml:space="preserve">AH </w:t>
      </w:r>
      <w:r w:rsidR="000F20F8">
        <w:t>substantially contributed to the design of the study,</w:t>
      </w:r>
      <w:r>
        <w:t xml:space="preserve"> and contributed </w:t>
      </w:r>
      <w:r w:rsidR="000F20F8">
        <w:t xml:space="preserve">to the analysis and </w:t>
      </w:r>
      <w:r>
        <w:t>manuscript drafting.</w:t>
      </w:r>
    </w:p>
    <w:p w14:paraId="32C61D01" w14:textId="25A60CF1" w:rsidR="000F20F8" w:rsidRDefault="000F20F8" w:rsidP="00737820">
      <w:pPr>
        <w:rPr>
          <w:u w:val="single"/>
        </w:rPr>
      </w:pPr>
      <w:r>
        <w:t xml:space="preserve">LD </w:t>
      </w:r>
      <w:r w:rsidR="003209E3">
        <w:t xml:space="preserve">substantially </w:t>
      </w:r>
      <w:r>
        <w:t>contributed to planning, analysis and manuscript drafting.</w:t>
      </w:r>
      <w:r>
        <w:rPr>
          <w:u w:val="single"/>
        </w:rPr>
        <w:br w:type="page"/>
      </w:r>
    </w:p>
    <w:p w14:paraId="77D1546F" w14:textId="2B3BDE26" w:rsidR="00881E75" w:rsidRDefault="001457E5" w:rsidP="00F212B2">
      <w:pPr>
        <w:jc w:val="both"/>
        <w:outlineLvl w:val="0"/>
      </w:pPr>
      <w:r w:rsidRPr="001457E5">
        <w:rPr>
          <w:u w:val="single"/>
        </w:rPr>
        <w:lastRenderedPageBreak/>
        <w:t>References</w:t>
      </w:r>
      <w:r>
        <w:t>:</w:t>
      </w:r>
    </w:p>
    <w:p w14:paraId="1F3E5A34" w14:textId="701B82CE" w:rsidR="00336E9D" w:rsidRDefault="00336E9D" w:rsidP="00336E9D">
      <w:pPr>
        <w:outlineLvl w:val="0"/>
      </w:pPr>
      <w:r>
        <w:t xml:space="preserve">1. </w:t>
      </w:r>
      <w:r>
        <w:tab/>
        <w:t>Downing SM. Validity: on meaningful interpretation of assessment data. Med Educ. 2003</w:t>
      </w:r>
      <w:proofErr w:type="gramStart"/>
      <w:r>
        <w:t>;37</w:t>
      </w:r>
      <w:proofErr w:type="gramEnd"/>
      <w:r>
        <w:t>(9):830–7.</w:t>
      </w:r>
    </w:p>
    <w:p w14:paraId="361750F6" w14:textId="77777777" w:rsidR="00336E9D" w:rsidRDefault="00336E9D" w:rsidP="00336E9D">
      <w:pPr>
        <w:outlineLvl w:val="0"/>
      </w:pPr>
      <w:proofErr w:type="gramStart"/>
      <w:r>
        <w:t xml:space="preserve">2. </w:t>
      </w:r>
      <w:r>
        <w:tab/>
        <w:t>Kane MT. Validating the Interpretations and Uses of Test Scores.</w:t>
      </w:r>
      <w:proofErr w:type="gramEnd"/>
      <w:r>
        <w:t xml:space="preserve"> J </w:t>
      </w:r>
      <w:proofErr w:type="spellStart"/>
      <w:r>
        <w:t>Educ</w:t>
      </w:r>
      <w:proofErr w:type="spellEnd"/>
      <w:r>
        <w:t xml:space="preserve"> Meas. 2013</w:t>
      </w:r>
      <w:proofErr w:type="gramStart"/>
      <w:r>
        <w:t>;50</w:t>
      </w:r>
      <w:proofErr w:type="gramEnd"/>
      <w:r>
        <w:t xml:space="preserve">(1):1–73. </w:t>
      </w:r>
    </w:p>
    <w:p w14:paraId="3789BF90" w14:textId="77777777" w:rsidR="00336E9D" w:rsidRDefault="00336E9D" w:rsidP="00336E9D">
      <w:pPr>
        <w:outlineLvl w:val="0"/>
      </w:pPr>
      <w:r>
        <w:t xml:space="preserve">3. </w:t>
      </w:r>
      <w:r>
        <w:tab/>
      </w:r>
      <w:proofErr w:type="spellStart"/>
      <w:r>
        <w:t>Cizek</w:t>
      </w:r>
      <w:proofErr w:type="spellEnd"/>
      <w:r>
        <w:t xml:space="preserve"> GJ, editor. </w:t>
      </w:r>
      <w:proofErr w:type="gramStart"/>
      <w:r>
        <w:t>Setting Performance Standards Foundations, Methods and Innovations.</w:t>
      </w:r>
      <w:proofErr w:type="gramEnd"/>
      <w:r>
        <w:t xml:space="preserve"> 2nd </w:t>
      </w:r>
      <w:proofErr w:type="gramStart"/>
      <w:r>
        <w:t>ed</w:t>
      </w:r>
      <w:proofErr w:type="gramEnd"/>
      <w:r>
        <w:t xml:space="preserve">. New York and London: Routledge; 2012. </w:t>
      </w:r>
    </w:p>
    <w:p w14:paraId="3A86DB1E" w14:textId="5DFA50BD" w:rsidR="00336E9D" w:rsidRDefault="00336E9D" w:rsidP="00336E9D">
      <w:pPr>
        <w:outlineLvl w:val="0"/>
      </w:pPr>
      <w:r>
        <w:t xml:space="preserve">4. </w:t>
      </w:r>
      <w:r>
        <w:tab/>
        <w:t xml:space="preserve">Epstein RM, </w:t>
      </w:r>
      <w:proofErr w:type="spellStart"/>
      <w:r>
        <w:t>Hundert</w:t>
      </w:r>
      <w:proofErr w:type="spellEnd"/>
      <w:r>
        <w:t xml:space="preserve"> EM. Defining and Assessing Professional Competence. </w:t>
      </w:r>
      <w:proofErr w:type="gramStart"/>
      <w:r>
        <w:t>JAMA.</w:t>
      </w:r>
      <w:proofErr w:type="gramEnd"/>
      <w:r>
        <w:t xml:space="preserve"> 2002</w:t>
      </w:r>
      <w:proofErr w:type="gramStart"/>
      <w:r>
        <w:t>;287</w:t>
      </w:r>
      <w:proofErr w:type="gramEnd"/>
      <w:r>
        <w:t xml:space="preserve">(2):226–35. </w:t>
      </w:r>
    </w:p>
    <w:p w14:paraId="6290E5A3" w14:textId="77777777" w:rsidR="00336E9D" w:rsidRDefault="00336E9D" w:rsidP="00336E9D">
      <w:pPr>
        <w:outlineLvl w:val="0"/>
      </w:pPr>
      <w:r>
        <w:t xml:space="preserve">5. </w:t>
      </w:r>
      <w:r>
        <w:tab/>
        <w:t xml:space="preserve">Downing SM, </w:t>
      </w:r>
      <w:proofErr w:type="spellStart"/>
      <w:r>
        <w:t>Tekian</w:t>
      </w:r>
      <w:proofErr w:type="spellEnd"/>
      <w:r>
        <w:t xml:space="preserve"> A, </w:t>
      </w:r>
      <w:proofErr w:type="spellStart"/>
      <w:r>
        <w:t>Yudkowsky</w:t>
      </w:r>
      <w:proofErr w:type="spellEnd"/>
      <w:r>
        <w:t xml:space="preserve"> R. Procedures for Establishing Defensible Absolute Passing Scores on Performance Examinations in Health Professions Education Procedures for Establishing Defensible Absolute Passing Scores on </w:t>
      </w:r>
      <w:proofErr w:type="spellStart"/>
      <w:r>
        <w:t>Performan</w:t>
      </w:r>
      <w:proofErr w:type="spellEnd"/>
      <w:r>
        <w:t>. Teach Learn Med. 2006</w:t>
      </w:r>
      <w:proofErr w:type="gramStart"/>
      <w:r>
        <w:t>;18</w:t>
      </w:r>
      <w:proofErr w:type="gramEnd"/>
      <w:r>
        <w:t xml:space="preserve">(1):50–7. </w:t>
      </w:r>
    </w:p>
    <w:p w14:paraId="6BC692F3" w14:textId="77777777" w:rsidR="00336E9D" w:rsidRDefault="00336E9D" w:rsidP="00336E9D">
      <w:pPr>
        <w:outlineLvl w:val="0"/>
      </w:pPr>
      <w:r>
        <w:t xml:space="preserve">6. </w:t>
      </w:r>
      <w:r>
        <w:tab/>
      </w:r>
      <w:proofErr w:type="spellStart"/>
      <w:r>
        <w:t>Wass</w:t>
      </w:r>
      <w:proofErr w:type="spellEnd"/>
      <w:r>
        <w:t xml:space="preserve"> V, </w:t>
      </w:r>
      <w:proofErr w:type="spellStart"/>
      <w:r>
        <w:t>Vleuten</w:t>
      </w:r>
      <w:proofErr w:type="spellEnd"/>
      <w:r>
        <w:t xml:space="preserve"> C Van Der, </w:t>
      </w:r>
      <w:proofErr w:type="spellStart"/>
      <w:r>
        <w:t>Shatzer</w:t>
      </w:r>
      <w:proofErr w:type="spellEnd"/>
      <w:r>
        <w:t xml:space="preserve"> J, Jones R. Medical education quartet Assessment of clinical competence. </w:t>
      </w:r>
      <w:proofErr w:type="gramStart"/>
      <w:r>
        <w:t>Lancet.</w:t>
      </w:r>
      <w:proofErr w:type="gramEnd"/>
      <w:r>
        <w:t xml:space="preserve"> 2001</w:t>
      </w:r>
      <w:proofErr w:type="gramStart"/>
      <w:r>
        <w:t>;357:945</w:t>
      </w:r>
      <w:proofErr w:type="gramEnd"/>
      <w:r>
        <w:t xml:space="preserve">–9. </w:t>
      </w:r>
    </w:p>
    <w:p w14:paraId="3C007455" w14:textId="77777777" w:rsidR="00336E9D" w:rsidRDefault="00336E9D" w:rsidP="00336E9D">
      <w:pPr>
        <w:outlineLvl w:val="0"/>
      </w:pPr>
      <w:r>
        <w:t xml:space="preserve">7. </w:t>
      </w:r>
      <w:r>
        <w:tab/>
        <w:t xml:space="preserve">General Medical Council. </w:t>
      </w:r>
      <w:proofErr w:type="gramStart"/>
      <w:r>
        <w:t>Assessment in undergraduate medical education [Internet].</w:t>
      </w:r>
      <w:proofErr w:type="gramEnd"/>
      <w:r>
        <w:t xml:space="preserve"> 2009. Available from: http://www.gmc-uk.org/Assessment_in_undergraduate_medical_education___guidance_under_review_0815.pdf_56439668.pdf</w:t>
      </w:r>
    </w:p>
    <w:p w14:paraId="787BA4B0" w14:textId="53A05B9D" w:rsidR="00336E9D" w:rsidRDefault="00336E9D" w:rsidP="00336E9D">
      <w:pPr>
        <w:outlineLvl w:val="0"/>
      </w:pPr>
      <w:r>
        <w:t xml:space="preserve">8. </w:t>
      </w:r>
      <w:r>
        <w:tab/>
      </w:r>
      <w:proofErr w:type="spellStart"/>
      <w:r>
        <w:t>Fowell</w:t>
      </w:r>
      <w:proofErr w:type="spellEnd"/>
      <w:r>
        <w:t xml:space="preserve"> SL, Bligh JG. </w:t>
      </w:r>
      <w:proofErr w:type="gramStart"/>
      <w:r>
        <w:t>Recent developments in assessing medical students.</w:t>
      </w:r>
      <w:proofErr w:type="gramEnd"/>
      <w:r>
        <w:t xml:space="preserve"> Postgrad Med J. 1998</w:t>
      </w:r>
      <w:proofErr w:type="gramStart"/>
      <w:r>
        <w:t>;74</w:t>
      </w:r>
      <w:proofErr w:type="gramEnd"/>
      <w:r>
        <w:t xml:space="preserve">(867):18–24. </w:t>
      </w:r>
    </w:p>
    <w:p w14:paraId="3A69DC8A" w14:textId="05962EFF" w:rsidR="00336E9D" w:rsidRDefault="00336E9D" w:rsidP="00336E9D">
      <w:pPr>
        <w:outlineLvl w:val="0"/>
      </w:pPr>
      <w:r>
        <w:t xml:space="preserve">9. </w:t>
      </w:r>
      <w:r>
        <w:tab/>
        <w:t xml:space="preserve">Taylor CA, </w:t>
      </w:r>
      <w:proofErr w:type="spellStart"/>
      <w:r>
        <w:t>Gurnell</w:t>
      </w:r>
      <w:proofErr w:type="spellEnd"/>
      <w:r>
        <w:t xml:space="preserve"> M, Melville CR, </w:t>
      </w:r>
      <w:proofErr w:type="spellStart"/>
      <w:r>
        <w:t>Kluth</w:t>
      </w:r>
      <w:proofErr w:type="spellEnd"/>
      <w:r>
        <w:t xml:space="preserve"> DC, Johnson N, </w:t>
      </w:r>
      <w:proofErr w:type="spellStart"/>
      <w:r>
        <w:t>Wass</w:t>
      </w:r>
      <w:proofErr w:type="spellEnd"/>
      <w:r>
        <w:t xml:space="preserve"> V. Variation in passing standards for graduation-level knowledge items at UK medical schools. Med Educ. 2017</w:t>
      </w:r>
      <w:proofErr w:type="gramStart"/>
      <w:r>
        <w:t>;51</w:t>
      </w:r>
      <w:proofErr w:type="gramEnd"/>
      <w:r>
        <w:t xml:space="preserve">(6):612–20. </w:t>
      </w:r>
    </w:p>
    <w:p w14:paraId="0A3E637E" w14:textId="21E6F64B" w:rsidR="00336E9D" w:rsidRDefault="00336E9D" w:rsidP="00336E9D">
      <w:pPr>
        <w:outlineLvl w:val="0"/>
      </w:pPr>
      <w:r>
        <w:t xml:space="preserve">10. </w:t>
      </w:r>
      <w:r>
        <w:tab/>
      </w:r>
      <w:proofErr w:type="spellStart"/>
      <w:r>
        <w:t>Cusimano</w:t>
      </w:r>
      <w:proofErr w:type="spellEnd"/>
      <w:r>
        <w:t xml:space="preserve"> MD. </w:t>
      </w:r>
      <w:proofErr w:type="gramStart"/>
      <w:r>
        <w:t>Standard setting in medical education.</w:t>
      </w:r>
      <w:proofErr w:type="gramEnd"/>
      <w:r>
        <w:t xml:space="preserve"> </w:t>
      </w:r>
      <w:proofErr w:type="spellStart"/>
      <w:r>
        <w:t>Acad</w:t>
      </w:r>
      <w:proofErr w:type="spellEnd"/>
      <w:r>
        <w:t xml:space="preserve"> Med. 1996</w:t>
      </w:r>
      <w:proofErr w:type="gramStart"/>
      <w:r>
        <w:t>;71</w:t>
      </w:r>
      <w:proofErr w:type="gramEnd"/>
      <w:r>
        <w:t xml:space="preserve">(10):S112-20. </w:t>
      </w:r>
    </w:p>
    <w:p w14:paraId="167B8595" w14:textId="77777777" w:rsidR="00336E9D" w:rsidRDefault="00336E9D" w:rsidP="00336E9D">
      <w:pPr>
        <w:outlineLvl w:val="0"/>
      </w:pPr>
      <w:r>
        <w:t xml:space="preserve">11. </w:t>
      </w:r>
      <w:r>
        <w:tab/>
        <w:t xml:space="preserve">Kaufman DM, Mann K V, </w:t>
      </w:r>
      <w:proofErr w:type="spellStart"/>
      <w:r>
        <w:t>Muijtjens</w:t>
      </w:r>
      <w:proofErr w:type="spellEnd"/>
      <w:r>
        <w:t xml:space="preserve"> AMM, der </w:t>
      </w:r>
      <w:proofErr w:type="spellStart"/>
      <w:r>
        <w:t>Vleuten</w:t>
      </w:r>
      <w:proofErr w:type="spellEnd"/>
      <w:r>
        <w:t xml:space="preserve"> CPM. </w:t>
      </w:r>
      <w:proofErr w:type="gramStart"/>
      <w:r>
        <w:t>A comparison of standard setting procedures for an OSCE in undergraduate medical education.</w:t>
      </w:r>
      <w:proofErr w:type="gramEnd"/>
      <w:r>
        <w:t xml:space="preserve"> </w:t>
      </w:r>
      <w:proofErr w:type="spellStart"/>
      <w:r>
        <w:t>Acad</w:t>
      </w:r>
      <w:proofErr w:type="spellEnd"/>
      <w:r>
        <w:t xml:space="preserve"> Med. 2000</w:t>
      </w:r>
      <w:proofErr w:type="gramStart"/>
      <w:r>
        <w:t>;75:267</w:t>
      </w:r>
      <w:proofErr w:type="gramEnd"/>
      <w:r>
        <w:t xml:space="preserve">–71. </w:t>
      </w:r>
    </w:p>
    <w:p w14:paraId="1BC0706F" w14:textId="77777777" w:rsidR="00336E9D" w:rsidRDefault="00336E9D" w:rsidP="00336E9D">
      <w:pPr>
        <w:outlineLvl w:val="0"/>
      </w:pPr>
      <w:r>
        <w:t xml:space="preserve">12. </w:t>
      </w:r>
      <w:r>
        <w:tab/>
        <w:t xml:space="preserve">Kramer A, </w:t>
      </w:r>
      <w:proofErr w:type="spellStart"/>
      <w:r>
        <w:t>Muijtjens</w:t>
      </w:r>
      <w:proofErr w:type="spellEnd"/>
      <w:r>
        <w:t xml:space="preserve"> A, Jansen K, </w:t>
      </w:r>
      <w:proofErr w:type="spellStart"/>
      <w:r>
        <w:t>Düsman</w:t>
      </w:r>
      <w:proofErr w:type="spellEnd"/>
      <w:r>
        <w:t xml:space="preserve"> H, Tan L, Van Der </w:t>
      </w:r>
      <w:proofErr w:type="spellStart"/>
      <w:r>
        <w:t>Vleuten</w:t>
      </w:r>
      <w:proofErr w:type="spellEnd"/>
      <w:r>
        <w:t xml:space="preserve"> C. Comparison of a rational and an empirical standard setting procedure for an OSCE. Med Educ. 2003</w:t>
      </w:r>
      <w:proofErr w:type="gramStart"/>
      <w:r>
        <w:t>;37</w:t>
      </w:r>
      <w:proofErr w:type="gramEnd"/>
      <w:r>
        <w:t xml:space="preserve">(2):132–9. </w:t>
      </w:r>
    </w:p>
    <w:p w14:paraId="40A61ADB" w14:textId="77777777" w:rsidR="00336E9D" w:rsidRDefault="00336E9D" w:rsidP="00336E9D">
      <w:pPr>
        <w:outlineLvl w:val="0"/>
      </w:pPr>
      <w:r>
        <w:t xml:space="preserve">13. </w:t>
      </w:r>
      <w:r>
        <w:tab/>
      </w:r>
      <w:proofErr w:type="spellStart"/>
      <w:r>
        <w:t>Hurtz</w:t>
      </w:r>
      <w:proofErr w:type="spellEnd"/>
      <w:r>
        <w:t xml:space="preserve"> GM, </w:t>
      </w:r>
      <w:proofErr w:type="spellStart"/>
      <w:r>
        <w:t>Auerbach</w:t>
      </w:r>
      <w:proofErr w:type="spellEnd"/>
      <w:r>
        <w:t xml:space="preserve"> M a. </w:t>
      </w:r>
      <w:proofErr w:type="gramStart"/>
      <w:r>
        <w:t xml:space="preserve">A Meta-Analysis of the Effects of Modifications to the Angoff Method on </w:t>
      </w:r>
      <w:proofErr w:type="spellStart"/>
      <w:r>
        <w:t>Cutoff</w:t>
      </w:r>
      <w:proofErr w:type="spellEnd"/>
      <w:r>
        <w:t xml:space="preserve"> Scores and Judgment Consensus.</w:t>
      </w:r>
      <w:proofErr w:type="gramEnd"/>
      <w:r>
        <w:t xml:space="preserve"> </w:t>
      </w:r>
      <w:proofErr w:type="spellStart"/>
      <w:r>
        <w:t>Educ</w:t>
      </w:r>
      <w:proofErr w:type="spellEnd"/>
      <w:r>
        <w:t xml:space="preserve"> </w:t>
      </w:r>
      <w:proofErr w:type="spellStart"/>
      <w:r>
        <w:t>Psychol</w:t>
      </w:r>
      <w:proofErr w:type="spellEnd"/>
      <w:r>
        <w:t xml:space="preserve"> Meas. 2003</w:t>
      </w:r>
      <w:proofErr w:type="gramStart"/>
      <w:r>
        <w:t>;63</w:t>
      </w:r>
      <w:proofErr w:type="gramEnd"/>
      <w:r>
        <w:t xml:space="preserve">(4):584–601. </w:t>
      </w:r>
    </w:p>
    <w:p w14:paraId="3F6116CE" w14:textId="77777777" w:rsidR="00336E9D" w:rsidRDefault="00336E9D" w:rsidP="00336E9D">
      <w:pPr>
        <w:outlineLvl w:val="0"/>
      </w:pPr>
      <w:r>
        <w:t xml:space="preserve">14. </w:t>
      </w:r>
      <w:r>
        <w:tab/>
      </w:r>
      <w:proofErr w:type="spellStart"/>
      <w:r>
        <w:t>Clauser</w:t>
      </w:r>
      <w:proofErr w:type="spellEnd"/>
      <w:r>
        <w:t xml:space="preserve"> BE, </w:t>
      </w:r>
      <w:proofErr w:type="spellStart"/>
      <w:r>
        <w:t>Mee</w:t>
      </w:r>
      <w:proofErr w:type="spellEnd"/>
      <w:r>
        <w:t xml:space="preserve"> J, Baldwin SG, Margolis MJ, Dillon GF. Judges’ Use of Examinee Performance Data in an Angoff Standard-Setting Exercise for a Medical Licensing Examination: An Experimental Study. J </w:t>
      </w:r>
      <w:proofErr w:type="spellStart"/>
      <w:r>
        <w:t>Educ</w:t>
      </w:r>
      <w:proofErr w:type="spellEnd"/>
      <w:r>
        <w:t xml:space="preserve"> Meas. 2009</w:t>
      </w:r>
      <w:proofErr w:type="gramStart"/>
      <w:r>
        <w:t>;46</w:t>
      </w:r>
      <w:proofErr w:type="gramEnd"/>
      <w:r>
        <w:t xml:space="preserve">(4):390–407. </w:t>
      </w:r>
    </w:p>
    <w:p w14:paraId="0AB4AF1C" w14:textId="77777777" w:rsidR="00336E9D" w:rsidRDefault="00336E9D" w:rsidP="00336E9D">
      <w:pPr>
        <w:outlineLvl w:val="0"/>
      </w:pPr>
      <w:r>
        <w:lastRenderedPageBreak/>
        <w:t xml:space="preserve">15. </w:t>
      </w:r>
      <w:r>
        <w:tab/>
      </w:r>
      <w:proofErr w:type="spellStart"/>
      <w:r>
        <w:t>Fowell</w:t>
      </w:r>
      <w:proofErr w:type="spellEnd"/>
      <w:r>
        <w:t xml:space="preserve"> SL, </w:t>
      </w:r>
      <w:proofErr w:type="spellStart"/>
      <w:r>
        <w:t>Fewtrell</w:t>
      </w:r>
      <w:proofErr w:type="spellEnd"/>
      <w:r>
        <w:t xml:space="preserve"> R, McLaughlin PJ. Estimating the minimum number of judges required for test-centred standard setting on written assessments. Do discussion and iteration have an influence? </w:t>
      </w:r>
      <w:proofErr w:type="spellStart"/>
      <w:r>
        <w:t>Adv</w:t>
      </w:r>
      <w:proofErr w:type="spellEnd"/>
      <w:r>
        <w:t xml:space="preserve"> Heal </w:t>
      </w:r>
      <w:proofErr w:type="spellStart"/>
      <w:r>
        <w:t>Sci</w:t>
      </w:r>
      <w:proofErr w:type="spellEnd"/>
      <w:r>
        <w:t xml:space="preserve"> Educ. 2008</w:t>
      </w:r>
      <w:proofErr w:type="gramStart"/>
      <w:r>
        <w:t>;13</w:t>
      </w:r>
      <w:proofErr w:type="gramEnd"/>
      <w:r>
        <w:t xml:space="preserve">(1):11–24. </w:t>
      </w:r>
    </w:p>
    <w:p w14:paraId="50AE8995" w14:textId="5D1270B7" w:rsidR="00336E9D" w:rsidRDefault="00336E9D" w:rsidP="00336E9D">
      <w:pPr>
        <w:outlineLvl w:val="0"/>
      </w:pPr>
      <w:r>
        <w:t xml:space="preserve">16. </w:t>
      </w:r>
      <w:r>
        <w:tab/>
      </w:r>
      <w:proofErr w:type="spellStart"/>
      <w:r>
        <w:t>Gingerich</w:t>
      </w:r>
      <w:proofErr w:type="spellEnd"/>
      <w:r>
        <w:t xml:space="preserve"> A, </w:t>
      </w:r>
      <w:proofErr w:type="spellStart"/>
      <w:r>
        <w:t>Ramlo</w:t>
      </w:r>
      <w:proofErr w:type="spellEnd"/>
      <w:r>
        <w:t xml:space="preserve"> SE, van der </w:t>
      </w:r>
      <w:proofErr w:type="spellStart"/>
      <w:r>
        <w:t>Vleuten</w:t>
      </w:r>
      <w:proofErr w:type="spellEnd"/>
      <w:r>
        <w:t xml:space="preserve"> CPM, </w:t>
      </w:r>
      <w:proofErr w:type="gramStart"/>
      <w:r>
        <w:t>Eva</w:t>
      </w:r>
      <w:proofErr w:type="gramEnd"/>
      <w:r>
        <w:t xml:space="preserve"> KW, </w:t>
      </w:r>
      <w:proofErr w:type="spellStart"/>
      <w:r>
        <w:t>Regehr</w:t>
      </w:r>
      <w:proofErr w:type="spellEnd"/>
      <w:r>
        <w:t xml:space="preserve"> G. Inter-rater variability as mutual disagreement: identifying </w:t>
      </w:r>
      <w:proofErr w:type="spellStart"/>
      <w:r>
        <w:t>raters’</w:t>
      </w:r>
      <w:proofErr w:type="spellEnd"/>
      <w:r>
        <w:t xml:space="preserve"> divergent points of view. </w:t>
      </w:r>
      <w:proofErr w:type="spellStart"/>
      <w:r>
        <w:t>Adv</w:t>
      </w:r>
      <w:proofErr w:type="spellEnd"/>
      <w:r>
        <w:t xml:space="preserve"> Heal </w:t>
      </w:r>
      <w:proofErr w:type="spellStart"/>
      <w:r>
        <w:t>Sci</w:t>
      </w:r>
      <w:proofErr w:type="spellEnd"/>
      <w:r>
        <w:t xml:space="preserve"> Educ. 2017; 22(4):819–38.</w:t>
      </w:r>
    </w:p>
    <w:p w14:paraId="52E0ECC0" w14:textId="350045AD" w:rsidR="00336E9D" w:rsidRDefault="00336E9D" w:rsidP="00336E9D">
      <w:pPr>
        <w:outlineLvl w:val="0"/>
      </w:pPr>
      <w:r>
        <w:t xml:space="preserve">17. </w:t>
      </w:r>
      <w:r>
        <w:tab/>
        <w:t xml:space="preserve">Gauthier G, St-Onge C, Tavares W. </w:t>
      </w:r>
      <w:proofErr w:type="spellStart"/>
      <w:r>
        <w:t>Rater</w:t>
      </w:r>
      <w:proofErr w:type="spellEnd"/>
      <w:r>
        <w:t xml:space="preserve"> cognition: review and integration of research findings. Med Educ. 2016</w:t>
      </w:r>
      <w:proofErr w:type="gramStart"/>
      <w:r>
        <w:t>;50</w:t>
      </w:r>
      <w:proofErr w:type="gramEnd"/>
      <w:r>
        <w:t xml:space="preserve">(5):511–22. </w:t>
      </w:r>
    </w:p>
    <w:p w14:paraId="19E75081" w14:textId="39F0339B" w:rsidR="00336E9D" w:rsidRDefault="00336E9D" w:rsidP="00336E9D">
      <w:pPr>
        <w:outlineLvl w:val="0"/>
      </w:pPr>
      <w:r>
        <w:t xml:space="preserve">18. </w:t>
      </w:r>
      <w:r>
        <w:tab/>
        <w:t xml:space="preserve">Lee V, Brain K, Martin J. Factors Influencing Mini-CEX </w:t>
      </w:r>
      <w:proofErr w:type="spellStart"/>
      <w:r>
        <w:t>Rater</w:t>
      </w:r>
      <w:proofErr w:type="spellEnd"/>
      <w:r>
        <w:t xml:space="preserve"> Judgments and Their Practical Implications. </w:t>
      </w:r>
      <w:proofErr w:type="spellStart"/>
      <w:r>
        <w:t>Acad</w:t>
      </w:r>
      <w:proofErr w:type="spellEnd"/>
      <w:r>
        <w:t xml:space="preserve"> Med. 2017</w:t>
      </w:r>
      <w:proofErr w:type="gramStart"/>
      <w:r>
        <w:t>;92</w:t>
      </w:r>
      <w:proofErr w:type="gramEnd"/>
      <w:r>
        <w:t>(6):880–7.</w:t>
      </w:r>
    </w:p>
    <w:p w14:paraId="5A0814AB" w14:textId="6F50ADB3" w:rsidR="00336E9D" w:rsidRDefault="00336E9D" w:rsidP="00336E9D">
      <w:pPr>
        <w:outlineLvl w:val="0"/>
      </w:pPr>
      <w:r>
        <w:t xml:space="preserve">19. </w:t>
      </w:r>
      <w:r>
        <w:tab/>
        <w:t xml:space="preserve">Eva KW. Cognitive Influences on Complex Performance Assessment: Lessons from the Interplay between Medicine and Psychology. </w:t>
      </w:r>
      <w:proofErr w:type="gramStart"/>
      <w:r>
        <w:t xml:space="preserve">J </w:t>
      </w:r>
      <w:proofErr w:type="spellStart"/>
      <w:r>
        <w:t>Appl</w:t>
      </w:r>
      <w:proofErr w:type="spellEnd"/>
      <w:r>
        <w:t xml:space="preserve"> Res Mem </w:t>
      </w:r>
      <w:proofErr w:type="spellStart"/>
      <w:r>
        <w:t>Cogn</w:t>
      </w:r>
      <w:proofErr w:type="spellEnd"/>
      <w:r>
        <w:t>.</w:t>
      </w:r>
      <w:proofErr w:type="gramEnd"/>
      <w:r>
        <w:t xml:space="preserve"> Society for Applied Research in Memory and Cognition; 2018</w:t>
      </w:r>
      <w:proofErr w:type="gramStart"/>
      <w:r>
        <w:t>;7</w:t>
      </w:r>
      <w:proofErr w:type="gramEnd"/>
      <w:r>
        <w:t>(2):177–88.</w:t>
      </w:r>
    </w:p>
    <w:p w14:paraId="030DB99E" w14:textId="0524A0B2" w:rsidR="00336E9D" w:rsidRDefault="00336E9D" w:rsidP="00336E9D">
      <w:pPr>
        <w:outlineLvl w:val="0"/>
      </w:pPr>
      <w:r>
        <w:t xml:space="preserve">20. </w:t>
      </w:r>
      <w:r>
        <w:tab/>
      </w:r>
      <w:proofErr w:type="spellStart"/>
      <w:r>
        <w:t>Boursicot</w:t>
      </w:r>
      <w:proofErr w:type="spellEnd"/>
      <w:r>
        <w:t xml:space="preserve"> K, Roberts T. Setting Standards in a Professional Higher Education Course : Defining the Concept of the Minimally Competent Student in Performance- Based Assessment at the. High </w:t>
      </w:r>
      <w:proofErr w:type="spellStart"/>
      <w:r>
        <w:t>Educ</w:t>
      </w:r>
      <w:proofErr w:type="spellEnd"/>
      <w:r>
        <w:t xml:space="preserve"> Q. 2006</w:t>
      </w:r>
      <w:proofErr w:type="gramStart"/>
      <w:r>
        <w:t>;60:74</w:t>
      </w:r>
      <w:proofErr w:type="gramEnd"/>
      <w:r>
        <w:t xml:space="preserve">–90. </w:t>
      </w:r>
    </w:p>
    <w:p w14:paraId="40969F8A" w14:textId="77777777" w:rsidR="00336E9D" w:rsidRDefault="00336E9D" w:rsidP="00336E9D">
      <w:pPr>
        <w:outlineLvl w:val="0"/>
      </w:pPr>
      <w:r>
        <w:t xml:space="preserve">21. </w:t>
      </w:r>
      <w:r>
        <w:tab/>
      </w:r>
      <w:proofErr w:type="spellStart"/>
      <w:r>
        <w:t>Deunk</w:t>
      </w:r>
      <w:proofErr w:type="spellEnd"/>
      <w:r>
        <w:t xml:space="preserve"> MI, van </w:t>
      </w:r>
      <w:proofErr w:type="spellStart"/>
      <w:r>
        <w:t>Kuijk</w:t>
      </w:r>
      <w:proofErr w:type="spellEnd"/>
      <w:r>
        <w:t xml:space="preserve"> MF, </w:t>
      </w:r>
      <w:proofErr w:type="spellStart"/>
      <w:r>
        <w:t>Bosker</w:t>
      </w:r>
      <w:proofErr w:type="spellEnd"/>
      <w:r>
        <w:t xml:space="preserve"> RJ. The Effect of Small Group Discussion on </w:t>
      </w:r>
      <w:proofErr w:type="spellStart"/>
      <w:r>
        <w:t>Cutoff</w:t>
      </w:r>
      <w:proofErr w:type="spellEnd"/>
      <w:r>
        <w:t xml:space="preserve"> Scores </w:t>
      </w:r>
      <w:proofErr w:type="gramStart"/>
      <w:r>
        <w:t>During</w:t>
      </w:r>
      <w:proofErr w:type="gramEnd"/>
      <w:r>
        <w:t xml:space="preserve"> Standard Setting. </w:t>
      </w:r>
      <w:proofErr w:type="spellStart"/>
      <w:r>
        <w:t>Appl</w:t>
      </w:r>
      <w:proofErr w:type="spellEnd"/>
      <w:r>
        <w:t xml:space="preserve"> </w:t>
      </w:r>
      <w:proofErr w:type="spellStart"/>
      <w:r>
        <w:t>Meas</w:t>
      </w:r>
      <w:proofErr w:type="spellEnd"/>
      <w:r>
        <w:t xml:space="preserve"> Educ. 2014</w:t>
      </w:r>
      <w:proofErr w:type="gramStart"/>
      <w:r>
        <w:t>;27</w:t>
      </w:r>
      <w:proofErr w:type="gramEnd"/>
      <w:r>
        <w:t xml:space="preserve">(2):77–97. </w:t>
      </w:r>
    </w:p>
    <w:p w14:paraId="6D73535D" w14:textId="47FB693E" w:rsidR="00336E9D" w:rsidRDefault="00336E9D" w:rsidP="00336E9D">
      <w:pPr>
        <w:outlineLvl w:val="0"/>
      </w:pPr>
      <w:r>
        <w:t xml:space="preserve">22. </w:t>
      </w:r>
      <w:r>
        <w:tab/>
      </w:r>
      <w:proofErr w:type="spellStart"/>
      <w:r>
        <w:t>Ilgen</w:t>
      </w:r>
      <w:proofErr w:type="spellEnd"/>
      <w:r>
        <w:t xml:space="preserve"> DR, Hollenbeck JR, Johnson M, </w:t>
      </w:r>
      <w:proofErr w:type="spellStart"/>
      <w:r>
        <w:t>Jundt</w:t>
      </w:r>
      <w:proofErr w:type="spellEnd"/>
      <w:r>
        <w:t xml:space="preserve"> D. Teams in Organizations: From Input-Process-Output Models to IMOI Models. </w:t>
      </w:r>
      <w:proofErr w:type="spellStart"/>
      <w:r>
        <w:t>Annu</w:t>
      </w:r>
      <w:proofErr w:type="spellEnd"/>
      <w:r>
        <w:t xml:space="preserve"> Rev Psychol. 2005</w:t>
      </w:r>
      <w:proofErr w:type="gramStart"/>
      <w:r>
        <w:t>;56</w:t>
      </w:r>
      <w:proofErr w:type="gramEnd"/>
      <w:r>
        <w:t>(1):517–43.</w:t>
      </w:r>
    </w:p>
    <w:p w14:paraId="7C520CA5" w14:textId="6F2A954E" w:rsidR="00336E9D" w:rsidRDefault="00336E9D" w:rsidP="00336E9D">
      <w:pPr>
        <w:outlineLvl w:val="0"/>
      </w:pPr>
      <w:r>
        <w:t xml:space="preserve">23. </w:t>
      </w:r>
      <w:r>
        <w:tab/>
        <w:t xml:space="preserve">Levine JM, Moreland R l. Progress in small group research. </w:t>
      </w:r>
      <w:proofErr w:type="spellStart"/>
      <w:r>
        <w:t>Annu</w:t>
      </w:r>
      <w:proofErr w:type="spellEnd"/>
      <w:r>
        <w:t xml:space="preserve"> Rev Psychol. 1990</w:t>
      </w:r>
      <w:proofErr w:type="gramStart"/>
      <w:r>
        <w:t>;41</w:t>
      </w:r>
      <w:proofErr w:type="gramEnd"/>
      <w:r>
        <w:t>(1):585.</w:t>
      </w:r>
    </w:p>
    <w:p w14:paraId="72BC0B80" w14:textId="7CE95812" w:rsidR="00336E9D" w:rsidRDefault="00336E9D" w:rsidP="00336E9D">
      <w:pPr>
        <w:outlineLvl w:val="0"/>
      </w:pPr>
      <w:r>
        <w:t xml:space="preserve">24. </w:t>
      </w:r>
      <w:r>
        <w:tab/>
        <w:t xml:space="preserve">Kerr NL, Tindale RSS. </w:t>
      </w:r>
      <w:proofErr w:type="gramStart"/>
      <w:r>
        <w:t>Group performance and decision making.</w:t>
      </w:r>
      <w:proofErr w:type="gramEnd"/>
      <w:r>
        <w:t xml:space="preserve"> </w:t>
      </w:r>
      <w:proofErr w:type="spellStart"/>
      <w:r>
        <w:t>Annu</w:t>
      </w:r>
      <w:proofErr w:type="spellEnd"/>
      <w:r>
        <w:t xml:space="preserve"> Rev Psychol. 2004</w:t>
      </w:r>
      <w:proofErr w:type="gramStart"/>
      <w:r>
        <w:t>;55:623</w:t>
      </w:r>
      <w:proofErr w:type="gramEnd"/>
      <w:r>
        <w:t xml:space="preserve">–55. </w:t>
      </w:r>
    </w:p>
    <w:p w14:paraId="33122D8E" w14:textId="45BEE976" w:rsidR="00336E9D" w:rsidRDefault="00336E9D" w:rsidP="00336E9D">
      <w:pPr>
        <w:outlineLvl w:val="0"/>
      </w:pPr>
      <w:r>
        <w:t xml:space="preserve">25. </w:t>
      </w:r>
      <w:r>
        <w:tab/>
      </w:r>
      <w:proofErr w:type="spellStart"/>
      <w:r>
        <w:t>Guzzo</w:t>
      </w:r>
      <w:proofErr w:type="spellEnd"/>
      <w:r>
        <w:t xml:space="preserve"> RA, Dickson MW. Teams in organizations: Recent research on performance and effectiveness. </w:t>
      </w:r>
      <w:proofErr w:type="spellStart"/>
      <w:r>
        <w:t>Annu</w:t>
      </w:r>
      <w:proofErr w:type="spellEnd"/>
      <w:r>
        <w:t xml:space="preserve"> Rev Psychol. 1996</w:t>
      </w:r>
      <w:proofErr w:type="gramStart"/>
      <w:r>
        <w:t>;47:307</w:t>
      </w:r>
      <w:proofErr w:type="gramEnd"/>
      <w:r>
        <w:t xml:space="preserve">–38. </w:t>
      </w:r>
    </w:p>
    <w:p w14:paraId="5B6A6465" w14:textId="77777777" w:rsidR="00336E9D" w:rsidRDefault="00336E9D" w:rsidP="00336E9D">
      <w:pPr>
        <w:outlineLvl w:val="0"/>
      </w:pPr>
      <w:r>
        <w:t xml:space="preserve">26. </w:t>
      </w:r>
      <w:r>
        <w:tab/>
      </w:r>
      <w:proofErr w:type="spellStart"/>
      <w:r>
        <w:t>Hauer</w:t>
      </w:r>
      <w:proofErr w:type="spellEnd"/>
      <w:r>
        <w:t xml:space="preserve"> K, ten Cate O, </w:t>
      </w:r>
      <w:proofErr w:type="spellStart"/>
      <w:r>
        <w:t>Boscardin</w:t>
      </w:r>
      <w:proofErr w:type="spellEnd"/>
      <w:r>
        <w:t xml:space="preserve"> C, </w:t>
      </w:r>
      <w:proofErr w:type="spellStart"/>
      <w:r>
        <w:t>Iobst</w:t>
      </w:r>
      <w:proofErr w:type="spellEnd"/>
      <w:r>
        <w:t xml:space="preserve"> W, </w:t>
      </w:r>
      <w:proofErr w:type="spellStart"/>
      <w:r>
        <w:t>Holmboe</w:t>
      </w:r>
      <w:proofErr w:type="spellEnd"/>
      <w:r>
        <w:t xml:space="preserve"> E, </w:t>
      </w:r>
      <w:proofErr w:type="spellStart"/>
      <w:r>
        <w:t>Chesluk</w:t>
      </w:r>
      <w:proofErr w:type="spellEnd"/>
      <w:r>
        <w:t xml:space="preserve"> B, et al. Ensuring Resident Competence: A Narrative Review of the Literature on Group Decision Making to Inform the Work of Clinical Competency Committees. J Gr Med Educ. 2016</w:t>
      </w:r>
      <w:proofErr w:type="gramStart"/>
      <w:r>
        <w:t>;8</w:t>
      </w:r>
      <w:proofErr w:type="gramEnd"/>
      <w:r>
        <w:t xml:space="preserve">(2):156–64. </w:t>
      </w:r>
    </w:p>
    <w:p w14:paraId="1B9A5F4B" w14:textId="062B2E0B" w:rsidR="00336E9D" w:rsidRDefault="00336E9D" w:rsidP="00336E9D">
      <w:pPr>
        <w:outlineLvl w:val="0"/>
      </w:pPr>
      <w:r>
        <w:t xml:space="preserve">27. </w:t>
      </w:r>
      <w:r>
        <w:tab/>
      </w:r>
      <w:proofErr w:type="spellStart"/>
      <w:r>
        <w:t>Chahine</w:t>
      </w:r>
      <w:proofErr w:type="spellEnd"/>
      <w:r>
        <w:t xml:space="preserve"> S, </w:t>
      </w:r>
      <w:proofErr w:type="spellStart"/>
      <w:r>
        <w:t>Cristancho</w:t>
      </w:r>
      <w:proofErr w:type="spellEnd"/>
      <w:r>
        <w:t xml:space="preserve"> S, Padgett J, Lingard L. How do small groups make decisions? </w:t>
      </w:r>
      <w:proofErr w:type="spellStart"/>
      <w:r>
        <w:t>Perspect</w:t>
      </w:r>
      <w:proofErr w:type="spellEnd"/>
      <w:r>
        <w:t xml:space="preserve"> Med Educ. 2017 Jun 22</w:t>
      </w:r>
      <w:proofErr w:type="gramStart"/>
      <w:r>
        <w:t>;6</w:t>
      </w:r>
      <w:proofErr w:type="gramEnd"/>
      <w:r>
        <w:t xml:space="preserve">(3):192–8. </w:t>
      </w:r>
    </w:p>
    <w:p w14:paraId="0C46899B" w14:textId="3C477B56" w:rsidR="00336E9D" w:rsidRDefault="00336E9D" w:rsidP="00336E9D">
      <w:pPr>
        <w:outlineLvl w:val="0"/>
      </w:pPr>
      <w:r>
        <w:t xml:space="preserve">28. </w:t>
      </w:r>
      <w:r>
        <w:tab/>
        <w:t>Watling CJ, Lingard L. Grounded theory in medical education research: AMEE Guide No. 70. Med Teach. 2012</w:t>
      </w:r>
      <w:proofErr w:type="gramStart"/>
      <w:r>
        <w:t>;34</w:t>
      </w:r>
      <w:proofErr w:type="gramEnd"/>
      <w:r>
        <w:t>(10):850–61.</w:t>
      </w:r>
    </w:p>
    <w:p w14:paraId="0919AC1F" w14:textId="373689B0" w:rsidR="00336E9D" w:rsidRDefault="00336E9D" w:rsidP="00336E9D">
      <w:pPr>
        <w:outlineLvl w:val="0"/>
      </w:pPr>
      <w:r>
        <w:t xml:space="preserve">29. </w:t>
      </w:r>
      <w:r>
        <w:tab/>
        <w:t xml:space="preserve">Kennedy TJT, Lingard LA. </w:t>
      </w:r>
      <w:proofErr w:type="gramStart"/>
      <w:r>
        <w:t>Making sense of grounded theory in medical education.</w:t>
      </w:r>
      <w:proofErr w:type="gramEnd"/>
      <w:r>
        <w:t xml:space="preserve"> Med Educ. 2006</w:t>
      </w:r>
      <w:proofErr w:type="gramStart"/>
      <w:r>
        <w:t>;40</w:t>
      </w:r>
      <w:proofErr w:type="gramEnd"/>
      <w:r>
        <w:t>(2):101–8.</w:t>
      </w:r>
    </w:p>
    <w:p w14:paraId="38ECC634" w14:textId="77777777" w:rsidR="00336E9D" w:rsidRDefault="00336E9D" w:rsidP="00336E9D">
      <w:pPr>
        <w:outlineLvl w:val="0"/>
      </w:pPr>
      <w:r>
        <w:lastRenderedPageBreak/>
        <w:t xml:space="preserve">30. </w:t>
      </w:r>
      <w:r>
        <w:tab/>
      </w:r>
      <w:proofErr w:type="spellStart"/>
      <w:r>
        <w:t>Varpio</w:t>
      </w:r>
      <w:proofErr w:type="spellEnd"/>
      <w:r>
        <w:t xml:space="preserve"> L, </w:t>
      </w:r>
      <w:proofErr w:type="spellStart"/>
      <w:r>
        <w:t>Ajjawi</w:t>
      </w:r>
      <w:proofErr w:type="spellEnd"/>
      <w:r>
        <w:t xml:space="preserve"> R, </w:t>
      </w:r>
      <w:proofErr w:type="spellStart"/>
      <w:r>
        <w:t>Monrouxe</w:t>
      </w:r>
      <w:proofErr w:type="spellEnd"/>
      <w:r>
        <w:t xml:space="preserve"> L V., O’Brien BC, Rees CE. </w:t>
      </w:r>
      <w:proofErr w:type="gramStart"/>
      <w:r>
        <w:t xml:space="preserve">Shedding the cobra effect: </w:t>
      </w:r>
      <w:proofErr w:type="spellStart"/>
      <w:r>
        <w:t>Problematising</w:t>
      </w:r>
      <w:proofErr w:type="spellEnd"/>
      <w:r>
        <w:t xml:space="preserve"> thematic emergence, triangulation, saturation and member checking.</w:t>
      </w:r>
      <w:proofErr w:type="gramEnd"/>
      <w:r>
        <w:t xml:space="preserve"> Med Educ. 2017</w:t>
      </w:r>
      <w:proofErr w:type="gramStart"/>
      <w:r>
        <w:t>;51</w:t>
      </w:r>
      <w:proofErr w:type="gramEnd"/>
      <w:r>
        <w:t xml:space="preserve">(1):40–50. </w:t>
      </w:r>
    </w:p>
    <w:p w14:paraId="6E7C816B" w14:textId="77777777" w:rsidR="00336E9D" w:rsidRDefault="00336E9D" w:rsidP="00336E9D">
      <w:pPr>
        <w:outlineLvl w:val="0"/>
      </w:pPr>
      <w:r>
        <w:t xml:space="preserve">31. </w:t>
      </w:r>
      <w:r>
        <w:tab/>
        <w:t xml:space="preserve">Kennedy S, Wilkerson L. Topics for discussion reported by students using clinical cases </w:t>
      </w:r>
      <w:proofErr w:type="gramStart"/>
      <w:r>
        <w:t>in a problem-based tutorials</w:t>
      </w:r>
      <w:proofErr w:type="gramEnd"/>
      <w:r>
        <w:t xml:space="preserve"> during a basic science course. </w:t>
      </w:r>
      <w:proofErr w:type="spellStart"/>
      <w:r>
        <w:t>Acad</w:t>
      </w:r>
      <w:proofErr w:type="spellEnd"/>
      <w:r>
        <w:t xml:space="preserve"> Med. 1993</w:t>
      </w:r>
      <w:proofErr w:type="gramStart"/>
      <w:r>
        <w:t>;68</w:t>
      </w:r>
      <w:proofErr w:type="gramEnd"/>
      <w:r>
        <w:t xml:space="preserve">(10):S31–3. </w:t>
      </w:r>
    </w:p>
    <w:p w14:paraId="397DDF7B" w14:textId="77777777" w:rsidR="00336E9D" w:rsidRDefault="00336E9D" w:rsidP="00336E9D">
      <w:pPr>
        <w:outlineLvl w:val="0"/>
      </w:pPr>
      <w:r>
        <w:t xml:space="preserve">32. </w:t>
      </w:r>
      <w:r>
        <w:tab/>
        <w:t xml:space="preserve">QSR. </w:t>
      </w:r>
      <w:proofErr w:type="spellStart"/>
      <w:proofErr w:type="gramStart"/>
      <w:r>
        <w:t>NVivo</w:t>
      </w:r>
      <w:proofErr w:type="spellEnd"/>
      <w:r>
        <w:t xml:space="preserve"> qualitative data analysis Software.</w:t>
      </w:r>
      <w:proofErr w:type="gramEnd"/>
      <w:r>
        <w:t xml:space="preserve"> 2014. </w:t>
      </w:r>
    </w:p>
    <w:p w14:paraId="2CF34408" w14:textId="77777777" w:rsidR="00336E9D" w:rsidRDefault="00336E9D" w:rsidP="00336E9D">
      <w:pPr>
        <w:outlineLvl w:val="0"/>
      </w:pPr>
      <w:r>
        <w:t xml:space="preserve">33. </w:t>
      </w:r>
      <w:r>
        <w:tab/>
        <w:t xml:space="preserve">Miles MB, Huberman AM, </w:t>
      </w:r>
      <w:proofErr w:type="spellStart"/>
      <w:r>
        <w:t>Saldaña</w:t>
      </w:r>
      <w:proofErr w:type="spellEnd"/>
      <w:r>
        <w:t xml:space="preserve"> J. Fundamental </w:t>
      </w:r>
      <w:proofErr w:type="spellStart"/>
      <w:proofErr w:type="gramStart"/>
      <w:r>
        <w:t>fo</w:t>
      </w:r>
      <w:proofErr w:type="spellEnd"/>
      <w:proofErr w:type="gramEnd"/>
      <w:r>
        <w:t xml:space="preserve"> Qualitative Data Analysis. 3rd ed. Qualitative Data Analysis: A Methods Sourcebook. </w:t>
      </w:r>
      <w:proofErr w:type="gramStart"/>
      <w:r>
        <w:t>Sage Publications Ltd; 2014.</w:t>
      </w:r>
      <w:proofErr w:type="gramEnd"/>
      <w:r>
        <w:t xml:space="preserve"> </w:t>
      </w:r>
    </w:p>
    <w:p w14:paraId="0B85B24A" w14:textId="77777777" w:rsidR="00336E9D" w:rsidRDefault="00336E9D" w:rsidP="00336E9D">
      <w:pPr>
        <w:outlineLvl w:val="0"/>
      </w:pPr>
      <w:r>
        <w:t xml:space="preserve">34. </w:t>
      </w:r>
      <w:r>
        <w:tab/>
        <w:t xml:space="preserve">Strauss A, Corbin J. Basics of Qualitative Research Techniques and Procedures for Developing Grounded Theory. 2nd ed. Thousand Oaks, California: Sage; 1998. </w:t>
      </w:r>
    </w:p>
    <w:p w14:paraId="23156A05" w14:textId="646ACDD7" w:rsidR="00336E9D" w:rsidRDefault="00336E9D" w:rsidP="00336E9D">
      <w:pPr>
        <w:outlineLvl w:val="0"/>
      </w:pPr>
      <w:r>
        <w:t xml:space="preserve">35. </w:t>
      </w:r>
      <w:r>
        <w:tab/>
      </w:r>
      <w:proofErr w:type="spellStart"/>
      <w:r>
        <w:t>Charmaz</w:t>
      </w:r>
      <w:proofErr w:type="spellEnd"/>
      <w:r>
        <w:t xml:space="preserve"> K. Constructing grounded theory: a practical guide through qualitative analysis. </w:t>
      </w:r>
      <w:proofErr w:type="gramStart"/>
      <w:r>
        <w:t>Book.</w:t>
      </w:r>
      <w:proofErr w:type="gramEnd"/>
      <w:r>
        <w:t xml:space="preserve"> 2006. </w:t>
      </w:r>
      <w:proofErr w:type="gramStart"/>
      <w:r>
        <w:t>p208</w:t>
      </w:r>
      <w:proofErr w:type="gramEnd"/>
      <w:r>
        <w:t xml:space="preserve">. </w:t>
      </w:r>
    </w:p>
    <w:p w14:paraId="079110F2" w14:textId="77777777" w:rsidR="00336E9D" w:rsidRDefault="00336E9D" w:rsidP="00336E9D">
      <w:pPr>
        <w:outlineLvl w:val="0"/>
      </w:pPr>
      <w:r>
        <w:t xml:space="preserve">36. </w:t>
      </w:r>
      <w:r>
        <w:tab/>
        <w:t xml:space="preserve">Homer M, Darling JC. </w:t>
      </w:r>
      <w:proofErr w:type="gramStart"/>
      <w:r>
        <w:t xml:space="preserve">Setting standards in knowledge assessments: Comparing Ebel and Cohen via </w:t>
      </w:r>
      <w:proofErr w:type="spellStart"/>
      <w:r>
        <w:t>Rasch</w:t>
      </w:r>
      <w:proofErr w:type="spellEnd"/>
      <w:r>
        <w:t>.</w:t>
      </w:r>
      <w:proofErr w:type="gramEnd"/>
      <w:r>
        <w:t xml:space="preserve"> Med Teach. 2016</w:t>
      </w:r>
      <w:proofErr w:type="gramStart"/>
      <w:r>
        <w:t>;38</w:t>
      </w:r>
      <w:proofErr w:type="gramEnd"/>
      <w:r>
        <w:t xml:space="preserve">(12):1267–77. </w:t>
      </w:r>
    </w:p>
    <w:p w14:paraId="6343C032" w14:textId="4A688E67" w:rsidR="00336E9D" w:rsidRDefault="00336E9D" w:rsidP="00336E9D">
      <w:pPr>
        <w:outlineLvl w:val="0"/>
      </w:pPr>
      <w:r>
        <w:t xml:space="preserve">37. </w:t>
      </w:r>
      <w:r>
        <w:tab/>
        <w:t xml:space="preserve">Edmondson AC, </w:t>
      </w:r>
      <w:proofErr w:type="spellStart"/>
      <w:r>
        <w:t>Bohmer</w:t>
      </w:r>
      <w:proofErr w:type="spellEnd"/>
      <w:r>
        <w:t xml:space="preserve"> RM, Pisano GP. Disrupted Routines: Team Learning and New Technology Implementation in Hospitals. </w:t>
      </w:r>
      <w:proofErr w:type="spellStart"/>
      <w:r>
        <w:t>Adm</w:t>
      </w:r>
      <w:proofErr w:type="spellEnd"/>
      <w:r>
        <w:t xml:space="preserve"> </w:t>
      </w:r>
      <w:proofErr w:type="spellStart"/>
      <w:r>
        <w:t>Sci</w:t>
      </w:r>
      <w:proofErr w:type="spellEnd"/>
      <w:r>
        <w:t xml:space="preserve"> Q. 2001</w:t>
      </w:r>
      <w:proofErr w:type="gramStart"/>
      <w:r>
        <w:t>;46</w:t>
      </w:r>
      <w:proofErr w:type="gramEnd"/>
      <w:r>
        <w:t>(4):685.</w:t>
      </w:r>
    </w:p>
    <w:p w14:paraId="3931256A" w14:textId="00DA27E5" w:rsidR="00336E9D" w:rsidRDefault="00336E9D" w:rsidP="00336E9D">
      <w:pPr>
        <w:outlineLvl w:val="0"/>
      </w:pPr>
      <w:r>
        <w:t xml:space="preserve">38. </w:t>
      </w:r>
      <w:r>
        <w:tab/>
      </w:r>
      <w:proofErr w:type="spellStart"/>
      <w:r>
        <w:t>Argote</w:t>
      </w:r>
      <w:proofErr w:type="spellEnd"/>
      <w:r>
        <w:t xml:space="preserve"> L, </w:t>
      </w:r>
      <w:proofErr w:type="spellStart"/>
      <w:r>
        <w:t>Guo</w:t>
      </w:r>
      <w:proofErr w:type="spellEnd"/>
      <w:r>
        <w:t xml:space="preserve"> JM. Routines and </w:t>
      </w:r>
      <w:proofErr w:type="spellStart"/>
      <w:r>
        <w:t>transactive</w:t>
      </w:r>
      <w:proofErr w:type="spellEnd"/>
      <w:r>
        <w:t xml:space="preserve"> memory systems: Creating, coordinating, retaining, and transferring knowledge in organizations. </w:t>
      </w:r>
      <w:proofErr w:type="gramStart"/>
      <w:r>
        <w:t xml:space="preserve">Res Organ </w:t>
      </w:r>
      <w:proofErr w:type="spellStart"/>
      <w:r>
        <w:t>Behav</w:t>
      </w:r>
      <w:proofErr w:type="spellEnd"/>
      <w:r>
        <w:t>.</w:t>
      </w:r>
      <w:proofErr w:type="gramEnd"/>
      <w:r>
        <w:t xml:space="preserve"> 2016</w:t>
      </w:r>
      <w:proofErr w:type="gramStart"/>
      <w:r>
        <w:t>;36:65</w:t>
      </w:r>
      <w:proofErr w:type="gramEnd"/>
      <w:r>
        <w:t xml:space="preserve">–84. </w:t>
      </w:r>
    </w:p>
    <w:p w14:paraId="2D7538E3" w14:textId="46CA1D1B" w:rsidR="00336E9D" w:rsidRDefault="00336E9D" w:rsidP="00336E9D">
      <w:pPr>
        <w:outlineLvl w:val="0"/>
      </w:pPr>
      <w:r>
        <w:t xml:space="preserve">39. </w:t>
      </w:r>
      <w:r>
        <w:tab/>
      </w:r>
      <w:proofErr w:type="spellStart"/>
      <w:r>
        <w:t>Yeates</w:t>
      </w:r>
      <w:proofErr w:type="spellEnd"/>
      <w:r>
        <w:t xml:space="preserve"> P, </w:t>
      </w:r>
      <w:proofErr w:type="spellStart"/>
      <w:r>
        <w:t>Cardell</w:t>
      </w:r>
      <w:proofErr w:type="spellEnd"/>
      <w:r>
        <w:t xml:space="preserve"> J, Byrne G, Eva KW. </w:t>
      </w:r>
      <w:proofErr w:type="gramStart"/>
      <w:r>
        <w:t>Relatively speaking: contrast effects influence assessors’ scores and narrative feedback.</w:t>
      </w:r>
      <w:proofErr w:type="gramEnd"/>
      <w:r>
        <w:t xml:space="preserve"> Med Educ. 2015</w:t>
      </w:r>
      <w:proofErr w:type="gramStart"/>
      <w:r>
        <w:t>;49:909</w:t>
      </w:r>
      <w:proofErr w:type="gramEnd"/>
      <w:r>
        <w:t xml:space="preserve">–19. </w:t>
      </w:r>
    </w:p>
    <w:p w14:paraId="05142D17" w14:textId="0C0B76EE" w:rsidR="00336E9D" w:rsidRDefault="00336E9D" w:rsidP="00336E9D">
      <w:pPr>
        <w:outlineLvl w:val="0"/>
      </w:pPr>
      <w:proofErr w:type="gramStart"/>
      <w:r>
        <w:t xml:space="preserve">40. </w:t>
      </w:r>
      <w:r>
        <w:tab/>
        <w:t>Mathieu JE, Heffner TS, Goodwin GF, Salas E, Cannon-Bowers JA.</w:t>
      </w:r>
      <w:proofErr w:type="gramEnd"/>
      <w:r>
        <w:t xml:space="preserve"> </w:t>
      </w:r>
      <w:proofErr w:type="gramStart"/>
      <w:r>
        <w:t>The influence of shared mental models on team process and performance.</w:t>
      </w:r>
      <w:proofErr w:type="gramEnd"/>
      <w:r>
        <w:t xml:space="preserve"> </w:t>
      </w:r>
      <w:proofErr w:type="spellStart"/>
      <w:proofErr w:type="gramStart"/>
      <w:r>
        <w:t>JApplPsychol</w:t>
      </w:r>
      <w:proofErr w:type="spellEnd"/>
      <w:r>
        <w:t>.</w:t>
      </w:r>
      <w:proofErr w:type="gramEnd"/>
      <w:r>
        <w:t xml:space="preserve"> 2000</w:t>
      </w:r>
      <w:proofErr w:type="gramStart"/>
      <w:r>
        <w:t>;85</w:t>
      </w:r>
      <w:proofErr w:type="gramEnd"/>
      <w:r>
        <w:t>(2):273–83.</w:t>
      </w:r>
    </w:p>
    <w:p w14:paraId="72128FEA" w14:textId="10DB1C9C" w:rsidR="00336E9D" w:rsidRDefault="00336E9D" w:rsidP="00336E9D">
      <w:pPr>
        <w:outlineLvl w:val="0"/>
      </w:pPr>
      <w:r>
        <w:t xml:space="preserve">41. </w:t>
      </w:r>
      <w:r>
        <w:tab/>
      </w:r>
      <w:proofErr w:type="spellStart"/>
      <w:r>
        <w:t>Durning</w:t>
      </w:r>
      <w:proofErr w:type="spellEnd"/>
      <w:r>
        <w:t xml:space="preserve"> SJ, </w:t>
      </w:r>
      <w:proofErr w:type="spellStart"/>
      <w:r>
        <w:t>Artino</w:t>
      </w:r>
      <w:proofErr w:type="spellEnd"/>
      <w:r>
        <w:t xml:space="preserve"> AR. </w:t>
      </w:r>
      <w:proofErr w:type="spellStart"/>
      <w:r>
        <w:t>Situativity</w:t>
      </w:r>
      <w:proofErr w:type="spellEnd"/>
      <w:r>
        <w:t xml:space="preserve"> theory: a perspective on how participants and the environment can interact: AMEE Guide no. 52. Med Teach. 2011</w:t>
      </w:r>
      <w:proofErr w:type="gramStart"/>
      <w:r>
        <w:t>;33</w:t>
      </w:r>
      <w:proofErr w:type="gramEnd"/>
      <w:r>
        <w:t xml:space="preserve">(3):188–99. </w:t>
      </w:r>
    </w:p>
    <w:p w14:paraId="4D27E590" w14:textId="1B361F71" w:rsidR="00336E9D" w:rsidRDefault="00336E9D" w:rsidP="00336E9D">
      <w:pPr>
        <w:outlineLvl w:val="0"/>
      </w:pPr>
      <w:r>
        <w:t xml:space="preserve">42. </w:t>
      </w:r>
      <w:r>
        <w:tab/>
        <w:t xml:space="preserve">Adair JG. The Hawthorne effect: A reconsideration of the methodological </w:t>
      </w:r>
      <w:proofErr w:type="spellStart"/>
      <w:r>
        <w:t>artifact</w:t>
      </w:r>
      <w:proofErr w:type="spellEnd"/>
      <w:r>
        <w:t xml:space="preserve">. J </w:t>
      </w:r>
      <w:proofErr w:type="spellStart"/>
      <w:r>
        <w:t>Appl</w:t>
      </w:r>
      <w:proofErr w:type="spellEnd"/>
      <w:r>
        <w:t xml:space="preserve"> Psychol. 1984</w:t>
      </w:r>
      <w:proofErr w:type="gramStart"/>
      <w:r>
        <w:t>;69</w:t>
      </w:r>
      <w:proofErr w:type="gramEnd"/>
      <w:r>
        <w:t>(2):334–45.</w:t>
      </w:r>
    </w:p>
    <w:p w14:paraId="42B212D9" w14:textId="77777777" w:rsidR="00336E9D" w:rsidRDefault="00336E9D" w:rsidP="00336E9D">
      <w:pPr>
        <w:outlineLvl w:val="0"/>
      </w:pPr>
    </w:p>
    <w:p w14:paraId="4489F6D5" w14:textId="77777777" w:rsidR="00336E9D" w:rsidRDefault="00336E9D" w:rsidP="00336E9D">
      <w:pPr>
        <w:outlineLvl w:val="0"/>
      </w:pPr>
    </w:p>
    <w:p w14:paraId="5C8E48AA" w14:textId="0E9EB230" w:rsidR="002B42C4" w:rsidRPr="003035E9" w:rsidRDefault="002B42C4" w:rsidP="00336E9D"/>
    <w:sectPr w:rsidR="002B42C4" w:rsidRPr="003035E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D5226C" w15:done="0"/>
  <w15:commentEx w15:paraId="5297BB35" w15:done="0"/>
  <w15:commentEx w15:paraId="65A378BB" w15:done="0"/>
  <w15:commentEx w15:paraId="132A178F" w15:done="0"/>
  <w15:commentEx w15:paraId="532E4C60" w15:done="0"/>
  <w15:commentEx w15:paraId="7C95A71F" w15:done="0"/>
  <w15:commentEx w15:paraId="62B88A83" w15:done="0"/>
  <w15:commentEx w15:paraId="2E9D5FB0" w15:done="0"/>
  <w15:commentEx w15:paraId="5B13E3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C23A2" w16cid:durableId="2043C1EA"/>
  <w16cid:commentId w16cid:paraId="2110A8E0" w16cid:durableId="2043C1A1"/>
  <w16cid:commentId w16cid:paraId="5297BB35" w16cid:durableId="2043C6A5"/>
  <w16cid:commentId w16cid:paraId="7C95A71F" w16cid:durableId="2043C6EB"/>
  <w16cid:commentId w16cid:paraId="32C76CA7" w16cid:durableId="2043C7A4"/>
  <w16cid:commentId w16cid:paraId="7E1AC439" w16cid:durableId="2043C8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76D"/>
    <w:multiLevelType w:val="hybridMultilevel"/>
    <w:tmpl w:val="2722A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FE2686"/>
    <w:multiLevelType w:val="hybridMultilevel"/>
    <w:tmpl w:val="5F4438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5024670"/>
    <w:multiLevelType w:val="hybridMultilevel"/>
    <w:tmpl w:val="A216A12A"/>
    <w:lvl w:ilvl="0" w:tplc="3EB07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F7F86"/>
    <w:multiLevelType w:val="hybridMultilevel"/>
    <w:tmpl w:val="93B86A84"/>
    <w:lvl w:ilvl="0" w:tplc="805A5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e Cope">
    <w15:presenceInfo w15:providerId="AD" w15:userId="S-1-5-21-2071607203-2954565492-611214041-54785"/>
  </w15:person>
  <w15:person w15:author="Lisa Dikomitis">
    <w15:presenceInfo w15:providerId="None" w15:userId="Lisa Dikomi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DF"/>
    <w:rsid w:val="0001341E"/>
    <w:rsid w:val="00013ECA"/>
    <w:rsid w:val="00016C55"/>
    <w:rsid w:val="000266BF"/>
    <w:rsid w:val="000466FF"/>
    <w:rsid w:val="0004783D"/>
    <w:rsid w:val="00083213"/>
    <w:rsid w:val="000853C7"/>
    <w:rsid w:val="000F20F8"/>
    <w:rsid w:val="000F6F77"/>
    <w:rsid w:val="0010290E"/>
    <w:rsid w:val="00103446"/>
    <w:rsid w:val="00132A58"/>
    <w:rsid w:val="00132EC7"/>
    <w:rsid w:val="00136286"/>
    <w:rsid w:val="00141E06"/>
    <w:rsid w:val="001457E5"/>
    <w:rsid w:val="00173316"/>
    <w:rsid w:val="0017617D"/>
    <w:rsid w:val="0017640F"/>
    <w:rsid w:val="00177DF6"/>
    <w:rsid w:val="00187F44"/>
    <w:rsid w:val="001975BD"/>
    <w:rsid w:val="001A6371"/>
    <w:rsid w:val="001B0947"/>
    <w:rsid w:val="001B3503"/>
    <w:rsid w:val="001C0B12"/>
    <w:rsid w:val="001C31F1"/>
    <w:rsid w:val="001C6C8B"/>
    <w:rsid w:val="001D6561"/>
    <w:rsid w:val="001E4816"/>
    <w:rsid w:val="002008A1"/>
    <w:rsid w:val="00206244"/>
    <w:rsid w:val="002111E3"/>
    <w:rsid w:val="00222420"/>
    <w:rsid w:val="002401A1"/>
    <w:rsid w:val="00252E29"/>
    <w:rsid w:val="002650D1"/>
    <w:rsid w:val="0028262E"/>
    <w:rsid w:val="002A1903"/>
    <w:rsid w:val="002B2CAC"/>
    <w:rsid w:val="002B42C4"/>
    <w:rsid w:val="002B6843"/>
    <w:rsid w:val="002C120E"/>
    <w:rsid w:val="002D3591"/>
    <w:rsid w:val="002D4109"/>
    <w:rsid w:val="002D788E"/>
    <w:rsid w:val="002E10BC"/>
    <w:rsid w:val="002E45DF"/>
    <w:rsid w:val="002F4B70"/>
    <w:rsid w:val="003035E9"/>
    <w:rsid w:val="003110DF"/>
    <w:rsid w:val="003209E3"/>
    <w:rsid w:val="0032101A"/>
    <w:rsid w:val="00323BD7"/>
    <w:rsid w:val="003326F9"/>
    <w:rsid w:val="00335AC0"/>
    <w:rsid w:val="00336E9D"/>
    <w:rsid w:val="00357178"/>
    <w:rsid w:val="00381320"/>
    <w:rsid w:val="00384A3C"/>
    <w:rsid w:val="003A038E"/>
    <w:rsid w:val="003C18E2"/>
    <w:rsid w:val="003C2D5B"/>
    <w:rsid w:val="003F1E89"/>
    <w:rsid w:val="003F6CFE"/>
    <w:rsid w:val="004204DE"/>
    <w:rsid w:val="0043799C"/>
    <w:rsid w:val="004449C2"/>
    <w:rsid w:val="004461E7"/>
    <w:rsid w:val="00457A8B"/>
    <w:rsid w:val="0046368B"/>
    <w:rsid w:val="00463B30"/>
    <w:rsid w:val="004A24CC"/>
    <w:rsid w:val="004A69F7"/>
    <w:rsid w:val="004A7BD2"/>
    <w:rsid w:val="004B339F"/>
    <w:rsid w:val="004C6320"/>
    <w:rsid w:val="004F2149"/>
    <w:rsid w:val="00506118"/>
    <w:rsid w:val="00516ABB"/>
    <w:rsid w:val="0054447C"/>
    <w:rsid w:val="00554D9C"/>
    <w:rsid w:val="00572409"/>
    <w:rsid w:val="0058638F"/>
    <w:rsid w:val="00594FE6"/>
    <w:rsid w:val="005A3F90"/>
    <w:rsid w:val="005D12B6"/>
    <w:rsid w:val="005D7D12"/>
    <w:rsid w:val="005E0750"/>
    <w:rsid w:val="005E3D26"/>
    <w:rsid w:val="005F0F07"/>
    <w:rsid w:val="005F3A00"/>
    <w:rsid w:val="00600089"/>
    <w:rsid w:val="006051C9"/>
    <w:rsid w:val="00610E78"/>
    <w:rsid w:val="00646220"/>
    <w:rsid w:val="006551E4"/>
    <w:rsid w:val="006552DC"/>
    <w:rsid w:val="00684D0E"/>
    <w:rsid w:val="00686FC7"/>
    <w:rsid w:val="006A34A1"/>
    <w:rsid w:val="006B67D0"/>
    <w:rsid w:val="006C1450"/>
    <w:rsid w:val="006C6E4E"/>
    <w:rsid w:val="006E28AC"/>
    <w:rsid w:val="006E2BE2"/>
    <w:rsid w:val="006E6702"/>
    <w:rsid w:val="00705E2F"/>
    <w:rsid w:val="00730850"/>
    <w:rsid w:val="00736A70"/>
    <w:rsid w:val="00737820"/>
    <w:rsid w:val="007401F6"/>
    <w:rsid w:val="00740DF1"/>
    <w:rsid w:val="00741DC1"/>
    <w:rsid w:val="00756239"/>
    <w:rsid w:val="00771C7A"/>
    <w:rsid w:val="00772FC0"/>
    <w:rsid w:val="007744E3"/>
    <w:rsid w:val="007B6585"/>
    <w:rsid w:val="007D1837"/>
    <w:rsid w:val="007D204D"/>
    <w:rsid w:val="007D2827"/>
    <w:rsid w:val="007D44F6"/>
    <w:rsid w:val="007D5737"/>
    <w:rsid w:val="007E4C85"/>
    <w:rsid w:val="008077F7"/>
    <w:rsid w:val="00814E28"/>
    <w:rsid w:val="00816447"/>
    <w:rsid w:val="008350D1"/>
    <w:rsid w:val="00853CEF"/>
    <w:rsid w:val="00864DE4"/>
    <w:rsid w:val="008800A6"/>
    <w:rsid w:val="00881E75"/>
    <w:rsid w:val="008A15BC"/>
    <w:rsid w:val="008B00EB"/>
    <w:rsid w:val="008C1D92"/>
    <w:rsid w:val="008C33A3"/>
    <w:rsid w:val="008F6A8C"/>
    <w:rsid w:val="00956CD6"/>
    <w:rsid w:val="00974E1A"/>
    <w:rsid w:val="009759BB"/>
    <w:rsid w:val="00990814"/>
    <w:rsid w:val="009A48D2"/>
    <w:rsid w:val="009A4E13"/>
    <w:rsid w:val="009B1CB4"/>
    <w:rsid w:val="009F1217"/>
    <w:rsid w:val="009F4E66"/>
    <w:rsid w:val="00A11CFD"/>
    <w:rsid w:val="00A43EB7"/>
    <w:rsid w:val="00A46CD8"/>
    <w:rsid w:val="00A50EDA"/>
    <w:rsid w:val="00A53066"/>
    <w:rsid w:val="00A67637"/>
    <w:rsid w:val="00A67DFE"/>
    <w:rsid w:val="00A94F3D"/>
    <w:rsid w:val="00AA1FAB"/>
    <w:rsid w:val="00AC2B88"/>
    <w:rsid w:val="00AC4D74"/>
    <w:rsid w:val="00AD3756"/>
    <w:rsid w:val="00AE0AE1"/>
    <w:rsid w:val="00AE1BE4"/>
    <w:rsid w:val="00B022FE"/>
    <w:rsid w:val="00B06106"/>
    <w:rsid w:val="00B155BE"/>
    <w:rsid w:val="00B21C71"/>
    <w:rsid w:val="00B23F64"/>
    <w:rsid w:val="00B36ACB"/>
    <w:rsid w:val="00B47394"/>
    <w:rsid w:val="00B52DF9"/>
    <w:rsid w:val="00B536DA"/>
    <w:rsid w:val="00B64A73"/>
    <w:rsid w:val="00B70899"/>
    <w:rsid w:val="00B709B7"/>
    <w:rsid w:val="00B73B11"/>
    <w:rsid w:val="00B816EE"/>
    <w:rsid w:val="00B921B5"/>
    <w:rsid w:val="00B9322A"/>
    <w:rsid w:val="00BA3AB6"/>
    <w:rsid w:val="00BB40BF"/>
    <w:rsid w:val="00BD063B"/>
    <w:rsid w:val="00BD3BF1"/>
    <w:rsid w:val="00BE0BEA"/>
    <w:rsid w:val="00BE1A9B"/>
    <w:rsid w:val="00C2460E"/>
    <w:rsid w:val="00C2784B"/>
    <w:rsid w:val="00C50108"/>
    <w:rsid w:val="00C567A1"/>
    <w:rsid w:val="00C6603C"/>
    <w:rsid w:val="00C735F2"/>
    <w:rsid w:val="00C83F93"/>
    <w:rsid w:val="00C87F46"/>
    <w:rsid w:val="00C97EFE"/>
    <w:rsid w:val="00CA7DCE"/>
    <w:rsid w:val="00CB3850"/>
    <w:rsid w:val="00CB638F"/>
    <w:rsid w:val="00CC21BA"/>
    <w:rsid w:val="00D13031"/>
    <w:rsid w:val="00D1630D"/>
    <w:rsid w:val="00D16639"/>
    <w:rsid w:val="00D42490"/>
    <w:rsid w:val="00D433AB"/>
    <w:rsid w:val="00D468B0"/>
    <w:rsid w:val="00D91EA7"/>
    <w:rsid w:val="00D979B1"/>
    <w:rsid w:val="00DA411A"/>
    <w:rsid w:val="00DC2E2C"/>
    <w:rsid w:val="00DD65CA"/>
    <w:rsid w:val="00DE3C7F"/>
    <w:rsid w:val="00DE52BA"/>
    <w:rsid w:val="00DF4195"/>
    <w:rsid w:val="00E02DBE"/>
    <w:rsid w:val="00E25134"/>
    <w:rsid w:val="00E60054"/>
    <w:rsid w:val="00E60BCD"/>
    <w:rsid w:val="00E648A2"/>
    <w:rsid w:val="00EA0984"/>
    <w:rsid w:val="00EA5DF9"/>
    <w:rsid w:val="00EA646F"/>
    <w:rsid w:val="00EC029C"/>
    <w:rsid w:val="00EC0459"/>
    <w:rsid w:val="00EC6039"/>
    <w:rsid w:val="00ED09D8"/>
    <w:rsid w:val="00ED6EB7"/>
    <w:rsid w:val="00EE1F5E"/>
    <w:rsid w:val="00EF602A"/>
    <w:rsid w:val="00F025FF"/>
    <w:rsid w:val="00F05C3E"/>
    <w:rsid w:val="00F10193"/>
    <w:rsid w:val="00F20E9E"/>
    <w:rsid w:val="00F212B2"/>
    <w:rsid w:val="00F345B2"/>
    <w:rsid w:val="00F901A4"/>
    <w:rsid w:val="00FB496C"/>
    <w:rsid w:val="00FB4FB6"/>
    <w:rsid w:val="00FC6B76"/>
    <w:rsid w:val="00FC70A2"/>
    <w:rsid w:val="00FF4F94"/>
    <w:rsid w:val="00FF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DF"/>
    <w:pPr>
      <w:ind w:left="720"/>
      <w:contextualSpacing/>
    </w:pPr>
  </w:style>
  <w:style w:type="paragraph" w:customStyle="1" w:styleId="Default">
    <w:name w:val="Default"/>
    <w:rsid w:val="005F3A00"/>
    <w:pPr>
      <w:autoSpaceDE w:val="0"/>
      <w:autoSpaceDN w:val="0"/>
      <w:adjustRightInd w:val="0"/>
      <w:spacing w:after="0" w:line="240" w:lineRule="auto"/>
    </w:pPr>
    <w:rPr>
      <w:rFonts w:ascii="Calibri" w:hAnsi="Calibri" w:cs="Calibri"/>
      <w:color w:val="000000"/>
      <w:sz w:val="24"/>
      <w:szCs w:val="24"/>
    </w:rPr>
  </w:style>
  <w:style w:type="paragraph" w:customStyle="1" w:styleId="Transcriptbody">
    <w:name w:val="Transcript_body"/>
    <w:basedOn w:val="Normal"/>
    <w:uiPriority w:val="99"/>
    <w:rsid w:val="0032101A"/>
    <w:pPr>
      <w:tabs>
        <w:tab w:val="left" w:pos="1134"/>
      </w:tabs>
      <w:autoSpaceDE w:val="0"/>
      <w:autoSpaceDN w:val="0"/>
      <w:adjustRightInd w:val="0"/>
      <w:spacing w:after="160" w:line="280" w:lineRule="exact"/>
      <w:ind w:left="1134" w:hanging="1134"/>
      <w:jc w:val="both"/>
    </w:pPr>
    <w:rPr>
      <w:rFonts w:ascii="Arial" w:hAnsi="Arial" w:cs="Arial"/>
      <w:color w:val="000000"/>
    </w:rPr>
  </w:style>
  <w:style w:type="character" w:styleId="CommentReference">
    <w:name w:val="annotation reference"/>
    <w:basedOn w:val="DefaultParagraphFont"/>
    <w:uiPriority w:val="99"/>
    <w:semiHidden/>
    <w:unhideWhenUsed/>
    <w:rsid w:val="006B67D0"/>
    <w:rPr>
      <w:sz w:val="16"/>
      <w:szCs w:val="16"/>
    </w:rPr>
  </w:style>
  <w:style w:type="paragraph" w:styleId="CommentText">
    <w:name w:val="annotation text"/>
    <w:basedOn w:val="Normal"/>
    <w:link w:val="CommentTextChar"/>
    <w:uiPriority w:val="99"/>
    <w:unhideWhenUsed/>
    <w:rsid w:val="006B67D0"/>
    <w:pPr>
      <w:spacing w:line="240" w:lineRule="auto"/>
    </w:pPr>
    <w:rPr>
      <w:sz w:val="20"/>
      <w:szCs w:val="20"/>
    </w:rPr>
  </w:style>
  <w:style w:type="character" w:customStyle="1" w:styleId="CommentTextChar">
    <w:name w:val="Comment Text Char"/>
    <w:basedOn w:val="DefaultParagraphFont"/>
    <w:link w:val="CommentText"/>
    <w:uiPriority w:val="99"/>
    <w:rsid w:val="006B67D0"/>
    <w:rPr>
      <w:sz w:val="20"/>
      <w:szCs w:val="20"/>
    </w:rPr>
  </w:style>
  <w:style w:type="paragraph" w:styleId="CommentSubject">
    <w:name w:val="annotation subject"/>
    <w:basedOn w:val="CommentText"/>
    <w:next w:val="CommentText"/>
    <w:link w:val="CommentSubjectChar"/>
    <w:uiPriority w:val="99"/>
    <w:semiHidden/>
    <w:unhideWhenUsed/>
    <w:rsid w:val="006B67D0"/>
    <w:rPr>
      <w:b/>
      <w:bCs/>
    </w:rPr>
  </w:style>
  <w:style w:type="character" w:customStyle="1" w:styleId="CommentSubjectChar">
    <w:name w:val="Comment Subject Char"/>
    <w:basedOn w:val="CommentTextChar"/>
    <w:link w:val="CommentSubject"/>
    <w:uiPriority w:val="99"/>
    <w:semiHidden/>
    <w:rsid w:val="006B67D0"/>
    <w:rPr>
      <w:b/>
      <w:bCs/>
      <w:sz w:val="20"/>
      <w:szCs w:val="20"/>
    </w:rPr>
  </w:style>
  <w:style w:type="paragraph" w:styleId="BalloonText">
    <w:name w:val="Balloon Text"/>
    <w:basedOn w:val="Normal"/>
    <w:link w:val="BalloonTextChar"/>
    <w:uiPriority w:val="99"/>
    <w:semiHidden/>
    <w:unhideWhenUsed/>
    <w:rsid w:val="006B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D0"/>
    <w:rPr>
      <w:rFonts w:ascii="Tahoma" w:hAnsi="Tahoma" w:cs="Tahoma"/>
      <w:sz w:val="16"/>
      <w:szCs w:val="16"/>
    </w:rPr>
  </w:style>
  <w:style w:type="character" w:customStyle="1" w:styleId="apple-converted-space">
    <w:name w:val="apple-converted-space"/>
    <w:basedOn w:val="DefaultParagraphFont"/>
    <w:rsid w:val="00F212B2"/>
  </w:style>
  <w:style w:type="paragraph" w:styleId="Revision">
    <w:name w:val="Revision"/>
    <w:hidden/>
    <w:uiPriority w:val="99"/>
    <w:semiHidden/>
    <w:rsid w:val="00F212B2"/>
    <w:pPr>
      <w:spacing w:after="0" w:line="240" w:lineRule="auto"/>
    </w:pPr>
  </w:style>
  <w:style w:type="character" w:styleId="Hyperlink">
    <w:name w:val="Hyperlink"/>
    <w:basedOn w:val="DefaultParagraphFont"/>
    <w:uiPriority w:val="99"/>
    <w:unhideWhenUsed/>
    <w:rsid w:val="00B53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DF"/>
    <w:pPr>
      <w:ind w:left="720"/>
      <w:contextualSpacing/>
    </w:pPr>
  </w:style>
  <w:style w:type="paragraph" w:customStyle="1" w:styleId="Default">
    <w:name w:val="Default"/>
    <w:rsid w:val="005F3A00"/>
    <w:pPr>
      <w:autoSpaceDE w:val="0"/>
      <w:autoSpaceDN w:val="0"/>
      <w:adjustRightInd w:val="0"/>
      <w:spacing w:after="0" w:line="240" w:lineRule="auto"/>
    </w:pPr>
    <w:rPr>
      <w:rFonts w:ascii="Calibri" w:hAnsi="Calibri" w:cs="Calibri"/>
      <w:color w:val="000000"/>
      <w:sz w:val="24"/>
      <w:szCs w:val="24"/>
    </w:rPr>
  </w:style>
  <w:style w:type="paragraph" w:customStyle="1" w:styleId="Transcriptbody">
    <w:name w:val="Transcript_body"/>
    <w:basedOn w:val="Normal"/>
    <w:uiPriority w:val="99"/>
    <w:rsid w:val="0032101A"/>
    <w:pPr>
      <w:tabs>
        <w:tab w:val="left" w:pos="1134"/>
      </w:tabs>
      <w:autoSpaceDE w:val="0"/>
      <w:autoSpaceDN w:val="0"/>
      <w:adjustRightInd w:val="0"/>
      <w:spacing w:after="160" w:line="280" w:lineRule="exact"/>
      <w:ind w:left="1134" w:hanging="1134"/>
      <w:jc w:val="both"/>
    </w:pPr>
    <w:rPr>
      <w:rFonts w:ascii="Arial" w:hAnsi="Arial" w:cs="Arial"/>
      <w:color w:val="000000"/>
    </w:rPr>
  </w:style>
  <w:style w:type="character" w:styleId="CommentReference">
    <w:name w:val="annotation reference"/>
    <w:basedOn w:val="DefaultParagraphFont"/>
    <w:uiPriority w:val="99"/>
    <w:semiHidden/>
    <w:unhideWhenUsed/>
    <w:rsid w:val="006B67D0"/>
    <w:rPr>
      <w:sz w:val="16"/>
      <w:szCs w:val="16"/>
    </w:rPr>
  </w:style>
  <w:style w:type="paragraph" w:styleId="CommentText">
    <w:name w:val="annotation text"/>
    <w:basedOn w:val="Normal"/>
    <w:link w:val="CommentTextChar"/>
    <w:uiPriority w:val="99"/>
    <w:unhideWhenUsed/>
    <w:rsid w:val="006B67D0"/>
    <w:pPr>
      <w:spacing w:line="240" w:lineRule="auto"/>
    </w:pPr>
    <w:rPr>
      <w:sz w:val="20"/>
      <w:szCs w:val="20"/>
    </w:rPr>
  </w:style>
  <w:style w:type="character" w:customStyle="1" w:styleId="CommentTextChar">
    <w:name w:val="Comment Text Char"/>
    <w:basedOn w:val="DefaultParagraphFont"/>
    <w:link w:val="CommentText"/>
    <w:uiPriority w:val="99"/>
    <w:rsid w:val="006B67D0"/>
    <w:rPr>
      <w:sz w:val="20"/>
      <w:szCs w:val="20"/>
    </w:rPr>
  </w:style>
  <w:style w:type="paragraph" w:styleId="CommentSubject">
    <w:name w:val="annotation subject"/>
    <w:basedOn w:val="CommentText"/>
    <w:next w:val="CommentText"/>
    <w:link w:val="CommentSubjectChar"/>
    <w:uiPriority w:val="99"/>
    <w:semiHidden/>
    <w:unhideWhenUsed/>
    <w:rsid w:val="006B67D0"/>
    <w:rPr>
      <w:b/>
      <w:bCs/>
    </w:rPr>
  </w:style>
  <w:style w:type="character" w:customStyle="1" w:styleId="CommentSubjectChar">
    <w:name w:val="Comment Subject Char"/>
    <w:basedOn w:val="CommentTextChar"/>
    <w:link w:val="CommentSubject"/>
    <w:uiPriority w:val="99"/>
    <w:semiHidden/>
    <w:rsid w:val="006B67D0"/>
    <w:rPr>
      <w:b/>
      <w:bCs/>
      <w:sz w:val="20"/>
      <w:szCs w:val="20"/>
    </w:rPr>
  </w:style>
  <w:style w:type="paragraph" w:styleId="BalloonText">
    <w:name w:val="Balloon Text"/>
    <w:basedOn w:val="Normal"/>
    <w:link w:val="BalloonTextChar"/>
    <w:uiPriority w:val="99"/>
    <w:semiHidden/>
    <w:unhideWhenUsed/>
    <w:rsid w:val="006B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D0"/>
    <w:rPr>
      <w:rFonts w:ascii="Tahoma" w:hAnsi="Tahoma" w:cs="Tahoma"/>
      <w:sz w:val="16"/>
      <w:szCs w:val="16"/>
    </w:rPr>
  </w:style>
  <w:style w:type="character" w:customStyle="1" w:styleId="apple-converted-space">
    <w:name w:val="apple-converted-space"/>
    <w:basedOn w:val="DefaultParagraphFont"/>
    <w:rsid w:val="00F212B2"/>
  </w:style>
  <w:style w:type="paragraph" w:styleId="Revision">
    <w:name w:val="Revision"/>
    <w:hidden/>
    <w:uiPriority w:val="99"/>
    <w:semiHidden/>
    <w:rsid w:val="00F212B2"/>
    <w:pPr>
      <w:spacing w:after="0" w:line="240" w:lineRule="auto"/>
    </w:pPr>
  </w:style>
  <w:style w:type="character" w:styleId="Hyperlink">
    <w:name w:val="Hyperlink"/>
    <w:basedOn w:val="DefaultParagraphFont"/>
    <w:uiPriority w:val="99"/>
    <w:unhideWhenUsed/>
    <w:rsid w:val="00B53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897">
      <w:bodyDiv w:val="1"/>
      <w:marLeft w:val="0"/>
      <w:marRight w:val="0"/>
      <w:marTop w:val="0"/>
      <w:marBottom w:val="0"/>
      <w:divBdr>
        <w:top w:val="none" w:sz="0" w:space="0" w:color="auto"/>
        <w:left w:val="none" w:sz="0" w:space="0" w:color="auto"/>
        <w:bottom w:val="none" w:sz="0" w:space="0" w:color="auto"/>
        <w:right w:val="none" w:sz="0" w:space="0" w:color="auto"/>
      </w:divBdr>
    </w:div>
    <w:div w:id="276373785">
      <w:bodyDiv w:val="1"/>
      <w:marLeft w:val="0"/>
      <w:marRight w:val="0"/>
      <w:marTop w:val="0"/>
      <w:marBottom w:val="0"/>
      <w:divBdr>
        <w:top w:val="none" w:sz="0" w:space="0" w:color="auto"/>
        <w:left w:val="none" w:sz="0" w:space="0" w:color="auto"/>
        <w:bottom w:val="none" w:sz="0" w:space="0" w:color="auto"/>
        <w:right w:val="none" w:sz="0" w:space="0" w:color="auto"/>
      </w:divBdr>
    </w:div>
    <w:div w:id="385567052">
      <w:bodyDiv w:val="1"/>
      <w:marLeft w:val="0"/>
      <w:marRight w:val="0"/>
      <w:marTop w:val="0"/>
      <w:marBottom w:val="0"/>
      <w:divBdr>
        <w:top w:val="none" w:sz="0" w:space="0" w:color="auto"/>
        <w:left w:val="none" w:sz="0" w:space="0" w:color="auto"/>
        <w:bottom w:val="none" w:sz="0" w:space="0" w:color="auto"/>
        <w:right w:val="none" w:sz="0" w:space="0" w:color="auto"/>
      </w:divBdr>
      <w:divsChild>
        <w:div w:id="79521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p.yeates@keele.ac.uk"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0CAC-AC13-451C-809A-42FE3A9D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25493</Words>
  <Characters>145314</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170467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hfk66</dc:creator>
  <cp:lastModifiedBy>hfk66</cp:lastModifiedBy>
  <cp:revision>2</cp:revision>
  <dcterms:created xsi:type="dcterms:W3CDTF">2019-04-27T15:05:00Z</dcterms:created>
  <dcterms:modified xsi:type="dcterms:W3CDTF">2019-04-27T15:05:00Z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http://www.zotero.org/styles/taylor-and-francis-council-of-science-editors-author-date</vt:lpwstr>
  </property>
  <property fmtid="{D5CDD505-2E9C-101B-9397-08002B2CF9AE}" pid="19" name="Mendeley Recent Style Name 8_1">
    <vt:lpwstr>Taylor &amp; Francis - Council of Science Editors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8caab72d-9d99-3ae6-ba55-583936c68ba6</vt:lpwstr>
  </property>
  <property fmtid="{D5CDD505-2E9C-101B-9397-08002B2CF9AE}" pid="24" name="Mendeley Citation Style_1">
    <vt:lpwstr>http://www.zotero.org/styles/vancouver</vt:lpwstr>
  </property>
</Properties>
</file>