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5BC9" w14:textId="1CF8DCC9" w:rsidR="00015EDF" w:rsidRPr="00065EFE" w:rsidRDefault="00774AC2" w:rsidP="007708FA">
      <w:pPr>
        <w:spacing w:before="240" w:line="360" w:lineRule="auto"/>
        <w:jc w:val="center"/>
        <w:rPr>
          <w:rFonts w:asciiTheme="majorHAnsi" w:hAnsiTheme="majorHAnsi" w:cstheme="majorHAnsi"/>
          <w:b/>
          <w:sz w:val="28"/>
          <w:szCs w:val="22"/>
        </w:rPr>
      </w:pPr>
      <w:bookmarkStart w:id="0" w:name="_GoBack"/>
      <w:r w:rsidRPr="00065EFE">
        <w:rPr>
          <w:rFonts w:asciiTheme="majorHAnsi" w:hAnsiTheme="majorHAnsi" w:cstheme="majorHAnsi"/>
          <w:b/>
          <w:sz w:val="28"/>
          <w:szCs w:val="22"/>
        </w:rPr>
        <w:t>Un</w:t>
      </w:r>
      <w:r w:rsidR="00DD5F17" w:rsidRPr="00065EFE">
        <w:rPr>
          <w:rFonts w:asciiTheme="majorHAnsi" w:hAnsiTheme="majorHAnsi" w:cstheme="majorHAnsi"/>
          <w:b/>
          <w:sz w:val="28"/>
          <w:szCs w:val="22"/>
        </w:rPr>
        <w:t>warranted</w:t>
      </w:r>
      <w:r w:rsidRPr="00065EFE">
        <w:rPr>
          <w:rFonts w:asciiTheme="majorHAnsi" w:hAnsiTheme="majorHAnsi" w:cstheme="majorHAnsi"/>
          <w:b/>
          <w:sz w:val="28"/>
          <w:szCs w:val="22"/>
        </w:rPr>
        <w:t xml:space="preserve"> use of </w:t>
      </w:r>
      <w:r w:rsidR="00112C19" w:rsidRPr="00065EFE">
        <w:rPr>
          <w:rFonts w:asciiTheme="majorHAnsi" w:hAnsiTheme="majorHAnsi" w:cstheme="majorHAnsi"/>
          <w:b/>
          <w:sz w:val="28"/>
          <w:szCs w:val="22"/>
        </w:rPr>
        <w:t xml:space="preserve">intravenous </w:t>
      </w:r>
      <w:r w:rsidR="0027453D" w:rsidRPr="00065EFE">
        <w:rPr>
          <w:rFonts w:asciiTheme="majorHAnsi" w:hAnsiTheme="majorHAnsi" w:cstheme="majorHAnsi"/>
          <w:b/>
          <w:sz w:val="28"/>
          <w:szCs w:val="22"/>
        </w:rPr>
        <w:t>aminoglycosides</w:t>
      </w:r>
      <w:r w:rsidR="00C74773" w:rsidRPr="00065EFE">
        <w:rPr>
          <w:rFonts w:asciiTheme="majorHAnsi" w:hAnsiTheme="majorHAnsi" w:cstheme="majorHAnsi"/>
          <w:b/>
          <w:sz w:val="28"/>
          <w:szCs w:val="22"/>
        </w:rPr>
        <w:t xml:space="preserve"> at UK paediatric c</w:t>
      </w:r>
      <w:r w:rsidRPr="00065EFE">
        <w:rPr>
          <w:rFonts w:asciiTheme="majorHAnsi" w:hAnsiTheme="majorHAnsi" w:cstheme="majorHAnsi"/>
          <w:b/>
          <w:sz w:val="28"/>
          <w:szCs w:val="22"/>
        </w:rPr>
        <w:t>ystic fibrosis</w:t>
      </w:r>
      <w:r w:rsidR="00C74773" w:rsidRPr="00065EFE">
        <w:rPr>
          <w:rFonts w:asciiTheme="majorHAnsi" w:hAnsiTheme="majorHAnsi" w:cstheme="majorHAnsi"/>
          <w:b/>
          <w:sz w:val="28"/>
          <w:szCs w:val="22"/>
        </w:rPr>
        <w:t xml:space="preserve"> centres</w:t>
      </w:r>
    </w:p>
    <w:p w14:paraId="0F76FB80" w14:textId="6CDB8664" w:rsidR="00015EDF" w:rsidRPr="00065EFE" w:rsidRDefault="00C07588" w:rsidP="007708FA">
      <w:pPr>
        <w:spacing w:before="240" w:line="360" w:lineRule="auto"/>
        <w:jc w:val="center"/>
        <w:rPr>
          <w:rFonts w:asciiTheme="majorHAnsi" w:hAnsiTheme="majorHAnsi" w:cstheme="majorHAnsi"/>
          <w:sz w:val="22"/>
          <w:szCs w:val="22"/>
          <w:vertAlign w:val="superscript"/>
        </w:rPr>
      </w:pPr>
      <w:r w:rsidRPr="00065EFE">
        <w:rPr>
          <w:rFonts w:asciiTheme="majorHAnsi" w:hAnsiTheme="majorHAnsi" w:cstheme="majorHAnsi"/>
          <w:sz w:val="22"/>
          <w:szCs w:val="22"/>
        </w:rPr>
        <w:t>Dit</w:t>
      </w:r>
      <w:r w:rsidR="00774AC2" w:rsidRPr="00065EFE">
        <w:rPr>
          <w:rFonts w:asciiTheme="majorHAnsi" w:hAnsiTheme="majorHAnsi" w:cstheme="majorHAnsi"/>
          <w:sz w:val="22"/>
          <w:szCs w:val="22"/>
        </w:rPr>
        <w:t>chfield N</w:t>
      </w:r>
      <w:r w:rsidR="00774AC2" w:rsidRPr="00065EFE">
        <w:rPr>
          <w:rFonts w:asciiTheme="majorHAnsi" w:hAnsiTheme="majorHAnsi" w:cstheme="majorHAnsi"/>
          <w:sz w:val="22"/>
          <w:szCs w:val="22"/>
          <w:vertAlign w:val="superscript"/>
        </w:rPr>
        <w:t>1</w:t>
      </w:r>
      <w:r w:rsidR="00015EDF" w:rsidRPr="00065EFE">
        <w:rPr>
          <w:rFonts w:asciiTheme="majorHAnsi" w:hAnsiTheme="majorHAnsi" w:cstheme="majorHAnsi"/>
          <w:sz w:val="22"/>
          <w:szCs w:val="22"/>
        </w:rPr>
        <w:t>, Carroll WD</w:t>
      </w:r>
      <w:r w:rsidR="00774AC2" w:rsidRPr="00065EFE">
        <w:rPr>
          <w:rFonts w:asciiTheme="majorHAnsi" w:hAnsiTheme="majorHAnsi" w:cstheme="majorHAnsi"/>
          <w:sz w:val="22"/>
          <w:szCs w:val="22"/>
          <w:vertAlign w:val="superscript"/>
        </w:rPr>
        <w:t>1</w:t>
      </w:r>
      <w:proofErr w:type="gramStart"/>
      <w:r w:rsidR="00774AC2" w:rsidRPr="00065EFE">
        <w:rPr>
          <w:rFonts w:asciiTheme="majorHAnsi" w:hAnsiTheme="majorHAnsi" w:cstheme="majorHAnsi"/>
          <w:sz w:val="22"/>
          <w:szCs w:val="22"/>
          <w:vertAlign w:val="superscript"/>
        </w:rPr>
        <w:t>,2</w:t>
      </w:r>
      <w:proofErr w:type="gramEnd"/>
      <w:r w:rsidR="00015EDF" w:rsidRPr="00065EFE">
        <w:rPr>
          <w:rFonts w:asciiTheme="majorHAnsi" w:hAnsiTheme="majorHAnsi" w:cstheme="majorHAnsi"/>
          <w:sz w:val="22"/>
          <w:szCs w:val="22"/>
        </w:rPr>
        <w:t>, Gilchrist FJ</w:t>
      </w:r>
      <w:r w:rsidR="00774AC2" w:rsidRPr="00065EFE">
        <w:rPr>
          <w:rFonts w:asciiTheme="majorHAnsi" w:hAnsiTheme="majorHAnsi" w:cstheme="majorHAnsi"/>
          <w:sz w:val="22"/>
          <w:szCs w:val="22"/>
          <w:vertAlign w:val="superscript"/>
        </w:rPr>
        <w:t>1,2</w:t>
      </w:r>
    </w:p>
    <w:p w14:paraId="629B09EE" w14:textId="77777777" w:rsidR="00015EDF" w:rsidRPr="00065EFE" w:rsidRDefault="00015EDF" w:rsidP="007708FA">
      <w:pPr>
        <w:pStyle w:val="Thorax2"/>
        <w:spacing w:line="360" w:lineRule="auto"/>
        <w:rPr>
          <w:rFonts w:asciiTheme="majorHAnsi" w:hAnsiTheme="majorHAnsi" w:cstheme="majorHAnsi"/>
          <w:sz w:val="22"/>
          <w:szCs w:val="22"/>
        </w:rPr>
      </w:pPr>
      <w:r w:rsidRPr="00065EFE">
        <w:rPr>
          <w:rFonts w:asciiTheme="majorHAnsi" w:hAnsiTheme="majorHAnsi" w:cstheme="majorHAnsi"/>
          <w:sz w:val="22"/>
          <w:szCs w:val="22"/>
        </w:rPr>
        <w:t xml:space="preserve">Institutions: </w:t>
      </w:r>
    </w:p>
    <w:p w14:paraId="70D8E4A5" w14:textId="5226DD0C" w:rsidR="00015EDF" w:rsidRPr="00065EFE" w:rsidRDefault="00015EDF" w:rsidP="007708FA">
      <w:pPr>
        <w:pStyle w:val="ListParagraph"/>
        <w:numPr>
          <w:ilvl w:val="0"/>
          <w:numId w:val="1"/>
        </w:numPr>
        <w:spacing w:after="0" w:line="360" w:lineRule="auto"/>
        <w:jc w:val="both"/>
        <w:rPr>
          <w:rFonts w:asciiTheme="majorHAnsi" w:hAnsiTheme="majorHAnsi" w:cstheme="majorHAnsi"/>
        </w:rPr>
      </w:pPr>
      <w:r w:rsidRPr="00065EFE">
        <w:rPr>
          <w:rFonts w:asciiTheme="majorHAnsi" w:hAnsiTheme="majorHAnsi" w:cstheme="majorHAnsi"/>
          <w:bCs/>
        </w:rPr>
        <w:t xml:space="preserve">Institute of </w:t>
      </w:r>
      <w:r w:rsidR="00774AC2" w:rsidRPr="00065EFE">
        <w:rPr>
          <w:rFonts w:asciiTheme="majorHAnsi" w:hAnsiTheme="majorHAnsi" w:cstheme="majorHAnsi"/>
          <w:bCs/>
        </w:rPr>
        <w:t>Applied Clinical Science</w:t>
      </w:r>
      <w:r w:rsidRPr="00065EFE">
        <w:rPr>
          <w:rFonts w:asciiTheme="majorHAnsi" w:hAnsiTheme="majorHAnsi" w:cstheme="majorHAnsi"/>
          <w:bCs/>
        </w:rPr>
        <w:t>, Keele University, ST4 7QB, UK.</w:t>
      </w:r>
    </w:p>
    <w:p w14:paraId="21F58BFD" w14:textId="77777777" w:rsidR="00015EDF" w:rsidRPr="00065EFE" w:rsidRDefault="00015EDF" w:rsidP="007708FA">
      <w:pPr>
        <w:pStyle w:val="ListParagraph"/>
        <w:numPr>
          <w:ilvl w:val="0"/>
          <w:numId w:val="1"/>
        </w:numPr>
        <w:spacing w:after="0" w:line="360" w:lineRule="auto"/>
        <w:jc w:val="both"/>
        <w:rPr>
          <w:rFonts w:asciiTheme="majorHAnsi" w:hAnsiTheme="majorHAnsi" w:cstheme="majorHAnsi"/>
        </w:rPr>
      </w:pPr>
      <w:r w:rsidRPr="00065EFE">
        <w:rPr>
          <w:rFonts w:asciiTheme="majorHAnsi" w:hAnsiTheme="majorHAnsi" w:cstheme="majorHAnsi"/>
        </w:rPr>
        <w:t>Academic Department of Child Health, University Hospitals of North Midlands NHS Trust, Stoke on Trent, ST4 6QG, UK.</w:t>
      </w:r>
    </w:p>
    <w:p w14:paraId="72F57036" w14:textId="77777777" w:rsidR="00671000" w:rsidRPr="00065EFE" w:rsidRDefault="00671000" w:rsidP="00671000">
      <w:pPr>
        <w:spacing w:line="360" w:lineRule="auto"/>
        <w:jc w:val="both"/>
        <w:rPr>
          <w:rFonts w:asciiTheme="majorHAnsi" w:hAnsiTheme="majorHAnsi" w:cstheme="majorHAnsi"/>
        </w:rPr>
      </w:pPr>
    </w:p>
    <w:p w14:paraId="140BF9C5" w14:textId="1B52B3EF" w:rsidR="00671000" w:rsidRPr="00065EFE" w:rsidRDefault="00671000" w:rsidP="00671000">
      <w:pPr>
        <w:spacing w:line="360" w:lineRule="auto"/>
        <w:jc w:val="both"/>
        <w:rPr>
          <w:rFonts w:asciiTheme="majorHAnsi" w:hAnsiTheme="majorHAnsi" w:cstheme="majorHAnsi"/>
          <w:b/>
        </w:rPr>
      </w:pPr>
      <w:r w:rsidRPr="00065EFE">
        <w:rPr>
          <w:rFonts w:asciiTheme="majorHAnsi" w:hAnsiTheme="majorHAnsi" w:cstheme="majorHAnsi"/>
          <w:b/>
        </w:rPr>
        <w:t>Corresponding Author:</w:t>
      </w:r>
    </w:p>
    <w:p w14:paraId="52824A07" w14:textId="77777777" w:rsidR="00671000" w:rsidRPr="00065EFE" w:rsidRDefault="00671000" w:rsidP="00671000">
      <w:pPr>
        <w:pStyle w:val="ListParagraph"/>
        <w:numPr>
          <w:ilvl w:val="0"/>
          <w:numId w:val="2"/>
        </w:numPr>
        <w:spacing w:line="360" w:lineRule="auto"/>
        <w:jc w:val="both"/>
        <w:rPr>
          <w:rFonts w:asciiTheme="majorHAnsi" w:hAnsiTheme="majorHAnsi" w:cstheme="majorHAnsi"/>
        </w:rPr>
      </w:pPr>
      <w:r w:rsidRPr="00065EFE">
        <w:rPr>
          <w:rFonts w:asciiTheme="majorHAnsi" w:hAnsiTheme="majorHAnsi" w:cstheme="majorHAnsi"/>
        </w:rPr>
        <w:t>Dr Francis Gilchrist, Academic Department of Child Health, University Hospitals of North Midlands NHS Trust, Stoke on Trent, ST4 6QG, UK.</w:t>
      </w:r>
    </w:p>
    <w:p w14:paraId="454392D4" w14:textId="77777777" w:rsidR="00671000" w:rsidRPr="00065EFE" w:rsidRDefault="00065EFE" w:rsidP="00671000">
      <w:pPr>
        <w:pStyle w:val="ListParagraph"/>
        <w:numPr>
          <w:ilvl w:val="1"/>
          <w:numId w:val="2"/>
        </w:numPr>
        <w:spacing w:line="360" w:lineRule="auto"/>
        <w:jc w:val="both"/>
        <w:rPr>
          <w:rFonts w:asciiTheme="majorHAnsi" w:hAnsiTheme="majorHAnsi" w:cstheme="majorHAnsi"/>
        </w:rPr>
      </w:pPr>
      <w:hyperlink r:id="rId7" w:history="1">
        <w:r w:rsidR="00671000" w:rsidRPr="00065EFE">
          <w:rPr>
            <w:rStyle w:val="Hyperlink"/>
            <w:rFonts w:asciiTheme="majorHAnsi" w:hAnsiTheme="majorHAnsi" w:cstheme="majorHAnsi"/>
            <w:color w:val="auto"/>
          </w:rPr>
          <w:t>francis.gilchrist@uhnm.nhs.uk</w:t>
        </w:r>
      </w:hyperlink>
    </w:p>
    <w:p w14:paraId="61434829" w14:textId="4C64A435" w:rsidR="00671000" w:rsidRPr="00065EFE" w:rsidRDefault="00671000" w:rsidP="00671000">
      <w:pPr>
        <w:pStyle w:val="ListParagraph"/>
        <w:numPr>
          <w:ilvl w:val="1"/>
          <w:numId w:val="2"/>
        </w:numPr>
        <w:spacing w:line="360" w:lineRule="auto"/>
        <w:jc w:val="both"/>
        <w:rPr>
          <w:rFonts w:asciiTheme="majorHAnsi" w:hAnsiTheme="majorHAnsi" w:cstheme="majorHAnsi"/>
        </w:rPr>
      </w:pPr>
      <w:r w:rsidRPr="00065EFE">
        <w:rPr>
          <w:rFonts w:asciiTheme="majorHAnsi" w:hAnsiTheme="majorHAnsi" w:cstheme="majorHAnsi"/>
        </w:rPr>
        <w:t>+44 1782 675289</w:t>
      </w:r>
    </w:p>
    <w:p w14:paraId="02B9F720" w14:textId="77777777" w:rsidR="00C07588" w:rsidRPr="00065EFE" w:rsidRDefault="00C07588" w:rsidP="00C07588">
      <w:pPr>
        <w:spacing w:line="360" w:lineRule="auto"/>
        <w:jc w:val="both"/>
        <w:rPr>
          <w:rFonts w:asciiTheme="majorHAnsi" w:hAnsiTheme="majorHAnsi" w:cstheme="majorHAnsi"/>
        </w:rPr>
      </w:pPr>
    </w:p>
    <w:p w14:paraId="3B31BFCE" w14:textId="730708E9" w:rsidR="00C07588" w:rsidRPr="00065EFE" w:rsidRDefault="00C07588" w:rsidP="00C07588">
      <w:pPr>
        <w:spacing w:line="360" w:lineRule="auto"/>
        <w:jc w:val="both"/>
        <w:rPr>
          <w:rFonts w:asciiTheme="majorHAnsi" w:hAnsiTheme="majorHAnsi" w:cstheme="majorHAnsi"/>
        </w:rPr>
      </w:pPr>
      <w:r w:rsidRPr="00065EFE">
        <w:rPr>
          <w:rFonts w:asciiTheme="majorHAnsi" w:hAnsiTheme="majorHAnsi" w:cstheme="majorHAnsi"/>
          <w:b/>
        </w:rPr>
        <w:t xml:space="preserve">Keywords: </w:t>
      </w:r>
      <w:r w:rsidRPr="00065EFE">
        <w:rPr>
          <w:rFonts w:asciiTheme="majorHAnsi" w:hAnsiTheme="majorHAnsi" w:cstheme="majorHAnsi"/>
        </w:rPr>
        <w:t xml:space="preserve">Acute kidney injury, aminoglycosides, chronic kidney disease, cystic fibrosis, </w:t>
      </w:r>
      <w:r w:rsidRPr="00065EFE">
        <w:rPr>
          <w:rFonts w:asciiTheme="majorHAnsi" w:hAnsiTheme="majorHAnsi" w:cstheme="majorHAnsi"/>
          <w:i/>
        </w:rPr>
        <w:t xml:space="preserve">Pseudomonas aeruginosa. </w:t>
      </w:r>
    </w:p>
    <w:p w14:paraId="12800EA4" w14:textId="77777777" w:rsidR="00C07588" w:rsidRPr="00065EFE" w:rsidRDefault="00C07588" w:rsidP="00C07588">
      <w:pPr>
        <w:spacing w:line="360" w:lineRule="auto"/>
        <w:jc w:val="both"/>
        <w:rPr>
          <w:rFonts w:asciiTheme="majorHAnsi" w:hAnsiTheme="majorHAnsi" w:cstheme="majorHAnsi"/>
        </w:rPr>
      </w:pPr>
    </w:p>
    <w:p w14:paraId="7E2420D0" w14:textId="1B26253F" w:rsidR="00015EDF" w:rsidRPr="00065EFE" w:rsidRDefault="00D517EC" w:rsidP="001B4DAD">
      <w:pPr>
        <w:spacing w:line="360" w:lineRule="auto"/>
        <w:jc w:val="both"/>
        <w:rPr>
          <w:rFonts w:asciiTheme="majorHAnsi" w:hAnsiTheme="majorHAnsi" w:cstheme="majorHAnsi"/>
          <w:sz w:val="22"/>
          <w:szCs w:val="22"/>
        </w:rPr>
      </w:pPr>
      <w:r w:rsidRPr="00065EFE">
        <w:rPr>
          <w:rFonts w:asciiTheme="majorHAnsi" w:hAnsiTheme="majorHAnsi" w:cstheme="majorHAnsi"/>
          <w:sz w:val="22"/>
          <w:szCs w:val="22"/>
        </w:rPr>
        <w:t xml:space="preserve">Due to their efficacy against </w:t>
      </w:r>
      <w:r w:rsidRPr="00065EFE">
        <w:rPr>
          <w:rFonts w:asciiTheme="majorHAnsi" w:hAnsiTheme="majorHAnsi" w:cstheme="majorHAnsi"/>
          <w:i/>
          <w:sz w:val="22"/>
          <w:szCs w:val="22"/>
        </w:rPr>
        <w:t>Pseudomonas aeruginosa,</w:t>
      </w:r>
      <w:r w:rsidRPr="00065EFE">
        <w:rPr>
          <w:rFonts w:asciiTheme="majorHAnsi" w:hAnsiTheme="majorHAnsi" w:cstheme="majorHAnsi"/>
          <w:sz w:val="22"/>
          <w:szCs w:val="22"/>
        </w:rPr>
        <w:t xml:space="preserve"> i</w:t>
      </w:r>
      <w:r w:rsidR="001B4DAD" w:rsidRPr="00065EFE">
        <w:rPr>
          <w:rFonts w:asciiTheme="majorHAnsi" w:hAnsiTheme="majorHAnsi" w:cstheme="majorHAnsi"/>
          <w:sz w:val="22"/>
          <w:szCs w:val="22"/>
        </w:rPr>
        <w:t xml:space="preserve">ntravenous aminoglycosides are frequently used to treat infective exacerbations in </w:t>
      </w:r>
      <w:r w:rsidR="009D3BB2" w:rsidRPr="00065EFE">
        <w:rPr>
          <w:rFonts w:asciiTheme="majorHAnsi" w:hAnsiTheme="majorHAnsi" w:cstheme="majorHAnsi"/>
          <w:sz w:val="22"/>
          <w:szCs w:val="22"/>
        </w:rPr>
        <w:t xml:space="preserve">individuals with </w:t>
      </w:r>
      <w:r w:rsidR="001B4DAD" w:rsidRPr="00065EFE">
        <w:rPr>
          <w:rFonts w:asciiTheme="majorHAnsi" w:hAnsiTheme="majorHAnsi" w:cstheme="majorHAnsi"/>
          <w:sz w:val="22"/>
          <w:szCs w:val="22"/>
        </w:rPr>
        <w:t>cystic fibrosis</w:t>
      </w:r>
      <w:r w:rsidR="009D3BB2" w:rsidRPr="00065EFE">
        <w:rPr>
          <w:rFonts w:asciiTheme="majorHAnsi" w:hAnsiTheme="majorHAnsi" w:cstheme="majorHAnsi"/>
          <w:sz w:val="22"/>
          <w:szCs w:val="22"/>
        </w:rPr>
        <w:t xml:space="preserve"> (CF)</w:t>
      </w:r>
      <w:r w:rsidR="001B4DAD" w:rsidRPr="00065EFE">
        <w:rPr>
          <w:rFonts w:asciiTheme="majorHAnsi" w:hAnsiTheme="majorHAnsi" w:cstheme="majorHAnsi"/>
          <w:sz w:val="22"/>
          <w:szCs w:val="22"/>
        </w:rPr>
        <w:t>. This clinical utility has to be balanced against the</w:t>
      </w:r>
      <w:r w:rsidR="00005AF6" w:rsidRPr="00065EFE">
        <w:rPr>
          <w:rFonts w:asciiTheme="majorHAnsi" w:hAnsiTheme="majorHAnsi" w:cstheme="majorHAnsi"/>
          <w:sz w:val="22"/>
          <w:szCs w:val="22"/>
        </w:rPr>
        <w:t>ir</w:t>
      </w:r>
      <w:r w:rsidR="001B4DAD" w:rsidRPr="00065EFE">
        <w:rPr>
          <w:rFonts w:asciiTheme="majorHAnsi" w:hAnsiTheme="majorHAnsi" w:cstheme="majorHAnsi"/>
          <w:sz w:val="22"/>
          <w:szCs w:val="22"/>
        </w:rPr>
        <w:t xml:space="preserve"> side effects which include </w:t>
      </w:r>
      <w:r w:rsidR="009D3BB2" w:rsidRPr="00065EFE">
        <w:rPr>
          <w:rFonts w:asciiTheme="majorHAnsi" w:hAnsiTheme="majorHAnsi" w:cstheme="majorHAnsi"/>
          <w:sz w:val="22"/>
          <w:szCs w:val="22"/>
        </w:rPr>
        <w:t xml:space="preserve">acute kidney </w:t>
      </w:r>
      <w:r w:rsidR="001B4DAD" w:rsidRPr="00065EFE">
        <w:rPr>
          <w:rFonts w:asciiTheme="majorHAnsi" w:hAnsiTheme="majorHAnsi" w:cstheme="majorHAnsi"/>
          <w:sz w:val="22"/>
          <w:szCs w:val="22"/>
        </w:rPr>
        <w:t>injury</w:t>
      </w:r>
      <w:r w:rsidR="009D3BB2" w:rsidRPr="00065EFE">
        <w:rPr>
          <w:rFonts w:asciiTheme="majorHAnsi" w:hAnsiTheme="majorHAnsi" w:cstheme="majorHAnsi"/>
          <w:sz w:val="22"/>
          <w:szCs w:val="22"/>
        </w:rPr>
        <w:t xml:space="preserve"> (AKI)</w:t>
      </w:r>
      <w:r w:rsidR="001B4DAD" w:rsidRPr="00065EFE">
        <w:rPr>
          <w:rFonts w:asciiTheme="majorHAnsi" w:hAnsiTheme="majorHAnsi" w:cstheme="majorHAnsi"/>
          <w:sz w:val="22"/>
          <w:szCs w:val="22"/>
        </w:rPr>
        <w:t>,</w:t>
      </w:r>
      <w:r w:rsidR="009D3BB2" w:rsidRPr="00065EFE">
        <w:rPr>
          <w:rFonts w:asciiTheme="majorHAnsi" w:hAnsiTheme="majorHAnsi" w:cstheme="majorHAnsi"/>
          <w:sz w:val="22"/>
          <w:szCs w:val="22"/>
        </w:rPr>
        <w:t xml:space="preserve"> chronic kidney disease (CKD),</w:t>
      </w:r>
      <w:r w:rsidR="001B4DAD" w:rsidRPr="00065EFE">
        <w:rPr>
          <w:rFonts w:asciiTheme="majorHAnsi" w:hAnsiTheme="majorHAnsi" w:cstheme="majorHAnsi"/>
          <w:sz w:val="22"/>
          <w:szCs w:val="22"/>
        </w:rPr>
        <w:t xml:space="preserve"> hearing impairment and vestibular toxicity.</w:t>
      </w:r>
      <w:r w:rsidR="001B4DAD" w:rsidRPr="00065EFE">
        <w:rPr>
          <w:rFonts w:asciiTheme="majorHAnsi" w:hAnsiTheme="majorHAnsi" w:cstheme="majorHAnsi"/>
          <w:sz w:val="22"/>
          <w:szCs w:val="22"/>
        </w:rPr>
        <w:fldChar w:fldCharType="begin"/>
      </w:r>
      <w:r w:rsidR="001B4DAD" w:rsidRPr="00065EFE">
        <w:rPr>
          <w:rFonts w:asciiTheme="majorHAnsi" w:hAnsiTheme="majorHAnsi" w:cstheme="majorHAnsi"/>
          <w:sz w:val="22"/>
          <w:szCs w:val="22"/>
        </w:rPr>
        <w:instrText xml:space="preserve"> ADDIN ZOTERO_ITEM CSL_CITATION {"citationID":"j2gLOTcn","properties":{"formattedCitation":"[1]","plainCitation":"[1]","noteIndex":0},"citationItems":[{"id":1675,"uris":["http://zotero.org/users/277024/items/8SDR9PP9"],"uri":["http://zotero.org/users/277024/items/8SDR9PP9"],"itemData":{"id":1675,"type":"article-journal","title":"Side effects of aminoglycosides on the kidney, ear and balance in cystic fibrosis","container-title":"Thorax","page":"654-658","volume":"65","issue":"7","source":"thorax.bmj.com","abstract":"Aminoglycoside antibiotics are a central component of the treatment of pulmonary exacerbations of cystic fibrosis (CF) and slow the decline in lung function which ultimately causes the death of most patients. The prognosis of CF has improved, and thus side effects of treatments have become increasingly important. Observational studies suggest that the morbidity from side effects of aminoglycosides is disturbingly common, and that aggressive treatment may lead to more side effects. This review of the current literature on side effects of aminoglycosides considers the pathophysiological mechanisms, epidemiology and risk factors, investigation of side effects and preventative strategies. Treatments which have shown early promise are identified and areas of future research are discussed.","DOI":"10.1136/thx.2009.131532","ISSN":"0040-6376, 1468-3296","note":"PMID: 20627927","language":"en","author":[{"family":"Prayle","given":"Andrew"},{"family":"Watson","given":"Alan"},{"family":"Fortnum","given":"Heather"},{"family":"Smyth","given":"Alan"}],"issued":{"date-parts":[["2010",7,1]]}}}],"schema":"https://github.com/citation-style-language/schema/raw/master/csl-citation.json"} </w:instrText>
      </w:r>
      <w:r w:rsidR="001B4DAD" w:rsidRPr="00065EFE">
        <w:rPr>
          <w:rFonts w:asciiTheme="majorHAnsi" w:hAnsiTheme="majorHAnsi" w:cstheme="majorHAnsi"/>
          <w:sz w:val="22"/>
          <w:szCs w:val="22"/>
        </w:rPr>
        <w:fldChar w:fldCharType="separate"/>
      </w:r>
      <w:r w:rsidR="001B4DAD" w:rsidRPr="00065EFE">
        <w:rPr>
          <w:rFonts w:ascii="Calibri" w:hAnsi="Calibri"/>
          <w:sz w:val="22"/>
        </w:rPr>
        <w:t>[1]</w:t>
      </w:r>
      <w:r w:rsidR="001B4DAD" w:rsidRPr="00065EFE">
        <w:rPr>
          <w:rFonts w:asciiTheme="majorHAnsi" w:hAnsiTheme="majorHAnsi" w:cstheme="majorHAnsi"/>
          <w:sz w:val="22"/>
          <w:szCs w:val="22"/>
        </w:rPr>
        <w:fldChar w:fldCharType="end"/>
      </w:r>
      <w:r w:rsidR="009D3BB2" w:rsidRPr="00065EFE">
        <w:rPr>
          <w:rFonts w:asciiTheme="majorHAnsi" w:hAnsiTheme="majorHAnsi" w:cstheme="majorHAnsi"/>
          <w:sz w:val="22"/>
          <w:szCs w:val="22"/>
        </w:rPr>
        <w:t xml:space="preserve"> The incidence of AKI in adults and children with CF is 4.6-10.5/10,000 CF patients/year</w:t>
      </w:r>
      <w:r w:rsidR="008F7ECF" w:rsidRPr="00065EFE">
        <w:rPr>
          <w:rFonts w:asciiTheme="majorHAnsi" w:hAnsiTheme="majorHAnsi" w:cstheme="majorHAnsi"/>
          <w:sz w:val="22"/>
          <w:szCs w:val="22"/>
        </w:rPr>
        <w:t>.</w:t>
      </w:r>
      <w:r w:rsidR="009D3BB2" w:rsidRPr="00065EFE">
        <w:rPr>
          <w:rFonts w:asciiTheme="majorHAnsi" w:hAnsiTheme="majorHAnsi" w:cstheme="majorHAnsi"/>
          <w:sz w:val="22"/>
          <w:szCs w:val="22"/>
        </w:rPr>
        <w:fldChar w:fldCharType="begin"/>
      </w:r>
      <w:r w:rsidR="009D3BB2" w:rsidRPr="00065EFE">
        <w:rPr>
          <w:rFonts w:asciiTheme="majorHAnsi" w:hAnsiTheme="majorHAnsi" w:cstheme="majorHAnsi"/>
          <w:sz w:val="22"/>
          <w:szCs w:val="22"/>
        </w:rPr>
        <w:instrText xml:space="preserve"> ADDIN ZOTERO_ITEM CSL_CITATION {"citationID":"TZzIvO0E","properties":{"formattedCitation":"[2]","plainCitation":"[2]","noteIndex":0},"citationItems":[{"id":1682,"uris":["http://zotero.org/users/277024/items/MSKZLSCZ"],"uri":["http://zotero.org/users/277024/items/MSKZLSCZ"],"itemData":{"id":1682,"type":"article-journal","title":"Survey of acute renal failure in patients with cystic fibrosis in the UK","container-title":"Thorax","page":"541-545","volume":"62","issue":"6","source":"PubMed","abstract":"BACKGROUND: There has been a recent increase in the number of reported cases of acute renal failure (ARF) in cystic fibrosis (CF). A study was undertaken to determine the incidence risk of ARF in patients with CF in the UK and to identify possible aetiological factors.\nMETHODS: All doctors working at UK CF centres were asked if they had been involved with the management of a patient with CF who had developed ARF. Those responding positively were asked to request informed consent for entry into the study and the patient's case notes were then reviewed. The analysis was restricted to patients developing ARF between 1997 and 2004. A second questionnaire sought information on aminoglycoside prescribing practice.\nRESULTS: Responses were received from 55 of 56 centres with 64 reports, 9 of which were duplicates, leaving 55 cases. Consent was obtained for data extraction in 26 cases, of which 24 fitted the criteria for ARF (verified data). Median age at presentation with ARF was 9.7 years (range 0.4-31.8) and 12 cases were male. The incidence risk of ARF was 4.6 (verified data) to 10.5 cases (all data)/10,000 CF patients/year. In 21 cases (88%) an aminoglycoside was prescribed at onset of ARF or in the preceding week; 16 (76%) of those receiving an aminoglycoside had gentamicin. A renal biopsy was performed in 7 cases and histological examination revealed acute tubular necrosis in 6, all of whom had received gentamicin. Renal dialysis was required in 13 cases (54%). Complete recovery was seen in 22/24 patients (92%).\nCONCLUSIONS: ARF is increasingly being recognised in patients with CF. There is significant morbidity with most patients requiring dialysis. This study implicates intravenous aminoglycosides, particularly gentamicin, in the aetiology of ARF in CF.","DOI":"10.1136/thx.2006.067595","ISSN":"0040-6376","note":"PMID: 17234661\nPMCID: PMC2117213","journalAbbreviation":"Thorax","language":"eng","author":[{"family":"Bertenshaw","given":"Carol"},{"family":"Watson","given":"Alan R."},{"family":"Lewis","given":"Sarah"},{"family":"Smyth","given":"Alan"}],"issued":{"date-parts":[["2007",6]]}}}],"schema":"https://github.com/citation-style-language/schema/raw/master/csl-citation.json"} </w:instrText>
      </w:r>
      <w:r w:rsidR="009D3BB2" w:rsidRPr="00065EFE">
        <w:rPr>
          <w:rFonts w:asciiTheme="majorHAnsi" w:hAnsiTheme="majorHAnsi" w:cstheme="majorHAnsi"/>
          <w:sz w:val="22"/>
          <w:szCs w:val="22"/>
        </w:rPr>
        <w:fldChar w:fldCharType="separate"/>
      </w:r>
      <w:r w:rsidR="009D3BB2" w:rsidRPr="00065EFE">
        <w:rPr>
          <w:rFonts w:ascii="Calibri" w:hAnsi="Calibri"/>
          <w:sz w:val="22"/>
        </w:rPr>
        <w:t>[2]</w:t>
      </w:r>
      <w:r w:rsidR="009D3BB2" w:rsidRPr="00065EFE">
        <w:rPr>
          <w:rFonts w:asciiTheme="majorHAnsi" w:hAnsiTheme="majorHAnsi" w:cstheme="majorHAnsi"/>
          <w:sz w:val="22"/>
          <w:szCs w:val="22"/>
        </w:rPr>
        <w:fldChar w:fldCharType="end"/>
      </w:r>
      <w:r w:rsidR="009D3BB2" w:rsidRPr="00065EFE">
        <w:rPr>
          <w:rFonts w:asciiTheme="majorHAnsi" w:hAnsiTheme="majorHAnsi" w:cstheme="majorHAnsi"/>
          <w:sz w:val="22"/>
          <w:szCs w:val="22"/>
        </w:rPr>
        <w:t xml:space="preserve"> </w:t>
      </w:r>
      <w:r w:rsidR="008F7ECF" w:rsidRPr="00065EFE">
        <w:rPr>
          <w:rFonts w:asciiTheme="majorHAnsi" w:hAnsiTheme="majorHAnsi" w:cstheme="majorHAnsi"/>
          <w:sz w:val="22"/>
          <w:szCs w:val="22"/>
        </w:rPr>
        <w:t>The</w:t>
      </w:r>
      <w:r w:rsidR="00907992" w:rsidRPr="00065EFE">
        <w:rPr>
          <w:rFonts w:asciiTheme="majorHAnsi" w:hAnsiTheme="majorHAnsi" w:cstheme="majorHAnsi"/>
          <w:sz w:val="22"/>
          <w:szCs w:val="22"/>
        </w:rPr>
        <w:t xml:space="preserve"> </w:t>
      </w:r>
      <w:r w:rsidR="009D3BB2" w:rsidRPr="00065EFE">
        <w:rPr>
          <w:rFonts w:asciiTheme="majorHAnsi" w:hAnsiTheme="majorHAnsi" w:cstheme="majorHAnsi"/>
          <w:sz w:val="22"/>
          <w:szCs w:val="22"/>
        </w:rPr>
        <w:t xml:space="preserve">risk </w:t>
      </w:r>
      <w:r w:rsidR="00907992" w:rsidRPr="00065EFE">
        <w:rPr>
          <w:rFonts w:asciiTheme="majorHAnsi" w:hAnsiTheme="majorHAnsi" w:cstheme="majorHAnsi"/>
          <w:sz w:val="22"/>
          <w:szCs w:val="22"/>
        </w:rPr>
        <w:t>i</w:t>
      </w:r>
      <w:r w:rsidR="009D3BB2" w:rsidRPr="00065EFE">
        <w:rPr>
          <w:rFonts w:asciiTheme="majorHAnsi" w:hAnsiTheme="majorHAnsi" w:cstheme="majorHAnsi"/>
          <w:sz w:val="22"/>
          <w:szCs w:val="22"/>
        </w:rPr>
        <w:t>ncreases &gt;80 fold if an aminoglycoside was administered in the previous week.</w:t>
      </w:r>
      <w:r w:rsidR="009D3BB2" w:rsidRPr="00065EFE">
        <w:rPr>
          <w:rFonts w:asciiTheme="majorHAnsi" w:hAnsiTheme="majorHAnsi" w:cstheme="majorHAnsi"/>
          <w:sz w:val="22"/>
          <w:szCs w:val="22"/>
        </w:rPr>
        <w:fldChar w:fldCharType="begin"/>
      </w:r>
      <w:r w:rsidR="009D3BB2" w:rsidRPr="00065EFE">
        <w:rPr>
          <w:rFonts w:asciiTheme="majorHAnsi" w:hAnsiTheme="majorHAnsi" w:cstheme="majorHAnsi"/>
          <w:sz w:val="22"/>
          <w:szCs w:val="22"/>
        </w:rPr>
        <w:instrText xml:space="preserve"> ADDIN ZOTERO_ITEM CSL_CITATION {"citationID":"2a6S3oeE","properties":{"formattedCitation":"[3]","plainCitation":"[3]","noteIndex":0},"citationItems":[{"id":1679,"uris":["http://zotero.org/users/277024/items/QILME84T"],"uri":["http://zotero.org/users/277024/items/QILME84T"],"itemData":{"id":1679,"type":"article-journal","title":"Case-control study of acute renal failure in patients with cystic fibrosis in the UK","container-title":"Thorax","page":"532-535","volume":"63","issue":"6","source":"PubMed","abstract":"BACKGROUND: There has been a recent increase in the number of reported cases of acute renal failure (ARF) in cystic fibrosis (CF). A case-control study was conducted to determine the factors which are associated with an increased risk of ARF.\nMETHODS: 24 cases of confirmed ARF were identified in patients with CF from 20 UK CF centres presenting between 1997 and 2004. Using the UK CF database, sex- and age-matched controls were identified. Risk factors were analysed by conditional logistic regression and Mantel-Haenszel analysis.\nRESULTS: 21 of the 24 patients with ARF had received an aminoglycoside at the time of their episode of ARF or in the preceding week compared with only 3 of 42 controls during the same time period (OR 81.8, 95% CI 4.7 to 1427, p&lt;0.001). In the year before the episode of ARF, significantly more cases than controls had received gentamicin (19/24 cases vs 1/42 controls, p&lt;0.001). The numbers receiving tobramycin were similar (9/24 cases vs 16/42 controls, p = 0.9). A known risk factor for renal impairment (prior renal disease, acute dehydration or long-term treatment with a nephrotoxic drug) was present in 18/24 cases and 7/42 controls (OR 24.0, 95% CI 3.1 to 186.6, p = 0.002).\nCONCLUSIONS: In patients with CF the use of an intravenous aminoglycoside is a risk factor for ARF; gentamicin is more nephrotoxic than tobramycin. Most patients who develop ARF have a risk factor which necessitates withholding aminoglycosides or more closely monitoring their use.","DOI":"10.1136/thx.2007.088757","ISSN":"1468-3296","note":"PMID: 18245146","journalAbbreviation":"Thorax","language":"eng","author":[{"family":"Smyth","given":"A."},{"family":"Lewis","given":"S."},{"family":"Bertenshaw","given":"C."},{"family":"Choonara","given":"I."},{"family":"McGaw","given":"J."},{"family":"Watson","given":"A."}],"issued":{"date-parts":[["2008",6]]}}}],"schema":"https://github.com/citation-style-language/schema/raw/master/csl-citation.json"} </w:instrText>
      </w:r>
      <w:r w:rsidR="009D3BB2" w:rsidRPr="00065EFE">
        <w:rPr>
          <w:rFonts w:asciiTheme="majorHAnsi" w:hAnsiTheme="majorHAnsi" w:cstheme="majorHAnsi"/>
          <w:sz w:val="22"/>
          <w:szCs w:val="22"/>
        </w:rPr>
        <w:fldChar w:fldCharType="separate"/>
      </w:r>
      <w:r w:rsidR="009D3BB2" w:rsidRPr="00065EFE">
        <w:rPr>
          <w:rFonts w:ascii="Calibri" w:hAnsi="Calibri"/>
          <w:sz w:val="22"/>
        </w:rPr>
        <w:t>[3]</w:t>
      </w:r>
      <w:r w:rsidR="009D3BB2" w:rsidRPr="00065EFE">
        <w:rPr>
          <w:rFonts w:asciiTheme="majorHAnsi" w:hAnsiTheme="majorHAnsi" w:cstheme="majorHAnsi"/>
          <w:sz w:val="22"/>
          <w:szCs w:val="22"/>
        </w:rPr>
        <w:fldChar w:fldCharType="end"/>
      </w:r>
      <w:r w:rsidR="009D3BB2" w:rsidRPr="00065EFE">
        <w:rPr>
          <w:rFonts w:asciiTheme="majorHAnsi" w:hAnsiTheme="majorHAnsi" w:cstheme="majorHAnsi"/>
          <w:sz w:val="22"/>
          <w:szCs w:val="22"/>
        </w:rPr>
        <w:t xml:space="preserve"> </w:t>
      </w:r>
      <w:r w:rsidR="00FA7DE5" w:rsidRPr="00065EFE">
        <w:rPr>
          <w:rFonts w:asciiTheme="majorHAnsi" w:hAnsiTheme="majorHAnsi" w:cstheme="majorHAnsi"/>
          <w:sz w:val="22"/>
          <w:szCs w:val="22"/>
        </w:rPr>
        <w:t xml:space="preserve">The risk of aminoglycoside induced CKD in CF </w:t>
      </w:r>
      <w:r w:rsidR="00AC3FF7" w:rsidRPr="00065EFE">
        <w:rPr>
          <w:rFonts w:asciiTheme="majorHAnsi" w:hAnsiTheme="majorHAnsi" w:cstheme="majorHAnsi"/>
          <w:sz w:val="22"/>
          <w:szCs w:val="22"/>
        </w:rPr>
        <w:t>is associated</w:t>
      </w:r>
      <w:r w:rsidR="00FA7DE5" w:rsidRPr="00065EFE">
        <w:rPr>
          <w:rFonts w:asciiTheme="majorHAnsi" w:hAnsiTheme="majorHAnsi" w:cstheme="majorHAnsi"/>
          <w:sz w:val="22"/>
          <w:szCs w:val="22"/>
        </w:rPr>
        <w:t xml:space="preserve"> </w:t>
      </w:r>
      <w:r w:rsidR="008F7ECF" w:rsidRPr="00065EFE">
        <w:rPr>
          <w:rFonts w:asciiTheme="majorHAnsi" w:hAnsiTheme="majorHAnsi" w:cstheme="majorHAnsi"/>
          <w:sz w:val="22"/>
          <w:szCs w:val="22"/>
        </w:rPr>
        <w:t>with cumulative</w:t>
      </w:r>
      <w:r w:rsidR="00AC3FF7" w:rsidRPr="00065EFE">
        <w:rPr>
          <w:rFonts w:asciiTheme="majorHAnsi" w:hAnsiTheme="majorHAnsi" w:cstheme="majorHAnsi"/>
          <w:sz w:val="22"/>
          <w:szCs w:val="22"/>
        </w:rPr>
        <w:t xml:space="preserve"> exposure</w:t>
      </w:r>
      <w:r w:rsidR="008F7ECF" w:rsidRPr="00065EFE">
        <w:rPr>
          <w:rFonts w:asciiTheme="majorHAnsi" w:hAnsiTheme="majorHAnsi" w:cstheme="majorHAnsi"/>
          <w:sz w:val="22"/>
          <w:szCs w:val="22"/>
        </w:rPr>
        <w:t xml:space="preserve"> </w:t>
      </w:r>
      <w:r w:rsidR="0016446D" w:rsidRPr="00065EFE">
        <w:rPr>
          <w:rFonts w:asciiTheme="majorHAnsi" w:hAnsiTheme="majorHAnsi" w:cstheme="majorHAnsi"/>
          <w:sz w:val="22"/>
          <w:szCs w:val="22"/>
        </w:rPr>
        <w:t xml:space="preserve">leading to the </w:t>
      </w:r>
      <w:r w:rsidR="008F7ECF" w:rsidRPr="00065EFE">
        <w:rPr>
          <w:rFonts w:asciiTheme="majorHAnsi" w:hAnsiTheme="majorHAnsi" w:cstheme="majorHAnsi"/>
          <w:sz w:val="22"/>
          <w:szCs w:val="22"/>
        </w:rPr>
        <w:t xml:space="preserve">hypothesis </w:t>
      </w:r>
      <w:r w:rsidR="0016446D" w:rsidRPr="00065EFE">
        <w:rPr>
          <w:rFonts w:asciiTheme="majorHAnsi" w:hAnsiTheme="majorHAnsi" w:cstheme="majorHAnsi"/>
          <w:sz w:val="22"/>
          <w:szCs w:val="22"/>
        </w:rPr>
        <w:t>that</w:t>
      </w:r>
      <w:r w:rsidR="008F7ECF" w:rsidRPr="00065EFE">
        <w:rPr>
          <w:rFonts w:asciiTheme="majorHAnsi" w:hAnsiTheme="majorHAnsi" w:cstheme="majorHAnsi"/>
          <w:sz w:val="22"/>
          <w:szCs w:val="22"/>
        </w:rPr>
        <w:t xml:space="preserve"> CKD result</w:t>
      </w:r>
      <w:r w:rsidR="00AC3FF7" w:rsidRPr="00065EFE">
        <w:rPr>
          <w:rFonts w:asciiTheme="majorHAnsi" w:hAnsiTheme="majorHAnsi" w:cstheme="majorHAnsi"/>
          <w:sz w:val="22"/>
          <w:szCs w:val="22"/>
        </w:rPr>
        <w:t>s</w:t>
      </w:r>
      <w:r w:rsidR="008F7ECF" w:rsidRPr="00065EFE">
        <w:rPr>
          <w:rFonts w:asciiTheme="majorHAnsi" w:hAnsiTheme="majorHAnsi" w:cstheme="majorHAnsi"/>
          <w:sz w:val="22"/>
          <w:szCs w:val="22"/>
        </w:rPr>
        <w:t xml:space="preserve"> from subclinical kidney damage caused by repeated courses of aminoglycosides. </w:t>
      </w:r>
      <w:r w:rsidR="00EE5845" w:rsidRPr="00065EFE">
        <w:rPr>
          <w:rFonts w:asciiTheme="majorHAnsi" w:hAnsiTheme="majorHAnsi" w:cstheme="majorHAnsi"/>
          <w:sz w:val="22"/>
          <w:szCs w:val="22"/>
        </w:rPr>
        <w:t xml:space="preserve">Aminoglycosides are </w:t>
      </w:r>
      <w:r w:rsidR="00907992" w:rsidRPr="00065EFE">
        <w:rPr>
          <w:rFonts w:asciiTheme="majorHAnsi" w:hAnsiTheme="majorHAnsi" w:cstheme="majorHAnsi"/>
          <w:sz w:val="22"/>
          <w:szCs w:val="22"/>
        </w:rPr>
        <w:t xml:space="preserve">also </w:t>
      </w:r>
      <w:r w:rsidR="00FA7DE5" w:rsidRPr="00065EFE">
        <w:rPr>
          <w:rFonts w:asciiTheme="majorHAnsi" w:hAnsiTheme="majorHAnsi" w:cstheme="majorHAnsi"/>
          <w:sz w:val="22"/>
          <w:szCs w:val="22"/>
        </w:rPr>
        <w:t>known to be ototoxic</w:t>
      </w:r>
      <w:r w:rsidR="00EE5845" w:rsidRPr="00065EFE">
        <w:rPr>
          <w:rFonts w:asciiTheme="majorHAnsi" w:hAnsiTheme="majorHAnsi" w:cstheme="majorHAnsi"/>
          <w:sz w:val="22"/>
          <w:szCs w:val="22"/>
        </w:rPr>
        <w:t xml:space="preserve"> </w:t>
      </w:r>
      <w:r w:rsidR="00907992" w:rsidRPr="00065EFE">
        <w:rPr>
          <w:rFonts w:asciiTheme="majorHAnsi" w:hAnsiTheme="majorHAnsi" w:cstheme="majorHAnsi"/>
          <w:sz w:val="22"/>
          <w:szCs w:val="22"/>
        </w:rPr>
        <w:t xml:space="preserve">with </w:t>
      </w:r>
      <w:r w:rsidR="00EE5845" w:rsidRPr="00065EFE">
        <w:rPr>
          <w:rFonts w:asciiTheme="majorHAnsi" w:hAnsiTheme="majorHAnsi" w:cstheme="majorHAnsi"/>
          <w:sz w:val="22"/>
          <w:szCs w:val="22"/>
        </w:rPr>
        <w:t xml:space="preserve">the prevalence of hearing impairment in patients with CF </w:t>
      </w:r>
      <w:r w:rsidR="00FF5F71" w:rsidRPr="00065EFE">
        <w:rPr>
          <w:rFonts w:asciiTheme="majorHAnsi" w:hAnsiTheme="majorHAnsi" w:cstheme="majorHAnsi"/>
          <w:sz w:val="22"/>
          <w:szCs w:val="22"/>
        </w:rPr>
        <w:t xml:space="preserve">who have received multiple courses </w:t>
      </w:r>
      <w:r w:rsidR="00907992" w:rsidRPr="00065EFE">
        <w:rPr>
          <w:rFonts w:asciiTheme="majorHAnsi" w:hAnsiTheme="majorHAnsi" w:cstheme="majorHAnsi"/>
          <w:sz w:val="22"/>
          <w:szCs w:val="22"/>
        </w:rPr>
        <w:t xml:space="preserve">being </w:t>
      </w:r>
      <w:r w:rsidR="00FF5F71" w:rsidRPr="00065EFE">
        <w:rPr>
          <w:rFonts w:asciiTheme="majorHAnsi" w:hAnsiTheme="majorHAnsi" w:cstheme="majorHAnsi"/>
          <w:sz w:val="22"/>
          <w:szCs w:val="22"/>
        </w:rPr>
        <w:t>as high as</w:t>
      </w:r>
      <w:r w:rsidR="00EE5845" w:rsidRPr="00065EFE">
        <w:rPr>
          <w:rFonts w:asciiTheme="majorHAnsi" w:hAnsiTheme="majorHAnsi" w:cstheme="majorHAnsi"/>
          <w:sz w:val="22"/>
          <w:szCs w:val="22"/>
        </w:rPr>
        <w:t xml:space="preserve"> 17%.</w:t>
      </w:r>
      <w:r w:rsidR="00FF5F71" w:rsidRPr="00065EFE">
        <w:rPr>
          <w:rFonts w:asciiTheme="majorHAnsi" w:hAnsiTheme="majorHAnsi" w:cstheme="majorHAnsi"/>
          <w:sz w:val="22"/>
          <w:szCs w:val="22"/>
        </w:rPr>
        <w:fldChar w:fldCharType="begin"/>
      </w:r>
      <w:r w:rsidR="00BE4474" w:rsidRPr="00065EFE">
        <w:rPr>
          <w:rFonts w:asciiTheme="majorHAnsi" w:hAnsiTheme="majorHAnsi" w:cstheme="majorHAnsi"/>
          <w:sz w:val="22"/>
          <w:szCs w:val="22"/>
        </w:rPr>
        <w:instrText xml:space="preserve"> ADDIN ZOTERO_ITEM CSL_CITATION {"citationID":"hBZXnYVA","properties":{"formattedCitation":"[1]","plainCitation":"[1]","noteIndex":0},"citationItems":[{"id":1675,"uris":["http://zotero.org/users/277024/items/8SDR9PP9"],"uri":["http://zotero.org/users/277024/items/8SDR9PP9"],"itemData":{"id":1675,"type":"article-journal","title":"Side effects of aminoglycosides on the kidney, ear and balance in cystic fibrosis","container-title":"Thorax","page":"654-658","volume":"65","issue":"7","source":"thorax.bmj.com","abstract":"Aminoglycoside antibiotics are a central component of the treatment of pulmonary exacerbations of cystic fibrosis (CF) and slow the decline in lung function which ultimately causes the death of most patients. The prognosis of CF has improved, and thus side effects of treatments have become increasingly important. Observational studies suggest that the morbidity from side effects of aminoglycosides is disturbingly common, and that aggressive treatment may lead to more side effects. This review of the current literature on side effects of aminoglycosides considers the pathophysiological mechanisms, epidemiology and risk factors, investigation of side effects and preventative strategies. Treatments which have shown early promise are identified and areas of future research are discussed.","DOI":"10.1136/thx.2009.131532","ISSN":"0040-6376, 1468-3296","note":"PMID: 20627927","language":"en","author":[{"family":"Prayle","given":"Andrew"},{"family":"Watson","given":"Alan"},{"family":"Fortnum","given":"Heather"},{"family":"Smyth","given":"Alan"}],"issued":{"date-parts":[["2010",7,1]]}}}],"schema":"https://github.com/citation-style-language/schema/raw/master/csl-citation.json"} </w:instrText>
      </w:r>
      <w:r w:rsidR="00FF5F71" w:rsidRPr="00065EFE">
        <w:rPr>
          <w:rFonts w:asciiTheme="majorHAnsi" w:hAnsiTheme="majorHAnsi" w:cstheme="majorHAnsi"/>
          <w:sz w:val="22"/>
          <w:szCs w:val="22"/>
        </w:rPr>
        <w:fldChar w:fldCharType="separate"/>
      </w:r>
      <w:r w:rsidR="00BE4474" w:rsidRPr="00065EFE">
        <w:rPr>
          <w:rFonts w:ascii="Calibri" w:hAnsi="Calibri"/>
          <w:sz w:val="22"/>
        </w:rPr>
        <w:t>[1]</w:t>
      </w:r>
      <w:r w:rsidR="00FF5F71" w:rsidRPr="00065EFE">
        <w:rPr>
          <w:rFonts w:asciiTheme="majorHAnsi" w:hAnsiTheme="majorHAnsi" w:cstheme="majorHAnsi"/>
          <w:sz w:val="22"/>
          <w:szCs w:val="22"/>
        </w:rPr>
        <w:fldChar w:fldCharType="end"/>
      </w:r>
      <w:r w:rsidR="00FA7DE5" w:rsidRPr="00065EFE">
        <w:rPr>
          <w:rFonts w:asciiTheme="majorHAnsi" w:hAnsiTheme="majorHAnsi" w:cstheme="majorHAnsi"/>
          <w:sz w:val="22"/>
          <w:szCs w:val="22"/>
        </w:rPr>
        <w:t xml:space="preserve"> </w:t>
      </w:r>
      <w:r w:rsidR="00907992" w:rsidRPr="00065EFE">
        <w:rPr>
          <w:rFonts w:asciiTheme="majorHAnsi" w:hAnsiTheme="majorHAnsi" w:cstheme="majorHAnsi"/>
          <w:sz w:val="22"/>
          <w:szCs w:val="22"/>
        </w:rPr>
        <w:t>Specific</w:t>
      </w:r>
      <w:r w:rsidR="00EE5845" w:rsidRPr="00065EFE">
        <w:rPr>
          <w:rFonts w:asciiTheme="majorHAnsi" w:hAnsiTheme="majorHAnsi" w:cstheme="majorHAnsi"/>
          <w:sz w:val="22"/>
          <w:szCs w:val="22"/>
        </w:rPr>
        <w:t xml:space="preserve"> mitochondrial ribosomal mutations increase the risk of </w:t>
      </w:r>
      <w:r w:rsidR="00FF5F71" w:rsidRPr="00065EFE">
        <w:rPr>
          <w:rFonts w:asciiTheme="majorHAnsi" w:hAnsiTheme="majorHAnsi" w:cstheme="majorHAnsi"/>
          <w:sz w:val="22"/>
          <w:szCs w:val="22"/>
        </w:rPr>
        <w:t xml:space="preserve">severe aminoglycoside induced </w:t>
      </w:r>
      <w:r w:rsidR="00EE5845" w:rsidRPr="00065EFE">
        <w:rPr>
          <w:rFonts w:asciiTheme="majorHAnsi" w:hAnsiTheme="majorHAnsi" w:cstheme="majorHAnsi"/>
          <w:sz w:val="22"/>
          <w:szCs w:val="22"/>
        </w:rPr>
        <w:t>hearing loss.</w:t>
      </w:r>
      <w:r w:rsidR="00F836C2" w:rsidRPr="00065EFE">
        <w:rPr>
          <w:rFonts w:asciiTheme="majorHAnsi" w:hAnsiTheme="majorHAnsi" w:cstheme="majorHAnsi"/>
          <w:sz w:val="22"/>
          <w:szCs w:val="22"/>
        </w:rPr>
        <w:t xml:space="preserve"> Aminoglycoside </w:t>
      </w:r>
      <w:r w:rsidR="00FF5F71" w:rsidRPr="00065EFE">
        <w:rPr>
          <w:rFonts w:asciiTheme="majorHAnsi" w:hAnsiTheme="majorHAnsi" w:cstheme="majorHAnsi"/>
          <w:sz w:val="22"/>
          <w:szCs w:val="22"/>
        </w:rPr>
        <w:t xml:space="preserve">induced </w:t>
      </w:r>
      <w:proofErr w:type="spellStart"/>
      <w:r w:rsidR="00FF5F71" w:rsidRPr="00065EFE">
        <w:rPr>
          <w:rFonts w:asciiTheme="majorHAnsi" w:hAnsiTheme="majorHAnsi" w:cstheme="majorHAnsi"/>
          <w:sz w:val="22"/>
          <w:szCs w:val="22"/>
        </w:rPr>
        <w:t>vestibulotoxicity</w:t>
      </w:r>
      <w:proofErr w:type="spellEnd"/>
      <w:r w:rsidR="00FF5F71" w:rsidRPr="00065EFE">
        <w:rPr>
          <w:rFonts w:asciiTheme="majorHAnsi" w:hAnsiTheme="majorHAnsi" w:cstheme="majorHAnsi"/>
          <w:sz w:val="22"/>
          <w:szCs w:val="22"/>
        </w:rPr>
        <w:t xml:space="preserve"> can occur independently of ototoxicity </w:t>
      </w:r>
      <w:r w:rsidR="00005AF6" w:rsidRPr="00065EFE">
        <w:rPr>
          <w:rFonts w:asciiTheme="majorHAnsi" w:hAnsiTheme="majorHAnsi" w:cstheme="majorHAnsi"/>
          <w:sz w:val="22"/>
          <w:szCs w:val="22"/>
        </w:rPr>
        <w:t>causing</w:t>
      </w:r>
      <w:r w:rsidR="00FF5F71" w:rsidRPr="00065EFE">
        <w:rPr>
          <w:rFonts w:asciiTheme="majorHAnsi" w:hAnsiTheme="majorHAnsi" w:cstheme="majorHAnsi"/>
          <w:sz w:val="22"/>
          <w:szCs w:val="22"/>
        </w:rPr>
        <w:t xml:space="preserve"> dizziness and vertigo.</w:t>
      </w:r>
      <w:r w:rsidR="00BE4474" w:rsidRPr="00065EFE">
        <w:rPr>
          <w:rFonts w:asciiTheme="majorHAnsi" w:hAnsiTheme="majorHAnsi" w:cstheme="majorHAnsi"/>
          <w:sz w:val="22"/>
          <w:szCs w:val="22"/>
        </w:rPr>
        <w:fldChar w:fldCharType="begin"/>
      </w:r>
      <w:r w:rsidR="00BE4474" w:rsidRPr="00065EFE">
        <w:rPr>
          <w:rFonts w:asciiTheme="majorHAnsi" w:hAnsiTheme="majorHAnsi" w:cstheme="majorHAnsi"/>
          <w:sz w:val="22"/>
          <w:szCs w:val="22"/>
        </w:rPr>
        <w:instrText xml:space="preserve"> ADDIN ZOTERO_ITEM CSL_CITATION {"citationID":"XV5vJwge","properties":{"formattedCitation":"[1]","plainCitation":"[1]","noteIndex":0},"citationItems":[{"id":1675,"uris":["http://zotero.org/users/277024/items/8SDR9PP9"],"uri":["http://zotero.org/users/277024/items/8SDR9PP9"],"itemData":{"id":1675,"type":"article-journal","title":"Side effects of aminoglycosides on the kidney, ear and balance in cystic fibrosis","container-title":"Thorax","page":"654-658","volume":"65","issue":"7","source":"thorax.bmj.com","abstract":"Aminoglycoside antibiotics are a central component of the treatment of pulmonary exacerbations of cystic fibrosis (CF) and slow the decline in lung function which ultimately causes the death of most patients. The prognosis of CF has improved, and thus side effects of treatments have become increasingly important. Observational studies suggest that the morbidity from side effects of aminoglycosides is disturbingly common, and that aggressive treatment may lead to more side effects. This review of the current literature on side effects of aminoglycosides considers the pathophysiological mechanisms, epidemiology and risk factors, investigation of side effects and preventative strategies. Treatments which have shown early promise are identified and areas of future research are discussed.","DOI":"10.1136/thx.2009.131532","ISSN":"0040-6376, 1468-3296","note":"PMID: 20627927","language":"en","author":[{"family":"Prayle","given":"Andrew"},{"family":"Watson","given":"Alan"},{"family":"Fortnum","given":"Heather"},{"family":"Smyth","given":"Alan"}],"issued":{"date-parts":[["2010",7,1]]}}}],"schema":"https://github.com/citation-style-language/schema/raw/master/csl-citation.json"} </w:instrText>
      </w:r>
      <w:r w:rsidR="00BE4474" w:rsidRPr="00065EFE">
        <w:rPr>
          <w:rFonts w:asciiTheme="majorHAnsi" w:hAnsiTheme="majorHAnsi" w:cstheme="majorHAnsi"/>
          <w:sz w:val="22"/>
          <w:szCs w:val="22"/>
        </w:rPr>
        <w:fldChar w:fldCharType="separate"/>
      </w:r>
      <w:r w:rsidR="00BE4474" w:rsidRPr="00065EFE">
        <w:rPr>
          <w:rFonts w:ascii="Calibri" w:hAnsi="Calibri"/>
          <w:sz w:val="22"/>
        </w:rPr>
        <w:t>[1]</w:t>
      </w:r>
      <w:r w:rsidR="00BE4474" w:rsidRPr="00065EFE">
        <w:rPr>
          <w:rFonts w:asciiTheme="majorHAnsi" w:hAnsiTheme="majorHAnsi" w:cstheme="majorHAnsi"/>
          <w:sz w:val="22"/>
          <w:szCs w:val="22"/>
        </w:rPr>
        <w:fldChar w:fldCharType="end"/>
      </w:r>
      <w:r w:rsidR="0016446D" w:rsidRPr="00065EFE">
        <w:rPr>
          <w:rFonts w:asciiTheme="majorHAnsi" w:hAnsiTheme="majorHAnsi" w:cstheme="majorHAnsi"/>
          <w:sz w:val="22"/>
          <w:szCs w:val="22"/>
        </w:rPr>
        <w:t xml:space="preserve"> </w:t>
      </w:r>
      <w:r w:rsidRPr="00065EFE">
        <w:rPr>
          <w:rFonts w:asciiTheme="majorHAnsi" w:hAnsiTheme="majorHAnsi" w:cstheme="majorHAnsi"/>
          <w:sz w:val="22"/>
          <w:szCs w:val="22"/>
        </w:rPr>
        <w:t xml:space="preserve">A number of strategies have been tried to reduce the toxic effects of aminoglycosides with varying degrees of success. The most effective </w:t>
      </w:r>
      <w:r w:rsidRPr="00065EFE">
        <w:rPr>
          <w:rFonts w:asciiTheme="majorHAnsi" w:hAnsiTheme="majorHAnsi" w:cstheme="majorHAnsi"/>
          <w:sz w:val="22"/>
          <w:szCs w:val="22"/>
        </w:rPr>
        <w:lastRenderedPageBreak/>
        <w:t>way to prevent these unwanted effects is to only use them if there is no equally effect but less toxic alternative.</w:t>
      </w:r>
      <w:r w:rsidR="00030B1B" w:rsidRPr="00065EFE">
        <w:rPr>
          <w:rFonts w:asciiTheme="majorHAnsi" w:hAnsiTheme="majorHAnsi" w:cstheme="majorHAnsi"/>
          <w:sz w:val="22"/>
          <w:szCs w:val="22"/>
        </w:rPr>
        <w:t xml:space="preserve"> </w:t>
      </w:r>
    </w:p>
    <w:p w14:paraId="6A3692D2" w14:textId="39B32C19" w:rsidR="00C012E0" w:rsidRPr="00065EFE" w:rsidRDefault="00E47364" w:rsidP="007708FA">
      <w:pPr>
        <w:spacing w:before="240" w:line="360" w:lineRule="auto"/>
        <w:jc w:val="both"/>
        <w:rPr>
          <w:rFonts w:asciiTheme="majorHAnsi" w:hAnsiTheme="majorHAnsi" w:cstheme="majorHAnsi"/>
          <w:sz w:val="22"/>
          <w:szCs w:val="22"/>
        </w:rPr>
      </w:pPr>
      <w:r w:rsidRPr="00065EFE">
        <w:rPr>
          <w:rFonts w:asciiTheme="majorHAnsi" w:hAnsiTheme="majorHAnsi" w:cstheme="majorHAnsi"/>
          <w:sz w:val="22"/>
          <w:szCs w:val="22"/>
        </w:rPr>
        <w:t xml:space="preserve">Our objective was to clarify under what circumstances IV aminoglycosides are prescribed for children with CF in the UK. </w:t>
      </w:r>
      <w:r w:rsidR="00992267" w:rsidRPr="00065EFE">
        <w:rPr>
          <w:rFonts w:asciiTheme="majorHAnsi" w:hAnsiTheme="majorHAnsi" w:cstheme="majorHAnsi"/>
          <w:sz w:val="22"/>
          <w:szCs w:val="22"/>
        </w:rPr>
        <w:t xml:space="preserve">We developed a questionnaire </w:t>
      </w:r>
      <w:r w:rsidR="00AC3FF7" w:rsidRPr="00065EFE">
        <w:rPr>
          <w:rFonts w:asciiTheme="majorHAnsi" w:hAnsiTheme="majorHAnsi" w:cstheme="majorHAnsi"/>
          <w:sz w:val="22"/>
          <w:szCs w:val="22"/>
        </w:rPr>
        <w:t>using</w:t>
      </w:r>
      <w:r w:rsidR="00992267" w:rsidRPr="00065EFE">
        <w:rPr>
          <w:rFonts w:asciiTheme="majorHAnsi" w:hAnsiTheme="majorHAnsi" w:cstheme="majorHAnsi"/>
          <w:sz w:val="22"/>
          <w:szCs w:val="22"/>
        </w:rPr>
        <w:t xml:space="preserve"> clinical vignettes to clarify </w:t>
      </w:r>
      <w:r w:rsidR="009B4178" w:rsidRPr="00065EFE">
        <w:rPr>
          <w:rFonts w:asciiTheme="majorHAnsi" w:hAnsiTheme="majorHAnsi" w:cstheme="majorHAnsi"/>
          <w:sz w:val="22"/>
          <w:szCs w:val="22"/>
        </w:rPr>
        <w:t xml:space="preserve">the first choice </w:t>
      </w:r>
      <w:r w:rsidR="00992267" w:rsidRPr="00065EFE">
        <w:rPr>
          <w:rFonts w:asciiTheme="majorHAnsi" w:hAnsiTheme="majorHAnsi" w:cstheme="majorHAnsi"/>
          <w:sz w:val="22"/>
          <w:szCs w:val="22"/>
        </w:rPr>
        <w:t>intravenous antibiotic</w:t>
      </w:r>
      <w:r w:rsidR="009B4178" w:rsidRPr="00065EFE">
        <w:rPr>
          <w:rFonts w:asciiTheme="majorHAnsi" w:hAnsiTheme="majorHAnsi" w:cstheme="majorHAnsi"/>
          <w:sz w:val="22"/>
          <w:szCs w:val="22"/>
        </w:rPr>
        <w:t xml:space="preserve"> regimen</w:t>
      </w:r>
      <w:r w:rsidR="00992267" w:rsidRPr="00065EFE">
        <w:rPr>
          <w:rFonts w:asciiTheme="majorHAnsi" w:hAnsiTheme="majorHAnsi" w:cstheme="majorHAnsi"/>
          <w:sz w:val="22"/>
          <w:szCs w:val="22"/>
        </w:rPr>
        <w:t xml:space="preserve"> </w:t>
      </w:r>
      <w:r w:rsidRPr="00065EFE">
        <w:rPr>
          <w:rFonts w:asciiTheme="majorHAnsi" w:hAnsiTheme="majorHAnsi" w:cstheme="majorHAnsi"/>
          <w:sz w:val="22"/>
          <w:szCs w:val="22"/>
        </w:rPr>
        <w:t>for</w:t>
      </w:r>
      <w:r w:rsidR="00992267" w:rsidRPr="00065EFE">
        <w:rPr>
          <w:rFonts w:asciiTheme="majorHAnsi" w:hAnsiTheme="majorHAnsi" w:cstheme="majorHAnsi"/>
          <w:sz w:val="22"/>
          <w:szCs w:val="22"/>
        </w:rPr>
        <w:t xml:space="preserve"> infective respiratory exacerbation</w:t>
      </w:r>
      <w:r w:rsidRPr="00065EFE">
        <w:rPr>
          <w:rFonts w:asciiTheme="majorHAnsi" w:hAnsiTheme="majorHAnsi" w:cstheme="majorHAnsi"/>
          <w:sz w:val="22"/>
          <w:szCs w:val="22"/>
        </w:rPr>
        <w:t>s</w:t>
      </w:r>
      <w:r w:rsidR="00992267" w:rsidRPr="00065EFE">
        <w:rPr>
          <w:rFonts w:asciiTheme="majorHAnsi" w:hAnsiTheme="majorHAnsi" w:cstheme="majorHAnsi"/>
          <w:sz w:val="22"/>
          <w:szCs w:val="22"/>
        </w:rPr>
        <w:t xml:space="preserve"> in child</w:t>
      </w:r>
      <w:r w:rsidR="009B4178" w:rsidRPr="00065EFE">
        <w:rPr>
          <w:rFonts w:asciiTheme="majorHAnsi" w:hAnsiTheme="majorHAnsi" w:cstheme="majorHAnsi"/>
          <w:sz w:val="22"/>
          <w:szCs w:val="22"/>
        </w:rPr>
        <w:t>ren</w:t>
      </w:r>
      <w:r w:rsidR="00992267" w:rsidRPr="00065EFE">
        <w:rPr>
          <w:rFonts w:asciiTheme="majorHAnsi" w:hAnsiTheme="majorHAnsi" w:cstheme="majorHAnsi"/>
          <w:sz w:val="22"/>
          <w:szCs w:val="22"/>
        </w:rPr>
        <w:t xml:space="preserve"> </w:t>
      </w:r>
      <w:r w:rsidR="00654D7B" w:rsidRPr="00065EFE">
        <w:rPr>
          <w:rFonts w:asciiTheme="majorHAnsi" w:hAnsiTheme="majorHAnsi" w:cstheme="majorHAnsi"/>
          <w:sz w:val="22"/>
          <w:szCs w:val="22"/>
        </w:rPr>
        <w:t>w</w:t>
      </w:r>
      <w:r w:rsidR="00C3338A" w:rsidRPr="00065EFE">
        <w:rPr>
          <w:rFonts w:asciiTheme="majorHAnsi" w:hAnsiTheme="majorHAnsi" w:cstheme="majorHAnsi"/>
          <w:sz w:val="22"/>
          <w:szCs w:val="22"/>
        </w:rPr>
        <w:t>ith CF who have</w:t>
      </w:r>
      <w:r w:rsidR="00654D7B" w:rsidRPr="00065EFE">
        <w:rPr>
          <w:rFonts w:asciiTheme="majorHAnsi" w:hAnsiTheme="majorHAnsi" w:cstheme="majorHAnsi"/>
          <w:sz w:val="22"/>
          <w:szCs w:val="22"/>
        </w:rPr>
        <w:t xml:space="preserve"> n</w:t>
      </w:r>
      <w:r w:rsidR="00992267" w:rsidRPr="00065EFE">
        <w:rPr>
          <w:rFonts w:asciiTheme="majorHAnsi" w:hAnsiTheme="majorHAnsi" w:cstheme="majorHAnsi"/>
          <w:sz w:val="22"/>
          <w:szCs w:val="22"/>
        </w:rPr>
        <w:t xml:space="preserve">ever </w:t>
      </w:r>
      <w:r w:rsidR="00654D7B" w:rsidRPr="00065EFE">
        <w:rPr>
          <w:rFonts w:asciiTheme="majorHAnsi" w:hAnsiTheme="majorHAnsi" w:cstheme="majorHAnsi"/>
          <w:sz w:val="22"/>
          <w:szCs w:val="22"/>
        </w:rPr>
        <w:t>had</w:t>
      </w:r>
      <w:r w:rsidR="00992267" w:rsidRPr="00065EFE">
        <w:rPr>
          <w:rFonts w:asciiTheme="majorHAnsi" w:hAnsiTheme="majorHAnsi" w:cstheme="majorHAnsi"/>
          <w:sz w:val="22"/>
          <w:szCs w:val="22"/>
        </w:rPr>
        <w:t xml:space="preserve"> PA, </w:t>
      </w:r>
      <w:r w:rsidR="00654D7B" w:rsidRPr="00065EFE">
        <w:rPr>
          <w:rFonts w:asciiTheme="majorHAnsi" w:hAnsiTheme="majorHAnsi" w:cstheme="majorHAnsi"/>
          <w:sz w:val="22"/>
          <w:szCs w:val="22"/>
        </w:rPr>
        <w:t xml:space="preserve">who </w:t>
      </w:r>
      <w:r w:rsidR="00C3338A" w:rsidRPr="00065EFE">
        <w:rPr>
          <w:rFonts w:asciiTheme="majorHAnsi" w:hAnsiTheme="majorHAnsi" w:cstheme="majorHAnsi"/>
          <w:sz w:val="22"/>
          <w:szCs w:val="22"/>
        </w:rPr>
        <w:t>are</w:t>
      </w:r>
      <w:r w:rsidR="00992267" w:rsidRPr="00065EFE">
        <w:rPr>
          <w:rFonts w:asciiTheme="majorHAnsi" w:hAnsiTheme="majorHAnsi" w:cstheme="majorHAnsi"/>
          <w:sz w:val="22"/>
          <w:szCs w:val="22"/>
        </w:rPr>
        <w:t xml:space="preserve"> free</w:t>
      </w:r>
      <w:r w:rsidR="00931F1E" w:rsidRPr="00065EFE">
        <w:rPr>
          <w:rFonts w:asciiTheme="majorHAnsi" w:hAnsiTheme="majorHAnsi" w:cstheme="majorHAnsi"/>
          <w:sz w:val="22"/>
          <w:szCs w:val="22"/>
        </w:rPr>
        <w:t xml:space="preserve"> of</w:t>
      </w:r>
      <w:r w:rsidR="00992267" w:rsidRPr="00065EFE">
        <w:rPr>
          <w:rFonts w:asciiTheme="majorHAnsi" w:hAnsiTheme="majorHAnsi" w:cstheme="majorHAnsi"/>
          <w:sz w:val="22"/>
          <w:szCs w:val="22"/>
        </w:rPr>
        <w:t xml:space="preserve"> PA</w:t>
      </w:r>
      <w:r w:rsidR="005D19A2" w:rsidRPr="00065EFE">
        <w:rPr>
          <w:rFonts w:asciiTheme="majorHAnsi" w:hAnsiTheme="majorHAnsi" w:cstheme="majorHAnsi"/>
          <w:sz w:val="22"/>
          <w:szCs w:val="22"/>
        </w:rPr>
        <w:t xml:space="preserve"> for &gt;12 months</w:t>
      </w:r>
      <w:r w:rsidR="00992267" w:rsidRPr="00065EFE">
        <w:rPr>
          <w:rFonts w:asciiTheme="majorHAnsi" w:hAnsiTheme="majorHAnsi" w:cstheme="majorHAnsi"/>
          <w:sz w:val="22"/>
          <w:szCs w:val="22"/>
        </w:rPr>
        <w:t xml:space="preserve"> and </w:t>
      </w:r>
      <w:r w:rsidR="00C3338A" w:rsidRPr="00065EFE">
        <w:rPr>
          <w:rFonts w:asciiTheme="majorHAnsi" w:hAnsiTheme="majorHAnsi" w:cstheme="majorHAnsi"/>
          <w:sz w:val="22"/>
          <w:szCs w:val="22"/>
        </w:rPr>
        <w:t>who have</w:t>
      </w:r>
      <w:r w:rsidR="009B4178" w:rsidRPr="00065EFE">
        <w:rPr>
          <w:rFonts w:asciiTheme="majorHAnsi" w:hAnsiTheme="majorHAnsi" w:cstheme="majorHAnsi"/>
          <w:sz w:val="22"/>
          <w:szCs w:val="22"/>
        </w:rPr>
        <w:t xml:space="preserve"> </w:t>
      </w:r>
      <w:r w:rsidR="00654D7B" w:rsidRPr="00065EFE">
        <w:rPr>
          <w:rFonts w:asciiTheme="majorHAnsi" w:hAnsiTheme="majorHAnsi" w:cstheme="majorHAnsi"/>
          <w:sz w:val="22"/>
          <w:szCs w:val="22"/>
        </w:rPr>
        <w:t>chronic PA infection.</w:t>
      </w:r>
      <w:r w:rsidR="009B4178" w:rsidRPr="00065EFE">
        <w:rPr>
          <w:rFonts w:asciiTheme="majorHAnsi" w:hAnsiTheme="majorHAnsi" w:cstheme="majorHAnsi"/>
          <w:sz w:val="22"/>
          <w:szCs w:val="22"/>
        </w:rPr>
        <w:fldChar w:fldCharType="begin"/>
      </w:r>
      <w:r w:rsidR="00BE4474" w:rsidRPr="00065EFE">
        <w:rPr>
          <w:rFonts w:asciiTheme="majorHAnsi" w:hAnsiTheme="majorHAnsi" w:cstheme="majorHAnsi"/>
          <w:sz w:val="22"/>
          <w:szCs w:val="22"/>
        </w:rPr>
        <w:instrText xml:space="preserve"> ADDIN ZOTERO_ITEM CSL_CITATION {"citationID":"EkHUkB7c","properties":{"formattedCitation":"[4]","plainCitation":"[4]","noteIndex":0},"citationItems":[{"id":134,"uris":["http://zotero.org/users/277024/items/6R8J84XT"],"uri":["http://zotero.org/users/277024/items/6R8J84XT"],"itemData":{"id":134,"type":"article-journal","title":"Evaluation of a new definition for chronic Pseudomonas aeruginosa infection in cystic fibrosis patients","container-title":"Journal of Cystic Fibrosis: Official Journal of the European Cystic Fibrosis Society","page":"29-34","volume":"2","issue":"1","source":"NCBI PubMed","abstract":"BACKGROUND: Patients were defined each successive month as either 'chronic' when more than 50% of the preceding 12 months were PA culture positive, 'intermittent' when &lt; or =50% of the preceding 12 months were PA culture positive, 'free of PA', with no growth of PA for the previous 12 months, having previously been PA culture positive, or 'never infected', when PA had never been cultured. METHODS: Cross-sectional analysis of 146 children attending the Leeds Regional Cystic Fibrosis Centre was performed to assess relationship between the new definition and clinical scores and investigations. The response variable was regressed on age and sex and the residuals analysed using the Kruskal-Wallis test. RESULTS: The 'chronic' group (18% of patients) had significantly worse Shwachman-Kulczycki (SK) and Northern chest X-ray scores, and % predicted FEV(1) values than the 'free' (28%) or 'never' (20%) categories (P&lt;0.004). The 'intermittent' group (34%) had a significantly higher SK score than the 'chronic' group (P&lt;0.0001), and a significantly lower % predicted FEV(1) value than the 'free' or 'never' groups (P&lt;0.0003). 'Chronic' patients were significantly associated with a positive, and 'never' patients with a negative, PA antibody result (P&lt;0.001). CONCLUSIONS: The validity and importance of identifying these four subgroups is demonstrated. Previous definitions may over-estimate the prevalence of chronic infection.","DOI":"10.1016/S1569-1993(02)00141-8","ISSN":"1569-1993","note":"PMID: 15463843","journalAbbreviation":"J. Cyst. Fibros","author":[{"family":"Lee","given":"Tim W R"},{"family":"Brownlee","given":"Keith G"},{"family":"Conway","given":"Steven P"},{"family":"Denton","given":"Miles"},{"family":"Littlewood","given":"James M"}],"issued":{"date-parts":[["2003",3]]}}}],"schema":"https://github.com/citation-style-language/schema/raw/master/csl-citation.json"} </w:instrText>
      </w:r>
      <w:r w:rsidR="009B4178" w:rsidRPr="00065EFE">
        <w:rPr>
          <w:rFonts w:asciiTheme="majorHAnsi" w:hAnsiTheme="majorHAnsi" w:cstheme="majorHAnsi"/>
          <w:sz w:val="22"/>
          <w:szCs w:val="22"/>
        </w:rPr>
        <w:fldChar w:fldCharType="separate"/>
      </w:r>
      <w:r w:rsidR="00BE4474" w:rsidRPr="00065EFE">
        <w:rPr>
          <w:rFonts w:ascii="Calibri" w:hAnsi="Calibri"/>
          <w:sz w:val="22"/>
        </w:rPr>
        <w:t>[4]</w:t>
      </w:r>
      <w:r w:rsidR="009B4178" w:rsidRPr="00065EFE">
        <w:rPr>
          <w:rFonts w:asciiTheme="majorHAnsi" w:hAnsiTheme="majorHAnsi" w:cstheme="majorHAnsi"/>
          <w:sz w:val="22"/>
          <w:szCs w:val="22"/>
        </w:rPr>
        <w:fldChar w:fldCharType="end"/>
      </w:r>
      <w:r w:rsidR="00654D7B" w:rsidRPr="00065EFE">
        <w:rPr>
          <w:rFonts w:asciiTheme="majorHAnsi" w:hAnsiTheme="majorHAnsi" w:cstheme="majorHAnsi"/>
          <w:sz w:val="22"/>
          <w:szCs w:val="22"/>
        </w:rPr>
        <w:t xml:space="preserve"> </w:t>
      </w:r>
      <w:r w:rsidR="00F66B32" w:rsidRPr="00065EFE">
        <w:rPr>
          <w:rFonts w:asciiTheme="majorHAnsi" w:hAnsiTheme="majorHAnsi" w:cstheme="majorHAnsi"/>
          <w:sz w:val="22"/>
          <w:szCs w:val="22"/>
        </w:rPr>
        <w:t xml:space="preserve">See Appendix 1. </w:t>
      </w:r>
      <w:r w:rsidR="00654D7B" w:rsidRPr="00065EFE">
        <w:rPr>
          <w:rFonts w:asciiTheme="majorHAnsi" w:hAnsiTheme="majorHAnsi" w:cstheme="majorHAnsi"/>
          <w:sz w:val="22"/>
          <w:szCs w:val="22"/>
        </w:rPr>
        <w:t xml:space="preserve">The link to this questionnaire was </w:t>
      </w:r>
      <w:r w:rsidR="00931F1E" w:rsidRPr="00065EFE">
        <w:rPr>
          <w:rFonts w:asciiTheme="majorHAnsi" w:hAnsiTheme="majorHAnsi" w:cstheme="majorHAnsi"/>
          <w:sz w:val="22"/>
          <w:szCs w:val="22"/>
        </w:rPr>
        <w:t>emailed</w:t>
      </w:r>
      <w:r w:rsidR="00654D7B" w:rsidRPr="00065EFE">
        <w:rPr>
          <w:rFonts w:asciiTheme="majorHAnsi" w:hAnsiTheme="majorHAnsi" w:cstheme="majorHAnsi"/>
          <w:sz w:val="22"/>
          <w:szCs w:val="22"/>
        </w:rPr>
        <w:t xml:space="preserve"> to the clinical lead at the 27 tertiary paediatric CF centres in the UK who was asked to complete it to reflect practice at their </w:t>
      </w:r>
      <w:proofErr w:type="spellStart"/>
      <w:r w:rsidR="00654D7B" w:rsidRPr="00065EFE">
        <w:rPr>
          <w:rFonts w:asciiTheme="majorHAnsi" w:hAnsiTheme="majorHAnsi" w:cstheme="majorHAnsi"/>
          <w:sz w:val="22"/>
          <w:szCs w:val="22"/>
        </w:rPr>
        <w:t>centre</w:t>
      </w:r>
      <w:proofErr w:type="spellEnd"/>
      <w:r w:rsidR="00654D7B" w:rsidRPr="00065EFE">
        <w:rPr>
          <w:rFonts w:asciiTheme="majorHAnsi" w:hAnsiTheme="majorHAnsi" w:cstheme="majorHAnsi"/>
          <w:sz w:val="22"/>
          <w:szCs w:val="22"/>
        </w:rPr>
        <w:t>.</w:t>
      </w:r>
      <w:r w:rsidR="00992267" w:rsidRPr="00065EFE">
        <w:rPr>
          <w:rFonts w:asciiTheme="majorHAnsi" w:hAnsiTheme="majorHAnsi" w:cstheme="majorHAnsi"/>
          <w:sz w:val="22"/>
          <w:szCs w:val="22"/>
        </w:rPr>
        <w:t xml:space="preserve"> </w:t>
      </w:r>
    </w:p>
    <w:p w14:paraId="68359C84" w14:textId="11E3505C" w:rsidR="003C3FED" w:rsidRPr="00065EFE" w:rsidRDefault="00271A36" w:rsidP="007708FA">
      <w:pPr>
        <w:spacing w:before="240" w:line="360" w:lineRule="auto"/>
        <w:jc w:val="both"/>
        <w:rPr>
          <w:rFonts w:asciiTheme="majorHAnsi" w:hAnsiTheme="majorHAnsi" w:cstheme="majorHAnsi"/>
          <w:sz w:val="22"/>
          <w:szCs w:val="22"/>
        </w:rPr>
      </w:pPr>
      <w:r w:rsidRPr="00065EFE">
        <w:rPr>
          <w:rFonts w:asciiTheme="majorHAnsi" w:hAnsiTheme="majorHAnsi" w:cstheme="majorHAnsi"/>
          <w:sz w:val="22"/>
          <w:szCs w:val="22"/>
        </w:rPr>
        <w:t xml:space="preserve">We obtained responses from </w:t>
      </w:r>
      <w:r w:rsidR="007708FA" w:rsidRPr="00065EFE">
        <w:rPr>
          <w:rFonts w:asciiTheme="majorHAnsi" w:hAnsiTheme="majorHAnsi" w:cstheme="majorHAnsi"/>
          <w:sz w:val="22"/>
          <w:szCs w:val="22"/>
        </w:rPr>
        <w:t>all 27</w:t>
      </w:r>
      <w:r w:rsidR="000F20D1" w:rsidRPr="00065EFE">
        <w:rPr>
          <w:rFonts w:asciiTheme="majorHAnsi" w:hAnsiTheme="majorHAnsi" w:cstheme="majorHAnsi"/>
          <w:sz w:val="22"/>
          <w:szCs w:val="22"/>
        </w:rPr>
        <w:t xml:space="preserve"> </w:t>
      </w:r>
      <w:r w:rsidR="009B4178" w:rsidRPr="00065EFE">
        <w:rPr>
          <w:rFonts w:asciiTheme="majorHAnsi" w:hAnsiTheme="majorHAnsi" w:cstheme="majorHAnsi"/>
          <w:sz w:val="22"/>
          <w:szCs w:val="22"/>
        </w:rPr>
        <w:t xml:space="preserve">UK </w:t>
      </w:r>
      <w:r w:rsidR="007708FA" w:rsidRPr="00065EFE">
        <w:rPr>
          <w:rFonts w:asciiTheme="majorHAnsi" w:hAnsiTheme="majorHAnsi" w:cstheme="majorHAnsi"/>
          <w:sz w:val="22"/>
          <w:szCs w:val="22"/>
        </w:rPr>
        <w:t xml:space="preserve">centres. </w:t>
      </w:r>
      <w:r w:rsidR="009B4178" w:rsidRPr="00065EFE">
        <w:rPr>
          <w:rFonts w:asciiTheme="majorHAnsi" w:hAnsiTheme="majorHAnsi" w:cstheme="majorHAnsi"/>
          <w:sz w:val="22"/>
          <w:szCs w:val="22"/>
        </w:rPr>
        <w:t>The first choice antibiotic regimen</w:t>
      </w:r>
      <w:r w:rsidR="00FE196F" w:rsidRPr="00065EFE">
        <w:rPr>
          <w:rFonts w:asciiTheme="majorHAnsi" w:hAnsiTheme="majorHAnsi" w:cstheme="majorHAnsi"/>
          <w:sz w:val="22"/>
          <w:szCs w:val="22"/>
        </w:rPr>
        <w:t>s</w:t>
      </w:r>
      <w:r w:rsidR="009B4178" w:rsidRPr="00065EFE">
        <w:rPr>
          <w:rFonts w:asciiTheme="majorHAnsi" w:hAnsiTheme="majorHAnsi" w:cstheme="majorHAnsi"/>
          <w:sz w:val="22"/>
          <w:szCs w:val="22"/>
        </w:rPr>
        <w:t xml:space="preserve"> are shown in Figure 1. </w:t>
      </w:r>
      <w:r w:rsidR="007708FA" w:rsidRPr="00065EFE">
        <w:rPr>
          <w:rFonts w:asciiTheme="majorHAnsi" w:hAnsiTheme="majorHAnsi" w:cstheme="majorHAnsi"/>
          <w:sz w:val="22"/>
          <w:szCs w:val="22"/>
        </w:rPr>
        <w:t>10</w:t>
      </w:r>
      <w:r w:rsidRPr="00065EFE">
        <w:rPr>
          <w:rFonts w:asciiTheme="majorHAnsi" w:hAnsiTheme="majorHAnsi" w:cstheme="majorHAnsi"/>
          <w:sz w:val="22"/>
          <w:szCs w:val="22"/>
        </w:rPr>
        <w:t>/2</w:t>
      </w:r>
      <w:r w:rsidR="007708FA" w:rsidRPr="00065EFE">
        <w:rPr>
          <w:rFonts w:asciiTheme="majorHAnsi" w:hAnsiTheme="majorHAnsi" w:cstheme="majorHAnsi"/>
          <w:sz w:val="22"/>
          <w:szCs w:val="22"/>
        </w:rPr>
        <w:t>7</w:t>
      </w:r>
      <w:r w:rsidR="009B4178" w:rsidRPr="00065EFE">
        <w:rPr>
          <w:rFonts w:asciiTheme="majorHAnsi" w:hAnsiTheme="majorHAnsi" w:cstheme="majorHAnsi"/>
          <w:sz w:val="22"/>
          <w:szCs w:val="22"/>
        </w:rPr>
        <w:t xml:space="preserve"> (37</w:t>
      </w:r>
      <w:r w:rsidR="000F20D1" w:rsidRPr="00065EFE">
        <w:rPr>
          <w:rFonts w:asciiTheme="majorHAnsi" w:hAnsiTheme="majorHAnsi" w:cstheme="majorHAnsi"/>
          <w:sz w:val="22"/>
          <w:szCs w:val="22"/>
        </w:rPr>
        <w:t>%)</w:t>
      </w:r>
      <w:r w:rsidRPr="00065EFE">
        <w:rPr>
          <w:rFonts w:asciiTheme="majorHAnsi" w:hAnsiTheme="majorHAnsi" w:cstheme="majorHAnsi"/>
          <w:sz w:val="22"/>
          <w:szCs w:val="22"/>
        </w:rPr>
        <w:t xml:space="preserve"> </w:t>
      </w:r>
      <w:r w:rsidR="009B4178" w:rsidRPr="00065EFE">
        <w:rPr>
          <w:rFonts w:asciiTheme="majorHAnsi" w:hAnsiTheme="majorHAnsi" w:cstheme="majorHAnsi"/>
          <w:sz w:val="22"/>
          <w:szCs w:val="22"/>
        </w:rPr>
        <w:t>centres use</w:t>
      </w:r>
      <w:r w:rsidR="00465884" w:rsidRPr="00065EFE">
        <w:rPr>
          <w:rFonts w:asciiTheme="majorHAnsi" w:hAnsiTheme="majorHAnsi" w:cstheme="majorHAnsi"/>
          <w:sz w:val="22"/>
          <w:szCs w:val="22"/>
        </w:rPr>
        <w:t>d</w:t>
      </w:r>
      <w:r w:rsidR="009B4178" w:rsidRPr="00065EFE">
        <w:rPr>
          <w:rFonts w:asciiTheme="majorHAnsi" w:hAnsiTheme="majorHAnsi" w:cstheme="majorHAnsi"/>
          <w:sz w:val="22"/>
          <w:szCs w:val="22"/>
        </w:rPr>
        <w:t xml:space="preserve"> </w:t>
      </w:r>
      <w:proofErr w:type="spellStart"/>
      <w:r w:rsidR="009B4178" w:rsidRPr="00065EFE">
        <w:rPr>
          <w:rFonts w:asciiTheme="majorHAnsi" w:hAnsiTheme="majorHAnsi" w:cstheme="majorHAnsi"/>
          <w:sz w:val="22"/>
          <w:szCs w:val="22"/>
        </w:rPr>
        <w:t>ceftazidime</w:t>
      </w:r>
      <w:proofErr w:type="spellEnd"/>
      <w:r w:rsidR="009B4178" w:rsidRPr="00065EFE">
        <w:rPr>
          <w:rFonts w:asciiTheme="majorHAnsi" w:hAnsiTheme="majorHAnsi" w:cstheme="majorHAnsi"/>
          <w:sz w:val="22"/>
          <w:szCs w:val="22"/>
        </w:rPr>
        <w:t xml:space="preserve"> and t</w:t>
      </w:r>
      <w:r w:rsidRPr="00065EFE">
        <w:rPr>
          <w:rFonts w:asciiTheme="majorHAnsi" w:hAnsiTheme="majorHAnsi" w:cstheme="majorHAnsi"/>
          <w:sz w:val="22"/>
          <w:szCs w:val="22"/>
        </w:rPr>
        <w:t>obramycin as first line antibiotic</w:t>
      </w:r>
      <w:r w:rsidR="00CA7701" w:rsidRPr="00065EFE">
        <w:rPr>
          <w:rFonts w:asciiTheme="majorHAnsi" w:hAnsiTheme="majorHAnsi" w:cstheme="majorHAnsi"/>
          <w:sz w:val="22"/>
          <w:szCs w:val="22"/>
        </w:rPr>
        <w:t xml:space="preserve"> regimen</w:t>
      </w:r>
      <w:r w:rsidRPr="00065EFE">
        <w:rPr>
          <w:rFonts w:asciiTheme="majorHAnsi" w:hAnsiTheme="majorHAnsi" w:cstheme="majorHAnsi"/>
          <w:sz w:val="22"/>
          <w:szCs w:val="22"/>
        </w:rPr>
        <w:t xml:space="preserve"> for the treatment of infective </w:t>
      </w:r>
      <w:r w:rsidR="003C3FED" w:rsidRPr="00065EFE">
        <w:rPr>
          <w:rFonts w:asciiTheme="majorHAnsi" w:hAnsiTheme="majorHAnsi" w:cstheme="majorHAnsi"/>
          <w:sz w:val="22"/>
          <w:szCs w:val="22"/>
        </w:rPr>
        <w:t xml:space="preserve">respiratory </w:t>
      </w:r>
      <w:r w:rsidRPr="00065EFE">
        <w:rPr>
          <w:rFonts w:asciiTheme="majorHAnsi" w:hAnsiTheme="majorHAnsi" w:cstheme="majorHAnsi"/>
          <w:sz w:val="22"/>
          <w:szCs w:val="22"/>
        </w:rPr>
        <w:t>exacerbation</w:t>
      </w:r>
      <w:r w:rsidR="003C3FED" w:rsidRPr="00065EFE">
        <w:rPr>
          <w:rFonts w:asciiTheme="majorHAnsi" w:hAnsiTheme="majorHAnsi" w:cstheme="majorHAnsi"/>
          <w:sz w:val="22"/>
          <w:szCs w:val="22"/>
        </w:rPr>
        <w:t>s</w:t>
      </w:r>
      <w:r w:rsidRPr="00065EFE">
        <w:rPr>
          <w:rFonts w:asciiTheme="majorHAnsi" w:hAnsiTheme="majorHAnsi" w:cstheme="majorHAnsi"/>
          <w:sz w:val="22"/>
          <w:szCs w:val="22"/>
        </w:rPr>
        <w:t xml:space="preserve"> in children who ha</w:t>
      </w:r>
      <w:r w:rsidR="00465884" w:rsidRPr="00065EFE">
        <w:rPr>
          <w:rFonts w:asciiTheme="majorHAnsi" w:hAnsiTheme="majorHAnsi" w:cstheme="majorHAnsi"/>
          <w:sz w:val="22"/>
          <w:szCs w:val="22"/>
        </w:rPr>
        <w:t>d</w:t>
      </w:r>
      <w:r w:rsidRPr="00065EFE">
        <w:rPr>
          <w:rFonts w:asciiTheme="majorHAnsi" w:hAnsiTheme="majorHAnsi" w:cstheme="majorHAnsi"/>
          <w:sz w:val="22"/>
          <w:szCs w:val="22"/>
        </w:rPr>
        <w:t xml:space="preserve"> never isolated PA. </w:t>
      </w:r>
      <w:r w:rsidR="000F20D1" w:rsidRPr="00065EFE">
        <w:rPr>
          <w:rFonts w:asciiTheme="majorHAnsi" w:hAnsiTheme="majorHAnsi" w:cstheme="majorHAnsi"/>
          <w:sz w:val="22"/>
          <w:szCs w:val="22"/>
        </w:rPr>
        <w:t>15</w:t>
      </w:r>
      <w:r w:rsidR="00465884" w:rsidRPr="00065EFE">
        <w:rPr>
          <w:rFonts w:asciiTheme="majorHAnsi" w:hAnsiTheme="majorHAnsi" w:cstheme="majorHAnsi"/>
          <w:sz w:val="22"/>
          <w:szCs w:val="22"/>
        </w:rPr>
        <w:t>/27</w:t>
      </w:r>
      <w:r w:rsidR="000F20D1" w:rsidRPr="00065EFE">
        <w:rPr>
          <w:rFonts w:asciiTheme="majorHAnsi" w:hAnsiTheme="majorHAnsi" w:cstheme="majorHAnsi"/>
          <w:sz w:val="22"/>
          <w:szCs w:val="22"/>
        </w:rPr>
        <w:t xml:space="preserve"> (</w:t>
      </w:r>
      <w:r w:rsidR="00465884" w:rsidRPr="00065EFE">
        <w:rPr>
          <w:rFonts w:asciiTheme="majorHAnsi" w:hAnsiTheme="majorHAnsi" w:cstheme="majorHAnsi"/>
          <w:sz w:val="22"/>
          <w:szCs w:val="22"/>
        </w:rPr>
        <w:t>5</w:t>
      </w:r>
      <w:r w:rsidR="000F20D1" w:rsidRPr="00065EFE">
        <w:rPr>
          <w:rFonts w:asciiTheme="majorHAnsi" w:hAnsiTheme="majorHAnsi" w:cstheme="majorHAnsi"/>
          <w:sz w:val="22"/>
          <w:szCs w:val="22"/>
        </w:rPr>
        <w:t>6%)</w:t>
      </w:r>
      <w:r w:rsidR="003C3FED" w:rsidRPr="00065EFE">
        <w:rPr>
          <w:rFonts w:asciiTheme="majorHAnsi" w:hAnsiTheme="majorHAnsi" w:cstheme="majorHAnsi"/>
          <w:sz w:val="22"/>
          <w:szCs w:val="22"/>
        </w:rPr>
        <w:t xml:space="preserve"> use</w:t>
      </w:r>
      <w:r w:rsidR="00465884" w:rsidRPr="00065EFE">
        <w:rPr>
          <w:rFonts w:asciiTheme="majorHAnsi" w:hAnsiTheme="majorHAnsi" w:cstheme="majorHAnsi"/>
          <w:sz w:val="22"/>
          <w:szCs w:val="22"/>
        </w:rPr>
        <w:t>d</w:t>
      </w:r>
      <w:r w:rsidR="003C3FED" w:rsidRPr="00065EFE">
        <w:rPr>
          <w:rFonts w:asciiTheme="majorHAnsi" w:hAnsiTheme="majorHAnsi" w:cstheme="majorHAnsi"/>
          <w:sz w:val="22"/>
          <w:szCs w:val="22"/>
        </w:rPr>
        <w:t xml:space="preserve"> the same combination in those free</w:t>
      </w:r>
      <w:r w:rsidR="00931F1E" w:rsidRPr="00065EFE">
        <w:rPr>
          <w:rFonts w:asciiTheme="majorHAnsi" w:hAnsiTheme="majorHAnsi" w:cstheme="majorHAnsi"/>
          <w:sz w:val="22"/>
          <w:szCs w:val="22"/>
        </w:rPr>
        <w:t xml:space="preserve"> of</w:t>
      </w:r>
      <w:r w:rsidR="003C3FED" w:rsidRPr="00065EFE">
        <w:rPr>
          <w:rFonts w:asciiTheme="majorHAnsi" w:hAnsiTheme="majorHAnsi" w:cstheme="majorHAnsi"/>
          <w:sz w:val="22"/>
          <w:szCs w:val="22"/>
        </w:rPr>
        <w:t xml:space="preserve"> PA</w:t>
      </w:r>
      <w:r w:rsidR="00F836C2" w:rsidRPr="00065EFE">
        <w:rPr>
          <w:rFonts w:asciiTheme="majorHAnsi" w:hAnsiTheme="majorHAnsi" w:cstheme="majorHAnsi"/>
          <w:sz w:val="22"/>
          <w:szCs w:val="22"/>
        </w:rPr>
        <w:t xml:space="preserve"> for &gt;</w:t>
      </w:r>
      <w:r w:rsidR="009B4178" w:rsidRPr="00065EFE">
        <w:rPr>
          <w:rFonts w:asciiTheme="majorHAnsi" w:hAnsiTheme="majorHAnsi" w:cstheme="majorHAnsi"/>
          <w:sz w:val="22"/>
          <w:szCs w:val="22"/>
        </w:rPr>
        <w:t>12 months</w:t>
      </w:r>
      <w:r w:rsidR="005D19A2" w:rsidRPr="00065EFE">
        <w:rPr>
          <w:rFonts w:asciiTheme="majorHAnsi" w:hAnsiTheme="majorHAnsi" w:cstheme="majorHAnsi"/>
          <w:sz w:val="22"/>
          <w:szCs w:val="22"/>
        </w:rPr>
        <w:t xml:space="preserve">. </w:t>
      </w:r>
      <w:r w:rsidR="00FE196F" w:rsidRPr="00065EFE">
        <w:rPr>
          <w:rFonts w:asciiTheme="majorHAnsi" w:hAnsiTheme="majorHAnsi" w:cstheme="majorHAnsi"/>
          <w:sz w:val="22"/>
          <w:szCs w:val="22"/>
        </w:rPr>
        <w:t xml:space="preserve">Three </w:t>
      </w:r>
      <w:r w:rsidR="00465884" w:rsidRPr="00065EFE">
        <w:rPr>
          <w:rFonts w:asciiTheme="majorHAnsi" w:hAnsiTheme="majorHAnsi" w:cstheme="majorHAnsi"/>
          <w:sz w:val="22"/>
          <w:szCs w:val="22"/>
        </w:rPr>
        <w:t xml:space="preserve">of these </w:t>
      </w:r>
      <w:r w:rsidR="005D19A2" w:rsidRPr="00065EFE">
        <w:rPr>
          <w:rFonts w:asciiTheme="majorHAnsi" w:hAnsiTheme="majorHAnsi" w:cstheme="majorHAnsi"/>
          <w:sz w:val="22"/>
          <w:szCs w:val="22"/>
        </w:rPr>
        <w:t>stated</w:t>
      </w:r>
      <w:r w:rsidR="003C3FED" w:rsidRPr="00065EFE">
        <w:rPr>
          <w:rFonts w:asciiTheme="majorHAnsi" w:hAnsiTheme="majorHAnsi" w:cstheme="majorHAnsi"/>
          <w:sz w:val="22"/>
          <w:szCs w:val="22"/>
        </w:rPr>
        <w:t xml:space="preserve"> they would change </w:t>
      </w:r>
      <w:r w:rsidR="00FE196F" w:rsidRPr="00065EFE">
        <w:rPr>
          <w:rFonts w:asciiTheme="majorHAnsi" w:hAnsiTheme="majorHAnsi" w:cstheme="majorHAnsi"/>
          <w:sz w:val="22"/>
          <w:szCs w:val="22"/>
        </w:rPr>
        <w:t xml:space="preserve">from </w:t>
      </w:r>
      <w:proofErr w:type="spellStart"/>
      <w:r w:rsidR="00FE196F" w:rsidRPr="00065EFE">
        <w:rPr>
          <w:rFonts w:asciiTheme="majorHAnsi" w:hAnsiTheme="majorHAnsi" w:cstheme="majorHAnsi"/>
          <w:sz w:val="22"/>
          <w:szCs w:val="22"/>
        </w:rPr>
        <w:t>ceftazidime</w:t>
      </w:r>
      <w:proofErr w:type="spellEnd"/>
      <w:r w:rsidR="00FE196F" w:rsidRPr="00065EFE">
        <w:rPr>
          <w:rFonts w:asciiTheme="majorHAnsi" w:hAnsiTheme="majorHAnsi" w:cstheme="majorHAnsi"/>
          <w:sz w:val="22"/>
          <w:szCs w:val="22"/>
        </w:rPr>
        <w:t xml:space="preserve"> and tobramycin to co-amoxiclav or</w:t>
      </w:r>
      <w:r w:rsidR="009B4178" w:rsidRPr="00065EFE">
        <w:rPr>
          <w:rFonts w:asciiTheme="majorHAnsi" w:hAnsiTheme="majorHAnsi" w:cstheme="majorHAnsi"/>
          <w:sz w:val="22"/>
          <w:szCs w:val="22"/>
        </w:rPr>
        <w:t xml:space="preserve"> cefuroxime </w:t>
      </w:r>
      <w:r w:rsidR="003C3FED" w:rsidRPr="00065EFE">
        <w:rPr>
          <w:rFonts w:asciiTheme="majorHAnsi" w:hAnsiTheme="majorHAnsi" w:cstheme="majorHAnsi"/>
          <w:sz w:val="22"/>
          <w:szCs w:val="22"/>
        </w:rPr>
        <w:t>if th</w:t>
      </w:r>
      <w:r w:rsidR="00CA7701" w:rsidRPr="00065EFE">
        <w:rPr>
          <w:rFonts w:asciiTheme="majorHAnsi" w:hAnsiTheme="majorHAnsi" w:cstheme="majorHAnsi"/>
          <w:sz w:val="22"/>
          <w:szCs w:val="22"/>
        </w:rPr>
        <w:t>e child remain</w:t>
      </w:r>
      <w:r w:rsidR="005D19A2" w:rsidRPr="00065EFE">
        <w:rPr>
          <w:rFonts w:asciiTheme="majorHAnsi" w:hAnsiTheme="majorHAnsi" w:cstheme="majorHAnsi"/>
          <w:sz w:val="22"/>
          <w:szCs w:val="22"/>
        </w:rPr>
        <w:t>ed</w:t>
      </w:r>
      <w:r w:rsidR="00CA7701" w:rsidRPr="00065EFE">
        <w:rPr>
          <w:rFonts w:asciiTheme="majorHAnsi" w:hAnsiTheme="majorHAnsi" w:cstheme="majorHAnsi"/>
          <w:sz w:val="22"/>
          <w:szCs w:val="22"/>
        </w:rPr>
        <w:t xml:space="preserve"> free of PA for </w:t>
      </w:r>
      <w:r w:rsidR="005D19A2" w:rsidRPr="00065EFE">
        <w:rPr>
          <w:rFonts w:asciiTheme="majorHAnsi" w:hAnsiTheme="majorHAnsi" w:cstheme="majorHAnsi"/>
          <w:sz w:val="22"/>
          <w:szCs w:val="22"/>
        </w:rPr>
        <w:t>&gt;2 years</w:t>
      </w:r>
      <w:r w:rsidR="003C3FED" w:rsidRPr="00065EFE">
        <w:rPr>
          <w:rFonts w:asciiTheme="majorHAnsi" w:hAnsiTheme="majorHAnsi" w:cstheme="majorHAnsi"/>
          <w:sz w:val="22"/>
          <w:szCs w:val="22"/>
        </w:rPr>
        <w:t xml:space="preserve">. All centres used </w:t>
      </w:r>
      <w:proofErr w:type="spellStart"/>
      <w:r w:rsidR="00465884" w:rsidRPr="00065EFE">
        <w:rPr>
          <w:rFonts w:asciiTheme="majorHAnsi" w:hAnsiTheme="majorHAnsi" w:cstheme="majorHAnsi"/>
          <w:sz w:val="22"/>
          <w:szCs w:val="22"/>
        </w:rPr>
        <w:t>ceftazidime</w:t>
      </w:r>
      <w:proofErr w:type="spellEnd"/>
      <w:r w:rsidR="00465884" w:rsidRPr="00065EFE">
        <w:rPr>
          <w:rFonts w:asciiTheme="majorHAnsi" w:hAnsiTheme="majorHAnsi" w:cstheme="majorHAnsi"/>
          <w:sz w:val="22"/>
          <w:szCs w:val="22"/>
        </w:rPr>
        <w:t xml:space="preserve"> and t</w:t>
      </w:r>
      <w:r w:rsidR="003C3FED" w:rsidRPr="00065EFE">
        <w:rPr>
          <w:rFonts w:asciiTheme="majorHAnsi" w:hAnsiTheme="majorHAnsi" w:cstheme="majorHAnsi"/>
          <w:sz w:val="22"/>
          <w:szCs w:val="22"/>
        </w:rPr>
        <w:t xml:space="preserve">obramycin </w:t>
      </w:r>
      <w:r w:rsidR="00465884" w:rsidRPr="00065EFE">
        <w:rPr>
          <w:rFonts w:asciiTheme="majorHAnsi" w:hAnsiTheme="majorHAnsi" w:cstheme="majorHAnsi"/>
          <w:sz w:val="22"/>
          <w:szCs w:val="22"/>
        </w:rPr>
        <w:t xml:space="preserve">as the first line IV antibiotic regimen </w:t>
      </w:r>
      <w:r w:rsidR="00504DBC" w:rsidRPr="00065EFE">
        <w:rPr>
          <w:rFonts w:asciiTheme="majorHAnsi" w:hAnsiTheme="majorHAnsi" w:cstheme="majorHAnsi"/>
          <w:sz w:val="22"/>
          <w:szCs w:val="22"/>
        </w:rPr>
        <w:t>to treat</w:t>
      </w:r>
      <w:r w:rsidR="00465884" w:rsidRPr="00065EFE">
        <w:rPr>
          <w:rFonts w:asciiTheme="majorHAnsi" w:hAnsiTheme="majorHAnsi" w:cstheme="majorHAnsi"/>
          <w:sz w:val="22"/>
          <w:szCs w:val="22"/>
        </w:rPr>
        <w:t xml:space="preserve"> </w:t>
      </w:r>
      <w:r w:rsidR="003C3FED" w:rsidRPr="00065EFE">
        <w:rPr>
          <w:rFonts w:asciiTheme="majorHAnsi" w:hAnsiTheme="majorHAnsi" w:cstheme="majorHAnsi"/>
          <w:sz w:val="22"/>
          <w:szCs w:val="22"/>
        </w:rPr>
        <w:t>infective exacerbation</w:t>
      </w:r>
      <w:r w:rsidR="00465884" w:rsidRPr="00065EFE">
        <w:rPr>
          <w:rFonts w:asciiTheme="majorHAnsi" w:hAnsiTheme="majorHAnsi" w:cstheme="majorHAnsi"/>
          <w:sz w:val="22"/>
          <w:szCs w:val="22"/>
        </w:rPr>
        <w:t>s</w:t>
      </w:r>
      <w:r w:rsidR="003C3FED" w:rsidRPr="00065EFE">
        <w:rPr>
          <w:rFonts w:asciiTheme="majorHAnsi" w:hAnsiTheme="majorHAnsi" w:cstheme="majorHAnsi"/>
          <w:sz w:val="22"/>
          <w:szCs w:val="22"/>
        </w:rPr>
        <w:t xml:space="preserve"> in child</w:t>
      </w:r>
      <w:r w:rsidR="00465884" w:rsidRPr="00065EFE">
        <w:rPr>
          <w:rFonts w:asciiTheme="majorHAnsi" w:hAnsiTheme="majorHAnsi" w:cstheme="majorHAnsi"/>
          <w:sz w:val="22"/>
          <w:szCs w:val="22"/>
        </w:rPr>
        <w:t>ren</w:t>
      </w:r>
      <w:r w:rsidR="003C3FED" w:rsidRPr="00065EFE">
        <w:rPr>
          <w:rFonts w:asciiTheme="majorHAnsi" w:hAnsiTheme="majorHAnsi" w:cstheme="majorHAnsi"/>
          <w:sz w:val="22"/>
          <w:szCs w:val="22"/>
        </w:rPr>
        <w:t xml:space="preserve"> with chronic PA infection.</w:t>
      </w:r>
      <w:r w:rsidR="00361201" w:rsidRPr="00065EFE">
        <w:rPr>
          <w:rFonts w:asciiTheme="majorHAnsi" w:hAnsiTheme="majorHAnsi" w:cstheme="majorHAnsi"/>
          <w:sz w:val="22"/>
          <w:szCs w:val="22"/>
        </w:rPr>
        <w:t xml:space="preserve"> </w:t>
      </w:r>
    </w:p>
    <w:p w14:paraId="4A070BCA" w14:textId="0BB34364" w:rsidR="007708FA" w:rsidRPr="00065EFE" w:rsidRDefault="00F836C2" w:rsidP="007708FA">
      <w:pPr>
        <w:spacing w:before="240" w:line="360" w:lineRule="auto"/>
        <w:jc w:val="both"/>
        <w:rPr>
          <w:rFonts w:asciiTheme="majorHAnsi" w:eastAsia="Times New Roman" w:hAnsiTheme="majorHAnsi" w:cstheme="majorHAnsi"/>
          <w:sz w:val="22"/>
          <w:szCs w:val="22"/>
          <w:lang w:eastAsia="en-GB"/>
        </w:rPr>
      </w:pPr>
      <w:r w:rsidRPr="00065EFE">
        <w:rPr>
          <w:rFonts w:asciiTheme="majorHAnsi" w:eastAsia="Times New Roman" w:hAnsiTheme="majorHAnsi" w:cstheme="majorHAnsi"/>
          <w:sz w:val="22"/>
          <w:szCs w:val="22"/>
          <w:lang w:eastAsia="en-GB"/>
        </w:rPr>
        <w:t xml:space="preserve">This survey has established more than one third of UK tertiary paediatric CF centres use tobramycin as part of their first line IV regimen to treat infective pulmonary exacerbations in children who have never isolated PA and more than one half in those free of PA for at least 12 months. The use of IV tobramycin in children free of PA, whilst not strictly necessary is perhaps justifiable as there is a reasonable probability of PA being present. However, a more conservative approach in which IV aminoglycosides are withheld until PA has been demonstrated would subject the child to lower risks of complications and protect them from harm; upholding one of the central tenets of medical ethics, </w:t>
      </w:r>
      <w:proofErr w:type="spellStart"/>
      <w:r w:rsidRPr="00065EFE">
        <w:rPr>
          <w:rFonts w:asciiTheme="majorHAnsi" w:eastAsia="Times New Roman" w:hAnsiTheme="majorHAnsi" w:cstheme="majorHAnsi"/>
          <w:i/>
          <w:sz w:val="22"/>
          <w:szCs w:val="22"/>
          <w:lang w:eastAsia="en-GB"/>
        </w:rPr>
        <w:t>primum</w:t>
      </w:r>
      <w:proofErr w:type="spellEnd"/>
      <w:r w:rsidRPr="00065EFE">
        <w:rPr>
          <w:rFonts w:asciiTheme="majorHAnsi" w:eastAsia="Times New Roman" w:hAnsiTheme="majorHAnsi" w:cstheme="majorHAnsi"/>
          <w:i/>
          <w:sz w:val="22"/>
          <w:szCs w:val="22"/>
          <w:lang w:eastAsia="en-GB"/>
        </w:rPr>
        <w:t xml:space="preserve"> non </w:t>
      </w:r>
      <w:proofErr w:type="spellStart"/>
      <w:r w:rsidRPr="00065EFE">
        <w:rPr>
          <w:rFonts w:asciiTheme="majorHAnsi" w:eastAsia="Times New Roman" w:hAnsiTheme="majorHAnsi" w:cstheme="majorHAnsi"/>
          <w:i/>
          <w:sz w:val="22"/>
          <w:szCs w:val="22"/>
          <w:lang w:eastAsia="en-GB"/>
        </w:rPr>
        <w:t>nocere</w:t>
      </w:r>
      <w:proofErr w:type="spellEnd"/>
      <w:r w:rsidRPr="00065EFE">
        <w:rPr>
          <w:rFonts w:asciiTheme="majorHAnsi" w:eastAsia="Times New Roman" w:hAnsiTheme="majorHAnsi" w:cstheme="majorHAnsi"/>
          <w:i/>
          <w:sz w:val="22"/>
          <w:szCs w:val="22"/>
          <w:lang w:eastAsia="en-GB"/>
        </w:rPr>
        <w:t xml:space="preserve">. </w:t>
      </w:r>
      <w:r w:rsidR="00112C19" w:rsidRPr="00065EFE">
        <w:rPr>
          <w:rFonts w:asciiTheme="majorHAnsi" w:eastAsia="Times New Roman" w:hAnsiTheme="majorHAnsi" w:cstheme="majorHAnsi"/>
          <w:sz w:val="22"/>
          <w:szCs w:val="22"/>
          <w:lang w:eastAsia="en-GB"/>
        </w:rPr>
        <w:t xml:space="preserve">It is </w:t>
      </w:r>
      <w:r w:rsidR="00AB2ECF" w:rsidRPr="00065EFE">
        <w:rPr>
          <w:rFonts w:asciiTheme="majorHAnsi" w:eastAsia="Times New Roman" w:hAnsiTheme="majorHAnsi" w:cstheme="majorHAnsi"/>
          <w:sz w:val="22"/>
          <w:szCs w:val="22"/>
          <w:lang w:eastAsia="en-GB"/>
        </w:rPr>
        <w:t xml:space="preserve">even </w:t>
      </w:r>
      <w:r w:rsidRPr="00065EFE">
        <w:rPr>
          <w:rFonts w:asciiTheme="majorHAnsi" w:eastAsia="Times New Roman" w:hAnsiTheme="majorHAnsi" w:cstheme="majorHAnsi"/>
          <w:sz w:val="22"/>
          <w:szCs w:val="22"/>
          <w:lang w:eastAsia="en-GB"/>
        </w:rPr>
        <w:t xml:space="preserve">more </w:t>
      </w:r>
      <w:r w:rsidR="00112C19" w:rsidRPr="00065EFE">
        <w:rPr>
          <w:rFonts w:asciiTheme="majorHAnsi" w:eastAsia="Times New Roman" w:hAnsiTheme="majorHAnsi" w:cstheme="majorHAnsi"/>
          <w:sz w:val="22"/>
          <w:szCs w:val="22"/>
          <w:lang w:eastAsia="en-GB"/>
        </w:rPr>
        <w:t xml:space="preserve">difficult to justify </w:t>
      </w:r>
      <w:r w:rsidRPr="00065EFE">
        <w:rPr>
          <w:rFonts w:asciiTheme="majorHAnsi" w:eastAsia="Times New Roman" w:hAnsiTheme="majorHAnsi" w:cstheme="majorHAnsi"/>
          <w:sz w:val="22"/>
          <w:szCs w:val="22"/>
          <w:lang w:eastAsia="en-GB"/>
        </w:rPr>
        <w:t xml:space="preserve">the use of </w:t>
      </w:r>
      <w:r w:rsidR="00EB60DC" w:rsidRPr="00065EFE">
        <w:rPr>
          <w:rFonts w:asciiTheme="majorHAnsi" w:eastAsia="Times New Roman" w:hAnsiTheme="majorHAnsi" w:cstheme="majorHAnsi"/>
          <w:sz w:val="22"/>
          <w:szCs w:val="22"/>
          <w:lang w:eastAsia="en-GB"/>
        </w:rPr>
        <w:t>aminoglycosides</w:t>
      </w:r>
      <w:r w:rsidRPr="00065EFE">
        <w:rPr>
          <w:rFonts w:asciiTheme="majorHAnsi" w:eastAsia="Times New Roman" w:hAnsiTheme="majorHAnsi" w:cstheme="majorHAnsi"/>
          <w:sz w:val="22"/>
          <w:szCs w:val="22"/>
          <w:lang w:eastAsia="en-GB"/>
        </w:rPr>
        <w:t xml:space="preserve"> </w:t>
      </w:r>
      <w:r w:rsidR="00AB2ECF" w:rsidRPr="00065EFE">
        <w:rPr>
          <w:rFonts w:asciiTheme="majorHAnsi" w:eastAsia="Times New Roman" w:hAnsiTheme="majorHAnsi" w:cstheme="majorHAnsi"/>
          <w:sz w:val="22"/>
          <w:szCs w:val="22"/>
          <w:lang w:eastAsia="en-GB"/>
        </w:rPr>
        <w:t xml:space="preserve">as first line therapy </w:t>
      </w:r>
      <w:r w:rsidRPr="00065EFE">
        <w:rPr>
          <w:rFonts w:asciiTheme="majorHAnsi" w:eastAsia="Times New Roman" w:hAnsiTheme="majorHAnsi" w:cstheme="majorHAnsi"/>
          <w:sz w:val="22"/>
          <w:szCs w:val="22"/>
          <w:lang w:eastAsia="en-GB"/>
        </w:rPr>
        <w:t xml:space="preserve">in all children with CF </w:t>
      </w:r>
      <w:r w:rsidR="00AB2ECF" w:rsidRPr="00065EFE">
        <w:rPr>
          <w:rFonts w:asciiTheme="majorHAnsi" w:eastAsia="Times New Roman" w:hAnsiTheme="majorHAnsi" w:cstheme="majorHAnsi"/>
          <w:sz w:val="22"/>
          <w:szCs w:val="22"/>
          <w:lang w:eastAsia="en-GB"/>
        </w:rPr>
        <w:t>gi</w:t>
      </w:r>
      <w:r w:rsidR="00112C19" w:rsidRPr="00065EFE">
        <w:rPr>
          <w:rFonts w:asciiTheme="majorHAnsi" w:eastAsia="Times New Roman" w:hAnsiTheme="majorHAnsi" w:cstheme="majorHAnsi"/>
          <w:sz w:val="22"/>
          <w:szCs w:val="22"/>
          <w:lang w:eastAsia="en-GB"/>
        </w:rPr>
        <w:t>ven the</w:t>
      </w:r>
      <w:r w:rsidRPr="00065EFE">
        <w:rPr>
          <w:rFonts w:asciiTheme="majorHAnsi" w:eastAsia="Times New Roman" w:hAnsiTheme="majorHAnsi" w:cstheme="majorHAnsi"/>
          <w:sz w:val="22"/>
          <w:szCs w:val="22"/>
          <w:lang w:eastAsia="en-GB"/>
        </w:rPr>
        <w:t>ir</w:t>
      </w:r>
      <w:r w:rsidR="00112C19" w:rsidRPr="00065EFE">
        <w:rPr>
          <w:rFonts w:asciiTheme="majorHAnsi" w:eastAsia="Times New Roman" w:hAnsiTheme="majorHAnsi" w:cstheme="majorHAnsi"/>
          <w:sz w:val="22"/>
          <w:szCs w:val="22"/>
          <w:lang w:eastAsia="en-GB"/>
        </w:rPr>
        <w:t xml:space="preserve"> </w:t>
      </w:r>
      <w:r w:rsidR="00BE0CB8" w:rsidRPr="00065EFE">
        <w:rPr>
          <w:rFonts w:asciiTheme="majorHAnsi" w:eastAsia="Times New Roman" w:hAnsiTheme="majorHAnsi" w:cstheme="majorHAnsi"/>
          <w:sz w:val="22"/>
          <w:szCs w:val="22"/>
          <w:lang w:eastAsia="en-GB"/>
        </w:rPr>
        <w:t>well-established</w:t>
      </w:r>
      <w:r w:rsidR="00112C19" w:rsidRPr="00065EFE">
        <w:rPr>
          <w:rFonts w:asciiTheme="majorHAnsi" w:eastAsia="Times New Roman" w:hAnsiTheme="majorHAnsi" w:cstheme="majorHAnsi"/>
          <w:sz w:val="22"/>
          <w:szCs w:val="22"/>
          <w:lang w:eastAsia="en-GB"/>
        </w:rPr>
        <w:t xml:space="preserve"> toxicit</w:t>
      </w:r>
      <w:r w:rsidRPr="00065EFE">
        <w:rPr>
          <w:rFonts w:asciiTheme="majorHAnsi" w:eastAsia="Times New Roman" w:hAnsiTheme="majorHAnsi" w:cstheme="majorHAnsi"/>
          <w:sz w:val="22"/>
          <w:szCs w:val="22"/>
          <w:lang w:eastAsia="en-GB"/>
        </w:rPr>
        <w:t>y</w:t>
      </w:r>
      <w:r w:rsidR="00BE0CB8" w:rsidRPr="00065EFE">
        <w:rPr>
          <w:rFonts w:asciiTheme="majorHAnsi" w:eastAsia="Times New Roman" w:hAnsiTheme="majorHAnsi" w:cstheme="majorHAnsi"/>
          <w:sz w:val="22"/>
          <w:szCs w:val="22"/>
          <w:lang w:eastAsia="en-GB"/>
        </w:rPr>
        <w:t xml:space="preserve">. </w:t>
      </w:r>
      <w:r w:rsidR="00742445" w:rsidRPr="00065EFE">
        <w:rPr>
          <w:rFonts w:asciiTheme="majorHAnsi" w:eastAsia="Times New Roman" w:hAnsiTheme="majorHAnsi" w:cstheme="majorHAnsi"/>
          <w:sz w:val="22"/>
          <w:szCs w:val="22"/>
          <w:lang w:eastAsia="en-GB"/>
        </w:rPr>
        <w:t>P</w:t>
      </w:r>
      <w:r w:rsidR="00434009" w:rsidRPr="00065EFE">
        <w:rPr>
          <w:rFonts w:asciiTheme="majorHAnsi" w:eastAsia="Times New Roman" w:hAnsiTheme="majorHAnsi" w:cstheme="majorHAnsi"/>
          <w:sz w:val="22"/>
          <w:szCs w:val="22"/>
          <w:lang w:eastAsia="en-GB"/>
        </w:rPr>
        <w:t>resum</w:t>
      </w:r>
      <w:r w:rsidR="00742445" w:rsidRPr="00065EFE">
        <w:rPr>
          <w:rFonts w:asciiTheme="majorHAnsi" w:eastAsia="Times New Roman" w:hAnsiTheme="majorHAnsi" w:cstheme="majorHAnsi"/>
          <w:sz w:val="22"/>
          <w:szCs w:val="22"/>
          <w:lang w:eastAsia="en-GB"/>
        </w:rPr>
        <w:t>ably</w:t>
      </w:r>
      <w:r w:rsidR="00434009" w:rsidRPr="00065EFE">
        <w:rPr>
          <w:rFonts w:asciiTheme="majorHAnsi" w:eastAsia="Times New Roman" w:hAnsiTheme="majorHAnsi" w:cstheme="majorHAnsi"/>
          <w:sz w:val="22"/>
          <w:szCs w:val="22"/>
          <w:lang w:eastAsia="en-GB"/>
        </w:rPr>
        <w:t xml:space="preserve"> </w:t>
      </w:r>
      <w:r w:rsidR="00BE0CB8" w:rsidRPr="00065EFE">
        <w:rPr>
          <w:rFonts w:asciiTheme="majorHAnsi" w:eastAsia="Times New Roman" w:hAnsiTheme="majorHAnsi" w:cstheme="majorHAnsi"/>
          <w:sz w:val="22"/>
          <w:szCs w:val="22"/>
          <w:lang w:eastAsia="en-GB"/>
        </w:rPr>
        <w:t xml:space="preserve">tobramycin </w:t>
      </w:r>
      <w:r w:rsidR="00434009" w:rsidRPr="00065EFE">
        <w:rPr>
          <w:rFonts w:asciiTheme="majorHAnsi" w:eastAsia="Times New Roman" w:hAnsiTheme="majorHAnsi" w:cstheme="majorHAnsi"/>
          <w:sz w:val="22"/>
          <w:szCs w:val="22"/>
          <w:lang w:eastAsia="en-GB"/>
        </w:rPr>
        <w:t xml:space="preserve">and </w:t>
      </w:r>
      <w:proofErr w:type="spellStart"/>
      <w:r w:rsidR="00434009" w:rsidRPr="00065EFE">
        <w:rPr>
          <w:rFonts w:asciiTheme="majorHAnsi" w:eastAsia="Times New Roman" w:hAnsiTheme="majorHAnsi" w:cstheme="majorHAnsi"/>
          <w:sz w:val="22"/>
          <w:szCs w:val="22"/>
          <w:lang w:eastAsia="en-GB"/>
        </w:rPr>
        <w:t>ceftazidime</w:t>
      </w:r>
      <w:proofErr w:type="spellEnd"/>
      <w:r w:rsidR="00434009" w:rsidRPr="00065EFE">
        <w:rPr>
          <w:rFonts w:asciiTheme="majorHAnsi" w:eastAsia="Times New Roman" w:hAnsiTheme="majorHAnsi" w:cstheme="majorHAnsi"/>
          <w:sz w:val="22"/>
          <w:szCs w:val="22"/>
          <w:lang w:eastAsia="en-GB"/>
        </w:rPr>
        <w:t xml:space="preserve"> </w:t>
      </w:r>
      <w:r w:rsidR="00742445" w:rsidRPr="00065EFE">
        <w:rPr>
          <w:rFonts w:asciiTheme="majorHAnsi" w:eastAsia="Times New Roman" w:hAnsiTheme="majorHAnsi" w:cstheme="majorHAnsi"/>
          <w:sz w:val="22"/>
          <w:szCs w:val="22"/>
          <w:lang w:eastAsia="en-GB"/>
        </w:rPr>
        <w:t>are</w:t>
      </w:r>
      <w:r w:rsidR="00BE0CB8" w:rsidRPr="00065EFE">
        <w:rPr>
          <w:rFonts w:asciiTheme="majorHAnsi" w:eastAsia="Times New Roman" w:hAnsiTheme="majorHAnsi" w:cstheme="majorHAnsi"/>
          <w:sz w:val="22"/>
          <w:szCs w:val="22"/>
          <w:lang w:eastAsia="en-GB"/>
        </w:rPr>
        <w:t xml:space="preserve"> </w:t>
      </w:r>
      <w:r w:rsidR="00434009" w:rsidRPr="00065EFE">
        <w:rPr>
          <w:rFonts w:asciiTheme="majorHAnsi" w:eastAsia="Times New Roman" w:hAnsiTheme="majorHAnsi" w:cstheme="majorHAnsi"/>
          <w:sz w:val="22"/>
          <w:szCs w:val="22"/>
          <w:lang w:eastAsia="en-GB"/>
        </w:rPr>
        <w:t>b</w:t>
      </w:r>
      <w:r w:rsidR="00BE0CB8" w:rsidRPr="00065EFE">
        <w:rPr>
          <w:rFonts w:asciiTheme="majorHAnsi" w:eastAsia="Times New Roman" w:hAnsiTheme="majorHAnsi" w:cstheme="majorHAnsi"/>
          <w:sz w:val="22"/>
          <w:szCs w:val="22"/>
          <w:lang w:eastAsia="en-GB"/>
        </w:rPr>
        <w:t xml:space="preserve">eing </w:t>
      </w:r>
      <w:r w:rsidR="00434009" w:rsidRPr="00065EFE">
        <w:rPr>
          <w:rFonts w:asciiTheme="majorHAnsi" w:eastAsia="Times New Roman" w:hAnsiTheme="majorHAnsi" w:cstheme="majorHAnsi"/>
          <w:sz w:val="22"/>
          <w:szCs w:val="22"/>
          <w:lang w:eastAsia="en-GB"/>
        </w:rPr>
        <w:t xml:space="preserve">used in this situation </w:t>
      </w:r>
      <w:r w:rsidR="00742445" w:rsidRPr="00065EFE">
        <w:rPr>
          <w:rFonts w:asciiTheme="majorHAnsi" w:eastAsia="Times New Roman" w:hAnsiTheme="majorHAnsi" w:cstheme="majorHAnsi"/>
          <w:sz w:val="22"/>
          <w:szCs w:val="22"/>
          <w:lang w:eastAsia="en-GB"/>
        </w:rPr>
        <w:t>‘just in case’</w:t>
      </w:r>
      <w:r w:rsidR="00540BBB" w:rsidRPr="00065EFE">
        <w:rPr>
          <w:rFonts w:asciiTheme="majorHAnsi" w:eastAsia="Times New Roman" w:hAnsiTheme="majorHAnsi" w:cstheme="majorHAnsi"/>
          <w:sz w:val="22"/>
          <w:szCs w:val="22"/>
          <w:lang w:eastAsia="en-GB"/>
        </w:rPr>
        <w:t xml:space="preserve"> </w:t>
      </w:r>
      <w:r w:rsidR="00742445" w:rsidRPr="00065EFE">
        <w:rPr>
          <w:rFonts w:asciiTheme="majorHAnsi" w:eastAsia="Times New Roman" w:hAnsiTheme="majorHAnsi" w:cstheme="majorHAnsi"/>
          <w:sz w:val="22"/>
          <w:szCs w:val="22"/>
          <w:lang w:eastAsia="en-GB"/>
        </w:rPr>
        <w:t xml:space="preserve">there is </w:t>
      </w:r>
      <w:r w:rsidR="00540BBB" w:rsidRPr="00065EFE">
        <w:rPr>
          <w:rFonts w:asciiTheme="majorHAnsi" w:eastAsia="Times New Roman" w:hAnsiTheme="majorHAnsi" w:cstheme="majorHAnsi"/>
          <w:sz w:val="22"/>
          <w:szCs w:val="22"/>
          <w:lang w:eastAsia="en-GB"/>
        </w:rPr>
        <w:t xml:space="preserve">a </w:t>
      </w:r>
      <w:r w:rsidR="00742445" w:rsidRPr="00065EFE">
        <w:rPr>
          <w:rFonts w:asciiTheme="majorHAnsi" w:eastAsia="Times New Roman" w:hAnsiTheme="majorHAnsi" w:cstheme="majorHAnsi"/>
          <w:sz w:val="22"/>
          <w:szCs w:val="22"/>
          <w:lang w:eastAsia="en-GB"/>
        </w:rPr>
        <w:t xml:space="preserve">hitherto </w:t>
      </w:r>
      <w:r w:rsidR="00540BBB" w:rsidRPr="00065EFE">
        <w:rPr>
          <w:rFonts w:asciiTheme="majorHAnsi" w:eastAsia="Times New Roman" w:hAnsiTheme="majorHAnsi" w:cstheme="majorHAnsi"/>
          <w:sz w:val="22"/>
          <w:szCs w:val="22"/>
          <w:lang w:eastAsia="en-GB"/>
        </w:rPr>
        <w:t>unidentified PA</w:t>
      </w:r>
      <w:r w:rsidR="00742445" w:rsidRPr="00065EFE">
        <w:rPr>
          <w:rFonts w:asciiTheme="majorHAnsi" w:eastAsia="Times New Roman" w:hAnsiTheme="majorHAnsi" w:cstheme="majorHAnsi"/>
          <w:sz w:val="22"/>
          <w:szCs w:val="22"/>
          <w:lang w:eastAsia="en-GB"/>
        </w:rPr>
        <w:t xml:space="preserve"> infection</w:t>
      </w:r>
      <w:r w:rsidR="00540BBB" w:rsidRPr="00065EFE">
        <w:rPr>
          <w:rFonts w:asciiTheme="majorHAnsi" w:eastAsia="Times New Roman" w:hAnsiTheme="majorHAnsi" w:cstheme="majorHAnsi"/>
          <w:sz w:val="22"/>
          <w:szCs w:val="22"/>
          <w:lang w:eastAsia="en-GB"/>
        </w:rPr>
        <w:t>. If this were the case</w:t>
      </w:r>
      <w:r w:rsidR="00F22FEF" w:rsidRPr="00065EFE">
        <w:rPr>
          <w:rFonts w:asciiTheme="majorHAnsi" w:eastAsia="Times New Roman" w:hAnsiTheme="majorHAnsi" w:cstheme="majorHAnsi"/>
          <w:sz w:val="22"/>
          <w:szCs w:val="22"/>
          <w:lang w:eastAsia="en-GB"/>
        </w:rPr>
        <w:t>,</w:t>
      </w:r>
      <w:r w:rsidR="00540BBB" w:rsidRPr="00065EFE">
        <w:rPr>
          <w:rFonts w:asciiTheme="majorHAnsi" w:eastAsia="Times New Roman" w:hAnsiTheme="majorHAnsi" w:cstheme="majorHAnsi"/>
          <w:sz w:val="22"/>
          <w:szCs w:val="22"/>
          <w:lang w:eastAsia="en-GB"/>
        </w:rPr>
        <w:t xml:space="preserve"> </w:t>
      </w:r>
      <w:r w:rsidR="00AC3FF7" w:rsidRPr="00065EFE">
        <w:rPr>
          <w:rFonts w:asciiTheme="majorHAnsi" w:eastAsia="Times New Roman" w:hAnsiTheme="majorHAnsi" w:cstheme="majorHAnsi"/>
          <w:sz w:val="22"/>
          <w:szCs w:val="22"/>
          <w:lang w:eastAsia="en-GB"/>
        </w:rPr>
        <w:t>the</w:t>
      </w:r>
      <w:r w:rsidR="00742445" w:rsidRPr="00065EFE">
        <w:rPr>
          <w:rFonts w:asciiTheme="majorHAnsi" w:eastAsia="Times New Roman" w:hAnsiTheme="majorHAnsi" w:cstheme="majorHAnsi"/>
          <w:sz w:val="22"/>
          <w:szCs w:val="22"/>
          <w:lang w:eastAsia="en-GB"/>
        </w:rPr>
        <w:t xml:space="preserve"> logic is somewhat flawed as there is</w:t>
      </w:r>
      <w:r w:rsidR="00AC3FF7" w:rsidRPr="00065EFE">
        <w:rPr>
          <w:rFonts w:asciiTheme="majorHAnsi" w:eastAsia="Times New Roman" w:hAnsiTheme="majorHAnsi" w:cstheme="majorHAnsi"/>
          <w:sz w:val="22"/>
          <w:szCs w:val="22"/>
          <w:lang w:eastAsia="en-GB"/>
        </w:rPr>
        <w:t xml:space="preserve"> a high risk of </w:t>
      </w:r>
      <w:r w:rsidR="00540BBB" w:rsidRPr="00065EFE">
        <w:rPr>
          <w:rFonts w:asciiTheme="majorHAnsi" w:eastAsia="Times New Roman" w:hAnsiTheme="majorHAnsi" w:cstheme="majorHAnsi"/>
          <w:sz w:val="22"/>
          <w:szCs w:val="22"/>
          <w:lang w:eastAsia="en-GB"/>
        </w:rPr>
        <w:t xml:space="preserve">eradiation </w:t>
      </w:r>
      <w:r w:rsidR="00AC3FF7" w:rsidRPr="00065EFE">
        <w:rPr>
          <w:rFonts w:asciiTheme="majorHAnsi" w:eastAsia="Times New Roman" w:hAnsiTheme="majorHAnsi" w:cstheme="majorHAnsi"/>
          <w:sz w:val="22"/>
          <w:szCs w:val="22"/>
          <w:lang w:eastAsia="en-GB"/>
        </w:rPr>
        <w:t xml:space="preserve">being </w:t>
      </w:r>
      <w:r w:rsidR="00F22FEF" w:rsidRPr="00065EFE">
        <w:rPr>
          <w:rFonts w:asciiTheme="majorHAnsi" w:eastAsia="Times New Roman" w:hAnsiTheme="majorHAnsi" w:cstheme="majorHAnsi"/>
          <w:sz w:val="22"/>
          <w:szCs w:val="22"/>
          <w:lang w:eastAsia="en-GB"/>
        </w:rPr>
        <w:t>un</w:t>
      </w:r>
      <w:r w:rsidR="00540BBB" w:rsidRPr="00065EFE">
        <w:rPr>
          <w:rFonts w:asciiTheme="majorHAnsi" w:eastAsia="Times New Roman" w:hAnsiTheme="majorHAnsi" w:cstheme="majorHAnsi"/>
          <w:sz w:val="22"/>
          <w:szCs w:val="22"/>
          <w:lang w:eastAsia="en-GB"/>
        </w:rPr>
        <w:t xml:space="preserve">successful </w:t>
      </w:r>
      <w:r w:rsidR="00742445" w:rsidRPr="00065EFE">
        <w:rPr>
          <w:rFonts w:asciiTheme="majorHAnsi" w:eastAsia="Times New Roman" w:hAnsiTheme="majorHAnsi" w:cstheme="majorHAnsi"/>
          <w:sz w:val="22"/>
          <w:szCs w:val="22"/>
          <w:lang w:eastAsia="en-GB"/>
        </w:rPr>
        <w:t>without</w:t>
      </w:r>
      <w:r w:rsidR="00540BBB" w:rsidRPr="00065EFE">
        <w:rPr>
          <w:rFonts w:asciiTheme="majorHAnsi" w:eastAsia="Times New Roman" w:hAnsiTheme="majorHAnsi" w:cstheme="majorHAnsi"/>
          <w:sz w:val="22"/>
          <w:szCs w:val="22"/>
          <w:lang w:eastAsia="en-GB"/>
        </w:rPr>
        <w:t xml:space="preserve"> </w:t>
      </w:r>
      <w:r w:rsidR="00742445" w:rsidRPr="00065EFE">
        <w:rPr>
          <w:rFonts w:asciiTheme="majorHAnsi" w:eastAsia="Times New Roman" w:hAnsiTheme="majorHAnsi" w:cstheme="majorHAnsi"/>
          <w:sz w:val="22"/>
          <w:szCs w:val="22"/>
          <w:lang w:eastAsia="en-GB"/>
        </w:rPr>
        <w:t>addition of a</w:t>
      </w:r>
      <w:r w:rsidR="00F22FEF" w:rsidRPr="00065EFE">
        <w:rPr>
          <w:rFonts w:asciiTheme="majorHAnsi" w:eastAsia="Times New Roman" w:hAnsiTheme="majorHAnsi" w:cstheme="majorHAnsi"/>
          <w:sz w:val="22"/>
          <w:szCs w:val="22"/>
          <w:lang w:eastAsia="en-GB"/>
        </w:rPr>
        <w:t xml:space="preserve"> </w:t>
      </w:r>
      <w:proofErr w:type="spellStart"/>
      <w:r w:rsidR="00540BBB" w:rsidRPr="00065EFE">
        <w:rPr>
          <w:rFonts w:asciiTheme="majorHAnsi" w:eastAsia="Times New Roman" w:hAnsiTheme="majorHAnsi" w:cstheme="majorHAnsi"/>
          <w:sz w:val="22"/>
          <w:szCs w:val="22"/>
          <w:lang w:eastAsia="en-GB"/>
        </w:rPr>
        <w:t>ne</w:t>
      </w:r>
      <w:r w:rsidR="00F22FEF" w:rsidRPr="00065EFE">
        <w:rPr>
          <w:rFonts w:asciiTheme="majorHAnsi" w:eastAsia="Times New Roman" w:hAnsiTheme="majorHAnsi" w:cstheme="majorHAnsi"/>
          <w:sz w:val="22"/>
          <w:szCs w:val="22"/>
          <w:lang w:eastAsia="en-GB"/>
        </w:rPr>
        <w:t>bulised</w:t>
      </w:r>
      <w:proofErr w:type="spellEnd"/>
      <w:r w:rsidR="00F22FEF" w:rsidRPr="00065EFE">
        <w:rPr>
          <w:rFonts w:asciiTheme="majorHAnsi" w:eastAsia="Times New Roman" w:hAnsiTheme="majorHAnsi" w:cstheme="majorHAnsi"/>
          <w:sz w:val="22"/>
          <w:szCs w:val="22"/>
          <w:lang w:eastAsia="en-GB"/>
        </w:rPr>
        <w:t xml:space="preserve"> anti-PA antibiotic.</w:t>
      </w:r>
      <w:r w:rsidR="00F66B32" w:rsidRPr="00065EFE">
        <w:rPr>
          <w:rFonts w:asciiTheme="majorHAnsi" w:eastAsia="Times New Roman" w:hAnsiTheme="majorHAnsi" w:cstheme="majorHAnsi"/>
          <w:sz w:val="22"/>
          <w:szCs w:val="22"/>
          <w:lang w:eastAsia="en-GB"/>
        </w:rPr>
        <w:t xml:space="preserve"> We acknowledge the </w:t>
      </w:r>
      <w:r w:rsidR="00516DB0" w:rsidRPr="00065EFE">
        <w:rPr>
          <w:rFonts w:asciiTheme="majorHAnsi" w:eastAsia="Times New Roman" w:hAnsiTheme="majorHAnsi" w:cstheme="majorHAnsi"/>
          <w:sz w:val="22"/>
          <w:szCs w:val="22"/>
          <w:lang w:eastAsia="en-GB"/>
        </w:rPr>
        <w:t>limitations</w:t>
      </w:r>
      <w:r w:rsidR="00F66B32" w:rsidRPr="00065EFE">
        <w:rPr>
          <w:rFonts w:asciiTheme="majorHAnsi" w:eastAsia="Times New Roman" w:hAnsiTheme="majorHAnsi" w:cstheme="majorHAnsi"/>
          <w:sz w:val="22"/>
          <w:szCs w:val="22"/>
          <w:lang w:eastAsia="en-GB"/>
        </w:rPr>
        <w:t xml:space="preserve"> of this survey. </w:t>
      </w:r>
      <w:r w:rsidR="00516DB0" w:rsidRPr="00065EFE">
        <w:rPr>
          <w:rFonts w:asciiTheme="majorHAnsi" w:eastAsia="Times New Roman" w:hAnsiTheme="majorHAnsi" w:cstheme="majorHAnsi"/>
          <w:sz w:val="22"/>
          <w:szCs w:val="22"/>
          <w:lang w:eastAsia="en-GB"/>
        </w:rPr>
        <w:t xml:space="preserve">In particular, it will not have identified variation in clinical practice between clinicians at individual centres or identified those children in whom the antibiotic regimen is changed mid-course due to microbiology results. </w:t>
      </w:r>
    </w:p>
    <w:p w14:paraId="1B9AEACD" w14:textId="6AC3CED6" w:rsidR="00EB60DC" w:rsidRPr="00065EFE" w:rsidRDefault="00EB60DC" w:rsidP="007708FA">
      <w:pPr>
        <w:spacing w:before="240" w:line="360" w:lineRule="auto"/>
        <w:jc w:val="both"/>
        <w:rPr>
          <w:rFonts w:asciiTheme="majorHAnsi" w:eastAsia="Times New Roman" w:hAnsiTheme="majorHAnsi" w:cstheme="majorHAnsi"/>
          <w:sz w:val="22"/>
          <w:szCs w:val="22"/>
          <w:lang w:eastAsia="en-GB"/>
        </w:rPr>
      </w:pPr>
      <w:r w:rsidRPr="00065EFE">
        <w:rPr>
          <w:rFonts w:asciiTheme="majorHAnsi" w:eastAsia="Times New Roman" w:hAnsiTheme="majorHAnsi" w:cstheme="majorHAnsi"/>
          <w:sz w:val="22"/>
          <w:szCs w:val="22"/>
          <w:lang w:eastAsia="en-GB"/>
        </w:rPr>
        <w:t xml:space="preserve">Overreliance on IV aminoglycoside antibiotics increases the risks to children with CF with no additional benefit in the absence of PA infection. This raises the possibility that UK clinicians lack </w:t>
      </w:r>
      <w:r w:rsidRPr="00065EFE">
        <w:rPr>
          <w:rFonts w:asciiTheme="majorHAnsi" w:eastAsia="Times New Roman" w:hAnsiTheme="majorHAnsi" w:cstheme="majorHAnsi"/>
          <w:sz w:val="22"/>
          <w:szCs w:val="22"/>
          <w:lang w:eastAsia="en-GB"/>
        </w:rPr>
        <w:lastRenderedPageBreak/>
        <w:t>confidence in the current diagnostic options to identify pulmonary PA infection in children. Given the proven sensitivity and feasibility of induced sputum and flexible bronchoscopy</w:t>
      </w:r>
      <w:r w:rsidR="00BE4474" w:rsidRPr="00065EFE">
        <w:rPr>
          <w:rFonts w:asciiTheme="majorHAnsi" w:eastAsia="Times New Roman" w:hAnsiTheme="majorHAnsi" w:cstheme="majorHAnsi"/>
          <w:sz w:val="22"/>
          <w:szCs w:val="22"/>
          <w:lang w:eastAsia="en-GB"/>
        </w:rPr>
        <w:fldChar w:fldCharType="begin"/>
      </w:r>
      <w:r w:rsidR="00BE4474" w:rsidRPr="00065EFE">
        <w:rPr>
          <w:rFonts w:asciiTheme="majorHAnsi" w:eastAsia="Times New Roman" w:hAnsiTheme="majorHAnsi" w:cstheme="majorHAnsi"/>
          <w:sz w:val="22"/>
          <w:szCs w:val="22"/>
          <w:lang w:eastAsia="en-GB"/>
        </w:rPr>
        <w:instrText xml:space="preserve"> ADDIN ZOTERO_ITEM CSL_CITATION {"citationID":"DyAGI3sQ","properties":{"formattedCitation":"[5]","plainCitation":"[5]","noteIndex":0},"citationItems":[{"id":1699,"uris":["http://zotero.org/users/277024/items/GPYG7ZHA"],"uri":["http://zotero.org/users/277024/items/GPYG7ZHA"],"itemData":{"id":1699,"type":"article-journal","title":"The CF-Sputum Induction Trial (CF-SpIT) to assess lower airway bacterial sampling in young children with cystic fibrosis: a prospective internally controlled interventional trial","container-title":"The Lancet. Respiratory Medicine","page":"461-471","volume":"6","issue":"6","source":"PubMed","abstract":"BACKGROUND: Pathogen surveillance is challenging but crucial in children with cystic fibrosis-who are often non-productive of sputum even if actively coughing-because infection and lung disease begin early in life. The role of sputum induction as a diagnostic tool for infection has not previously been systematically addressed in young children with cystic fibrosis. We aimed to assess the pathogen yield from sputum induction compared with that from cough swab and single-lobe, two-lobe, and six-lobe bronchoalveolar lavage.\nMETHODS: This prospective internally controlled interventional trial was done at the Children's Hospital for Wales (Cardiff, UK) in children with cystic fibrosis aged between 6 months and 18 years. Samples from cough swab, sputum induction, and single-lobe, two-lobe, and six-lobe bronchoalveolar lavage were matched for within-patient comparisons. Primary outcomes were comparative pathogen yield between sputum induction and cough swab for stage 1, and between sputum induction, and single-lobe, two-lobe, and six-lobe bronchoalveolar lavage for stage 2. Data were analysed as per protocol. This study is registered with the UK Clinical Research Network (14615) and with the International Standard Randomised Controlled Trial Network Registry (12473810).\nFINDINGS: Between Jan 23, 2012, and July 4, 2017, 124 patients were prospectively recruited to the trial and had 200 sputum induction procedures for stage 1. 167 (84%) procedures were successful and the procedure was well tolerated. Of the 167 paired samples, 63 (38%) sputum-induction samples were pathogen positive compared with 24 (14%) cough swabs (p&lt;0·0001; odds ratio [OR] 7·5; 95% CI 3·19-17·98). More pathogens were isolated from sputum induction than cough swab (79 [92%] of 86 vs 27 [31%] of 86; p&lt;0·0001). For stage 2, 35 patients had a total of 41 paired sputum-induction and bronchoalveolar lavage procedures. Of the 41 paired samples, 28 (68%) were positive for at least one of the concurrent samples. 39 pathogens were isolated. Sputum induction identified 27 (69%) of the 39 pathogens, compared with 22 (56%; p=0·092; OR 3·3, 95% CI 0·91-12·11) on single-lobe, 28 (72%; p=1·0; OR 1·1, 95% CI 0·41-3·15) on two-lobe, and 33 (85%; p=0·21; OR 2·2, 95% CI 0·76-6·33) on six-lobe bronchoalveolar lavage.\nINTERPRETATION: Sputum induction is superior to cough swab for pathogen detection, is effective at sampling the lower airway, and is a credible surrogate for bronchoalveolar lavage in symptomatic children. A substantial number of bronchoscopies could be avoided if sputum induction is done first and pathogens are appropriately treated. Both sputum induction and six-lobe bronchoalveolar lavage provide independent, sizeable gains in pathogen detection compared with the current gold-standard two-lobe bronchoalveolar lavage. We propose that sputum induction and six-lobe bronchoalveolar lavage combined are used as standard of care for comprehensive lower airway pathogen detection in children with cystic fibrosis.\nFUNDING: Health and Care Research Wales-Academic Health Science Collaboration and Wellcome Trust Institutional Strategic Support Fund.","DOI":"10.1016/S2213-2600(18)30171-1","ISSN":"2213-2619","note":"PMID: 29778403\nPMCID: PMC5971213","title-short":"The CF-Sputum Induction Trial (CF-SpIT) to assess lower airway bacterial sampling in young children with cystic fibrosis","journalAbbreviation":"Lancet Respir Med","language":"eng","author":[{"family":"Ronchetti","given":"Katherine"},{"family":"Tame","given":"Jo-Dee"},{"family":"Paisey","given":"Christopher"},{"family":"Thia","given":"Lena P."},{"family":"Doull","given":"Iolo"},{"family":"Howe","given":"Robin"},{"family":"Mahenthiralingam","given":"Eshwar"},{"family":"Forton","given":"Julian T."}],"issued":{"date-parts":[["2018"]]}}}],"schema":"https://github.com/citation-style-language/schema/raw/master/csl-citation.json"} </w:instrText>
      </w:r>
      <w:r w:rsidR="00BE4474" w:rsidRPr="00065EFE">
        <w:rPr>
          <w:rFonts w:asciiTheme="majorHAnsi" w:eastAsia="Times New Roman" w:hAnsiTheme="majorHAnsi" w:cstheme="majorHAnsi"/>
          <w:sz w:val="22"/>
          <w:szCs w:val="22"/>
          <w:lang w:eastAsia="en-GB"/>
        </w:rPr>
        <w:fldChar w:fldCharType="separate"/>
      </w:r>
      <w:r w:rsidR="00BE4474" w:rsidRPr="00065EFE">
        <w:rPr>
          <w:rFonts w:ascii="Calibri" w:hAnsi="Calibri"/>
          <w:sz w:val="22"/>
        </w:rPr>
        <w:t>[5]</w:t>
      </w:r>
      <w:r w:rsidR="00BE4474" w:rsidRPr="00065EFE">
        <w:rPr>
          <w:rFonts w:asciiTheme="majorHAnsi" w:eastAsia="Times New Roman" w:hAnsiTheme="majorHAnsi" w:cstheme="majorHAnsi"/>
          <w:sz w:val="22"/>
          <w:szCs w:val="22"/>
          <w:lang w:eastAsia="en-GB"/>
        </w:rPr>
        <w:fldChar w:fldCharType="end"/>
      </w:r>
      <w:r w:rsidR="00A847E9" w:rsidRPr="00065EFE">
        <w:rPr>
          <w:rFonts w:asciiTheme="majorHAnsi" w:eastAsia="Times New Roman" w:hAnsiTheme="majorHAnsi" w:cstheme="majorHAnsi"/>
          <w:sz w:val="22"/>
          <w:szCs w:val="22"/>
          <w:lang w:eastAsia="en-GB"/>
        </w:rPr>
        <w:t xml:space="preserve"> we advocate </w:t>
      </w:r>
      <w:r w:rsidR="00FB741C" w:rsidRPr="00065EFE">
        <w:rPr>
          <w:rFonts w:asciiTheme="majorHAnsi" w:eastAsia="Times New Roman" w:hAnsiTheme="majorHAnsi" w:cstheme="majorHAnsi"/>
          <w:sz w:val="22"/>
          <w:szCs w:val="22"/>
          <w:lang w:eastAsia="en-GB"/>
        </w:rPr>
        <w:t xml:space="preserve">considering one of </w:t>
      </w:r>
      <w:r w:rsidR="00A847E9" w:rsidRPr="00065EFE">
        <w:rPr>
          <w:rFonts w:asciiTheme="majorHAnsi" w:eastAsia="Times New Roman" w:hAnsiTheme="majorHAnsi" w:cstheme="majorHAnsi"/>
          <w:sz w:val="22"/>
          <w:szCs w:val="22"/>
          <w:lang w:eastAsia="en-GB"/>
        </w:rPr>
        <w:t xml:space="preserve">these investigations </w:t>
      </w:r>
      <w:r w:rsidR="00FB741C" w:rsidRPr="00065EFE">
        <w:rPr>
          <w:rFonts w:asciiTheme="majorHAnsi" w:eastAsia="Times New Roman" w:hAnsiTheme="majorHAnsi" w:cstheme="majorHAnsi"/>
          <w:sz w:val="22"/>
          <w:szCs w:val="22"/>
          <w:lang w:eastAsia="en-GB"/>
        </w:rPr>
        <w:t>i</w:t>
      </w:r>
      <w:r w:rsidR="00A847E9" w:rsidRPr="00065EFE">
        <w:rPr>
          <w:rFonts w:asciiTheme="majorHAnsi" w:eastAsia="Times New Roman" w:hAnsiTheme="majorHAnsi" w:cstheme="majorHAnsi"/>
          <w:sz w:val="22"/>
          <w:szCs w:val="22"/>
          <w:lang w:eastAsia="en-GB"/>
        </w:rPr>
        <w:t xml:space="preserve">n </w:t>
      </w:r>
      <w:r w:rsidR="00FB741C" w:rsidRPr="00065EFE">
        <w:rPr>
          <w:rFonts w:asciiTheme="majorHAnsi" w:eastAsia="Times New Roman" w:hAnsiTheme="majorHAnsi" w:cstheme="majorHAnsi"/>
          <w:sz w:val="22"/>
          <w:szCs w:val="22"/>
          <w:lang w:eastAsia="en-GB"/>
        </w:rPr>
        <w:t xml:space="preserve">children with an infective exacerbation unwell enough to warrant IV antibiotics but with no identified organism. </w:t>
      </w:r>
    </w:p>
    <w:p w14:paraId="074973AE" w14:textId="77777777" w:rsidR="002C3FDF" w:rsidRPr="00065EFE" w:rsidRDefault="002C3FDF" w:rsidP="007708FA">
      <w:pPr>
        <w:spacing w:line="360" w:lineRule="auto"/>
        <w:rPr>
          <w:rFonts w:asciiTheme="majorHAnsi" w:eastAsia="Times New Roman" w:hAnsiTheme="majorHAnsi" w:cstheme="majorHAnsi"/>
          <w:sz w:val="22"/>
          <w:szCs w:val="22"/>
          <w:lang w:eastAsia="en-GB"/>
        </w:rPr>
      </w:pPr>
    </w:p>
    <w:p w14:paraId="0E3AE8FC" w14:textId="2EDE2A9A" w:rsidR="00C07588" w:rsidRPr="00065EFE" w:rsidRDefault="00671000" w:rsidP="003C1D32">
      <w:pPr>
        <w:spacing w:before="240" w:line="360" w:lineRule="auto"/>
        <w:jc w:val="both"/>
        <w:rPr>
          <w:rFonts w:asciiTheme="majorHAnsi" w:eastAsia="Times New Roman" w:hAnsiTheme="majorHAnsi" w:cstheme="majorHAnsi"/>
          <w:b/>
          <w:sz w:val="22"/>
          <w:szCs w:val="22"/>
          <w:lang w:eastAsia="en-GB"/>
        </w:rPr>
      </w:pPr>
      <w:r w:rsidRPr="00065EFE">
        <w:rPr>
          <w:rFonts w:asciiTheme="majorHAnsi" w:eastAsia="Times New Roman" w:hAnsiTheme="majorHAnsi" w:cstheme="majorHAnsi"/>
          <w:b/>
          <w:sz w:val="22"/>
          <w:szCs w:val="22"/>
          <w:lang w:eastAsia="en-GB"/>
        </w:rPr>
        <w:t>C</w:t>
      </w:r>
      <w:r w:rsidR="00C07588" w:rsidRPr="00065EFE">
        <w:rPr>
          <w:rFonts w:asciiTheme="majorHAnsi" w:eastAsia="Times New Roman" w:hAnsiTheme="majorHAnsi" w:cstheme="majorHAnsi"/>
          <w:b/>
          <w:sz w:val="22"/>
          <w:szCs w:val="22"/>
          <w:lang w:eastAsia="en-GB"/>
        </w:rPr>
        <w:t>onflict of Interest Statement</w:t>
      </w:r>
    </w:p>
    <w:p w14:paraId="2491D841" w14:textId="565BD676" w:rsidR="00C07588" w:rsidRPr="00065EFE" w:rsidRDefault="00C07588" w:rsidP="003C1D32">
      <w:pPr>
        <w:spacing w:before="240" w:line="360" w:lineRule="auto"/>
        <w:jc w:val="both"/>
        <w:rPr>
          <w:rFonts w:asciiTheme="majorHAnsi" w:eastAsia="Times New Roman" w:hAnsiTheme="majorHAnsi" w:cstheme="majorHAnsi"/>
          <w:sz w:val="22"/>
          <w:szCs w:val="22"/>
          <w:lang w:eastAsia="en-GB"/>
        </w:rPr>
      </w:pPr>
      <w:r w:rsidRPr="00065EFE">
        <w:rPr>
          <w:rFonts w:asciiTheme="majorHAnsi" w:eastAsia="Times New Roman" w:hAnsiTheme="majorHAnsi" w:cstheme="majorHAnsi"/>
          <w:sz w:val="22"/>
          <w:szCs w:val="22"/>
          <w:lang w:eastAsia="en-GB"/>
        </w:rPr>
        <w:t>The authors do not have any conflicts of interest to declare.</w:t>
      </w:r>
    </w:p>
    <w:p w14:paraId="0508D68E" w14:textId="77777777" w:rsidR="00C07588" w:rsidRPr="00065EFE" w:rsidRDefault="00C07588" w:rsidP="003C1D32">
      <w:pPr>
        <w:spacing w:before="240" w:line="360" w:lineRule="auto"/>
        <w:jc w:val="both"/>
        <w:rPr>
          <w:rFonts w:asciiTheme="majorHAnsi" w:eastAsia="Times New Roman" w:hAnsiTheme="majorHAnsi" w:cstheme="majorHAnsi"/>
          <w:b/>
          <w:sz w:val="22"/>
          <w:szCs w:val="22"/>
          <w:lang w:eastAsia="en-GB"/>
        </w:rPr>
      </w:pPr>
    </w:p>
    <w:p w14:paraId="212FFC81" w14:textId="6543F5AF" w:rsidR="002E6112" w:rsidRPr="00065EFE" w:rsidRDefault="007708FA" w:rsidP="003C1D32">
      <w:pPr>
        <w:spacing w:before="240" w:line="360" w:lineRule="auto"/>
        <w:jc w:val="both"/>
        <w:rPr>
          <w:rFonts w:asciiTheme="majorHAnsi" w:eastAsia="Times New Roman" w:hAnsiTheme="majorHAnsi" w:cstheme="majorHAnsi"/>
          <w:b/>
          <w:sz w:val="22"/>
          <w:szCs w:val="22"/>
          <w:lang w:eastAsia="en-GB"/>
        </w:rPr>
      </w:pPr>
      <w:r w:rsidRPr="00065EFE">
        <w:rPr>
          <w:rFonts w:asciiTheme="majorHAnsi" w:eastAsia="Times New Roman" w:hAnsiTheme="majorHAnsi" w:cstheme="majorHAnsi"/>
          <w:b/>
          <w:sz w:val="22"/>
          <w:szCs w:val="22"/>
          <w:lang w:eastAsia="en-GB"/>
        </w:rPr>
        <w:t>References</w:t>
      </w:r>
    </w:p>
    <w:p w14:paraId="411CA6C5" w14:textId="77777777" w:rsidR="00BE4474" w:rsidRPr="00065EFE" w:rsidRDefault="002E6112" w:rsidP="003C1D32">
      <w:pPr>
        <w:pStyle w:val="Bibliography"/>
        <w:spacing w:line="360" w:lineRule="auto"/>
        <w:rPr>
          <w:rFonts w:ascii="Calibri" w:hAnsi="Calibri"/>
          <w:sz w:val="22"/>
        </w:rPr>
      </w:pPr>
      <w:r w:rsidRPr="00065EFE">
        <w:rPr>
          <w:lang w:eastAsia="en-GB"/>
        </w:rPr>
        <w:fldChar w:fldCharType="begin"/>
      </w:r>
      <w:r w:rsidR="00BE4474" w:rsidRPr="00065EFE">
        <w:rPr>
          <w:lang w:eastAsia="en-GB"/>
        </w:rPr>
        <w:instrText xml:space="preserve"> ADDIN ZOTERO_BIBL {"uncited":[],"omitted":[],"custom":[]} CSL_BIBLIOGRAPHY </w:instrText>
      </w:r>
      <w:r w:rsidRPr="00065EFE">
        <w:rPr>
          <w:lang w:eastAsia="en-GB"/>
        </w:rPr>
        <w:fldChar w:fldCharType="separate"/>
      </w:r>
      <w:r w:rsidR="00BE4474" w:rsidRPr="00065EFE">
        <w:rPr>
          <w:rFonts w:ascii="Calibri" w:hAnsi="Calibri"/>
          <w:sz w:val="22"/>
        </w:rPr>
        <w:t>[1]</w:t>
      </w:r>
      <w:r w:rsidR="00BE4474" w:rsidRPr="00065EFE">
        <w:rPr>
          <w:rFonts w:ascii="Calibri" w:hAnsi="Calibri"/>
          <w:sz w:val="22"/>
        </w:rPr>
        <w:tab/>
        <w:t>Prayle A, Watson A, Fortnum H, Smyth A. Side effects of aminoglycosides on the kidney, ear and balance in cystic fibrosis. Thorax 2010;65:654–8. doi:10.1136/thx.2009.131532.</w:t>
      </w:r>
    </w:p>
    <w:p w14:paraId="0336A88A" w14:textId="77777777" w:rsidR="00BE4474" w:rsidRPr="00065EFE" w:rsidRDefault="00BE4474" w:rsidP="003C1D32">
      <w:pPr>
        <w:pStyle w:val="Bibliography"/>
        <w:spacing w:line="360" w:lineRule="auto"/>
        <w:rPr>
          <w:rFonts w:ascii="Calibri" w:hAnsi="Calibri"/>
          <w:sz w:val="22"/>
        </w:rPr>
      </w:pPr>
      <w:r w:rsidRPr="00065EFE">
        <w:rPr>
          <w:rFonts w:ascii="Calibri" w:hAnsi="Calibri"/>
          <w:sz w:val="22"/>
        </w:rPr>
        <w:t>[2]</w:t>
      </w:r>
      <w:r w:rsidRPr="00065EFE">
        <w:rPr>
          <w:rFonts w:ascii="Calibri" w:hAnsi="Calibri"/>
          <w:sz w:val="22"/>
        </w:rPr>
        <w:tab/>
        <w:t>Bertenshaw C, Watson AR, Lewis S, Smyth A. Survey of acute renal failure in patients with cystic fibrosis in the UK. Thorax 2007;62:541–5. doi:10.1136/thx.2006.067595.</w:t>
      </w:r>
    </w:p>
    <w:p w14:paraId="62EC68DC" w14:textId="77777777" w:rsidR="00BE4474" w:rsidRPr="00065EFE" w:rsidRDefault="00BE4474" w:rsidP="003C1D32">
      <w:pPr>
        <w:pStyle w:val="Bibliography"/>
        <w:spacing w:line="360" w:lineRule="auto"/>
        <w:rPr>
          <w:rFonts w:ascii="Calibri" w:hAnsi="Calibri"/>
          <w:sz w:val="22"/>
        </w:rPr>
      </w:pPr>
      <w:r w:rsidRPr="00065EFE">
        <w:rPr>
          <w:rFonts w:ascii="Calibri" w:hAnsi="Calibri"/>
          <w:sz w:val="22"/>
        </w:rPr>
        <w:t>[3]</w:t>
      </w:r>
      <w:r w:rsidRPr="00065EFE">
        <w:rPr>
          <w:rFonts w:ascii="Calibri" w:hAnsi="Calibri"/>
          <w:sz w:val="22"/>
        </w:rPr>
        <w:tab/>
        <w:t>Smyth A, Lewis S, Bertenshaw C, Choonara I, McGaw J, Watson A. Case-control study of acute renal failure in patients with cystic fibrosis in the UK. Thorax 2008;63:532–5. doi:10.1136/thx.2007.088757.</w:t>
      </w:r>
    </w:p>
    <w:p w14:paraId="227F98A4" w14:textId="77777777" w:rsidR="00BE4474" w:rsidRPr="00065EFE" w:rsidRDefault="00BE4474" w:rsidP="003C1D32">
      <w:pPr>
        <w:pStyle w:val="Bibliography"/>
        <w:spacing w:line="360" w:lineRule="auto"/>
        <w:rPr>
          <w:rFonts w:ascii="Calibri" w:hAnsi="Calibri"/>
          <w:sz w:val="22"/>
        </w:rPr>
      </w:pPr>
      <w:r w:rsidRPr="00065EFE">
        <w:rPr>
          <w:rFonts w:ascii="Calibri" w:hAnsi="Calibri"/>
          <w:sz w:val="22"/>
        </w:rPr>
        <w:t>[4]</w:t>
      </w:r>
      <w:r w:rsidRPr="00065EFE">
        <w:rPr>
          <w:rFonts w:ascii="Calibri" w:hAnsi="Calibri"/>
          <w:sz w:val="22"/>
        </w:rPr>
        <w:tab/>
        <w:t>Lee TWR, Brownlee KG, Conway SP, Denton M, Littlewood JM. Evaluation of a new definition for chronic Pseudomonas aeruginosa infection in cystic fibrosis patients. J Cyst Fibros Off J Eur Cyst Fibros Soc 2003;2:29–34. doi:10.1016/S1569-1993(02)00141-8.</w:t>
      </w:r>
    </w:p>
    <w:p w14:paraId="140F9875" w14:textId="77777777" w:rsidR="00BE4474" w:rsidRPr="00065EFE" w:rsidRDefault="00BE4474" w:rsidP="003C1D32">
      <w:pPr>
        <w:pStyle w:val="Bibliography"/>
        <w:spacing w:line="360" w:lineRule="auto"/>
        <w:rPr>
          <w:rFonts w:ascii="Calibri" w:hAnsi="Calibri"/>
          <w:sz w:val="22"/>
        </w:rPr>
      </w:pPr>
      <w:r w:rsidRPr="00065EFE">
        <w:rPr>
          <w:rFonts w:ascii="Calibri" w:hAnsi="Calibri"/>
          <w:sz w:val="22"/>
        </w:rPr>
        <w:t>[5]</w:t>
      </w:r>
      <w:r w:rsidRPr="00065EFE">
        <w:rPr>
          <w:rFonts w:ascii="Calibri" w:hAnsi="Calibri"/>
          <w:sz w:val="22"/>
        </w:rPr>
        <w:tab/>
        <w:t>Ronchetti K, Tame J-D, Paisey C, Thia LP, Doull I, Howe R, et al. The CF-Sputum Induction Trial (CF-SpIT) to assess lower airway bacterial sampling in young children with cystic fibrosis: a prospective internally controlled interventional trial. Lancet Respir Med 2018;6:461–71. doi:10.1016/S2213-2600(18)30171-1.</w:t>
      </w:r>
    </w:p>
    <w:p w14:paraId="4185CAD3" w14:textId="123DDB09" w:rsidR="00C07588" w:rsidRPr="00065EFE" w:rsidRDefault="002E6112" w:rsidP="003C1D32">
      <w:pPr>
        <w:spacing w:before="240" w:line="360" w:lineRule="auto"/>
        <w:jc w:val="both"/>
        <w:rPr>
          <w:rFonts w:asciiTheme="majorHAnsi" w:eastAsia="Times New Roman" w:hAnsiTheme="majorHAnsi" w:cstheme="majorHAnsi"/>
          <w:sz w:val="22"/>
          <w:szCs w:val="22"/>
          <w:lang w:eastAsia="en-GB"/>
        </w:rPr>
      </w:pPr>
      <w:r w:rsidRPr="00065EFE">
        <w:rPr>
          <w:rFonts w:asciiTheme="majorHAnsi" w:eastAsia="Times New Roman" w:hAnsiTheme="majorHAnsi" w:cstheme="majorHAnsi"/>
          <w:sz w:val="22"/>
          <w:szCs w:val="22"/>
          <w:lang w:eastAsia="en-GB"/>
        </w:rPr>
        <w:fldChar w:fldCharType="end"/>
      </w:r>
    </w:p>
    <w:p w14:paraId="34F38C03" w14:textId="77777777" w:rsidR="00C07588" w:rsidRPr="00065EFE" w:rsidRDefault="00C07588">
      <w:pPr>
        <w:rPr>
          <w:rFonts w:asciiTheme="majorHAnsi" w:eastAsia="Times New Roman" w:hAnsiTheme="majorHAnsi" w:cstheme="majorHAnsi"/>
          <w:sz w:val="22"/>
          <w:szCs w:val="22"/>
          <w:u w:val="single"/>
          <w:lang w:eastAsia="en-GB"/>
        </w:rPr>
      </w:pPr>
      <w:r w:rsidRPr="00065EFE">
        <w:rPr>
          <w:rFonts w:asciiTheme="majorHAnsi" w:eastAsia="Times New Roman" w:hAnsiTheme="majorHAnsi" w:cstheme="majorHAnsi"/>
          <w:sz w:val="22"/>
          <w:szCs w:val="22"/>
          <w:u w:val="single"/>
          <w:lang w:eastAsia="en-GB"/>
        </w:rPr>
        <w:br w:type="page"/>
      </w:r>
    </w:p>
    <w:p w14:paraId="427FE69B" w14:textId="38F44A23" w:rsidR="00C07588" w:rsidRPr="00065EFE" w:rsidRDefault="00C07588" w:rsidP="00C07588">
      <w:pPr>
        <w:spacing w:line="360" w:lineRule="auto"/>
        <w:rPr>
          <w:rFonts w:asciiTheme="majorHAnsi" w:eastAsia="Times New Roman" w:hAnsiTheme="majorHAnsi" w:cstheme="majorHAnsi"/>
          <w:sz w:val="22"/>
          <w:szCs w:val="22"/>
          <w:u w:val="single"/>
          <w:lang w:eastAsia="en-GB"/>
        </w:rPr>
      </w:pPr>
      <w:r w:rsidRPr="00065EFE">
        <w:rPr>
          <w:rFonts w:asciiTheme="majorHAnsi" w:eastAsia="Times New Roman" w:hAnsiTheme="majorHAnsi" w:cstheme="majorHAnsi"/>
          <w:sz w:val="22"/>
          <w:szCs w:val="22"/>
          <w:u w:val="single"/>
          <w:lang w:eastAsia="en-GB"/>
        </w:rPr>
        <w:lastRenderedPageBreak/>
        <w:t xml:space="preserve">Figure 1A: Number of UK CF centres using different IV antibiotic regimens as first line </w:t>
      </w:r>
      <w:r w:rsidR="00671000" w:rsidRPr="00065EFE">
        <w:rPr>
          <w:rFonts w:asciiTheme="majorHAnsi" w:eastAsia="Times New Roman" w:hAnsiTheme="majorHAnsi" w:cstheme="majorHAnsi"/>
          <w:sz w:val="22"/>
          <w:szCs w:val="22"/>
          <w:u w:val="single"/>
          <w:lang w:eastAsia="en-GB"/>
        </w:rPr>
        <w:t xml:space="preserve">treatment </w:t>
      </w:r>
      <w:r w:rsidRPr="00065EFE">
        <w:rPr>
          <w:rFonts w:asciiTheme="majorHAnsi" w:eastAsia="Times New Roman" w:hAnsiTheme="majorHAnsi" w:cstheme="majorHAnsi"/>
          <w:sz w:val="22"/>
          <w:szCs w:val="22"/>
          <w:u w:val="single"/>
          <w:lang w:eastAsia="en-GB"/>
        </w:rPr>
        <w:t xml:space="preserve">for </w:t>
      </w:r>
      <w:r w:rsidR="00671000" w:rsidRPr="00065EFE">
        <w:rPr>
          <w:rFonts w:asciiTheme="majorHAnsi" w:eastAsia="Times New Roman" w:hAnsiTheme="majorHAnsi" w:cstheme="majorHAnsi"/>
          <w:sz w:val="22"/>
          <w:szCs w:val="22"/>
          <w:u w:val="single"/>
          <w:lang w:eastAsia="en-GB"/>
        </w:rPr>
        <w:t xml:space="preserve">infective pulmonary exacerbations in </w:t>
      </w:r>
      <w:r w:rsidRPr="00065EFE">
        <w:rPr>
          <w:rFonts w:asciiTheme="majorHAnsi" w:eastAsia="Times New Roman" w:hAnsiTheme="majorHAnsi" w:cstheme="majorHAnsi"/>
          <w:sz w:val="22"/>
          <w:szCs w:val="22"/>
          <w:u w:val="single"/>
          <w:lang w:eastAsia="en-GB"/>
        </w:rPr>
        <w:t>children with CF who have</w:t>
      </w:r>
      <w:r w:rsidR="00671000" w:rsidRPr="00065EFE">
        <w:rPr>
          <w:rFonts w:asciiTheme="majorHAnsi" w:eastAsia="Times New Roman" w:hAnsiTheme="majorHAnsi" w:cstheme="majorHAnsi"/>
          <w:sz w:val="22"/>
          <w:szCs w:val="22"/>
          <w:u w:val="single"/>
          <w:lang w:eastAsia="en-GB"/>
        </w:rPr>
        <w:t xml:space="preserve"> an </w:t>
      </w:r>
      <w:r w:rsidRPr="00065EFE">
        <w:rPr>
          <w:rFonts w:asciiTheme="majorHAnsi" w:eastAsia="Times New Roman" w:hAnsiTheme="majorHAnsi" w:cstheme="majorHAnsi"/>
          <w:sz w:val="22"/>
          <w:szCs w:val="22"/>
          <w:u w:val="single"/>
          <w:lang w:eastAsia="en-GB"/>
        </w:rPr>
        <w:t xml:space="preserve"> A) never grown </w:t>
      </w:r>
      <w:r w:rsidRPr="00065EFE">
        <w:rPr>
          <w:rFonts w:asciiTheme="majorHAnsi" w:eastAsia="Times New Roman" w:hAnsiTheme="majorHAnsi" w:cstheme="majorHAnsi"/>
          <w:i/>
          <w:sz w:val="22"/>
          <w:szCs w:val="22"/>
          <w:u w:val="single"/>
          <w:lang w:eastAsia="en-GB"/>
        </w:rPr>
        <w:t>Pseudomonas aeruginosa</w:t>
      </w:r>
      <w:r w:rsidRPr="00065EFE">
        <w:rPr>
          <w:rFonts w:asciiTheme="majorHAnsi" w:eastAsia="Times New Roman" w:hAnsiTheme="majorHAnsi" w:cstheme="majorHAnsi"/>
          <w:sz w:val="22"/>
          <w:szCs w:val="22"/>
          <w:u w:val="single"/>
          <w:lang w:eastAsia="en-GB"/>
        </w:rPr>
        <w:t xml:space="preserve"> (PA) and B) are free of PA for &gt;12 months. </w:t>
      </w:r>
    </w:p>
    <w:p w14:paraId="14F2D271" w14:textId="562E9238" w:rsidR="00C07588" w:rsidRPr="00065EFE" w:rsidRDefault="00C07588" w:rsidP="00C07588">
      <w:pPr>
        <w:spacing w:line="360" w:lineRule="auto"/>
        <w:rPr>
          <w:rFonts w:asciiTheme="majorHAnsi" w:eastAsia="Times New Roman" w:hAnsiTheme="majorHAnsi" w:cstheme="majorHAnsi"/>
          <w:sz w:val="22"/>
          <w:szCs w:val="22"/>
          <w:u w:val="single"/>
          <w:lang w:eastAsia="en-GB"/>
        </w:rPr>
      </w:pPr>
      <w:r w:rsidRPr="00065EFE">
        <w:rPr>
          <w:rFonts w:asciiTheme="majorHAnsi" w:eastAsia="Times New Roman" w:hAnsiTheme="majorHAnsi" w:cstheme="majorHAnsi"/>
          <w:noProof/>
          <w:sz w:val="22"/>
          <w:szCs w:val="22"/>
          <w:u w:val="single"/>
          <w:lang w:val="en-GB" w:eastAsia="en-GB"/>
        </w:rPr>
        <w:drawing>
          <wp:inline distT="0" distB="0" distL="0" distR="0" wp14:anchorId="53AC43C3" wp14:editId="59A2E78D">
            <wp:extent cx="4234839" cy="49318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4233637" cy="4930434"/>
                    </a:xfrm>
                    <a:prstGeom prst="rect">
                      <a:avLst/>
                    </a:prstGeom>
                  </pic:spPr>
                </pic:pic>
              </a:graphicData>
            </a:graphic>
          </wp:inline>
        </w:drawing>
      </w:r>
      <w:r w:rsidRPr="00065EFE">
        <w:rPr>
          <w:rFonts w:asciiTheme="majorHAnsi" w:eastAsia="Times New Roman" w:hAnsiTheme="majorHAnsi" w:cstheme="majorHAnsi"/>
          <w:sz w:val="22"/>
          <w:szCs w:val="22"/>
          <w:u w:val="single"/>
          <w:lang w:eastAsia="en-GB"/>
        </w:rPr>
        <w:br w:type="page"/>
      </w:r>
    </w:p>
    <w:bookmarkEnd w:id="0"/>
    <w:p w14:paraId="69163B6E" w14:textId="77777777" w:rsidR="00C07588" w:rsidRPr="00065EFE" w:rsidRDefault="00C07588" w:rsidP="003C1D32">
      <w:pPr>
        <w:spacing w:before="240" w:line="360" w:lineRule="auto"/>
        <w:jc w:val="both"/>
        <w:rPr>
          <w:rFonts w:asciiTheme="majorHAnsi" w:eastAsia="Times New Roman" w:hAnsiTheme="majorHAnsi" w:cstheme="majorHAnsi"/>
          <w:sz w:val="22"/>
          <w:szCs w:val="22"/>
          <w:lang w:eastAsia="en-GB"/>
        </w:rPr>
      </w:pPr>
    </w:p>
    <w:sectPr w:rsidR="00C07588" w:rsidRPr="00065EFE" w:rsidSect="00005A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1CC9"/>
    <w:multiLevelType w:val="hybridMultilevel"/>
    <w:tmpl w:val="27EE57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F84668"/>
    <w:multiLevelType w:val="hybridMultilevel"/>
    <w:tmpl w:val="9DE29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3A"/>
    <w:rsid w:val="00005AF6"/>
    <w:rsid w:val="00015EDF"/>
    <w:rsid w:val="00030B1B"/>
    <w:rsid w:val="00030B73"/>
    <w:rsid w:val="000464F4"/>
    <w:rsid w:val="00065EFE"/>
    <w:rsid w:val="00095705"/>
    <w:rsid w:val="000F20D1"/>
    <w:rsid w:val="0010313B"/>
    <w:rsid w:val="00112C19"/>
    <w:rsid w:val="0016446D"/>
    <w:rsid w:val="001B4DAD"/>
    <w:rsid w:val="00257F46"/>
    <w:rsid w:val="00271A36"/>
    <w:rsid w:val="0027453D"/>
    <w:rsid w:val="002C3FDF"/>
    <w:rsid w:val="002E6112"/>
    <w:rsid w:val="002F4954"/>
    <w:rsid w:val="00305F27"/>
    <w:rsid w:val="003235E9"/>
    <w:rsid w:val="00346E93"/>
    <w:rsid w:val="00361201"/>
    <w:rsid w:val="00361F3C"/>
    <w:rsid w:val="00370BDD"/>
    <w:rsid w:val="003C1D32"/>
    <w:rsid w:val="003C3FED"/>
    <w:rsid w:val="00434009"/>
    <w:rsid w:val="00465884"/>
    <w:rsid w:val="00470760"/>
    <w:rsid w:val="00495CD0"/>
    <w:rsid w:val="004B5FBB"/>
    <w:rsid w:val="00504DBC"/>
    <w:rsid w:val="00516DB0"/>
    <w:rsid w:val="00540BBB"/>
    <w:rsid w:val="00542B3A"/>
    <w:rsid w:val="00585AD2"/>
    <w:rsid w:val="005D19A2"/>
    <w:rsid w:val="00627BE7"/>
    <w:rsid w:val="00654D7B"/>
    <w:rsid w:val="00671000"/>
    <w:rsid w:val="00681132"/>
    <w:rsid w:val="006D51BC"/>
    <w:rsid w:val="00742445"/>
    <w:rsid w:val="007708FA"/>
    <w:rsid w:val="00774AC2"/>
    <w:rsid w:val="00840D35"/>
    <w:rsid w:val="00876C63"/>
    <w:rsid w:val="008B0598"/>
    <w:rsid w:val="008F7900"/>
    <w:rsid w:val="008F7ECF"/>
    <w:rsid w:val="00907992"/>
    <w:rsid w:val="00931F1E"/>
    <w:rsid w:val="00992267"/>
    <w:rsid w:val="009B4178"/>
    <w:rsid w:val="009D3BB2"/>
    <w:rsid w:val="00A06A79"/>
    <w:rsid w:val="00A410A1"/>
    <w:rsid w:val="00A847E9"/>
    <w:rsid w:val="00A9478C"/>
    <w:rsid w:val="00AA49FC"/>
    <w:rsid w:val="00AB2ECF"/>
    <w:rsid w:val="00AC3FF7"/>
    <w:rsid w:val="00BB161F"/>
    <w:rsid w:val="00BE0CB8"/>
    <w:rsid w:val="00BE4474"/>
    <w:rsid w:val="00C012E0"/>
    <w:rsid w:val="00C07588"/>
    <w:rsid w:val="00C3338A"/>
    <w:rsid w:val="00C45FB1"/>
    <w:rsid w:val="00C66974"/>
    <w:rsid w:val="00C74773"/>
    <w:rsid w:val="00C90002"/>
    <w:rsid w:val="00CA7701"/>
    <w:rsid w:val="00CC4E05"/>
    <w:rsid w:val="00CD29B6"/>
    <w:rsid w:val="00CE35E1"/>
    <w:rsid w:val="00D017E4"/>
    <w:rsid w:val="00D36ACB"/>
    <w:rsid w:val="00D517EC"/>
    <w:rsid w:val="00DD5F17"/>
    <w:rsid w:val="00DF0233"/>
    <w:rsid w:val="00E16539"/>
    <w:rsid w:val="00E3310A"/>
    <w:rsid w:val="00E47364"/>
    <w:rsid w:val="00EB60DC"/>
    <w:rsid w:val="00EE5845"/>
    <w:rsid w:val="00EF3200"/>
    <w:rsid w:val="00F11659"/>
    <w:rsid w:val="00F22FEF"/>
    <w:rsid w:val="00F3420A"/>
    <w:rsid w:val="00F6295A"/>
    <w:rsid w:val="00F66B32"/>
    <w:rsid w:val="00F836C2"/>
    <w:rsid w:val="00FA7DE5"/>
    <w:rsid w:val="00FB741C"/>
    <w:rsid w:val="00FC26F9"/>
    <w:rsid w:val="00FE196F"/>
    <w:rsid w:val="00FF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DE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DF"/>
    <w:pPr>
      <w:spacing w:after="200" w:line="276" w:lineRule="auto"/>
      <w:ind w:left="720"/>
      <w:contextualSpacing/>
    </w:pPr>
    <w:rPr>
      <w:rFonts w:eastAsiaTheme="minorHAnsi"/>
      <w:sz w:val="22"/>
      <w:szCs w:val="22"/>
      <w:lang w:val="en-GB"/>
    </w:rPr>
  </w:style>
  <w:style w:type="paragraph" w:customStyle="1" w:styleId="Thorax1">
    <w:name w:val="Thorax 1"/>
    <w:basedOn w:val="Normal"/>
    <w:link w:val="Thorax1Char"/>
    <w:qFormat/>
    <w:rsid w:val="00015EDF"/>
    <w:pPr>
      <w:spacing w:before="180" w:line="480" w:lineRule="auto"/>
      <w:jc w:val="both"/>
    </w:pPr>
    <w:rPr>
      <w:rFonts w:eastAsiaTheme="minorHAnsi" w:cstheme="minorHAnsi"/>
      <w:b/>
      <w:caps/>
      <w:lang w:val="en-GB"/>
    </w:rPr>
  </w:style>
  <w:style w:type="paragraph" w:customStyle="1" w:styleId="Thorax2">
    <w:name w:val="Thorax 2"/>
    <w:basedOn w:val="Normal"/>
    <w:link w:val="Thorax2Char"/>
    <w:qFormat/>
    <w:rsid w:val="00015EDF"/>
    <w:pPr>
      <w:spacing w:before="180" w:line="480" w:lineRule="auto"/>
      <w:jc w:val="both"/>
    </w:pPr>
    <w:rPr>
      <w:rFonts w:eastAsiaTheme="minorHAnsi" w:cstheme="minorHAnsi"/>
      <w:b/>
      <w:lang w:val="en-GB"/>
    </w:rPr>
  </w:style>
  <w:style w:type="character" w:customStyle="1" w:styleId="Thorax1Char">
    <w:name w:val="Thorax 1 Char"/>
    <w:basedOn w:val="DefaultParagraphFont"/>
    <w:link w:val="Thorax1"/>
    <w:rsid w:val="00015EDF"/>
    <w:rPr>
      <w:rFonts w:eastAsiaTheme="minorHAnsi" w:cstheme="minorHAnsi"/>
      <w:b/>
      <w:caps/>
      <w:lang w:val="en-GB"/>
    </w:rPr>
  </w:style>
  <w:style w:type="character" w:customStyle="1" w:styleId="Thorax2Char">
    <w:name w:val="Thorax 2 Char"/>
    <w:basedOn w:val="DefaultParagraphFont"/>
    <w:link w:val="Thorax2"/>
    <w:rsid w:val="00015EDF"/>
    <w:rPr>
      <w:rFonts w:eastAsiaTheme="minorHAnsi" w:cstheme="minorHAnsi"/>
      <w:b/>
      <w:lang w:val="en-GB"/>
    </w:rPr>
  </w:style>
  <w:style w:type="paragraph" w:styleId="Bibliography">
    <w:name w:val="Bibliography"/>
    <w:basedOn w:val="Normal"/>
    <w:next w:val="Normal"/>
    <w:uiPriority w:val="37"/>
    <w:unhideWhenUsed/>
    <w:rsid w:val="002E6112"/>
    <w:pPr>
      <w:tabs>
        <w:tab w:val="left" w:pos="384"/>
      </w:tabs>
      <w:ind w:left="384" w:hanging="384"/>
    </w:pPr>
  </w:style>
  <w:style w:type="paragraph" w:styleId="BalloonText">
    <w:name w:val="Balloon Text"/>
    <w:basedOn w:val="Normal"/>
    <w:link w:val="BalloonTextChar"/>
    <w:uiPriority w:val="99"/>
    <w:semiHidden/>
    <w:unhideWhenUsed/>
    <w:rsid w:val="00C07588"/>
    <w:rPr>
      <w:rFonts w:ascii="Tahoma" w:hAnsi="Tahoma" w:cs="Tahoma"/>
      <w:sz w:val="16"/>
      <w:szCs w:val="16"/>
    </w:rPr>
  </w:style>
  <w:style w:type="character" w:customStyle="1" w:styleId="BalloonTextChar">
    <w:name w:val="Balloon Text Char"/>
    <w:basedOn w:val="DefaultParagraphFont"/>
    <w:link w:val="BalloonText"/>
    <w:uiPriority w:val="99"/>
    <w:semiHidden/>
    <w:rsid w:val="00C07588"/>
    <w:rPr>
      <w:rFonts w:ascii="Tahoma" w:hAnsi="Tahoma" w:cs="Tahoma"/>
      <w:sz w:val="16"/>
      <w:szCs w:val="16"/>
    </w:rPr>
  </w:style>
  <w:style w:type="character" w:styleId="Hyperlink">
    <w:name w:val="Hyperlink"/>
    <w:basedOn w:val="DefaultParagraphFont"/>
    <w:uiPriority w:val="99"/>
    <w:unhideWhenUsed/>
    <w:rsid w:val="00671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DF"/>
    <w:pPr>
      <w:spacing w:after="200" w:line="276" w:lineRule="auto"/>
      <w:ind w:left="720"/>
      <w:contextualSpacing/>
    </w:pPr>
    <w:rPr>
      <w:rFonts w:eastAsiaTheme="minorHAnsi"/>
      <w:sz w:val="22"/>
      <w:szCs w:val="22"/>
      <w:lang w:val="en-GB"/>
    </w:rPr>
  </w:style>
  <w:style w:type="paragraph" w:customStyle="1" w:styleId="Thorax1">
    <w:name w:val="Thorax 1"/>
    <w:basedOn w:val="Normal"/>
    <w:link w:val="Thorax1Char"/>
    <w:qFormat/>
    <w:rsid w:val="00015EDF"/>
    <w:pPr>
      <w:spacing w:before="180" w:line="480" w:lineRule="auto"/>
      <w:jc w:val="both"/>
    </w:pPr>
    <w:rPr>
      <w:rFonts w:eastAsiaTheme="minorHAnsi" w:cstheme="minorHAnsi"/>
      <w:b/>
      <w:caps/>
      <w:lang w:val="en-GB"/>
    </w:rPr>
  </w:style>
  <w:style w:type="paragraph" w:customStyle="1" w:styleId="Thorax2">
    <w:name w:val="Thorax 2"/>
    <w:basedOn w:val="Normal"/>
    <w:link w:val="Thorax2Char"/>
    <w:qFormat/>
    <w:rsid w:val="00015EDF"/>
    <w:pPr>
      <w:spacing w:before="180" w:line="480" w:lineRule="auto"/>
      <w:jc w:val="both"/>
    </w:pPr>
    <w:rPr>
      <w:rFonts w:eastAsiaTheme="minorHAnsi" w:cstheme="minorHAnsi"/>
      <w:b/>
      <w:lang w:val="en-GB"/>
    </w:rPr>
  </w:style>
  <w:style w:type="character" w:customStyle="1" w:styleId="Thorax1Char">
    <w:name w:val="Thorax 1 Char"/>
    <w:basedOn w:val="DefaultParagraphFont"/>
    <w:link w:val="Thorax1"/>
    <w:rsid w:val="00015EDF"/>
    <w:rPr>
      <w:rFonts w:eastAsiaTheme="minorHAnsi" w:cstheme="minorHAnsi"/>
      <w:b/>
      <w:caps/>
      <w:lang w:val="en-GB"/>
    </w:rPr>
  </w:style>
  <w:style w:type="character" w:customStyle="1" w:styleId="Thorax2Char">
    <w:name w:val="Thorax 2 Char"/>
    <w:basedOn w:val="DefaultParagraphFont"/>
    <w:link w:val="Thorax2"/>
    <w:rsid w:val="00015EDF"/>
    <w:rPr>
      <w:rFonts w:eastAsiaTheme="minorHAnsi" w:cstheme="minorHAnsi"/>
      <w:b/>
      <w:lang w:val="en-GB"/>
    </w:rPr>
  </w:style>
  <w:style w:type="paragraph" w:styleId="Bibliography">
    <w:name w:val="Bibliography"/>
    <w:basedOn w:val="Normal"/>
    <w:next w:val="Normal"/>
    <w:uiPriority w:val="37"/>
    <w:unhideWhenUsed/>
    <w:rsid w:val="002E6112"/>
    <w:pPr>
      <w:tabs>
        <w:tab w:val="left" w:pos="384"/>
      </w:tabs>
      <w:ind w:left="384" w:hanging="384"/>
    </w:pPr>
  </w:style>
  <w:style w:type="paragraph" w:styleId="BalloonText">
    <w:name w:val="Balloon Text"/>
    <w:basedOn w:val="Normal"/>
    <w:link w:val="BalloonTextChar"/>
    <w:uiPriority w:val="99"/>
    <w:semiHidden/>
    <w:unhideWhenUsed/>
    <w:rsid w:val="00C07588"/>
    <w:rPr>
      <w:rFonts w:ascii="Tahoma" w:hAnsi="Tahoma" w:cs="Tahoma"/>
      <w:sz w:val="16"/>
      <w:szCs w:val="16"/>
    </w:rPr>
  </w:style>
  <w:style w:type="character" w:customStyle="1" w:styleId="BalloonTextChar">
    <w:name w:val="Balloon Text Char"/>
    <w:basedOn w:val="DefaultParagraphFont"/>
    <w:link w:val="BalloonText"/>
    <w:uiPriority w:val="99"/>
    <w:semiHidden/>
    <w:rsid w:val="00C07588"/>
    <w:rPr>
      <w:rFonts w:ascii="Tahoma" w:hAnsi="Tahoma" w:cs="Tahoma"/>
      <w:sz w:val="16"/>
      <w:szCs w:val="16"/>
    </w:rPr>
  </w:style>
  <w:style w:type="character" w:styleId="Hyperlink">
    <w:name w:val="Hyperlink"/>
    <w:basedOn w:val="DefaultParagraphFont"/>
    <w:uiPriority w:val="99"/>
    <w:unhideWhenUsed/>
    <w:rsid w:val="00671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francis.gilchrist@uhnm.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C170-60E9-4938-AA53-547015EA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keele Medical School</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Patterson</dc:creator>
  <cp:lastModifiedBy>Gilchrist, Francis (RJE) UHNM</cp:lastModifiedBy>
  <cp:revision>2</cp:revision>
  <dcterms:created xsi:type="dcterms:W3CDTF">2019-09-04T14:37:00Z</dcterms:created>
  <dcterms:modified xsi:type="dcterms:W3CDTF">2019-09-04T14:37:00Z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id="qtIMfOS1"/&gt;&lt;style id="http://www.zotero.org/styles/journal-of-cystic-fibrosis"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