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C3692" w14:textId="44895B07" w:rsidR="00603CC7" w:rsidRDefault="00A71C09" w:rsidP="00603CC7">
      <w:pPr>
        <w:rPr>
          <w:rFonts w:ascii="Times New Roman" w:hAnsi="Times New Roman" w:cs="Times New Roman"/>
          <w:i/>
          <w:sz w:val="24"/>
          <w:szCs w:val="24"/>
        </w:rPr>
      </w:pPr>
      <w:r>
        <w:rPr>
          <w:rFonts w:ascii="Times New Roman" w:hAnsi="Times New Roman" w:cs="Times New Roman"/>
          <w:i/>
          <w:sz w:val="24"/>
          <w:szCs w:val="24"/>
        </w:rPr>
        <w:t>Remembering the Colfax Massacre: Race, Sex, and the Meanings of Reconstruction Violence</w:t>
      </w:r>
    </w:p>
    <w:p w14:paraId="6386398E" w14:textId="6C584FB6" w:rsidR="00047F29" w:rsidRPr="00047F29" w:rsidRDefault="00616C50">
      <w:pPr>
        <w:rPr>
          <w:rFonts w:ascii="Times New Roman" w:hAnsi="Times New Roman" w:cs="Times New Roman"/>
          <w:b/>
          <w:i/>
          <w:sz w:val="24"/>
          <w:szCs w:val="24"/>
        </w:rPr>
      </w:pPr>
      <w:r>
        <w:rPr>
          <w:rFonts w:ascii="Times New Roman" w:hAnsi="Times New Roman" w:cs="Times New Roman"/>
          <w:b/>
          <w:i/>
          <w:sz w:val="24"/>
          <w:szCs w:val="24"/>
        </w:rPr>
        <w:t>FINAL MANUSCRIPT SUBMISSION</w:t>
      </w:r>
      <w:r w:rsidR="00047F29">
        <w:rPr>
          <w:rFonts w:ascii="Times New Roman" w:hAnsi="Times New Roman" w:cs="Times New Roman"/>
          <w:b/>
          <w:i/>
          <w:sz w:val="24"/>
          <w:szCs w:val="24"/>
        </w:rPr>
        <w:t xml:space="preserve"> VERSION</w:t>
      </w:r>
    </w:p>
    <w:p w14:paraId="2F5AF778" w14:textId="77777777" w:rsidR="00E53006" w:rsidRDefault="00E53006">
      <w:pPr>
        <w:rPr>
          <w:rFonts w:ascii="Times New Roman" w:hAnsi="Times New Roman" w:cs="Times New Roman"/>
          <w:sz w:val="24"/>
          <w:szCs w:val="24"/>
        </w:rPr>
      </w:pPr>
      <w:r>
        <w:rPr>
          <w:rFonts w:ascii="Times New Roman" w:hAnsi="Times New Roman" w:cs="Times New Roman"/>
          <w:sz w:val="24"/>
          <w:szCs w:val="24"/>
        </w:rPr>
        <w:t>David T. Ballantyne, Lecturer in American History, Keele University</w:t>
      </w:r>
    </w:p>
    <w:p w14:paraId="4FD48C3C" w14:textId="77777777" w:rsidR="0014346B" w:rsidRDefault="0014346B">
      <w:pPr>
        <w:rPr>
          <w:rFonts w:ascii="Times New Roman" w:hAnsi="Times New Roman" w:cs="Times New Roman"/>
          <w:sz w:val="24"/>
          <w:szCs w:val="24"/>
        </w:rPr>
      </w:pPr>
    </w:p>
    <w:p w14:paraId="2814CB3D" w14:textId="77777777" w:rsidR="006C5C36" w:rsidRDefault="006C5C36">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4A89EE09" w14:textId="77777777" w:rsidR="00A71C09" w:rsidRDefault="00A71C09" w:rsidP="00A71C09">
      <w:pPr>
        <w:rPr>
          <w:rFonts w:ascii="Times New Roman" w:hAnsi="Times New Roman" w:cs="Times New Roman"/>
          <w:i/>
          <w:sz w:val="24"/>
          <w:szCs w:val="24"/>
        </w:rPr>
      </w:pPr>
      <w:r>
        <w:rPr>
          <w:rFonts w:ascii="Times New Roman" w:hAnsi="Times New Roman" w:cs="Times New Roman"/>
          <w:i/>
          <w:sz w:val="24"/>
          <w:szCs w:val="24"/>
        </w:rPr>
        <w:lastRenderedPageBreak/>
        <w:t>Remembering the Colfax Massacre: Race, Sex, and the Meanings of Reconstruction Violence</w:t>
      </w:r>
    </w:p>
    <w:p w14:paraId="7CF63A69" w14:textId="77777777" w:rsidR="006C5C36" w:rsidRDefault="006C5C36" w:rsidP="00800B2F">
      <w:pPr>
        <w:spacing w:line="480" w:lineRule="auto"/>
        <w:rPr>
          <w:rFonts w:ascii="Times New Roman" w:hAnsi="Times New Roman" w:cs="Times New Roman"/>
          <w:color w:val="222222"/>
          <w:sz w:val="24"/>
          <w:szCs w:val="24"/>
          <w:shd w:val="clear" w:color="auto" w:fill="FFFFFF"/>
        </w:rPr>
      </w:pPr>
    </w:p>
    <w:p w14:paraId="0D2BC5A9" w14:textId="1D794711" w:rsidR="00D02D88" w:rsidRDefault="00BE5B8B" w:rsidP="00800B2F">
      <w:pPr>
        <w:spacing w:line="480" w:lineRule="auto"/>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The Colfax Massacre—dubbed a “riot” by the victors—left 3 white and at least 63 black</w:t>
      </w:r>
      <w:r w:rsidR="00C60015">
        <w:rPr>
          <w:rFonts w:ascii="Times New Roman" w:hAnsi="Times New Roman" w:cs="Times New Roman"/>
          <w:color w:val="222222"/>
          <w:sz w:val="24"/>
          <w:szCs w:val="24"/>
          <w:shd w:val="clear" w:color="auto" w:fill="FFFFFF"/>
        </w:rPr>
        <w:t xml:space="preserve"> men</w:t>
      </w:r>
      <w:r w:rsidRPr="002B0EFA">
        <w:rPr>
          <w:rFonts w:ascii="Times New Roman" w:hAnsi="Times New Roman" w:cs="Times New Roman"/>
          <w:color w:val="222222"/>
          <w:sz w:val="24"/>
          <w:szCs w:val="24"/>
          <w:shd w:val="clear" w:color="auto" w:fill="FFFFFF"/>
        </w:rPr>
        <w:t xml:space="preserve"> dead on Easter Sunday 1873, making it </w:t>
      </w:r>
      <w:r w:rsidR="00410E46">
        <w:rPr>
          <w:rFonts w:ascii="Times New Roman" w:hAnsi="Times New Roman" w:cs="Times New Roman"/>
          <w:color w:val="222222"/>
          <w:sz w:val="24"/>
          <w:szCs w:val="24"/>
          <w:shd w:val="clear" w:color="auto" w:fill="FFFFFF"/>
        </w:rPr>
        <w:t>one of</w:t>
      </w:r>
      <w:r w:rsidRPr="002B0EFA">
        <w:rPr>
          <w:rFonts w:ascii="Times New Roman" w:hAnsi="Times New Roman" w:cs="Times New Roman"/>
          <w:color w:val="222222"/>
          <w:sz w:val="24"/>
          <w:szCs w:val="24"/>
          <w:shd w:val="clear" w:color="auto" w:fill="FFFFFF"/>
        </w:rPr>
        <w:t xml:space="preserve"> Reconstruction’s bloodiest racial confrontation</w:t>
      </w:r>
      <w:r w:rsidR="00410E46">
        <w:rPr>
          <w:rFonts w:ascii="Times New Roman" w:hAnsi="Times New Roman" w:cs="Times New Roman"/>
          <w:color w:val="222222"/>
          <w:sz w:val="24"/>
          <w:szCs w:val="24"/>
          <w:shd w:val="clear" w:color="auto" w:fill="FFFFFF"/>
        </w:rPr>
        <w:t>s</w:t>
      </w:r>
      <w:r w:rsidRPr="002B0EFA">
        <w:rPr>
          <w:rFonts w:ascii="Times New Roman" w:hAnsi="Times New Roman" w:cs="Times New Roman"/>
          <w:color w:val="222222"/>
          <w:sz w:val="24"/>
          <w:szCs w:val="24"/>
          <w:shd w:val="clear" w:color="auto" w:fill="FFFFFF"/>
        </w:rPr>
        <w:t>.</w:t>
      </w:r>
      <w:r w:rsidR="00D02D88" w:rsidRPr="002B0EFA">
        <w:rPr>
          <w:rStyle w:val="EndnoteReference"/>
          <w:rFonts w:ascii="Times New Roman" w:hAnsi="Times New Roman" w:cs="Times New Roman"/>
          <w:color w:val="222222"/>
          <w:sz w:val="24"/>
          <w:szCs w:val="24"/>
          <w:shd w:val="clear" w:color="auto" w:fill="FFFFFF"/>
        </w:rPr>
        <w:endnoteReference w:id="1"/>
      </w:r>
      <w:r w:rsidR="00D02D88" w:rsidRPr="002B0EFA">
        <w:rPr>
          <w:rFonts w:ascii="Times New Roman" w:hAnsi="Times New Roman" w:cs="Times New Roman"/>
          <w:color w:val="222222"/>
          <w:sz w:val="24"/>
          <w:szCs w:val="24"/>
          <w:shd w:val="clear" w:color="auto" w:fill="FFFFFF"/>
        </w:rPr>
        <w:t xml:space="preserve">  A disaster for southern Republicans, it showed that Louisiana’s Republican government could not defend its supporters from white paramilitaries.  </w:t>
      </w:r>
      <w:r w:rsidR="00D02D88">
        <w:rPr>
          <w:rFonts w:ascii="Times New Roman" w:hAnsi="Times New Roman" w:cs="Times New Roman"/>
          <w:color w:val="222222"/>
          <w:sz w:val="24"/>
          <w:szCs w:val="24"/>
          <w:shd w:val="clear" w:color="auto" w:fill="FFFFFF"/>
        </w:rPr>
        <w:t xml:space="preserve">Spilling over from the state’s remarkably fraudulent 1872 elections, </w:t>
      </w:r>
      <w:r w:rsidR="00D02D88" w:rsidRPr="002B0EFA">
        <w:rPr>
          <w:rFonts w:ascii="Times New Roman" w:hAnsi="Times New Roman" w:cs="Times New Roman"/>
          <w:color w:val="222222"/>
          <w:sz w:val="24"/>
          <w:szCs w:val="24"/>
          <w:shd w:val="clear" w:color="auto" w:fill="FFFFFF"/>
        </w:rPr>
        <w:t xml:space="preserve">both Republican and Fusionist candidates had claimed parish offices </w:t>
      </w:r>
      <w:r w:rsidR="00D02D88">
        <w:rPr>
          <w:rFonts w:ascii="Times New Roman" w:hAnsi="Times New Roman" w:cs="Times New Roman"/>
          <w:color w:val="222222"/>
          <w:sz w:val="24"/>
          <w:szCs w:val="24"/>
          <w:shd w:val="clear" w:color="auto" w:fill="FFFFFF"/>
        </w:rPr>
        <w:t>at</w:t>
      </w:r>
      <w:r w:rsidR="00D02D88" w:rsidRPr="002B0EFA">
        <w:rPr>
          <w:rFonts w:ascii="Times New Roman" w:hAnsi="Times New Roman" w:cs="Times New Roman"/>
          <w:color w:val="222222"/>
          <w:sz w:val="24"/>
          <w:szCs w:val="24"/>
          <w:shd w:val="clear" w:color="auto" w:fill="FFFFFF"/>
        </w:rPr>
        <w:t xml:space="preserve"> Colfax, in Grant Parish, </w:t>
      </w:r>
      <w:r w:rsidR="00D02D88">
        <w:rPr>
          <w:rFonts w:ascii="Times New Roman" w:hAnsi="Times New Roman" w:cs="Times New Roman"/>
          <w:color w:val="222222"/>
          <w:sz w:val="24"/>
          <w:szCs w:val="24"/>
          <w:shd w:val="clear" w:color="auto" w:fill="FFFFFF"/>
        </w:rPr>
        <w:t xml:space="preserve">a local jurisdiction </w:t>
      </w:r>
      <w:r w:rsidR="000D6951" w:rsidRPr="002B0EFA">
        <w:rPr>
          <w:rFonts w:ascii="Times New Roman" w:hAnsi="Times New Roman" w:cs="Times New Roman"/>
          <w:color w:val="222222"/>
          <w:sz w:val="24"/>
          <w:szCs w:val="24"/>
          <w:shd w:val="clear" w:color="auto" w:fill="FFFFFF"/>
        </w:rPr>
        <w:t xml:space="preserve">with a slight black majority </w:t>
      </w:r>
      <w:r w:rsidR="00D02D88" w:rsidRPr="002B0EFA">
        <w:rPr>
          <w:rFonts w:ascii="Times New Roman" w:hAnsi="Times New Roman" w:cs="Times New Roman"/>
          <w:color w:val="222222"/>
          <w:sz w:val="24"/>
          <w:szCs w:val="24"/>
          <w:shd w:val="clear" w:color="auto" w:fill="FFFFFF"/>
        </w:rPr>
        <w:t>created by state Republicans in 1869.</w:t>
      </w:r>
      <w:r w:rsidR="00D02D88">
        <w:rPr>
          <w:rStyle w:val="EndnoteReference"/>
          <w:rFonts w:ascii="Times New Roman" w:hAnsi="Times New Roman" w:cs="Times New Roman"/>
          <w:color w:val="222222"/>
          <w:sz w:val="24"/>
          <w:szCs w:val="24"/>
          <w:shd w:val="clear" w:color="auto" w:fill="FFFFFF"/>
        </w:rPr>
        <w:endnoteReference w:id="2"/>
      </w:r>
      <w:r w:rsidR="005A0A71">
        <w:rPr>
          <w:rFonts w:ascii="Times New Roman" w:hAnsi="Times New Roman" w:cs="Times New Roman"/>
          <w:color w:val="222222"/>
          <w:sz w:val="24"/>
          <w:szCs w:val="24"/>
          <w:shd w:val="clear" w:color="auto" w:fill="FFFFFF"/>
        </w:rPr>
        <w:t xml:space="preserve">  </w:t>
      </w:r>
      <w:r w:rsidR="00D02D88" w:rsidRPr="002B0EFA">
        <w:rPr>
          <w:rFonts w:ascii="Times New Roman" w:hAnsi="Times New Roman" w:cs="Times New Roman"/>
          <w:color w:val="222222"/>
          <w:sz w:val="24"/>
          <w:szCs w:val="24"/>
          <w:shd w:val="clear" w:color="auto" w:fill="FFFFFF"/>
        </w:rPr>
        <w:t xml:space="preserve">In late March 1873, </w:t>
      </w:r>
      <w:r w:rsidR="00D02D88">
        <w:rPr>
          <w:rFonts w:ascii="Times New Roman" w:hAnsi="Times New Roman" w:cs="Times New Roman"/>
          <w:color w:val="222222"/>
          <w:sz w:val="24"/>
          <w:szCs w:val="24"/>
          <w:shd w:val="clear" w:color="auto" w:fill="FFFFFF"/>
        </w:rPr>
        <w:t>Republican office claimants, most of whom were white, occupied</w:t>
      </w:r>
      <w:r w:rsidR="00D02D88" w:rsidRPr="002B0EFA">
        <w:rPr>
          <w:rFonts w:ascii="Times New Roman" w:hAnsi="Times New Roman" w:cs="Times New Roman"/>
          <w:color w:val="222222"/>
          <w:sz w:val="24"/>
          <w:szCs w:val="24"/>
          <w:shd w:val="clear" w:color="auto" w:fill="FFFFFF"/>
        </w:rPr>
        <w:t xml:space="preserve"> the parish courthouse</w:t>
      </w:r>
      <w:r w:rsidR="00D02D88">
        <w:rPr>
          <w:rFonts w:ascii="Times New Roman" w:hAnsi="Times New Roman" w:cs="Times New Roman"/>
          <w:color w:val="222222"/>
          <w:sz w:val="24"/>
          <w:szCs w:val="24"/>
          <w:shd w:val="clear" w:color="auto" w:fill="FFFFFF"/>
        </w:rPr>
        <w:t xml:space="preserve"> under the protection of black militiamen</w:t>
      </w:r>
      <w:r w:rsidR="00D02D88" w:rsidRPr="002B0EFA">
        <w:rPr>
          <w:rFonts w:ascii="Times New Roman" w:hAnsi="Times New Roman" w:cs="Times New Roman"/>
          <w:color w:val="222222"/>
          <w:sz w:val="24"/>
          <w:szCs w:val="24"/>
          <w:shd w:val="clear" w:color="auto" w:fill="FFFFFF"/>
        </w:rPr>
        <w:t xml:space="preserve">.  Amid rumours of black criminality and sexual threats against white women, white men from Grant and surrounding parishes quickly organized to expel the </w:t>
      </w:r>
      <w:r w:rsidR="00D02D88">
        <w:rPr>
          <w:rFonts w:ascii="Times New Roman" w:hAnsi="Times New Roman" w:cs="Times New Roman"/>
          <w:color w:val="222222"/>
          <w:sz w:val="24"/>
          <w:szCs w:val="24"/>
          <w:shd w:val="clear" w:color="auto" w:fill="FFFFFF"/>
        </w:rPr>
        <w:t>Republicans</w:t>
      </w:r>
      <w:r w:rsidR="00D02D88" w:rsidRPr="002B0EFA">
        <w:rPr>
          <w:rFonts w:ascii="Times New Roman" w:hAnsi="Times New Roman" w:cs="Times New Roman"/>
          <w:color w:val="222222"/>
          <w:sz w:val="24"/>
          <w:szCs w:val="24"/>
          <w:shd w:val="clear" w:color="auto" w:fill="FFFFFF"/>
        </w:rPr>
        <w:t>.  As tensions rose</w:t>
      </w:r>
      <w:r w:rsidR="00D02D88">
        <w:rPr>
          <w:rFonts w:ascii="Times New Roman" w:hAnsi="Times New Roman" w:cs="Times New Roman"/>
          <w:color w:val="222222"/>
          <w:sz w:val="24"/>
          <w:szCs w:val="24"/>
          <w:shd w:val="clear" w:color="auto" w:fill="FFFFFF"/>
        </w:rPr>
        <w:t>, the African Americans, facing</w:t>
      </w:r>
      <w:r w:rsidR="00D02D88" w:rsidRPr="002B0EFA">
        <w:rPr>
          <w:rFonts w:ascii="Times New Roman" w:hAnsi="Times New Roman" w:cs="Times New Roman"/>
          <w:color w:val="222222"/>
          <w:sz w:val="24"/>
          <w:szCs w:val="24"/>
          <w:shd w:val="clear" w:color="auto" w:fill="FFFFFF"/>
        </w:rPr>
        <w:t xml:space="preserve"> </w:t>
      </w:r>
      <w:r w:rsidR="00D02D88">
        <w:rPr>
          <w:rFonts w:ascii="Times New Roman" w:hAnsi="Times New Roman" w:cs="Times New Roman"/>
          <w:color w:val="222222"/>
          <w:sz w:val="24"/>
          <w:szCs w:val="24"/>
          <w:shd w:val="clear" w:color="auto" w:fill="FFFFFF"/>
        </w:rPr>
        <w:t>assault</w:t>
      </w:r>
      <w:r w:rsidR="00D02D88" w:rsidRPr="002B0EFA">
        <w:rPr>
          <w:rFonts w:ascii="Times New Roman" w:hAnsi="Times New Roman" w:cs="Times New Roman"/>
          <w:color w:val="222222"/>
          <w:sz w:val="24"/>
          <w:szCs w:val="24"/>
          <w:shd w:val="clear" w:color="auto" w:fill="FFFFFF"/>
        </w:rPr>
        <w:t xml:space="preserve"> from white paramilitaries, started digging defences around the courthouse.  On April 13, </w:t>
      </w:r>
      <w:r w:rsidR="00D02D88">
        <w:rPr>
          <w:rFonts w:ascii="Times New Roman" w:hAnsi="Times New Roman" w:cs="Times New Roman"/>
          <w:color w:val="222222"/>
          <w:sz w:val="24"/>
          <w:szCs w:val="24"/>
          <w:shd w:val="clear" w:color="auto" w:fill="FFFFFF"/>
        </w:rPr>
        <w:t>after</w:t>
      </w:r>
      <w:r w:rsidR="00D02D88" w:rsidRPr="002B0EFA">
        <w:rPr>
          <w:rFonts w:ascii="Times New Roman" w:hAnsi="Times New Roman" w:cs="Times New Roman"/>
          <w:color w:val="222222"/>
          <w:sz w:val="24"/>
          <w:szCs w:val="24"/>
          <w:shd w:val="clear" w:color="auto" w:fill="FFFFFF"/>
        </w:rPr>
        <w:t xml:space="preserve"> all the white Republicans </w:t>
      </w:r>
      <w:r w:rsidR="00D02D88">
        <w:rPr>
          <w:rFonts w:ascii="Times New Roman" w:hAnsi="Times New Roman" w:cs="Times New Roman"/>
          <w:color w:val="222222"/>
          <w:sz w:val="24"/>
          <w:szCs w:val="24"/>
          <w:shd w:val="clear" w:color="auto" w:fill="FFFFFF"/>
        </w:rPr>
        <w:t>had</w:t>
      </w:r>
      <w:r w:rsidR="00D02D88" w:rsidRPr="002B0EFA">
        <w:rPr>
          <w:rFonts w:ascii="Times New Roman" w:hAnsi="Times New Roman" w:cs="Times New Roman"/>
          <w:color w:val="222222"/>
          <w:sz w:val="24"/>
          <w:szCs w:val="24"/>
          <w:shd w:val="clear" w:color="auto" w:fill="FFFFFF"/>
        </w:rPr>
        <w:t xml:space="preserve"> fled, the Fusionist sheriff claimant</w:t>
      </w:r>
      <w:r w:rsidR="00D02D88">
        <w:rPr>
          <w:rFonts w:ascii="Times New Roman" w:hAnsi="Times New Roman" w:cs="Times New Roman"/>
          <w:color w:val="222222"/>
          <w:sz w:val="24"/>
          <w:szCs w:val="24"/>
          <w:shd w:val="clear" w:color="auto" w:fill="FFFFFF"/>
        </w:rPr>
        <w:t xml:space="preserve"> Christopher Columbus Nash</w:t>
      </w:r>
      <w:r w:rsidR="00D02D88" w:rsidRPr="002B0EFA">
        <w:rPr>
          <w:rFonts w:ascii="Times New Roman" w:hAnsi="Times New Roman" w:cs="Times New Roman"/>
          <w:color w:val="222222"/>
          <w:sz w:val="24"/>
          <w:szCs w:val="24"/>
          <w:shd w:val="clear" w:color="auto" w:fill="FFFFFF"/>
        </w:rPr>
        <w:t xml:space="preserve"> led an </w:t>
      </w:r>
      <w:r w:rsidR="00D02D88">
        <w:rPr>
          <w:rFonts w:ascii="Times New Roman" w:hAnsi="Times New Roman" w:cs="Times New Roman"/>
          <w:color w:val="222222"/>
          <w:sz w:val="24"/>
          <w:szCs w:val="24"/>
          <w:shd w:val="clear" w:color="auto" w:fill="FFFFFF"/>
        </w:rPr>
        <w:t>attack</w:t>
      </w:r>
      <w:r w:rsidR="00D02D88" w:rsidRPr="002B0EFA">
        <w:rPr>
          <w:rFonts w:ascii="Times New Roman" w:hAnsi="Times New Roman" w:cs="Times New Roman"/>
          <w:color w:val="222222"/>
          <w:sz w:val="24"/>
          <w:szCs w:val="24"/>
          <w:shd w:val="clear" w:color="auto" w:fill="FFFFFF"/>
        </w:rPr>
        <w:t xml:space="preserve"> on the </w:t>
      </w:r>
      <w:r w:rsidR="00D02D88">
        <w:rPr>
          <w:rFonts w:ascii="Times New Roman" w:hAnsi="Times New Roman" w:cs="Times New Roman"/>
          <w:color w:val="222222"/>
          <w:sz w:val="24"/>
          <w:szCs w:val="24"/>
          <w:shd w:val="clear" w:color="auto" w:fill="FFFFFF"/>
        </w:rPr>
        <w:t>building</w:t>
      </w:r>
      <w:r w:rsidR="00D02D88" w:rsidRPr="002B0EFA">
        <w:rPr>
          <w:rFonts w:ascii="Times New Roman" w:hAnsi="Times New Roman" w:cs="Times New Roman"/>
          <w:color w:val="222222"/>
          <w:sz w:val="24"/>
          <w:szCs w:val="24"/>
          <w:shd w:val="clear" w:color="auto" w:fill="FFFFFF"/>
        </w:rPr>
        <w:t>.  With the help of a steamboat cannon, the whit</w:t>
      </w:r>
      <w:r w:rsidR="00D02D88">
        <w:rPr>
          <w:rFonts w:ascii="Times New Roman" w:hAnsi="Times New Roman" w:cs="Times New Roman"/>
          <w:color w:val="222222"/>
          <w:sz w:val="24"/>
          <w:szCs w:val="24"/>
          <w:shd w:val="clear" w:color="auto" w:fill="FFFFFF"/>
        </w:rPr>
        <w:t>e</w:t>
      </w:r>
      <w:r w:rsidR="00C5378F">
        <w:rPr>
          <w:rFonts w:ascii="Times New Roman" w:hAnsi="Times New Roman" w:cs="Times New Roman"/>
          <w:color w:val="222222"/>
          <w:sz w:val="24"/>
          <w:szCs w:val="24"/>
          <w:shd w:val="clear" w:color="auto" w:fill="FFFFFF"/>
        </w:rPr>
        <w:t xml:space="preserve"> paramilitaries</w:t>
      </w:r>
      <w:r w:rsidR="00D02D88">
        <w:rPr>
          <w:rFonts w:ascii="Times New Roman" w:hAnsi="Times New Roman" w:cs="Times New Roman"/>
          <w:color w:val="222222"/>
          <w:sz w:val="24"/>
          <w:szCs w:val="24"/>
          <w:shd w:val="clear" w:color="auto" w:fill="FFFFFF"/>
        </w:rPr>
        <w:t xml:space="preserve"> burned the courthouse, forcing </w:t>
      </w:r>
      <w:r w:rsidR="00481295">
        <w:rPr>
          <w:rFonts w:ascii="Times New Roman" w:hAnsi="Times New Roman" w:cs="Times New Roman"/>
          <w:color w:val="222222"/>
          <w:sz w:val="24"/>
          <w:szCs w:val="24"/>
          <w:shd w:val="clear" w:color="auto" w:fill="FFFFFF"/>
        </w:rPr>
        <w:t xml:space="preserve">the black militiamen </w:t>
      </w:r>
      <w:r w:rsidR="00D02D88">
        <w:rPr>
          <w:rFonts w:ascii="Times New Roman" w:hAnsi="Times New Roman" w:cs="Times New Roman"/>
          <w:color w:val="222222"/>
          <w:sz w:val="24"/>
          <w:szCs w:val="24"/>
          <w:shd w:val="clear" w:color="auto" w:fill="FFFFFF"/>
        </w:rPr>
        <w:t>to surrender.</w:t>
      </w:r>
      <w:r w:rsidR="00D02D88" w:rsidRPr="002B0EFA">
        <w:rPr>
          <w:rFonts w:ascii="Times New Roman" w:hAnsi="Times New Roman" w:cs="Times New Roman"/>
          <w:color w:val="222222"/>
          <w:sz w:val="24"/>
          <w:szCs w:val="24"/>
          <w:shd w:val="clear" w:color="auto" w:fill="FFFFFF"/>
        </w:rPr>
        <w:t xml:space="preserve"> </w:t>
      </w:r>
      <w:r w:rsidR="00D02D88">
        <w:rPr>
          <w:rFonts w:ascii="Times New Roman" w:hAnsi="Times New Roman" w:cs="Times New Roman"/>
          <w:color w:val="222222"/>
          <w:sz w:val="24"/>
          <w:szCs w:val="24"/>
          <w:shd w:val="clear" w:color="auto" w:fill="FFFFFF"/>
        </w:rPr>
        <w:t xml:space="preserve"> They </w:t>
      </w:r>
      <w:r w:rsidR="00D02D88" w:rsidRPr="002B0EFA">
        <w:rPr>
          <w:rFonts w:ascii="Times New Roman" w:hAnsi="Times New Roman" w:cs="Times New Roman"/>
          <w:color w:val="222222"/>
          <w:sz w:val="24"/>
          <w:szCs w:val="24"/>
          <w:shd w:val="clear" w:color="auto" w:fill="FFFFFF"/>
        </w:rPr>
        <w:t xml:space="preserve">then murdered most of the prisoners.  The ensuing trial of white paramilitaries ended with the Supreme Court’s 1876 </w:t>
      </w:r>
      <w:r w:rsidR="00D02D88" w:rsidRPr="002B0EFA">
        <w:rPr>
          <w:rFonts w:ascii="Times New Roman" w:hAnsi="Times New Roman" w:cs="Times New Roman"/>
          <w:i/>
          <w:color w:val="222222"/>
          <w:sz w:val="24"/>
          <w:szCs w:val="24"/>
          <w:shd w:val="clear" w:color="auto" w:fill="FFFFFF"/>
        </w:rPr>
        <w:t>Cruikshank</w:t>
      </w:r>
      <w:r w:rsidR="00D02D88" w:rsidRPr="002B0EFA">
        <w:rPr>
          <w:rFonts w:ascii="Times New Roman" w:hAnsi="Times New Roman" w:cs="Times New Roman"/>
          <w:color w:val="222222"/>
          <w:sz w:val="24"/>
          <w:szCs w:val="24"/>
          <w:shd w:val="clear" w:color="auto" w:fill="FFFFFF"/>
        </w:rPr>
        <w:t xml:space="preserve"> decision that gutted the federal government’s ability to prosecute terrorist violence.</w:t>
      </w:r>
      <w:r w:rsidR="00D02D88">
        <w:rPr>
          <w:rStyle w:val="EndnoteReference"/>
          <w:rFonts w:ascii="Times New Roman" w:hAnsi="Times New Roman" w:cs="Times New Roman"/>
          <w:color w:val="222222"/>
          <w:sz w:val="24"/>
          <w:szCs w:val="24"/>
          <w:shd w:val="clear" w:color="auto" w:fill="FFFFFF"/>
        </w:rPr>
        <w:endnoteReference w:id="3"/>
      </w:r>
      <w:r w:rsidR="00D02D88" w:rsidRPr="002B0EFA">
        <w:rPr>
          <w:rFonts w:ascii="Times New Roman" w:hAnsi="Times New Roman" w:cs="Times New Roman"/>
          <w:color w:val="222222"/>
          <w:sz w:val="24"/>
          <w:szCs w:val="24"/>
          <w:shd w:val="clear" w:color="auto" w:fill="FFFFFF"/>
        </w:rPr>
        <w:t xml:space="preserve">  </w:t>
      </w:r>
    </w:p>
    <w:p w14:paraId="634A8D14" w14:textId="4D519585" w:rsidR="00D02D88" w:rsidRDefault="00D02D88" w:rsidP="00284BD2">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Seeking</w:t>
      </w:r>
      <w:r w:rsidRPr="00C03076">
        <w:rPr>
          <w:rFonts w:ascii="Times New Roman" w:hAnsi="Times New Roman" w:cs="Times New Roman"/>
          <w:color w:val="222222"/>
          <w:sz w:val="24"/>
          <w:szCs w:val="24"/>
          <w:shd w:val="clear" w:color="auto" w:fill="FFFFFF"/>
        </w:rPr>
        <w:t xml:space="preserve"> to justify </w:t>
      </w:r>
      <w:r>
        <w:rPr>
          <w:rFonts w:ascii="Times New Roman" w:hAnsi="Times New Roman" w:cs="Times New Roman"/>
          <w:color w:val="222222"/>
          <w:sz w:val="24"/>
          <w:szCs w:val="24"/>
          <w:shd w:val="clear" w:color="auto" w:fill="FFFFFF"/>
        </w:rPr>
        <w:t>violence</w:t>
      </w:r>
      <w:r w:rsidRPr="00C0307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on a scale that had troubled</w:t>
      </w:r>
      <w:r w:rsidRPr="00C03076">
        <w:rPr>
          <w:rFonts w:ascii="Times New Roman" w:hAnsi="Times New Roman" w:cs="Times New Roman"/>
          <w:color w:val="222222"/>
          <w:sz w:val="24"/>
          <w:szCs w:val="24"/>
          <w:shd w:val="clear" w:color="auto" w:fill="FFFFFF"/>
        </w:rPr>
        <w:t xml:space="preserve"> even conservative Louisianans</w:t>
      </w:r>
      <w:r>
        <w:rPr>
          <w:rFonts w:ascii="Times New Roman" w:hAnsi="Times New Roman" w:cs="Times New Roman"/>
          <w:color w:val="222222"/>
          <w:sz w:val="24"/>
          <w:szCs w:val="24"/>
          <w:shd w:val="clear" w:color="auto" w:fill="FFFFFF"/>
        </w:rPr>
        <w:t>, local white elites</w:t>
      </w:r>
      <w:r w:rsidR="00C442CF">
        <w:rPr>
          <w:rFonts w:ascii="Times New Roman" w:hAnsi="Times New Roman" w:cs="Times New Roman"/>
          <w:color w:val="222222"/>
          <w:sz w:val="24"/>
          <w:szCs w:val="24"/>
          <w:shd w:val="clear" w:color="auto" w:fill="FFFFFF"/>
        </w:rPr>
        <w:t xml:space="preserve"> argued</w:t>
      </w:r>
      <w:r w:rsidR="0033080B">
        <w:rPr>
          <w:rFonts w:ascii="Times New Roman" w:hAnsi="Times New Roman" w:cs="Times New Roman"/>
          <w:color w:val="222222"/>
          <w:sz w:val="24"/>
          <w:szCs w:val="24"/>
          <w:shd w:val="clear" w:color="auto" w:fill="FFFFFF"/>
        </w:rPr>
        <w:t xml:space="preserve"> that</w:t>
      </w:r>
      <w:r w:rsidR="00C442CF">
        <w:rPr>
          <w:rFonts w:ascii="Times New Roman" w:hAnsi="Times New Roman" w:cs="Times New Roman"/>
          <w:color w:val="222222"/>
          <w:sz w:val="24"/>
          <w:szCs w:val="24"/>
          <w:shd w:val="clear" w:color="auto" w:fill="FFFFFF"/>
        </w:rPr>
        <w:t xml:space="preserve"> Republican</w:t>
      </w:r>
      <w:r w:rsidR="0033080B">
        <w:rPr>
          <w:rFonts w:ascii="Times New Roman" w:hAnsi="Times New Roman" w:cs="Times New Roman"/>
          <w:color w:val="222222"/>
          <w:sz w:val="24"/>
          <w:szCs w:val="24"/>
          <w:shd w:val="clear" w:color="auto" w:fill="FFFFFF"/>
        </w:rPr>
        <w:t xml:space="preserve"> Governor </w:t>
      </w:r>
      <w:r w:rsidR="003562EC">
        <w:rPr>
          <w:rFonts w:ascii="Times New Roman" w:hAnsi="Times New Roman" w:cs="Times New Roman"/>
          <w:color w:val="222222"/>
          <w:sz w:val="24"/>
          <w:szCs w:val="24"/>
          <w:shd w:val="clear" w:color="auto" w:fill="FFFFFF"/>
        </w:rPr>
        <w:t xml:space="preserve">William Pitt </w:t>
      </w:r>
      <w:r w:rsidR="0033080B">
        <w:rPr>
          <w:rFonts w:ascii="Times New Roman" w:hAnsi="Times New Roman" w:cs="Times New Roman"/>
          <w:color w:val="222222"/>
          <w:sz w:val="24"/>
          <w:szCs w:val="24"/>
          <w:shd w:val="clear" w:color="auto" w:fill="FFFFFF"/>
        </w:rPr>
        <w:t xml:space="preserve">Kellogg </w:t>
      </w:r>
      <w:r w:rsidR="000952FD">
        <w:rPr>
          <w:rFonts w:ascii="Times New Roman" w:hAnsi="Times New Roman" w:cs="Times New Roman"/>
          <w:color w:val="222222"/>
          <w:sz w:val="24"/>
          <w:szCs w:val="24"/>
          <w:shd w:val="clear" w:color="auto" w:fill="FFFFFF"/>
        </w:rPr>
        <w:t>had caused</w:t>
      </w:r>
      <w:r w:rsidR="0033080B">
        <w:rPr>
          <w:rFonts w:ascii="Times New Roman" w:hAnsi="Times New Roman" w:cs="Times New Roman"/>
          <w:color w:val="222222"/>
          <w:sz w:val="24"/>
          <w:szCs w:val="24"/>
          <w:shd w:val="clear" w:color="auto" w:fill="FFFFFF"/>
        </w:rPr>
        <w:t xml:space="preserve"> the confrontation, </w:t>
      </w:r>
      <w:r w:rsidR="00C442CF">
        <w:rPr>
          <w:rFonts w:ascii="Times New Roman" w:hAnsi="Times New Roman" w:cs="Times New Roman"/>
          <w:color w:val="222222"/>
          <w:sz w:val="24"/>
          <w:szCs w:val="24"/>
          <w:shd w:val="clear" w:color="auto" w:fill="FFFFFF"/>
        </w:rPr>
        <w:t xml:space="preserve">and </w:t>
      </w:r>
      <w:r>
        <w:rPr>
          <w:rFonts w:ascii="Times New Roman" w:hAnsi="Times New Roman" w:cs="Times New Roman"/>
          <w:color w:val="222222"/>
          <w:sz w:val="24"/>
          <w:szCs w:val="24"/>
          <w:shd w:val="clear" w:color="auto" w:fill="FFFFFF"/>
        </w:rPr>
        <w:t xml:space="preserve">embraced a series of implausible claims about black deviance; </w:t>
      </w:r>
      <w:r w:rsidR="0082470A">
        <w:rPr>
          <w:rFonts w:ascii="Times New Roman" w:hAnsi="Times New Roman" w:cs="Times New Roman"/>
          <w:color w:val="222222"/>
          <w:sz w:val="24"/>
          <w:szCs w:val="24"/>
          <w:shd w:val="clear" w:color="auto" w:fill="FFFFFF"/>
        </w:rPr>
        <w:t xml:space="preserve">initially, </w:t>
      </w:r>
      <w:r>
        <w:rPr>
          <w:rFonts w:ascii="Times New Roman" w:hAnsi="Times New Roman" w:cs="Times New Roman"/>
          <w:color w:val="222222"/>
          <w:sz w:val="24"/>
          <w:szCs w:val="24"/>
          <w:shd w:val="clear" w:color="auto" w:fill="FFFFFF"/>
        </w:rPr>
        <w:t xml:space="preserve">these ranged from allegations of interracial sexual threats, robberies, and coffin desecration in the days before the battle, to contending that African Americans fired under a </w:t>
      </w:r>
      <w:r>
        <w:rPr>
          <w:rFonts w:ascii="Times New Roman" w:hAnsi="Times New Roman" w:cs="Times New Roman"/>
          <w:color w:val="222222"/>
          <w:sz w:val="24"/>
          <w:szCs w:val="24"/>
          <w:shd w:val="clear" w:color="auto" w:fill="FFFFFF"/>
        </w:rPr>
        <w:lastRenderedPageBreak/>
        <w:t>flag of truce.</w:t>
      </w:r>
      <w:r>
        <w:rPr>
          <w:rStyle w:val="EndnoteReference"/>
          <w:rFonts w:ascii="Times New Roman" w:hAnsi="Times New Roman" w:cs="Times New Roman"/>
          <w:color w:val="222222"/>
          <w:sz w:val="24"/>
          <w:szCs w:val="24"/>
          <w:shd w:val="clear" w:color="auto" w:fill="FFFFFF"/>
        </w:rPr>
        <w:endnoteReference w:id="4"/>
      </w:r>
      <w:r w:rsidRPr="00C0307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Most brazenly, they later linked the massacre to an alleged October 1873 black-on-white rape that occurred when a biracial state militia sought to arrest white Colfax paramilitaries</w:t>
      </w:r>
      <w:r w:rsidRPr="00C0307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rPr>
        <w:t xml:space="preserve">By the mid-1870s, some </w:t>
      </w:r>
      <w:r w:rsidR="00B2052D">
        <w:rPr>
          <w:rFonts w:ascii="Times New Roman" w:hAnsi="Times New Roman" w:cs="Times New Roman"/>
          <w:color w:val="222222"/>
          <w:sz w:val="24"/>
          <w:szCs w:val="24"/>
        </w:rPr>
        <w:t xml:space="preserve">white </w:t>
      </w:r>
      <w:r>
        <w:rPr>
          <w:rFonts w:ascii="Times New Roman" w:hAnsi="Times New Roman" w:cs="Times New Roman"/>
          <w:color w:val="222222"/>
          <w:sz w:val="24"/>
          <w:szCs w:val="24"/>
        </w:rPr>
        <w:t>Louisiana</w:t>
      </w:r>
      <w:r w:rsidR="00C5378F">
        <w:rPr>
          <w:rFonts w:ascii="Times New Roman" w:hAnsi="Times New Roman" w:cs="Times New Roman"/>
          <w:color w:val="222222"/>
          <w:sz w:val="24"/>
          <w:szCs w:val="24"/>
        </w:rPr>
        <w:t>ns</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 xml:space="preserve">contended that one or more black-on-white rapes had </w:t>
      </w:r>
      <w:r>
        <w:rPr>
          <w:rFonts w:ascii="Times New Roman" w:hAnsi="Times New Roman" w:cs="Times New Roman"/>
          <w:i/>
          <w:color w:val="222222"/>
          <w:sz w:val="24"/>
          <w:szCs w:val="24"/>
          <w:shd w:val="clear" w:color="auto" w:fill="FFFFFF"/>
        </w:rPr>
        <w:t>preceded</w:t>
      </w:r>
      <w:r>
        <w:rPr>
          <w:rFonts w:ascii="Times New Roman" w:hAnsi="Times New Roman" w:cs="Times New Roman"/>
          <w:color w:val="222222"/>
          <w:sz w:val="24"/>
          <w:szCs w:val="24"/>
          <w:shd w:val="clear" w:color="auto" w:fill="FFFFFF"/>
        </w:rPr>
        <w:t xml:space="preserve"> the April 1873 battle, a tendency that became more pronounced in subsequent decades even among the paramilitaries themselves.</w:t>
      </w:r>
      <w:r w:rsidRPr="002B0EFA">
        <w:rPr>
          <w:rFonts w:ascii="Times New Roman" w:hAnsi="Times New Roman" w:cs="Times New Roman"/>
          <w:color w:val="222222"/>
          <w:sz w:val="24"/>
          <w:szCs w:val="24"/>
          <w:shd w:val="clear" w:color="auto" w:fill="FFFFFF"/>
        </w:rPr>
        <w:t xml:space="preserve">  </w:t>
      </w:r>
    </w:p>
    <w:p w14:paraId="3E132A4F" w14:textId="482A8C21" w:rsidR="00D02D88" w:rsidRPr="00072554" w:rsidRDefault="00D02D88" w:rsidP="00284BD2">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Pr="00DC520B">
        <w:rPr>
          <w:rFonts w:ascii="Times New Roman" w:hAnsi="Times New Roman" w:cs="Times New Roman"/>
          <w:color w:val="222222"/>
          <w:sz w:val="24"/>
          <w:szCs w:val="24"/>
          <w:shd w:val="clear" w:color="auto" w:fill="FFFFFF"/>
        </w:rPr>
        <w:t xml:space="preserve">Imaginative </w:t>
      </w:r>
      <w:r>
        <w:rPr>
          <w:rFonts w:ascii="Times New Roman" w:hAnsi="Times New Roman" w:cs="Times New Roman"/>
          <w:color w:val="222222"/>
          <w:sz w:val="24"/>
          <w:szCs w:val="24"/>
          <w:shd w:val="clear" w:color="auto" w:fill="FFFFFF"/>
        </w:rPr>
        <w:t>errors,”</w:t>
      </w:r>
      <w:r w:rsidRPr="00DC520B">
        <w:rPr>
          <w:rFonts w:ascii="Times New Roman" w:hAnsi="Times New Roman" w:cs="Times New Roman"/>
          <w:color w:val="222222"/>
          <w:sz w:val="24"/>
          <w:szCs w:val="24"/>
          <w:shd w:val="clear" w:color="auto" w:fill="FFFFFF"/>
        </w:rPr>
        <w:t xml:space="preserve"> as oral historian Alessandro Portelli contended, are themselves useful</w:t>
      </w:r>
      <w:r w:rsidR="005418E9">
        <w:rPr>
          <w:rFonts w:ascii="Times New Roman" w:hAnsi="Times New Roman" w:cs="Times New Roman"/>
          <w:color w:val="222222"/>
          <w:sz w:val="24"/>
          <w:szCs w:val="24"/>
          <w:shd w:val="clear" w:color="auto" w:fill="FFFFFF"/>
        </w:rPr>
        <w:t xml:space="preserve"> to </w:t>
      </w:r>
      <w:r w:rsidR="00BA27B1">
        <w:rPr>
          <w:rFonts w:ascii="Times New Roman" w:hAnsi="Times New Roman" w:cs="Times New Roman"/>
          <w:color w:val="222222"/>
          <w:sz w:val="24"/>
          <w:szCs w:val="24"/>
          <w:shd w:val="clear" w:color="auto" w:fill="FFFFFF"/>
        </w:rPr>
        <w:t>historians</w:t>
      </w:r>
      <w:r w:rsidRPr="00DC520B">
        <w:rPr>
          <w:rFonts w:ascii="Times New Roman" w:hAnsi="Times New Roman" w:cs="Times New Roman"/>
          <w:color w:val="222222"/>
          <w:sz w:val="24"/>
          <w:szCs w:val="24"/>
          <w:shd w:val="clear" w:color="auto" w:fill="FFFFFF"/>
        </w:rPr>
        <w:t>, as they provide “the shared subjective dreams, desires, and myths of the narrators.”</w:t>
      </w:r>
      <w:r w:rsidRPr="00DC520B">
        <w:rPr>
          <w:rStyle w:val="EndnoteReference"/>
          <w:rFonts w:ascii="Times New Roman" w:hAnsi="Times New Roman" w:cs="Times New Roman"/>
          <w:color w:val="222222"/>
          <w:sz w:val="24"/>
          <w:szCs w:val="24"/>
          <w:shd w:val="clear" w:color="auto" w:fill="FFFFFF"/>
        </w:rPr>
        <w:endnoteReference w:id="5"/>
      </w:r>
      <w:r w:rsidRPr="00DC520B">
        <w:rPr>
          <w:rFonts w:ascii="Times New Roman" w:hAnsi="Times New Roman" w:cs="Times New Roman"/>
          <w:color w:val="222222"/>
          <w:sz w:val="24"/>
          <w:szCs w:val="24"/>
          <w:shd w:val="clear" w:color="auto" w:fill="FFFFFF"/>
        </w:rPr>
        <w:t xml:space="preserve">  Psychological research has also demonstrated individuals’ susceptibility to false memory formation, especially when the new memory reinforced their prior beliefs.</w:t>
      </w:r>
      <w:r w:rsidRPr="00DC520B">
        <w:rPr>
          <w:rStyle w:val="EndnoteReference"/>
          <w:rFonts w:ascii="Times New Roman" w:hAnsi="Times New Roman" w:cs="Times New Roman"/>
          <w:color w:val="222222"/>
          <w:sz w:val="24"/>
          <w:szCs w:val="24"/>
          <w:shd w:val="clear" w:color="auto" w:fill="FFFFFF"/>
        </w:rPr>
        <w:endnoteReference w:id="6"/>
      </w:r>
      <w:r>
        <w:rPr>
          <w:rFonts w:ascii="Times New Roman" w:hAnsi="Times New Roman" w:cs="Times New Roman"/>
          <w:color w:val="222222"/>
          <w:sz w:val="24"/>
          <w:szCs w:val="24"/>
          <w:shd w:val="clear" w:color="auto" w:fill="FFFFFF"/>
        </w:rPr>
        <w:t xml:space="preserve">  The errors Colfax paramilitaries and their supporters embraced, such as the </w:t>
      </w:r>
      <w:r w:rsidRPr="002B0EFA">
        <w:rPr>
          <w:rFonts w:ascii="Times New Roman" w:hAnsi="Times New Roman" w:cs="Times New Roman"/>
          <w:color w:val="222222"/>
          <w:sz w:val="24"/>
          <w:szCs w:val="24"/>
        </w:rPr>
        <w:t>recurring</w:t>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motif</w:t>
      </w:r>
      <w:r>
        <w:rPr>
          <w:rFonts w:ascii="Times New Roman" w:hAnsi="Times New Roman" w:cs="Times New Roman"/>
          <w:color w:val="222222"/>
          <w:sz w:val="24"/>
          <w:szCs w:val="24"/>
        </w:rPr>
        <w:t xml:space="preserve"> that African Americans</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had fired during a truce, </w:t>
      </w:r>
      <w:r w:rsidRPr="002B0EFA">
        <w:rPr>
          <w:rFonts w:ascii="Times New Roman" w:hAnsi="Times New Roman" w:cs="Times New Roman"/>
          <w:color w:val="222222"/>
          <w:sz w:val="24"/>
          <w:szCs w:val="24"/>
        </w:rPr>
        <w:t>mirrored the struggle other narrators faced in rationali</w:t>
      </w:r>
      <w:r>
        <w:rPr>
          <w:rFonts w:ascii="Times New Roman" w:hAnsi="Times New Roman" w:cs="Times New Roman"/>
          <w:color w:val="222222"/>
          <w:sz w:val="24"/>
          <w:szCs w:val="24"/>
        </w:rPr>
        <w:t>z</w:t>
      </w:r>
      <w:r w:rsidRPr="002B0EFA">
        <w:rPr>
          <w:rFonts w:ascii="Times New Roman" w:hAnsi="Times New Roman" w:cs="Times New Roman"/>
          <w:color w:val="222222"/>
          <w:sz w:val="24"/>
          <w:szCs w:val="24"/>
        </w:rPr>
        <w:t xml:space="preserve">ing even seemingly “just” violence.  </w:t>
      </w:r>
      <w:r>
        <w:rPr>
          <w:rFonts w:ascii="Times New Roman" w:hAnsi="Times New Roman" w:cs="Times New Roman"/>
          <w:color w:val="222222"/>
          <w:sz w:val="24"/>
          <w:szCs w:val="24"/>
        </w:rPr>
        <w:t>Similarly, n</w:t>
      </w:r>
      <w:r w:rsidRPr="002B0EFA">
        <w:rPr>
          <w:rFonts w:ascii="Times New Roman" w:hAnsi="Times New Roman" w:cs="Times New Roman"/>
          <w:color w:val="222222"/>
          <w:sz w:val="24"/>
          <w:szCs w:val="24"/>
        </w:rPr>
        <w:t xml:space="preserve">arratives of Italian anti-fascist </w:t>
      </w:r>
      <w:r>
        <w:rPr>
          <w:rFonts w:ascii="Times New Roman" w:hAnsi="Times New Roman" w:cs="Times New Roman"/>
          <w:color w:val="222222"/>
          <w:sz w:val="24"/>
          <w:szCs w:val="24"/>
        </w:rPr>
        <w:t>fighting</w:t>
      </w:r>
      <w:r w:rsidRPr="002B0EFA">
        <w:rPr>
          <w:rFonts w:ascii="Times New Roman" w:hAnsi="Times New Roman" w:cs="Times New Roman"/>
          <w:color w:val="222222"/>
          <w:sz w:val="24"/>
          <w:szCs w:val="24"/>
        </w:rPr>
        <w:t xml:space="preserve"> in the 1940s</w:t>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presented partisan violence as a defensive response</w:t>
      </w:r>
      <w:r>
        <w:rPr>
          <w:rFonts w:ascii="Times New Roman" w:hAnsi="Times New Roman" w:cs="Times New Roman"/>
          <w:color w:val="222222"/>
          <w:sz w:val="24"/>
          <w:szCs w:val="24"/>
        </w:rPr>
        <w:t xml:space="preserve"> to attempted fascist attacks.</w:t>
      </w:r>
      <w:r w:rsidRPr="002B0EFA">
        <w:rPr>
          <w:rStyle w:val="EndnoteReference"/>
          <w:rFonts w:ascii="Times New Roman" w:hAnsi="Times New Roman" w:cs="Times New Roman"/>
          <w:color w:val="222222"/>
          <w:sz w:val="24"/>
          <w:szCs w:val="24"/>
        </w:rPr>
        <w:endnoteReference w:id="7"/>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Moreover, </w:t>
      </w:r>
      <w:r w:rsidRPr="00EE3996">
        <w:rPr>
          <w:rFonts w:ascii="Times New Roman" w:hAnsi="Times New Roman" w:cs="Times New Roman"/>
          <w:color w:val="222222"/>
          <w:sz w:val="24"/>
          <w:szCs w:val="24"/>
        </w:rPr>
        <w:t xml:space="preserve">though self-serving – and initially clearly false – for white central Louisianans in the 1870s </w:t>
      </w:r>
      <w:r>
        <w:rPr>
          <w:rFonts w:ascii="Times New Roman" w:hAnsi="Times New Roman" w:cs="Times New Roman"/>
          <w:color w:val="222222"/>
          <w:sz w:val="24"/>
          <w:szCs w:val="24"/>
        </w:rPr>
        <w:t xml:space="preserve">and later </w:t>
      </w:r>
      <w:r w:rsidRPr="00EE3996">
        <w:rPr>
          <w:rFonts w:ascii="Times New Roman" w:hAnsi="Times New Roman" w:cs="Times New Roman"/>
          <w:color w:val="222222"/>
          <w:sz w:val="24"/>
          <w:szCs w:val="24"/>
        </w:rPr>
        <w:t>an alleged black-on-white rape was a far more plausible, justifiable, and seemingly proportionate cause for a white-led massacre than a disputed election, white paranoia about militarized black citizenship, or rumored black sexual threats against white women.</w:t>
      </w:r>
      <w:r w:rsidRPr="00EE3996">
        <w:rPr>
          <w:rStyle w:val="EndnoteReference"/>
          <w:rFonts w:ascii="Times New Roman" w:hAnsi="Times New Roman" w:cs="Times New Roman"/>
          <w:color w:val="222222"/>
          <w:sz w:val="24"/>
          <w:szCs w:val="24"/>
        </w:rPr>
        <w:endnoteReference w:id="8"/>
      </w:r>
      <w:r w:rsidRPr="002B0EFA">
        <w:rPr>
          <w:rFonts w:ascii="Times New Roman" w:hAnsi="Times New Roman" w:cs="Times New Roman"/>
          <w:color w:val="222222"/>
          <w:sz w:val="24"/>
          <w:szCs w:val="24"/>
        </w:rPr>
        <w:t xml:space="preserve">  </w:t>
      </w:r>
    </w:p>
    <w:p w14:paraId="004ADDB6" w14:textId="4A9C75C8" w:rsidR="00D02D88" w:rsidRDefault="00D02D88" w:rsidP="00D0172F">
      <w:pPr>
        <w:spacing w:line="480" w:lineRule="auto"/>
        <w:ind w:firstLine="720"/>
        <w:rPr>
          <w:rFonts w:ascii="Times New Roman" w:hAnsi="Times New Roman" w:cs="Times New Roman"/>
          <w:color w:val="222222"/>
          <w:sz w:val="24"/>
          <w:szCs w:val="24"/>
        </w:rPr>
      </w:pPr>
      <w:r w:rsidRPr="00C0307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w:t>
      </w:r>
      <w:r w:rsidRPr="002B0EFA">
        <w:rPr>
          <w:rFonts w:ascii="Times New Roman" w:hAnsi="Times New Roman" w:cs="Times New Roman"/>
          <w:color w:val="222222"/>
          <w:sz w:val="24"/>
          <w:szCs w:val="24"/>
          <w:shd w:val="clear" w:color="auto" w:fill="FFFFFF"/>
        </w:rPr>
        <w:t xml:space="preserve">hite responses to black </w:t>
      </w:r>
      <w:r>
        <w:rPr>
          <w:rFonts w:ascii="Times New Roman" w:hAnsi="Times New Roman" w:cs="Times New Roman"/>
          <w:color w:val="222222"/>
          <w:sz w:val="24"/>
          <w:szCs w:val="24"/>
          <w:shd w:val="clear" w:color="auto" w:fill="FFFFFF"/>
        </w:rPr>
        <w:t xml:space="preserve">men’s </w:t>
      </w:r>
      <w:r w:rsidRPr="002B0EFA">
        <w:rPr>
          <w:rFonts w:ascii="Times New Roman" w:hAnsi="Times New Roman" w:cs="Times New Roman"/>
          <w:color w:val="222222"/>
          <w:sz w:val="24"/>
          <w:szCs w:val="24"/>
          <w:shd w:val="clear" w:color="auto" w:fill="FFFFFF"/>
        </w:rPr>
        <w:t xml:space="preserve">sexual contact with white women, real and imagined, were never uniformly violent, </w:t>
      </w:r>
      <w:r>
        <w:rPr>
          <w:rFonts w:ascii="Times New Roman" w:hAnsi="Times New Roman" w:cs="Times New Roman"/>
          <w:color w:val="222222"/>
          <w:sz w:val="24"/>
          <w:szCs w:val="24"/>
          <w:shd w:val="clear" w:color="auto" w:fill="FFFFFF"/>
        </w:rPr>
        <w:t xml:space="preserve">but </w:t>
      </w:r>
      <w:r w:rsidRPr="002B0EFA">
        <w:rPr>
          <w:rFonts w:ascii="Times New Roman" w:hAnsi="Times New Roman" w:cs="Times New Roman"/>
          <w:color w:val="222222"/>
          <w:sz w:val="24"/>
          <w:szCs w:val="24"/>
          <w:shd w:val="clear" w:color="auto" w:fill="FFFFFF"/>
        </w:rPr>
        <w:t>white conservatives deemed s</w:t>
      </w:r>
      <w:r>
        <w:rPr>
          <w:rFonts w:ascii="Times New Roman" w:hAnsi="Times New Roman" w:cs="Times New Roman"/>
          <w:color w:val="222222"/>
          <w:sz w:val="24"/>
          <w:szCs w:val="24"/>
          <w:shd w:val="clear" w:color="auto" w:fill="FFFFFF"/>
        </w:rPr>
        <w:t xml:space="preserve">upposedly bestial black </w:t>
      </w:r>
      <w:r w:rsidRPr="00B70148">
        <w:rPr>
          <w:rFonts w:ascii="Times New Roman" w:hAnsi="Times New Roman" w:cs="Times New Roman"/>
          <w:color w:val="222222"/>
          <w:sz w:val="24"/>
          <w:szCs w:val="24"/>
          <w:shd w:val="clear" w:color="auto" w:fill="FFFFFF"/>
          <w:lang w:val="en-US"/>
        </w:rPr>
        <w:t>behavior</w:t>
      </w:r>
      <w:r w:rsidRPr="002B0EFA">
        <w:rPr>
          <w:rFonts w:ascii="Times New Roman" w:hAnsi="Times New Roman" w:cs="Times New Roman"/>
          <w:color w:val="222222"/>
          <w:sz w:val="24"/>
          <w:szCs w:val="24"/>
          <w:shd w:val="clear" w:color="auto" w:fill="FFFFFF"/>
        </w:rPr>
        <w:t xml:space="preserve"> sufficiently persuasive in the 1870s to use it, together with</w:t>
      </w:r>
      <w:r w:rsidR="00164C53">
        <w:rPr>
          <w:rFonts w:ascii="Times New Roman" w:hAnsi="Times New Roman" w:cs="Times New Roman"/>
          <w:color w:val="222222"/>
          <w:sz w:val="24"/>
          <w:szCs w:val="24"/>
          <w:shd w:val="clear" w:color="auto" w:fill="FFFFFF"/>
        </w:rPr>
        <w:t xml:space="preserve"> supposed state-level Republican misrule and</w:t>
      </w:r>
      <w:r w:rsidRPr="002B0EFA">
        <w:rPr>
          <w:rFonts w:ascii="Times New Roman" w:hAnsi="Times New Roman" w:cs="Times New Roman"/>
          <w:color w:val="222222"/>
          <w:sz w:val="24"/>
          <w:szCs w:val="24"/>
          <w:shd w:val="clear" w:color="auto" w:fill="FFFFFF"/>
        </w:rPr>
        <w:t xml:space="preserve"> alleged black criminality</w:t>
      </w:r>
      <w:r>
        <w:rPr>
          <w:rFonts w:ascii="Times New Roman" w:hAnsi="Times New Roman" w:cs="Times New Roman"/>
          <w:color w:val="222222"/>
          <w:sz w:val="24"/>
          <w:szCs w:val="24"/>
          <w:shd w:val="clear" w:color="auto" w:fill="FFFFFF"/>
        </w:rPr>
        <w:t xml:space="preserve"> and dishonor</w:t>
      </w:r>
      <w:r w:rsidRPr="002B0EFA">
        <w:rPr>
          <w:rFonts w:ascii="Times New Roman" w:hAnsi="Times New Roman" w:cs="Times New Roman"/>
          <w:color w:val="222222"/>
          <w:sz w:val="24"/>
          <w:szCs w:val="24"/>
          <w:shd w:val="clear" w:color="auto" w:fill="FFFFFF"/>
        </w:rPr>
        <w:t>, to excuse white paramilitary mass violence to a national audience.</w:t>
      </w:r>
      <w:r w:rsidRPr="002B0EFA">
        <w:rPr>
          <w:rStyle w:val="EndnoteReference"/>
          <w:rFonts w:ascii="Times New Roman" w:hAnsi="Times New Roman" w:cs="Times New Roman"/>
          <w:color w:val="222222"/>
          <w:sz w:val="24"/>
          <w:szCs w:val="24"/>
          <w:shd w:val="clear" w:color="auto" w:fill="FFFFFF"/>
        </w:rPr>
        <w:endnoteReference w:id="9"/>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Reconstruction-era </w:t>
      </w:r>
      <w:r w:rsidRPr="002B0EFA">
        <w:rPr>
          <w:rFonts w:ascii="Times New Roman" w:hAnsi="Times New Roman" w:cs="Times New Roman"/>
          <w:color w:val="222222"/>
          <w:sz w:val="24"/>
          <w:szCs w:val="24"/>
          <w:shd w:val="clear" w:color="auto" w:fill="FFFFFF"/>
        </w:rPr>
        <w:t xml:space="preserve">Klan apologists used nebulous claims of black sexual impropriety </w:t>
      </w:r>
      <w:r>
        <w:rPr>
          <w:rFonts w:ascii="Times New Roman" w:hAnsi="Times New Roman" w:cs="Times New Roman"/>
          <w:color w:val="222222"/>
          <w:sz w:val="24"/>
          <w:szCs w:val="24"/>
          <w:shd w:val="clear" w:color="auto" w:fill="FFFFFF"/>
        </w:rPr>
        <w:t xml:space="preserve">and other misconduct </w:t>
      </w:r>
      <w:r w:rsidRPr="002B0EFA">
        <w:rPr>
          <w:rFonts w:ascii="Times New Roman" w:hAnsi="Times New Roman" w:cs="Times New Roman"/>
          <w:color w:val="222222"/>
          <w:sz w:val="24"/>
          <w:szCs w:val="24"/>
          <w:shd w:val="clear" w:color="auto" w:fill="FFFFFF"/>
        </w:rPr>
        <w:t xml:space="preserve">to justify widespread vigilante violence; with Colfax, </w:t>
      </w:r>
      <w:r w:rsidR="00C5378F">
        <w:rPr>
          <w:rFonts w:ascii="Times New Roman" w:hAnsi="Times New Roman" w:cs="Times New Roman"/>
          <w:color w:val="222222"/>
          <w:sz w:val="24"/>
          <w:szCs w:val="24"/>
          <w:shd w:val="clear" w:color="auto" w:fill="FFFFFF"/>
        </w:rPr>
        <w:t xml:space="preserve">white </w:t>
      </w:r>
      <w:r w:rsidRPr="002B0EFA">
        <w:rPr>
          <w:rFonts w:ascii="Times New Roman" w:hAnsi="Times New Roman" w:cs="Times New Roman"/>
          <w:color w:val="222222"/>
          <w:sz w:val="24"/>
          <w:szCs w:val="24"/>
          <w:shd w:val="clear" w:color="auto" w:fill="FFFFFF"/>
        </w:rPr>
        <w:t>conservative</w:t>
      </w:r>
      <w:r w:rsidR="00C5378F">
        <w:rPr>
          <w:rFonts w:ascii="Times New Roman" w:hAnsi="Times New Roman" w:cs="Times New Roman"/>
          <w:color w:val="222222"/>
          <w:sz w:val="24"/>
          <w:szCs w:val="24"/>
          <w:shd w:val="clear" w:color="auto" w:fill="FFFFFF"/>
        </w:rPr>
        <w:t>s</w:t>
      </w:r>
      <w:r w:rsidRPr="002B0EFA">
        <w:rPr>
          <w:rFonts w:ascii="Times New Roman" w:hAnsi="Times New Roman" w:cs="Times New Roman"/>
          <w:color w:val="222222"/>
          <w:sz w:val="24"/>
          <w:szCs w:val="24"/>
          <w:shd w:val="clear" w:color="auto" w:fill="FFFFFF"/>
        </w:rPr>
        <w:t xml:space="preserve"> used similar rationale</w:t>
      </w:r>
      <w:r>
        <w:rPr>
          <w:rFonts w:ascii="Times New Roman" w:hAnsi="Times New Roman" w:cs="Times New Roman"/>
          <w:color w:val="222222"/>
          <w:sz w:val="24"/>
          <w:szCs w:val="24"/>
          <w:shd w:val="clear" w:color="auto" w:fill="FFFFFF"/>
        </w:rPr>
        <w:t>s</w:t>
      </w:r>
      <w:r w:rsidRPr="002B0EFA">
        <w:rPr>
          <w:rFonts w:ascii="Times New Roman" w:hAnsi="Times New Roman" w:cs="Times New Roman"/>
          <w:color w:val="222222"/>
          <w:sz w:val="24"/>
          <w:szCs w:val="24"/>
          <w:shd w:val="clear" w:color="auto" w:fill="FFFFFF"/>
        </w:rPr>
        <w:t xml:space="preserve"> to </w:t>
      </w:r>
      <w:r>
        <w:rPr>
          <w:rFonts w:ascii="Times New Roman" w:hAnsi="Times New Roman" w:cs="Times New Roman"/>
          <w:color w:val="222222"/>
          <w:sz w:val="24"/>
          <w:szCs w:val="24"/>
          <w:shd w:val="clear" w:color="auto" w:fill="FFFFFF"/>
        </w:rPr>
        <w:t>defend</w:t>
      </w:r>
      <w:r w:rsidRPr="002B0EFA">
        <w:rPr>
          <w:rFonts w:ascii="Times New Roman" w:hAnsi="Times New Roman" w:cs="Times New Roman"/>
          <w:color w:val="222222"/>
          <w:sz w:val="24"/>
          <w:szCs w:val="24"/>
          <w:shd w:val="clear" w:color="auto" w:fill="FFFFFF"/>
        </w:rPr>
        <w:t xml:space="preserve"> a mass </w:t>
      </w:r>
      <w:r w:rsidRPr="002B0EFA">
        <w:rPr>
          <w:rFonts w:ascii="Times New Roman" w:hAnsi="Times New Roman" w:cs="Times New Roman"/>
          <w:color w:val="222222"/>
          <w:sz w:val="24"/>
          <w:szCs w:val="24"/>
          <w:shd w:val="clear" w:color="auto" w:fill="FFFFFF"/>
        </w:rPr>
        <w:lastRenderedPageBreak/>
        <w:t>killing.</w:t>
      </w:r>
      <w:r w:rsidRPr="002B0EFA">
        <w:rPr>
          <w:rStyle w:val="EndnoteReference"/>
          <w:rFonts w:ascii="Times New Roman" w:hAnsi="Times New Roman" w:cs="Times New Roman"/>
          <w:color w:val="222222"/>
          <w:sz w:val="24"/>
          <w:szCs w:val="24"/>
          <w:shd w:val="clear" w:color="auto" w:fill="FFFFFF"/>
        </w:rPr>
        <w:endnoteReference w:id="10"/>
      </w:r>
      <w:r w:rsidRPr="002B0EFA">
        <w:rPr>
          <w:rFonts w:ascii="Times New Roman" w:hAnsi="Times New Roman" w:cs="Times New Roman"/>
          <w:color w:val="222222"/>
          <w:sz w:val="24"/>
          <w:szCs w:val="24"/>
          <w:shd w:val="clear" w:color="auto" w:fill="FFFFFF"/>
        </w:rPr>
        <w:t xml:space="preserve">  </w:t>
      </w:r>
      <w:r w:rsidR="005804DA">
        <w:rPr>
          <w:rFonts w:ascii="Times New Roman" w:hAnsi="Times New Roman" w:cs="Times New Roman"/>
          <w:color w:val="222222"/>
          <w:sz w:val="24"/>
          <w:szCs w:val="24"/>
          <w:shd w:val="clear" w:color="auto" w:fill="FFFFFF"/>
          <w:lang w:val="en-US"/>
        </w:rPr>
        <w:t>Although scholars</w:t>
      </w:r>
      <w:r w:rsidR="005804DA" w:rsidRPr="00164C53">
        <w:rPr>
          <w:rFonts w:ascii="Times New Roman" w:hAnsi="Times New Roman" w:cs="Times New Roman"/>
          <w:color w:val="222222"/>
          <w:sz w:val="24"/>
          <w:szCs w:val="24"/>
          <w:shd w:val="clear" w:color="auto" w:fill="FFFFFF"/>
          <w:lang w:val="en-US"/>
        </w:rPr>
        <w:t xml:space="preserve"> ha</w:t>
      </w:r>
      <w:r w:rsidR="005804DA">
        <w:rPr>
          <w:rFonts w:ascii="Times New Roman" w:hAnsi="Times New Roman" w:cs="Times New Roman"/>
          <w:color w:val="222222"/>
          <w:sz w:val="24"/>
          <w:szCs w:val="24"/>
          <w:shd w:val="clear" w:color="auto" w:fill="FFFFFF"/>
          <w:lang w:val="en-US"/>
        </w:rPr>
        <w:t>ve</w:t>
      </w:r>
      <w:r w:rsidR="005804DA" w:rsidRPr="00164C53">
        <w:rPr>
          <w:rFonts w:ascii="Times New Roman" w:hAnsi="Times New Roman" w:cs="Times New Roman"/>
          <w:color w:val="222222"/>
          <w:sz w:val="24"/>
          <w:szCs w:val="24"/>
          <w:shd w:val="clear" w:color="auto" w:fill="FFFFFF"/>
          <w:lang w:val="en-US"/>
        </w:rPr>
        <w:t xml:space="preserve"> debated the key moment for the emergence</w:t>
      </w:r>
      <w:r w:rsidR="005804DA">
        <w:rPr>
          <w:rFonts w:ascii="Times New Roman" w:hAnsi="Times New Roman" w:cs="Times New Roman"/>
          <w:color w:val="222222"/>
          <w:sz w:val="24"/>
          <w:szCs w:val="24"/>
          <w:shd w:val="clear" w:color="auto" w:fill="FFFFFF"/>
          <w:lang w:val="en-US"/>
        </w:rPr>
        <w:t xml:space="preserve"> of a black rapist myth</w:t>
      </w:r>
      <w:r w:rsidR="00B74130">
        <w:rPr>
          <w:rFonts w:ascii="Times New Roman" w:hAnsi="Times New Roman" w:cs="Times New Roman"/>
          <w:color w:val="222222"/>
          <w:sz w:val="24"/>
          <w:szCs w:val="24"/>
          <w:shd w:val="clear" w:color="auto" w:fill="FFFFFF"/>
          <w:lang w:val="en-US"/>
        </w:rPr>
        <w:t xml:space="preserve"> </w:t>
      </w:r>
      <w:r w:rsidR="005804DA">
        <w:rPr>
          <w:rFonts w:ascii="Times New Roman" w:hAnsi="Times New Roman" w:cs="Times New Roman"/>
          <w:color w:val="222222"/>
          <w:sz w:val="24"/>
          <w:szCs w:val="24"/>
          <w:shd w:val="clear" w:color="auto" w:fill="FFFFFF"/>
          <w:lang w:val="en-US"/>
        </w:rPr>
        <w:t>that demonized black men and disempowered white women,</w:t>
      </w:r>
      <w:r w:rsidR="005804DA" w:rsidRPr="00164C53">
        <w:rPr>
          <w:rFonts w:ascii="Times New Roman" w:hAnsi="Times New Roman" w:cs="Times New Roman"/>
          <w:color w:val="222222"/>
          <w:sz w:val="24"/>
          <w:szCs w:val="24"/>
          <w:shd w:val="clear" w:color="auto" w:fill="FFFFFF"/>
          <w:lang w:val="en-US"/>
        </w:rPr>
        <w:t xml:space="preserve"> the Colf</w:t>
      </w:r>
      <w:r w:rsidR="005804DA">
        <w:rPr>
          <w:rFonts w:ascii="Times New Roman" w:hAnsi="Times New Roman" w:cs="Times New Roman"/>
          <w:color w:val="222222"/>
          <w:sz w:val="24"/>
          <w:szCs w:val="24"/>
          <w:shd w:val="clear" w:color="auto" w:fill="FFFFFF"/>
          <w:lang w:val="en-US"/>
        </w:rPr>
        <w:t xml:space="preserve">ax case </w:t>
      </w:r>
      <w:r w:rsidR="00115E58">
        <w:rPr>
          <w:rFonts w:ascii="Times New Roman" w:hAnsi="Times New Roman" w:cs="Times New Roman"/>
          <w:color w:val="222222"/>
          <w:sz w:val="24"/>
          <w:szCs w:val="24"/>
          <w:shd w:val="clear" w:color="auto" w:fill="FFFFFF"/>
          <w:lang w:val="en-US"/>
        </w:rPr>
        <w:t xml:space="preserve">suggests that a </w:t>
      </w:r>
      <w:r w:rsidR="005804DA">
        <w:rPr>
          <w:rFonts w:ascii="Times New Roman" w:hAnsi="Times New Roman" w:cs="Times New Roman"/>
          <w:color w:val="222222"/>
          <w:sz w:val="24"/>
          <w:szCs w:val="24"/>
          <w:shd w:val="clear" w:color="auto" w:fill="FFFFFF"/>
          <w:lang w:val="en-US"/>
        </w:rPr>
        <w:t>locally-focused</w:t>
      </w:r>
      <w:r w:rsidR="005804DA" w:rsidRPr="00164C53">
        <w:rPr>
          <w:rFonts w:ascii="Times New Roman" w:hAnsi="Times New Roman" w:cs="Times New Roman"/>
          <w:color w:val="222222"/>
          <w:sz w:val="24"/>
          <w:szCs w:val="24"/>
          <w:shd w:val="clear" w:color="auto" w:fill="FFFFFF"/>
          <w:lang w:val="en-US"/>
        </w:rPr>
        <w:t xml:space="preserve"> approach</w:t>
      </w:r>
      <w:r w:rsidR="00115E58">
        <w:rPr>
          <w:rFonts w:ascii="Times New Roman" w:hAnsi="Times New Roman" w:cs="Times New Roman"/>
          <w:color w:val="222222"/>
          <w:sz w:val="24"/>
          <w:szCs w:val="24"/>
          <w:shd w:val="clear" w:color="auto" w:fill="FFFFFF"/>
          <w:lang w:val="en-US"/>
        </w:rPr>
        <w:t xml:space="preserve"> is fruitful</w:t>
      </w:r>
      <w:r w:rsidR="00AF4225">
        <w:rPr>
          <w:rFonts w:ascii="Times New Roman" w:hAnsi="Times New Roman" w:cs="Times New Roman"/>
          <w:color w:val="222222"/>
          <w:sz w:val="24"/>
          <w:szCs w:val="24"/>
          <w:shd w:val="clear" w:color="auto" w:fill="FFFFFF"/>
          <w:lang w:val="en-US"/>
        </w:rPr>
        <w:t xml:space="preserve">.  Locality mattered.  </w:t>
      </w:r>
      <w:r w:rsidR="00E82208">
        <w:rPr>
          <w:rFonts w:ascii="Times New Roman" w:hAnsi="Times New Roman" w:cs="Times New Roman"/>
          <w:color w:val="222222"/>
          <w:sz w:val="24"/>
          <w:szCs w:val="24"/>
          <w:shd w:val="clear" w:color="auto" w:fill="FFFFFF"/>
        </w:rPr>
        <w:t>Significant shifts</w:t>
      </w:r>
      <w:r w:rsidR="0077446B">
        <w:rPr>
          <w:rFonts w:ascii="Times New Roman" w:hAnsi="Times New Roman" w:cs="Times New Roman"/>
          <w:color w:val="222222"/>
          <w:sz w:val="24"/>
          <w:szCs w:val="24"/>
          <w:shd w:val="clear" w:color="auto" w:fill="FFFFFF"/>
        </w:rPr>
        <w:t xml:space="preserve"> occurred </w:t>
      </w:r>
      <w:r w:rsidR="00AF4225">
        <w:rPr>
          <w:rFonts w:ascii="Times New Roman" w:hAnsi="Times New Roman" w:cs="Times New Roman"/>
          <w:color w:val="222222"/>
          <w:sz w:val="24"/>
          <w:szCs w:val="24"/>
          <w:shd w:val="clear" w:color="auto" w:fill="FFFFFF"/>
        </w:rPr>
        <w:t>across</w:t>
      </w:r>
      <w:r w:rsidR="0077446B">
        <w:rPr>
          <w:rFonts w:ascii="Times New Roman" w:hAnsi="Times New Roman" w:cs="Times New Roman"/>
          <w:color w:val="222222"/>
          <w:sz w:val="24"/>
          <w:szCs w:val="24"/>
          <w:shd w:val="clear" w:color="auto" w:fill="FFFFFF"/>
        </w:rPr>
        <w:t xml:space="preserve"> </w:t>
      </w:r>
      <w:r w:rsidR="00132E8A">
        <w:rPr>
          <w:rFonts w:ascii="Times New Roman" w:hAnsi="Times New Roman" w:cs="Times New Roman"/>
          <w:color w:val="222222"/>
          <w:sz w:val="24"/>
          <w:szCs w:val="24"/>
          <w:shd w:val="clear" w:color="auto" w:fill="FFFFFF"/>
        </w:rPr>
        <w:t xml:space="preserve">the South in </w:t>
      </w:r>
      <w:r w:rsidR="0077446B">
        <w:rPr>
          <w:rFonts w:ascii="Times New Roman" w:hAnsi="Times New Roman" w:cs="Times New Roman"/>
          <w:color w:val="222222"/>
          <w:sz w:val="24"/>
          <w:szCs w:val="24"/>
          <w:shd w:val="clear" w:color="auto" w:fill="FFFFFF"/>
        </w:rPr>
        <w:t xml:space="preserve">the 1880s and 1890s, but </w:t>
      </w:r>
      <w:r w:rsidR="00943637">
        <w:rPr>
          <w:rFonts w:ascii="Times New Roman" w:hAnsi="Times New Roman" w:cs="Times New Roman"/>
          <w:color w:val="222222"/>
          <w:sz w:val="24"/>
          <w:szCs w:val="24"/>
          <w:shd w:val="clear" w:color="auto" w:fill="FFFFFF"/>
        </w:rPr>
        <w:t>cataly</w:t>
      </w:r>
      <w:r w:rsidR="00AF7E88">
        <w:rPr>
          <w:rFonts w:ascii="Times New Roman" w:hAnsi="Times New Roman" w:cs="Times New Roman"/>
          <w:color w:val="222222"/>
          <w:sz w:val="24"/>
          <w:szCs w:val="24"/>
          <w:shd w:val="clear" w:color="auto" w:fill="FFFFFF"/>
        </w:rPr>
        <w:t>z</w:t>
      </w:r>
      <w:r w:rsidR="00943637">
        <w:rPr>
          <w:rFonts w:ascii="Times New Roman" w:hAnsi="Times New Roman" w:cs="Times New Roman"/>
          <w:color w:val="222222"/>
          <w:sz w:val="24"/>
          <w:szCs w:val="24"/>
          <w:shd w:val="clear" w:color="auto" w:fill="FFFFFF"/>
        </w:rPr>
        <w:t>e</w:t>
      </w:r>
      <w:r w:rsidR="00C5510A">
        <w:rPr>
          <w:rFonts w:ascii="Times New Roman" w:hAnsi="Times New Roman" w:cs="Times New Roman"/>
          <w:color w:val="222222"/>
          <w:sz w:val="24"/>
          <w:szCs w:val="24"/>
          <w:shd w:val="clear" w:color="auto" w:fill="FFFFFF"/>
        </w:rPr>
        <w:t>d by political competition,</w:t>
      </w:r>
      <w:r w:rsidRPr="00246057">
        <w:rPr>
          <w:rFonts w:ascii="Times New Roman" w:hAnsi="Times New Roman" w:cs="Times New Roman"/>
          <w:color w:val="222222"/>
          <w:sz w:val="24"/>
          <w:szCs w:val="24"/>
          <w:shd w:val="clear" w:color="auto" w:fill="FFFFFF"/>
        </w:rPr>
        <w:t xml:space="preserve"> the intellectual work of creating a black rapist myth was largely complete </w:t>
      </w:r>
      <w:r w:rsidR="00164C53">
        <w:rPr>
          <w:rFonts w:ascii="Times New Roman" w:hAnsi="Times New Roman" w:cs="Times New Roman"/>
          <w:color w:val="222222"/>
          <w:sz w:val="24"/>
          <w:szCs w:val="24"/>
          <w:shd w:val="clear" w:color="auto" w:fill="FFFFFF"/>
        </w:rPr>
        <w:t xml:space="preserve">in central Louisiana </w:t>
      </w:r>
      <w:r w:rsidRPr="00246057">
        <w:rPr>
          <w:rFonts w:ascii="Times New Roman" w:hAnsi="Times New Roman" w:cs="Times New Roman"/>
          <w:color w:val="222222"/>
          <w:sz w:val="24"/>
          <w:szCs w:val="24"/>
          <w:shd w:val="clear" w:color="auto" w:fill="FFFFFF"/>
        </w:rPr>
        <w:t>by the 1870s</w:t>
      </w:r>
      <w:r w:rsidR="00164C53" w:rsidRPr="0086340D">
        <w:rPr>
          <w:rFonts w:ascii="Times New Roman" w:hAnsi="Times New Roman" w:cs="Times New Roman"/>
          <w:color w:val="222222"/>
          <w:sz w:val="24"/>
          <w:szCs w:val="24"/>
          <w:shd w:val="clear" w:color="auto" w:fill="FFFFFF"/>
          <w:lang w:val="en-US"/>
        </w:rPr>
        <w:t>.</w:t>
      </w:r>
      <w:r w:rsidRPr="002B0EFA">
        <w:rPr>
          <w:rStyle w:val="EndnoteReference"/>
          <w:rFonts w:ascii="Times New Roman" w:hAnsi="Times New Roman" w:cs="Times New Roman"/>
          <w:color w:val="222222"/>
          <w:sz w:val="24"/>
          <w:szCs w:val="24"/>
          <w:shd w:val="clear" w:color="auto" w:fill="FFFFFF"/>
        </w:rPr>
        <w:endnoteReference w:id="11"/>
      </w:r>
    </w:p>
    <w:p w14:paraId="53284DC2" w14:textId="02D6E55D" w:rsidR="00D02D88" w:rsidRDefault="00D02D88" w:rsidP="00D32210">
      <w:pPr>
        <w:spacing w:line="480" w:lineRule="auto"/>
        <w:ind w:firstLine="720"/>
        <w:rPr>
          <w:rFonts w:ascii="Times New Roman" w:hAnsi="Times New Roman" w:cs="Times New Roman"/>
          <w:color w:val="222222"/>
          <w:sz w:val="24"/>
          <w:szCs w:val="24"/>
          <w:shd w:val="clear" w:color="auto" w:fill="FFFFFF"/>
        </w:rPr>
      </w:pPr>
      <w:r w:rsidRPr="00513B2A">
        <w:rPr>
          <w:rFonts w:ascii="Times New Roman" w:hAnsi="Times New Roman" w:cs="Times New Roman"/>
          <w:color w:val="222222"/>
          <w:sz w:val="24"/>
          <w:szCs w:val="24"/>
          <w:shd w:val="clear" w:color="auto" w:fill="FFFFFF"/>
        </w:rPr>
        <w:t>Hegemonic massacr</w:t>
      </w:r>
      <w:r>
        <w:rPr>
          <w:rFonts w:ascii="Times New Roman" w:hAnsi="Times New Roman" w:cs="Times New Roman"/>
          <w:color w:val="222222"/>
          <w:sz w:val="24"/>
          <w:szCs w:val="24"/>
          <w:shd w:val="clear" w:color="auto" w:fill="FFFFFF"/>
        </w:rPr>
        <w:t xml:space="preserve">e </w:t>
      </w:r>
      <w:r w:rsidRPr="002B0EFA">
        <w:rPr>
          <w:rFonts w:ascii="Times New Roman" w:hAnsi="Times New Roman" w:cs="Times New Roman"/>
          <w:color w:val="222222"/>
          <w:sz w:val="24"/>
          <w:szCs w:val="24"/>
          <w:shd w:val="clear" w:color="auto" w:fill="FFFFFF"/>
        </w:rPr>
        <w:t>memories</w:t>
      </w:r>
      <w:r>
        <w:rPr>
          <w:rFonts w:ascii="Times New Roman" w:hAnsi="Times New Roman" w:cs="Times New Roman"/>
          <w:color w:val="222222"/>
          <w:sz w:val="24"/>
          <w:szCs w:val="24"/>
          <w:shd w:val="clear" w:color="auto" w:fill="FFFFFF"/>
        </w:rPr>
        <w:t>, and Reconstruction memories more generally, shifted to meet contemporary demands</w:t>
      </w:r>
      <w:r w:rsidRPr="002B0EFA">
        <w:rPr>
          <w:rFonts w:ascii="Times New Roman" w:hAnsi="Times New Roman" w:cs="Times New Roman"/>
          <w:color w:val="222222"/>
          <w:sz w:val="24"/>
          <w:szCs w:val="24"/>
          <w:shd w:val="clear" w:color="auto" w:fill="FFFFFF"/>
        </w:rPr>
        <w:t>.</w:t>
      </w:r>
      <w:r w:rsidRPr="002B0EFA">
        <w:rPr>
          <w:rStyle w:val="EndnoteReference"/>
          <w:rFonts w:ascii="Times New Roman" w:hAnsi="Times New Roman" w:cs="Times New Roman"/>
          <w:color w:val="222222"/>
          <w:sz w:val="24"/>
          <w:szCs w:val="24"/>
          <w:shd w:val="clear" w:color="auto" w:fill="FFFFFF"/>
        </w:rPr>
        <w:endnoteReference w:id="12"/>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In the 1890s, t</w:t>
      </w:r>
      <w:r w:rsidRPr="002B0EFA">
        <w:rPr>
          <w:rFonts w:ascii="Times New Roman" w:hAnsi="Times New Roman" w:cs="Times New Roman"/>
          <w:color w:val="222222"/>
          <w:sz w:val="24"/>
          <w:szCs w:val="24"/>
          <w:shd w:val="clear" w:color="auto" w:fill="FFFFFF"/>
        </w:rPr>
        <w:t>he</w:t>
      </w:r>
      <w:r>
        <w:rPr>
          <w:rFonts w:ascii="Times New Roman" w:hAnsi="Times New Roman" w:cs="Times New Roman"/>
          <w:color w:val="222222"/>
          <w:sz w:val="24"/>
          <w:szCs w:val="24"/>
          <w:shd w:val="clear" w:color="auto" w:fill="FFFFFF"/>
        </w:rPr>
        <w:t xml:space="preserve"> main</w:t>
      </w:r>
      <w:r w:rsidRPr="002B0EFA">
        <w:rPr>
          <w:rFonts w:ascii="Times New Roman" w:hAnsi="Times New Roman" w:cs="Times New Roman"/>
          <w:color w:val="222222"/>
          <w:sz w:val="24"/>
          <w:szCs w:val="24"/>
          <w:shd w:val="clear" w:color="auto" w:fill="FFFFFF"/>
        </w:rPr>
        <w:t xml:space="preserve"> stress was on elite white nationwide unity to </w:t>
      </w:r>
      <w:r>
        <w:rPr>
          <w:rFonts w:ascii="Times New Roman" w:hAnsi="Times New Roman" w:cs="Times New Roman"/>
          <w:color w:val="222222"/>
          <w:sz w:val="24"/>
          <w:szCs w:val="24"/>
          <w:shd w:val="clear" w:color="auto" w:fill="FFFFFF"/>
        </w:rPr>
        <w:t>protect</w:t>
      </w:r>
      <w:r w:rsidRPr="002B0EFA">
        <w:rPr>
          <w:rFonts w:ascii="Times New Roman" w:hAnsi="Times New Roman" w:cs="Times New Roman"/>
          <w:color w:val="222222"/>
          <w:sz w:val="24"/>
          <w:szCs w:val="24"/>
          <w:shd w:val="clear" w:color="auto" w:fill="FFFFFF"/>
        </w:rPr>
        <w:t xml:space="preserve"> white womanhood and good (Democr</w:t>
      </w:r>
      <w:r>
        <w:rPr>
          <w:rFonts w:ascii="Times New Roman" w:hAnsi="Times New Roman" w:cs="Times New Roman"/>
          <w:color w:val="222222"/>
          <w:sz w:val="24"/>
          <w:szCs w:val="24"/>
          <w:shd w:val="clear" w:color="auto" w:fill="FFFFFF"/>
        </w:rPr>
        <w:t>atic) government.  B</w:t>
      </w:r>
      <w:r w:rsidRPr="002B0EFA">
        <w:rPr>
          <w:rFonts w:ascii="Times New Roman" w:hAnsi="Times New Roman" w:cs="Times New Roman"/>
          <w:color w:val="222222"/>
          <w:sz w:val="24"/>
          <w:szCs w:val="24"/>
          <w:shd w:val="clear" w:color="auto" w:fill="FFFFFF"/>
        </w:rPr>
        <w:t xml:space="preserve">y the 1920s and 1930s, </w:t>
      </w:r>
      <w:r>
        <w:rPr>
          <w:rFonts w:ascii="Times New Roman" w:hAnsi="Times New Roman" w:cs="Times New Roman"/>
          <w:color w:val="222222"/>
          <w:sz w:val="24"/>
          <w:szCs w:val="24"/>
          <w:shd w:val="clear" w:color="auto" w:fill="FFFFFF"/>
        </w:rPr>
        <w:t xml:space="preserve">with </w:t>
      </w:r>
      <w:r w:rsidRPr="002B0EFA">
        <w:rPr>
          <w:rFonts w:ascii="Times New Roman" w:hAnsi="Times New Roman" w:cs="Times New Roman"/>
          <w:color w:val="222222"/>
          <w:sz w:val="24"/>
          <w:szCs w:val="24"/>
          <w:shd w:val="clear" w:color="auto" w:fill="FFFFFF"/>
        </w:rPr>
        <w:t>Jim Crow fac</w:t>
      </w:r>
      <w:r>
        <w:rPr>
          <w:rFonts w:ascii="Times New Roman" w:hAnsi="Times New Roman" w:cs="Times New Roman"/>
          <w:color w:val="222222"/>
          <w:sz w:val="24"/>
          <w:szCs w:val="24"/>
          <w:shd w:val="clear" w:color="auto" w:fill="FFFFFF"/>
        </w:rPr>
        <w:t>ing</w:t>
      </w:r>
      <w:r w:rsidRPr="002B0EFA">
        <w:rPr>
          <w:rFonts w:ascii="Times New Roman" w:hAnsi="Times New Roman" w:cs="Times New Roman"/>
          <w:color w:val="222222"/>
          <w:sz w:val="24"/>
          <w:szCs w:val="24"/>
          <w:shd w:val="clear" w:color="auto" w:fill="FFFFFF"/>
        </w:rPr>
        <w:t xml:space="preserve"> greater internal and external</w:t>
      </w:r>
      <w:r>
        <w:rPr>
          <w:rFonts w:ascii="Times New Roman" w:hAnsi="Times New Roman" w:cs="Times New Roman"/>
          <w:color w:val="222222"/>
          <w:sz w:val="24"/>
          <w:szCs w:val="24"/>
          <w:shd w:val="clear" w:color="auto" w:fill="FFFFFF"/>
        </w:rPr>
        <w:t xml:space="preserve"> threats, and white concerns about interracial sex surfacing often, white supremacist Reconstruction</w:t>
      </w:r>
      <w:r w:rsidRPr="002B0EFA">
        <w:rPr>
          <w:rFonts w:ascii="Times New Roman" w:hAnsi="Times New Roman" w:cs="Times New Roman"/>
          <w:color w:val="222222"/>
          <w:sz w:val="24"/>
          <w:szCs w:val="24"/>
          <w:shd w:val="clear" w:color="auto" w:fill="FFFFFF"/>
        </w:rPr>
        <w:t xml:space="preserve"> memories became m</w:t>
      </w:r>
      <w:r>
        <w:rPr>
          <w:rFonts w:ascii="Times New Roman" w:hAnsi="Times New Roman" w:cs="Times New Roman"/>
          <w:color w:val="222222"/>
          <w:sz w:val="24"/>
          <w:szCs w:val="24"/>
          <w:shd w:val="clear" w:color="auto" w:fill="FFFFFF"/>
        </w:rPr>
        <w:t>ore starkly racialized, sexualiz</w:t>
      </w:r>
      <w:r w:rsidRPr="002B0EFA">
        <w:rPr>
          <w:rFonts w:ascii="Times New Roman" w:hAnsi="Times New Roman" w:cs="Times New Roman"/>
          <w:color w:val="222222"/>
          <w:sz w:val="24"/>
          <w:szCs w:val="24"/>
          <w:shd w:val="clear" w:color="auto" w:fill="FFFFFF"/>
        </w:rPr>
        <w:t>ed, and sectional.</w:t>
      </w:r>
      <w:r w:rsidRPr="00C244D4">
        <w:rPr>
          <w:rStyle w:val="EndnoteReference"/>
          <w:rFonts w:ascii="Times New Roman" w:hAnsi="Times New Roman" w:cs="Times New Roman"/>
          <w:color w:val="222222"/>
          <w:sz w:val="24"/>
          <w:szCs w:val="24"/>
          <w:shd w:val="clear" w:color="auto" w:fill="FFFFFF"/>
        </w:rPr>
        <w:endnoteReference w:id="13"/>
      </w:r>
      <w:r w:rsidRPr="002B0EFA">
        <w:rPr>
          <w:rFonts w:ascii="Times New Roman" w:hAnsi="Times New Roman" w:cs="Times New Roman"/>
          <w:color w:val="222222"/>
          <w:sz w:val="24"/>
          <w:szCs w:val="24"/>
          <w:shd w:val="clear" w:color="auto" w:fill="FFFFFF"/>
        </w:rPr>
        <w:t xml:space="preserve">  </w:t>
      </w:r>
      <w:r w:rsidRPr="00900732">
        <w:rPr>
          <w:rFonts w:ascii="Times New Roman" w:hAnsi="Times New Roman" w:cs="Times New Roman"/>
          <w:color w:val="222222"/>
          <w:sz w:val="24"/>
          <w:szCs w:val="24"/>
          <w:shd w:val="clear" w:color="auto" w:fill="FFFFFF"/>
        </w:rPr>
        <w:t>Though white southern Republicans had been embroiled in a factional dispute in Grant Parish with more radical white and black</w:t>
      </w:r>
      <w:r w:rsidR="00C5378F">
        <w:rPr>
          <w:rFonts w:ascii="Times New Roman" w:hAnsi="Times New Roman" w:cs="Times New Roman"/>
          <w:color w:val="222222"/>
          <w:sz w:val="24"/>
          <w:szCs w:val="24"/>
          <w:shd w:val="clear" w:color="auto" w:fill="FFFFFF"/>
        </w:rPr>
        <w:t xml:space="preserve"> </w:t>
      </w:r>
      <w:r w:rsidR="00652E8A">
        <w:rPr>
          <w:rFonts w:ascii="Times New Roman" w:hAnsi="Times New Roman" w:cs="Times New Roman"/>
          <w:color w:val="222222"/>
          <w:sz w:val="24"/>
          <w:szCs w:val="24"/>
          <w:shd w:val="clear" w:color="auto" w:fill="FFFFFF"/>
        </w:rPr>
        <w:t>party members</w:t>
      </w:r>
      <w:r w:rsidRPr="00900732">
        <w:rPr>
          <w:rFonts w:ascii="Times New Roman" w:hAnsi="Times New Roman" w:cs="Times New Roman"/>
          <w:color w:val="222222"/>
          <w:sz w:val="24"/>
          <w:szCs w:val="24"/>
          <w:shd w:val="clear" w:color="auto" w:fill="FFFFFF"/>
        </w:rPr>
        <w:t xml:space="preserve"> before 1873, and key </w:t>
      </w:r>
      <w:r w:rsidR="009A3B2D">
        <w:rPr>
          <w:rFonts w:ascii="Times New Roman" w:hAnsi="Times New Roman" w:cs="Times New Roman"/>
          <w:color w:val="222222"/>
          <w:sz w:val="24"/>
          <w:szCs w:val="24"/>
          <w:shd w:val="clear" w:color="auto" w:fill="FFFFFF"/>
        </w:rPr>
        <w:t xml:space="preserve">white </w:t>
      </w:r>
      <w:r w:rsidRPr="00900732">
        <w:rPr>
          <w:rFonts w:ascii="Times New Roman" w:hAnsi="Times New Roman" w:cs="Times New Roman"/>
          <w:color w:val="222222"/>
          <w:sz w:val="24"/>
          <w:szCs w:val="24"/>
          <w:shd w:val="clear" w:color="auto" w:fill="FFFFFF"/>
        </w:rPr>
        <w:t xml:space="preserve">massacre </w:t>
      </w:r>
      <w:r w:rsidR="00A70382">
        <w:rPr>
          <w:rFonts w:ascii="Times New Roman" w:hAnsi="Times New Roman" w:cs="Times New Roman"/>
          <w:color w:val="222222"/>
          <w:sz w:val="24"/>
          <w:szCs w:val="24"/>
          <w:shd w:val="clear" w:color="auto" w:fill="FFFFFF"/>
        </w:rPr>
        <w:t>protagonists</w:t>
      </w:r>
      <w:r w:rsidRPr="0090073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including the Fusionist sheriff claimant Nash – </w:t>
      </w:r>
      <w:r w:rsidRPr="00900732">
        <w:rPr>
          <w:rFonts w:ascii="Times New Roman" w:hAnsi="Times New Roman" w:cs="Times New Roman"/>
          <w:color w:val="222222"/>
          <w:sz w:val="24"/>
          <w:szCs w:val="24"/>
          <w:shd w:val="clear" w:color="auto" w:fill="FFFFFF"/>
        </w:rPr>
        <w:t xml:space="preserve">had </w:t>
      </w:r>
      <w:r w:rsidR="00E738D9">
        <w:rPr>
          <w:rFonts w:ascii="Times New Roman" w:hAnsi="Times New Roman" w:cs="Times New Roman"/>
          <w:color w:val="222222"/>
          <w:sz w:val="24"/>
          <w:szCs w:val="24"/>
          <w:shd w:val="clear" w:color="auto" w:fill="FFFFFF"/>
        </w:rPr>
        <w:t xml:space="preserve">previously </w:t>
      </w:r>
      <w:r w:rsidRPr="00900732">
        <w:rPr>
          <w:rFonts w:ascii="Times New Roman" w:hAnsi="Times New Roman" w:cs="Times New Roman"/>
          <w:color w:val="222222"/>
          <w:sz w:val="24"/>
          <w:szCs w:val="24"/>
          <w:shd w:val="clear" w:color="auto" w:fill="FFFFFF"/>
        </w:rPr>
        <w:t xml:space="preserve">aligned with the Republican Party, southern white Republicans were largely forgotten in post-World War I Colfax Massacre </w:t>
      </w:r>
      <w:r>
        <w:rPr>
          <w:rFonts w:ascii="Times New Roman" w:hAnsi="Times New Roman" w:cs="Times New Roman"/>
          <w:color w:val="222222"/>
          <w:sz w:val="24"/>
          <w:szCs w:val="24"/>
          <w:shd w:val="clear" w:color="auto" w:fill="FFFFFF"/>
        </w:rPr>
        <w:t>narratives.  Instead,</w:t>
      </w:r>
      <w:r w:rsidRPr="0090073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white northerners assumed</w:t>
      </w:r>
      <w:r w:rsidRPr="00900732">
        <w:rPr>
          <w:rFonts w:ascii="Times New Roman" w:hAnsi="Times New Roman" w:cs="Times New Roman"/>
          <w:color w:val="222222"/>
          <w:sz w:val="24"/>
          <w:szCs w:val="24"/>
          <w:shd w:val="clear" w:color="auto" w:fill="FFFFFF"/>
        </w:rPr>
        <w:t xml:space="preserve"> greater prominence.</w:t>
      </w:r>
      <w:r w:rsidRPr="00900732">
        <w:rPr>
          <w:rStyle w:val="EndnoteReference"/>
          <w:rFonts w:ascii="Times New Roman" w:hAnsi="Times New Roman" w:cs="Times New Roman"/>
          <w:color w:val="222222"/>
          <w:sz w:val="24"/>
          <w:szCs w:val="24"/>
          <w:shd w:val="clear" w:color="auto" w:fill="FFFFFF"/>
        </w:rPr>
        <w:endnoteReference w:id="14"/>
      </w:r>
      <w:r w:rsidRPr="002B0EFA">
        <w:rPr>
          <w:rFonts w:ascii="Times New Roman" w:hAnsi="Times New Roman" w:cs="Times New Roman"/>
          <w:color w:val="222222"/>
          <w:sz w:val="24"/>
          <w:szCs w:val="24"/>
          <w:shd w:val="clear" w:color="auto" w:fill="FFFFFF"/>
        </w:rPr>
        <w:t xml:space="preserve">  While many white southerners connected the </w:t>
      </w:r>
      <w:r>
        <w:rPr>
          <w:rFonts w:ascii="Times New Roman" w:hAnsi="Times New Roman" w:cs="Times New Roman"/>
          <w:color w:val="222222"/>
          <w:sz w:val="24"/>
          <w:szCs w:val="24"/>
          <w:shd w:val="clear" w:color="auto" w:fill="FFFFFF"/>
        </w:rPr>
        <w:t>Civil W</w:t>
      </w:r>
      <w:r w:rsidRPr="002B0EFA">
        <w:rPr>
          <w:rFonts w:ascii="Times New Roman" w:hAnsi="Times New Roman" w:cs="Times New Roman"/>
          <w:color w:val="222222"/>
          <w:sz w:val="24"/>
          <w:szCs w:val="24"/>
          <w:shd w:val="clear" w:color="auto" w:fill="FFFFFF"/>
        </w:rPr>
        <w:t xml:space="preserve">ar and Reconstruction in </w:t>
      </w:r>
      <w:r>
        <w:rPr>
          <w:rFonts w:ascii="Times New Roman" w:hAnsi="Times New Roman" w:cs="Times New Roman"/>
          <w:color w:val="222222"/>
          <w:sz w:val="24"/>
          <w:szCs w:val="24"/>
          <w:shd w:val="clear" w:color="auto" w:fill="FFFFFF"/>
        </w:rPr>
        <w:t>their memories</w:t>
      </w:r>
      <w:r w:rsidRPr="002B0EFA">
        <w:rPr>
          <w:rFonts w:ascii="Times New Roman" w:hAnsi="Times New Roman" w:cs="Times New Roman"/>
          <w:color w:val="222222"/>
          <w:sz w:val="24"/>
          <w:szCs w:val="24"/>
          <w:shd w:val="clear" w:color="auto" w:fill="FFFFFF"/>
        </w:rPr>
        <w:t xml:space="preserve"> by </w:t>
      </w:r>
      <w:r w:rsidR="009A3B2D">
        <w:rPr>
          <w:rFonts w:ascii="Times New Roman" w:hAnsi="Times New Roman" w:cs="Times New Roman"/>
          <w:color w:val="222222"/>
          <w:sz w:val="24"/>
          <w:szCs w:val="24"/>
          <w:shd w:val="clear" w:color="auto" w:fill="FFFFFF"/>
        </w:rPr>
        <w:t>that time</w:t>
      </w:r>
      <w:r w:rsidRPr="002B0EFA">
        <w:rPr>
          <w:rFonts w:ascii="Times New Roman" w:hAnsi="Times New Roman" w:cs="Times New Roman"/>
          <w:color w:val="222222"/>
          <w:sz w:val="24"/>
          <w:szCs w:val="24"/>
          <w:shd w:val="clear" w:color="auto" w:fill="FFFFFF"/>
        </w:rPr>
        <w:t xml:space="preserve">, memories of Reconstruction </w:t>
      </w:r>
      <w:r>
        <w:rPr>
          <w:rFonts w:ascii="Times New Roman" w:hAnsi="Times New Roman" w:cs="Times New Roman"/>
          <w:color w:val="222222"/>
          <w:sz w:val="24"/>
          <w:szCs w:val="24"/>
          <w:shd w:val="clear" w:color="auto" w:fill="FFFFFF"/>
        </w:rPr>
        <w:t xml:space="preserve">itself </w:t>
      </w:r>
      <w:r w:rsidRPr="002B0EFA">
        <w:rPr>
          <w:rFonts w:ascii="Times New Roman" w:hAnsi="Times New Roman" w:cs="Times New Roman"/>
          <w:color w:val="222222"/>
          <w:sz w:val="24"/>
          <w:szCs w:val="24"/>
          <w:shd w:val="clear" w:color="auto" w:fill="FFFFFF"/>
        </w:rPr>
        <w:t xml:space="preserve">subtly shifted </w:t>
      </w:r>
      <w:r w:rsidR="008D780E">
        <w:rPr>
          <w:rFonts w:ascii="Times New Roman" w:hAnsi="Times New Roman" w:cs="Times New Roman"/>
          <w:color w:val="222222"/>
          <w:sz w:val="24"/>
          <w:szCs w:val="24"/>
          <w:shd w:val="clear" w:color="auto" w:fill="FFFFFF"/>
        </w:rPr>
        <w:t>as well</w:t>
      </w:r>
      <w:r w:rsidRPr="002B0EFA">
        <w:rPr>
          <w:rFonts w:ascii="Times New Roman" w:hAnsi="Times New Roman" w:cs="Times New Roman"/>
          <w:color w:val="222222"/>
          <w:sz w:val="24"/>
          <w:szCs w:val="24"/>
          <w:shd w:val="clear" w:color="auto" w:fill="FFFFFF"/>
        </w:rPr>
        <w:t>.</w:t>
      </w:r>
      <w:r w:rsidRPr="002B0EFA">
        <w:rPr>
          <w:rStyle w:val="EndnoteReference"/>
          <w:rFonts w:ascii="Times New Roman" w:hAnsi="Times New Roman" w:cs="Times New Roman"/>
          <w:color w:val="222222"/>
          <w:sz w:val="24"/>
          <w:szCs w:val="24"/>
          <w:shd w:val="clear" w:color="auto" w:fill="FFFFFF"/>
        </w:rPr>
        <w:endnoteReference w:id="15"/>
      </w:r>
      <w:r w:rsidRPr="002B0EFA">
        <w:rPr>
          <w:rFonts w:ascii="Times New Roman" w:hAnsi="Times New Roman" w:cs="Times New Roman"/>
          <w:color w:val="222222"/>
          <w:sz w:val="24"/>
          <w:szCs w:val="24"/>
          <w:shd w:val="clear" w:color="auto" w:fill="FFFFFF"/>
        </w:rPr>
        <w:t xml:space="preserve">  Nationally the dominant strain of Civil War memory remained reconciliationist, but Reconstruction memory – a key component of the Lost Cause – </w:t>
      </w:r>
      <w:r>
        <w:rPr>
          <w:rFonts w:ascii="Times New Roman" w:hAnsi="Times New Roman" w:cs="Times New Roman"/>
          <w:color w:val="222222"/>
          <w:sz w:val="24"/>
          <w:szCs w:val="24"/>
          <w:shd w:val="clear" w:color="auto" w:fill="FFFFFF"/>
        </w:rPr>
        <w:t>continued to sustain white southern</w:t>
      </w:r>
      <w:r w:rsidRPr="002B0EFA">
        <w:rPr>
          <w:rFonts w:ascii="Times New Roman" w:hAnsi="Times New Roman" w:cs="Times New Roman"/>
          <w:color w:val="222222"/>
          <w:sz w:val="24"/>
          <w:szCs w:val="24"/>
          <w:shd w:val="clear" w:color="auto" w:fill="FFFFFF"/>
        </w:rPr>
        <w:t xml:space="preserve"> sectional antagonism.</w:t>
      </w:r>
      <w:r w:rsidRPr="002B0EFA">
        <w:rPr>
          <w:rStyle w:val="EndnoteReference"/>
          <w:rFonts w:ascii="Times New Roman" w:hAnsi="Times New Roman" w:cs="Times New Roman"/>
          <w:color w:val="222222"/>
          <w:sz w:val="24"/>
          <w:szCs w:val="24"/>
          <w:shd w:val="clear" w:color="auto" w:fill="FFFFFF"/>
        </w:rPr>
        <w:endnoteReference w:id="16"/>
      </w:r>
      <w:r w:rsidRPr="002B0EFA">
        <w:rPr>
          <w:rFonts w:ascii="Times New Roman" w:hAnsi="Times New Roman" w:cs="Times New Roman"/>
          <w:color w:val="222222"/>
          <w:sz w:val="24"/>
          <w:szCs w:val="24"/>
          <w:shd w:val="clear" w:color="auto" w:fill="FFFFFF"/>
        </w:rPr>
        <w:t xml:space="preserve">  </w:t>
      </w:r>
      <w:r w:rsidRPr="00AE797D">
        <w:rPr>
          <w:rFonts w:ascii="Times New Roman" w:hAnsi="Times New Roman" w:cs="Times New Roman"/>
          <w:color w:val="222222"/>
          <w:sz w:val="24"/>
          <w:szCs w:val="24"/>
          <w:shd w:val="clear" w:color="auto" w:fill="FFFFFF"/>
        </w:rPr>
        <w:t>Memories of the massacre and Reconstruction were increasingly tenuous by the 1950s, but the celebratory white supremacist interpretation</w:t>
      </w:r>
      <w:r>
        <w:rPr>
          <w:rFonts w:ascii="Times New Roman" w:hAnsi="Times New Roman" w:cs="Times New Roman"/>
          <w:color w:val="222222"/>
          <w:sz w:val="24"/>
          <w:szCs w:val="24"/>
          <w:shd w:val="clear" w:color="auto" w:fill="FFFFFF"/>
        </w:rPr>
        <w:t>’s outlines</w:t>
      </w:r>
      <w:r w:rsidRPr="00AE797D">
        <w:rPr>
          <w:rFonts w:ascii="Times New Roman" w:hAnsi="Times New Roman" w:cs="Times New Roman"/>
          <w:color w:val="222222"/>
          <w:sz w:val="24"/>
          <w:szCs w:val="24"/>
          <w:shd w:val="clear" w:color="auto" w:fill="FFFFFF"/>
        </w:rPr>
        <w:t xml:space="preserve"> proved durable.  By the twenty-first century, however, African Americans and more liberal white</w:t>
      </w:r>
      <w:r w:rsidR="00C5378F">
        <w:rPr>
          <w:rFonts w:ascii="Times New Roman" w:hAnsi="Times New Roman" w:cs="Times New Roman"/>
          <w:color w:val="222222"/>
          <w:sz w:val="24"/>
          <w:szCs w:val="24"/>
          <w:shd w:val="clear" w:color="auto" w:fill="FFFFFF"/>
        </w:rPr>
        <w:t xml:space="preserve"> activists</w:t>
      </w:r>
      <w:r w:rsidRPr="00AE797D">
        <w:rPr>
          <w:rFonts w:ascii="Times New Roman" w:hAnsi="Times New Roman" w:cs="Times New Roman"/>
          <w:color w:val="222222"/>
          <w:sz w:val="24"/>
          <w:szCs w:val="24"/>
          <w:shd w:val="clear" w:color="auto" w:fill="FFFFFF"/>
        </w:rPr>
        <w:t xml:space="preserve"> offered </w:t>
      </w:r>
      <w:r>
        <w:rPr>
          <w:rFonts w:ascii="Times New Roman" w:hAnsi="Times New Roman" w:cs="Times New Roman"/>
          <w:color w:val="222222"/>
          <w:sz w:val="24"/>
          <w:szCs w:val="24"/>
          <w:shd w:val="clear" w:color="auto" w:fill="FFFFFF"/>
        </w:rPr>
        <w:t>public</w:t>
      </w:r>
      <w:r w:rsidRPr="00AE797D">
        <w:rPr>
          <w:rFonts w:ascii="Times New Roman" w:hAnsi="Times New Roman" w:cs="Times New Roman"/>
          <w:color w:val="222222"/>
          <w:sz w:val="24"/>
          <w:szCs w:val="24"/>
          <w:shd w:val="clear" w:color="auto" w:fill="FFFFFF"/>
        </w:rPr>
        <w:t xml:space="preserve"> challenges to the white supremacist-influenced story.</w:t>
      </w:r>
    </w:p>
    <w:p w14:paraId="4C3BDF9F" w14:textId="331080CD" w:rsidR="00D02D88" w:rsidRPr="002B0EFA" w:rsidRDefault="00D02D88" w:rsidP="00800B2F">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Following the April 1873 massacre, c</w:t>
      </w:r>
      <w:r w:rsidRPr="002B0EFA">
        <w:rPr>
          <w:rFonts w:ascii="Times New Roman" w:hAnsi="Times New Roman" w:cs="Times New Roman"/>
          <w:color w:val="222222"/>
          <w:sz w:val="24"/>
          <w:szCs w:val="24"/>
          <w:shd w:val="clear" w:color="auto" w:fill="FFFFFF"/>
        </w:rPr>
        <w:t xml:space="preserve">ompeting accounts soon emerged.  </w:t>
      </w:r>
      <w:r>
        <w:rPr>
          <w:rFonts w:ascii="Times New Roman" w:hAnsi="Times New Roman" w:cs="Times New Roman"/>
          <w:color w:val="222222"/>
          <w:sz w:val="24"/>
          <w:szCs w:val="24"/>
          <w:shd w:val="clear" w:color="auto" w:fill="FFFFFF"/>
        </w:rPr>
        <w:t>Alongside implausibly asserting that black courthouse defenders had shot the white paramilitaries James W. Hadnot and Sidney Harris while purporting to surrender, c</w:t>
      </w:r>
      <w:r w:rsidRPr="002B0EFA">
        <w:rPr>
          <w:rFonts w:ascii="Times New Roman" w:hAnsi="Times New Roman" w:cs="Times New Roman"/>
          <w:color w:val="222222"/>
          <w:sz w:val="24"/>
          <w:szCs w:val="24"/>
          <w:shd w:val="clear" w:color="auto" w:fill="FFFFFF"/>
        </w:rPr>
        <w:t>onservative white recollections revealed longstanding anxieties about political and sexual submission.</w:t>
      </w:r>
      <w:r>
        <w:rPr>
          <w:rStyle w:val="EndnoteReference"/>
          <w:rFonts w:ascii="Times New Roman" w:hAnsi="Times New Roman" w:cs="Times New Roman"/>
          <w:color w:val="222222"/>
          <w:sz w:val="24"/>
          <w:szCs w:val="24"/>
          <w:shd w:val="clear" w:color="auto" w:fill="FFFFFF"/>
        </w:rPr>
        <w:endnoteReference w:id="17"/>
      </w:r>
      <w:r w:rsidRPr="002B0EFA">
        <w:rPr>
          <w:rFonts w:ascii="Times New Roman" w:hAnsi="Times New Roman" w:cs="Times New Roman"/>
          <w:color w:val="222222"/>
          <w:sz w:val="24"/>
          <w:szCs w:val="24"/>
          <w:shd w:val="clear" w:color="auto" w:fill="FFFFFF"/>
        </w:rPr>
        <w:t xml:space="preserve">  In a recurring allegation, George Stafford, one of the white paramilitary captains, claimed in May 1873 that “the negroes at Colfax shouted daily across the river to our people that they intended killing every white man and boy, keeping only the young women to raise from them a new breed.”</w:t>
      </w:r>
      <w:r w:rsidRPr="002B0EFA">
        <w:rPr>
          <w:rStyle w:val="EndnoteReference"/>
          <w:rFonts w:ascii="Times New Roman" w:hAnsi="Times New Roman" w:cs="Times New Roman"/>
          <w:color w:val="222222"/>
          <w:sz w:val="24"/>
          <w:szCs w:val="24"/>
          <w:shd w:val="clear" w:color="auto" w:fill="FFFFFF"/>
        </w:rPr>
        <w:endnoteReference w:id="18"/>
      </w:r>
      <w:r w:rsidRPr="002B0EFA">
        <w:rPr>
          <w:rFonts w:ascii="Times New Roman" w:hAnsi="Times New Roman" w:cs="Times New Roman"/>
          <w:color w:val="222222"/>
          <w:sz w:val="24"/>
          <w:szCs w:val="24"/>
          <w:shd w:val="clear" w:color="auto" w:fill="FFFFFF"/>
        </w:rPr>
        <w:t xml:space="preserve">  Stafford’s claim of black sexual threats closely mirrored earlier allegations during feared slave insurrections, and could have come from antebellum or colonial times.</w:t>
      </w:r>
      <w:r w:rsidRPr="002B0EFA">
        <w:rPr>
          <w:rStyle w:val="EndnoteReference"/>
          <w:rFonts w:ascii="Times New Roman" w:hAnsi="Times New Roman" w:cs="Times New Roman"/>
          <w:color w:val="222222"/>
          <w:sz w:val="24"/>
          <w:szCs w:val="24"/>
          <w:shd w:val="clear" w:color="auto" w:fill="FFFFFF"/>
        </w:rPr>
        <w:endnoteReference w:id="19"/>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There</w:t>
      </w:r>
      <w:r w:rsidRPr="002B0EFA">
        <w:rPr>
          <w:rFonts w:ascii="Times New Roman" w:hAnsi="Times New Roman" w:cs="Times New Roman"/>
          <w:color w:val="222222"/>
          <w:sz w:val="24"/>
          <w:szCs w:val="24"/>
          <w:shd w:val="clear" w:color="auto" w:fill="FFFFFF"/>
        </w:rPr>
        <w:t xml:space="preserve"> had </w:t>
      </w:r>
      <w:r>
        <w:rPr>
          <w:rFonts w:ascii="Times New Roman" w:hAnsi="Times New Roman" w:cs="Times New Roman"/>
          <w:color w:val="222222"/>
          <w:sz w:val="24"/>
          <w:szCs w:val="24"/>
          <w:shd w:val="clear" w:color="auto" w:fill="FFFFFF"/>
        </w:rPr>
        <w:t>been</w:t>
      </w:r>
      <w:r w:rsidRPr="002B0EFA">
        <w:rPr>
          <w:rFonts w:ascii="Times New Roman" w:hAnsi="Times New Roman" w:cs="Times New Roman"/>
          <w:color w:val="222222"/>
          <w:sz w:val="24"/>
          <w:szCs w:val="24"/>
          <w:shd w:val="clear" w:color="auto" w:fill="FFFFFF"/>
        </w:rPr>
        <w:t xml:space="preserve"> an alleged Rapides Parish slave insurrection plot in 1837 where, according to a contemporary newspaper report, “the negroes were forming plans to kill all the white males and to</w:t>
      </w:r>
      <w:r>
        <w:rPr>
          <w:rFonts w:ascii="Times New Roman" w:hAnsi="Times New Roman" w:cs="Times New Roman"/>
          <w:color w:val="222222"/>
          <w:sz w:val="24"/>
          <w:szCs w:val="24"/>
          <w:shd w:val="clear" w:color="auto" w:fill="FFFFFF"/>
        </w:rPr>
        <w:t xml:space="preserve"> spare the females and children.</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White central Louisianans were, then,</w:t>
      </w:r>
      <w:r w:rsidRPr="002B0EFA">
        <w:rPr>
          <w:rFonts w:ascii="Times New Roman" w:hAnsi="Times New Roman" w:cs="Times New Roman"/>
          <w:color w:val="222222"/>
          <w:sz w:val="24"/>
          <w:szCs w:val="24"/>
          <w:shd w:val="clear" w:color="auto" w:fill="FFFFFF"/>
        </w:rPr>
        <w:t xml:space="preserve"> likely primed to respond violently to characterizations of black political and military power as sexualized insurrection scares.</w:t>
      </w:r>
      <w:r w:rsidRPr="002B0EFA">
        <w:rPr>
          <w:rStyle w:val="EndnoteReference"/>
          <w:rFonts w:ascii="Times New Roman" w:hAnsi="Times New Roman" w:cs="Times New Roman"/>
          <w:color w:val="222222"/>
          <w:sz w:val="24"/>
          <w:szCs w:val="24"/>
          <w:shd w:val="clear" w:color="auto" w:fill="FFFFFF"/>
        </w:rPr>
        <w:endnoteReference w:id="20"/>
      </w:r>
      <w:r w:rsidRPr="002B0EFA">
        <w:rPr>
          <w:rFonts w:ascii="Times New Roman" w:hAnsi="Times New Roman" w:cs="Times New Roman"/>
          <w:color w:val="222222"/>
          <w:sz w:val="24"/>
          <w:szCs w:val="24"/>
          <w:shd w:val="clear" w:color="auto" w:fill="FFFFFF"/>
        </w:rPr>
        <w:t xml:space="preserve">  </w:t>
      </w:r>
    </w:p>
    <w:p w14:paraId="2FFEBE50" w14:textId="0929C9C6" w:rsidR="00D02D88" w:rsidRDefault="00D02D88" w:rsidP="00800B2F">
      <w:pPr>
        <w:spacing w:line="480" w:lineRule="auto"/>
        <w:ind w:firstLine="720"/>
        <w:rPr>
          <w:rFonts w:ascii="Times New Roman" w:hAnsi="Times New Roman" w:cs="Times New Roman"/>
          <w:color w:val="222222"/>
          <w:sz w:val="24"/>
          <w:szCs w:val="24"/>
        </w:rPr>
      </w:pPr>
      <w:r w:rsidRPr="002B0EFA">
        <w:rPr>
          <w:rFonts w:ascii="Times New Roman" w:hAnsi="Times New Roman" w:cs="Times New Roman"/>
          <w:color w:val="222222"/>
          <w:sz w:val="24"/>
          <w:szCs w:val="24"/>
          <w:shd w:val="clear" w:color="auto" w:fill="FFFFFF"/>
        </w:rPr>
        <w:t xml:space="preserve">Recognizing their potential potency, the New Orleans </w:t>
      </w:r>
      <w:r w:rsidRPr="002B0EFA">
        <w:rPr>
          <w:rFonts w:ascii="Times New Roman" w:hAnsi="Times New Roman" w:cs="Times New Roman"/>
          <w:i/>
          <w:color w:val="222222"/>
          <w:sz w:val="24"/>
          <w:szCs w:val="24"/>
          <w:shd w:val="clear" w:color="auto" w:fill="FFFFFF"/>
        </w:rPr>
        <w:t>Republican</w:t>
      </w:r>
      <w:r w:rsidRPr="002B0EFA">
        <w:rPr>
          <w:rFonts w:ascii="Times New Roman" w:hAnsi="Times New Roman" w:cs="Times New Roman"/>
          <w:color w:val="222222"/>
          <w:sz w:val="24"/>
          <w:szCs w:val="24"/>
          <w:shd w:val="clear" w:color="auto" w:fill="FFFFFF"/>
        </w:rPr>
        <w:t xml:space="preserve"> described these sexual rumours as “wicked, absurd and entirely unfounded,” simply “an invention of the Fusionists to bring in reinforcements” from surrounding parishes.</w:t>
      </w:r>
      <w:r w:rsidRPr="002B0EFA">
        <w:rPr>
          <w:rStyle w:val="EndnoteReference"/>
          <w:rFonts w:ascii="Times New Roman" w:hAnsi="Times New Roman" w:cs="Times New Roman"/>
          <w:color w:val="222222"/>
          <w:sz w:val="24"/>
          <w:szCs w:val="24"/>
          <w:shd w:val="clear" w:color="auto" w:fill="FFFFFF"/>
        </w:rPr>
        <w:endnoteReference w:id="21"/>
      </w:r>
      <w:r w:rsidRPr="002B0EFA">
        <w:rPr>
          <w:rFonts w:ascii="Times New Roman" w:hAnsi="Times New Roman" w:cs="Times New Roman"/>
          <w:color w:val="222222"/>
          <w:sz w:val="24"/>
          <w:szCs w:val="24"/>
          <w:shd w:val="clear" w:color="auto" w:fill="FFFFFF"/>
        </w:rPr>
        <w:t xml:space="preserve">  </w:t>
      </w:r>
      <w:r w:rsidRPr="00066C3D">
        <w:rPr>
          <w:rFonts w:ascii="Times New Roman" w:hAnsi="Times New Roman" w:cs="Times New Roman"/>
          <w:color w:val="222222"/>
          <w:sz w:val="24"/>
          <w:szCs w:val="24"/>
        </w:rPr>
        <w:t>Sexual metaphors had become a white conservative journalistic staple during Reconstruction, as following emancipation and the prospect of black political power, white conservatives increasingly portrayed political disputes through a sexual lens.  Such an approach meshed with the elite white goal of restricting political participation to those capable of “virtuous manhood” – those who owned property, and successfully governed their households, and their own emotions.</w:t>
      </w:r>
      <w:r w:rsidRPr="00066C3D">
        <w:rPr>
          <w:rStyle w:val="EndnoteReference"/>
          <w:rFonts w:ascii="Times New Roman" w:hAnsi="Times New Roman" w:cs="Times New Roman"/>
          <w:color w:val="222222"/>
          <w:sz w:val="24"/>
          <w:szCs w:val="24"/>
        </w:rPr>
        <w:endnoteReference w:id="22"/>
      </w:r>
      <w:r w:rsidRPr="00066C3D">
        <w:rPr>
          <w:rFonts w:ascii="Times New Roman" w:hAnsi="Times New Roman" w:cs="Times New Roman"/>
          <w:color w:val="222222"/>
          <w:sz w:val="24"/>
          <w:szCs w:val="24"/>
        </w:rPr>
        <w:t xml:space="preserve">  By focusing on black males’ economic dependency, and their alleged inability to control criminal or sexual urges, </w:t>
      </w:r>
      <w:r w:rsidR="00C5378F">
        <w:rPr>
          <w:rFonts w:ascii="Times New Roman" w:hAnsi="Times New Roman" w:cs="Times New Roman"/>
          <w:color w:val="222222"/>
          <w:sz w:val="24"/>
          <w:szCs w:val="24"/>
        </w:rPr>
        <w:t xml:space="preserve">white </w:t>
      </w:r>
      <w:r w:rsidRPr="00066C3D">
        <w:rPr>
          <w:rFonts w:ascii="Times New Roman" w:hAnsi="Times New Roman" w:cs="Times New Roman"/>
          <w:color w:val="222222"/>
          <w:sz w:val="24"/>
          <w:szCs w:val="24"/>
        </w:rPr>
        <w:t>conservative</w:t>
      </w:r>
      <w:r w:rsidR="00C5378F">
        <w:rPr>
          <w:rFonts w:ascii="Times New Roman" w:hAnsi="Times New Roman" w:cs="Times New Roman"/>
          <w:color w:val="222222"/>
          <w:sz w:val="24"/>
          <w:szCs w:val="24"/>
        </w:rPr>
        <w:t>s</w:t>
      </w:r>
      <w:r w:rsidRPr="00066C3D">
        <w:rPr>
          <w:rFonts w:ascii="Times New Roman" w:hAnsi="Times New Roman" w:cs="Times New Roman"/>
          <w:color w:val="222222"/>
          <w:sz w:val="24"/>
          <w:szCs w:val="24"/>
        </w:rPr>
        <w:t xml:space="preserve"> presented them as unsuitable for wielding public power.</w:t>
      </w:r>
      <w:r w:rsidRPr="00066C3D">
        <w:rPr>
          <w:rStyle w:val="EndnoteReference"/>
          <w:rFonts w:ascii="Times New Roman" w:hAnsi="Times New Roman" w:cs="Times New Roman"/>
          <w:color w:val="222222"/>
          <w:sz w:val="24"/>
          <w:szCs w:val="24"/>
        </w:rPr>
        <w:endnoteReference w:id="23"/>
      </w:r>
      <w:r w:rsidRPr="00066C3D">
        <w:rPr>
          <w:rFonts w:ascii="Times New Roman" w:hAnsi="Times New Roman" w:cs="Times New Roman"/>
          <w:color w:val="222222"/>
          <w:sz w:val="24"/>
          <w:szCs w:val="24"/>
        </w:rPr>
        <w:t xml:space="preserve">  In central Louisiana, correspondence pieces for the </w:t>
      </w:r>
      <w:r w:rsidRPr="00066C3D">
        <w:rPr>
          <w:rFonts w:ascii="Times New Roman" w:hAnsi="Times New Roman" w:cs="Times New Roman"/>
          <w:i/>
          <w:color w:val="222222"/>
          <w:sz w:val="24"/>
          <w:szCs w:val="24"/>
        </w:rPr>
        <w:t xml:space="preserve">Louisiana </w:t>
      </w:r>
      <w:r w:rsidRPr="00066C3D">
        <w:rPr>
          <w:rFonts w:ascii="Times New Roman" w:hAnsi="Times New Roman" w:cs="Times New Roman"/>
          <w:i/>
          <w:color w:val="222222"/>
          <w:sz w:val="24"/>
          <w:szCs w:val="24"/>
        </w:rPr>
        <w:lastRenderedPageBreak/>
        <w:t xml:space="preserve">Democrat </w:t>
      </w:r>
      <w:r w:rsidRPr="00066C3D">
        <w:rPr>
          <w:rFonts w:ascii="Times New Roman" w:hAnsi="Times New Roman" w:cs="Times New Roman"/>
          <w:color w:val="222222"/>
          <w:sz w:val="24"/>
          <w:szCs w:val="24"/>
        </w:rPr>
        <w:t>newspaper, published in Alexandria, detailed metaphorical and literal rape allegations in the late 1860s from New Orleans and Washington, D.C. stemming from black political power.</w:t>
      </w:r>
      <w:r w:rsidRPr="00066C3D">
        <w:rPr>
          <w:rStyle w:val="EndnoteReference"/>
          <w:rFonts w:ascii="Times New Roman" w:hAnsi="Times New Roman" w:cs="Times New Roman"/>
          <w:color w:val="222222"/>
          <w:sz w:val="24"/>
          <w:szCs w:val="24"/>
        </w:rPr>
        <w:endnoteReference w:id="24"/>
      </w:r>
    </w:p>
    <w:p w14:paraId="5AD7DDF3" w14:textId="232E721F" w:rsidR="00D02D88" w:rsidRPr="002B0EFA" w:rsidRDefault="00D02D88" w:rsidP="00800B2F">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April 1873, </w:t>
      </w:r>
      <w:r w:rsidRPr="002B0EFA">
        <w:rPr>
          <w:rFonts w:ascii="Times New Roman" w:hAnsi="Times New Roman" w:cs="Times New Roman"/>
          <w:color w:val="222222"/>
          <w:sz w:val="24"/>
          <w:szCs w:val="24"/>
          <w:shd w:val="clear" w:color="auto" w:fill="FFFFFF"/>
        </w:rPr>
        <w:t xml:space="preserve">the </w:t>
      </w:r>
      <w:r w:rsidRPr="002B0EFA">
        <w:rPr>
          <w:rFonts w:ascii="Times New Roman" w:hAnsi="Times New Roman" w:cs="Times New Roman"/>
          <w:i/>
          <w:color w:val="222222"/>
          <w:sz w:val="24"/>
          <w:szCs w:val="24"/>
          <w:shd w:val="clear" w:color="auto" w:fill="FFFFFF"/>
        </w:rPr>
        <w:t>Louisiana Democrat</w:t>
      </w:r>
      <w:r w:rsidRPr="002B0EFA">
        <w:rPr>
          <w:rFonts w:ascii="Times New Roman" w:hAnsi="Times New Roman" w:cs="Times New Roman"/>
          <w:color w:val="222222"/>
          <w:sz w:val="24"/>
          <w:szCs w:val="24"/>
          <w:shd w:val="clear" w:color="auto" w:fill="FFFFFF"/>
        </w:rPr>
        <w:t xml:space="preserve"> stressed </w:t>
      </w:r>
      <w:r w:rsidR="008D780E">
        <w:rPr>
          <w:rFonts w:ascii="Times New Roman" w:hAnsi="Times New Roman" w:cs="Times New Roman"/>
          <w:color w:val="222222"/>
          <w:sz w:val="24"/>
          <w:szCs w:val="24"/>
          <w:shd w:val="clear" w:color="auto" w:fill="FFFFFF"/>
        </w:rPr>
        <w:t xml:space="preserve">Governor Kellogg’s culpability, </w:t>
      </w:r>
      <w:r>
        <w:rPr>
          <w:rFonts w:ascii="Times New Roman" w:hAnsi="Times New Roman" w:cs="Times New Roman"/>
          <w:color w:val="222222"/>
          <w:sz w:val="24"/>
          <w:szCs w:val="24"/>
          <w:shd w:val="clear" w:color="auto" w:fill="FFFFFF"/>
        </w:rPr>
        <w:t xml:space="preserve">James Hadnot’s “murder,” and </w:t>
      </w:r>
      <w:r w:rsidRPr="002B0EFA">
        <w:rPr>
          <w:rFonts w:ascii="Times New Roman" w:hAnsi="Times New Roman" w:cs="Times New Roman"/>
          <w:color w:val="222222"/>
          <w:sz w:val="24"/>
          <w:szCs w:val="24"/>
          <w:shd w:val="clear" w:color="auto" w:fill="FFFFFF"/>
        </w:rPr>
        <w:t xml:space="preserve">the “persecutions, robberies, and infamies” by </w:t>
      </w:r>
      <w:r w:rsidR="00481295">
        <w:rPr>
          <w:rFonts w:ascii="Times New Roman" w:hAnsi="Times New Roman" w:cs="Times New Roman"/>
          <w:color w:val="222222"/>
          <w:sz w:val="24"/>
          <w:szCs w:val="24"/>
          <w:shd w:val="clear" w:color="auto" w:fill="FFFFFF"/>
        </w:rPr>
        <w:t>African Americans</w:t>
      </w:r>
      <w:r w:rsidR="00481295" w:rsidRPr="002B0EFA">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color w:val="222222"/>
          <w:sz w:val="24"/>
          <w:szCs w:val="24"/>
          <w:shd w:val="clear" w:color="auto" w:fill="FFFFFF"/>
        </w:rPr>
        <w:t>in Colfax.</w:t>
      </w:r>
      <w:r w:rsidRPr="002B0EFA">
        <w:rPr>
          <w:rStyle w:val="EndnoteReference"/>
          <w:rFonts w:ascii="Times New Roman" w:hAnsi="Times New Roman" w:cs="Times New Roman"/>
          <w:color w:val="222222"/>
          <w:sz w:val="24"/>
          <w:szCs w:val="24"/>
          <w:shd w:val="clear" w:color="auto" w:fill="FFFFFF"/>
        </w:rPr>
        <w:endnoteReference w:id="25"/>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2B0EFA">
        <w:rPr>
          <w:rFonts w:ascii="Times New Roman" w:hAnsi="Times New Roman" w:cs="Times New Roman"/>
          <w:color w:val="222222"/>
          <w:sz w:val="24"/>
          <w:szCs w:val="24"/>
          <w:shd w:val="clear" w:color="auto" w:fill="FFFFFF"/>
        </w:rPr>
        <w:t xml:space="preserve">longside </w:t>
      </w:r>
      <w:r>
        <w:rPr>
          <w:rFonts w:ascii="Times New Roman" w:hAnsi="Times New Roman" w:cs="Times New Roman"/>
          <w:color w:val="222222"/>
          <w:sz w:val="24"/>
          <w:szCs w:val="24"/>
          <w:shd w:val="clear" w:color="auto" w:fill="FFFFFF"/>
        </w:rPr>
        <w:t>alleging earlier</w:t>
      </w:r>
      <w:r w:rsidRPr="002B0EFA">
        <w:rPr>
          <w:rFonts w:ascii="Times New Roman" w:hAnsi="Times New Roman" w:cs="Times New Roman"/>
          <w:color w:val="222222"/>
          <w:sz w:val="24"/>
          <w:szCs w:val="24"/>
          <w:shd w:val="clear" w:color="auto" w:fill="FFFFFF"/>
        </w:rPr>
        <w:t xml:space="preserve"> black male sexual designs on white women, </w:t>
      </w:r>
      <w:r>
        <w:rPr>
          <w:rFonts w:ascii="Times New Roman" w:hAnsi="Times New Roman" w:cs="Times New Roman"/>
          <w:color w:val="222222"/>
          <w:sz w:val="24"/>
          <w:szCs w:val="24"/>
          <w:shd w:val="clear" w:color="auto" w:fill="FFFFFF"/>
        </w:rPr>
        <w:t>it published</w:t>
      </w:r>
      <w:r w:rsidRPr="002B0EFA">
        <w:rPr>
          <w:rFonts w:ascii="Times New Roman" w:hAnsi="Times New Roman" w:cs="Times New Roman"/>
          <w:color w:val="222222"/>
          <w:sz w:val="24"/>
          <w:szCs w:val="24"/>
          <w:shd w:val="clear" w:color="auto" w:fill="FFFFFF"/>
        </w:rPr>
        <w:t xml:space="preserve"> a </w:t>
      </w:r>
      <w:r w:rsidRPr="005F27EA">
        <w:rPr>
          <w:rFonts w:ascii="Times New Roman" w:hAnsi="Times New Roman" w:cs="Times New Roman"/>
          <w:color w:val="222222"/>
          <w:sz w:val="24"/>
          <w:szCs w:val="24"/>
          <w:shd w:val="clear" w:color="auto" w:fill="FFFFFF"/>
        </w:rPr>
        <w:t>Mobile</w:t>
      </w:r>
      <w:r w:rsidRPr="002B0EFA">
        <w:rPr>
          <w:rFonts w:ascii="Times New Roman" w:hAnsi="Times New Roman" w:cs="Times New Roman"/>
          <w:i/>
          <w:color w:val="222222"/>
          <w:sz w:val="24"/>
          <w:szCs w:val="24"/>
          <w:shd w:val="clear" w:color="auto" w:fill="FFFFFF"/>
        </w:rPr>
        <w:t xml:space="preserve"> Register</w:t>
      </w:r>
      <w:r w:rsidRPr="002B0EFA">
        <w:rPr>
          <w:rFonts w:ascii="Times New Roman" w:hAnsi="Times New Roman" w:cs="Times New Roman"/>
          <w:color w:val="222222"/>
          <w:sz w:val="24"/>
          <w:szCs w:val="24"/>
          <w:shd w:val="clear" w:color="auto" w:fill="FFFFFF"/>
        </w:rPr>
        <w:t xml:space="preserve"> piece on “white women… living openly and unblushingly with negro men… </w:t>
      </w:r>
      <w:r>
        <w:rPr>
          <w:rFonts w:ascii="Times New Roman" w:hAnsi="Times New Roman" w:cs="Times New Roman"/>
          <w:color w:val="222222"/>
          <w:sz w:val="24"/>
          <w:szCs w:val="24"/>
          <w:shd w:val="clear" w:color="auto" w:fill="FFFFFF"/>
        </w:rPr>
        <w:t>of the lowest and dirtiest type.</w:t>
      </w:r>
      <w:r w:rsidRPr="002B0EFA">
        <w:rPr>
          <w:rFonts w:ascii="Times New Roman" w:hAnsi="Times New Roman" w:cs="Times New Roman"/>
          <w:color w:val="222222"/>
          <w:sz w:val="24"/>
          <w:szCs w:val="24"/>
          <w:shd w:val="clear" w:color="auto" w:fill="FFFFFF"/>
        </w:rPr>
        <w:t>”</w:t>
      </w:r>
      <w:r>
        <w:rPr>
          <w:rStyle w:val="EndnoteReference"/>
          <w:rFonts w:ascii="Times New Roman" w:hAnsi="Times New Roman" w:cs="Times New Roman"/>
          <w:color w:val="222222"/>
          <w:sz w:val="24"/>
          <w:szCs w:val="24"/>
          <w:shd w:val="clear" w:color="auto" w:fill="FFFFFF"/>
        </w:rPr>
        <w:endnoteReference w:id="26"/>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Before and after the massacre,</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the </w:t>
      </w:r>
      <w:r>
        <w:rPr>
          <w:rFonts w:ascii="Times New Roman" w:hAnsi="Times New Roman" w:cs="Times New Roman"/>
          <w:i/>
          <w:color w:val="222222"/>
          <w:sz w:val="24"/>
          <w:szCs w:val="24"/>
          <w:shd w:val="clear" w:color="auto" w:fill="FFFFFF"/>
        </w:rPr>
        <w:t>Democrat</w:t>
      </w:r>
      <w:r w:rsidRPr="002B0EFA">
        <w:rPr>
          <w:rFonts w:ascii="Times New Roman" w:hAnsi="Times New Roman" w:cs="Times New Roman"/>
          <w:color w:val="222222"/>
          <w:sz w:val="24"/>
          <w:szCs w:val="24"/>
          <w:shd w:val="clear" w:color="auto" w:fill="FFFFFF"/>
        </w:rPr>
        <w:t xml:space="preserve"> focused particular attention on lurid </w:t>
      </w:r>
      <w:r>
        <w:rPr>
          <w:rFonts w:ascii="Times New Roman" w:hAnsi="Times New Roman" w:cs="Times New Roman"/>
          <w:color w:val="222222"/>
          <w:sz w:val="24"/>
          <w:szCs w:val="24"/>
          <w:shd w:val="clear" w:color="auto" w:fill="FFFFFF"/>
        </w:rPr>
        <w:t>purported</w:t>
      </w:r>
      <w:r w:rsidRPr="002B0EFA">
        <w:rPr>
          <w:rFonts w:ascii="Times New Roman" w:hAnsi="Times New Roman" w:cs="Times New Roman"/>
          <w:color w:val="222222"/>
          <w:sz w:val="24"/>
          <w:szCs w:val="24"/>
          <w:shd w:val="clear" w:color="auto" w:fill="FFFFFF"/>
        </w:rPr>
        <w:t xml:space="preserve"> black misdeeds </w:t>
      </w:r>
      <w:r>
        <w:rPr>
          <w:rFonts w:ascii="Times New Roman" w:hAnsi="Times New Roman" w:cs="Times New Roman"/>
          <w:color w:val="222222"/>
          <w:sz w:val="24"/>
          <w:szCs w:val="24"/>
          <w:shd w:val="clear" w:color="auto" w:fill="FFFFFF"/>
        </w:rPr>
        <w:t>against</w:t>
      </w:r>
      <w:r w:rsidRPr="002B0EFA">
        <w:rPr>
          <w:rFonts w:ascii="Times New Roman" w:hAnsi="Times New Roman" w:cs="Times New Roman"/>
          <w:color w:val="222222"/>
          <w:sz w:val="24"/>
          <w:szCs w:val="24"/>
          <w:shd w:val="clear" w:color="auto" w:fill="FFFFFF"/>
        </w:rPr>
        <w:t xml:space="preserve"> Judge William R. Rutland</w:t>
      </w:r>
      <w:r>
        <w:rPr>
          <w:rFonts w:ascii="Times New Roman" w:hAnsi="Times New Roman" w:cs="Times New Roman"/>
          <w:color w:val="222222"/>
          <w:sz w:val="24"/>
          <w:szCs w:val="24"/>
          <w:shd w:val="clear" w:color="auto" w:fill="FFFFFF"/>
        </w:rPr>
        <w:t>.  Rutland was</w:t>
      </w:r>
      <w:r w:rsidRPr="002B0EFA">
        <w:rPr>
          <w:rFonts w:ascii="Times New Roman" w:hAnsi="Times New Roman" w:cs="Times New Roman"/>
          <w:color w:val="222222"/>
          <w:sz w:val="24"/>
          <w:szCs w:val="24"/>
          <w:shd w:val="clear" w:color="auto" w:fill="FFFFFF"/>
        </w:rPr>
        <w:t xml:space="preserve"> a conservative white Republican who had left Colfax in Apri</w:t>
      </w:r>
      <w:r>
        <w:rPr>
          <w:rFonts w:ascii="Times New Roman" w:hAnsi="Times New Roman" w:cs="Times New Roman"/>
          <w:color w:val="222222"/>
          <w:sz w:val="24"/>
          <w:szCs w:val="24"/>
          <w:shd w:val="clear" w:color="auto" w:fill="FFFFFF"/>
        </w:rPr>
        <w:t xml:space="preserve">l 1873.  The </w:t>
      </w:r>
      <w:r w:rsidRPr="009745F9">
        <w:rPr>
          <w:rFonts w:ascii="Times New Roman" w:hAnsi="Times New Roman" w:cs="Times New Roman"/>
          <w:color w:val="222222"/>
          <w:sz w:val="24"/>
          <w:szCs w:val="24"/>
          <w:shd w:val="clear" w:color="auto" w:fill="FFFFFF"/>
        </w:rPr>
        <w:t>newspaper</w:t>
      </w:r>
      <w:r>
        <w:rPr>
          <w:rFonts w:ascii="Times New Roman" w:hAnsi="Times New Roman" w:cs="Times New Roman"/>
          <w:color w:val="222222"/>
          <w:sz w:val="24"/>
          <w:szCs w:val="24"/>
          <w:shd w:val="clear" w:color="auto" w:fill="FFFFFF"/>
        </w:rPr>
        <w:t xml:space="preserve"> issue immediately preceding the massacre claimed that blacks were committing “base and inhuman outrages” in Colfax, and that an African American crowd </w:t>
      </w:r>
      <w:r w:rsidRPr="002B0EFA">
        <w:rPr>
          <w:rFonts w:ascii="Times New Roman" w:hAnsi="Times New Roman" w:cs="Times New Roman"/>
          <w:color w:val="222222"/>
          <w:sz w:val="24"/>
          <w:szCs w:val="24"/>
          <w:shd w:val="clear" w:color="auto" w:fill="FFFFFF"/>
        </w:rPr>
        <w:t>“searched and ransacked [</w:t>
      </w:r>
      <w:r>
        <w:rPr>
          <w:rFonts w:ascii="Times New Roman" w:hAnsi="Times New Roman" w:cs="Times New Roman"/>
          <w:color w:val="222222"/>
          <w:sz w:val="24"/>
          <w:szCs w:val="24"/>
          <w:shd w:val="clear" w:color="auto" w:fill="FFFFFF"/>
        </w:rPr>
        <w:t>Rutland’s</w:t>
      </w:r>
      <w:r w:rsidRPr="002B0EFA">
        <w:rPr>
          <w:rFonts w:ascii="Times New Roman" w:hAnsi="Times New Roman" w:cs="Times New Roman"/>
          <w:color w:val="222222"/>
          <w:sz w:val="24"/>
          <w:szCs w:val="24"/>
          <w:shd w:val="clear" w:color="auto" w:fill="FFFFFF"/>
        </w:rPr>
        <w:t>] house, destroyed the furniture, and broke open a coffin containing the remains of a child of the Judge’s and threw its dead body into the road!”  The alleged coffin desecration, denied by Republicans, formed a key part of subsequent white</w:t>
      </w:r>
      <w:r>
        <w:rPr>
          <w:rFonts w:ascii="Times New Roman" w:hAnsi="Times New Roman" w:cs="Times New Roman"/>
          <w:color w:val="222222"/>
          <w:sz w:val="24"/>
          <w:szCs w:val="24"/>
          <w:shd w:val="clear" w:color="auto" w:fill="FFFFFF"/>
        </w:rPr>
        <w:t xml:space="preserve"> massacre</w:t>
      </w:r>
      <w:r w:rsidRPr="002B0EFA">
        <w:rPr>
          <w:rFonts w:ascii="Times New Roman" w:hAnsi="Times New Roman" w:cs="Times New Roman"/>
          <w:color w:val="222222"/>
          <w:sz w:val="24"/>
          <w:szCs w:val="24"/>
          <w:shd w:val="clear" w:color="auto" w:fill="FFFFFF"/>
        </w:rPr>
        <w:t xml:space="preserve"> justifications.</w:t>
      </w:r>
      <w:r w:rsidRPr="002B0EFA">
        <w:rPr>
          <w:rStyle w:val="EndnoteReference"/>
          <w:rFonts w:ascii="Times New Roman" w:hAnsi="Times New Roman" w:cs="Times New Roman"/>
          <w:color w:val="222222"/>
          <w:sz w:val="24"/>
          <w:szCs w:val="24"/>
          <w:shd w:val="clear" w:color="auto" w:fill="FFFFFF"/>
        </w:rPr>
        <w:endnoteReference w:id="27"/>
      </w:r>
      <w:r w:rsidRPr="002B0EFA">
        <w:rPr>
          <w:rFonts w:ascii="Times New Roman" w:hAnsi="Times New Roman" w:cs="Times New Roman"/>
          <w:color w:val="222222"/>
          <w:sz w:val="24"/>
          <w:szCs w:val="24"/>
          <w:shd w:val="clear" w:color="auto" w:fill="FFFFFF"/>
        </w:rPr>
        <w:t xml:space="preserve"> </w:t>
      </w:r>
    </w:p>
    <w:p w14:paraId="266A99C8" w14:textId="47DCDAC8" w:rsidR="00D02D88" w:rsidRPr="002B0EFA" w:rsidRDefault="00D02D88" w:rsidP="00800B2F">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State Republican impotence and U.S. military unwillingness to intervene ensured that no white paramilitaries were arrested until late October</w:t>
      </w:r>
      <w:r>
        <w:rPr>
          <w:rFonts w:ascii="Times New Roman" w:hAnsi="Times New Roman" w:cs="Times New Roman"/>
          <w:color w:val="222222"/>
          <w:sz w:val="24"/>
          <w:szCs w:val="24"/>
          <w:shd w:val="clear" w:color="auto" w:fill="FFFFFF"/>
        </w:rPr>
        <w:t>—a full six months after the massacre</w:t>
      </w:r>
      <w:r w:rsidRPr="002B0EFA">
        <w:rPr>
          <w:rFonts w:ascii="Times New Roman" w:hAnsi="Times New Roman" w:cs="Times New Roman"/>
          <w:color w:val="222222"/>
          <w:sz w:val="24"/>
          <w:szCs w:val="24"/>
          <w:shd w:val="clear" w:color="auto" w:fill="FFFFFF"/>
        </w:rPr>
        <w:t>. Then, a U.S. deputy marshal led the Metropolitan Police, a biracial state militia, from New Orleans to the Red River Valley to arrest assailants on federal charges.</w:t>
      </w:r>
      <w:r w:rsidRPr="002B0EFA">
        <w:rPr>
          <w:rStyle w:val="EndnoteReference"/>
          <w:rFonts w:ascii="Times New Roman" w:hAnsi="Times New Roman" w:cs="Times New Roman"/>
          <w:color w:val="222222"/>
          <w:sz w:val="24"/>
          <w:szCs w:val="24"/>
          <w:shd w:val="clear" w:color="auto" w:fill="FFFFFF"/>
        </w:rPr>
        <w:endnoteReference w:id="28"/>
      </w:r>
      <w:r w:rsidRPr="002B0EFA">
        <w:rPr>
          <w:rFonts w:ascii="Times New Roman" w:hAnsi="Times New Roman" w:cs="Times New Roman"/>
          <w:color w:val="222222"/>
          <w:sz w:val="24"/>
          <w:szCs w:val="24"/>
          <w:shd w:val="clear" w:color="auto" w:fill="FFFFFF"/>
        </w:rPr>
        <w:t xml:space="preserve">   At this point, </w:t>
      </w:r>
      <w:r w:rsidR="00C5378F">
        <w:rPr>
          <w:rFonts w:ascii="Times New Roman" w:hAnsi="Times New Roman" w:cs="Times New Roman"/>
          <w:color w:val="222222"/>
          <w:sz w:val="24"/>
          <w:szCs w:val="24"/>
          <w:shd w:val="clear" w:color="auto" w:fill="FFFFFF"/>
        </w:rPr>
        <w:t xml:space="preserve">white </w:t>
      </w:r>
      <w:r w:rsidRPr="002B0EFA">
        <w:rPr>
          <w:rFonts w:ascii="Times New Roman" w:hAnsi="Times New Roman" w:cs="Times New Roman"/>
          <w:color w:val="222222"/>
          <w:sz w:val="24"/>
          <w:szCs w:val="24"/>
          <w:shd w:val="clear" w:color="auto" w:fill="FFFFFF"/>
        </w:rPr>
        <w:t>local</w:t>
      </w:r>
      <w:r w:rsidR="00C5378F">
        <w:rPr>
          <w:rFonts w:ascii="Times New Roman" w:hAnsi="Times New Roman" w:cs="Times New Roman"/>
          <w:color w:val="222222"/>
          <w:sz w:val="24"/>
          <w:szCs w:val="24"/>
          <w:shd w:val="clear" w:color="auto" w:fill="FFFFFF"/>
        </w:rPr>
        <w:t>s</w:t>
      </w:r>
      <w:r w:rsidRPr="002B0EFA">
        <w:rPr>
          <w:rFonts w:ascii="Times New Roman" w:hAnsi="Times New Roman" w:cs="Times New Roman"/>
          <w:color w:val="222222"/>
          <w:sz w:val="24"/>
          <w:szCs w:val="24"/>
          <w:shd w:val="clear" w:color="auto" w:fill="FFFFFF"/>
        </w:rPr>
        <w:t xml:space="preserve"> claimed</w:t>
      </w:r>
      <w:r>
        <w:rPr>
          <w:rFonts w:ascii="Times New Roman" w:hAnsi="Times New Roman" w:cs="Times New Roman"/>
          <w:color w:val="222222"/>
          <w:sz w:val="24"/>
          <w:szCs w:val="24"/>
          <w:shd w:val="clear" w:color="auto" w:fill="FFFFFF"/>
        </w:rPr>
        <w:t xml:space="preserve"> a black-on-white rape occurred.  The alleged victims were</w:t>
      </w:r>
      <w:r w:rsidRPr="002B0EFA">
        <w:rPr>
          <w:rFonts w:ascii="Times New Roman" w:hAnsi="Times New Roman" w:cs="Times New Roman"/>
          <w:color w:val="222222"/>
          <w:sz w:val="24"/>
          <w:szCs w:val="24"/>
          <w:shd w:val="clear" w:color="auto" w:fill="FFFFFF"/>
        </w:rPr>
        <w:t xml:space="preserve"> Coralie Lacour and perhaps her mother Mary Cora Lacour as well, members of a respectable white family.  </w:t>
      </w:r>
      <w:r w:rsidR="00772E4E">
        <w:rPr>
          <w:rFonts w:ascii="Times New Roman" w:hAnsi="Times New Roman" w:cs="Times New Roman"/>
          <w:color w:val="222222"/>
          <w:sz w:val="24"/>
          <w:szCs w:val="24"/>
          <w:shd w:val="clear" w:color="auto" w:fill="FFFFFF"/>
        </w:rPr>
        <w:t xml:space="preserve">Even at this stage, accounts disagreed whether both women had been raped, or if the younger Lacour had been raped in front of her mother.  </w:t>
      </w:r>
      <w:r w:rsidRPr="002B0EFA">
        <w:rPr>
          <w:rFonts w:ascii="Times New Roman" w:hAnsi="Times New Roman" w:cs="Times New Roman"/>
          <w:color w:val="222222"/>
          <w:sz w:val="24"/>
          <w:szCs w:val="24"/>
          <w:shd w:val="clear" w:color="auto" w:fill="FFFFFF"/>
        </w:rPr>
        <w:t xml:space="preserve">With Coralie Lacour’s grandfather, Malafret Layssard, implying that the black rapist was a soldier, a </w:t>
      </w:r>
      <w:r>
        <w:rPr>
          <w:rFonts w:ascii="Times New Roman" w:hAnsi="Times New Roman" w:cs="Times New Roman"/>
          <w:color w:val="222222"/>
          <w:sz w:val="24"/>
          <w:szCs w:val="24"/>
          <w:shd w:val="clear" w:color="auto" w:fill="FFFFFF"/>
        </w:rPr>
        <w:t>public</w:t>
      </w:r>
      <w:r w:rsidRPr="002B0EFA">
        <w:rPr>
          <w:rFonts w:ascii="Times New Roman" w:hAnsi="Times New Roman" w:cs="Times New Roman"/>
          <w:color w:val="222222"/>
          <w:sz w:val="24"/>
          <w:szCs w:val="24"/>
          <w:shd w:val="clear" w:color="auto" w:fill="FFFFFF"/>
        </w:rPr>
        <w:t xml:space="preserve"> meeting in neighboring </w:t>
      </w:r>
      <w:r w:rsidRPr="002B0EFA">
        <w:rPr>
          <w:rFonts w:ascii="Times New Roman" w:hAnsi="Times New Roman" w:cs="Times New Roman"/>
          <w:color w:val="222222"/>
          <w:sz w:val="24"/>
          <w:szCs w:val="24"/>
          <w:shd w:val="clear" w:color="auto" w:fill="FFFFFF"/>
        </w:rPr>
        <w:lastRenderedPageBreak/>
        <w:t>Rapides Parish denounced the alleged attack either “by members of the… Metropolitan Police, or by negroes who are emboldened to commit acts of violence by the presence of that Police.”</w:t>
      </w:r>
      <w:r w:rsidRPr="002B0EFA">
        <w:rPr>
          <w:rStyle w:val="EndnoteReference"/>
          <w:rFonts w:ascii="Times New Roman" w:hAnsi="Times New Roman" w:cs="Times New Roman"/>
          <w:color w:val="222222"/>
          <w:sz w:val="24"/>
          <w:szCs w:val="24"/>
          <w:shd w:val="clear" w:color="auto" w:fill="FFFFFF"/>
        </w:rPr>
        <w:endnoteReference w:id="29"/>
      </w:r>
      <w:r w:rsidRPr="002B0EFA">
        <w:rPr>
          <w:rFonts w:ascii="Times New Roman" w:hAnsi="Times New Roman" w:cs="Times New Roman"/>
          <w:color w:val="222222"/>
          <w:sz w:val="24"/>
          <w:szCs w:val="24"/>
          <w:shd w:val="clear" w:color="auto" w:fill="FFFFFF"/>
        </w:rPr>
        <w:t xml:space="preserve">  </w:t>
      </w:r>
    </w:p>
    <w:p w14:paraId="629A53B6" w14:textId="77777777" w:rsidR="00D02D88" w:rsidRPr="002B0EFA" w:rsidRDefault="00D02D88" w:rsidP="00507AD6">
      <w:pPr>
        <w:spacing w:line="480" w:lineRule="auto"/>
        <w:ind w:firstLine="720"/>
        <w:rPr>
          <w:rFonts w:ascii="Times New Roman" w:hAnsi="Times New Roman" w:cs="Times New Roman"/>
          <w:color w:val="222222"/>
          <w:sz w:val="24"/>
          <w:szCs w:val="24"/>
          <w:shd w:val="clear" w:color="auto" w:fill="FFFFFF"/>
        </w:rPr>
      </w:pPr>
      <w:r w:rsidRPr="00A13A63">
        <w:rPr>
          <w:rFonts w:ascii="Times New Roman" w:hAnsi="Times New Roman" w:cs="Times New Roman"/>
          <w:color w:val="222222"/>
          <w:sz w:val="24"/>
          <w:szCs w:val="24"/>
          <w:shd w:val="clear" w:color="auto" w:fill="FFFFFF"/>
        </w:rPr>
        <w:t>Available sources prevent certainty over the allegation’s validity, though circumstantial evidence invites skepticism.</w:t>
      </w:r>
      <w:r w:rsidRPr="00A13A63">
        <w:rPr>
          <w:rStyle w:val="EndnoteReference"/>
          <w:rFonts w:ascii="Times New Roman" w:hAnsi="Times New Roman" w:cs="Times New Roman"/>
          <w:color w:val="222222"/>
          <w:sz w:val="24"/>
          <w:szCs w:val="24"/>
          <w:shd w:val="clear" w:color="auto" w:fill="FFFFFF"/>
        </w:rPr>
        <w:endnoteReference w:id="30"/>
      </w:r>
      <w:r w:rsidRPr="00A13A63">
        <w:rPr>
          <w:rFonts w:ascii="Times New Roman" w:hAnsi="Times New Roman" w:cs="Times New Roman"/>
          <w:color w:val="222222"/>
          <w:sz w:val="24"/>
          <w:szCs w:val="24"/>
          <w:shd w:val="clear" w:color="auto" w:fill="FFFFFF"/>
        </w:rPr>
        <w:t xml:space="preserve">  Writing</w:t>
      </w:r>
      <w:r w:rsidRPr="002B0EFA">
        <w:rPr>
          <w:rFonts w:ascii="Times New Roman" w:hAnsi="Times New Roman" w:cs="Times New Roman"/>
          <w:color w:val="222222"/>
          <w:sz w:val="24"/>
          <w:szCs w:val="24"/>
          <w:shd w:val="clear" w:color="auto" w:fill="FFFFFF"/>
        </w:rPr>
        <w:t xml:space="preserve"> from Pineville, Lieutenant George Towle considered the reports of multiple rapes “false and exaggerated, only one woman having been abused, and a colored man the crimnal [</w:t>
      </w:r>
      <w:r w:rsidRPr="002B0EFA">
        <w:rPr>
          <w:rFonts w:ascii="Times New Roman" w:hAnsi="Times New Roman" w:cs="Times New Roman"/>
          <w:i/>
          <w:color w:val="222222"/>
          <w:sz w:val="24"/>
          <w:szCs w:val="24"/>
          <w:shd w:val="clear" w:color="auto" w:fill="FFFFFF"/>
        </w:rPr>
        <w:t>sic</w:t>
      </w:r>
      <w:r w:rsidRPr="002B0EFA">
        <w:rPr>
          <w:rFonts w:ascii="Times New Roman" w:hAnsi="Times New Roman" w:cs="Times New Roman"/>
          <w:color w:val="222222"/>
          <w:sz w:val="24"/>
          <w:szCs w:val="24"/>
          <w:shd w:val="clear" w:color="auto" w:fill="FFFFFF"/>
        </w:rPr>
        <w:t>].”</w:t>
      </w:r>
      <w:r w:rsidRPr="002B0EFA">
        <w:rPr>
          <w:rStyle w:val="EndnoteReference"/>
          <w:rFonts w:ascii="Times New Roman" w:hAnsi="Times New Roman" w:cs="Times New Roman"/>
          <w:color w:val="222222"/>
          <w:sz w:val="24"/>
          <w:szCs w:val="24"/>
          <w:shd w:val="clear" w:color="auto" w:fill="FFFFFF"/>
        </w:rPr>
        <w:endnoteReference w:id="31"/>
      </w:r>
      <w:r w:rsidRPr="002B0EFA">
        <w:rPr>
          <w:rFonts w:ascii="Times New Roman" w:hAnsi="Times New Roman" w:cs="Times New Roman"/>
          <w:color w:val="222222"/>
          <w:sz w:val="24"/>
          <w:szCs w:val="24"/>
          <w:shd w:val="clear" w:color="auto" w:fill="FFFFFF"/>
        </w:rPr>
        <w:t xml:space="preserve">  The alleged rapist, Hampton Henderson, had been arrested on the charge of murdering a freedwoman in 1867, but the case was dismissed for lack of evidence.</w:t>
      </w:r>
      <w:r w:rsidRPr="002B0EFA">
        <w:rPr>
          <w:rStyle w:val="EndnoteReference"/>
          <w:rFonts w:ascii="Times New Roman" w:hAnsi="Times New Roman" w:cs="Times New Roman"/>
          <w:color w:val="222222"/>
          <w:sz w:val="24"/>
          <w:szCs w:val="24"/>
          <w:shd w:val="clear" w:color="auto" w:fill="FFFFFF"/>
        </w:rPr>
        <w:endnoteReference w:id="32"/>
      </w:r>
      <w:r w:rsidRPr="002B0EFA">
        <w:rPr>
          <w:rFonts w:ascii="Times New Roman" w:hAnsi="Times New Roman" w:cs="Times New Roman"/>
          <w:color w:val="222222"/>
          <w:sz w:val="24"/>
          <w:szCs w:val="24"/>
          <w:shd w:val="clear" w:color="auto" w:fill="FFFFFF"/>
        </w:rPr>
        <w:t xml:space="preserve">  For its part, the </w:t>
      </w:r>
      <w:r w:rsidRPr="009B3B72">
        <w:rPr>
          <w:rFonts w:ascii="Times New Roman" w:hAnsi="Times New Roman" w:cs="Times New Roman"/>
          <w:color w:val="222222"/>
          <w:sz w:val="24"/>
          <w:szCs w:val="24"/>
          <w:shd w:val="clear" w:color="auto" w:fill="FFFFFF"/>
        </w:rPr>
        <w:t xml:space="preserve">New Orleans </w:t>
      </w:r>
      <w:r w:rsidRPr="002B0EFA">
        <w:rPr>
          <w:rFonts w:ascii="Times New Roman" w:hAnsi="Times New Roman" w:cs="Times New Roman"/>
          <w:i/>
          <w:color w:val="222222"/>
          <w:sz w:val="24"/>
          <w:szCs w:val="24"/>
          <w:shd w:val="clear" w:color="auto" w:fill="FFFFFF"/>
        </w:rPr>
        <w:t>Republican</w:t>
      </w:r>
      <w:r>
        <w:rPr>
          <w:rFonts w:ascii="Times New Roman" w:hAnsi="Times New Roman" w:cs="Times New Roman"/>
          <w:color w:val="222222"/>
          <w:sz w:val="24"/>
          <w:szCs w:val="24"/>
          <w:shd w:val="clear" w:color="auto" w:fill="FFFFFF"/>
        </w:rPr>
        <w:t xml:space="preserve"> claimed Henderson was “an open and avowed Democrat”</w:t>
      </w:r>
      <w:r w:rsidRPr="002B0EFA">
        <w:rPr>
          <w:rFonts w:ascii="Times New Roman" w:hAnsi="Times New Roman" w:cs="Times New Roman"/>
          <w:color w:val="222222"/>
          <w:sz w:val="24"/>
          <w:szCs w:val="24"/>
          <w:shd w:val="clear" w:color="auto" w:fill="FFFFFF"/>
        </w:rPr>
        <w:t xml:space="preserve"> friendly with several white massacre participants, who had taken the opportunity to assault a woman whose family members were Republicans.</w:t>
      </w:r>
      <w:r w:rsidRPr="002B0EFA">
        <w:rPr>
          <w:rStyle w:val="EndnoteReference"/>
          <w:rFonts w:ascii="Times New Roman" w:hAnsi="Times New Roman" w:cs="Times New Roman"/>
          <w:color w:val="222222"/>
          <w:sz w:val="24"/>
          <w:szCs w:val="24"/>
          <w:shd w:val="clear" w:color="auto" w:fill="FFFFFF"/>
        </w:rPr>
        <w:endnoteReference w:id="33"/>
      </w:r>
      <w:r w:rsidRPr="002B0EFA">
        <w:rPr>
          <w:rFonts w:ascii="Times New Roman" w:hAnsi="Times New Roman" w:cs="Times New Roman"/>
          <w:color w:val="222222"/>
          <w:sz w:val="24"/>
          <w:szCs w:val="24"/>
          <w:shd w:val="clear" w:color="auto" w:fill="FFFFFF"/>
        </w:rPr>
        <w:t xml:space="preserve">  T. Montfort Wells</w:t>
      </w:r>
      <w:r>
        <w:rPr>
          <w:rFonts w:ascii="Times New Roman" w:hAnsi="Times New Roman" w:cs="Times New Roman"/>
          <w:color w:val="222222"/>
          <w:sz w:val="24"/>
          <w:szCs w:val="24"/>
          <w:shd w:val="clear" w:color="auto" w:fill="FFFFFF"/>
        </w:rPr>
        <w:t>, one of these Republican extended family members,</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wrote a letter to</w:t>
      </w:r>
      <w:r w:rsidRPr="002B0EFA">
        <w:rPr>
          <w:rFonts w:ascii="Times New Roman" w:hAnsi="Times New Roman" w:cs="Times New Roman"/>
          <w:color w:val="222222"/>
          <w:sz w:val="24"/>
          <w:szCs w:val="24"/>
          <w:shd w:val="clear" w:color="auto" w:fill="FFFFFF"/>
        </w:rPr>
        <w:t xml:space="preserve"> the </w:t>
      </w:r>
      <w:r w:rsidRPr="002B0EFA">
        <w:rPr>
          <w:rFonts w:ascii="Times New Roman" w:hAnsi="Times New Roman" w:cs="Times New Roman"/>
          <w:i/>
          <w:color w:val="222222"/>
          <w:sz w:val="24"/>
          <w:szCs w:val="24"/>
          <w:shd w:val="clear" w:color="auto" w:fill="FFFFFF"/>
        </w:rPr>
        <w:t>Louisiana Democrat</w:t>
      </w:r>
      <w:r w:rsidRPr="002B0EFA">
        <w:rPr>
          <w:rFonts w:ascii="Times New Roman" w:hAnsi="Times New Roman" w:cs="Times New Roman"/>
          <w:color w:val="222222"/>
          <w:sz w:val="24"/>
          <w:szCs w:val="24"/>
          <w:shd w:val="clear" w:color="auto" w:fill="FFFFFF"/>
        </w:rPr>
        <w:t xml:space="preserve"> denouncing rumors that he had orchestrated </w:t>
      </w:r>
      <w:r>
        <w:rPr>
          <w:rFonts w:ascii="Times New Roman" w:hAnsi="Times New Roman" w:cs="Times New Roman"/>
          <w:color w:val="222222"/>
          <w:sz w:val="24"/>
          <w:szCs w:val="24"/>
          <w:shd w:val="clear" w:color="auto" w:fill="FFFFFF"/>
        </w:rPr>
        <w:t>the</w:t>
      </w:r>
      <w:r w:rsidRPr="002B0EFA">
        <w:rPr>
          <w:rFonts w:ascii="Times New Roman" w:hAnsi="Times New Roman" w:cs="Times New Roman"/>
          <w:color w:val="222222"/>
          <w:sz w:val="24"/>
          <w:szCs w:val="24"/>
          <w:shd w:val="clear" w:color="auto" w:fill="FFFFFF"/>
        </w:rPr>
        <w:t xml:space="preserve"> alleged attack “for political purposes</w:t>
      </w:r>
      <w:r>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color w:val="222222"/>
          <w:sz w:val="24"/>
          <w:szCs w:val="24"/>
          <w:shd w:val="clear" w:color="auto" w:fill="FFFFFF"/>
        </w:rPr>
        <w:t xml:space="preserve">Though he acknowledged that the Metropolitan Police </w:t>
      </w:r>
      <w:r>
        <w:rPr>
          <w:rFonts w:ascii="Times New Roman" w:hAnsi="Times New Roman" w:cs="Times New Roman"/>
          <w:color w:val="222222"/>
          <w:sz w:val="24"/>
          <w:szCs w:val="24"/>
          <w:shd w:val="clear" w:color="auto" w:fill="FFFFFF"/>
        </w:rPr>
        <w:t>played</w:t>
      </w:r>
      <w:r w:rsidRPr="002B0EFA">
        <w:rPr>
          <w:rFonts w:ascii="Times New Roman" w:hAnsi="Times New Roman" w:cs="Times New Roman"/>
          <w:color w:val="222222"/>
          <w:sz w:val="24"/>
          <w:szCs w:val="24"/>
          <w:shd w:val="clear" w:color="auto" w:fill="FFFFFF"/>
        </w:rPr>
        <w:t xml:space="preserve"> no role in the incident, Wells contended that “their </w:t>
      </w:r>
      <w:r>
        <w:rPr>
          <w:rFonts w:ascii="Times New Roman" w:hAnsi="Times New Roman" w:cs="Times New Roman"/>
          <w:color w:val="222222"/>
          <w:sz w:val="24"/>
          <w:szCs w:val="24"/>
          <w:shd w:val="clear" w:color="auto" w:fill="FFFFFF"/>
        </w:rPr>
        <w:t xml:space="preserve">presence instigated the negroes </w:t>
      </w:r>
      <w:r w:rsidRPr="001134C6">
        <w:rPr>
          <w:rFonts w:ascii="Times New Roman" w:hAnsi="Times New Roman" w:cs="Times New Roman"/>
          <w:color w:val="222222"/>
          <w:sz w:val="24"/>
          <w:szCs w:val="24"/>
          <w:shd w:val="clear" w:color="auto" w:fill="FFFFFF"/>
        </w:rPr>
        <w:t>to</w:t>
      </w:r>
      <w:r w:rsidRPr="002B0EFA">
        <w:rPr>
          <w:rFonts w:ascii="Times New Roman" w:hAnsi="Times New Roman" w:cs="Times New Roman"/>
          <w:color w:val="222222"/>
          <w:sz w:val="24"/>
          <w:szCs w:val="24"/>
          <w:shd w:val="clear" w:color="auto" w:fill="FFFFFF"/>
        </w:rPr>
        <w:t xml:space="preserve"> commit the deed,” and “it was a concocted plot within the Parish to destroy the white families in ward No. 1.”</w:t>
      </w:r>
      <w:r w:rsidRPr="002B0EFA">
        <w:rPr>
          <w:rStyle w:val="EndnoteReference"/>
          <w:rFonts w:ascii="Times New Roman" w:hAnsi="Times New Roman" w:cs="Times New Roman"/>
          <w:color w:val="222222"/>
          <w:sz w:val="24"/>
          <w:szCs w:val="24"/>
          <w:shd w:val="clear" w:color="auto" w:fill="FFFFFF"/>
        </w:rPr>
        <w:endnoteReference w:id="34"/>
      </w:r>
      <w:r w:rsidRPr="002B0EFA">
        <w:rPr>
          <w:rFonts w:ascii="Times New Roman" w:hAnsi="Times New Roman" w:cs="Times New Roman"/>
          <w:color w:val="222222"/>
          <w:sz w:val="24"/>
          <w:szCs w:val="24"/>
          <w:shd w:val="clear" w:color="auto" w:fill="FFFFFF"/>
        </w:rPr>
        <w:t xml:space="preserve">  </w:t>
      </w:r>
    </w:p>
    <w:p w14:paraId="558A66F3" w14:textId="727451E1" w:rsidR="00D02D88" w:rsidRPr="002B0EFA" w:rsidRDefault="00D02D88" w:rsidP="008146F7">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 xml:space="preserve">Yet doubts remain.  </w:t>
      </w:r>
      <w:r>
        <w:rPr>
          <w:rFonts w:ascii="Times New Roman" w:hAnsi="Times New Roman" w:cs="Times New Roman"/>
          <w:color w:val="222222"/>
          <w:sz w:val="24"/>
          <w:szCs w:val="24"/>
          <w:shd w:val="clear" w:color="auto" w:fill="FFFFFF"/>
        </w:rPr>
        <w:t xml:space="preserve">First, </w:t>
      </w:r>
      <w:r w:rsidRPr="002B0EFA">
        <w:rPr>
          <w:rFonts w:ascii="Times New Roman" w:hAnsi="Times New Roman" w:cs="Times New Roman"/>
          <w:color w:val="222222"/>
          <w:sz w:val="24"/>
          <w:szCs w:val="24"/>
          <w:shd w:val="clear" w:color="auto" w:fill="FFFFFF"/>
        </w:rPr>
        <w:t>Malafret Layssard’s account misdated the alleged attack by a week.</w:t>
      </w:r>
      <w:r w:rsidRPr="002B0EFA">
        <w:rPr>
          <w:rStyle w:val="EndnoteReference"/>
          <w:rFonts w:ascii="Times New Roman" w:hAnsi="Times New Roman" w:cs="Times New Roman"/>
          <w:color w:val="222222"/>
          <w:sz w:val="24"/>
          <w:szCs w:val="24"/>
          <w:shd w:val="clear" w:color="auto" w:fill="FFFFFF"/>
        </w:rPr>
        <w:endnoteReference w:id="35"/>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Meanwhile, w</w:t>
      </w:r>
      <w:r w:rsidRPr="002B0EFA">
        <w:rPr>
          <w:rFonts w:ascii="Times New Roman" w:hAnsi="Times New Roman" w:cs="Times New Roman"/>
          <w:color w:val="222222"/>
          <w:sz w:val="24"/>
          <w:szCs w:val="24"/>
          <w:shd w:val="clear" w:color="auto" w:fill="FFFFFF"/>
        </w:rPr>
        <w:t xml:space="preserve">hite Republicans, like Wells or the </w:t>
      </w:r>
      <w:r w:rsidRPr="007828B9">
        <w:rPr>
          <w:rFonts w:ascii="Times New Roman" w:hAnsi="Times New Roman" w:cs="Times New Roman"/>
          <w:color w:val="222222"/>
          <w:sz w:val="24"/>
          <w:szCs w:val="24"/>
          <w:shd w:val="clear" w:color="auto" w:fill="FFFFFF"/>
        </w:rPr>
        <w:t>Rapides</w:t>
      </w:r>
      <w:r w:rsidRPr="002B0EFA">
        <w:rPr>
          <w:rFonts w:ascii="Times New Roman" w:hAnsi="Times New Roman" w:cs="Times New Roman"/>
          <w:i/>
          <w:color w:val="222222"/>
          <w:sz w:val="24"/>
          <w:szCs w:val="24"/>
          <w:shd w:val="clear" w:color="auto" w:fill="FFFFFF"/>
        </w:rPr>
        <w:t xml:space="preserve"> Gazette</w:t>
      </w:r>
      <w:r w:rsidRPr="002B0EFA">
        <w:rPr>
          <w:rFonts w:ascii="Times New Roman" w:hAnsi="Times New Roman" w:cs="Times New Roman"/>
          <w:color w:val="222222"/>
          <w:sz w:val="24"/>
          <w:szCs w:val="24"/>
          <w:shd w:val="clear" w:color="auto" w:fill="FFFFFF"/>
        </w:rPr>
        <w:t xml:space="preserve"> editor Tilghman G. Compton, were not immune to paranoia over militarized black </w:t>
      </w:r>
      <w:r>
        <w:rPr>
          <w:rFonts w:ascii="Times New Roman" w:hAnsi="Times New Roman" w:cs="Times New Roman"/>
          <w:color w:val="222222"/>
          <w:sz w:val="24"/>
          <w:szCs w:val="24"/>
          <w:shd w:val="clear" w:color="auto" w:fill="FFFFFF"/>
        </w:rPr>
        <w:t>men</w:t>
      </w:r>
      <w:r w:rsidRPr="002B0EFA">
        <w:rPr>
          <w:rFonts w:ascii="Times New Roman" w:hAnsi="Times New Roman" w:cs="Times New Roman"/>
          <w:color w:val="222222"/>
          <w:sz w:val="24"/>
          <w:szCs w:val="24"/>
          <w:shd w:val="clear" w:color="auto" w:fill="FFFFFF"/>
        </w:rPr>
        <w:t xml:space="preserve">: Compton had urged General Winfield Scott Hancock to send cavalry to break up </w:t>
      </w:r>
      <w:r w:rsidR="004B228E">
        <w:rPr>
          <w:rFonts w:ascii="Times New Roman" w:hAnsi="Times New Roman" w:cs="Times New Roman"/>
          <w:color w:val="222222"/>
          <w:sz w:val="24"/>
          <w:szCs w:val="24"/>
          <w:shd w:val="clear" w:color="auto" w:fill="FFFFFF"/>
        </w:rPr>
        <w:t>African Americans</w:t>
      </w:r>
      <w:r w:rsidRPr="002B0EFA">
        <w:rPr>
          <w:rFonts w:ascii="Times New Roman" w:hAnsi="Times New Roman" w:cs="Times New Roman"/>
          <w:color w:val="222222"/>
          <w:sz w:val="24"/>
          <w:szCs w:val="24"/>
          <w:shd w:val="clear" w:color="auto" w:fill="FFFFFF"/>
        </w:rPr>
        <w:t xml:space="preserve"> from military-style drilling in St. Landry </w:t>
      </w:r>
      <w:r>
        <w:rPr>
          <w:rFonts w:ascii="Times New Roman" w:hAnsi="Times New Roman" w:cs="Times New Roman"/>
          <w:color w:val="222222"/>
          <w:sz w:val="24"/>
          <w:szCs w:val="24"/>
          <w:shd w:val="clear" w:color="auto" w:fill="FFFFFF"/>
        </w:rPr>
        <w:t>P</w:t>
      </w:r>
      <w:r w:rsidRPr="002B0EFA">
        <w:rPr>
          <w:rFonts w:ascii="Times New Roman" w:hAnsi="Times New Roman" w:cs="Times New Roman"/>
          <w:color w:val="222222"/>
          <w:sz w:val="24"/>
          <w:szCs w:val="24"/>
          <w:shd w:val="clear" w:color="auto" w:fill="FFFFFF"/>
        </w:rPr>
        <w:t>arish in December 1867 “for the sake of humanity</w:t>
      </w:r>
      <w:r>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L</w:t>
      </w:r>
      <w:r w:rsidRPr="002B0EFA">
        <w:rPr>
          <w:rFonts w:ascii="Times New Roman" w:hAnsi="Times New Roman" w:cs="Times New Roman"/>
          <w:color w:val="222222"/>
          <w:sz w:val="24"/>
          <w:szCs w:val="24"/>
          <w:shd w:val="clear" w:color="auto" w:fill="FFFFFF"/>
        </w:rPr>
        <w:t xml:space="preserve">ike the white conservatives, </w:t>
      </w:r>
      <w:r>
        <w:rPr>
          <w:rFonts w:ascii="Times New Roman" w:hAnsi="Times New Roman" w:cs="Times New Roman"/>
          <w:color w:val="222222"/>
          <w:sz w:val="24"/>
          <w:szCs w:val="24"/>
          <w:shd w:val="clear" w:color="auto" w:fill="FFFFFF"/>
        </w:rPr>
        <w:t xml:space="preserve">Compton </w:t>
      </w:r>
      <w:r w:rsidRPr="002B0EFA">
        <w:rPr>
          <w:rFonts w:ascii="Times New Roman" w:hAnsi="Times New Roman" w:cs="Times New Roman"/>
          <w:color w:val="222222"/>
          <w:sz w:val="24"/>
          <w:szCs w:val="24"/>
          <w:shd w:val="clear" w:color="auto" w:fill="FFFFFF"/>
        </w:rPr>
        <w:t xml:space="preserve">denounced the presence of </w:t>
      </w:r>
      <w:r>
        <w:rPr>
          <w:rFonts w:ascii="Times New Roman" w:hAnsi="Times New Roman" w:cs="Times New Roman"/>
          <w:color w:val="222222"/>
          <w:sz w:val="24"/>
          <w:szCs w:val="24"/>
          <w:shd w:val="clear" w:color="auto" w:fill="FFFFFF"/>
        </w:rPr>
        <w:t xml:space="preserve">the </w:t>
      </w:r>
      <w:r w:rsidRPr="002B0EFA">
        <w:rPr>
          <w:rFonts w:ascii="Times New Roman" w:hAnsi="Times New Roman" w:cs="Times New Roman"/>
          <w:color w:val="222222"/>
          <w:sz w:val="24"/>
          <w:szCs w:val="24"/>
          <w:shd w:val="clear" w:color="auto" w:fill="FFFFFF"/>
        </w:rPr>
        <w:t>Metropolitan Police in the Red River region</w:t>
      </w:r>
      <w:r>
        <w:rPr>
          <w:rFonts w:ascii="Times New Roman" w:hAnsi="Times New Roman" w:cs="Times New Roman"/>
          <w:color w:val="222222"/>
          <w:sz w:val="24"/>
          <w:szCs w:val="24"/>
          <w:shd w:val="clear" w:color="auto" w:fill="FFFFFF"/>
        </w:rPr>
        <w:t>, and he may even have endorsed the white Colfax paramilitaries’ behavior by 1874.</w:t>
      </w:r>
      <w:r w:rsidRPr="002B0EFA">
        <w:rPr>
          <w:rStyle w:val="EndnoteReference"/>
          <w:rFonts w:ascii="Times New Roman" w:hAnsi="Times New Roman" w:cs="Times New Roman"/>
          <w:color w:val="222222"/>
          <w:sz w:val="24"/>
          <w:szCs w:val="24"/>
          <w:shd w:val="clear" w:color="auto" w:fill="FFFFFF"/>
        </w:rPr>
        <w:endnoteReference w:id="36"/>
      </w:r>
      <w:r w:rsidRPr="002B0EFA">
        <w:rPr>
          <w:rFonts w:ascii="Times New Roman" w:hAnsi="Times New Roman" w:cs="Times New Roman"/>
          <w:color w:val="222222"/>
          <w:sz w:val="24"/>
          <w:szCs w:val="24"/>
          <w:shd w:val="clear" w:color="auto" w:fill="FFFFFF"/>
        </w:rPr>
        <w:t xml:space="preserve">  Additionally, </w:t>
      </w:r>
      <w:r>
        <w:rPr>
          <w:rFonts w:ascii="Times New Roman" w:hAnsi="Times New Roman" w:cs="Times New Roman"/>
          <w:color w:val="222222"/>
          <w:sz w:val="24"/>
          <w:szCs w:val="24"/>
          <w:shd w:val="clear" w:color="auto" w:fill="FFFFFF"/>
        </w:rPr>
        <w:t xml:space="preserve">in an act joining together </w:t>
      </w:r>
      <w:r w:rsidRPr="002B0EFA">
        <w:rPr>
          <w:rFonts w:ascii="Times New Roman" w:hAnsi="Times New Roman" w:cs="Times New Roman"/>
          <w:color w:val="222222"/>
          <w:sz w:val="24"/>
          <w:szCs w:val="24"/>
          <w:shd w:val="clear" w:color="auto" w:fill="FFFFFF"/>
        </w:rPr>
        <w:t>the parish’s old and new</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lastRenderedPageBreak/>
        <w:t>economic and political elite,</w:t>
      </w:r>
      <w:r w:rsidRPr="002B0EFA">
        <w:rPr>
          <w:rFonts w:ascii="Times New Roman" w:hAnsi="Times New Roman" w:cs="Times New Roman"/>
          <w:color w:val="222222"/>
          <w:sz w:val="24"/>
          <w:szCs w:val="24"/>
          <w:shd w:val="clear" w:color="auto" w:fill="FFFFFF"/>
        </w:rPr>
        <w:t xml:space="preserve"> Coralie Lacour, the alleged victim, married Charles Henry Teal, a </w:t>
      </w:r>
      <w:r>
        <w:rPr>
          <w:rFonts w:ascii="Times New Roman" w:hAnsi="Times New Roman" w:cs="Times New Roman"/>
          <w:color w:val="222222"/>
          <w:sz w:val="24"/>
          <w:szCs w:val="24"/>
          <w:shd w:val="clear" w:color="auto" w:fill="FFFFFF"/>
        </w:rPr>
        <w:t>Texas-born businessman in 1875.</w:t>
      </w:r>
      <w:r w:rsidRPr="002B0EFA">
        <w:rPr>
          <w:rFonts w:ascii="Times New Roman" w:hAnsi="Times New Roman" w:cs="Times New Roman"/>
          <w:color w:val="222222"/>
          <w:sz w:val="24"/>
          <w:szCs w:val="24"/>
          <w:shd w:val="clear" w:color="auto" w:fill="FFFFFF"/>
        </w:rPr>
        <w:t xml:space="preserve">  Given the elite social disapproval facing white women who had premarital sex, even non-consensually, it seems unlikely that Teal would have married a rape victim.  One possible explanation, plausible given Lacour’s social status and apparent beauty, </w:t>
      </w:r>
      <w:r>
        <w:rPr>
          <w:rFonts w:ascii="Times New Roman" w:hAnsi="Times New Roman" w:cs="Times New Roman"/>
          <w:color w:val="222222"/>
          <w:sz w:val="24"/>
          <w:szCs w:val="24"/>
          <w:shd w:val="clear" w:color="auto" w:fill="FFFFFF"/>
        </w:rPr>
        <w:t>i</w:t>
      </w:r>
      <w:r w:rsidRPr="002B0EFA">
        <w:rPr>
          <w:rFonts w:ascii="Times New Roman" w:hAnsi="Times New Roman" w:cs="Times New Roman"/>
          <w:color w:val="222222"/>
          <w:sz w:val="24"/>
          <w:szCs w:val="24"/>
          <w:shd w:val="clear" w:color="auto" w:fill="FFFFFF"/>
        </w:rPr>
        <w:t>s that the affair was exaggerated (if not wholly falsified) to fulfil local white fears of black disorder as the Metropolitan Police came to Grant Parish.</w:t>
      </w:r>
      <w:r w:rsidRPr="002B0EFA">
        <w:rPr>
          <w:rStyle w:val="EndnoteReference"/>
          <w:rFonts w:ascii="Times New Roman" w:hAnsi="Times New Roman" w:cs="Times New Roman"/>
          <w:color w:val="222222"/>
          <w:sz w:val="24"/>
          <w:szCs w:val="24"/>
          <w:shd w:val="clear" w:color="auto" w:fill="FFFFFF"/>
        </w:rPr>
        <w:endnoteReference w:id="37"/>
      </w:r>
    </w:p>
    <w:p w14:paraId="399C5F74" w14:textId="737615A7" w:rsidR="00D02D88" w:rsidRPr="002B0EFA" w:rsidRDefault="00D02D88" w:rsidP="00800B2F">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 xml:space="preserve">In the ensuing trials of white paramilitaries in 1874 and in the White League press, conservatives capitalized on the alleged rape to </w:t>
      </w:r>
      <w:r>
        <w:rPr>
          <w:rFonts w:ascii="Times New Roman" w:hAnsi="Times New Roman" w:cs="Times New Roman"/>
          <w:color w:val="222222"/>
          <w:sz w:val="24"/>
          <w:szCs w:val="24"/>
          <w:shd w:val="clear" w:color="auto" w:fill="FFFFFF"/>
        </w:rPr>
        <w:t xml:space="preserve">excuse the </w:t>
      </w:r>
      <w:r w:rsidRPr="002B0EFA">
        <w:rPr>
          <w:rFonts w:ascii="Times New Roman" w:hAnsi="Times New Roman" w:cs="Times New Roman"/>
          <w:color w:val="222222"/>
          <w:sz w:val="24"/>
          <w:szCs w:val="24"/>
          <w:shd w:val="clear" w:color="auto" w:fill="FFFFFF"/>
        </w:rPr>
        <w:t>massacre.</w:t>
      </w:r>
      <w:r w:rsidRPr="002B0EFA">
        <w:rPr>
          <w:rStyle w:val="EndnoteReference"/>
          <w:rFonts w:ascii="Times New Roman" w:hAnsi="Times New Roman" w:cs="Times New Roman"/>
          <w:color w:val="222222"/>
          <w:sz w:val="24"/>
          <w:szCs w:val="24"/>
          <w:shd w:val="clear" w:color="auto" w:fill="FFFFFF"/>
        </w:rPr>
        <w:endnoteReference w:id="38"/>
      </w:r>
      <w:r w:rsidRPr="002B0EFA">
        <w:rPr>
          <w:rFonts w:ascii="Times New Roman" w:hAnsi="Times New Roman" w:cs="Times New Roman"/>
          <w:color w:val="222222"/>
          <w:sz w:val="24"/>
          <w:szCs w:val="24"/>
          <w:shd w:val="clear" w:color="auto" w:fill="FFFFFF"/>
        </w:rPr>
        <w:t xml:space="preserve">  In a March 1874 trial hearing, defence attorney E. John Ellis questioned whether the black participants were </w:t>
      </w:r>
      <w:r w:rsidR="001C2DD4">
        <w:rPr>
          <w:rFonts w:ascii="Times New Roman" w:hAnsi="Times New Roman" w:cs="Times New Roman"/>
          <w:color w:val="222222"/>
          <w:sz w:val="24"/>
          <w:szCs w:val="24"/>
          <w:shd w:val="clear" w:color="auto" w:fill="FFFFFF"/>
        </w:rPr>
        <w:t xml:space="preserve">as </w:t>
      </w:r>
      <w:r w:rsidR="00986334">
        <w:rPr>
          <w:rFonts w:ascii="Times New Roman" w:hAnsi="Times New Roman" w:cs="Times New Roman"/>
          <w:color w:val="222222"/>
          <w:sz w:val="24"/>
          <w:szCs w:val="24"/>
          <w:shd w:val="clear" w:color="auto" w:fill="FFFFFF"/>
        </w:rPr>
        <w:t>innocent</w:t>
      </w:r>
      <w:r w:rsidR="001C2DD4">
        <w:rPr>
          <w:rFonts w:ascii="Times New Roman" w:hAnsi="Times New Roman" w:cs="Times New Roman"/>
          <w:color w:val="222222"/>
          <w:sz w:val="24"/>
          <w:szCs w:val="24"/>
          <w:shd w:val="clear" w:color="auto" w:fill="FFFFFF"/>
        </w:rPr>
        <w:t xml:space="preserve"> as</w:t>
      </w:r>
      <w:r w:rsidRPr="002B0EFA">
        <w:rPr>
          <w:rFonts w:ascii="Times New Roman" w:hAnsi="Times New Roman" w:cs="Times New Roman"/>
          <w:color w:val="222222"/>
          <w:sz w:val="24"/>
          <w:szCs w:val="24"/>
          <w:shd w:val="clear" w:color="auto" w:fill="FFFFFF"/>
        </w:rPr>
        <w:t xml:space="preserve"> the prosecution claimed, referencing “the horrors that followed the invasion of the Metropolitan Police…. Has not a young girl been raped by black bandits?”</w:t>
      </w:r>
      <w:r w:rsidRPr="002B0EFA">
        <w:rPr>
          <w:rStyle w:val="EndnoteReference"/>
          <w:rFonts w:ascii="Times New Roman" w:hAnsi="Times New Roman" w:cs="Times New Roman"/>
          <w:color w:val="222222"/>
          <w:sz w:val="24"/>
          <w:szCs w:val="24"/>
          <w:shd w:val="clear" w:color="auto" w:fill="FFFFFF"/>
        </w:rPr>
        <w:endnoteReference w:id="39"/>
      </w:r>
      <w:r w:rsidRPr="002B0EFA">
        <w:rPr>
          <w:rFonts w:ascii="Times New Roman" w:hAnsi="Times New Roman" w:cs="Times New Roman"/>
          <w:color w:val="222222"/>
          <w:sz w:val="24"/>
          <w:szCs w:val="24"/>
          <w:shd w:val="clear" w:color="auto" w:fill="FFFFFF"/>
        </w:rPr>
        <w:t xml:space="preserve">  White supremacist newspapers, led by the newly-</w:t>
      </w:r>
      <w:r>
        <w:rPr>
          <w:rFonts w:ascii="Times New Roman" w:hAnsi="Times New Roman" w:cs="Times New Roman"/>
          <w:color w:val="222222"/>
          <w:sz w:val="24"/>
          <w:szCs w:val="24"/>
          <w:shd w:val="clear" w:color="auto" w:fill="FFFFFF"/>
        </w:rPr>
        <w:t>founded</w:t>
      </w:r>
      <w:r w:rsidRPr="002B0EFA">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i/>
          <w:color w:val="222222"/>
          <w:sz w:val="24"/>
          <w:szCs w:val="24"/>
          <w:shd w:val="clear" w:color="auto" w:fill="FFFFFF"/>
        </w:rPr>
        <w:t>Caucasian</w:t>
      </w:r>
      <w:r>
        <w:rPr>
          <w:rFonts w:ascii="Times New Roman" w:hAnsi="Times New Roman" w:cs="Times New Roman"/>
          <w:color w:val="222222"/>
          <w:sz w:val="24"/>
          <w:szCs w:val="24"/>
          <w:shd w:val="clear" w:color="auto" w:fill="FFFFFF"/>
        </w:rPr>
        <w:t>, published in Alexandria, and co-edited by</w:t>
      </w:r>
      <w:r w:rsidRPr="002B0EFA">
        <w:rPr>
          <w:rFonts w:ascii="Times New Roman" w:hAnsi="Times New Roman" w:cs="Times New Roman"/>
          <w:color w:val="222222"/>
          <w:sz w:val="24"/>
          <w:szCs w:val="24"/>
          <w:shd w:val="clear" w:color="auto" w:fill="FFFFFF"/>
        </w:rPr>
        <w:t xml:space="preserve"> Stafford</w:t>
      </w:r>
      <w:r>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color w:val="222222"/>
          <w:sz w:val="24"/>
          <w:szCs w:val="24"/>
          <w:shd w:val="clear" w:color="auto" w:fill="FFFFFF"/>
        </w:rPr>
        <w:t>recounted lurid tales of black sexual misconduct and theft before the massacre.</w:t>
      </w:r>
      <w:r w:rsidRPr="002B0EFA">
        <w:rPr>
          <w:rStyle w:val="EndnoteReference"/>
          <w:rFonts w:ascii="Times New Roman" w:hAnsi="Times New Roman" w:cs="Times New Roman"/>
          <w:color w:val="222222"/>
          <w:sz w:val="24"/>
          <w:szCs w:val="24"/>
          <w:shd w:val="clear" w:color="auto" w:fill="FFFFFF"/>
        </w:rPr>
        <w:endnoteReference w:id="40"/>
      </w:r>
      <w:r w:rsidRPr="002B0EFA">
        <w:rPr>
          <w:rFonts w:ascii="Times New Roman" w:hAnsi="Times New Roman" w:cs="Times New Roman"/>
          <w:color w:val="222222"/>
          <w:sz w:val="24"/>
          <w:szCs w:val="24"/>
          <w:shd w:val="clear" w:color="auto" w:fill="FFFFFF"/>
        </w:rPr>
        <w:t xml:space="preserve">  </w:t>
      </w:r>
      <w:r w:rsidR="00266C56" w:rsidRPr="00266C56">
        <w:rPr>
          <w:rFonts w:ascii="Times New Roman" w:hAnsi="Times New Roman" w:cs="Times New Roman"/>
          <w:color w:val="222222"/>
          <w:sz w:val="24"/>
          <w:szCs w:val="24"/>
          <w:shd w:val="clear" w:color="auto" w:fill="FFFFFF"/>
          <w:lang w:val="en-US"/>
        </w:rPr>
        <w:t>Its f</w:t>
      </w:r>
      <w:r w:rsidR="00266C56">
        <w:rPr>
          <w:rFonts w:ascii="Times New Roman" w:hAnsi="Times New Roman" w:cs="Times New Roman"/>
          <w:color w:val="222222"/>
          <w:sz w:val="24"/>
          <w:szCs w:val="24"/>
          <w:shd w:val="clear" w:color="auto" w:fill="FFFFFF"/>
          <w:lang w:val="en-US"/>
        </w:rPr>
        <w:t>irst issue even claimed that a “constant companion”</w:t>
      </w:r>
      <w:r w:rsidR="00266C56" w:rsidRPr="00266C56">
        <w:rPr>
          <w:rFonts w:ascii="Times New Roman" w:hAnsi="Times New Roman" w:cs="Times New Roman"/>
          <w:color w:val="222222"/>
          <w:sz w:val="24"/>
          <w:szCs w:val="24"/>
          <w:shd w:val="clear" w:color="auto" w:fill="FFFFFF"/>
          <w:lang w:val="en-US"/>
        </w:rPr>
        <w:t xml:space="preserve"> of the</w:t>
      </w:r>
      <w:r w:rsidR="00266C56">
        <w:rPr>
          <w:rFonts w:ascii="Times New Roman" w:hAnsi="Times New Roman" w:cs="Times New Roman"/>
          <w:color w:val="222222"/>
          <w:sz w:val="24"/>
          <w:szCs w:val="24"/>
          <w:shd w:val="clear" w:color="auto" w:fill="FFFFFF"/>
          <w:lang w:val="en-US"/>
        </w:rPr>
        <w:t xml:space="preserve"> black militia leader Ward had “formed a ‘conspiracy’</w:t>
      </w:r>
      <w:r w:rsidR="00266C56" w:rsidRPr="00266C56">
        <w:rPr>
          <w:rFonts w:ascii="Times New Roman" w:hAnsi="Times New Roman" w:cs="Times New Roman"/>
          <w:color w:val="222222"/>
          <w:sz w:val="24"/>
          <w:szCs w:val="24"/>
          <w:shd w:val="clear" w:color="auto" w:fill="FFFFFF"/>
          <w:lang w:val="en-US"/>
        </w:rPr>
        <w:t xml:space="preserve"> with seven others... and perpetrated that horrible outrage an [</w:t>
      </w:r>
      <w:r w:rsidR="00266C56" w:rsidRPr="00E559C8">
        <w:rPr>
          <w:rFonts w:ascii="Times New Roman" w:hAnsi="Times New Roman" w:cs="Times New Roman"/>
          <w:i/>
          <w:color w:val="222222"/>
          <w:sz w:val="24"/>
          <w:szCs w:val="24"/>
          <w:shd w:val="clear" w:color="auto" w:fill="FFFFFF"/>
          <w:lang w:val="en-US"/>
        </w:rPr>
        <w:t>sic</w:t>
      </w:r>
      <w:r w:rsidR="00266C56" w:rsidRPr="00266C56">
        <w:rPr>
          <w:rFonts w:ascii="Times New Roman" w:hAnsi="Times New Roman" w:cs="Times New Roman"/>
          <w:color w:val="222222"/>
          <w:sz w:val="24"/>
          <w:szCs w:val="24"/>
          <w:shd w:val="clear" w:color="auto" w:fill="FFFFFF"/>
          <w:lang w:val="en-US"/>
        </w:rPr>
        <w:t>] the person of Mrs. Lacour and her daughter.</w:t>
      </w:r>
      <w:r w:rsidR="00266C56">
        <w:rPr>
          <w:rFonts w:ascii="Times New Roman" w:hAnsi="Times New Roman" w:cs="Times New Roman"/>
          <w:color w:val="222222"/>
          <w:sz w:val="24"/>
          <w:szCs w:val="24"/>
          <w:shd w:val="clear" w:color="auto" w:fill="FFFFFF"/>
          <w:lang w:val="en-US"/>
        </w:rPr>
        <w:t>”</w:t>
      </w:r>
      <w:r w:rsidR="00266C56">
        <w:rPr>
          <w:rStyle w:val="EndnoteReference"/>
          <w:rFonts w:ascii="Times New Roman" w:hAnsi="Times New Roman" w:cs="Times New Roman"/>
          <w:color w:val="222222"/>
          <w:sz w:val="24"/>
          <w:szCs w:val="24"/>
          <w:shd w:val="clear" w:color="auto" w:fill="FFFFFF"/>
          <w:lang w:val="en-US"/>
        </w:rPr>
        <w:endnoteReference w:id="41"/>
      </w:r>
    </w:p>
    <w:p w14:paraId="3F06C38D" w14:textId="77777777" w:rsidR="00D02D88" w:rsidRPr="002B0EFA" w:rsidRDefault="00D02D88" w:rsidP="00800B2F">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 xml:space="preserve">The </w:t>
      </w:r>
      <w:r w:rsidRPr="002B0EFA">
        <w:rPr>
          <w:rFonts w:ascii="Times New Roman" w:hAnsi="Times New Roman" w:cs="Times New Roman"/>
          <w:i/>
          <w:color w:val="222222"/>
          <w:sz w:val="24"/>
          <w:szCs w:val="24"/>
          <w:shd w:val="clear" w:color="auto" w:fill="FFFFFF"/>
        </w:rPr>
        <w:t>Louisiana Democrat</w:t>
      </w:r>
      <w:r w:rsidRPr="002B0EFA">
        <w:rPr>
          <w:rFonts w:ascii="Times New Roman" w:hAnsi="Times New Roman" w:cs="Times New Roman"/>
          <w:color w:val="222222"/>
          <w:sz w:val="24"/>
          <w:szCs w:val="24"/>
          <w:shd w:val="clear" w:color="auto" w:fill="FFFFFF"/>
        </w:rPr>
        <w:t xml:space="preserve"> made an even bolder reinterpretation in April 1874.  In an account that strained credulity, </w:t>
      </w:r>
      <w:r>
        <w:rPr>
          <w:rFonts w:ascii="Times New Roman" w:hAnsi="Times New Roman" w:cs="Times New Roman"/>
          <w:color w:val="222222"/>
          <w:sz w:val="24"/>
          <w:szCs w:val="24"/>
          <w:shd w:val="clear" w:color="auto" w:fill="FFFFFF"/>
        </w:rPr>
        <w:t>not</w:t>
      </w:r>
      <w:r w:rsidRPr="002B0EFA">
        <w:rPr>
          <w:rFonts w:ascii="Times New Roman" w:hAnsi="Times New Roman" w:cs="Times New Roman"/>
          <w:color w:val="222222"/>
          <w:sz w:val="24"/>
          <w:szCs w:val="24"/>
          <w:shd w:val="clear" w:color="auto" w:fill="FFFFFF"/>
        </w:rPr>
        <w:t xml:space="preserve"> least concerning the extent of the killing, the editor claimed: </w:t>
      </w:r>
    </w:p>
    <w:p w14:paraId="0188CCF8" w14:textId="77777777" w:rsidR="00D02D88" w:rsidRPr="002B0EFA" w:rsidRDefault="00D02D88" w:rsidP="00800B2F">
      <w:pPr>
        <w:spacing w:line="480" w:lineRule="auto"/>
        <w:ind w:left="720" w:right="720"/>
        <w:rPr>
          <w:rFonts w:ascii="Times New Roman" w:hAnsi="Times New Roman" w:cs="Times New Roman"/>
          <w:color w:val="222222"/>
          <w:sz w:val="24"/>
          <w:szCs w:val="24"/>
          <w:shd w:val="clear" w:color="auto" w:fill="FFFFFF"/>
          <w:lang w:val="en-US"/>
        </w:rPr>
      </w:pPr>
      <w:r w:rsidRPr="002B0EFA">
        <w:rPr>
          <w:rFonts w:ascii="Times New Roman" w:hAnsi="Times New Roman" w:cs="Times New Roman"/>
          <w:color w:val="222222"/>
          <w:sz w:val="24"/>
          <w:szCs w:val="24"/>
          <w:shd w:val="clear" w:color="auto" w:fill="FFFFFF"/>
        </w:rPr>
        <w:t>T</w:t>
      </w:r>
      <w:r w:rsidRPr="002B0EFA">
        <w:rPr>
          <w:rFonts w:ascii="Times New Roman" w:hAnsi="Times New Roman" w:cs="Times New Roman"/>
          <w:color w:val="222222"/>
          <w:sz w:val="24"/>
          <w:szCs w:val="24"/>
          <w:shd w:val="clear" w:color="auto" w:fill="FFFFFF"/>
          <w:lang w:val="en-US"/>
        </w:rPr>
        <w:t xml:space="preserve">hrough [the Radicals’] machinations the ignorant negroes </w:t>
      </w:r>
      <w:r w:rsidRPr="00CC5106">
        <w:rPr>
          <w:rFonts w:ascii="Times New Roman" w:hAnsi="Times New Roman" w:cs="Times New Roman"/>
          <w:color w:val="222222"/>
          <w:sz w:val="24"/>
          <w:szCs w:val="24"/>
          <w:shd w:val="clear" w:color="auto" w:fill="FFFFFF"/>
          <w:lang w:val="en-US"/>
        </w:rPr>
        <w:t>were</w:t>
      </w:r>
      <w:r w:rsidRPr="002B0EFA">
        <w:rPr>
          <w:rFonts w:ascii="Times New Roman" w:hAnsi="Times New Roman" w:cs="Times New Roman"/>
          <w:color w:val="222222"/>
          <w:sz w:val="24"/>
          <w:szCs w:val="24"/>
          <w:shd w:val="clear" w:color="auto" w:fill="FFFFFF"/>
          <w:lang w:val="en-US"/>
        </w:rPr>
        <w:t xml:space="preserve"> secretly invited to acts of atrocity that culminated in the frightful crime committed upon the person of a young, beautiful and innocent girl of Grant Parish, a crime promptly avenged by the slaughter of the demons who perpetrated it.  Afterwards came the bold and audacious attempt to seize the public offices </w:t>
      </w:r>
      <w:r w:rsidRPr="002B0EFA">
        <w:rPr>
          <w:rFonts w:ascii="Times New Roman" w:hAnsi="Times New Roman" w:cs="Times New Roman"/>
          <w:color w:val="222222"/>
          <w:sz w:val="24"/>
          <w:szCs w:val="24"/>
          <w:shd w:val="clear" w:color="auto" w:fill="FFFFFF"/>
          <w:lang w:val="en-US"/>
        </w:rPr>
        <w:lastRenderedPageBreak/>
        <w:t>and records of that Parish, the consummation of which was prevented only by the prompt appearance of the Sheriff with a posse summoned by himself officially, who routed the rioters and killed a few of the ringleaders.</w:t>
      </w:r>
      <w:r w:rsidRPr="002B0EFA">
        <w:rPr>
          <w:rStyle w:val="EndnoteReference"/>
          <w:rFonts w:ascii="Times New Roman" w:hAnsi="Times New Roman" w:cs="Times New Roman"/>
          <w:color w:val="222222"/>
          <w:sz w:val="24"/>
          <w:szCs w:val="24"/>
          <w:shd w:val="clear" w:color="auto" w:fill="FFFFFF"/>
          <w:lang w:val="en-US"/>
        </w:rPr>
        <w:endnoteReference w:id="42"/>
      </w:r>
      <w:r w:rsidRPr="002B0EFA">
        <w:rPr>
          <w:rFonts w:ascii="Times New Roman" w:hAnsi="Times New Roman" w:cs="Times New Roman"/>
          <w:color w:val="222222"/>
          <w:sz w:val="24"/>
          <w:szCs w:val="24"/>
          <w:shd w:val="clear" w:color="auto" w:fill="FFFFFF"/>
          <w:lang w:val="en-US"/>
        </w:rPr>
        <w:t xml:space="preserve"> </w:t>
      </w:r>
    </w:p>
    <w:p w14:paraId="782C0A47" w14:textId="1B92F959" w:rsidR="00D02D88" w:rsidRPr="00E559C8" w:rsidRDefault="00D02D88" w:rsidP="00800B2F">
      <w:pPr>
        <w:spacing w:line="480" w:lineRule="auto"/>
        <w:rPr>
          <w:rFonts w:ascii="Times New Roman" w:hAnsi="Times New Roman" w:cs="Times New Roman"/>
          <w:i/>
          <w:color w:val="222222"/>
          <w:sz w:val="24"/>
          <w:szCs w:val="24"/>
          <w:shd w:val="clear" w:color="auto" w:fill="FFFFFF"/>
          <w:lang w:val="en-US"/>
        </w:rPr>
      </w:pPr>
      <w:r w:rsidRPr="002B0EFA">
        <w:rPr>
          <w:rFonts w:ascii="Times New Roman" w:hAnsi="Times New Roman" w:cs="Times New Roman"/>
          <w:color w:val="222222"/>
          <w:sz w:val="24"/>
          <w:szCs w:val="24"/>
          <w:shd w:val="clear" w:color="auto" w:fill="FFFFFF"/>
          <w:lang w:val="en-US"/>
        </w:rPr>
        <w:t xml:space="preserve">Though </w:t>
      </w:r>
      <w:r w:rsidR="00266C56">
        <w:rPr>
          <w:rFonts w:ascii="Times New Roman" w:hAnsi="Times New Roman" w:cs="Times New Roman"/>
          <w:color w:val="222222"/>
          <w:sz w:val="24"/>
          <w:szCs w:val="24"/>
          <w:shd w:val="clear" w:color="auto" w:fill="FFFFFF"/>
          <w:lang w:val="en-US"/>
        </w:rPr>
        <w:t>not all</w:t>
      </w:r>
      <w:r w:rsidR="00266C56" w:rsidRPr="002B0EFA">
        <w:rPr>
          <w:rFonts w:ascii="Times New Roman" w:hAnsi="Times New Roman" w:cs="Times New Roman"/>
          <w:color w:val="222222"/>
          <w:sz w:val="24"/>
          <w:szCs w:val="24"/>
          <w:shd w:val="clear" w:color="auto" w:fill="FFFFFF"/>
          <w:lang w:val="en-US"/>
        </w:rPr>
        <w:t xml:space="preserve"> </w:t>
      </w:r>
      <w:r w:rsidRPr="002B0EFA">
        <w:rPr>
          <w:rFonts w:ascii="Times New Roman" w:hAnsi="Times New Roman" w:cs="Times New Roman"/>
          <w:color w:val="222222"/>
          <w:sz w:val="24"/>
          <w:szCs w:val="24"/>
          <w:shd w:val="clear" w:color="auto" w:fill="FFFFFF"/>
          <w:lang w:val="en-US"/>
        </w:rPr>
        <w:t xml:space="preserve">local </w:t>
      </w:r>
      <w:r w:rsidR="00266C56">
        <w:rPr>
          <w:rFonts w:ascii="Times New Roman" w:hAnsi="Times New Roman" w:cs="Times New Roman"/>
          <w:color w:val="222222"/>
          <w:sz w:val="24"/>
          <w:szCs w:val="24"/>
          <w:shd w:val="clear" w:color="auto" w:fill="FFFFFF"/>
          <w:lang w:val="en-US"/>
        </w:rPr>
        <w:t xml:space="preserve">white </w:t>
      </w:r>
      <w:r w:rsidRPr="002B0EFA">
        <w:rPr>
          <w:rFonts w:ascii="Times New Roman" w:hAnsi="Times New Roman" w:cs="Times New Roman"/>
          <w:color w:val="222222"/>
          <w:sz w:val="24"/>
          <w:szCs w:val="24"/>
          <w:shd w:val="clear" w:color="auto" w:fill="FFFFFF"/>
          <w:lang w:val="en-US"/>
        </w:rPr>
        <w:t>accounts argue</w:t>
      </w:r>
      <w:r w:rsidR="00266C56">
        <w:rPr>
          <w:rFonts w:ascii="Times New Roman" w:hAnsi="Times New Roman" w:cs="Times New Roman"/>
          <w:color w:val="222222"/>
          <w:sz w:val="24"/>
          <w:szCs w:val="24"/>
          <w:shd w:val="clear" w:color="auto" w:fill="FFFFFF"/>
          <w:lang w:val="en-US"/>
        </w:rPr>
        <w:t>d</w:t>
      </w:r>
      <w:r w:rsidRPr="002B0EFA">
        <w:rPr>
          <w:rFonts w:ascii="Times New Roman" w:hAnsi="Times New Roman" w:cs="Times New Roman"/>
          <w:color w:val="222222"/>
          <w:sz w:val="24"/>
          <w:szCs w:val="24"/>
          <w:shd w:val="clear" w:color="auto" w:fill="FFFFFF"/>
          <w:lang w:val="en-US"/>
        </w:rPr>
        <w:t xml:space="preserve"> that black-on-white rape </w:t>
      </w:r>
      <w:r w:rsidRPr="002B0EFA">
        <w:rPr>
          <w:rFonts w:ascii="Times New Roman" w:hAnsi="Times New Roman" w:cs="Times New Roman"/>
          <w:i/>
          <w:color w:val="222222"/>
          <w:sz w:val="24"/>
          <w:szCs w:val="24"/>
          <w:shd w:val="clear" w:color="auto" w:fill="FFFFFF"/>
          <w:lang w:val="en-US"/>
        </w:rPr>
        <w:t xml:space="preserve">preceded </w:t>
      </w:r>
      <w:r w:rsidRPr="002B0EFA">
        <w:rPr>
          <w:rFonts w:ascii="Times New Roman" w:hAnsi="Times New Roman" w:cs="Times New Roman"/>
          <w:color w:val="222222"/>
          <w:sz w:val="24"/>
          <w:szCs w:val="24"/>
          <w:shd w:val="clear" w:color="auto" w:fill="FFFFFF"/>
          <w:lang w:val="en-US"/>
        </w:rPr>
        <w:t>the massacre, the column stressed themes that other conservatives used to excu</w:t>
      </w:r>
      <w:r>
        <w:rPr>
          <w:rFonts w:ascii="Times New Roman" w:hAnsi="Times New Roman" w:cs="Times New Roman"/>
          <w:color w:val="222222"/>
          <w:sz w:val="24"/>
          <w:szCs w:val="24"/>
          <w:shd w:val="clear" w:color="auto" w:fill="FFFFFF"/>
          <w:lang w:val="en-US"/>
        </w:rPr>
        <w:t xml:space="preserve">se </w:t>
      </w:r>
      <w:r w:rsidRPr="002B0EFA">
        <w:rPr>
          <w:rFonts w:ascii="Times New Roman" w:hAnsi="Times New Roman" w:cs="Times New Roman"/>
          <w:color w:val="222222"/>
          <w:sz w:val="24"/>
          <w:szCs w:val="24"/>
          <w:shd w:val="clear" w:color="auto" w:fill="FFFFFF"/>
          <w:lang w:val="en-US"/>
        </w:rPr>
        <w:t xml:space="preserve">the Colfax </w:t>
      </w:r>
      <w:r>
        <w:rPr>
          <w:rFonts w:ascii="Times New Roman" w:hAnsi="Times New Roman" w:cs="Times New Roman"/>
          <w:color w:val="222222"/>
          <w:sz w:val="24"/>
          <w:szCs w:val="24"/>
          <w:shd w:val="clear" w:color="auto" w:fill="FFFFFF"/>
          <w:lang w:val="en-US"/>
        </w:rPr>
        <w:t>violence,</w:t>
      </w:r>
      <w:r w:rsidRPr="002B0EFA">
        <w:rPr>
          <w:rFonts w:ascii="Times New Roman" w:hAnsi="Times New Roman" w:cs="Times New Roman"/>
          <w:color w:val="222222"/>
          <w:sz w:val="24"/>
          <w:szCs w:val="24"/>
          <w:shd w:val="clear" w:color="auto" w:fill="FFFFFF"/>
          <w:lang w:val="en-US"/>
        </w:rPr>
        <w:t xml:space="preserve"> and </w:t>
      </w:r>
      <w:r>
        <w:rPr>
          <w:rFonts w:ascii="Times New Roman" w:hAnsi="Times New Roman" w:cs="Times New Roman"/>
          <w:color w:val="222222"/>
          <w:sz w:val="24"/>
          <w:szCs w:val="24"/>
          <w:shd w:val="clear" w:color="auto" w:fill="FFFFFF"/>
          <w:lang w:val="en-US"/>
        </w:rPr>
        <w:t>which</w:t>
      </w:r>
      <w:r w:rsidRPr="002B0EFA">
        <w:rPr>
          <w:rFonts w:ascii="Times New Roman" w:hAnsi="Times New Roman" w:cs="Times New Roman"/>
          <w:color w:val="222222"/>
          <w:sz w:val="24"/>
          <w:szCs w:val="24"/>
          <w:shd w:val="clear" w:color="auto" w:fill="FFFFFF"/>
          <w:lang w:val="en-US"/>
        </w:rPr>
        <w:t xml:space="preserve"> became prominent in the late nineteenth-century racialization of rape.  These were, first, the demonization of black perpetrators and their conflation with the black male population at large; and second, the “girling of rape,” which heightened the sense of white female innocence and powerlessness.</w:t>
      </w:r>
      <w:r w:rsidRPr="002B0EFA">
        <w:rPr>
          <w:rStyle w:val="EndnoteReference"/>
          <w:rFonts w:ascii="Times New Roman" w:hAnsi="Times New Roman" w:cs="Times New Roman"/>
          <w:color w:val="222222"/>
          <w:sz w:val="24"/>
          <w:szCs w:val="24"/>
          <w:shd w:val="clear" w:color="auto" w:fill="FFFFFF"/>
          <w:lang w:val="en-US"/>
        </w:rPr>
        <w:endnoteReference w:id="43"/>
      </w:r>
      <w:r w:rsidRPr="002B0EFA">
        <w:rPr>
          <w:rFonts w:ascii="Times New Roman" w:hAnsi="Times New Roman" w:cs="Times New Roman"/>
          <w:color w:val="222222"/>
          <w:sz w:val="24"/>
          <w:szCs w:val="24"/>
          <w:shd w:val="clear" w:color="auto" w:fill="FFFFFF"/>
          <w:lang w:val="en-US"/>
        </w:rPr>
        <w:t xml:space="preserve">  Coralie Lacour, the “girl” described in multiple accounts from 1874 (she was a “lady” in the 1873 reports) was 17 years old at the time of the alleged attack.</w:t>
      </w:r>
      <w:r w:rsidRPr="002B0EFA">
        <w:rPr>
          <w:rStyle w:val="EndnoteReference"/>
          <w:rFonts w:ascii="Times New Roman" w:hAnsi="Times New Roman" w:cs="Times New Roman"/>
          <w:color w:val="222222"/>
          <w:sz w:val="24"/>
          <w:szCs w:val="24"/>
          <w:shd w:val="clear" w:color="auto" w:fill="FFFFFF"/>
          <w:lang w:val="en-US"/>
        </w:rPr>
        <w:endnoteReference w:id="44"/>
      </w:r>
      <w:r w:rsidRPr="002B0EFA">
        <w:rPr>
          <w:rFonts w:ascii="Times New Roman" w:hAnsi="Times New Roman" w:cs="Times New Roman"/>
          <w:color w:val="222222"/>
          <w:sz w:val="24"/>
          <w:szCs w:val="24"/>
          <w:shd w:val="clear" w:color="auto" w:fill="FFFFFF"/>
          <w:lang w:val="en-US"/>
        </w:rPr>
        <w:t xml:space="preserve">  She was younger than the mean white southern marriage age, though not by much</w:t>
      </w:r>
      <w:r>
        <w:rPr>
          <w:rFonts w:ascii="Times New Roman" w:hAnsi="Times New Roman" w:cs="Times New Roman"/>
          <w:color w:val="222222"/>
          <w:sz w:val="24"/>
          <w:szCs w:val="24"/>
          <w:shd w:val="clear" w:color="auto" w:fill="FFFFFF"/>
          <w:lang w:val="en-US"/>
        </w:rPr>
        <w:t>.</w:t>
      </w:r>
      <w:r w:rsidRPr="002B0EFA">
        <w:rPr>
          <w:rStyle w:val="EndnoteReference"/>
          <w:rFonts w:ascii="Times New Roman" w:hAnsi="Times New Roman" w:cs="Times New Roman"/>
          <w:color w:val="222222"/>
          <w:sz w:val="24"/>
          <w:szCs w:val="24"/>
          <w:shd w:val="clear" w:color="auto" w:fill="FFFFFF"/>
          <w:lang w:val="en-US"/>
        </w:rPr>
        <w:endnoteReference w:id="45"/>
      </w:r>
    </w:p>
    <w:p w14:paraId="4C932ADF" w14:textId="2A961AC3" w:rsidR="00D02D88" w:rsidRPr="002B0EFA" w:rsidRDefault="00D02D88" w:rsidP="009D4FB7">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In April 1874, the Committee of Seventy</w:t>
      </w:r>
      <w:r>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a New Orleans-based conservative group, chaired by Robert H. Marr, the lead defense attorney for the Colfax paramilitaries</w:t>
      </w:r>
      <w:r>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published </w:t>
      </w:r>
      <w:r>
        <w:rPr>
          <w:rFonts w:ascii="Times New Roman" w:hAnsi="Times New Roman" w:cs="Times New Roman"/>
          <w:color w:val="222222"/>
          <w:sz w:val="24"/>
          <w:szCs w:val="24"/>
          <w:shd w:val="clear" w:color="auto" w:fill="FFFFFF"/>
        </w:rPr>
        <w:t>a</w:t>
      </w:r>
      <w:r w:rsidRPr="002B0EFA">
        <w:rPr>
          <w:rFonts w:ascii="Times New Roman" w:hAnsi="Times New Roman" w:cs="Times New Roman"/>
          <w:color w:val="222222"/>
          <w:sz w:val="24"/>
          <w:szCs w:val="24"/>
          <w:shd w:val="clear" w:color="auto" w:fill="FFFFFF"/>
        </w:rPr>
        <w:t xml:space="preserve"> pamphlet on the “History of the Riot at Colfax.”</w:t>
      </w:r>
      <w:r w:rsidRPr="002B0EFA">
        <w:rPr>
          <w:rStyle w:val="EndnoteReference"/>
          <w:rFonts w:ascii="Times New Roman" w:hAnsi="Times New Roman" w:cs="Times New Roman"/>
          <w:color w:val="222222"/>
          <w:sz w:val="24"/>
          <w:szCs w:val="24"/>
          <w:shd w:val="clear" w:color="auto" w:fill="FFFFFF"/>
        </w:rPr>
        <w:endnoteReference w:id="46"/>
      </w:r>
      <w:r w:rsidRPr="002B0EFA">
        <w:rPr>
          <w:rFonts w:ascii="Times New Roman" w:hAnsi="Times New Roman" w:cs="Times New Roman"/>
          <w:color w:val="222222"/>
          <w:sz w:val="24"/>
          <w:szCs w:val="24"/>
          <w:shd w:val="clear" w:color="auto" w:fill="FFFFFF"/>
        </w:rPr>
        <w:t xml:space="preserve">  </w:t>
      </w:r>
      <w:r w:rsidR="00460727" w:rsidRPr="00460727">
        <w:rPr>
          <w:rFonts w:ascii="Times New Roman" w:hAnsi="Times New Roman" w:cs="Times New Roman"/>
          <w:color w:val="222222"/>
          <w:sz w:val="24"/>
          <w:szCs w:val="24"/>
          <w:shd w:val="clear" w:color="auto" w:fill="FFFFFF"/>
          <w:lang w:val="en-US"/>
        </w:rPr>
        <w:t xml:space="preserve">Connecting the story to a broader critique of the Republican state government, the pamphlet </w:t>
      </w:r>
      <w:r w:rsidR="00460727">
        <w:rPr>
          <w:rFonts w:ascii="Times New Roman" w:hAnsi="Times New Roman" w:cs="Times New Roman"/>
          <w:color w:val="222222"/>
          <w:sz w:val="24"/>
          <w:szCs w:val="24"/>
          <w:shd w:val="clear" w:color="auto" w:fill="FFFFFF"/>
          <w:lang w:val="en-US"/>
        </w:rPr>
        <w:t>contended that Governor Kellogg</w:t>
      </w:r>
      <w:r w:rsidR="00460727" w:rsidRPr="00460727">
        <w:rPr>
          <w:rFonts w:ascii="Times New Roman" w:hAnsi="Times New Roman" w:cs="Times New Roman"/>
          <w:color w:val="222222"/>
          <w:sz w:val="24"/>
          <w:szCs w:val="24"/>
          <w:shd w:val="clear" w:color="auto" w:fill="FFFFFF"/>
          <w:lang w:val="en-US"/>
        </w:rPr>
        <w:t xml:space="preserve"> and William Ward's black militia </w:t>
      </w:r>
      <w:r w:rsidRPr="002B0EFA">
        <w:rPr>
          <w:rFonts w:ascii="Times New Roman" w:hAnsi="Times New Roman" w:cs="Times New Roman"/>
          <w:color w:val="222222"/>
          <w:sz w:val="24"/>
          <w:szCs w:val="24"/>
          <w:shd w:val="clear" w:color="auto" w:fill="FFFFFF"/>
        </w:rPr>
        <w:t>members who helped Republican</w:t>
      </w:r>
      <w:r>
        <w:rPr>
          <w:rFonts w:ascii="Times New Roman" w:hAnsi="Times New Roman" w:cs="Times New Roman"/>
          <w:color w:val="222222"/>
          <w:sz w:val="24"/>
          <w:szCs w:val="24"/>
          <w:shd w:val="clear" w:color="auto" w:fill="FFFFFF"/>
        </w:rPr>
        <w:t>s</w:t>
      </w:r>
      <w:r w:rsidRPr="002B0EFA">
        <w:rPr>
          <w:rFonts w:ascii="Times New Roman" w:hAnsi="Times New Roman" w:cs="Times New Roman"/>
          <w:color w:val="222222"/>
          <w:sz w:val="24"/>
          <w:szCs w:val="24"/>
          <w:shd w:val="clear" w:color="auto" w:fill="FFFFFF"/>
        </w:rPr>
        <w:t xml:space="preserve"> seize local offices in March 1873</w:t>
      </w:r>
      <w:r w:rsidR="00460727">
        <w:rPr>
          <w:rFonts w:ascii="Times New Roman" w:hAnsi="Times New Roman" w:cs="Times New Roman"/>
          <w:color w:val="222222"/>
          <w:sz w:val="24"/>
          <w:szCs w:val="24"/>
          <w:shd w:val="clear" w:color="auto" w:fill="FFFFFF"/>
        </w:rPr>
        <w:t xml:space="preserve"> were the</w:t>
      </w:r>
      <w:r w:rsidR="00442EC9">
        <w:rPr>
          <w:rFonts w:ascii="Times New Roman" w:hAnsi="Times New Roman" w:cs="Times New Roman"/>
          <w:color w:val="222222"/>
          <w:sz w:val="24"/>
          <w:szCs w:val="24"/>
          <w:shd w:val="clear" w:color="auto" w:fill="FFFFFF"/>
        </w:rPr>
        <w:t xml:space="preserve"> real</w:t>
      </w:r>
      <w:r w:rsidR="00460727">
        <w:rPr>
          <w:rFonts w:ascii="Times New Roman" w:hAnsi="Times New Roman" w:cs="Times New Roman"/>
          <w:color w:val="222222"/>
          <w:sz w:val="24"/>
          <w:szCs w:val="24"/>
          <w:shd w:val="clear" w:color="auto" w:fill="FFFFFF"/>
        </w:rPr>
        <w:t xml:space="preserve"> culprits</w:t>
      </w:r>
      <w:r w:rsidRPr="002B0EFA">
        <w:rPr>
          <w:rFonts w:ascii="Times New Roman" w:hAnsi="Times New Roman" w:cs="Times New Roman"/>
          <w:color w:val="222222"/>
          <w:sz w:val="24"/>
          <w:szCs w:val="24"/>
          <w:shd w:val="clear" w:color="auto" w:fill="FFFFFF"/>
        </w:rPr>
        <w:t>.</w:t>
      </w:r>
      <w:r>
        <w:rPr>
          <w:rStyle w:val="EndnoteReference"/>
          <w:rFonts w:ascii="Times New Roman" w:hAnsi="Times New Roman" w:cs="Times New Roman"/>
          <w:color w:val="222222"/>
          <w:sz w:val="24"/>
          <w:szCs w:val="24"/>
          <w:shd w:val="clear" w:color="auto" w:fill="FFFFFF"/>
        </w:rPr>
        <w:endnoteReference w:id="47"/>
      </w:r>
      <w:r w:rsidRPr="002B0EFA">
        <w:rPr>
          <w:rFonts w:ascii="Times New Roman" w:hAnsi="Times New Roman" w:cs="Times New Roman"/>
          <w:color w:val="222222"/>
          <w:sz w:val="24"/>
          <w:szCs w:val="24"/>
          <w:shd w:val="clear" w:color="auto" w:fill="FFFFFF"/>
        </w:rPr>
        <w:t xml:space="preserve">  </w:t>
      </w:r>
      <w:r w:rsidR="00C427F3">
        <w:rPr>
          <w:rFonts w:ascii="Times New Roman" w:hAnsi="Times New Roman" w:cs="Times New Roman"/>
          <w:color w:val="222222"/>
          <w:sz w:val="24"/>
          <w:szCs w:val="24"/>
          <w:shd w:val="clear" w:color="auto" w:fill="FFFFFF"/>
          <w:lang w:val="en-US"/>
        </w:rPr>
        <w:t>With Kellogg's own government “</w:t>
      </w:r>
      <w:r w:rsidR="00C427F3" w:rsidRPr="00C427F3">
        <w:rPr>
          <w:rFonts w:ascii="Times New Roman" w:hAnsi="Times New Roman" w:cs="Times New Roman"/>
          <w:color w:val="222222"/>
          <w:sz w:val="24"/>
          <w:szCs w:val="24"/>
          <w:shd w:val="clear" w:color="auto" w:fill="FFFFFF"/>
          <w:lang w:val="en-US"/>
        </w:rPr>
        <w:t>maint</w:t>
      </w:r>
      <w:r w:rsidR="00C427F3">
        <w:rPr>
          <w:rFonts w:ascii="Times New Roman" w:hAnsi="Times New Roman" w:cs="Times New Roman"/>
          <w:color w:val="222222"/>
          <w:sz w:val="24"/>
          <w:szCs w:val="24"/>
          <w:shd w:val="clear" w:color="auto" w:fill="FFFFFF"/>
          <w:lang w:val="en-US"/>
        </w:rPr>
        <w:t>ained by force of Federal power”</w:t>
      </w:r>
      <w:r w:rsidR="009F49A6">
        <w:rPr>
          <w:rFonts w:ascii="Times New Roman" w:hAnsi="Times New Roman" w:cs="Times New Roman"/>
          <w:color w:val="222222"/>
          <w:sz w:val="24"/>
          <w:szCs w:val="24"/>
          <w:shd w:val="clear" w:color="auto" w:fill="FFFFFF"/>
          <w:lang w:val="en-US"/>
        </w:rPr>
        <w:t xml:space="preserve"> </w:t>
      </w:r>
      <w:r w:rsidR="00C427F3" w:rsidRPr="00C427F3">
        <w:rPr>
          <w:rFonts w:ascii="Times New Roman" w:hAnsi="Times New Roman" w:cs="Times New Roman"/>
          <w:color w:val="222222"/>
          <w:sz w:val="24"/>
          <w:szCs w:val="24"/>
          <w:shd w:val="clear" w:color="auto" w:fill="FFFFFF"/>
          <w:lang w:val="en-US"/>
        </w:rPr>
        <w:t>despit</w:t>
      </w:r>
      <w:r w:rsidR="00C427F3">
        <w:rPr>
          <w:rFonts w:ascii="Times New Roman" w:hAnsi="Times New Roman" w:cs="Times New Roman"/>
          <w:color w:val="222222"/>
          <w:sz w:val="24"/>
          <w:szCs w:val="24"/>
          <w:shd w:val="clear" w:color="auto" w:fill="FFFFFF"/>
          <w:lang w:val="en-US"/>
        </w:rPr>
        <w:t>e having lost the election, he “</w:t>
      </w:r>
      <w:r w:rsidR="00C427F3" w:rsidRPr="00C427F3">
        <w:rPr>
          <w:rFonts w:ascii="Times New Roman" w:hAnsi="Times New Roman" w:cs="Times New Roman"/>
          <w:color w:val="222222"/>
          <w:sz w:val="24"/>
          <w:szCs w:val="24"/>
          <w:shd w:val="clear" w:color="auto" w:fill="FFFFFF"/>
          <w:lang w:val="en-US"/>
        </w:rPr>
        <w:t>had learned that bayonets w</w:t>
      </w:r>
      <w:r w:rsidR="00C427F3">
        <w:rPr>
          <w:rFonts w:ascii="Times New Roman" w:hAnsi="Times New Roman" w:cs="Times New Roman"/>
          <w:color w:val="222222"/>
          <w:sz w:val="24"/>
          <w:szCs w:val="24"/>
          <w:shd w:val="clear" w:color="auto" w:fill="FFFFFF"/>
          <w:lang w:val="en-US"/>
        </w:rPr>
        <w:t>ere stronger than popular will,”</w:t>
      </w:r>
      <w:r w:rsidR="009F49A6">
        <w:rPr>
          <w:rFonts w:ascii="Times New Roman" w:hAnsi="Times New Roman" w:cs="Times New Roman"/>
          <w:color w:val="222222"/>
          <w:sz w:val="24"/>
          <w:szCs w:val="24"/>
          <w:shd w:val="clear" w:color="auto" w:fill="FFFFFF"/>
          <w:lang w:val="en-US"/>
        </w:rPr>
        <w:t xml:space="preserve"> </w:t>
      </w:r>
      <w:r w:rsidR="00C427F3" w:rsidRPr="00C427F3">
        <w:rPr>
          <w:rFonts w:ascii="Times New Roman" w:hAnsi="Times New Roman" w:cs="Times New Roman"/>
          <w:color w:val="222222"/>
          <w:sz w:val="24"/>
          <w:szCs w:val="24"/>
          <w:shd w:val="clear" w:color="auto" w:fill="FFFFFF"/>
          <w:lang w:val="en-US"/>
        </w:rPr>
        <w:t xml:space="preserve">and despite having promised a commission to Nash, </w:t>
      </w:r>
      <w:r w:rsidR="006C0584">
        <w:rPr>
          <w:rFonts w:ascii="Times New Roman" w:hAnsi="Times New Roman" w:cs="Times New Roman"/>
          <w:color w:val="222222"/>
          <w:sz w:val="24"/>
          <w:szCs w:val="24"/>
          <w:shd w:val="clear" w:color="auto" w:fill="FFFFFF"/>
          <w:lang w:val="en-US"/>
        </w:rPr>
        <w:t>granted</w:t>
      </w:r>
      <w:r w:rsidR="00C427F3" w:rsidRPr="00C427F3">
        <w:rPr>
          <w:rFonts w:ascii="Times New Roman" w:hAnsi="Times New Roman" w:cs="Times New Roman"/>
          <w:color w:val="222222"/>
          <w:sz w:val="24"/>
          <w:szCs w:val="24"/>
          <w:shd w:val="clear" w:color="auto" w:fill="FFFFFF"/>
          <w:lang w:val="en-US"/>
        </w:rPr>
        <w:t xml:space="preserve"> commissions </w:t>
      </w:r>
      <w:r w:rsidR="00C427F3">
        <w:rPr>
          <w:rFonts w:ascii="Times New Roman" w:hAnsi="Times New Roman" w:cs="Times New Roman"/>
          <w:color w:val="222222"/>
          <w:sz w:val="24"/>
          <w:szCs w:val="24"/>
          <w:shd w:val="clear" w:color="auto" w:fill="FFFFFF"/>
          <w:lang w:val="en-US"/>
        </w:rPr>
        <w:t>to Republican office claimants “</w:t>
      </w:r>
      <w:r w:rsidR="00C427F3" w:rsidRPr="00C427F3">
        <w:rPr>
          <w:rFonts w:ascii="Times New Roman" w:hAnsi="Times New Roman" w:cs="Times New Roman"/>
          <w:color w:val="222222"/>
          <w:sz w:val="24"/>
          <w:szCs w:val="24"/>
          <w:shd w:val="clear" w:color="auto" w:fill="FFFFFF"/>
          <w:lang w:val="en-US"/>
        </w:rPr>
        <w:t>in abs</w:t>
      </w:r>
      <w:r w:rsidR="00C427F3">
        <w:rPr>
          <w:rFonts w:ascii="Times New Roman" w:hAnsi="Times New Roman" w:cs="Times New Roman"/>
          <w:color w:val="222222"/>
          <w:sz w:val="24"/>
          <w:szCs w:val="24"/>
          <w:shd w:val="clear" w:color="auto" w:fill="FFFFFF"/>
          <w:lang w:val="en-US"/>
        </w:rPr>
        <w:t>olute defiance of popular will.”</w:t>
      </w:r>
      <w:r w:rsidR="009F49A6">
        <w:rPr>
          <w:rFonts w:ascii="Times New Roman" w:hAnsi="Times New Roman" w:cs="Times New Roman"/>
          <w:color w:val="222222"/>
          <w:sz w:val="24"/>
          <w:szCs w:val="24"/>
          <w:shd w:val="clear" w:color="auto" w:fill="FFFFFF"/>
          <w:lang w:val="en-US"/>
        </w:rPr>
        <w:t xml:space="preserve"> </w:t>
      </w:r>
      <w:r w:rsidR="006C0584">
        <w:rPr>
          <w:rFonts w:ascii="Times New Roman" w:hAnsi="Times New Roman" w:cs="Times New Roman"/>
          <w:color w:val="222222"/>
          <w:sz w:val="24"/>
          <w:szCs w:val="24"/>
          <w:shd w:val="clear" w:color="auto" w:fill="FFFFFF"/>
          <w:lang w:val="en-US"/>
        </w:rPr>
        <w:t xml:space="preserve"> </w:t>
      </w:r>
      <w:r w:rsidR="009F49A6">
        <w:rPr>
          <w:rFonts w:ascii="Times New Roman" w:hAnsi="Times New Roman" w:cs="Times New Roman"/>
          <w:color w:val="222222"/>
          <w:sz w:val="24"/>
          <w:szCs w:val="24"/>
          <w:shd w:val="clear" w:color="auto" w:fill="FFFFFF"/>
        </w:rPr>
        <w:t>The pamphlet noted</w:t>
      </w:r>
      <w:r w:rsidR="00B57D26">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color w:val="222222"/>
          <w:sz w:val="24"/>
          <w:szCs w:val="24"/>
          <w:shd w:val="clear" w:color="auto" w:fill="FFFFFF"/>
        </w:rPr>
        <w:t>correctly</w:t>
      </w:r>
      <w:r w:rsidR="00B57D26">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that Ward had been discharged from the state militia in December 1871</w:t>
      </w:r>
      <w:r w:rsidR="009F49A6">
        <w:rPr>
          <w:rFonts w:ascii="Times New Roman" w:hAnsi="Times New Roman" w:cs="Times New Roman"/>
          <w:color w:val="222222"/>
          <w:sz w:val="24"/>
          <w:szCs w:val="24"/>
          <w:shd w:val="clear" w:color="auto" w:fill="FFFFFF"/>
        </w:rPr>
        <w:t xml:space="preserve">.  </w:t>
      </w:r>
      <w:r w:rsidR="009F49A6" w:rsidRPr="009F49A6">
        <w:rPr>
          <w:rFonts w:ascii="Times New Roman" w:hAnsi="Times New Roman" w:cs="Times New Roman"/>
          <w:color w:val="222222"/>
          <w:sz w:val="24"/>
          <w:szCs w:val="24"/>
          <w:shd w:val="clear" w:color="auto" w:fill="FFFFFF"/>
          <w:lang w:val="en-US"/>
        </w:rPr>
        <w:t>It th</w:t>
      </w:r>
      <w:r w:rsidR="009F49A6">
        <w:rPr>
          <w:rFonts w:ascii="Times New Roman" w:hAnsi="Times New Roman" w:cs="Times New Roman"/>
          <w:color w:val="222222"/>
          <w:sz w:val="24"/>
          <w:szCs w:val="24"/>
          <w:shd w:val="clear" w:color="auto" w:fill="FFFFFF"/>
          <w:lang w:val="en-US"/>
        </w:rPr>
        <w:t>en argued that his militia had “by intimation of Kellogg”</w:t>
      </w:r>
      <w:r w:rsidR="009F49A6" w:rsidRPr="009F49A6">
        <w:rPr>
          <w:rFonts w:ascii="Times New Roman" w:hAnsi="Times New Roman" w:cs="Times New Roman"/>
          <w:color w:val="222222"/>
          <w:sz w:val="24"/>
          <w:szCs w:val="24"/>
          <w:shd w:val="clear" w:color="auto" w:fill="FFFFFF"/>
          <w:lang w:val="en-US"/>
        </w:rPr>
        <w:t xml:space="preserve"> sought to seize the pari</w:t>
      </w:r>
      <w:r w:rsidR="00D662A2">
        <w:rPr>
          <w:rFonts w:ascii="Times New Roman" w:hAnsi="Times New Roman" w:cs="Times New Roman"/>
          <w:color w:val="222222"/>
          <w:sz w:val="24"/>
          <w:szCs w:val="24"/>
          <w:shd w:val="clear" w:color="auto" w:fill="FFFFFF"/>
          <w:lang w:val="en-US"/>
        </w:rPr>
        <w:t>sh offices, and further claimed</w:t>
      </w:r>
      <w:r w:rsidR="009F49A6" w:rsidRPr="009F49A6">
        <w:rPr>
          <w:rFonts w:ascii="Times New Roman" w:hAnsi="Times New Roman" w:cs="Times New Roman"/>
          <w:color w:val="222222"/>
          <w:sz w:val="24"/>
          <w:szCs w:val="24"/>
          <w:shd w:val="clear" w:color="auto" w:fill="FFFFFF"/>
          <w:lang w:val="en-US"/>
        </w:rPr>
        <w:t xml:space="preserve"> that </w:t>
      </w:r>
      <w:r w:rsidR="009F49A6">
        <w:rPr>
          <w:rFonts w:ascii="Times New Roman" w:hAnsi="Times New Roman" w:cs="Times New Roman"/>
          <w:color w:val="222222"/>
          <w:sz w:val="24"/>
          <w:szCs w:val="24"/>
          <w:shd w:val="clear" w:color="auto" w:fill="FFFFFF"/>
          <w:lang w:val="en-US"/>
        </w:rPr>
        <w:t>it</w:t>
      </w:r>
      <w:r w:rsidR="009F49A6" w:rsidRPr="009F49A6">
        <w:rPr>
          <w:rFonts w:ascii="Times New Roman" w:hAnsi="Times New Roman" w:cs="Times New Roman"/>
          <w:color w:val="222222"/>
          <w:sz w:val="24"/>
          <w:szCs w:val="24"/>
          <w:shd w:val="clear" w:color="auto" w:fill="FFFFFF"/>
          <w:lang w:val="en-US"/>
        </w:rPr>
        <w:t xml:space="preserve"> </w:t>
      </w:r>
      <w:r w:rsidR="009F49A6">
        <w:rPr>
          <w:rFonts w:ascii="Times New Roman" w:hAnsi="Times New Roman" w:cs="Times New Roman"/>
          <w:color w:val="222222"/>
          <w:sz w:val="24"/>
          <w:szCs w:val="24"/>
          <w:shd w:val="clear" w:color="auto" w:fill="FFFFFF"/>
          <w:lang w:val="en-US"/>
        </w:rPr>
        <w:t>had committed crimes including “</w:t>
      </w:r>
      <w:r w:rsidR="009F49A6" w:rsidRPr="009F49A6">
        <w:rPr>
          <w:rFonts w:ascii="Times New Roman" w:hAnsi="Times New Roman" w:cs="Times New Roman"/>
          <w:color w:val="222222"/>
          <w:sz w:val="24"/>
          <w:szCs w:val="24"/>
          <w:shd w:val="clear" w:color="auto" w:fill="FFFFFF"/>
          <w:lang w:val="en-US"/>
        </w:rPr>
        <w:t xml:space="preserve">arson, </w:t>
      </w:r>
      <w:r w:rsidR="009F49A6">
        <w:rPr>
          <w:rFonts w:ascii="Times New Roman" w:hAnsi="Times New Roman" w:cs="Times New Roman"/>
          <w:color w:val="222222"/>
          <w:sz w:val="24"/>
          <w:szCs w:val="24"/>
          <w:shd w:val="clear" w:color="auto" w:fill="FFFFFF"/>
          <w:lang w:val="en-US"/>
        </w:rPr>
        <w:t>murder, burglary, and rape and treason.”</w:t>
      </w:r>
      <w:r w:rsidRPr="002B0EFA">
        <w:rPr>
          <w:rStyle w:val="EndnoteReference"/>
          <w:rFonts w:ascii="Times New Roman" w:hAnsi="Times New Roman" w:cs="Times New Roman"/>
          <w:color w:val="222222"/>
          <w:sz w:val="24"/>
          <w:szCs w:val="24"/>
          <w:shd w:val="clear" w:color="auto" w:fill="FFFFFF"/>
        </w:rPr>
        <w:endnoteReference w:id="48"/>
      </w:r>
      <w:r>
        <w:rPr>
          <w:rFonts w:ascii="Times New Roman" w:hAnsi="Times New Roman" w:cs="Times New Roman"/>
          <w:color w:val="222222"/>
          <w:sz w:val="24"/>
          <w:szCs w:val="24"/>
          <w:shd w:val="clear" w:color="auto" w:fill="FFFFFF"/>
        </w:rPr>
        <w:t xml:space="preserve">  But n</w:t>
      </w:r>
      <w:r w:rsidRPr="002B0EFA">
        <w:rPr>
          <w:rFonts w:ascii="Times New Roman" w:hAnsi="Times New Roman" w:cs="Times New Roman"/>
          <w:color w:val="222222"/>
          <w:sz w:val="24"/>
          <w:szCs w:val="24"/>
          <w:shd w:val="clear" w:color="auto" w:fill="FFFFFF"/>
        </w:rPr>
        <w:t xml:space="preserve">o such rape allegations reached the conservative press in the </w:t>
      </w:r>
      <w:r w:rsidRPr="002B0EFA">
        <w:rPr>
          <w:rFonts w:ascii="Times New Roman" w:hAnsi="Times New Roman" w:cs="Times New Roman"/>
          <w:color w:val="222222"/>
          <w:sz w:val="24"/>
          <w:szCs w:val="24"/>
          <w:shd w:val="clear" w:color="auto" w:fill="FFFFFF"/>
        </w:rPr>
        <w:lastRenderedPageBreak/>
        <w:t xml:space="preserve">years before the massacre.  The pamphlet also alleged that Eli H. Flowers, a local black Republican, robbed Judge Rutland’s house and “broke open” and tossed outside the coffin holding Rutland’s dead child.  </w:t>
      </w:r>
      <w:r w:rsidR="004B228E">
        <w:rPr>
          <w:rFonts w:ascii="Times New Roman" w:hAnsi="Times New Roman" w:cs="Times New Roman"/>
          <w:color w:val="222222"/>
          <w:sz w:val="24"/>
          <w:szCs w:val="24"/>
          <w:shd w:val="clear" w:color="auto" w:fill="FFFFFF"/>
        </w:rPr>
        <w:t>African Americans</w:t>
      </w:r>
      <w:r w:rsidR="004B228E" w:rsidRPr="002B0EFA">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color w:val="222222"/>
          <w:sz w:val="24"/>
          <w:szCs w:val="24"/>
          <w:shd w:val="clear" w:color="auto" w:fill="FFFFFF"/>
        </w:rPr>
        <w:t>robbed Madame Lacour’s house, too.  Lest readers forget, she was “the mother of the young and fair girl who, a few months after the riot, was brutally violated, in the presence of her mother, by five negro men.”</w:t>
      </w:r>
      <w:r w:rsidRPr="002B0EFA">
        <w:rPr>
          <w:rStyle w:val="EndnoteReference"/>
          <w:rFonts w:ascii="Times New Roman" w:hAnsi="Times New Roman" w:cs="Times New Roman"/>
          <w:color w:val="222222"/>
          <w:sz w:val="24"/>
          <w:szCs w:val="24"/>
          <w:shd w:val="clear" w:color="auto" w:fill="FFFFFF"/>
        </w:rPr>
        <w:endnoteReference w:id="49"/>
      </w:r>
      <w:r w:rsidRPr="002B0EFA">
        <w:rPr>
          <w:rFonts w:ascii="Times New Roman" w:hAnsi="Times New Roman" w:cs="Times New Roman"/>
          <w:color w:val="222222"/>
          <w:sz w:val="24"/>
          <w:szCs w:val="24"/>
          <w:shd w:val="clear" w:color="auto" w:fill="FFFFFF"/>
        </w:rPr>
        <w:t xml:space="preserve">  </w:t>
      </w:r>
      <w:r w:rsidR="009F49A6" w:rsidRPr="009F49A6">
        <w:rPr>
          <w:rFonts w:ascii="Times New Roman" w:hAnsi="Times New Roman" w:cs="Times New Roman"/>
          <w:color w:val="222222"/>
          <w:sz w:val="24"/>
          <w:szCs w:val="24"/>
          <w:shd w:val="clear" w:color="auto" w:fill="FFFFFF"/>
          <w:lang w:val="en-US"/>
        </w:rPr>
        <w:t xml:space="preserve">Although the Committee of Seventy pamphlet likely drew upon the </w:t>
      </w:r>
      <w:r w:rsidR="009F49A6" w:rsidRPr="00E559C8">
        <w:rPr>
          <w:rFonts w:ascii="Times New Roman" w:hAnsi="Times New Roman" w:cs="Times New Roman"/>
          <w:i/>
          <w:color w:val="222222"/>
          <w:sz w:val="24"/>
          <w:szCs w:val="24"/>
          <w:shd w:val="clear" w:color="auto" w:fill="FFFFFF"/>
          <w:lang w:val="en-US"/>
        </w:rPr>
        <w:t>Caucasian</w:t>
      </w:r>
      <w:r w:rsidR="002A4C0F">
        <w:rPr>
          <w:rFonts w:ascii="Times New Roman" w:hAnsi="Times New Roman" w:cs="Times New Roman"/>
          <w:color w:val="222222"/>
          <w:sz w:val="24"/>
          <w:szCs w:val="24"/>
          <w:shd w:val="clear" w:color="auto" w:fill="FFFFFF"/>
          <w:lang w:val="en-US"/>
        </w:rPr>
        <w:t>’s</w:t>
      </w:r>
      <w:r w:rsidR="009F49A6" w:rsidRPr="009F49A6">
        <w:rPr>
          <w:rFonts w:ascii="Times New Roman" w:hAnsi="Times New Roman" w:cs="Times New Roman"/>
          <w:color w:val="222222"/>
          <w:sz w:val="24"/>
          <w:szCs w:val="24"/>
          <w:shd w:val="clear" w:color="auto" w:fill="FFFFFF"/>
          <w:lang w:val="en-US"/>
        </w:rPr>
        <w:t xml:space="preserve"> writings to imply that Ward's militia had committed rape before</w:t>
      </w:r>
      <w:r w:rsidR="009F49A6">
        <w:rPr>
          <w:rFonts w:ascii="Times New Roman" w:hAnsi="Times New Roman" w:cs="Times New Roman"/>
          <w:color w:val="222222"/>
          <w:sz w:val="24"/>
          <w:szCs w:val="24"/>
          <w:shd w:val="clear" w:color="auto" w:fill="FFFFFF"/>
          <w:lang w:val="en-US"/>
        </w:rPr>
        <w:t xml:space="preserve"> the massacre, the two accounts</w:t>
      </w:r>
      <w:r w:rsidR="009F49A6" w:rsidRPr="009F49A6">
        <w:rPr>
          <w:rFonts w:ascii="Times New Roman" w:hAnsi="Times New Roman" w:cs="Times New Roman"/>
          <w:color w:val="222222"/>
          <w:sz w:val="24"/>
          <w:szCs w:val="24"/>
          <w:shd w:val="clear" w:color="auto" w:fill="FFFFFF"/>
          <w:lang w:val="en-US"/>
        </w:rPr>
        <w:t xml:space="preserve"> disagreed over both the number of assailants and female vi</w:t>
      </w:r>
      <w:r w:rsidR="009F49A6">
        <w:rPr>
          <w:rFonts w:ascii="Times New Roman" w:hAnsi="Times New Roman" w:cs="Times New Roman"/>
          <w:color w:val="222222"/>
          <w:sz w:val="24"/>
          <w:szCs w:val="24"/>
          <w:shd w:val="clear" w:color="auto" w:fill="FFFFFF"/>
          <w:lang w:val="en-US"/>
        </w:rPr>
        <w:t>ctims.</w:t>
      </w:r>
      <w:r w:rsidRPr="002B0EFA">
        <w:rPr>
          <w:rStyle w:val="EndnoteReference"/>
          <w:rFonts w:ascii="Times New Roman" w:hAnsi="Times New Roman" w:cs="Times New Roman"/>
          <w:color w:val="222222"/>
          <w:sz w:val="24"/>
          <w:szCs w:val="24"/>
          <w:shd w:val="clear" w:color="auto" w:fill="FFFFFF"/>
        </w:rPr>
        <w:endnoteReference w:id="50"/>
      </w:r>
    </w:p>
    <w:p w14:paraId="44E093BD" w14:textId="4E0B12E8" w:rsidR="00D02D88" w:rsidRPr="002B0EFA" w:rsidRDefault="00D02D88" w:rsidP="00800B2F">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In congressional testimony in February 1875, Robert Hunter</w:t>
      </w:r>
      <w:r w:rsidR="002A4C0F">
        <w:rPr>
          <w:rFonts w:ascii="Times New Roman" w:hAnsi="Times New Roman" w:cs="Times New Roman"/>
          <w:color w:val="222222"/>
          <w:sz w:val="24"/>
          <w:szCs w:val="24"/>
          <w:shd w:val="clear" w:color="auto" w:fill="FFFFFF"/>
        </w:rPr>
        <w:t xml:space="preserve">, by then the </w:t>
      </w:r>
      <w:r w:rsidR="002A4C0F">
        <w:rPr>
          <w:rFonts w:ascii="Times New Roman" w:hAnsi="Times New Roman" w:cs="Times New Roman"/>
          <w:i/>
          <w:color w:val="222222"/>
          <w:sz w:val="24"/>
          <w:szCs w:val="24"/>
          <w:shd w:val="clear" w:color="auto" w:fill="FFFFFF"/>
        </w:rPr>
        <w:t>Caucasian</w:t>
      </w:r>
      <w:r w:rsidR="002A4C0F" w:rsidRPr="00E559C8">
        <w:rPr>
          <w:rFonts w:ascii="Times New Roman" w:hAnsi="Times New Roman" w:cs="Times New Roman"/>
          <w:color w:val="222222"/>
          <w:sz w:val="24"/>
          <w:szCs w:val="24"/>
          <w:shd w:val="clear" w:color="auto" w:fill="FFFFFF"/>
        </w:rPr>
        <w:t>’s</w:t>
      </w:r>
      <w:r w:rsidR="002A4C0F">
        <w:rPr>
          <w:rFonts w:ascii="Times New Roman" w:hAnsi="Times New Roman" w:cs="Times New Roman"/>
          <w:i/>
          <w:color w:val="222222"/>
          <w:sz w:val="24"/>
          <w:szCs w:val="24"/>
          <w:shd w:val="clear" w:color="auto" w:fill="FFFFFF"/>
        </w:rPr>
        <w:t xml:space="preserve"> </w:t>
      </w:r>
      <w:r w:rsidR="002A4C0F">
        <w:rPr>
          <w:rFonts w:ascii="Times New Roman" w:hAnsi="Times New Roman" w:cs="Times New Roman"/>
          <w:color w:val="222222"/>
          <w:sz w:val="24"/>
          <w:szCs w:val="24"/>
          <w:shd w:val="clear" w:color="auto" w:fill="FFFFFF"/>
        </w:rPr>
        <w:t>sole editor,</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linked</w:t>
      </w:r>
      <w:r w:rsidRPr="002B0EFA">
        <w:rPr>
          <w:rFonts w:ascii="Times New Roman" w:hAnsi="Times New Roman" w:cs="Times New Roman"/>
          <w:color w:val="222222"/>
          <w:sz w:val="24"/>
          <w:szCs w:val="24"/>
          <w:shd w:val="clear" w:color="auto" w:fill="FFFFFF"/>
        </w:rPr>
        <w:t xml:space="preserve"> black threats against white</w:t>
      </w:r>
      <w:r w:rsidR="00C5378F">
        <w:rPr>
          <w:rFonts w:ascii="Times New Roman" w:hAnsi="Times New Roman" w:cs="Times New Roman"/>
          <w:color w:val="222222"/>
          <w:sz w:val="24"/>
          <w:szCs w:val="24"/>
          <w:shd w:val="clear" w:color="auto" w:fill="FFFFFF"/>
        </w:rPr>
        <w:t xml:space="preserve"> residents</w:t>
      </w:r>
      <w:r>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and black militia crimes before the Colfax Massacre</w:t>
      </w:r>
      <w:r>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to the alleged rape of the Lacour women</w:t>
      </w:r>
      <w:r>
        <w:rPr>
          <w:rFonts w:ascii="Times New Roman" w:hAnsi="Times New Roman" w:cs="Times New Roman"/>
          <w:color w:val="222222"/>
          <w:sz w:val="24"/>
          <w:szCs w:val="24"/>
          <w:shd w:val="clear" w:color="auto" w:fill="FFFFFF"/>
        </w:rPr>
        <w:t xml:space="preserve"> and the lynching of the perpetrators</w:t>
      </w:r>
      <w:r w:rsidRPr="002B0EFA">
        <w:rPr>
          <w:rFonts w:ascii="Times New Roman" w:hAnsi="Times New Roman" w:cs="Times New Roman"/>
          <w:color w:val="222222"/>
          <w:sz w:val="24"/>
          <w:szCs w:val="24"/>
          <w:shd w:val="clear" w:color="auto" w:fill="FFFFFF"/>
        </w:rPr>
        <w:t xml:space="preserve">.  When pushed on the rape’s timing, Hunter placed it in May 1873, </w:t>
      </w:r>
      <w:r w:rsidRPr="007D49E8">
        <w:rPr>
          <w:rFonts w:ascii="Times New Roman" w:hAnsi="Times New Roman" w:cs="Times New Roman"/>
          <w:color w:val="222222"/>
          <w:sz w:val="24"/>
          <w:szCs w:val="24"/>
          <w:shd w:val="clear" w:color="auto" w:fill="FFFFFF"/>
        </w:rPr>
        <w:t>one month</w:t>
      </w:r>
      <w:r w:rsidRPr="002B0EFA">
        <w:rPr>
          <w:rFonts w:ascii="Times New Roman" w:hAnsi="Times New Roman" w:cs="Times New Roman"/>
          <w:color w:val="222222"/>
          <w:sz w:val="24"/>
          <w:szCs w:val="24"/>
          <w:shd w:val="clear" w:color="auto" w:fill="FFFFFF"/>
        </w:rPr>
        <w:t xml:space="preserve"> </w:t>
      </w:r>
      <w:r w:rsidRPr="00B51BFA">
        <w:rPr>
          <w:rFonts w:ascii="Times New Roman" w:hAnsi="Times New Roman" w:cs="Times New Roman"/>
          <w:color w:val="222222"/>
          <w:sz w:val="24"/>
          <w:szCs w:val="24"/>
          <w:shd w:val="clear" w:color="auto" w:fill="FFFFFF"/>
        </w:rPr>
        <w:t>after</w:t>
      </w:r>
      <w:r w:rsidRPr="002B0EFA">
        <w:rPr>
          <w:rFonts w:ascii="Times New Roman" w:hAnsi="Times New Roman" w:cs="Times New Roman"/>
          <w:color w:val="222222"/>
          <w:sz w:val="24"/>
          <w:szCs w:val="24"/>
          <w:shd w:val="clear" w:color="auto" w:fill="FFFFFF"/>
        </w:rPr>
        <w:t xml:space="preserve"> the massacre (</w:t>
      </w:r>
      <w:r>
        <w:rPr>
          <w:rFonts w:ascii="Times New Roman" w:hAnsi="Times New Roman" w:cs="Times New Roman"/>
          <w:color w:val="222222"/>
          <w:sz w:val="24"/>
          <w:szCs w:val="24"/>
          <w:shd w:val="clear" w:color="auto" w:fill="FFFFFF"/>
        </w:rPr>
        <w:t>the supposed incident</w:t>
      </w:r>
      <w:r w:rsidRPr="002B0EFA">
        <w:rPr>
          <w:rFonts w:ascii="Times New Roman" w:hAnsi="Times New Roman" w:cs="Times New Roman"/>
          <w:color w:val="222222"/>
          <w:sz w:val="24"/>
          <w:szCs w:val="24"/>
          <w:shd w:val="clear" w:color="auto" w:fill="FFFFFF"/>
        </w:rPr>
        <w:t xml:space="preserve">, in fact, took place in October).  He also claimed that the younger Lacour was “crazy from the effects of it,” unlikely </w:t>
      </w:r>
      <w:r>
        <w:rPr>
          <w:rFonts w:ascii="Times New Roman" w:hAnsi="Times New Roman" w:cs="Times New Roman"/>
          <w:color w:val="222222"/>
          <w:sz w:val="24"/>
          <w:szCs w:val="24"/>
          <w:shd w:val="clear" w:color="auto" w:fill="FFFFFF"/>
        </w:rPr>
        <w:t xml:space="preserve">since she married </w:t>
      </w:r>
      <w:r w:rsidRPr="002B0EFA">
        <w:rPr>
          <w:rFonts w:ascii="Times New Roman" w:hAnsi="Times New Roman" w:cs="Times New Roman"/>
          <w:color w:val="222222"/>
          <w:sz w:val="24"/>
          <w:szCs w:val="24"/>
          <w:shd w:val="clear" w:color="auto" w:fill="FFFFFF"/>
        </w:rPr>
        <w:t>Charles Teal</w:t>
      </w:r>
      <w:r>
        <w:rPr>
          <w:rFonts w:ascii="Times New Roman" w:hAnsi="Times New Roman" w:cs="Times New Roman"/>
          <w:color w:val="222222"/>
          <w:sz w:val="24"/>
          <w:szCs w:val="24"/>
          <w:shd w:val="clear" w:color="auto" w:fill="FFFFFF"/>
        </w:rPr>
        <w:t xml:space="preserve"> the same year</w:t>
      </w:r>
      <w:r w:rsidRPr="002B0EFA">
        <w:rPr>
          <w:rFonts w:ascii="Times New Roman" w:hAnsi="Times New Roman" w:cs="Times New Roman"/>
          <w:color w:val="222222"/>
          <w:sz w:val="24"/>
          <w:szCs w:val="24"/>
          <w:shd w:val="clear" w:color="auto" w:fill="FFFFFF"/>
        </w:rPr>
        <w:t>.  Hunter moved directly from the Lacour incident to allegations that black</w:t>
      </w:r>
      <w:r w:rsidR="004B228E">
        <w:rPr>
          <w:rFonts w:ascii="Times New Roman" w:hAnsi="Times New Roman" w:cs="Times New Roman"/>
          <w:color w:val="222222"/>
          <w:sz w:val="24"/>
          <w:szCs w:val="24"/>
          <w:shd w:val="clear" w:color="auto" w:fill="FFFFFF"/>
        </w:rPr>
        <w:t xml:space="preserve"> locals</w:t>
      </w:r>
      <w:r w:rsidRPr="002B0EFA">
        <w:rPr>
          <w:rFonts w:ascii="Times New Roman" w:hAnsi="Times New Roman" w:cs="Times New Roman"/>
          <w:color w:val="222222"/>
          <w:sz w:val="24"/>
          <w:szCs w:val="24"/>
          <w:shd w:val="clear" w:color="auto" w:fill="FFFFFF"/>
        </w:rPr>
        <w:t xml:space="preserve"> threatened “to murder all the men and take all the women for their wives.”</w:t>
      </w:r>
      <w:r w:rsidRPr="00B9543C">
        <w:rPr>
          <w:rStyle w:val="EndnoteReference"/>
          <w:rFonts w:ascii="Times New Roman" w:hAnsi="Times New Roman" w:cs="Times New Roman"/>
          <w:color w:val="222222"/>
          <w:sz w:val="24"/>
          <w:szCs w:val="24"/>
          <w:shd w:val="clear" w:color="auto" w:fill="FFFFFF"/>
        </w:rPr>
        <w:endnoteReference w:id="51"/>
      </w:r>
      <w:r w:rsidRPr="002B0EFA">
        <w:rPr>
          <w:rFonts w:ascii="Times New Roman" w:hAnsi="Times New Roman" w:cs="Times New Roman"/>
          <w:color w:val="222222"/>
          <w:sz w:val="24"/>
          <w:szCs w:val="24"/>
          <w:shd w:val="clear" w:color="auto" w:fill="FFFFFF"/>
        </w:rPr>
        <w:t xml:space="preserve">  In his telling, the massacre and the Lacour rape were part of the same story.  </w:t>
      </w:r>
      <w:r w:rsidRPr="00DF1C26">
        <w:rPr>
          <w:rFonts w:ascii="Times New Roman" w:hAnsi="Times New Roman" w:cs="Times New Roman"/>
          <w:color w:val="222222"/>
          <w:sz w:val="24"/>
          <w:szCs w:val="24"/>
          <w:shd w:val="clear" w:color="auto" w:fill="FFFFFF"/>
        </w:rPr>
        <w:t>Other witnesses who did not fight at Colfax further endorsed the notion that the white</w:t>
      </w:r>
      <w:r w:rsidR="00C5378F">
        <w:rPr>
          <w:rFonts w:ascii="Times New Roman" w:hAnsi="Times New Roman" w:cs="Times New Roman"/>
          <w:color w:val="222222"/>
          <w:sz w:val="24"/>
          <w:szCs w:val="24"/>
          <w:shd w:val="clear" w:color="auto" w:fill="FFFFFF"/>
        </w:rPr>
        <w:t xml:space="preserve"> </w:t>
      </w:r>
      <w:r w:rsidR="00203652">
        <w:rPr>
          <w:rFonts w:ascii="Times New Roman" w:hAnsi="Times New Roman" w:cs="Times New Roman"/>
          <w:color w:val="222222"/>
          <w:sz w:val="24"/>
          <w:szCs w:val="24"/>
          <w:shd w:val="clear" w:color="auto" w:fill="FFFFFF"/>
        </w:rPr>
        <w:t>paramilitaries</w:t>
      </w:r>
      <w:r w:rsidRPr="00DF1C26">
        <w:rPr>
          <w:rFonts w:ascii="Times New Roman" w:hAnsi="Times New Roman" w:cs="Times New Roman"/>
          <w:color w:val="222222"/>
          <w:sz w:val="24"/>
          <w:szCs w:val="24"/>
          <w:shd w:val="clear" w:color="auto" w:fill="FFFFFF"/>
        </w:rPr>
        <w:t xml:space="preserve"> had fought to protect their wives and children.</w:t>
      </w:r>
      <w:r w:rsidRPr="00DF1C26">
        <w:rPr>
          <w:rStyle w:val="EndnoteReference"/>
          <w:rFonts w:ascii="Times New Roman" w:hAnsi="Times New Roman" w:cs="Times New Roman"/>
          <w:color w:val="222222"/>
          <w:sz w:val="24"/>
          <w:szCs w:val="24"/>
          <w:shd w:val="clear" w:color="auto" w:fill="FFFFFF"/>
        </w:rPr>
        <w:endnoteReference w:id="52"/>
      </w:r>
    </w:p>
    <w:p w14:paraId="7690949F" w14:textId="77777777" w:rsidR="00D02D88" w:rsidRPr="002B0EFA" w:rsidRDefault="00D02D88" w:rsidP="00800B2F">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These allegations of uncontrolled black sexuality and criminality made the massacre more justifiable to a wider conservative audience.  They also reinforced the broader conservative argument that to end corrupt and inefficient government in the South, the best</w:t>
      </w:r>
      <w:r>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color w:val="222222"/>
          <w:sz w:val="24"/>
          <w:szCs w:val="24"/>
          <w:shd w:val="clear" w:color="auto" w:fill="FFFFFF"/>
        </w:rPr>
        <w:t xml:space="preserve">men should rule.  One of the eventual congressional reports, authored by Illinois Democrat Samuel Marshall, quoted the Committee of Seventy pamphlet at length to justify the </w:t>
      </w:r>
      <w:r w:rsidRPr="002B0EFA">
        <w:rPr>
          <w:rFonts w:ascii="Times New Roman" w:hAnsi="Times New Roman" w:cs="Times New Roman"/>
          <w:color w:val="222222"/>
          <w:sz w:val="24"/>
          <w:szCs w:val="24"/>
          <w:shd w:val="clear" w:color="auto" w:fill="FFFFFF"/>
        </w:rPr>
        <w:lastRenderedPageBreak/>
        <w:t>“unfortunate riot.”</w:t>
      </w:r>
      <w:r w:rsidRPr="002B0EFA">
        <w:rPr>
          <w:rStyle w:val="EndnoteReference"/>
          <w:rFonts w:ascii="Times New Roman" w:hAnsi="Times New Roman" w:cs="Times New Roman"/>
          <w:color w:val="222222"/>
          <w:sz w:val="24"/>
          <w:szCs w:val="24"/>
          <w:shd w:val="clear" w:color="auto" w:fill="FFFFFF"/>
        </w:rPr>
        <w:endnoteReference w:id="53"/>
      </w:r>
      <w:r w:rsidRPr="002B0EFA">
        <w:rPr>
          <w:rFonts w:ascii="Times New Roman" w:hAnsi="Times New Roman" w:cs="Times New Roman"/>
          <w:color w:val="222222"/>
          <w:sz w:val="24"/>
          <w:szCs w:val="24"/>
          <w:shd w:val="clear" w:color="auto" w:fill="FFFFFF"/>
        </w:rPr>
        <w:t xml:space="preserve">  He also referenced </w:t>
      </w:r>
      <w:r>
        <w:rPr>
          <w:rFonts w:ascii="Times New Roman" w:hAnsi="Times New Roman" w:cs="Times New Roman"/>
          <w:color w:val="222222"/>
          <w:sz w:val="24"/>
          <w:szCs w:val="24"/>
          <w:shd w:val="clear" w:color="auto" w:fill="FFFFFF"/>
        </w:rPr>
        <w:t xml:space="preserve">Marr’s testimony </w:t>
      </w:r>
      <w:r w:rsidRPr="002B0EFA">
        <w:rPr>
          <w:rFonts w:ascii="Times New Roman" w:hAnsi="Times New Roman" w:cs="Times New Roman"/>
          <w:color w:val="222222"/>
          <w:sz w:val="24"/>
          <w:szCs w:val="24"/>
          <w:shd w:val="clear" w:color="auto" w:fill="FFFFFF"/>
        </w:rPr>
        <w:t>to raise the spectres of slave revolt, and mass black-on-white rape and murder.</w:t>
      </w:r>
      <w:r w:rsidRPr="002B0EFA">
        <w:rPr>
          <w:rStyle w:val="EndnoteReference"/>
          <w:rFonts w:ascii="Times New Roman" w:hAnsi="Times New Roman" w:cs="Times New Roman"/>
          <w:color w:val="222222"/>
          <w:sz w:val="24"/>
          <w:szCs w:val="24"/>
          <w:shd w:val="clear" w:color="auto" w:fill="FFFFFF"/>
        </w:rPr>
        <w:endnoteReference w:id="54"/>
      </w:r>
      <w:r w:rsidRPr="002B0EFA">
        <w:rPr>
          <w:rFonts w:ascii="Times New Roman" w:hAnsi="Times New Roman" w:cs="Times New Roman"/>
          <w:color w:val="222222"/>
          <w:sz w:val="24"/>
          <w:szCs w:val="24"/>
          <w:shd w:val="clear" w:color="auto" w:fill="FFFFFF"/>
        </w:rPr>
        <w:t xml:space="preserve">  </w:t>
      </w:r>
    </w:p>
    <w:p w14:paraId="23A2853C" w14:textId="6EA1B55C" w:rsidR="00D02D88" w:rsidRPr="002B0EFA" w:rsidRDefault="000D10CE" w:rsidP="00D07C36">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From 1874, n</w:t>
      </w:r>
      <w:r w:rsidR="002A4C0F">
        <w:rPr>
          <w:rFonts w:ascii="Times New Roman" w:hAnsi="Times New Roman" w:cs="Times New Roman"/>
          <w:color w:val="222222"/>
          <w:sz w:val="24"/>
          <w:szCs w:val="24"/>
          <w:shd w:val="clear" w:color="auto" w:fill="FFFFFF"/>
        </w:rPr>
        <w:t>orthern</w:t>
      </w:r>
      <w:r w:rsidR="00D02D88" w:rsidRPr="002B0EFA">
        <w:rPr>
          <w:rFonts w:ascii="Times New Roman" w:hAnsi="Times New Roman" w:cs="Times New Roman"/>
          <w:color w:val="222222"/>
          <w:sz w:val="24"/>
          <w:szCs w:val="24"/>
          <w:shd w:val="clear" w:color="auto" w:fill="FFFFFF"/>
        </w:rPr>
        <w:t xml:space="preserve"> newspapers </w:t>
      </w:r>
      <w:r w:rsidR="002A4C0F">
        <w:rPr>
          <w:rFonts w:ascii="Times New Roman" w:hAnsi="Times New Roman" w:cs="Times New Roman"/>
          <w:color w:val="222222"/>
          <w:sz w:val="24"/>
          <w:szCs w:val="24"/>
          <w:shd w:val="clear" w:color="auto" w:fill="FFFFFF"/>
        </w:rPr>
        <w:t>proved</w:t>
      </w:r>
      <w:r w:rsidR="002A4C0F" w:rsidRPr="002B0EFA">
        <w:rPr>
          <w:rFonts w:ascii="Times New Roman" w:hAnsi="Times New Roman" w:cs="Times New Roman"/>
          <w:color w:val="222222"/>
          <w:sz w:val="24"/>
          <w:szCs w:val="24"/>
          <w:shd w:val="clear" w:color="auto" w:fill="FFFFFF"/>
        </w:rPr>
        <w:t xml:space="preserve"> </w:t>
      </w:r>
      <w:r w:rsidR="00D02D88" w:rsidRPr="002B0EFA">
        <w:rPr>
          <w:rFonts w:ascii="Times New Roman" w:hAnsi="Times New Roman" w:cs="Times New Roman"/>
          <w:color w:val="222222"/>
          <w:sz w:val="24"/>
          <w:szCs w:val="24"/>
          <w:shd w:val="clear" w:color="auto" w:fill="FFFFFF"/>
        </w:rPr>
        <w:t xml:space="preserve">more willing to accept the conservative rationale for the massacre as well.  </w:t>
      </w:r>
      <w:r w:rsidR="00782CF0">
        <w:rPr>
          <w:rFonts w:ascii="Times New Roman" w:hAnsi="Times New Roman" w:cs="Times New Roman"/>
          <w:color w:val="222222"/>
          <w:sz w:val="24"/>
          <w:szCs w:val="24"/>
          <w:shd w:val="clear" w:color="auto" w:fill="FFFFFF"/>
        </w:rPr>
        <w:t>In an</w:t>
      </w:r>
      <w:r w:rsidR="002A4C0F">
        <w:rPr>
          <w:rFonts w:ascii="Times New Roman" w:hAnsi="Times New Roman" w:cs="Times New Roman"/>
          <w:color w:val="222222"/>
          <w:sz w:val="24"/>
          <w:szCs w:val="24"/>
          <w:shd w:val="clear" w:color="auto" w:fill="FFFFFF"/>
        </w:rPr>
        <w:t xml:space="preserve"> October 1874 </w:t>
      </w:r>
      <w:r w:rsidR="00782CF0">
        <w:rPr>
          <w:rFonts w:ascii="Times New Roman" w:hAnsi="Times New Roman" w:cs="Times New Roman"/>
          <w:color w:val="222222"/>
          <w:sz w:val="24"/>
          <w:szCs w:val="24"/>
          <w:shd w:val="clear" w:color="auto" w:fill="FFFFFF"/>
        </w:rPr>
        <w:t xml:space="preserve">New York </w:t>
      </w:r>
      <w:r w:rsidR="00782CF0">
        <w:rPr>
          <w:rFonts w:ascii="Times New Roman" w:hAnsi="Times New Roman" w:cs="Times New Roman"/>
          <w:i/>
          <w:color w:val="222222"/>
          <w:sz w:val="24"/>
          <w:szCs w:val="24"/>
          <w:shd w:val="clear" w:color="auto" w:fill="FFFFFF"/>
        </w:rPr>
        <w:t xml:space="preserve">Times </w:t>
      </w:r>
      <w:r w:rsidR="002E62DB">
        <w:rPr>
          <w:rFonts w:ascii="Times New Roman" w:hAnsi="Times New Roman" w:cs="Times New Roman"/>
          <w:color w:val="222222"/>
          <w:sz w:val="24"/>
          <w:szCs w:val="24"/>
          <w:shd w:val="clear" w:color="auto" w:fill="FFFFFF"/>
        </w:rPr>
        <w:t>article</w:t>
      </w:r>
      <w:r w:rsidR="00782CF0">
        <w:rPr>
          <w:rFonts w:ascii="Times New Roman" w:hAnsi="Times New Roman" w:cs="Times New Roman"/>
          <w:color w:val="222222"/>
          <w:sz w:val="24"/>
          <w:szCs w:val="24"/>
          <w:shd w:val="clear" w:color="auto" w:fill="FFFFFF"/>
        </w:rPr>
        <w:t xml:space="preserve">, a correspondent visiting Louisiana </w:t>
      </w:r>
      <w:r w:rsidR="002A4C0F">
        <w:rPr>
          <w:rFonts w:ascii="Times New Roman" w:hAnsi="Times New Roman" w:cs="Times New Roman"/>
          <w:color w:val="222222"/>
          <w:sz w:val="24"/>
          <w:szCs w:val="24"/>
          <w:shd w:val="clear" w:color="auto" w:fill="FFFFFF"/>
        </w:rPr>
        <w:t xml:space="preserve">excused white violence as </w:t>
      </w:r>
      <w:r w:rsidR="00A258A5">
        <w:rPr>
          <w:rFonts w:ascii="Times New Roman" w:hAnsi="Times New Roman" w:cs="Times New Roman"/>
          <w:color w:val="222222"/>
          <w:sz w:val="24"/>
          <w:szCs w:val="24"/>
          <w:shd w:val="clear" w:color="auto" w:fill="FFFFFF"/>
        </w:rPr>
        <w:t>stemming from</w:t>
      </w:r>
      <w:r w:rsidR="002A4C0F">
        <w:rPr>
          <w:rFonts w:ascii="Times New Roman" w:hAnsi="Times New Roman" w:cs="Times New Roman"/>
          <w:color w:val="222222"/>
          <w:sz w:val="24"/>
          <w:szCs w:val="24"/>
          <w:shd w:val="clear" w:color="auto" w:fill="FFFFFF"/>
        </w:rPr>
        <w:t xml:space="preserve"> Republican misrule, and </w:t>
      </w:r>
      <w:r w:rsidR="00782CF0">
        <w:rPr>
          <w:rFonts w:ascii="Times New Roman" w:hAnsi="Times New Roman" w:cs="Times New Roman"/>
          <w:color w:val="222222"/>
          <w:sz w:val="24"/>
          <w:szCs w:val="24"/>
          <w:shd w:val="clear" w:color="auto" w:fill="FFFFFF"/>
        </w:rPr>
        <w:t>contended</w:t>
      </w:r>
      <w:r w:rsidR="002A4C0F">
        <w:rPr>
          <w:rFonts w:ascii="Times New Roman" w:hAnsi="Times New Roman" w:cs="Times New Roman"/>
          <w:color w:val="222222"/>
          <w:sz w:val="24"/>
          <w:szCs w:val="24"/>
          <w:shd w:val="clear" w:color="auto" w:fill="FFFFFF"/>
        </w:rPr>
        <w:t xml:space="preserve"> that “when [the negro] thinks he has the upper hand, he displays it by burning cotton-gins and outraging white women.  And this was what happened while the blacks were holding Colfax Court-house.”</w:t>
      </w:r>
      <w:r w:rsidR="002A4C0F">
        <w:rPr>
          <w:rStyle w:val="EndnoteReference"/>
          <w:rFonts w:ascii="Times New Roman" w:hAnsi="Times New Roman" w:cs="Times New Roman"/>
          <w:color w:val="222222"/>
          <w:sz w:val="24"/>
          <w:szCs w:val="24"/>
          <w:shd w:val="clear" w:color="auto" w:fill="FFFFFF"/>
        </w:rPr>
        <w:endnoteReference w:id="55"/>
      </w:r>
      <w:r w:rsidR="002A4C0F">
        <w:rPr>
          <w:rFonts w:ascii="Times New Roman" w:hAnsi="Times New Roman" w:cs="Times New Roman"/>
          <w:color w:val="222222"/>
          <w:sz w:val="24"/>
          <w:szCs w:val="24"/>
          <w:shd w:val="clear" w:color="auto" w:fill="FFFFFF"/>
        </w:rPr>
        <w:t xml:space="preserve"> </w:t>
      </w:r>
      <w:r w:rsidR="00D07C36">
        <w:rPr>
          <w:rFonts w:ascii="Times New Roman" w:hAnsi="Times New Roman" w:cs="Times New Roman"/>
          <w:color w:val="222222"/>
          <w:sz w:val="24"/>
          <w:szCs w:val="24"/>
          <w:shd w:val="clear" w:color="auto" w:fill="FFFFFF"/>
        </w:rPr>
        <w:t xml:space="preserve"> </w:t>
      </w:r>
      <w:r w:rsidR="00D02D88" w:rsidRPr="002B0EFA">
        <w:rPr>
          <w:rFonts w:ascii="Times New Roman" w:hAnsi="Times New Roman" w:cs="Times New Roman"/>
          <w:color w:val="222222"/>
          <w:sz w:val="24"/>
          <w:szCs w:val="24"/>
          <w:shd w:val="clear" w:color="auto" w:fill="FFFFFF"/>
        </w:rPr>
        <w:t xml:space="preserve">The St. Louis </w:t>
      </w:r>
      <w:r w:rsidR="00D02D88" w:rsidRPr="00745925">
        <w:rPr>
          <w:rFonts w:ascii="Times New Roman" w:hAnsi="Times New Roman" w:cs="Times New Roman"/>
          <w:i/>
          <w:color w:val="222222"/>
          <w:sz w:val="24"/>
          <w:szCs w:val="24"/>
          <w:shd w:val="clear" w:color="auto" w:fill="FFFFFF"/>
        </w:rPr>
        <w:t>Republican</w:t>
      </w:r>
      <w:r w:rsidR="00D02D88" w:rsidRPr="002B0EFA">
        <w:rPr>
          <w:rFonts w:ascii="Times New Roman" w:hAnsi="Times New Roman" w:cs="Times New Roman"/>
          <w:color w:val="222222"/>
          <w:sz w:val="24"/>
          <w:szCs w:val="24"/>
          <w:shd w:val="clear" w:color="auto" w:fill="FFFFFF"/>
        </w:rPr>
        <w:t>, which had since turned against military support of southern Republicans, published a correspondence piece in February 1875 offering “the truth about the Colfax Butcheries.”  It claimed that William Ward, “a notorious Ethiopian,” had “instigated the poor blacks to attack, pillage and sack [Colfax]… and that it resulted in the killing of scores of negroes.”</w:t>
      </w:r>
      <w:r w:rsidR="00D02D88">
        <w:rPr>
          <w:rStyle w:val="EndnoteReference"/>
          <w:rFonts w:ascii="Times New Roman" w:hAnsi="Times New Roman" w:cs="Times New Roman"/>
          <w:color w:val="222222"/>
          <w:sz w:val="24"/>
          <w:szCs w:val="24"/>
          <w:shd w:val="clear" w:color="auto" w:fill="FFFFFF"/>
        </w:rPr>
        <w:endnoteReference w:id="56"/>
      </w:r>
      <w:r w:rsidR="00D02D88" w:rsidRPr="002B0EFA">
        <w:rPr>
          <w:rFonts w:ascii="Times New Roman" w:hAnsi="Times New Roman" w:cs="Times New Roman"/>
          <w:color w:val="222222"/>
          <w:sz w:val="24"/>
          <w:szCs w:val="24"/>
          <w:shd w:val="clear" w:color="auto" w:fill="FFFFFF"/>
        </w:rPr>
        <w:t xml:space="preserve">  In May 1875, the </w:t>
      </w:r>
      <w:r w:rsidR="00D02D88">
        <w:rPr>
          <w:rFonts w:ascii="Times New Roman" w:hAnsi="Times New Roman" w:cs="Times New Roman"/>
          <w:color w:val="222222"/>
          <w:sz w:val="24"/>
          <w:szCs w:val="24"/>
          <w:shd w:val="clear" w:color="auto" w:fill="FFFFFF"/>
        </w:rPr>
        <w:t xml:space="preserve">New York </w:t>
      </w:r>
      <w:r w:rsidR="00D02D88" w:rsidRPr="002B0EFA">
        <w:rPr>
          <w:rFonts w:ascii="Times New Roman" w:hAnsi="Times New Roman" w:cs="Times New Roman"/>
          <w:i/>
          <w:color w:val="222222"/>
          <w:sz w:val="24"/>
          <w:szCs w:val="24"/>
          <w:shd w:val="clear" w:color="auto" w:fill="FFFFFF"/>
        </w:rPr>
        <w:t>Sun</w:t>
      </w:r>
      <w:r w:rsidR="00D02D88" w:rsidRPr="002B0EFA">
        <w:rPr>
          <w:rFonts w:ascii="Times New Roman" w:hAnsi="Times New Roman" w:cs="Times New Roman"/>
          <w:color w:val="222222"/>
          <w:sz w:val="24"/>
          <w:szCs w:val="24"/>
          <w:shd w:val="clear" w:color="auto" w:fill="FFFFFF"/>
        </w:rPr>
        <w:t xml:space="preserve"> embraced the Louisiana conservative rationale for Colfax wholeheartedly in an article on William Smith Calhoun, the leading white Republican in Grant Parish.  “Ostracised by respectable white families on account of his personal vices,” Calhoun embraced black companionship, and found “opportunity for revenge” during Reconstruction.  Then, “under his protection the worst negroes in his parish opened war upon the white residents of the region, drove some of them from their homes, and were guilty of outrages too terrible to name.”</w:t>
      </w:r>
      <w:r w:rsidR="00D02D88" w:rsidRPr="002B0EFA">
        <w:rPr>
          <w:rStyle w:val="EndnoteReference"/>
          <w:rFonts w:ascii="Times New Roman" w:hAnsi="Times New Roman" w:cs="Times New Roman"/>
          <w:color w:val="222222"/>
          <w:sz w:val="24"/>
          <w:szCs w:val="24"/>
          <w:shd w:val="clear" w:color="auto" w:fill="FFFFFF"/>
        </w:rPr>
        <w:endnoteReference w:id="57"/>
      </w:r>
      <w:r w:rsidR="00D02D88" w:rsidRPr="002B0EFA">
        <w:rPr>
          <w:rFonts w:ascii="Times New Roman" w:hAnsi="Times New Roman" w:cs="Times New Roman"/>
          <w:color w:val="222222"/>
          <w:sz w:val="24"/>
          <w:szCs w:val="24"/>
          <w:shd w:val="clear" w:color="auto" w:fill="FFFFFF"/>
        </w:rPr>
        <w:t xml:space="preserve">  </w:t>
      </w:r>
      <w:r w:rsidR="00D07C36">
        <w:rPr>
          <w:rFonts w:ascii="Times New Roman" w:hAnsi="Times New Roman" w:cs="Times New Roman"/>
          <w:color w:val="222222"/>
          <w:sz w:val="24"/>
          <w:szCs w:val="24"/>
          <w:shd w:val="clear" w:color="auto" w:fill="FFFFFF"/>
          <w:lang w:val="en-US"/>
        </w:rPr>
        <w:t>In</w:t>
      </w:r>
      <w:r w:rsidR="00D07C36" w:rsidRPr="00D07C36">
        <w:rPr>
          <w:rFonts w:ascii="Times New Roman" w:hAnsi="Times New Roman" w:cs="Times New Roman"/>
          <w:color w:val="222222"/>
          <w:sz w:val="24"/>
          <w:szCs w:val="24"/>
          <w:shd w:val="clear" w:color="auto" w:fill="FFFFFF"/>
          <w:lang w:val="en-US"/>
        </w:rPr>
        <w:t xml:space="preserve"> 1876, the New York </w:t>
      </w:r>
      <w:r w:rsidR="00D07C36" w:rsidRPr="00E559C8">
        <w:rPr>
          <w:rFonts w:ascii="Times New Roman" w:hAnsi="Times New Roman" w:cs="Times New Roman"/>
          <w:i/>
          <w:color w:val="222222"/>
          <w:sz w:val="24"/>
          <w:szCs w:val="24"/>
          <w:shd w:val="clear" w:color="auto" w:fill="FFFFFF"/>
          <w:lang w:val="en-US"/>
        </w:rPr>
        <w:t>Herald</w:t>
      </w:r>
      <w:r w:rsidR="00D07C36" w:rsidRPr="00D07C36">
        <w:rPr>
          <w:rFonts w:ascii="Times New Roman" w:hAnsi="Times New Roman" w:cs="Times New Roman"/>
          <w:color w:val="222222"/>
          <w:sz w:val="24"/>
          <w:szCs w:val="24"/>
          <w:shd w:val="clear" w:color="auto" w:fill="FFFFFF"/>
          <w:lang w:val="en-US"/>
        </w:rPr>
        <w:t xml:space="preserve"> reported that Ward and Flow</w:t>
      </w:r>
      <w:r w:rsidR="00D07C36">
        <w:rPr>
          <w:rFonts w:ascii="Times New Roman" w:hAnsi="Times New Roman" w:cs="Times New Roman"/>
          <w:color w:val="222222"/>
          <w:sz w:val="24"/>
          <w:szCs w:val="24"/>
          <w:shd w:val="clear" w:color="auto" w:fill="FFFFFF"/>
          <w:lang w:val="en-US"/>
        </w:rPr>
        <w:t>ers, by then supporting</w:t>
      </w:r>
      <w:r w:rsidR="00D07C36" w:rsidRPr="00D07C36">
        <w:rPr>
          <w:rFonts w:ascii="Times New Roman" w:hAnsi="Times New Roman" w:cs="Times New Roman"/>
          <w:color w:val="222222"/>
          <w:sz w:val="24"/>
          <w:szCs w:val="24"/>
          <w:shd w:val="clear" w:color="auto" w:fill="FFFFFF"/>
          <w:lang w:val="en-US"/>
        </w:rPr>
        <w:t xml:space="preserve"> </w:t>
      </w:r>
      <w:r w:rsidR="00CC16F3">
        <w:rPr>
          <w:rFonts w:ascii="Times New Roman" w:hAnsi="Times New Roman" w:cs="Times New Roman"/>
          <w:color w:val="222222"/>
          <w:sz w:val="24"/>
          <w:szCs w:val="24"/>
          <w:shd w:val="clear" w:color="auto" w:fill="FFFFFF"/>
          <w:lang w:val="en-US"/>
        </w:rPr>
        <w:t xml:space="preserve">the </w:t>
      </w:r>
      <w:r w:rsidR="00D07C36" w:rsidRPr="00D07C36">
        <w:rPr>
          <w:rFonts w:ascii="Times New Roman" w:hAnsi="Times New Roman" w:cs="Times New Roman"/>
          <w:color w:val="222222"/>
          <w:sz w:val="24"/>
          <w:szCs w:val="24"/>
          <w:shd w:val="clear" w:color="auto" w:fill="FFFFFF"/>
          <w:lang w:val="en-US"/>
        </w:rPr>
        <w:t>Democrat</w:t>
      </w:r>
      <w:r w:rsidR="00CC16F3">
        <w:rPr>
          <w:rFonts w:ascii="Times New Roman" w:hAnsi="Times New Roman" w:cs="Times New Roman"/>
          <w:color w:val="222222"/>
          <w:sz w:val="24"/>
          <w:szCs w:val="24"/>
          <w:shd w:val="clear" w:color="auto" w:fill="FFFFFF"/>
          <w:lang w:val="en-US"/>
        </w:rPr>
        <w:t>ic candidate for governor</w:t>
      </w:r>
      <w:r w:rsidR="00D07C36" w:rsidRPr="00D07C36">
        <w:rPr>
          <w:rFonts w:ascii="Times New Roman" w:hAnsi="Times New Roman" w:cs="Times New Roman"/>
          <w:color w:val="222222"/>
          <w:sz w:val="24"/>
          <w:szCs w:val="24"/>
          <w:shd w:val="clear" w:color="auto" w:fill="FFFFFF"/>
          <w:lang w:val="en-US"/>
        </w:rPr>
        <w:t xml:space="preserve">, argued </w:t>
      </w:r>
      <w:r w:rsidR="00374E47">
        <w:rPr>
          <w:rFonts w:ascii="Times New Roman" w:hAnsi="Times New Roman" w:cs="Times New Roman"/>
          <w:color w:val="222222"/>
          <w:sz w:val="24"/>
          <w:szCs w:val="24"/>
          <w:shd w:val="clear" w:color="auto" w:fill="FFFFFF"/>
          <w:lang w:val="en-US"/>
        </w:rPr>
        <w:t xml:space="preserve">that in a bid for northern sympathy </w:t>
      </w:r>
      <w:r w:rsidR="00D07C36" w:rsidRPr="00D07C36">
        <w:rPr>
          <w:rFonts w:ascii="Times New Roman" w:hAnsi="Times New Roman" w:cs="Times New Roman"/>
          <w:color w:val="222222"/>
          <w:sz w:val="24"/>
          <w:szCs w:val="24"/>
          <w:shd w:val="clear" w:color="auto" w:fill="FFFFFF"/>
          <w:lang w:val="en-US"/>
        </w:rPr>
        <w:t>Kellogg and Republican gubernator</w:t>
      </w:r>
      <w:r w:rsidR="00D07C36">
        <w:rPr>
          <w:rFonts w:ascii="Times New Roman" w:hAnsi="Times New Roman" w:cs="Times New Roman"/>
          <w:color w:val="222222"/>
          <w:sz w:val="24"/>
          <w:szCs w:val="24"/>
          <w:shd w:val="clear" w:color="auto" w:fill="FFFFFF"/>
          <w:lang w:val="en-US"/>
        </w:rPr>
        <w:t>ial nominee Stephen B. Packard “</w:t>
      </w:r>
      <w:r w:rsidR="00D07C36" w:rsidRPr="00D07C36">
        <w:rPr>
          <w:rFonts w:ascii="Times New Roman" w:hAnsi="Times New Roman" w:cs="Times New Roman"/>
          <w:color w:val="222222"/>
          <w:sz w:val="24"/>
          <w:szCs w:val="24"/>
          <w:shd w:val="clear" w:color="auto" w:fill="FFFFFF"/>
          <w:lang w:val="en-US"/>
        </w:rPr>
        <w:t>were urged to prevent it [the</w:t>
      </w:r>
      <w:r w:rsidR="00374E47">
        <w:rPr>
          <w:rFonts w:ascii="Times New Roman" w:hAnsi="Times New Roman" w:cs="Times New Roman"/>
          <w:color w:val="222222"/>
          <w:sz w:val="24"/>
          <w:szCs w:val="24"/>
          <w:shd w:val="clear" w:color="auto" w:fill="FFFFFF"/>
          <w:lang w:val="en-US"/>
        </w:rPr>
        <w:t xml:space="preserve"> Colfax Massacre], and refused.</w:t>
      </w:r>
      <w:r w:rsidR="00D07C36">
        <w:rPr>
          <w:rFonts w:ascii="Times New Roman" w:hAnsi="Times New Roman" w:cs="Times New Roman"/>
          <w:color w:val="222222"/>
          <w:sz w:val="24"/>
          <w:szCs w:val="24"/>
          <w:shd w:val="clear" w:color="auto" w:fill="FFFFFF"/>
          <w:lang w:val="en-US"/>
        </w:rPr>
        <w:t>”</w:t>
      </w:r>
      <w:r w:rsidR="00D07C36" w:rsidRPr="00D07C36">
        <w:rPr>
          <w:rFonts w:ascii="Times New Roman" w:hAnsi="Times New Roman" w:cs="Times New Roman"/>
          <w:color w:val="222222"/>
          <w:sz w:val="24"/>
          <w:szCs w:val="24"/>
          <w:shd w:val="clear" w:color="auto" w:fill="FFFFFF"/>
          <w:lang w:val="en-US"/>
        </w:rPr>
        <w:t xml:space="preserve"> </w:t>
      </w:r>
      <w:r w:rsidR="007F3E54">
        <w:rPr>
          <w:rFonts w:ascii="Times New Roman" w:hAnsi="Times New Roman" w:cs="Times New Roman"/>
          <w:color w:val="222222"/>
          <w:sz w:val="24"/>
          <w:szCs w:val="24"/>
          <w:shd w:val="clear" w:color="auto" w:fill="FFFFFF"/>
          <w:lang w:val="en-US"/>
        </w:rPr>
        <w:t xml:space="preserve"> </w:t>
      </w:r>
      <w:r w:rsidR="00D07C36" w:rsidRPr="00D07C36">
        <w:rPr>
          <w:rFonts w:ascii="Times New Roman" w:hAnsi="Times New Roman" w:cs="Times New Roman"/>
          <w:color w:val="222222"/>
          <w:sz w:val="24"/>
          <w:szCs w:val="24"/>
          <w:shd w:val="clear" w:color="auto" w:fill="FFFFFF"/>
          <w:lang w:val="en-US"/>
        </w:rPr>
        <w:t xml:space="preserve">Several later accounts incorporated this </w:t>
      </w:r>
      <w:r w:rsidR="007F3E54">
        <w:rPr>
          <w:rFonts w:ascii="Times New Roman" w:hAnsi="Times New Roman" w:cs="Times New Roman"/>
          <w:color w:val="222222"/>
          <w:sz w:val="24"/>
          <w:szCs w:val="24"/>
          <w:shd w:val="clear" w:color="auto" w:fill="FFFFFF"/>
          <w:lang w:val="en-US"/>
        </w:rPr>
        <w:t>claim</w:t>
      </w:r>
      <w:r w:rsidR="00D07C36" w:rsidRPr="00D07C36">
        <w:rPr>
          <w:rFonts w:ascii="Times New Roman" w:hAnsi="Times New Roman" w:cs="Times New Roman"/>
          <w:color w:val="222222"/>
          <w:sz w:val="24"/>
          <w:szCs w:val="24"/>
          <w:shd w:val="clear" w:color="auto" w:fill="FFFFFF"/>
          <w:lang w:val="en-US"/>
        </w:rPr>
        <w:t>.</w:t>
      </w:r>
      <w:r w:rsidR="00D07C36">
        <w:rPr>
          <w:rStyle w:val="EndnoteReference"/>
          <w:rFonts w:ascii="Times New Roman" w:hAnsi="Times New Roman" w:cs="Times New Roman"/>
          <w:color w:val="222222"/>
          <w:sz w:val="24"/>
          <w:szCs w:val="24"/>
          <w:shd w:val="clear" w:color="auto" w:fill="FFFFFF"/>
          <w:lang w:val="en-US"/>
        </w:rPr>
        <w:endnoteReference w:id="58"/>
      </w:r>
    </w:p>
    <w:p w14:paraId="2CDE10CF" w14:textId="38876B49" w:rsidR="00D02D88" w:rsidRPr="002B0EFA" w:rsidRDefault="00D02D88" w:rsidP="00005FAA">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 xml:space="preserve">By the late 1870s, </w:t>
      </w:r>
      <w:r>
        <w:rPr>
          <w:rFonts w:ascii="Times New Roman" w:hAnsi="Times New Roman" w:cs="Times New Roman"/>
          <w:color w:val="222222"/>
          <w:sz w:val="24"/>
          <w:szCs w:val="24"/>
          <w:shd w:val="clear" w:color="auto" w:fill="FFFFFF"/>
        </w:rPr>
        <w:t xml:space="preserve">Louisianan </w:t>
      </w:r>
      <w:r w:rsidRPr="002B0EFA">
        <w:rPr>
          <w:rFonts w:ascii="Times New Roman" w:hAnsi="Times New Roman" w:cs="Times New Roman"/>
          <w:color w:val="222222"/>
          <w:sz w:val="24"/>
          <w:szCs w:val="24"/>
          <w:shd w:val="clear" w:color="auto" w:fill="FFFFFF"/>
        </w:rPr>
        <w:t>newspaper reports of lynchings illuminated hardening white attitudes toward alleged interracial liaisons.</w:t>
      </w:r>
      <w:r w:rsidRPr="002B0EFA">
        <w:rPr>
          <w:rStyle w:val="EndnoteReference"/>
          <w:rFonts w:ascii="Times New Roman" w:hAnsi="Times New Roman" w:cs="Times New Roman"/>
          <w:color w:val="222222"/>
          <w:sz w:val="24"/>
          <w:szCs w:val="24"/>
          <w:shd w:val="clear" w:color="auto" w:fill="FFFFFF"/>
        </w:rPr>
        <w:endnoteReference w:id="59"/>
      </w:r>
      <w:r w:rsidRPr="002B0EFA">
        <w:rPr>
          <w:rFonts w:ascii="Times New Roman" w:hAnsi="Times New Roman" w:cs="Times New Roman"/>
          <w:color w:val="222222"/>
          <w:sz w:val="24"/>
          <w:szCs w:val="24"/>
          <w:shd w:val="clear" w:color="auto" w:fill="FFFFFF"/>
        </w:rPr>
        <w:t xml:space="preserve">  In 1875, the Opelousas </w:t>
      </w:r>
      <w:r w:rsidRPr="002B0EFA">
        <w:rPr>
          <w:rFonts w:ascii="Times New Roman" w:hAnsi="Times New Roman" w:cs="Times New Roman"/>
          <w:i/>
          <w:color w:val="222222"/>
          <w:sz w:val="24"/>
          <w:szCs w:val="24"/>
          <w:shd w:val="clear" w:color="auto" w:fill="FFFFFF"/>
        </w:rPr>
        <w:t>Courier</w:t>
      </w:r>
      <w:r w:rsidRPr="002B0EFA">
        <w:rPr>
          <w:rFonts w:ascii="Times New Roman" w:hAnsi="Times New Roman" w:cs="Times New Roman"/>
          <w:color w:val="222222"/>
          <w:sz w:val="24"/>
          <w:szCs w:val="24"/>
          <w:shd w:val="clear" w:color="auto" w:fill="FFFFFF"/>
        </w:rPr>
        <w:t xml:space="preserve"> noted approvingly that </w:t>
      </w:r>
      <w:r>
        <w:rPr>
          <w:rFonts w:ascii="Times New Roman" w:hAnsi="Times New Roman" w:cs="Times New Roman"/>
          <w:color w:val="222222"/>
          <w:sz w:val="24"/>
          <w:szCs w:val="24"/>
          <w:shd w:val="clear" w:color="auto" w:fill="FFFFFF"/>
        </w:rPr>
        <w:t>after</w:t>
      </w:r>
      <w:r w:rsidRPr="002B0EFA">
        <w:rPr>
          <w:rFonts w:ascii="Times New Roman" w:hAnsi="Times New Roman" w:cs="Times New Roman"/>
          <w:color w:val="222222"/>
          <w:sz w:val="24"/>
          <w:szCs w:val="24"/>
          <w:shd w:val="clear" w:color="auto" w:fill="FFFFFF"/>
        </w:rPr>
        <w:t xml:space="preserve"> the attempted rape and murder of a white woman, </w:t>
      </w:r>
      <w:r>
        <w:rPr>
          <w:rFonts w:ascii="Times New Roman" w:hAnsi="Times New Roman" w:cs="Times New Roman"/>
          <w:color w:val="222222"/>
          <w:sz w:val="24"/>
          <w:szCs w:val="24"/>
          <w:shd w:val="clear" w:color="auto" w:fill="FFFFFF"/>
        </w:rPr>
        <w:t xml:space="preserve">her </w:t>
      </w:r>
      <w:r w:rsidRPr="002B0EFA">
        <w:rPr>
          <w:rFonts w:ascii="Times New Roman" w:hAnsi="Times New Roman" w:cs="Times New Roman"/>
          <w:color w:val="222222"/>
          <w:sz w:val="24"/>
          <w:szCs w:val="24"/>
          <w:shd w:val="clear" w:color="auto" w:fill="FFFFFF"/>
        </w:rPr>
        <w:t xml:space="preserve">neighbors </w:t>
      </w:r>
      <w:r w:rsidRPr="002B0EFA">
        <w:rPr>
          <w:rFonts w:ascii="Times New Roman" w:hAnsi="Times New Roman" w:cs="Times New Roman"/>
          <w:color w:val="222222"/>
          <w:sz w:val="24"/>
          <w:szCs w:val="24"/>
          <w:shd w:val="clear" w:color="auto" w:fill="FFFFFF"/>
        </w:rPr>
        <w:lastRenderedPageBreak/>
        <w:t>arrested and hung a freedman</w:t>
      </w:r>
      <w:r>
        <w:rPr>
          <w:rFonts w:ascii="Times New Roman" w:hAnsi="Times New Roman" w:cs="Times New Roman"/>
          <w:color w:val="222222"/>
          <w:sz w:val="24"/>
          <w:szCs w:val="24"/>
          <w:shd w:val="clear" w:color="auto" w:fill="FFFFFF"/>
        </w:rPr>
        <w:t>, even though “</w:t>
      </w:r>
      <w:r w:rsidRPr="002B0EFA">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[alleged] murderer refused to make a full confession.”</w:t>
      </w:r>
      <w:r w:rsidRPr="002B0EFA">
        <w:rPr>
          <w:rStyle w:val="EndnoteReference"/>
          <w:rFonts w:ascii="Times New Roman" w:hAnsi="Times New Roman" w:cs="Times New Roman"/>
          <w:color w:val="222222"/>
          <w:sz w:val="24"/>
          <w:szCs w:val="24"/>
          <w:shd w:val="clear" w:color="auto" w:fill="FFFFFF"/>
        </w:rPr>
        <w:endnoteReference w:id="60"/>
      </w:r>
      <w:r w:rsidRPr="002B0EFA">
        <w:rPr>
          <w:rFonts w:ascii="Times New Roman" w:hAnsi="Times New Roman" w:cs="Times New Roman"/>
          <w:color w:val="222222"/>
          <w:sz w:val="24"/>
          <w:szCs w:val="24"/>
          <w:shd w:val="clear" w:color="auto" w:fill="FFFFFF"/>
        </w:rPr>
        <w:t xml:space="preserve">  Later that month, the </w:t>
      </w:r>
      <w:r w:rsidRPr="002B0EFA">
        <w:rPr>
          <w:rFonts w:ascii="Times New Roman" w:hAnsi="Times New Roman" w:cs="Times New Roman"/>
          <w:i/>
          <w:color w:val="222222"/>
          <w:sz w:val="24"/>
          <w:szCs w:val="24"/>
          <w:shd w:val="clear" w:color="auto" w:fill="FFFFFF"/>
        </w:rPr>
        <w:t>Courier</w:t>
      </w:r>
      <w:r w:rsidRPr="002B0EFA">
        <w:rPr>
          <w:rFonts w:ascii="Times New Roman" w:hAnsi="Times New Roman" w:cs="Times New Roman"/>
          <w:color w:val="222222"/>
          <w:sz w:val="24"/>
          <w:szCs w:val="24"/>
          <w:shd w:val="clear" w:color="auto" w:fill="FFFFFF"/>
        </w:rPr>
        <w:t>’s French language edition reported a black man’s removal from prison and lynching near Raleigh, Tennessee, following an alleged rape attempt on a white widow.</w:t>
      </w:r>
      <w:r w:rsidRPr="002B0EFA">
        <w:rPr>
          <w:rStyle w:val="EndnoteReference"/>
          <w:rFonts w:ascii="Times New Roman" w:hAnsi="Times New Roman" w:cs="Times New Roman"/>
          <w:color w:val="222222"/>
          <w:sz w:val="24"/>
          <w:szCs w:val="24"/>
          <w:shd w:val="clear" w:color="auto" w:fill="FFFFFF"/>
        </w:rPr>
        <w:endnoteReference w:id="61"/>
      </w:r>
      <w:r>
        <w:rPr>
          <w:rFonts w:ascii="Times New Roman" w:hAnsi="Times New Roman" w:cs="Times New Roman"/>
          <w:color w:val="222222"/>
          <w:sz w:val="24"/>
          <w:szCs w:val="24"/>
          <w:shd w:val="clear" w:color="auto" w:fill="FFFFFF"/>
        </w:rPr>
        <w:t xml:space="preserve">  Likewise, t</w:t>
      </w:r>
      <w:r w:rsidRPr="002B0EFA">
        <w:rPr>
          <w:rFonts w:ascii="Times New Roman" w:hAnsi="Times New Roman" w:cs="Times New Roman"/>
          <w:color w:val="222222"/>
          <w:sz w:val="24"/>
          <w:szCs w:val="24"/>
          <w:shd w:val="clear" w:color="auto" w:fill="FFFFFF"/>
        </w:rPr>
        <w:t xml:space="preserve">he local coverage of an October 1880 lynching in Rapides Parish exhibited key features of the developing black rapist myth.  </w:t>
      </w:r>
      <w:r>
        <w:rPr>
          <w:rFonts w:ascii="Times New Roman" w:hAnsi="Times New Roman" w:cs="Times New Roman"/>
          <w:color w:val="222222"/>
          <w:sz w:val="24"/>
          <w:szCs w:val="24"/>
          <w:shd w:val="clear" w:color="auto" w:fill="FFFFFF"/>
        </w:rPr>
        <w:t>In that case, white</w:t>
      </w:r>
      <w:r w:rsidR="00C5378F">
        <w:rPr>
          <w:rFonts w:ascii="Times New Roman" w:hAnsi="Times New Roman" w:cs="Times New Roman"/>
          <w:color w:val="222222"/>
          <w:sz w:val="24"/>
          <w:szCs w:val="24"/>
          <w:shd w:val="clear" w:color="auto" w:fill="FFFFFF"/>
        </w:rPr>
        <w:t xml:space="preserve"> mob members</w:t>
      </w:r>
      <w:r>
        <w:rPr>
          <w:rFonts w:ascii="Times New Roman" w:hAnsi="Times New Roman" w:cs="Times New Roman"/>
          <w:color w:val="222222"/>
          <w:sz w:val="24"/>
          <w:szCs w:val="24"/>
          <w:shd w:val="clear" w:color="auto" w:fill="FFFFFF"/>
        </w:rPr>
        <w:t xml:space="preserve"> from Grant and Rapides </w:t>
      </w:r>
      <w:r w:rsidR="00B33FB1">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arish</w:t>
      </w:r>
      <w:r w:rsidR="00B33FB1">
        <w:rPr>
          <w:rFonts w:ascii="Times New Roman" w:hAnsi="Times New Roman" w:cs="Times New Roman"/>
          <w:color w:val="222222"/>
          <w:sz w:val="24"/>
          <w:szCs w:val="24"/>
          <w:shd w:val="clear" w:color="auto" w:fill="FFFFFF"/>
        </w:rPr>
        <w:t>es</w:t>
      </w:r>
      <w:r>
        <w:rPr>
          <w:rFonts w:ascii="Times New Roman" w:hAnsi="Times New Roman" w:cs="Times New Roman"/>
          <w:color w:val="222222"/>
          <w:sz w:val="24"/>
          <w:szCs w:val="24"/>
          <w:shd w:val="clear" w:color="auto" w:fill="FFFFFF"/>
        </w:rPr>
        <w:t xml:space="preserve"> lynched Champe Rendon, an educated mulatto rumored to have “</w:t>
      </w:r>
      <w:r w:rsidRPr="002B0EFA">
        <w:rPr>
          <w:rFonts w:ascii="Times New Roman" w:hAnsi="Times New Roman" w:cs="Times New Roman"/>
          <w:color w:val="222222"/>
          <w:sz w:val="24"/>
          <w:szCs w:val="24"/>
          <w:shd w:val="clear" w:color="auto" w:fill="FFFFFF"/>
        </w:rPr>
        <w:t>committed assaults upon young white ladies at other times within the recent past; but the public were never permitted to obtain the evidence in such form that they could apply the remedy.”</w:t>
      </w:r>
      <w:r w:rsidRPr="002B0EFA">
        <w:rPr>
          <w:rStyle w:val="EndnoteReference"/>
          <w:rFonts w:ascii="Times New Roman" w:hAnsi="Times New Roman" w:cs="Times New Roman"/>
          <w:color w:val="222222"/>
          <w:sz w:val="24"/>
          <w:szCs w:val="24"/>
          <w:shd w:val="clear" w:color="auto" w:fill="FFFFFF"/>
        </w:rPr>
        <w:endnoteReference w:id="62"/>
      </w:r>
      <w:r>
        <w:rPr>
          <w:rFonts w:ascii="Times New Roman" w:hAnsi="Times New Roman" w:cs="Times New Roman"/>
          <w:color w:val="222222"/>
          <w:sz w:val="24"/>
          <w:szCs w:val="24"/>
          <w:shd w:val="clear" w:color="auto" w:fill="FFFFFF"/>
        </w:rPr>
        <w:t xml:space="preserve">  The lynchers contended, with scant evidence, that Rendon had raped and murdered his twelve year-old white half-sister Frances.  In its issue publicizing the lynching, the Louisiana </w:t>
      </w:r>
      <w:r>
        <w:rPr>
          <w:rFonts w:ascii="Times New Roman" w:hAnsi="Times New Roman" w:cs="Times New Roman"/>
          <w:i/>
          <w:color w:val="222222"/>
          <w:sz w:val="24"/>
          <w:szCs w:val="24"/>
          <w:shd w:val="clear" w:color="auto" w:fill="FFFFFF"/>
        </w:rPr>
        <w:t>Democrat</w:t>
      </w:r>
      <w:r>
        <w:rPr>
          <w:rFonts w:ascii="Times New Roman" w:hAnsi="Times New Roman" w:cs="Times New Roman"/>
          <w:color w:val="222222"/>
          <w:sz w:val="24"/>
          <w:szCs w:val="24"/>
          <w:shd w:val="clear" w:color="auto" w:fill="FFFFFF"/>
        </w:rPr>
        <w:t xml:space="preserve"> emphasized Frances’s helplessness and sexual purity.</w:t>
      </w:r>
      <w:r>
        <w:rPr>
          <w:rStyle w:val="EndnoteReference"/>
          <w:rFonts w:ascii="Times New Roman" w:hAnsi="Times New Roman" w:cs="Times New Roman"/>
          <w:color w:val="222222"/>
          <w:sz w:val="24"/>
          <w:szCs w:val="24"/>
          <w:shd w:val="clear" w:color="auto" w:fill="FFFFFF"/>
        </w:rPr>
        <w:endnoteReference w:id="63"/>
      </w:r>
      <w:r w:rsidRPr="002B0EFA">
        <w:rPr>
          <w:rFonts w:ascii="Times New Roman" w:hAnsi="Times New Roman" w:cs="Times New Roman"/>
          <w:color w:val="222222"/>
          <w:sz w:val="24"/>
          <w:szCs w:val="24"/>
          <w:shd w:val="clear" w:color="auto" w:fill="FFFFFF"/>
        </w:rPr>
        <w:t xml:space="preserve">  </w:t>
      </w:r>
    </w:p>
    <w:p w14:paraId="5E37B003" w14:textId="3E2BAA2F" w:rsidR="00D02D88" w:rsidRPr="002B0EFA" w:rsidRDefault="00D02D88" w:rsidP="00F935DA">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the years after Reconstruction, with local elites fearing that Grant Parish retained a bad reputation for race relations, local white accounts moved from excusing the Colfax Massacre to celebrating it.  </w:t>
      </w:r>
      <w:r w:rsidRPr="002B0EFA">
        <w:rPr>
          <w:rFonts w:ascii="Times New Roman" w:hAnsi="Times New Roman" w:cs="Times New Roman"/>
          <w:color w:val="222222"/>
          <w:sz w:val="24"/>
          <w:szCs w:val="24"/>
          <w:shd w:val="clear" w:color="auto" w:fill="FFFFFF"/>
        </w:rPr>
        <w:t xml:space="preserve">Under a self-professed independent editor, the </w:t>
      </w:r>
      <w:r w:rsidRPr="00C40749">
        <w:rPr>
          <w:rFonts w:ascii="Times New Roman" w:hAnsi="Times New Roman" w:cs="Times New Roman"/>
          <w:color w:val="222222"/>
          <w:sz w:val="24"/>
          <w:szCs w:val="24"/>
          <w:shd w:val="clear" w:color="auto" w:fill="FFFFFF"/>
        </w:rPr>
        <w:t>Colfax</w:t>
      </w:r>
      <w:r w:rsidRPr="002B0EFA">
        <w:rPr>
          <w:rFonts w:ascii="Times New Roman" w:hAnsi="Times New Roman" w:cs="Times New Roman"/>
          <w:i/>
          <w:color w:val="222222"/>
          <w:sz w:val="24"/>
          <w:szCs w:val="24"/>
          <w:shd w:val="clear" w:color="auto" w:fill="FFFFFF"/>
        </w:rPr>
        <w:t xml:space="preserve"> Chronicle</w:t>
      </w:r>
      <w:r w:rsidRPr="002B0EFA">
        <w:rPr>
          <w:rFonts w:ascii="Times New Roman" w:hAnsi="Times New Roman" w:cs="Times New Roman"/>
          <w:color w:val="222222"/>
          <w:sz w:val="24"/>
          <w:szCs w:val="24"/>
          <w:shd w:val="clear" w:color="auto" w:fill="FFFFFF"/>
        </w:rPr>
        <w:t xml:space="preserve"> published a letter</w:t>
      </w:r>
      <w:r>
        <w:rPr>
          <w:rFonts w:ascii="Times New Roman" w:hAnsi="Times New Roman" w:cs="Times New Roman"/>
          <w:color w:val="222222"/>
          <w:sz w:val="24"/>
          <w:szCs w:val="24"/>
          <w:shd w:val="clear" w:color="auto" w:fill="FFFFFF"/>
        </w:rPr>
        <w:t xml:space="preserve"> in 1876</w:t>
      </w:r>
      <w:r w:rsidRPr="002B0EFA">
        <w:rPr>
          <w:rFonts w:ascii="Times New Roman" w:hAnsi="Times New Roman" w:cs="Times New Roman"/>
          <w:color w:val="222222"/>
          <w:sz w:val="24"/>
          <w:szCs w:val="24"/>
          <w:shd w:val="clear" w:color="auto" w:fill="FFFFFF"/>
        </w:rPr>
        <w:t xml:space="preserve"> bemoaning the “unenviable reputation, from which we are now, Phoenix-like, just emerging,” before detailing the parish’s prosperous and peaceful future.</w:t>
      </w:r>
      <w:r w:rsidRPr="002B0EFA">
        <w:rPr>
          <w:rStyle w:val="EndnoteReference"/>
          <w:rFonts w:ascii="Times New Roman" w:hAnsi="Times New Roman" w:cs="Times New Roman"/>
          <w:color w:val="222222"/>
          <w:sz w:val="24"/>
          <w:szCs w:val="24"/>
          <w:shd w:val="clear" w:color="auto" w:fill="FFFFFF"/>
        </w:rPr>
        <w:endnoteReference w:id="64"/>
      </w:r>
      <w:r w:rsidRPr="002B0EFA">
        <w:rPr>
          <w:rFonts w:ascii="Times New Roman" w:hAnsi="Times New Roman" w:cs="Times New Roman"/>
          <w:color w:val="222222"/>
          <w:sz w:val="24"/>
          <w:szCs w:val="24"/>
          <w:shd w:val="clear" w:color="auto" w:fill="FFFFFF"/>
        </w:rPr>
        <w:t xml:space="preserve">  Under new ownership by 1878, the Democratic editor Howard Goodwyn contended that “the time for old enmities has gone” and urged a “kindly feeling,” though the context was telling.  The article called for moving scores of corpses buried in a shallow trench near the parish courthouse.</w:t>
      </w:r>
      <w:r w:rsidRPr="002B0EFA">
        <w:rPr>
          <w:rStyle w:val="EndnoteReference"/>
          <w:rFonts w:ascii="Times New Roman" w:hAnsi="Times New Roman" w:cs="Times New Roman"/>
          <w:color w:val="222222"/>
          <w:sz w:val="24"/>
          <w:szCs w:val="24"/>
          <w:shd w:val="clear" w:color="auto" w:fill="FFFFFF"/>
        </w:rPr>
        <w:endnoteReference w:id="65"/>
      </w:r>
      <w:r w:rsidRPr="002B0EFA">
        <w:rPr>
          <w:rFonts w:ascii="Times New Roman" w:hAnsi="Times New Roman" w:cs="Times New Roman"/>
          <w:color w:val="222222"/>
          <w:sz w:val="24"/>
          <w:szCs w:val="24"/>
          <w:shd w:val="clear" w:color="auto" w:fill="FFFFFF"/>
        </w:rPr>
        <w:t xml:space="preserve">  Such macabre reminders of social disorder</w:t>
      </w:r>
      <w:r>
        <w:rPr>
          <w:rFonts w:ascii="Times New Roman" w:hAnsi="Times New Roman" w:cs="Times New Roman"/>
          <w:color w:val="222222"/>
          <w:sz w:val="24"/>
          <w:szCs w:val="24"/>
          <w:shd w:val="clear" w:color="auto" w:fill="FFFFFF"/>
        </w:rPr>
        <w:t>, periodically exhumed in Colfax,</w:t>
      </w:r>
      <w:r w:rsidRPr="002B0EFA">
        <w:rPr>
          <w:rFonts w:ascii="Times New Roman" w:hAnsi="Times New Roman" w:cs="Times New Roman"/>
          <w:color w:val="222222"/>
          <w:sz w:val="24"/>
          <w:szCs w:val="24"/>
          <w:shd w:val="clear" w:color="auto" w:fill="FFFFFF"/>
        </w:rPr>
        <w:t xml:space="preserve"> were probably bad for business, too.</w:t>
      </w:r>
      <w:r w:rsidRPr="002B0EFA">
        <w:rPr>
          <w:rStyle w:val="EndnoteReference"/>
          <w:rFonts w:ascii="Times New Roman" w:hAnsi="Times New Roman" w:cs="Times New Roman"/>
          <w:color w:val="222222"/>
          <w:sz w:val="24"/>
          <w:szCs w:val="24"/>
          <w:shd w:val="clear" w:color="auto" w:fill="FFFFFF"/>
        </w:rPr>
        <w:endnoteReference w:id="66"/>
      </w:r>
      <w:r w:rsidRPr="002B0EFA">
        <w:rPr>
          <w:rFonts w:ascii="Times New Roman" w:hAnsi="Times New Roman" w:cs="Times New Roman"/>
          <w:color w:val="222222"/>
          <w:sz w:val="24"/>
          <w:szCs w:val="24"/>
          <w:shd w:val="clear" w:color="auto" w:fill="FFFFFF"/>
        </w:rPr>
        <w:t xml:space="preserve"> </w:t>
      </w:r>
      <w:r w:rsidR="00311442">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color w:val="222222"/>
          <w:sz w:val="24"/>
          <w:szCs w:val="24"/>
          <w:shd w:val="clear" w:color="auto" w:fill="FFFFFF"/>
        </w:rPr>
        <w:t>This boosterism continued into the 1880s, with a repackaging of the massacre as “that struggle between the elements of disorder and the law of nature</w:t>
      </w:r>
      <w:r>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color w:val="222222"/>
          <w:sz w:val="24"/>
          <w:szCs w:val="24"/>
          <w:shd w:val="clear" w:color="auto" w:fill="FFFFFF"/>
        </w:rPr>
        <w:t>“For its baptism in blood and its consercation [</w:t>
      </w:r>
      <w:r w:rsidRPr="002B0EFA">
        <w:rPr>
          <w:rFonts w:ascii="Times New Roman" w:hAnsi="Times New Roman" w:cs="Times New Roman"/>
          <w:i/>
          <w:color w:val="222222"/>
          <w:sz w:val="24"/>
          <w:szCs w:val="24"/>
          <w:shd w:val="clear" w:color="auto" w:fill="FFFFFF"/>
        </w:rPr>
        <w:t>sic</w:t>
      </w:r>
      <w:r w:rsidRPr="002B0EFA">
        <w:rPr>
          <w:rFonts w:ascii="Times New Roman" w:hAnsi="Times New Roman" w:cs="Times New Roman"/>
          <w:color w:val="222222"/>
          <w:sz w:val="24"/>
          <w:szCs w:val="24"/>
          <w:shd w:val="clear" w:color="auto" w:fill="FFFFFF"/>
        </w:rPr>
        <w:t>] by fire,” claimed a Rapides Parish correspondent in 1881, “we owe thanks to this youngest of our towns.”</w:t>
      </w:r>
      <w:r w:rsidRPr="002B0EFA">
        <w:rPr>
          <w:rStyle w:val="EndnoteReference"/>
          <w:rFonts w:ascii="Times New Roman" w:hAnsi="Times New Roman" w:cs="Times New Roman"/>
          <w:color w:val="222222"/>
          <w:sz w:val="24"/>
          <w:szCs w:val="24"/>
          <w:shd w:val="clear" w:color="auto" w:fill="FFFFFF"/>
        </w:rPr>
        <w:endnoteReference w:id="67"/>
      </w:r>
    </w:p>
    <w:p w14:paraId="196842A0" w14:textId="2C2C9EAC" w:rsidR="00D02D88" w:rsidRPr="002B0EFA" w:rsidRDefault="00D02D88" w:rsidP="00800B2F">
      <w:pPr>
        <w:spacing w:line="480" w:lineRule="auto"/>
        <w:ind w:firstLine="720"/>
        <w:rPr>
          <w:rFonts w:ascii="Times New Roman" w:hAnsi="Times New Roman" w:cs="Times New Roman"/>
          <w:color w:val="222222"/>
          <w:sz w:val="24"/>
          <w:szCs w:val="24"/>
        </w:rPr>
      </w:pPr>
      <w:r w:rsidRPr="002B0EFA">
        <w:rPr>
          <w:rFonts w:ascii="Times New Roman" w:hAnsi="Times New Roman" w:cs="Times New Roman"/>
          <w:color w:val="222222"/>
          <w:sz w:val="24"/>
          <w:szCs w:val="24"/>
        </w:rPr>
        <w:lastRenderedPageBreak/>
        <w:t xml:space="preserve">The </w:t>
      </w:r>
      <w:r w:rsidRPr="002B0EFA">
        <w:rPr>
          <w:rFonts w:ascii="Times New Roman" w:hAnsi="Times New Roman" w:cs="Times New Roman"/>
          <w:i/>
          <w:color w:val="222222"/>
          <w:sz w:val="24"/>
          <w:szCs w:val="24"/>
        </w:rPr>
        <w:t>Chronicle</w:t>
      </w:r>
      <w:r w:rsidRPr="002B0EFA">
        <w:rPr>
          <w:rFonts w:ascii="Times New Roman" w:hAnsi="Times New Roman" w:cs="Times New Roman"/>
          <w:color w:val="222222"/>
          <w:sz w:val="24"/>
          <w:szCs w:val="24"/>
        </w:rPr>
        <w:t xml:space="preserve"> periodically responded to unflattering accounts of the town’s violent past, most significantly in June 1882.  Then, Goodwyn printed a cover story on the massacre to “[correct] a misstatement of facts” from a New Orleans</w:t>
      </w:r>
      <w:r w:rsidRPr="002B0EFA">
        <w:rPr>
          <w:rFonts w:ascii="Times New Roman" w:hAnsi="Times New Roman" w:cs="Times New Roman"/>
          <w:i/>
          <w:color w:val="222222"/>
          <w:sz w:val="24"/>
          <w:szCs w:val="24"/>
        </w:rPr>
        <w:t xml:space="preserve"> Mascot</w:t>
      </w:r>
      <w:r w:rsidRPr="002B0EFA">
        <w:rPr>
          <w:rFonts w:ascii="Times New Roman" w:hAnsi="Times New Roman" w:cs="Times New Roman"/>
          <w:color w:val="222222"/>
          <w:sz w:val="24"/>
          <w:szCs w:val="24"/>
        </w:rPr>
        <w:t xml:space="preserve"> article.  This became the official local massacre account, and was reprinted in </w:t>
      </w:r>
      <w:r>
        <w:rPr>
          <w:rFonts w:ascii="Times New Roman" w:hAnsi="Times New Roman" w:cs="Times New Roman"/>
          <w:color w:val="222222"/>
          <w:sz w:val="24"/>
          <w:szCs w:val="24"/>
        </w:rPr>
        <w:t xml:space="preserve">the </w:t>
      </w:r>
      <w:r w:rsidRPr="00046CF4">
        <w:rPr>
          <w:rFonts w:ascii="Times New Roman" w:hAnsi="Times New Roman" w:cs="Times New Roman"/>
          <w:i/>
          <w:color w:val="222222"/>
          <w:sz w:val="24"/>
          <w:szCs w:val="24"/>
        </w:rPr>
        <w:t>Chronicle</w:t>
      </w:r>
      <w:r>
        <w:rPr>
          <w:rFonts w:ascii="Times New Roman" w:hAnsi="Times New Roman" w:cs="Times New Roman"/>
          <w:color w:val="222222"/>
          <w:sz w:val="24"/>
          <w:szCs w:val="24"/>
        </w:rPr>
        <w:t xml:space="preserve"> in </w:t>
      </w:r>
      <w:r w:rsidRPr="00046CF4">
        <w:rPr>
          <w:rFonts w:ascii="Times New Roman" w:hAnsi="Times New Roman" w:cs="Times New Roman"/>
          <w:color w:val="222222"/>
          <w:sz w:val="24"/>
          <w:szCs w:val="24"/>
        </w:rPr>
        <w:t>1912</w:t>
      </w:r>
      <w:r>
        <w:rPr>
          <w:rFonts w:ascii="Times New Roman" w:hAnsi="Times New Roman" w:cs="Times New Roman"/>
          <w:color w:val="222222"/>
          <w:sz w:val="24"/>
          <w:szCs w:val="24"/>
        </w:rPr>
        <w:t xml:space="preserve"> and </w:t>
      </w:r>
      <w:r w:rsidRPr="002B0EFA">
        <w:rPr>
          <w:rFonts w:ascii="Times New Roman" w:hAnsi="Times New Roman" w:cs="Times New Roman"/>
          <w:color w:val="222222"/>
          <w:sz w:val="24"/>
          <w:szCs w:val="24"/>
        </w:rPr>
        <w:t>1914</w:t>
      </w:r>
      <w:r>
        <w:rPr>
          <w:rFonts w:ascii="Times New Roman" w:hAnsi="Times New Roman" w:cs="Times New Roman"/>
          <w:color w:val="222222"/>
          <w:sz w:val="24"/>
          <w:szCs w:val="24"/>
        </w:rPr>
        <w:t>,</w:t>
      </w:r>
      <w:r w:rsidRPr="002B0EFA">
        <w:rPr>
          <w:rFonts w:ascii="Times New Roman" w:hAnsi="Times New Roman" w:cs="Times New Roman"/>
          <w:color w:val="222222"/>
          <w:sz w:val="24"/>
          <w:szCs w:val="24"/>
        </w:rPr>
        <w:t xml:space="preserve"> and </w:t>
      </w:r>
      <w:r>
        <w:rPr>
          <w:rFonts w:ascii="Times New Roman" w:hAnsi="Times New Roman" w:cs="Times New Roman"/>
          <w:color w:val="222222"/>
          <w:sz w:val="24"/>
          <w:szCs w:val="24"/>
        </w:rPr>
        <w:t xml:space="preserve">in the Alexandria </w:t>
      </w:r>
      <w:r>
        <w:rPr>
          <w:rFonts w:ascii="Times New Roman" w:hAnsi="Times New Roman" w:cs="Times New Roman"/>
          <w:i/>
          <w:color w:val="222222"/>
          <w:sz w:val="24"/>
          <w:szCs w:val="24"/>
        </w:rPr>
        <w:t xml:space="preserve">Town </w:t>
      </w:r>
      <w:r w:rsidRPr="00046CF4">
        <w:rPr>
          <w:rFonts w:ascii="Times New Roman" w:hAnsi="Times New Roman" w:cs="Times New Roman"/>
          <w:i/>
          <w:color w:val="222222"/>
          <w:sz w:val="24"/>
          <w:szCs w:val="24"/>
        </w:rPr>
        <w:t>Talk</w:t>
      </w:r>
      <w:r>
        <w:rPr>
          <w:rFonts w:ascii="Times New Roman" w:hAnsi="Times New Roman" w:cs="Times New Roman"/>
          <w:color w:val="222222"/>
          <w:sz w:val="24"/>
          <w:szCs w:val="24"/>
        </w:rPr>
        <w:t xml:space="preserve"> and Opelousas </w:t>
      </w:r>
      <w:r>
        <w:rPr>
          <w:rFonts w:ascii="Times New Roman" w:hAnsi="Times New Roman" w:cs="Times New Roman"/>
          <w:i/>
          <w:color w:val="222222"/>
          <w:sz w:val="24"/>
          <w:szCs w:val="24"/>
        </w:rPr>
        <w:t xml:space="preserve">Clarion-Progress </w:t>
      </w:r>
      <w:r>
        <w:rPr>
          <w:rFonts w:ascii="Times New Roman" w:hAnsi="Times New Roman" w:cs="Times New Roman"/>
          <w:color w:val="222222"/>
          <w:sz w:val="24"/>
          <w:szCs w:val="24"/>
        </w:rPr>
        <w:t xml:space="preserve">in </w:t>
      </w:r>
      <w:r w:rsidRPr="00046CF4">
        <w:rPr>
          <w:rFonts w:ascii="Times New Roman" w:hAnsi="Times New Roman" w:cs="Times New Roman"/>
          <w:color w:val="222222"/>
          <w:sz w:val="24"/>
          <w:szCs w:val="24"/>
        </w:rPr>
        <w:t>1921</w:t>
      </w:r>
      <w:r>
        <w:rPr>
          <w:rFonts w:ascii="Times New Roman" w:hAnsi="Times New Roman" w:cs="Times New Roman"/>
          <w:color w:val="222222"/>
          <w:sz w:val="24"/>
          <w:szCs w:val="24"/>
        </w:rPr>
        <w:t xml:space="preserve"> and 1922 respectively</w:t>
      </w:r>
      <w:r w:rsidRPr="002B0EFA">
        <w:rPr>
          <w:rFonts w:ascii="Times New Roman" w:hAnsi="Times New Roman" w:cs="Times New Roman"/>
          <w:color w:val="222222"/>
          <w:sz w:val="24"/>
          <w:szCs w:val="24"/>
        </w:rPr>
        <w:t>.</w:t>
      </w:r>
      <w:r w:rsidRPr="002B0EFA">
        <w:rPr>
          <w:rStyle w:val="EndnoteReference"/>
          <w:rFonts w:ascii="Times New Roman" w:hAnsi="Times New Roman" w:cs="Times New Roman"/>
          <w:color w:val="222222"/>
          <w:sz w:val="24"/>
          <w:szCs w:val="24"/>
        </w:rPr>
        <w:endnoteReference w:id="68"/>
      </w:r>
      <w:r w:rsidRPr="002B0EFA">
        <w:rPr>
          <w:rFonts w:ascii="Times New Roman" w:hAnsi="Times New Roman" w:cs="Times New Roman"/>
          <w:color w:val="222222"/>
          <w:sz w:val="24"/>
          <w:szCs w:val="24"/>
        </w:rPr>
        <w:t xml:space="preserve">  Borrowing from the Committee of Seventy’s 1874 history, this 1882 account further remade the massacre’s chronology.  </w:t>
      </w:r>
      <w:r>
        <w:rPr>
          <w:rFonts w:ascii="Times New Roman" w:hAnsi="Times New Roman" w:cs="Times New Roman"/>
          <w:color w:val="222222"/>
          <w:sz w:val="24"/>
          <w:szCs w:val="24"/>
        </w:rPr>
        <w:t xml:space="preserve">Following the disputed election, “a mob of negroes” took control of Colfax, with a great number of </w:t>
      </w:r>
      <w:r w:rsidR="004B228E">
        <w:rPr>
          <w:rFonts w:ascii="Times New Roman" w:hAnsi="Times New Roman" w:cs="Times New Roman"/>
          <w:color w:val="222222"/>
          <w:sz w:val="24"/>
          <w:szCs w:val="24"/>
        </w:rPr>
        <w:t xml:space="preserve">African Americans </w:t>
      </w:r>
      <w:r>
        <w:rPr>
          <w:rFonts w:ascii="Times New Roman" w:hAnsi="Times New Roman" w:cs="Times New Roman"/>
          <w:color w:val="222222"/>
          <w:sz w:val="24"/>
          <w:szCs w:val="24"/>
        </w:rPr>
        <w:t xml:space="preserve">assembling there by April 1, 1873.  They threatened to “kill all the white men and take the women and raise up a new people,” robbed indiscriminately, </w:t>
      </w:r>
      <w:r w:rsidRPr="002B0EFA">
        <w:rPr>
          <w:rFonts w:ascii="Times New Roman" w:hAnsi="Times New Roman" w:cs="Times New Roman"/>
          <w:color w:val="222222"/>
          <w:sz w:val="24"/>
          <w:szCs w:val="24"/>
        </w:rPr>
        <w:t xml:space="preserve">ransacked Judge Rutland’s house, and tossed out the contents of the coffin containing his dead child.  Beyond </w:t>
      </w:r>
      <w:r>
        <w:rPr>
          <w:rFonts w:ascii="Times New Roman" w:hAnsi="Times New Roman" w:cs="Times New Roman"/>
          <w:color w:val="222222"/>
          <w:sz w:val="24"/>
          <w:szCs w:val="24"/>
        </w:rPr>
        <w:t>these deeds</w:t>
      </w:r>
      <w:r w:rsidRPr="002B0EFA">
        <w:rPr>
          <w:rFonts w:ascii="Times New Roman" w:hAnsi="Times New Roman" w:cs="Times New Roman"/>
          <w:color w:val="222222"/>
          <w:sz w:val="24"/>
          <w:szCs w:val="24"/>
        </w:rPr>
        <w:t>, “the catalogue of crimes” this mob committed included “robbery, rape, and murder.”</w:t>
      </w:r>
      <w:r w:rsidRPr="002B0EFA">
        <w:rPr>
          <w:rStyle w:val="EndnoteReference"/>
          <w:rFonts w:ascii="Times New Roman" w:hAnsi="Times New Roman" w:cs="Times New Roman"/>
          <w:color w:val="222222"/>
          <w:sz w:val="24"/>
          <w:szCs w:val="24"/>
        </w:rPr>
        <w:endnoteReference w:id="69"/>
      </w:r>
      <w:r w:rsidRPr="002B0EFA">
        <w:rPr>
          <w:rFonts w:ascii="Times New Roman" w:hAnsi="Times New Roman" w:cs="Times New Roman"/>
          <w:color w:val="222222"/>
          <w:sz w:val="24"/>
          <w:szCs w:val="24"/>
        </w:rPr>
        <w:t xml:space="preserve">  The paper gave no examples. </w:t>
      </w:r>
    </w:p>
    <w:p w14:paraId="4FD0BE4E" w14:textId="77777777" w:rsidR="00D02D88" w:rsidRDefault="00D02D88" w:rsidP="00624159">
      <w:pPr>
        <w:spacing w:line="480" w:lineRule="auto"/>
        <w:ind w:firstLine="720"/>
        <w:rPr>
          <w:rFonts w:ascii="Times New Roman" w:hAnsi="Times New Roman" w:cs="Times New Roman"/>
          <w:sz w:val="24"/>
          <w:szCs w:val="24"/>
        </w:rPr>
      </w:pPr>
      <w:r w:rsidRPr="002B0EFA">
        <w:rPr>
          <w:rFonts w:ascii="Times New Roman" w:hAnsi="Times New Roman" w:cs="Times New Roman"/>
          <w:i/>
          <w:sz w:val="24"/>
          <w:szCs w:val="24"/>
        </w:rPr>
        <w:t xml:space="preserve"> </w:t>
      </w:r>
      <w:r w:rsidRPr="002B0EFA">
        <w:rPr>
          <w:rFonts w:ascii="Times New Roman" w:hAnsi="Times New Roman" w:cs="Times New Roman"/>
          <w:color w:val="222222"/>
          <w:sz w:val="24"/>
          <w:szCs w:val="24"/>
        </w:rPr>
        <w:t>In Grant Parish, an area with a small white majority, and a sizeable population of disaffected white small farmers, the massacre’s public memory, and white supremacy more generally, propped up the existing political structure.</w:t>
      </w:r>
      <w:r w:rsidRPr="002B0EFA">
        <w:rPr>
          <w:rStyle w:val="EndnoteReference"/>
          <w:rFonts w:ascii="Times New Roman" w:hAnsi="Times New Roman" w:cs="Times New Roman"/>
          <w:color w:val="222222"/>
          <w:sz w:val="24"/>
          <w:szCs w:val="24"/>
        </w:rPr>
        <w:endnoteReference w:id="70"/>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This massacre usage mirrored late nineteenth-century Lost Cause memory’s stress on social order, in part a response to social tensions in the rapidly-changing post-Reconstruction South.</w:t>
      </w:r>
      <w:r>
        <w:rPr>
          <w:rStyle w:val="EndnoteReference"/>
          <w:rFonts w:ascii="Times New Roman" w:hAnsi="Times New Roman" w:cs="Times New Roman"/>
          <w:color w:val="222222"/>
          <w:sz w:val="24"/>
          <w:szCs w:val="24"/>
        </w:rPr>
        <w:endnoteReference w:id="71"/>
      </w:r>
      <w:r>
        <w:rPr>
          <w:rFonts w:ascii="Times New Roman" w:hAnsi="Times New Roman" w:cs="Times New Roman"/>
          <w:color w:val="222222"/>
          <w:sz w:val="24"/>
          <w:szCs w:val="24"/>
        </w:rPr>
        <w:t xml:space="preserve">  As a hotspot of Louisiana Populism, white class tensions around Grant Parish made appeals for white political unity all the more important.</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In March 1888, a Democratic pamphlet reminded voters that “the memory of Easter Sunday 1873 is too fresh in the minds of the people of the parish of Grant for them to rivet anew the shackles they that day struck off.”</w:t>
      </w:r>
      <w:r w:rsidRPr="009B5199">
        <w:rPr>
          <w:rStyle w:val="EndnoteReference"/>
          <w:rFonts w:ascii="Times New Roman" w:hAnsi="Times New Roman" w:cs="Times New Roman"/>
          <w:color w:val="222222"/>
          <w:sz w:val="24"/>
          <w:szCs w:val="24"/>
        </w:rPr>
        <w:endnoteReference w:id="72"/>
      </w:r>
      <w:r w:rsidRPr="002B0EFA">
        <w:rPr>
          <w:rFonts w:ascii="Times New Roman" w:hAnsi="Times New Roman" w:cs="Times New Roman"/>
          <w:color w:val="222222"/>
          <w:sz w:val="24"/>
          <w:szCs w:val="24"/>
        </w:rPr>
        <w:t xml:space="preserve">  Similar invocations urged party-line voting in</w:t>
      </w:r>
      <w:r>
        <w:rPr>
          <w:rFonts w:ascii="Times New Roman" w:hAnsi="Times New Roman" w:cs="Times New Roman"/>
          <w:color w:val="222222"/>
          <w:sz w:val="24"/>
          <w:szCs w:val="24"/>
        </w:rPr>
        <w:t>to</w:t>
      </w:r>
      <w:r w:rsidRPr="002B0EFA">
        <w:rPr>
          <w:rFonts w:ascii="Times New Roman" w:hAnsi="Times New Roman" w:cs="Times New Roman"/>
          <w:color w:val="222222"/>
          <w:sz w:val="24"/>
          <w:szCs w:val="24"/>
        </w:rPr>
        <w:t xml:space="preserve"> the 1890s.</w:t>
      </w:r>
      <w:r w:rsidRPr="002B0EFA">
        <w:rPr>
          <w:rStyle w:val="EndnoteReference"/>
          <w:rFonts w:ascii="Times New Roman" w:hAnsi="Times New Roman" w:cs="Times New Roman"/>
          <w:color w:val="222222"/>
          <w:sz w:val="24"/>
          <w:szCs w:val="24"/>
        </w:rPr>
        <w:endnoteReference w:id="73"/>
      </w:r>
      <w:r w:rsidRPr="002B0EFA">
        <w:rPr>
          <w:rFonts w:ascii="Times New Roman" w:hAnsi="Times New Roman" w:cs="Times New Roman"/>
          <w:sz w:val="24"/>
          <w:szCs w:val="24"/>
        </w:rPr>
        <w:t xml:space="preserve"> </w:t>
      </w:r>
    </w:p>
    <w:p w14:paraId="1621896F" w14:textId="3472DCA1" w:rsidR="00D02D88" w:rsidRDefault="00D02D88" w:rsidP="00624555">
      <w:pPr>
        <w:spacing w:line="480" w:lineRule="auto"/>
        <w:ind w:firstLine="720"/>
        <w:rPr>
          <w:rFonts w:ascii="Times New Roman" w:hAnsi="Times New Roman" w:cs="Times New Roman"/>
          <w:color w:val="222222"/>
          <w:sz w:val="24"/>
          <w:szCs w:val="24"/>
        </w:rPr>
      </w:pPr>
      <w:r>
        <w:rPr>
          <w:rFonts w:ascii="Times New Roman" w:hAnsi="Times New Roman" w:cs="Times New Roman"/>
          <w:sz w:val="24"/>
          <w:szCs w:val="24"/>
        </w:rPr>
        <w:t xml:space="preserve">Although </w:t>
      </w:r>
      <w:r w:rsidRPr="002B0EFA">
        <w:rPr>
          <w:rFonts w:ascii="Times New Roman" w:hAnsi="Times New Roman" w:cs="Times New Roman"/>
          <w:sz w:val="24"/>
          <w:szCs w:val="24"/>
        </w:rPr>
        <w:t xml:space="preserve">white southern apologists with a national mission downplayed </w:t>
      </w:r>
      <w:r>
        <w:rPr>
          <w:rFonts w:ascii="Times New Roman" w:hAnsi="Times New Roman" w:cs="Times New Roman"/>
          <w:sz w:val="24"/>
          <w:szCs w:val="24"/>
        </w:rPr>
        <w:t>Reconstruction-era violence by the 1890s</w:t>
      </w:r>
      <w:r w:rsidRPr="002B0EFA">
        <w:rPr>
          <w:rFonts w:ascii="Times New Roman" w:hAnsi="Times New Roman" w:cs="Times New Roman"/>
          <w:sz w:val="24"/>
          <w:szCs w:val="24"/>
        </w:rPr>
        <w:t xml:space="preserve">, </w:t>
      </w:r>
      <w:r w:rsidRPr="002B0EFA">
        <w:rPr>
          <w:rFonts w:ascii="Times New Roman" w:hAnsi="Times New Roman" w:cs="Times New Roman"/>
          <w:color w:val="222222"/>
          <w:sz w:val="24"/>
          <w:szCs w:val="24"/>
        </w:rPr>
        <w:t xml:space="preserve">the Colfax </w:t>
      </w:r>
      <w:r>
        <w:rPr>
          <w:rFonts w:ascii="Times New Roman" w:hAnsi="Times New Roman" w:cs="Times New Roman"/>
          <w:color w:val="222222"/>
          <w:sz w:val="24"/>
          <w:szCs w:val="24"/>
        </w:rPr>
        <w:t>M</w:t>
      </w:r>
      <w:r w:rsidRPr="002B0EFA">
        <w:rPr>
          <w:rFonts w:ascii="Times New Roman" w:hAnsi="Times New Roman" w:cs="Times New Roman"/>
          <w:color w:val="222222"/>
          <w:sz w:val="24"/>
          <w:szCs w:val="24"/>
        </w:rPr>
        <w:t>assacre held a key place in Lost Cause celebrations</w:t>
      </w:r>
      <w:r>
        <w:rPr>
          <w:rFonts w:ascii="Times New Roman" w:hAnsi="Times New Roman" w:cs="Times New Roman"/>
          <w:color w:val="222222"/>
          <w:sz w:val="24"/>
          <w:szCs w:val="24"/>
        </w:rPr>
        <w:t xml:space="preserve"> in Grant Parish</w:t>
      </w:r>
      <w:r w:rsidRPr="002B0EFA">
        <w:rPr>
          <w:rFonts w:ascii="Times New Roman" w:hAnsi="Times New Roman" w:cs="Times New Roman"/>
          <w:color w:val="222222"/>
          <w:sz w:val="24"/>
          <w:szCs w:val="24"/>
        </w:rPr>
        <w:t>.</w:t>
      </w:r>
      <w:r w:rsidRPr="002B0EFA">
        <w:rPr>
          <w:rStyle w:val="EndnoteReference"/>
          <w:rFonts w:ascii="Times New Roman" w:hAnsi="Times New Roman" w:cs="Times New Roman"/>
          <w:sz w:val="24"/>
          <w:szCs w:val="24"/>
        </w:rPr>
        <w:endnoteReference w:id="74"/>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The parish’s post-war creation likely explains this </w:t>
      </w:r>
      <w:r>
        <w:rPr>
          <w:rFonts w:ascii="Times New Roman" w:hAnsi="Times New Roman" w:cs="Times New Roman"/>
          <w:color w:val="222222"/>
          <w:sz w:val="24"/>
          <w:szCs w:val="24"/>
        </w:rPr>
        <w:lastRenderedPageBreak/>
        <w:t>focus on Reconstruction violence rather than wartime service.  When not travelling further afield for post-war reunions, local Confederate veterans typically went to nearby Montgomery (Winn Parish), Natchitoches, and Alexandria.</w:t>
      </w:r>
      <w:r w:rsidRPr="0067147B">
        <w:rPr>
          <w:rStyle w:val="EndnoteReference"/>
          <w:rFonts w:ascii="Times New Roman" w:hAnsi="Times New Roman" w:cs="Times New Roman"/>
          <w:color w:val="222222"/>
          <w:sz w:val="24"/>
          <w:szCs w:val="24"/>
        </w:rPr>
        <w:endnoteReference w:id="75"/>
      </w:r>
      <w:r w:rsidRPr="0067147B">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Locally, then, “the War of Reconstruction in Grant Parish,” as Colfax veteran Dr. Milton Dunn put it in his 1922 tribute to Nash, offered a more </w:t>
      </w:r>
      <w:r w:rsidR="002108F8">
        <w:rPr>
          <w:rFonts w:ascii="Times New Roman" w:hAnsi="Times New Roman" w:cs="Times New Roman"/>
          <w:color w:val="222222"/>
          <w:sz w:val="24"/>
          <w:szCs w:val="24"/>
        </w:rPr>
        <w:t xml:space="preserve">useful </w:t>
      </w:r>
      <w:r>
        <w:rPr>
          <w:rFonts w:ascii="Times New Roman" w:hAnsi="Times New Roman" w:cs="Times New Roman"/>
          <w:color w:val="222222"/>
          <w:sz w:val="24"/>
          <w:szCs w:val="24"/>
        </w:rPr>
        <w:t>Lost Cause past.</w:t>
      </w:r>
      <w:r>
        <w:rPr>
          <w:rStyle w:val="EndnoteReference"/>
          <w:rFonts w:ascii="Times New Roman" w:hAnsi="Times New Roman" w:cs="Times New Roman"/>
          <w:color w:val="222222"/>
          <w:sz w:val="24"/>
          <w:szCs w:val="24"/>
          <w:shd w:val="clear" w:color="auto" w:fill="FFFFFF"/>
        </w:rPr>
        <w:endnoteReference w:id="76"/>
      </w:r>
    </w:p>
    <w:p w14:paraId="1FA22BA9" w14:textId="3586D7DE" w:rsidR="00D02D88" w:rsidRDefault="00D02D88" w:rsidP="003D34C9">
      <w:pPr>
        <w:spacing w:line="480" w:lineRule="auto"/>
        <w:ind w:firstLine="720"/>
        <w:rPr>
          <w:rFonts w:ascii="Times New Roman" w:hAnsi="Times New Roman" w:cs="Times New Roman"/>
          <w:color w:val="222222"/>
          <w:sz w:val="24"/>
          <w:szCs w:val="24"/>
        </w:rPr>
      </w:pPr>
      <w:r w:rsidRPr="002B0EFA">
        <w:rPr>
          <w:rFonts w:ascii="Times New Roman" w:hAnsi="Times New Roman" w:cs="Times New Roman"/>
          <w:color w:val="222222"/>
          <w:sz w:val="24"/>
          <w:szCs w:val="24"/>
        </w:rPr>
        <w:t xml:space="preserve">Kate K. Grant, a politically-connected white woman and aspiring writer, </w:t>
      </w:r>
      <w:r>
        <w:rPr>
          <w:rFonts w:ascii="Times New Roman" w:hAnsi="Times New Roman" w:cs="Times New Roman"/>
          <w:color w:val="222222"/>
          <w:sz w:val="24"/>
          <w:szCs w:val="24"/>
        </w:rPr>
        <w:t>completed</w:t>
      </w:r>
      <w:r w:rsidRPr="002B0EFA">
        <w:rPr>
          <w:rFonts w:ascii="Times New Roman" w:hAnsi="Times New Roman" w:cs="Times New Roman"/>
          <w:color w:val="222222"/>
          <w:sz w:val="24"/>
          <w:szCs w:val="24"/>
        </w:rPr>
        <w:t xml:space="preserve"> a history of the massacre in novel form</w:t>
      </w:r>
      <w:r>
        <w:rPr>
          <w:rFonts w:ascii="Times New Roman" w:hAnsi="Times New Roman" w:cs="Times New Roman"/>
          <w:color w:val="222222"/>
          <w:sz w:val="24"/>
          <w:szCs w:val="24"/>
        </w:rPr>
        <w:t xml:space="preserve"> by July 1891</w:t>
      </w:r>
      <w:r w:rsidRPr="002B0EFA">
        <w:rPr>
          <w:rFonts w:ascii="Times New Roman" w:hAnsi="Times New Roman" w:cs="Times New Roman"/>
          <w:color w:val="222222"/>
          <w:sz w:val="24"/>
          <w:szCs w:val="24"/>
        </w:rPr>
        <w:t>.  A range of white notables from Grant</w:t>
      </w:r>
      <w:r>
        <w:rPr>
          <w:rFonts w:ascii="Times New Roman" w:hAnsi="Times New Roman" w:cs="Times New Roman"/>
          <w:color w:val="222222"/>
          <w:sz w:val="24"/>
          <w:szCs w:val="24"/>
        </w:rPr>
        <w:t xml:space="preserve"> and neighbouring Natchitoches P</w:t>
      </w:r>
      <w:r w:rsidRPr="002B0EFA">
        <w:rPr>
          <w:rFonts w:ascii="Times New Roman" w:hAnsi="Times New Roman" w:cs="Times New Roman"/>
          <w:color w:val="222222"/>
          <w:sz w:val="24"/>
          <w:szCs w:val="24"/>
        </w:rPr>
        <w:t xml:space="preserve">arish had spoken with </w:t>
      </w:r>
      <w:r>
        <w:rPr>
          <w:rFonts w:ascii="Times New Roman" w:hAnsi="Times New Roman" w:cs="Times New Roman"/>
          <w:color w:val="222222"/>
          <w:sz w:val="24"/>
          <w:szCs w:val="24"/>
        </w:rPr>
        <w:t>her</w:t>
      </w:r>
      <w:r w:rsidRPr="002B0EFA">
        <w:rPr>
          <w:rFonts w:ascii="Times New Roman" w:hAnsi="Times New Roman" w:cs="Times New Roman"/>
          <w:color w:val="222222"/>
          <w:sz w:val="24"/>
          <w:szCs w:val="24"/>
        </w:rPr>
        <w:t xml:space="preserve"> and then recommended the book manuscript to prospective publishers, </w:t>
      </w:r>
      <w:r>
        <w:rPr>
          <w:rFonts w:ascii="Times New Roman" w:hAnsi="Times New Roman" w:cs="Times New Roman"/>
          <w:color w:val="222222"/>
          <w:sz w:val="24"/>
          <w:szCs w:val="24"/>
        </w:rPr>
        <w:t>but</w:t>
      </w:r>
      <w:r w:rsidRPr="002B0EFA">
        <w:rPr>
          <w:rFonts w:ascii="Times New Roman" w:hAnsi="Times New Roman" w:cs="Times New Roman"/>
          <w:color w:val="222222"/>
          <w:sz w:val="24"/>
          <w:szCs w:val="24"/>
        </w:rPr>
        <w:t xml:space="preserve"> she died before it reached publication.  The novel’s endorsers </w:t>
      </w:r>
      <w:r>
        <w:rPr>
          <w:rFonts w:ascii="Times New Roman" w:hAnsi="Times New Roman" w:cs="Times New Roman"/>
          <w:color w:val="222222"/>
          <w:sz w:val="24"/>
          <w:szCs w:val="24"/>
        </w:rPr>
        <w:t>included Nash, by then the sitting police jury president</w:t>
      </w:r>
      <w:r w:rsidRPr="002B0EFA">
        <w:rPr>
          <w:rFonts w:ascii="Times New Roman" w:hAnsi="Times New Roman" w:cs="Times New Roman"/>
          <w:color w:val="222222"/>
          <w:sz w:val="24"/>
          <w:szCs w:val="24"/>
        </w:rPr>
        <w:t xml:space="preserve">, and </w:t>
      </w:r>
      <w:r w:rsidRPr="002B0EFA">
        <w:rPr>
          <w:rFonts w:ascii="Times New Roman" w:hAnsi="Times New Roman" w:cs="Times New Roman"/>
          <w:i/>
          <w:color w:val="222222"/>
          <w:sz w:val="24"/>
          <w:szCs w:val="24"/>
        </w:rPr>
        <w:t>Chronicle</w:t>
      </w:r>
      <w:r w:rsidRPr="002B0EFA">
        <w:rPr>
          <w:rFonts w:ascii="Times New Roman" w:hAnsi="Times New Roman" w:cs="Times New Roman"/>
          <w:color w:val="222222"/>
          <w:sz w:val="24"/>
          <w:szCs w:val="24"/>
        </w:rPr>
        <w:t xml:space="preserve"> editor Goodwyn.</w:t>
      </w:r>
      <w:r>
        <w:rPr>
          <w:rStyle w:val="EndnoteReference"/>
          <w:rFonts w:ascii="Times New Roman" w:hAnsi="Times New Roman" w:cs="Times New Roman"/>
          <w:color w:val="222222"/>
          <w:sz w:val="24"/>
          <w:szCs w:val="24"/>
        </w:rPr>
        <w:endnoteReference w:id="77"/>
      </w:r>
      <w:r w:rsidRPr="002B0EFA">
        <w:rPr>
          <w:rFonts w:ascii="Times New Roman" w:hAnsi="Times New Roman" w:cs="Times New Roman"/>
          <w:color w:val="222222"/>
          <w:sz w:val="24"/>
          <w:szCs w:val="24"/>
        </w:rPr>
        <w:t xml:space="preserve">  For </w:t>
      </w:r>
      <w:r w:rsidR="00C5378F">
        <w:rPr>
          <w:rFonts w:ascii="Times New Roman" w:hAnsi="Times New Roman" w:cs="Times New Roman"/>
          <w:color w:val="222222"/>
          <w:sz w:val="24"/>
          <w:szCs w:val="24"/>
        </w:rPr>
        <w:t xml:space="preserve">white </w:t>
      </w:r>
      <w:r w:rsidRPr="002B0EFA">
        <w:rPr>
          <w:rFonts w:ascii="Times New Roman" w:hAnsi="Times New Roman" w:cs="Times New Roman"/>
          <w:color w:val="222222"/>
          <w:sz w:val="24"/>
          <w:szCs w:val="24"/>
        </w:rPr>
        <w:t xml:space="preserve">Red River </w:t>
      </w:r>
      <w:r w:rsidR="00C5378F">
        <w:rPr>
          <w:rFonts w:ascii="Times New Roman" w:hAnsi="Times New Roman" w:cs="Times New Roman"/>
          <w:color w:val="222222"/>
          <w:sz w:val="24"/>
          <w:szCs w:val="24"/>
        </w:rPr>
        <w:t>residents</w:t>
      </w:r>
      <w:r w:rsidR="00C5378F" w:rsidRPr="002B0EFA">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 xml:space="preserve">at least, Grant’s account appeared persuasive.  In 1933, Mary LaCour Simmons, descended from multiple white Colfax paramilitaries, claimed in the </w:t>
      </w:r>
      <w:r>
        <w:rPr>
          <w:rFonts w:ascii="Times New Roman" w:hAnsi="Times New Roman" w:cs="Times New Roman"/>
          <w:color w:val="222222"/>
          <w:sz w:val="24"/>
          <w:szCs w:val="24"/>
        </w:rPr>
        <w:t xml:space="preserve">Alexandria </w:t>
      </w:r>
      <w:r w:rsidRPr="002B0EFA">
        <w:rPr>
          <w:rFonts w:ascii="Times New Roman" w:hAnsi="Times New Roman" w:cs="Times New Roman"/>
          <w:i/>
          <w:color w:val="222222"/>
          <w:sz w:val="24"/>
          <w:szCs w:val="24"/>
        </w:rPr>
        <w:t>Town Talk</w:t>
      </w:r>
      <w:r w:rsidRPr="002B0EFA">
        <w:rPr>
          <w:rFonts w:ascii="Times New Roman" w:hAnsi="Times New Roman" w:cs="Times New Roman"/>
          <w:color w:val="222222"/>
          <w:sz w:val="24"/>
          <w:szCs w:val="24"/>
        </w:rPr>
        <w:t xml:space="preserve"> that Grant’s unpublished account was “the only complete true story of this unfortunate bit of history of Central Louisiana.”</w:t>
      </w:r>
      <w:r w:rsidRPr="002B0EFA">
        <w:rPr>
          <w:rStyle w:val="EndnoteReference"/>
          <w:rFonts w:ascii="Times New Roman" w:hAnsi="Times New Roman" w:cs="Times New Roman"/>
          <w:color w:val="222222"/>
          <w:sz w:val="24"/>
          <w:szCs w:val="24"/>
        </w:rPr>
        <w:endnoteReference w:id="78"/>
      </w:r>
      <w:r w:rsidRPr="002B0EFA">
        <w:rPr>
          <w:rFonts w:ascii="Times New Roman" w:hAnsi="Times New Roman" w:cs="Times New Roman"/>
          <w:color w:val="222222"/>
          <w:sz w:val="24"/>
          <w:szCs w:val="24"/>
        </w:rPr>
        <w:t xml:space="preserve">  </w:t>
      </w:r>
    </w:p>
    <w:p w14:paraId="2B71BF0C" w14:textId="77777777" w:rsidR="00D02D88" w:rsidRPr="003D34C9" w:rsidRDefault="00D02D88" w:rsidP="003D34C9">
      <w:pPr>
        <w:spacing w:line="480" w:lineRule="auto"/>
        <w:ind w:firstLine="720"/>
        <w:rPr>
          <w:rFonts w:ascii="Times New Roman" w:hAnsi="Times New Roman" w:cs="Times New Roman"/>
          <w:i/>
          <w:sz w:val="24"/>
          <w:szCs w:val="24"/>
        </w:rPr>
      </w:pPr>
      <w:r w:rsidRPr="002B0EFA">
        <w:rPr>
          <w:rFonts w:ascii="Times New Roman" w:hAnsi="Times New Roman" w:cs="Times New Roman"/>
          <w:color w:val="222222"/>
          <w:sz w:val="24"/>
          <w:szCs w:val="24"/>
        </w:rPr>
        <w:t>For the melodrama, Grant</w:t>
      </w:r>
      <w:r>
        <w:rPr>
          <w:rFonts w:ascii="Times New Roman" w:hAnsi="Times New Roman" w:cs="Times New Roman"/>
          <w:color w:val="222222"/>
          <w:sz w:val="24"/>
          <w:szCs w:val="24"/>
        </w:rPr>
        <w:t xml:space="preserve"> wrote that she</w:t>
      </w:r>
      <w:r w:rsidRPr="002B0EFA">
        <w:rPr>
          <w:rFonts w:ascii="Times New Roman" w:hAnsi="Times New Roman" w:cs="Times New Roman"/>
          <w:color w:val="222222"/>
          <w:sz w:val="24"/>
          <w:szCs w:val="24"/>
        </w:rPr>
        <w:t xml:space="preserve"> “blended Fact with Fiction,” but “endeavoured in [her] descriptions of the various outrages upon the people of Grant, t</w:t>
      </w:r>
      <w:r>
        <w:rPr>
          <w:rFonts w:ascii="Times New Roman" w:hAnsi="Times New Roman" w:cs="Times New Roman"/>
          <w:color w:val="222222"/>
          <w:sz w:val="24"/>
          <w:szCs w:val="24"/>
        </w:rPr>
        <w:t>o</w:t>
      </w:r>
      <w:r w:rsidRPr="002B0EFA">
        <w:rPr>
          <w:rFonts w:ascii="Times New Roman" w:hAnsi="Times New Roman" w:cs="Times New Roman"/>
          <w:color w:val="222222"/>
          <w:sz w:val="24"/>
          <w:szCs w:val="24"/>
        </w:rPr>
        <w:t xml:space="preserve"> adhere solely to the Truth.”  To ensure truthfulness she included the names of several aggrieved parties (“the Rutlands, Lacours, Hadnots, etc”) as “living witnesses whose testimony will corroborate the charges made by me against the Republican mob.”</w:t>
      </w:r>
      <w:r>
        <w:rPr>
          <w:rStyle w:val="EndnoteReference"/>
          <w:rFonts w:ascii="Times New Roman" w:hAnsi="Times New Roman" w:cs="Times New Roman"/>
          <w:color w:val="222222"/>
          <w:sz w:val="24"/>
          <w:szCs w:val="24"/>
        </w:rPr>
        <w:endnoteReference w:id="79"/>
      </w:r>
      <w:r w:rsidRPr="002B0EFA">
        <w:rPr>
          <w:rFonts w:ascii="Times New Roman" w:hAnsi="Times New Roman" w:cs="Times New Roman"/>
          <w:color w:val="222222"/>
          <w:sz w:val="24"/>
          <w:szCs w:val="24"/>
        </w:rPr>
        <w:t xml:space="preserve">  Grant focused the story on the events leading to the massacre.  She was closely related to the Lacour women</w:t>
      </w:r>
      <w:r>
        <w:rPr>
          <w:rFonts w:ascii="Times New Roman" w:hAnsi="Times New Roman" w:cs="Times New Roman"/>
          <w:color w:val="222222"/>
          <w:sz w:val="24"/>
          <w:szCs w:val="24"/>
        </w:rPr>
        <w:t xml:space="preserve"> through her husband Richard Henry Grant</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the younger Lacour was Richard’s </w:t>
      </w:r>
      <w:r w:rsidRPr="002B0EFA">
        <w:rPr>
          <w:rFonts w:ascii="Times New Roman" w:hAnsi="Times New Roman" w:cs="Times New Roman"/>
          <w:color w:val="222222"/>
          <w:sz w:val="24"/>
          <w:szCs w:val="24"/>
        </w:rPr>
        <w:t>cousin.</w:t>
      </w:r>
      <w:r>
        <w:rPr>
          <w:rStyle w:val="EndnoteReference"/>
          <w:rFonts w:ascii="Times New Roman" w:hAnsi="Times New Roman" w:cs="Times New Roman"/>
          <w:color w:val="222222"/>
          <w:sz w:val="24"/>
          <w:szCs w:val="24"/>
        </w:rPr>
        <w:endnoteReference w:id="80"/>
      </w:r>
      <w:r w:rsidRPr="002B0EFA">
        <w:rPr>
          <w:rFonts w:ascii="Times New Roman" w:hAnsi="Times New Roman" w:cs="Times New Roman"/>
          <w:color w:val="222222"/>
          <w:sz w:val="24"/>
          <w:szCs w:val="24"/>
        </w:rPr>
        <w:t xml:space="preserve">  Addressing the decision to exclude the subsequent “disturbances incident upon the coming of the Metropolitans,” Grant wrote of “dark scenes there over which I have deemed it best to cast a veil.  Not this the hand could bare the wounds that Time has cicatrized.”</w:t>
      </w:r>
      <w:r>
        <w:rPr>
          <w:rStyle w:val="EndnoteReference"/>
          <w:rFonts w:ascii="Times New Roman" w:hAnsi="Times New Roman" w:cs="Times New Roman"/>
          <w:color w:val="222222"/>
          <w:sz w:val="24"/>
          <w:szCs w:val="24"/>
        </w:rPr>
        <w:endnoteReference w:id="81"/>
      </w:r>
      <w:r w:rsidRPr="002B0EFA">
        <w:rPr>
          <w:rFonts w:ascii="Times New Roman" w:hAnsi="Times New Roman" w:cs="Times New Roman"/>
          <w:color w:val="222222"/>
          <w:sz w:val="24"/>
          <w:szCs w:val="24"/>
        </w:rPr>
        <w:t xml:space="preserve">  </w:t>
      </w:r>
    </w:p>
    <w:p w14:paraId="45BB023B" w14:textId="77777777" w:rsidR="00D02D88" w:rsidRPr="002B0EFA" w:rsidRDefault="00D02D88" w:rsidP="00800B2F">
      <w:pPr>
        <w:spacing w:line="480" w:lineRule="auto"/>
        <w:ind w:firstLine="720"/>
        <w:rPr>
          <w:rFonts w:ascii="Times New Roman" w:hAnsi="Times New Roman" w:cs="Times New Roman"/>
          <w:color w:val="222222"/>
          <w:sz w:val="24"/>
          <w:szCs w:val="24"/>
        </w:rPr>
      </w:pPr>
      <w:r w:rsidRPr="002B0EFA">
        <w:rPr>
          <w:rFonts w:ascii="Times New Roman" w:hAnsi="Times New Roman" w:cs="Times New Roman"/>
          <w:color w:val="222222"/>
          <w:sz w:val="24"/>
          <w:szCs w:val="24"/>
        </w:rPr>
        <w:lastRenderedPageBreak/>
        <w:t xml:space="preserve">The novel had an evident regional and local political purpose.  Entitled </w:t>
      </w:r>
      <w:r w:rsidRPr="001A6616">
        <w:rPr>
          <w:rFonts w:ascii="Times New Roman" w:hAnsi="Times New Roman" w:cs="Times New Roman"/>
          <w:color w:val="222222"/>
          <w:sz w:val="24"/>
          <w:szCs w:val="24"/>
        </w:rPr>
        <w:t>“</w:t>
      </w:r>
      <w:r>
        <w:rPr>
          <w:rFonts w:ascii="Times New Roman" w:hAnsi="Times New Roman" w:cs="Times New Roman"/>
          <w:color w:val="222222"/>
          <w:sz w:val="24"/>
          <w:szCs w:val="24"/>
        </w:rPr>
        <w:t>‘</w:t>
      </w:r>
      <w:r w:rsidRPr="001A6616">
        <w:rPr>
          <w:rFonts w:ascii="Times New Roman" w:hAnsi="Times New Roman" w:cs="Times New Roman"/>
          <w:color w:val="222222"/>
          <w:sz w:val="24"/>
          <w:szCs w:val="24"/>
        </w:rPr>
        <w:t>From Blue to Gray</w:t>
      </w:r>
      <w:r>
        <w:rPr>
          <w:rFonts w:ascii="Times New Roman" w:hAnsi="Times New Roman" w:cs="Times New Roman"/>
          <w:color w:val="222222"/>
          <w:sz w:val="24"/>
          <w:szCs w:val="24"/>
        </w:rPr>
        <w:t>’</w:t>
      </w:r>
      <w:r w:rsidRPr="001A6616">
        <w:rPr>
          <w:rFonts w:ascii="Times New Roman" w:hAnsi="Times New Roman" w:cs="Times New Roman"/>
          <w:color w:val="222222"/>
          <w:sz w:val="24"/>
          <w:szCs w:val="24"/>
        </w:rPr>
        <w:t xml:space="preserve"> or The Battle of Colfax</w:t>
      </w:r>
      <w:r w:rsidRPr="002B0EFA">
        <w:rPr>
          <w:rFonts w:ascii="Times New Roman" w:hAnsi="Times New Roman" w:cs="Times New Roman"/>
          <w:color w:val="222222"/>
          <w:sz w:val="24"/>
          <w:szCs w:val="24"/>
        </w:rPr>
        <w:t>,</w:t>
      </w:r>
      <w:r>
        <w:rPr>
          <w:rFonts w:ascii="Times New Roman" w:hAnsi="Times New Roman" w:cs="Times New Roman"/>
          <w:color w:val="222222"/>
          <w:sz w:val="24"/>
          <w:szCs w:val="24"/>
        </w:rPr>
        <w:t>”</w:t>
      </w:r>
      <w:r w:rsidRPr="002B0EFA">
        <w:rPr>
          <w:rFonts w:ascii="Times New Roman" w:hAnsi="Times New Roman" w:cs="Times New Roman"/>
          <w:color w:val="222222"/>
          <w:sz w:val="24"/>
          <w:szCs w:val="24"/>
        </w:rPr>
        <w:t xml:space="preserve"> with a northern-born lead character dying on the side of the white paramilitaries, and the manuscript explicitly addressing “my northern readers,” it was part of the growing literature selling southern racial expertise to a northern audience.</w:t>
      </w:r>
      <w:r w:rsidRPr="002B0EFA">
        <w:rPr>
          <w:rStyle w:val="EndnoteReference"/>
          <w:rFonts w:ascii="Times New Roman" w:hAnsi="Times New Roman" w:cs="Times New Roman"/>
          <w:color w:val="222222"/>
          <w:sz w:val="24"/>
          <w:szCs w:val="24"/>
        </w:rPr>
        <w:endnoteReference w:id="82"/>
      </w:r>
      <w:r w:rsidRPr="002B0EFA">
        <w:rPr>
          <w:rFonts w:ascii="Times New Roman" w:hAnsi="Times New Roman" w:cs="Times New Roman"/>
          <w:color w:val="222222"/>
          <w:sz w:val="24"/>
          <w:szCs w:val="24"/>
        </w:rPr>
        <w:t xml:space="preserve">  Grant disempowered black actors, treated violence as a justified defence of white womanhood, and stressed the just rule of white Democratic elites over poorer classes.  In the introductory section, struck out in the manuscript, Grant’s present-d</w:t>
      </w:r>
      <w:r>
        <w:rPr>
          <w:rFonts w:ascii="Times New Roman" w:hAnsi="Times New Roman" w:cs="Times New Roman"/>
          <w:color w:val="222222"/>
          <w:sz w:val="24"/>
          <w:szCs w:val="24"/>
        </w:rPr>
        <w:t>ay political goals were evident.</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 xml:space="preserve">“Prosperity, Peace and Plenty crown the Democratic rule in Grant to day,” she wrote.  “Contrast this with the riotous scenes of mob rule described in the subsequent chapters; and ask yourselves my readers whom </w:t>
      </w:r>
      <w:r>
        <w:rPr>
          <w:rFonts w:ascii="Times New Roman" w:hAnsi="Times New Roman" w:cs="Times New Roman"/>
          <w:color w:val="222222"/>
          <w:sz w:val="24"/>
          <w:szCs w:val="24"/>
        </w:rPr>
        <w:t>[ha]v</w:t>
      </w:r>
      <w:r w:rsidRPr="002B0EFA">
        <w:rPr>
          <w:rFonts w:ascii="Times New Roman" w:hAnsi="Times New Roman" w:cs="Times New Roman"/>
          <w:color w:val="222222"/>
          <w:sz w:val="24"/>
          <w:szCs w:val="24"/>
        </w:rPr>
        <w:t>e you to thank for your present blessings.”</w:t>
      </w:r>
      <w:r w:rsidRPr="002B0EFA">
        <w:rPr>
          <w:rStyle w:val="EndnoteReference"/>
          <w:rFonts w:ascii="Times New Roman" w:hAnsi="Times New Roman" w:cs="Times New Roman"/>
          <w:color w:val="222222"/>
          <w:sz w:val="24"/>
          <w:szCs w:val="24"/>
        </w:rPr>
        <w:endnoteReference w:id="83"/>
      </w:r>
    </w:p>
    <w:p w14:paraId="3251673A" w14:textId="707830C0" w:rsidR="00D02D88" w:rsidRPr="002B0EFA" w:rsidRDefault="00D02D88" w:rsidP="0089305D">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T</w:t>
      </w:r>
      <w:r w:rsidRPr="002B0EFA">
        <w:rPr>
          <w:rFonts w:ascii="Times New Roman" w:hAnsi="Times New Roman" w:cs="Times New Roman"/>
          <w:color w:val="222222"/>
          <w:sz w:val="24"/>
          <w:szCs w:val="24"/>
        </w:rPr>
        <w:t xml:space="preserve">he three lead characters hail from a village near New York before finding themselves in Colfax in 1873: Emily, the young belle; Herbert Hastings, the dashing outsider who </w:t>
      </w:r>
      <w:r>
        <w:rPr>
          <w:rFonts w:ascii="Times New Roman" w:hAnsi="Times New Roman" w:cs="Times New Roman"/>
          <w:color w:val="222222"/>
          <w:sz w:val="24"/>
          <w:szCs w:val="24"/>
        </w:rPr>
        <w:t>abandons</w:t>
      </w:r>
      <w:r w:rsidRPr="002B0EFA">
        <w:rPr>
          <w:rFonts w:ascii="Times New Roman" w:hAnsi="Times New Roman" w:cs="Times New Roman"/>
          <w:color w:val="222222"/>
          <w:sz w:val="24"/>
          <w:szCs w:val="24"/>
        </w:rPr>
        <w:t xml:space="preserve"> his first love before winning Emily’s affection; and Robert Ashland, Emily’s childhood sweetheart who stands aside once she falls for Herbert.  Once Herbert and Emily marry, they move to Louisiana in search of commercial opportunities.</w:t>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 xml:space="preserve">On their journey to Louisiana, Emily quickly </w:t>
      </w:r>
      <w:r>
        <w:rPr>
          <w:rFonts w:ascii="Times New Roman" w:hAnsi="Times New Roman" w:cs="Times New Roman"/>
          <w:color w:val="222222"/>
          <w:sz w:val="24"/>
          <w:szCs w:val="24"/>
        </w:rPr>
        <w:t>adopts</w:t>
      </w:r>
      <w:r w:rsidRPr="002B0EFA">
        <w:rPr>
          <w:rFonts w:ascii="Times New Roman" w:hAnsi="Times New Roman" w:cs="Times New Roman"/>
          <w:color w:val="222222"/>
          <w:sz w:val="24"/>
          <w:szCs w:val="24"/>
        </w:rPr>
        <w:t xml:space="preserve"> the white southern racial and political viewpoint, for which Herbert initially scolds her, before converting too after spending some time in New Orleans.  Upon buying land in Grant Parish, </w:t>
      </w:r>
      <w:r w:rsidR="004F3F1E">
        <w:rPr>
          <w:rFonts w:ascii="Times New Roman" w:hAnsi="Times New Roman" w:cs="Times New Roman"/>
          <w:color w:val="222222"/>
          <w:sz w:val="24"/>
          <w:szCs w:val="24"/>
        </w:rPr>
        <w:t>at first</w:t>
      </w:r>
      <w:r w:rsidR="004F3F1E" w:rsidRPr="002B0EFA">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Herbert treats his black laborers kindly, while his white southern neighbors ostracize him.  Yet with pro-</w:t>
      </w:r>
      <w:r>
        <w:rPr>
          <w:rFonts w:ascii="Times New Roman" w:hAnsi="Times New Roman" w:cs="Times New Roman"/>
          <w:color w:val="222222"/>
          <w:sz w:val="24"/>
          <w:szCs w:val="24"/>
        </w:rPr>
        <w:t>Republican</w:t>
      </w:r>
      <w:r w:rsidRPr="002B0EFA">
        <w:rPr>
          <w:rFonts w:ascii="Times New Roman" w:hAnsi="Times New Roman" w:cs="Times New Roman"/>
          <w:color w:val="222222"/>
          <w:sz w:val="24"/>
          <w:szCs w:val="24"/>
        </w:rPr>
        <w:t xml:space="preserve"> political activism in 1872, </w:t>
      </w:r>
      <w:r w:rsidR="004B228E">
        <w:rPr>
          <w:rFonts w:ascii="Times New Roman" w:hAnsi="Times New Roman" w:cs="Times New Roman"/>
          <w:color w:val="222222"/>
          <w:sz w:val="24"/>
          <w:szCs w:val="24"/>
        </w:rPr>
        <w:t xml:space="preserve">African Americans </w:t>
      </w:r>
      <w:r w:rsidRPr="002B0EFA">
        <w:rPr>
          <w:rFonts w:ascii="Times New Roman" w:hAnsi="Times New Roman" w:cs="Times New Roman"/>
          <w:color w:val="222222"/>
          <w:sz w:val="24"/>
          <w:szCs w:val="24"/>
        </w:rPr>
        <w:t xml:space="preserve"> become “frenzied,” and labor stops on the plantation.  Herbert resolve</w:t>
      </w:r>
      <w:r>
        <w:rPr>
          <w:rFonts w:ascii="Times New Roman" w:hAnsi="Times New Roman" w:cs="Times New Roman"/>
          <w:color w:val="222222"/>
          <w:sz w:val="24"/>
          <w:szCs w:val="24"/>
        </w:rPr>
        <w:t>s</w:t>
      </w:r>
      <w:r w:rsidRPr="002B0EFA">
        <w:rPr>
          <w:rFonts w:ascii="Times New Roman" w:hAnsi="Times New Roman" w:cs="Times New Roman"/>
          <w:color w:val="222222"/>
          <w:sz w:val="24"/>
          <w:szCs w:val="24"/>
        </w:rPr>
        <w:t xml:space="preserve"> not to “blame the poor negro – his ignorance is an excuse,” but rather “those low white men that incite him to his reckless disregard of his employers[’] interest and indeed of his own.”</w:t>
      </w:r>
      <w:r w:rsidRPr="002B0EFA">
        <w:rPr>
          <w:rStyle w:val="EndnoteReference"/>
          <w:rFonts w:ascii="Times New Roman" w:hAnsi="Times New Roman" w:cs="Times New Roman"/>
          <w:color w:val="222222"/>
          <w:sz w:val="24"/>
          <w:szCs w:val="24"/>
        </w:rPr>
        <w:endnoteReference w:id="84"/>
      </w:r>
      <w:r w:rsidRPr="002B0EFA">
        <w:rPr>
          <w:rFonts w:ascii="Times New Roman" w:hAnsi="Times New Roman" w:cs="Times New Roman"/>
          <w:color w:val="222222"/>
          <w:sz w:val="24"/>
          <w:szCs w:val="24"/>
        </w:rPr>
        <w:t xml:space="preserve">  After the stolen 1872 election, </w:t>
      </w:r>
      <w:r>
        <w:rPr>
          <w:rFonts w:ascii="Times New Roman" w:hAnsi="Times New Roman" w:cs="Times New Roman"/>
          <w:color w:val="222222"/>
          <w:sz w:val="24"/>
          <w:szCs w:val="24"/>
        </w:rPr>
        <w:t xml:space="preserve">Herbert sees evidence of </w:t>
      </w:r>
      <w:r w:rsidRPr="002B0EFA">
        <w:rPr>
          <w:rFonts w:ascii="Times New Roman" w:hAnsi="Times New Roman" w:cs="Times New Roman"/>
          <w:color w:val="222222"/>
          <w:sz w:val="24"/>
          <w:szCs w:val="24"/>
        </w:rPr>
        <w:t xml:space="preserve">black robberies (including the Lacour place).  In blending oral history with her </w:t>
      </w:r>
      <w:r w:rsidR="00BF0A0B">
        <w:rPr>
          <w:rFonts w:ascii="Times New Roman" w:hAnsi="Times New Roman" w:cs="Times New Roman"/>
          <w:color w:val="222222"/>
          <w:sz w:val="24"/>
          <w:szCs w:val="24"/>
        </w:rPr>
        <w:t>story</w:t>
      </w:r>
      <w:r w:rsidRPr="002B0EFA">
        <w:rPr>
          <w:rFonts w:ascii="Times New Roman" w:hAnsi="Times New Roman" w:cs="Times New Roman"/>
          <w:color w:val="222222"/>
          <w:sz w:val="24"/>
          <w:szCs w:val="24"/>
        </w:rPr>
        <w:t xml:space="preserve">, Grant recounted Adolphe Layssard relaying </w:t>
      </w:r>
      <w:r w:rsidR="004B228E">
        <w:rPr>
          <w:rFonts w:ascii="Times New Roman" w:hAnsi="Times New Roman" w:cs="Times New Roman"/>
          <w:color w:val="222222"/>
          <w:sz w:val="24"/>
          <w:szCs w:val="24"/>
        </w:rPr>
        <w:lastRenderedPageBreak/>
        <w:t>African Americans’</w:t>
      </w:r>
      <w:r w:rsidR="004B228E" w:rsidRPr="002B0EFA">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 xml:space="preserve">“premeditated diabolism” – the rumor </w:t>
      </w:r>
      <w:r>
        <w:rPr>
          <w:rFonts w:ascii="Times New Roman" w:hAnsi="Times New Roman" w:cs="Times New Roman"/>
          <w:color w:val="222222"/>
          <w:sz w:val="24"/>
          <w:szCs w:val="24"/>
        </w:rPr>
        <w:t xml:space="preserve">(presented as fact) </w:t>
      </w:r>
      <w:r w:rsidRPr="002B0EFA">
        <w:rPr>
          <w:rFonts w:ascii="Times New Roman" w:hAnsi="Times New Roman" w:cs="Times New Roman"/>
          <w:color w:val="222222"/>
          <w:sz w:val="24"/>
          <w:szCs w:val="24"/>
        </w:rPr>
        <w:t xml:space="preserve">that </w:t>
      </w:r>
      <w:r w:rsidR="00BF0A0B">
        <w:rPr>
          <w:rFonts w:ascii="Times New Roman" w:hAnsi="Times New Roman" w:cs="Times New Roman"/>
          <w:color w:val="222222"/>
          <w:sz w:val="24"/>
          <w:szCs w:val="24"/>
        </w:rPr>
        <w:t>“the white men were to be trapped and the women and children thus left without protection</w:t>
      </w:r>
      <w:r w:rsidR="00BF0A0B" w:rsidRPr="00BF0A0B">
        <w:rPr>
          <w:rFonts w:ascii="AppleSystemUIFontBold" w:eastAsiaTheme="minorEastAsia" w:hAnsi="AppleSystemUIFontBold" w:cs="AppleSystemUIFontBold"/>
          <w:b/>
          <w:bCs/>
          <w:color w:val="353535"/>
          <w:sz w:val="24"/>
          <w:szCs w:val="24"/>
          <w:u w:color="353535"/>
          <w:lang w:val="en-US"/>
        </w:rPr>
        <w:t xml:space="preserve"> </w:t>
      </w:r>
      <w:r w:rsidR="00BF0A0B" w:rsidRPr="00E559C8">
        <w:rPr>
          <w:rFonts w:ascii="Times New Roman" w:hAnsi="Times New Roman" w:cs="Times New Roman"/>
          <w:bCs/>
          <w:color w:val="222222"/>
          <w:sz w:val="24"/>
          <w:szCs w:val="24"/>
          <w:lang w:val="en-US"/>
        </w:rPr>
        <w:t>were to be captured by the dastardly wretches who proposed (to use their own words) raising a new race of people.”</w:t>
      </w:r>
      <w:r w:rsidRPr="00BF0A0B">
        <w:rPr>
          <w:rStyle w:val="EndnoteReference"/>
          <w:rFonts w:ascii="Times New Roman" w:hAnsi="Times New Roman" w:cs="Times New Roman"/>
          <w:color w:val="222222"/>
          <w:sz w:val="24"/>
          <w:szCs w:val="24"/>
        </w:rPr>
        <w:endnoteReference w:id="85"/>
      </w:r>
      <w:r w:rsidRPr="002B0EFA">
        <w:rPr>
          <w:rFonts w:ascii="Times New Roman" w:hAnsi="Times New Roman" w:cs="Times New Roman"/>
          <w:bCs/>
          <w:color w:val="222222"/>
          <w:sz w:val="24"/>
          <w:szCs w:val="24"/>
          <w:lang w:val="en-US"/>
        </w:rPr>
        <w:t xml:space="preserve">  </w:t>
      </w:r>
    </w:p>
    <w:p w14:paraId="77F1F515" w14:textId="4DF323D2" w:rsidR="00D02D88" w:rsidRPr="002B0EFA" w:rsidRDefault="00D02D88" w:rsidP="00351EAB">
      <w:pPr>
        <w:spacing w:line="480" w:lineRule="auto"/>
        <w:ind w:firstLine="720"/>
        <w:rPr>
          <w:rFonts w:ascii="Times New Roman" w:hAnsi="Times New Roman" w:cs="Times New Roman"/>
          <w:color w:val="222222"/>
          <w:sz w:val="24"/>
          <w:szCs w:val="24"/>
          <w:lang w:val="en-US"/>
        </w:rPr>
      </w:pPr>
      <w:r w:rsidRPr="002B0EFA">
        <w:rPr>
          <w:rFonts w:ascii="Times New Roman" w:hAnsi="Times New Roman" w:cs="Times New Roman"/>
          <w:color w:val="222222"/>
          <w:sz w:val="24"/>
          <w:szCs w:val="24"/>
        </w:rPr>
        <w:t xml:space="preserve">The manuscript advanced a class narrative as well: Nash, the Fusionist sheriff claimant and </w:t>
      </w:r>
      <w:r w:rsidR="00B6784C" w:rsidRPr="002B0EFA">
        <w:rPr>
          <w:rFonts w:ascii="Times New Roman" w:hAnsi="Times New Roman" w:cs="Times New Roman"/>
          <w:color w:val="222222"/>
          <w:sz w:val="24"/>
          <w:szCs w:val="24"/>
        </w:rPr>
        <w:t xml:space="preserve">white paramilitary </w:t>
      </w:r>
      <w:r w:rsidRPr="002B0EFA">
        <w:rPr>
          <w:rFonts w:ascii="Times New Roman" w:hAnsi="Times New Roman" w:cs="Times New Roman"/>
          <w:color w:val="222222"/>
          <w:sz w:val="24"/>
          <w:szCs w:val="24"/>
        </w:rPr>
        <w:t xml:space="preserve">leader urges his troops camped outside of Colfax to bring law back to the town, despite the long odds the white posse faces.  To this, backwoodsmen, speaking in dialect (reserved elsewhere in the manuscript for Irish maids and black characters) claim Nash has </w:t>
      </w:r>
      <w:r w:rsidRPr="002B0EFA">
        <w:rPr>
          <w:rFonts w:ascii="Times New Roman" w:hAnsi="Times New Roman" w:cs="Times New Roman"/>
          <w:color w:val="222222"/>
          <w:sz w:val="24"/>
          <w:szCs w:val="24"/>
          <w:lang w:val="en-US"/>
        </w:rPr>
        <w:t xml:space="preserve">“er screw loose shomewhar” and </w:t>
      </w:r>
      <w:r>
        <w:rPr>
          <w:rFonts w:ascii="Times New Roman" w:hAnsi="Times New Roman" w:cs="Times New Roman"/>
          <w:color w:val="222222"/>
          <w:sz w:val="24"/>
          <w:szCs w:val="24"/>
          <w:lang w:val="en-US"/>
        </w:rPr>
        <w:t>leave</w:t>
      </w:r>
      <w:r w:rsidRPr="002B0EFA">
        <w:rPr>
          <w:rFonts w:ascii="Times New Roman" w:hAnsi="Times New Roman" w:cs="Times New Roman"/>
          <w:color w:val="222222"/>
          <w:sz w:val="24"/>
          <w:szCs w:val="24"/>
          <w:lang w:val="en-US"/>
        </w:rPr>
        <w:t xml:space="preserve"> the white camp.</w:t>
      </w:r>
      <w:r w:rsidRPr="002B0EFA">
        <w:rPr>
          <w:rStyle w:val="EndnoteReference"/>
          <w:rFonts w:ascii="Times New Roman" w:hAnsi="Times New Roman" w:cs="Times New Roman"/>
          <w:color w:val="222222"/>
          <w:sz w:val="24"/>
          <w:szCs w:val="24"/>
          <w:lang w:val="en-US"/>
        </w:rPr>
        <w:endnoteReference w:id="86"/>
      </w:r>
      <w:r w:rsidRPr="002B0EFA">
        <w:rPr>
          <w:rFonts w:ascii="Times New Roman" w:hAnsi="Times New Roman" w:cs="Times New Roman"/>
          <w:color w:val="222222"/>
          <w:sz w:val="24"/>
          <w:szCs w:val="24"/>
          <w:lang w:val="en-US"/>
        </w:rPr>
        <w:t xml:space="preserve">  </w:t>
      </w:r>
    </w:p>
    <w:p w14:paraId="18541EBE" w14:textId="03B202B0" w:rsidR="00D02D88" w:rsidRPr="002B0EFA" w:rsidRDefault="00D02D88" w:rsidP="00351EAB">
      <w:pPr>
        <w:spacing w:line="480" w:lineRule="auto"/>
        <w:ind w:firstLine="720"/>
        <w:rPr>
          <w:rFonts w:ascii="Times New Roman" w:hAnsi="Times New Roman" w:cs="Times New Roman"/>
          <w:color w:val="222222"/>
          <w:sz w:val="24"/>
          <w:szCs w:val="24"/>
          <w:lang w:val="en-US"/>
        </w:rPr>
      </w:pPr>
      <w:r w:rsidRPr="002B0EFA">
        <w:rPr>
          <w:rFonts w:ascii="Times New Roman" w:hAnsi="Times New Roman" w:cs="Times New Roman"/>
          <w:color w:val="222222"/>
          <w:sz w:val="24"/>
          <w:szCs w:val="24"/>
          <w:lang w:val="en-US"/>
        </w:rPr>
        <w:t>The battle itself is narrated from the perspective of women observing the town from their house across the river.  These women notice (implausibly, given the distance) that “</w:t>
      </w:r>
      <w:r w:rsidRPr="007556CB">
        <w:rPr>
          <w:rFonts w:ascii="Times New Roman" w:hAnsi="Times New Roman" w:cs="Times New Roman"/>
          <w:i/>
          <w:color w:val="222222"/>
          <w:sz w:val="24"/>
          <w:szCs w:val="24"/>
          <w:lang w:val="en-US"/>
        </w:rPr>
        <w:t xml:space="preserve">the negroes </w:t>
      </w:r>
      <w:r w:rsidRPr="00240ABC">
        <w:rPr>
          <w:rFonts w:ascii="Times New Roman" w:hAnsi="Times New Roman" w:cs="Times New Roman"/>
          <w:i/>
          <w:color w:val="222222"/>
          <w:sz w:val="24"/>
          <w:szCs w:val="24"/>
          <w:lang w:val="en-US"/>
        </w:rPr>
        <w:t>have</w:t>
      </w:r>
      <w:r w:rsidRPr="007556CB">
        <w:rPr>
          <w:rFonts w:ascii="Times New Roman" w:hAnsi="Times New Roman" w:cs="Times New Roman"/>
          <w:i/>
          <w:color w:val="222222"/>
          <w:sz w:val="24"/>
          <w:szCs w:val="24"/>
          <w:lang w:val="en-US"/>
        </w:rPr>
        <w:t xml:space="preserve"> fired on a flag of truce!</w:t>
      </w:r>
      <w:r w:rsidRPr="00897F23">
        <w:rPr>
          <w:rFonts w:ascii="Times New Roman" w:hAnsi="Times New Roman" w:cs="Times New Roman"/>
          <w:color w:val="222222"/>
          <w:sz w:val="24"/>
          <w:szCs w:val="24"/>
          <w:lang w:val="en-US"/>
        </w:rPr>
        <w:t>”</w:t>
      </w:r>
      <w:r w:rsidRPr="00897F23">
        <w:rPr>
          <w:rStyle w:val="EndnoteReference"/>
          <w:rFonts w:ascii="Times New Roman" w:hAnsi="Times New Roman" w:cs="Times New Roman"/>
          <w:color w:val="222222"/>
          <w:sz w:val="24"/>
          <w:szCs w:val="24"/>
          <w:lang w:val="en-US"/>
        </w:rPr>
        <w:endnoteReference w:id="87"/>
      </w:r>
      <w:r w:rsidRPr="002B0EFA">
        <w:rPr>
          <w:rFonts w:ascii="Times New Roman" w:hAnsi="Times New Roman" w:cs="Times New Roman"/>
          <w:color w:val="222222"/>
          <w:sz w:val="24"/>
          <w:szCs w:val="24"/>
          <w:lang w:val="en-US"/>
        </w:rPr>
        <w:t xml:space="preserve">  Fighting then beg</w:t>
      </w:r>
      <w:r>
        <w:rPr>
          <w:rFonts w:ascii="Times New Roman" w:hAnsi="Times New Roman" w:cs="Times New Roman"/>
          <w:color w:val="222222"/>
          <w:sz w:val="24"/>
          <w:szCs w:val="24"/>
          <w:lang w:val="en-US"/>
        </w:rPr>
        <w:t>i</w:t>
      </w:r>
      <w:r w:rsidRPr="002B0EFA">
        <w:rPr>
          <w:rFonts w:ascii="Times New Roman" w:hAnsi="Times New Roman" w:cs="Times New Roman"/>
          <w:color w:val="222222"/>
          <w:sz w:val="24"/>
          <w:szCs w:val="24"/>
          <w:lang w:val="en-US"/>
        </w:rPr>
        <w:t>n</w:t>
      </w:r>
      <w:r>
        <w:rPr>
          <w:rFonts w:ascii="Times New Roman" w:hAnsi="Times New Roman" w:cs="Times New Roman"/>
          <w:color w:val="222222"/>
          <w:sz w:val="24"/>
          <w:szCs w:val="24"/>
          <w:lang w:val="en-US"/>
        </w:rPr>
        <w:t>s</w:t>
      </w:r>
      <w:r w:rsidRPr="002B0EFA">
        <w:rPr>
          <w:rFonts w:ascii="Times New Roman" w:hAnsi="Times New Roman" w:cs="Times New Roman"/>
          <w:color w:val="222222"/>
          <w:sz w:val="24"/>
          <w:szCs w:val="24"/>
          <w:lang w:val="en-US"/>
        </w:rPr>
        <w:t xml:space="preserve"> in earnest.  Even with the </w:t>
      </w:r>
      <w:r>
        <w:rPr>
          <w:rFonts w:ascii="Times New Roman" w:hAnsi="Times New Roman" w:cs="Times New Roman"/>
          <w:color w:val="222222"/>
          <w:sz w:val="24"/>
          <w:szCs w:val="24"/>
          <w:lang w:val="en-US"/>
        </w:rPr>
        <w:t>burning court</w:t>
      </w:r>
      <w:r w:rsidRPr="002B0EFA">
        <w:rPr>
          <w:rFonts w:ascii="Times New Roman" w:hAnsi="Times New Roman" w:cs="Times New Roman"/>
          <w:color w:val="222222"/>
          <w:sz w:val="24"/>
          <w:szCs w:val="24"/>
          <w:lang w:val="en-US"/>
        </w:rPr>
        <w:t>house causing black</w:t>
      </w:r>
      <w:r w:rsidR="000E176B">
        <w:rPr>
          <w:rFonts w:ascii="Times New Roman" w:hAnsi="Times New Roman" w:cs="Times New Roman"/>
          <w:color w:val="222222"/>
          <w:sz w:val="24"/>
          <w:szCs w:val="24"/>
          <w:lang w:val="en-US"/>
        </w:rPr>
        <w:t xml:space="preserve"> militiamen</w:t>
      </w:r>
      <w:r w:rsidRPr="002B0EFA">
        <w:rPr>
          <w:rFonts w:ascii="Times New Roman" w:hAnsi="Times New Roman" w:cs="Times New Roman"/>
          <w:color w:val="222222"/>
          <w:sz w:val="24"/>
          <w:szCs w:val="24"/>
          <w:lang w:val="en-US"/>
        </w:rPr>
        <w:t xml:space="preserve"> to flee, they f</w:t>
      </w:r>
      <w:r>
        <w:rPr>
          <w:rFonts w:ascii="Times New Roman" w:hAnsi="Times New Roman" w:cs="Times New Roman"/>
          <w:color w:val="222222"/>
          <w:sz w:val="24"/>
          <w:szCs w:val="24"/>
          <w:lang w:val="en-US"/>
        </w:rPr>
        <w:t>ight “madly” and voice</w:t>
      </w:r>
      <w:r w:rsidRPr="002B0EFA">
        <w:rPr>
          <w:rFonts w:ascii="Times New Roman" w:hAnsi="Times New Roman" w:cs="Times New Roman"/>
          <w:color w:val="222222"/>
          <w:sz w:val="24"/>
          <w:szCs w:val="24"/>
          <w:lang w:val="en-US"/>
        </w:rPr>
        <w:t xml:space="preserve"> their sexually rapacious intentions.  Rather than addressing the murder of prisoners</w:t>
      </w:r>
      <w:r>
        <w:rPr>
          <w:rFonts w:ascii="Times New Roman" w:hAnsi="Times New Roman" w:cs="Times New Roman"/>
          <w:color w:val="222222"/>
          <w:sz w:val="24"/>
          <w:szCs w:val="24"/>
          <w:lang w:val="en-US"/>
        </w:rPr>
        <w:t xml:space="preserve"> directly</w:t>
      </w:r>
      <w:r w:rsidRPr="002B0EFA">
        <w:rPr>
          <w:rFonts w:ascii="Times New Roman" w:hAnsi="Times New Roman" w:cs="Times New Roman"/>
          <w:color w:val="222222"/>
          <w:sz w:val="24"/>
          <w:szCs w:val="24"/>
          <w:lang w:val="en-US"/>
        </w:rPr>
        <w:t xml:space="preserve">, Grant contested claims from “partisan journals of the Bloody shirt type” about alleged white </w:t>
      </w:r>
      <w:r>
        <w:rPr>
          <w:rFonts w:ascii="Times New Roman" w:hAnsi="Times New Roman" w:cs="Times New Roman"/>
          <w:color w:val="222222"/>
          <w:sz w:val="24"/>
          <w:szCs w:val="24"/>
          <w:lang w:val="en-US"/>
        </w:rPr>
        <w:t>atrocities</w:t>
      </w:r>
      <w:r w:rsidRPr="002B0EFA">
        <w:rPr>
          <w:rFonts w:ascii="Times New Roman" w:hAnsi="Times New Roman" w:cs="Times New Roman"/>
          <w:color w:val="222222"/>
          <w:sz w:val="24"/>
          <w:szCs w:val="24"/>
          <w:lang w:val="en-US"/>
        </w:rPr>
        <w:t xml:space="preserve"> during the battle.</w:t>
      </w:r>
      <w:r>
        <w:rPr>
          <w:rStyle w:val="EndnoteReference"/>
          <w:rFonts w:ascii="Times New Roman" w:hAnsi="Times New Roman" w:cs="Times New Roman"/>
          <w:color w:val="222222"/>
          <w:sz w:val="24"/>
          <w:szCs w:val="24"/>
          <w:lang w:val="en-US"/>
        </w:rPr>
        <w:endnoteReference w:id="88"/>
      </w:r>
    </w:p>
    <w:p w14:paraId="6E2C1917" w14:textId="5F1DD3C8" w:rsidR="00D02D88" w:rsidRDefault="00D02D88" w:rsidP="00D34D8F">
      <w:pPr>
        <w:spacing w:line="480" w:lineRule="auto"/>
        <w:ind w:firstLine="720"/>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Grant’s novel</w:t>
      </w:r>
      <w:r w:rsidRPr="002B0EFA">
        <w:rPr>
          <w:rFonts w:ascii="Times New Roman" w:hAnsi="Times New Roman" w:cs="Times New Roman"/>
          <w:color w:val="222222"/>
          <w:sz w:val="24"/>
          <w:szCs w:val="24"/>
          <w:lang w:val="en-US"/>
        </w:rPr>
        <w:t xml:space="preserve"> </w:t>
      </w:r>
      <w:r>
        <w:rPr>
          <w:rFonts w:ascii="Times New Roman" w:hAnsi="Times New Roman" w:cs="Times New Roman"/>
          <w:color w:val="222222"/>
          <w:sz w:val="24"/>
          <w:szCs w:val="24"/>
          <w:lang w:val="en-US"/>
        </w:rPr>
        <w:t>developed</w:t>
      </w:r>
      <w:r w:rsidRPr="002B0EFA">
        <w:rPr>
          <w:rFonts w:ascii="Times New Roman" w:hAnsi="Times New Roman" w:cs="Times New Roman"/>
          <w:color w:val="222222"/>
          <w:sz w:val="24"/>
          <w:szCs w:val="24"/>
          <w:lang w:val="en-US"/>
        </w:rPr>
        <w:t xml:space="preserve"> several redemptive and reconciliatory themes.  Herbert, confronted by Mrs. Lee, his jilted lover’s mother, before the battle, fights with Nash and is redeemed through death.  Mrs. Lee initially curse</w:t>
      </w:r>
      <w:r>
        <w:rPr>
          <w:rFonts w:ascii="Times New Roman" w:hAnsi="Times New Roman" w:cs="Times New Roman"/>
          <w:color w:val="222222"/>
          <w:sz w:val="24"/>
          <w:szCs w:val="24"/>
          <w:lang w:val="en-US"/>
        </w:rPr>
        <w:t>s</w:t>
      </w:r>
      <w:r w:rsidRPr="002B0EFA">
        <w:rPr>
          <w:rFonts w:ascii="Times New Roman" w:hAnsi="Times New Roman" w:cs="Times New Roman"/>
          <w:color w:val="222222"/>
          <w:sz w:val="24"/>
          <w:szCs w:val="24"/>
          <w:lang w:val="en-US"/>
        </w:rPr>
        <w:t xml:space="preserve"> Herbert before the battle, and later confesse</w:t>
      </w:r>
      <w:r>
        <w:rPr>
          <w:rFonts w:ascii="Times New Roman" w:hAnsi="Times New Roman" w:cs="Times New Roman"/>
          <w:color w:val="222222"/>
          <w:sz w:val="24"/>
          <w:szCs w:val="24"/>
          <w:lang w:val="en-US"/>
        </w:rPr>
        <w:t>s</w:t>
      </w:r>
      <w:r w:rsidRPr="002B0EFA">
        <w:rPr>
          <w:rFonts w:ascii="Times New Roman" w:hAnsi="Times New Roman" w:cs="Times New Roman"/>
          <w:color w:val="222222"/>
          <w:sz w:val="24"/>
          <w:szCs w:val="24"/>
          <w:lang w:val="en-US"/>
        </w:rPr>
        <w:t xml:space="preserve"> to burning Emily’s portrait while joining with </w:t>
      </w:r>
      <w:r w:rsidR="000E176B">
        <w:rPr>
          <w:rFonts w:ascii="Times New Roman" w:hAnsi="Times New Roman" w:cs="Times New Roman"/>
          <w:color w:val="222222"/>
          <w:sz w:val="24"/>
          <w:szCs w:val="24"/>
          <w:lang w:val="en-US"/>
        </w:rPr>
        <w:t>African Americans</w:t>
      </w:r>
      <w:r w:rsidR="000E176B" w:rsidRPr="002B0EFA">
        <w:rPr>
          <w:rFonts w:ascii="Times New Roman" w:hAnsi="Times New Roman" w:cs="Times New Roman"/>
          <w:color w:val="222222"/>
          <w:sz w:val="24"/>
          <w:szCs w:val="24"/>
          <w:lang w:val="en-US"/>
        </w:rPr>
        <w:t xml:space="preserve"> </w:t>
      </w:r>
      <w:r w:rsidRPr="002B0EFA">
        <w:rPr>
          <w:rFonts w:ascii="Times New Roman" w:hAnsi="Times New Roman" w:cs="Times New Roman"/>
          <w:color w:val="222222"/>
          <w:sz w:val="24"/>
          <w:szCs w:val="24"/>
          <w:lang w:val="en-US"/>
        </w:rPr>
        <w:t>to ransack white Colfax residences, and even denying Herbert water when he was dying at Colfax.  Yet through a religious conversation with Robert</w:t>
      </w:r>
      <w:r>
        <w:rPr>
          <w:rFonts w:ascii="Times New Roman" w:hAnsi="Times New Roman" w:cs="Times New Roman"/>
          <w:color w:val="222222"/>
          <w:sz w:val="24"/>
          <w:szCs w:val="24"/>
          <w:lang w:val="en-US"/>
        </w:rPr>
        <w:t>,</w:t>
      </w:r>
      <w:r w:rsidRPr="002B0EFA">
        <w:rPr>
          <w:rFonts w:ascii="Times New Roman" w:hAnsi="Times New Roman" w:cs="Times New Roman"/>
          <w:color w:val="222222"/>
          <w:sz w:val="24"/>
          <w:szCs w:val="24"/>
          <w:lang w:val="en-US"/>
        </w:rPr>
        <w:t xml:space="preserve"> Mrs. Lee forgives Herbert and reconciles with Emily.  Robert, who, remarkably, is also at the battle tending to black and white casualties before being wounded himself, stays in the same house as Emily in 1873 without her </w:t>
      </w:r>
      <w:r w:rsidRPr="002B0EFA">
        <w:rPr>
          <w:rFonts w:ascii="Times New Roman" w:hAnsi="Times New Roman" w:cs="Times New Roman"/>
          <w:color w:val="222222"/>
          <w:sz w:val="24"/>
          <w:szCs w:val="24"/>
          <w:lang w:val="en-US"/>
        </w:rPr>
        <w:lastRenderedPageBreak/>
        <w:t>realizing it, but ensures that Emily</w:t>
      </w:r>
      <w:r>
        <w:rPr>
          <w:rFonts w:ascii="Times New Roman" w:hAnsi="Times New Roman" w:cs="Times New Roman"/>
          <w:color w:val="222222"/>
          <w:sz w:val="24"/>
          <w:szCs w:val="24"/>
          <w:lang w:val="en-US"/>
        </w:rPr>
        <w:t>’s</w:t>
      </w:r>
      <w:r w:rsidRPr="002B0EFA">
        <w:rPr>
          <w:rFonts w:ascii="Times New Roman" w:hAnsi="Times New Roman" w:cs="Times New Roman"/>
          <w:color w:val="222222"/>
          <w:sz w:val="24"/>
          <w:szCs w:val="24"/>
          <w:lang w:val="en-US"/>
        </w:rPr>
        <w:t xml:space="preserve"> father informs her first about Herbert’s death.  Emily, upon discovering Robert’s earlier actions, marries him.</w:t>
      </w:r>
      <w:r>
        <w:rPr>
          <w:rStyle w:val="EndnoteReference"/>
          <w:rFonts w:ascii="Times New Roman" w:hAnsi="Times New Roman" w:cs="Times New Roman"/>
          <w:color w:val="222222"/>
          <w:sz w:val="24"/>
          <w:szCs w:val="24"/>
          <w:lang w:val="en-US"/>
        </w:rPr>
        <w:endnoteReference w:id="89"/>
      </w:r>
      <w:r>
        <w:rPr>
          <w:rFonts w:ascii="Times New Roman" w:hAnsi="Times New Roman" w:cs="Times New Roman"/>
          <w:color w:val="222222"/>
          <w:sz w:val="24"/>
          <w:szCs w:val="24"/>
          <w:lang w:val="en-US"/>
        </w:rPr>
        <w:t xml:space="preserve">  Robert, the more honorable man and repeated conciliator, eventually triumphs.</w:t>
      </w:r>
    </w:p>
    <w:p w14:paraId="2CCB7ECB" w14:textId="76593FCE" w:rsidR="00D02D88" w:rsidRPr="002B0EFA" w:rsidRDefault="00D02D88" w:rsidP="0032143A">
      <w:pPr>
        <w:spacing w:line="480" w:lineRule="auto"/>
        <w:ind w:firstLine="720"/>
        <w:rPr>
          <w:rFonts w:ascii="Times New Roman" w:hAnsi="Times New Roman" w:cs="Times New Roman"/>
          <w:color w:val="222222"/>
          <w:sz w:val="24"/>
          <w:szCs w:val="24"/>
        </w:rPr>
      </w:pPr>
      <w:r w:rsidRPr="002B0EFA">
        <w:rPr>
          <w:rFonts w:ascii="Times New Roman" w:hAnsi="Times New Roman" w:cs="Times New Roman"/>
          <w:color w:val="222222"/>
          <w:sz w:val="24"/>
          <w:szCs w:val="24"/>
        </w:rPr>
        <w:t xml:space="preserve">The massacre’s </w:t>
      </w:r>
      <w:r>
        <w:rPr>
          <w:rFonts w:ascii="Times New Roman" w:hAnsi="Times New Roman" w:cs="Times New Roman"/>
          <w:color w:val="222222"/>
          <w:sz w:val="24"/>
          <w:szCs w:val="24"/>
        </w:rPr>
        <w:t>celebration</w:t>
      </w:r>
      <w:r w:rsidRPr="002B0EFA">
        <w:rPr>
          <w:rFonts w:ascii="Times New Roman" w:hAnsi="Times New Roman" w:cs="Times New Roman"/>
          <w:color w:val="222222"/>
          <w:sz w:val="24"/>
          <w:szCs w:val="24"/>
        </w:rPr>
        <w:t xml:space="preserve"> drew a committed local following i</w:t>
      </w:r>
      <w:r>
        <w:rPr>
          <w:rFonts w:ascii="Times New Roman" w:hAnsi="Times New Roman" w:cs="Times New Roman"/>
          <w:color w:val="222222"/>
          <w:sz w:val="24"/>
          <w:szCs w:val="24"/>
        </w:rPr>
        <w:t xml:space="preserve">n the early twentieth century, capped by the dedication </w:t>
      </w:r>
      <w:r w:rsidRPr="002B0EFA">
        <w:rPr>
          <w:rFonts w:ascii="Times New Roman" w:hAnsi="Times New Roman" w:cs="Times New Roman"/>
          <w:color w:val="222222"/>
          <w:sz w:val="24"/>
          <w:szCs w:val="24"/>
        </w:rPr>
        <w:t xml:space="preserve">of a </w:t>
      </w:r>
      <w:r>
        <w:rPr>
          <w:rFonts w:ascii="Times New Roman" w:hAnsi="Times New Roman" w:cs="Times New Roman"/>
          <w:color w:val="222222"/>
          <w:sz w:val="24"/>
          <w:szCs w:val="24"/>
        </w:rPr>
        <w:t>cemetery</w:t>
      </w:r>
      <w:r w:rsidRPr="002B0EFA">
        <w:rPr>
          <w:rFonts w:ascii="Times New Roman" w:hAnsi="Times New Roman" w:cs="Times New Roman"/>
          <w:color w:val="222222"/>
          <w:sz w:val="24"/>
          <w:szCs w:val="24"/>
        </w:rPr>
        <w:t xml:space="preserve"> monument in April 1921 to the white “heroes… who fell in the Colfax riot fighting for white supremacy.”</w:t>
      </w:r>
      <w:r w:rsidRPr="002B0EFA">
        <w:rPr>
          <w:rStyle w:val="EndnoteReference"/>
          <w:rFonts w:ascii="Times New Roman" w:hAnsi="Times New Roman" w:cs="Times New Roman"/>
          <w:color w:val="222222"/>
          <w:sz w:val="24"/>
          <w:szCs w:val="24"/>
        </w:rPr>
        <w:endnoteReference w:id="90"/>
      </w:r>
      <w:r>
        <w:rPr>
          <w:rFonts w:ascii="Times New Roman" w:hAnsi="Times New Roman" w:cs="Times New Roman"/>
          <w:color w:val="222222"/>
          <w:sz w:val="24"/>
          <w:szCs w:val="24"/>
        </w:rPr>
        <w:t xml:space="preserve">  L</w:t>
      </w:r>
      <w:r w:rsidRPr="002B0EFA">
        <w:rPr>
          <w:rFonts w:ascii="Times New Roman" w:hAnsi="Times New Roman" w:cs="Times New Roman"/>
          <w:color w:val="222222"/>
          <w:sz w:val="24"/>
          <w:szCs w:val="24"/>
        </w:rPr>
        <w:t xml:space="preserve">ocal politicians </w:t>
      </w:r>
      <w:r w:rsidR="00ED5A79">
        <w:rPr>
          <w:rFonts w:ascii="Times New Roman" w:hAnsi="Times New Roman" w:cs="Times New Roman"/>
          <w:color w:val="222222"/>
          <w:sz w:val="24"/>
          <w:szCs w:val="24"/>
        </w:rPr>
        <w:t>noted</w:t>
      </w:r>
      <w:r w:rsidR="00ED5A79" w:rsidRPr="002B0EFA">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their presence at</w:t>
      </w:r>
      <w:r>
        <w:rPr>
          <w:rFonts w:ascii="Times New Roman" w:hAnsi="Times New Roman" w:cs="Times New Roman"/>
          <w:color w:val="222222"/>
          <w:sz w:val="24"/>
          <w:szCs w:val="24"/>
        </w:rPr>
        <w:t xml:space="preserve"> the</w:t>
      </w:r>
      <w:r w:rsidRPr="002B0EFA">
        <w:rPr>
          <w:rFonts w:ascii="Times New Roman" w:hAnsi="Times New Roman" w:cs="Times New Roman"/>
          <w:color w:val="222222"/>
          <w:sz w:val="24"/>
          <w:szCs w:val="24"/>
        </w:rPr>
        <w:t xml:space="preserve"> massacre, their claimed service as home guards in 1873, or their family ties to Colfax veterans to aid their careers.</w:t>
      </w:r>
      <w:r w:rsidRPr="002B0EFA">
        <w:rPr>
          <w:rStyle w:val="EndnoteReference"/>
          <w:rFonts w:ascii="Times New Roman" w:hAnsi="Times New Roman" w:cs="Times New Roman"/>
          <w:color w:val="222222"/>
          <w:sz w:val="24"/>
          <w:szCs w:val="24"/>
        </w:rPr>
        <w:endnoteReference w:id="91"/>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Meanwhile, i</w:t>
      </w:r>
      <w:r w:rsidRPr="002B0EFA">
        <w:rPr>
          <w:rFonts w:ascii="Times New Roman" w:hAnsi="Times New Roman" w:cs="Times New Roman"/>
          <w:color w:val="222222"/>
          <w:sz w:val="24"/>
          <w:szCs w:val="24"/>
        </w:rPr>
        <w:t xml:space="preserve">n 1914 the </w:t>
      </w:r>
      <w:r>
        <w:rPr>
          <w:rFonts w:ascii="Times New Roman" w:hAnsi="Times New Roman" w:cs="Times New Roman"/>
          <w:color w:val="222222"/>
          <w:sz w:val="24"/>
          <w:szCs w:val="24"/>
        </w:rPr>
        <w:t>daughter</w:t>
      </w:r>
      <w:r w:rsidRPr="002B0EFA">
        <w:rPr>
          <w:rFonts w:ascii="Times New Roman" w:hAnsi="Times New Roman" w:cs="Times New Roman"/>
          <w:color w:val="222222"/>
          <w:sz w:val="24"/>
          <w:szCs w:val="24"/>
        </w:rPr>
        <w:t xml:space="preserve"> of one of the white casualties even alleged in the </w:t>
      </w:r>
      <w:r w:rsidRPr="004443FD">
        <w:rPr>
          <w:rFonts w:ascii="Times New Roman" w:hAnsi="Times New Roman" w:cs="Times New Roman"/>
          <w:color w:val="222222"/>
          <w:sz w:val="24"/>
          <w:szCs w:val="24"/>
        </w:rPr>
        <w:t>Colfax</w:t>
      </w:r>
      <w:r w:rsidRPr="002B0EFA">
        <w:rPr>
          <w:rFonts w:ascii="Times New Roman" w:hAnsi="Times New Roman" w:cs="Times New Roman"/>
          <w:i/>
          <w:color w:val="222222"/>
          <w:sz w:val="24"/>
          <w:szCs w:val="24"/>
        </w:rPr>
        <w:t xml:space="preserve"> Chronicle</w:t>
      </w:r>
      <w:r w:rsidRPr="002B0EFA">
        <w:rPr>
          <w:rFonts w:ascii="Times New Roman" w:hAnsi="Times New Roman" w:cs="Times New Roman"/>
          <w:color w:val="222222"/>
          <w:sz w:val="24"/>
          <w:szCs w:val="24"/>
        </w:rPr>
        <w:t xml:space="preserve"> that several men who did not fight in 1873 had since become bandwagon Colfax veterans.</w:t>
      </w:r>
      <w:r w:rsidRPr="002B0EFA">
        <w:rPr>
          <w:rStyle w:val="EndnoteReference"/>
          <w:rFonts w:ascii="Times New Roman" w:hAnsi="Times New Roman" w:cs="Times New Roman"/>
          <w:color w:val="222222"/>
          <w:sz w:val="24"/>
          <w:szCs w:val="24"/>
        </w:rPr>
        <w:endnoteReference w:id="92"/>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Highlighting the dominance of white celebratory massacre memory after World War I, o</w:t>
      </w:r>
      <w:r w:rsidRPr="002B0EFA">
        <w:rPr>
          <w:rFonts w:ascii="Times New Roman" w:hAnsi="Times New Roman" w:cs="Times New Roman"/>
          <w:color w:val="222222"/>
          <w:sz w:val="24"/>
          <w:szCs w:val="24"/>
        </w:rPr>
        <w:t xml:space="preserve">ne local historian claimed in </w:t>
      </w:r>
      <w:r w:rsidRPr="002B0EFA">
        <w:rPr>
          <w:rFonts w:ascii="Times New Roman" w:hAnsi="Times New Roman" w:cs="Times New Roman"/>
          <w:i/>
          <w:color w:val="222222"/>
          <w:sz w:val="24"/>
          <w:szCs w:val="24"/>
        </w:rPr>
        <w:t>Pershing Way Magazine</w:t>
      </w:r>
      <w:r w:rsidRPr="002B0EFA">
        <w:rPr>
          <w:rFonts w:ascii="Times New Roman" w:hAnsi="Times New Roman" w:cs="Times New Roman"/>
          <w:color w:val="222222"/>
          <w:sz w:val="24"/>
          <w:szCs w:val="24"/>
        </w:rPr>
        <w:t xml:space="preserve"> – a publication promoting North American automobile tourism – that the massacre was </w:t>
      </w:r>
      <w:r w:rsidRPr="002B0EFA">
        <w:rPr>
          <w:rFonts w:ascii="Times New Roman" w:hAnsi="Times New Roman" w:cs="Times New Roman"/>
          <w:color w:val="222222"/>
          <w:sz w:val="24"/>
          <w:szCs w:val="24"/>
          <w:shd w:val="clear" w:color="auto" w:fill="FFFFFF"/>
        </w:rPr>
        <w:t>the “most important event since Appomattox.”</w:t>
      </w:r>
      <w:r w:rsidRPr="002B0EFA">
        <w:rPr>
          <w:rStyle w:val="EndnoteReference"/>
          <w:rFonts w:ascii="Times New Roman" w:hAnsi="Times New Roman" w:cs="Times New Roman"/>
          <w:color w:val="222222"/>
          <w:sz w:val="24"/>
          <w:szCs w:val="24"/>
          <w:shd w:val="clear" w:color="auto" w:fill="FFFFFF"/>
        </w:rPr>
        <w:endnoteReference w:id="93"/>
      </w:r>
      <w:r w:rsidRPr="002B0EFA">
        <w:rPr>
          <w:rFonts w:ascii="Times New Roman" w:hAnsi="Times New Roman" w:cs="Times New Roman"/>
          <w:color w:val="222222"/>
          <w:sz w:val="24"/>
          <w:szCs w:val="24"/>
          <w:shd w:val="clear" w:color="auto" w:fill="FFFFFF"/>
        </w:rPr>
        <w:t xml:space="preserve">  The </w:t>
      </w:r>
      <w:r w:rsidRPr="002B0EFA">
        <w:rPr>
          <w:rFonts w:ascii="Times New Roman" w:hAnsi="Times New Roman" w:cs="Times New Roman"/>
          <w:i/>
          <w:color w:val="222222"/>
          <w:sz w:val="24"/>
          <w:szCs w:val="24"/>
          <w:shd w:val="clear" w:color="auto" w:fill="FFFFFF"/>
        </w:rPr>
        <w:t>Town Talk</w:t>
      </w:r>
      <w:r w:rsidRPr="002B0EFA">
        <w:rPr>
          <w:rFonts w:ascii="Times New Roman" w:hAnsi="Times New Roman" w:cs="Times New Roman"/>
          <w:color w:val="222222"/>
          <w:sz w:val="24"/>
          <w:szCs w:val="24"/>
          <w:shd w:val="clear" w:color="auto" w:fill="FFFFFF"/>
        </w:rPr>
        <w:t xml:space="preserve"> repeated the boast in its 1939 article on the massacre’s 66</w:t>
      </w:r>
      <w:r w:rsidRPr="002B0EFA">
        <w:rPr>
          <w:rFonts w:ascii="Times New Roman" w:hAnsi="Times New Roman" w:cs="Times New Roman"/>
          <w:color w:val="222222"/>
          <w:sz w:val="24"/>
          <w:szCs w:val="24"/>
          <w:shd w:val="clear" w:color="auto" w:fill="FFFFFF"/>
          <w:vertAlign w:val="superscript"/>
        </w:rPr>
        <w:t>th</w:t>
      </w:r>
      <w:r w:rsidRPr="002B0EFA">
        <w:rPr>
          <w:rFonts w:ascii="Times New Roman" w:hAnsi="Times New Roman" w:cs="Times New Roman"/>
          <w:color w:val="222222"/>
          <w:sz w:val="24"/>
          <w:szCs w:val="24"/>
          <w:shd w:val="clear" w:color="auto" w:fill="FFFFFF"/>
        </w:rPr>
        <w:t xml:space="preserve"> anniversary.</w:t>
      </w:r>
      <w:r w:rsidRPr="002B0EFA">
        <w:rPr>
          <w:rStyle w:val="EndnoteReference"/>
          <w:rFonts w:ascii="Times New Roman" w:hAnsi="Times New Roman" w:cs="Times New Roman"/>
          <w:color w:val="222222"/>
          <w:sz w:val="24"/>
          <w:szCs w:val="24"/>
          <w:shd w:val="clear" w:color="auto" w:fill="FFFFFF"/>
        </w:rPr>
        <w:endnoteReference w:id="94"/>
      </w:r>
      <w:r w:rsidRPr="002B0EFA">
        <w:rPr>
          <w:rFonts w:ascii="Times New Roman" w:hAnsi="Times New Roman" w:cs="Times New Roman"/>
          <w:color w:val="222222"/>
          <w:sz w:val="24"/>
          <w:szCs w:val="24"/>
          <w:shd w:val="clear" w:color="auto" w:fill="FFFFFF"/>
        </w:rPr>
        <w:t xml:space="preserve">  In the spirit of regional reconciliation on white southern terms, Colfax </w:t>
      </w:r>
      <w:r w:rsidR="00DF61DD">
        <w:rPr>
          <w:rFonts w:ascii="Times New Roman" w:hAnsi="Times New Roman" w:cs="Times New Roman"/>
          <w:color w:val="222222"/>
          <w:sz w:val="24"/>
          <w:szCs w:val="24"/>
          <w:shd w:val="clear" w:color="auto" w:fill="FFFFFF"/>
        </w:rPr>
        <w:t>merited</w:t>
      </w:r>
      <w:r w:rsidRPr="002B0EFA">
        <w:rPr>
          <w:rFonts w:ascii="Times New Roman" w:hAnsi="Times New Roman" w:cs="Times New Roman"/>
          <w:color w:val="222222"/>
          <w:sz w:val="24"/>
          <w:szCs w:val="24"/>
          <w:shd w:val="clear" w:color="auto" w:fill="FFFFFF"/>
        </w:rPr>
        <w:t xml:space="preserve"> celebration for speeding the return of white home rule to the South.</w:t>
      </w:r>
    </w:p>
    <w:p w14:paraId="15CBF9E8" w14:textId="28DE6E9E" w:rsidR="00D02D88" w:rsidRDefault="00D02D88" w:rsidP="003B702C">
      <w:pPr>
        <w:spacing w:line="480" w:lineRule="auto"/>
        <w:ind w:firstLine="720"/>
        <w:rPr>
          <w:rFonts w:ascii="Times New Roman" w:hAnsi="Times New Roman" w:cs="Times New Roman"/>
          <w:color w:val="222222"/>
          <w:sz w:val="24"/>
          <w:szCs w:val="24"/>
        </w:rPr>
      </w:pPr>
      <w:r w:rsidRPr="002B0EFA">
        <w:rPr>
          <w:rFonts w:ascii="Times New Roman" w:hAnsi="Times New Roman" w:cs="Times New Roman"/>
          <w:color w:val="222222"/>
          <w:sz w:val="24"/>
          <w:szCs w:val="24"/>
        </w:rPr>
        <w:t>Natchitoches physician Dr</w:t>
      </w:r>
      <w:r>
        <w:rPr>
          <w:rFonts w:ascii="Times New Roman" w:hAnsi="Times New Roman" w:cs="Times New Roman"/>
          <w:color w:val="222222"/>
          <w:sz w:val="24"/>
          <w:szCs w:val="24"/>
        </w:rPr>
        <w:t>.</w:t>
      </w:r>
      <w:r w:rsidRPr="002B0EFA">
        <w:rPr>
          <w:rFonts w:ascii="Times New Roman" w:hAnsi="Times New Roman" w:cs="Times New Roman"/>
          <w:color w:val="222222"/>
          <w:sz w:val="24"/>
          <w:szCs w:val="24"/>
        </w:rPr>
        <w:t xml:space="preserve"> Milton Dunn</w:t>
      </w:r>
      <w:r>
        <w:rPr>
          <w:rFonts w:ascii="Times New Roman" w:hAnsi="Times New Roman" w:cs="Times New Roman"/>
          <w:color w:val="222222"/>
          <w:sz w:val="24"/>
          <w:szCs w:val="24"/>
        </w:rPr>
        <w:t>, secretary of</w:t>
      </w:r>
      <w:r w:rsidRPr="002B0EFA">
        <w:rPr>
          <w:rFonts w:ascii="Times New Roman" w:hAnsi="Times New Roman" w:cs="Times New Roman"/>
          <w:color w:val="222222"/>
          <w:sz w:val="24"/>
          <w:szCs w:val="24"/>
        </w:rPr>
        <w:t xml:space="preserve"> a newly-formed </w:t>
      </w:r>
      <w:r>
        <w:rPr>
          <w:rFonts w:ascii="Times New Roman" w:hAnsi="Times New Roman" w:cs="Times New Roman"/>
          <w:color w:val="222222"/>
          <w:sz w:val="24"/>
          <w:szCs w:val="24"/>
        </w:rPr>
        <w:t xml:space="preserve">Colfax </w:t>
      </w:r>
      <w:r w:rsidRPr="002B0EFA">
        <w:rPr>
          <w:rFonts w:ascii="Times New Roman" w:hAnsi="Times New Roman" w:cs="Times New Roman"/>
          <w:color w:val="222222"/>
          <w:sz w:val="24"/>
          <w:szCs w:val="24"/>
        </w:rPr>
        <w:t>veterans’ association from 1914</w:t>
      </w:r>
      <w:r>
        <w:rPr>
          <w:rFonts w:ascii="Times New Roman" w:hAnsi="Times New Roman" w:cs="Times New Roman"/>
          <w:color w:val="222222"/>
          <w:sz w:val="24"/>
          <w:szCs w:val="24"/>
        </w:rPr>
        <w:t>, was particularly committed to celebrating the massacre as part of a southern cause he believed was being too quickly overlooked.</w:t>
      </w:r>
      <w:r>
        <w:rPr>
          <w:rStyle w:val="EndnoteReference"/>
          <w:rFonts w:ascii="Times New Roman" w:hAnsi="Times New Roman" w:cs="Times New Roman"/>
          <w:color w:val="222222"/>
          <w:sz w:val="24"/>
          <w:szCs w:val="24"/>
        </w:rPr>
        <w:endnoteReference w:id="95"/>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B</w:t>
      </w:r>
      <w:r w:rsidRPr="002B0EFA">
        <w:rPr>
          <w:rFonts w:ascii="Times New Roman" w:hAnsi="Times New Roman" w:cs="Times New Roman"/>
          <w:color w:val="222222"/>
          <w:sz w:val="24"/>
          <w:szCs w:val="24"/>
          <w:shd w:val="clear" w:color="auto" w:fill="FFFFFF"/>
        </w:rPr>
        <w:t xml:space="preserve">orn in 1851 and too young to serve in the Civil War, </w:t>
      </w:r>
      <w:r>
        <w:rPr>
          <w:rFonts w:ascii="Times New Roman" w:hAnsi="Times New Roman" w:cs="Times New Roman"/>
          <w:color w:val="222222"/>
          <w:sz w:val="24"/>
          <w:szCs w:val="24"/>
          <w:shd w:val="clear" w:color="auto" w:fill="FFFFFF"/>
        </w:rPr>
        <w:t xml:space="preserve">Dunn </w:t>
      </w:r>
      <w:r w:rsidRPr="002B0EFA">
        <w:rPr>
          <w:rFonts w:ascii="Times New Roman" w:hAnsi="Times New Roman" w:cs="Times New Roman"/>
          <w:color w:val="222222"/>
          <w:sz w:val="24"/>
          <w:szCs w:val="24"/>
          <w:shd w:val="clear" w:color="auto" w:fill="FFFFFF"/>
        </w:rPr>
        <w:t xml:space="preserve">fought at Colfax, while his father Christopher C. Dunn (a private in the Confederate </w:t>
      </w:r>
      <w:r>
        <w:rPr>
          <w:rFonts w:ascii="Times New Roman" w:hAnsi="Times New Roman" w:cs="Times New Roman"/>
          <w:color w:val="222222"/>
          <w:sz w:val="24"/>
          <w:szCs w:val="24"/>
          <w:shd w:val="clear" w:color="auto" w:fill="FFFFFF"/>
        </w:rPr>
        <w:t xml:space="preserve">Twenty-seventh </w:t>
      </w:r>
      <w:r w:rsidRPr="002B0EFA">
        <w:rPr>
          <w:rFonts w:ascii="Times New Roman" w:hAnsi="Times New Roman" w:cs="Times New Roman"/>
          <w:color w:val="222222"/>
          <w:sz w:val="24"/>
          <w:szCs w:val="24"/>
          <w:shd w:val="clear" w:color="auto" w:fill="FFFFFF"/>
        </w:rPr>
        <w:t xml:space="preserve">Louisiana </w:t>
      </w:r>
      <w:r>
        <w:rPr>
          <w:rFonts w:ascii="Times New Roman" w:hAnsi="Times New Roman" w:cs="Times New Roman"/>
          <w:color w:val="222222"/>
          <w:sz w:val="24"/>
          <w:szCs w:val="24"/>
          <w:shd w:val="clear" w:color="auto" w:fill="FFFFFF"/>
        </w:rPr>
        <w:t>I</w:t>
      </w:r>
      <w:r w:rsidRPr="002B0EFA">
        <w:rPr>
          <w:rFonts w:ascii="Times New Roman" w:hAnsi="Times New Roman" w:cs="Times New Roman"/>
          <w:color w:val="222222"/>
          <w:sz w:val="24"/>
          <w:szCs w:val="24"/>
          <w:shd w:val="clear" w:color="auto" w:fill="FFFFFF"/>
        </w:rPr>
        <w:t>nfantry) had supplied horses and procured the steamboat cannon for white paramilitaries.</w:t>
      </w:r>
      <w:r w:rsidRPr="002B0EFA">
        <w:rPr>
          <w:rStyle w:val="EndnoteReference"/>
          <w:rFonts w:ascii="Times New Roman" w:hAnsi="Times New Roman" w:cs="Times New Roman"/>
          <w:color w:val="222222"/>
          <w:sz w:val="24"/>
          <w:szCs w:val="24"/>
          <w:shd w:val="clear" w:color="auto" w:fill="FFFFFF"/>
        </w:rPr>
        <w:endnoteReference w:id="96"/>
      </w:r>
      <w:r w:rsidRPr="002B0EFA">
        <w:rPr>
          <w:rFonts w:ascii="Times New Roman" w:hAnsi="Times New Roman" w:cs="Times New Roman"/>
          <w:color w:val="222222"/>
          <w:sz w:val="24"/>
          <w:szCs w:val="24"/>
          <w:shd w:val="clear" w:color="auto" w:fill="FFFFFF"/>
        </w:rPr>
        <w:t xml:space="preserve">  In a March 1914 letter to the </w:t>
      </w:r>
      <w:r w:rsidRPr="002B0EFA">
        <w:rPr>
          <w:rFonts w:ascii="Times New Roman" w:hAnsi="Times New Roman" w:cs="Times New Roman"/>
          <w:i/>
          <w:color w:val="222222"/>
          <w:sz w:val="24"/>
          <w:szCs w:val="24"/>
          <w:shd w:val="clear" w:color="auto" w:fill="FFFFFF"/>
        </w:rPr>
        <w:t>Town Talk</w:t>
      </w:r>
      <w:r w:rsidRPr="002B0EFA">
        <w:rPr>
          <w:rFonts w:ascii="Times New Roman" w:hAnsi="Times New Roman" w:cs="Times New Roman"/>
          <w:color w:val="222222"/>
          <w:sz w:val="24"/>
          <w:szCs w:val="24"/>
          <w:shd w:val="clear" w:color="auto" w:fill="FFFFFF"/>
        </w:rPr>
        <w:t xml:space="preserve"> editor urging community support for the Confederate Soldiers’ Monument unveiling in Alexandria, Milton noted that with William Irwin’s death no Colfax prisoners remained, before lamenting that “the heroes who fought these battles are forgotten now in the </w:t>
      </w:r>
      <w:r w:rsidRPr="002B0EFA">
        <w:rPr>
          <w:rFonts w:ascii="Times New Roman" w:hAnsi="Times New Roman" w:cs="Times New Roman"/>
          <w:color w:val="222222"/>
          <w:sz w:val="24"/>
          <w:szCs w:val="24"/>
          <w:shd w:val="clear" w:color="auto" w:fill="FFFFFF"/>
        </w:rPr>
        <w:lastRenderedPageBreak/>
        <w:t>mad rush for pelf</w:t>
      </w:r>
      <w:r>
        <w:rPr>
          <w:rFonts w:ascii="Times New Roman" w:hAnsi="Times New Roman" w:cs="Times New Roman"/>
          <w:color w:val="222222"/>
          <w:sz w:val="24"/>
          <w:szCs w:val="24"/>
          <w:shd w:val="clear" w:color="auto" w:fill="FFFFFF"/>
        </w:rPr>
        <w:t xml:space="preserve"> [money]</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color w:val="222222"/>
          <w:sz w:val="24"/>
          <w:szCs w:val="24"/>
          <w:shd w:val="clear" w:color="auto" w:fill="FFFFFF"/>
        </w:rPr>
        <w:t xml:space="preserve">He connected the need for vigorous commemoration activities with demonstrating the vitality of the white southern cause.  “A conquered people,” he </w:t>
      </w:r>
      <w:r w:rsidR="00426027">
        <w:rPr>
          <w:rFonts w:ascii="Times New Roman" w:hAnsi="Times New Roman" w:cs="Times New Roman"/>
          <w:color w:val="222222"/>
          <w:sz w:val="24"/>
          <w:szCs w:val="24"/>
          <w:shd w:val="clear" w:color="auto" w:fill="FFFFFF"/>
        </w:rPr>
        <w:t>wrote</w:t>
      </w:r>
      <w:r w:rsidRPr="002B0EFA">
        <w:rPr>
          <w:rFonts w:ascii="Times New Roman" w:hAnsi="Times New Roman" w:cs="Times New Roman"/>
          <w:color w:val="222222"/>
          <w:sz w:val="24"/>
          <w:szCs w:val="24"/>
          <w:shd w:val="clear" w:color="auto" w:fill="FFFFFF"/>
        </w:rPr>
        <w:t>, “doesn’t hold reunions and emulate her heroes.”</w:t>
      </w:r>
      <w:r w:rsidRPr="002B0EFA">
        <w:rPr>
          <w:rStyle w:val="EndnoteReference"/>
          <w:rFonts w:ascii="Times New Roman" w:hAnsi="Times New Roman" w:cs="Times New Roman"/>
          <w:color w:val="222222"/>
          <w:sz w:val="24"/>
          <w:szCs w:val="24"/>
          <w:shd w:val="clear" w:color="auto" w:fill="FFFFFF"/>
        </w:rPr>
        <w:endnoteReference w:id="97"/>
      </w:r>
      <w:r w:rsidRPr="002B0EFA">
        <w:rPr>
          <w:rFonts w:ascii="Times New Roman" w:hAnsi="Times New Roman" w:cs="Times New Roman"/>
          <w:color w:val="222222"/>
          <w:sz w:val="24"/>
          <w:szCs w:val="24"/>
          <w:shd w:val="clear" w:color="auto" w:fill="FFFFFF"/>
        </w:rPr>
        <w:t xml:space="preserve">  Dunn’s 1924 obituary published in the Shreveport </w:t>
      </w:r>
      <w:r w:rsidRPr="002B0EFA">
        <w:rPr>
          <w:rFonts w:ascii="Times New Roman" w:hAnsi="Times New Roman" w:cs="Times New Roman"/>
          <w:i/>
          <w:color w:val="222222"/>
          <w:sz w:val="24"/>
          <w:szCs w:val="24"/>
          <w:shd w:val="clear" w:color="auto" w:fill="FFFFFF"/>
        </w:rPr>
        <w:t>Caucasian</w:t>
      </w:r>
      <w:r w:rsidRPr="002B0EFA">
        <w:rPr>
          <w:rFonts w:ascii="Times New Roman" w:hAnsi="Times New Roman" w:cs="Times New Roman"/>
          <w:color w:val="222222"/>
          <w:sz w:val="24"/>
          <w:szCs w:val="24"/>
          <w:shd w:val="clear" w:color="auto" w:fill="FFFFFF"/>
        </w:rPr>
        <w:t xml:space="preserve"> implicitly recogniz</w:t>
      </w:r>
      <w:r>
        <w:rPr>
          <w:rFonts w:ascii="Times New Roman" w:hAnsi="Times New Roman" w:cs="Times New Roman"/>
          <w:color w:val="222222"/>
          <w:sz w:val="24"/>
          <w:szCs w:val="24"/>
          <w:shd w:val="clear" w:color="auto" w:fill="FFFFFF"/>
        </w:rPr>
        <w:t>ed</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his </w:t>
      </w:r>
      <w:r w:rsidRPr="002B0EFA">
        <w:rPr>
          <w:rFonts w:ascii="Times New Roman" w:hAnsi="Times New Roman" w:cs="Times New Roman"/>
          <w:color w:val="222222"/>
          <w:sz w:val="24"/>
          <w:szCs w:val="24"/>
          <w:shd w:val="clear" w:color="auto" w:fill="FFFFFF"/>
        </w:rPr>
        <w:t>paramilitary action</w:t>
      </w:r>
      <w:r>
        <w:rPr>
          <w:rFonts w:ascii="Times New Roman" w:hAnsi="Times New Roman" w:cs="Times New Roman"/>
          <w:color w:val="222222"/>
          <w:sz w:val="24"/>
          <w:szCs w:val="24"/>
          <w:shd w:val="clear" w:color="auto" w:fill="FFFFFF"/>
        </w:rPr>
        <w:t xml:space="preserve"> duri</w:t>
      </w:r>
      <w:r w:rsidRPr="002B0EFA">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g</w:t>
      </w:r>
      <w:r w:rsidRPr="002B0EFA">
        <w:rPr>
          <w:rFonts w:ascii="Times New Roman" w:hAnsi="Times New Roman" w:cs="Times New Roman"/>
          <w:color w:val="222222"/>
          <w:sz w:val="24"/>
          <w:szCs w:val="24"/>
          <w:shd w:val="clear" w:color="auto" w:fill="FFFFFF"/>
        </w:rPr>
        <w:t xml:space="preserve"> Reconstruction as a continuation of Confederate wartime service </w:t>
      </w:r>
      <w:r>
        <w:rPr>
          <w:rFonts w:ascii="Times New Roman" w:hAnsi="Times New Roman" w:cs="Times New Roman"/>
          <w:color w:val="222222"/>
          <w:sz w:val="24"/>
          <w:szCs w:val="24"/>
          <w:shd w:val="clear" w:color="auto" w:fill="FFFFFF"/>
        </w:rPr>
        <w:t>with the contention</w:t>
      </w:r>
      <w:r w:rsidRPr="002B0EFA">
        <w:rPr>
          <w:rFonts w:ascii="Times New Roman" w:hAnsi="Times New Roman" w:cs="Times New Roman"/>
          <w:color w:val="222222"/>
          <w:sz w:val="24"/>
          <w:szCs w:val="24"/>
          <w:shd w:val="clear" w:color="auto" w:fill="FFFFFF"/>
        </w:rPr>
        <w:t xml:space="preserve"> that he was “a gallant Confederate soldier</w:t>
      </w:r>
      <w:r>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w:t>
      </w:r>
      <w:r w:rsidRPr="002B0EFA">
        <w:rPr>
          <w:rStyle w:val="EndnoteReference"/>
          <w:rFonts w:ascii="Times New Roman" w:hAnsi="Times New Roman" w:cs="Times New Roman"/>
          <w:color w:val="222222"/>
          <w:sz w:val="24"/>
          <w:szCs w:val="24"/>
          <w:shd w:val="clear" w:color="auto" w:fill="FFFFFF"/>
        </w:rPr>
        <w:endnoteReference w:id="98"/>
      </w:r>
      <w:r w:rsidRPr="0067147B">
        <w:rPr>
          <w:rFonts w:ascii="Times New Roman" w:hAnsi="Times New Roman" w:cs="Times New Roman"/>
          <w:color w:val="222222"/>
          <w:sz w:val="24"/>
          <w:szCs w:val="24"/>
        </w:rPr>
        <w:t xml:space="preserve"> </w:t>
      </w:r>
    </w:p>
    <w:p w14:paraId="4D3EE9AF" w14:textId="784677C4" w:rsidR="00D02D88" w:rsidRPr="002B0EFA" w:rsidRDefault="00D02D88" w:rsidP="00C3406F">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t xml:space="preserve">Cammie Henry, a plantation mistress, </w:t>
      </w:r>
      <w:r w:rsidR="0067799A">
        <w:rPr>
          <w:rFonts w:ascii="Times New Roman" w:hAnsi="Times New Roman" w:cs="Times New Roman"/>
          <w:color w:val="222222"/>
          <w:sz w:val="24"/>
          <w:szCs w:val="24"/>
          <w:shd w:val="clear" w:color="auto" w:fill="FFFFFF"/>
        </w:rPr>
        <w:t>United Daughters of the Confederacy (</w:t>
      </w:r>
      <w:r w:rsidR="000E2AC3">
        <w:rPr>
          <w:rFonts w:ascii="Times New Roman" w:hAnsi="Times New Roman" w:cs="Times New Roman"/>
          <w:color w:val="222222"/>
          <w:sz w:val="24"/>
          <w:szCs w:val="24"/>
          <w:shd w:val="clear" w:color="auto" w:fill="FFFFFF"/>
        </w:rPr>
        <w:t>UDC</w:t>
      </w:r>
      <w:r w:rsidR="0067799A">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member and patron of the arts who developed a friendship with Dunn toward the end of his life, was </w:t>
      </w:r>
      <w:r>
        <w:rPr>
          <w:rFonts w:ascii="Times New Roman" w:hAnsi="Times New Roman" w:cs="Times New Roman"/>
          <w:color w:val="222222"/>
          <w:sz w:val="24"/>
          <w:szCs w:val="24"/>
          <w:shd w:val="clear" w:color="auto" w:fill="FFFFFF"/>
        </w:rPr>
        <w:t>yet</w:t>
      </w:r>
      <w:r w:rsidRPr="002B0EFA">
        <w:rPr>
          <w:rFonts w:ascii="Times New Roman" w:hAnsi="Times New Roman" w:cs="Times New Roman"/>
          <w:color w:val="222222"/>
          <w:sz w:val="24"/>
          <w:szCs w:val="24"/>
          <w:shd w:val="clear" w:color="auto" w:fill="FFFFFF"/>
        </w:rPr>
        <w:t xml:space="preserve"> more forthright in </w:t>
      </w:r>
      <w:r>
        <w:rPr>
          <w:rFonts w:ascii="Times New Roman" w:hAnsi="Times New Roman" w:cs="Times New Roman"/>
          <w:color w:val="222222"/>
          <w:sz w:val="24"/>
          <w:szCs w:val="24"/>
          <w:shd w:val="clear" w:color="auto" w:fill="FFFFFF"/>
        </w:rPr>
        <w:t>supporting</w:t>
      </w:r>
      <w:r w:rsidRPr="002B0EFA">
        <w:rPr>
          <w:rFonts w:ascii="Times New Roman" w:hAnsi="Times New Roman" w:cs="Times New Roman"/>
          <w:color w:val="222222"/>
          <w:sz w:val="24"/>
          <w:szCs w:val="24"/>
          <w:shd w:val="clear" w:color="auto" w:fill="FFFFFF"/>
        </w:rPr>
        <w:t xml:space="preserve"> Colfax veterans.</w:t>
      </w:r>
      <w:r w:rsidRPr="002B0EFA">
        <w:rPr>
          <w:rStyle w:val="EndnoteReference"/>
          <w:rFonts w:ascii="Times New Roman" w:hAnsi="Times New Roman" w:cs="Times New Roman"/>
          <w:color w:val="222222"/>
          <w:sz w:val="24"/>
          <w:szCs w:val="24"/>
          <w:shd w:val="clear" w:color="auto" w:fill="FFFFFF"/>
        </w:rPr>
        <w:endnoteReference w:id="99"/>
      </w:r>
      <w:r w:rsidRPr="002B0EFA">
        <w:rPr>
          <w:rFonts w:ascii="Times New Roman" w:hAnsi="Times New Roman" w:cs="Times New Roman"/>
          <w:color w:val="222222"/>
          <w:sz w:val="24"/>
          <w:szCs w:val="24"/>
          <w:shd w:val="clear" w:color="auto" w:fill="FFFFFF"/>
        </w:rPr>
        <w:t xml:space="preserve">  In one of her many scrapbooks, Henry annotated a clipping on the 1921 Colfax monument unveiling: “Colfax </w:t>
      </w:r>
      <w:r w:rsidRPr="002B0EFA">
        <w:rPr>
          <w:rFonts w:ascii="Times New Roman" w:hAnsi="Times New Roman" w:cs="Times New Roman"/>
          <w:i/>
          <w:color w:val="222222"/>
          <w:sz w:val="24"/>
          <w:szCs w:val="24"/>
          <w:shd w:val="clear" w:color="auto" w:fill="FFFFFF"/>
        </w:rPr>
        <w:t>Riot</w:t>
      </w:r>
      <w:r w:rsidRPr="002B0EFA">
        <w:rPr>
          <w:rFonts w:ascii="Times New Roman" w:hAnsi="Times New Roman" w:cs="Times New Roman"/>
          <w:color w:val="222222"/>
          <w:sz w:val="24"/>
          <w:szCs w:val="24"/>
          <w:shd w:val="clear" w:color="auto" w:fill="FFFFFF"/>
        </w:rPr>
        <w:t xml:space="preserve"> indeed! Why not Colfax martyrs?”</w:t>
      </w:r>
      <w:r w:rsidRPr="002B0EFA">
        <w:rPr>
          <w:rStyle w:val="EndnoteReference"/>
          <w:rFonts w:ascii="Times New Roman" w:hAnsi="Times New Roman" w:cs="Times New Roman"/>
          <w:color w:val="222222"/>
          <w:sz w:val="24"/>
          <w:szCs w:val="24"/>
          <w:shd w:val="clear" w:color="auto" w:fill="FFFFFF"/>
        </w:rPr>
        <w:endnoteReference w:id="100"/>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w:t>
      </w:r>
      <w:r w:rsidRPr="002B0EFA">
        <w:rPr>
          <w:rFonts w:ascii="Times New Roman" w:hAnsi="Times New Roman" w:cs="Times New Roman"/>
          <w:color w:val="222222"/>
          <w:sz w:val="24"/>
          <w:szCs w:val="24"/>
          <w:shd w:val="clear" w:color="auto" w:fill="FFFFFF"/>
        </w:rPr>
        <w:t>he was an avid collector of Colfax and other Lost</w:t>
      </w:r>
      <w:r>
        <w:rPr>
          <w:rFonts w:ascii="Times New Roman" w:hAnsi="Times New Roman" w:cs="Times New Roman"/>
          <w:color w:val="222222"/>
          <w:sz w:val="24"/>
          <w:szCs w:val="24"/>
          <w:shd w:val="clear" w:color="auto" w:fill="FFFFFF"/>
        </w:rPr>
        <w:t xml:space="preserve"> Cause memorabilia, and</w:t>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w:t>
      </w:r>
      <w:r w:rsidRPr="002B0EFA">
        <w:rPr>
          <w:rFonts w:ascii="Times New Roman" w:hAnsi="Times New Roman" w:cs="Times New Roman"/>
          <w:color w:val="222222"/>
          <w:sz w:val="24"/>
          <w:szCs w:val="24"/>
          <w:shd w:val="clear" w:color="auto" w:fill="FFFFFF"/>
        </w:rPr>
        <w:t xml:space="preserve">n 1921 even acquired the cannon white paramilitaries had used </w:t>
      </w:r>
      <w:r>
        <w:rPr>
          <w:rFonts w:ascii="Times New Roman" w:hAnsi="Times New Roman" w:cs="Times New Roman"/>
          <w:color w:val="222222"/>
          <w:sz w:val="24"/>
          <w:szCs w:val="24"/>
          <w:shd w:val="clear" w:color="auto" w:fill="FFFFFF"/>
        </w:rPr>
        <w:t xml:space="preserve">in April </w:t>
      </w:r>
      <w:r w:rsidRPr="002B0EFA">
        <w:rPr>
          <w:rFonts w:ascii="Times New Roman" w:hAnsi="Times New Roman" w:cs="Times New Roman"/>
          <w:color w:val="222222"/>
          <w:sz w:val="24"/>
          <w:szCs w:val="24"/>
          <w:shd w:val="clear" w:color="auto" w:fill="FFFFFF"/>
        </w:rPr>
        <w:t>1873 as a garden centerpiece for her Melrose Plantation.</w:t>
      </w:r>
      <w:r w:rsidRPr="002B0EFA">
        <w:rPr>
          <w:rStyle w:val="EndnoteReference"/>
          <w:rFonts w:ascii="Times New Roman" w:hAnsi="Times New Roman" w:cs="Times New Roman"/>
          <w:color w:val="222222"/>
          <w:sz w:val="24"/>
          <w:szCs w:val="24"/>
          <w:shd w:val="clear" w:color="auto" w:fill="FFFFFF"/>
        </w:rPr>
        <w:endnoteReference w:id="101"/>
      </w:r>
      <w:r w:rsidRPr="002B0EFA">
        <w:rPr>
          <w:rFonts w:ascii="Times New Roman" w:hAnsi="Times New Roman" w:cs="Times New Roman"/>
          <w:color w:val="222222"/>
          <w:sz w:val="24"/>
          <w:szCs w:val="24"/>
          <w:shd w:val="clear" w:color="auto" w:fill="FFFFFF"/>
        </w:rPr>
        <w:t xml:space="preserve">  </w:t>
      </w:r>
    </w:p>
    <w:p w14:paraId="0197C574" w14:textId="526076B0" w:rsidR="00D02D88" w:rsidRPr="002B0EFA" w:rsidRDefault="00D02D88" w:rsidP="00C3406F">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too, </w:t>
      </w:r>
      <w:r w:rsidRPr="002B0EFA">
        <w:rPr>
          <w:rFonts w:ascii="Times New Roman" w:hAnsi="Times New Roman" w:cs="Times New Roman"/>
          <w:color w:val="222222"/>
          <w:sz w:val="24"/>
          <w:szCs w:val="24"/>
          <w:shd w:val="clear" w:color="auto" w:fill="FFFFFF"/>
        </w:rPr>
        <w:t xml:space="preserve">feared that younger southerners did not recognize their forbears’ sacrifices, as her response to the cutting down of the Colfax “riot tree” demonstrated.  By 1929, the pecan tree near the battle site, dedicated by white celebrants </w:t>
      </w:r>
      <w:r>
        <w:rPr>
          <w:rFonts w:ascii="Times New Roman" w:hAnsi="Times New Roman" w:cs="Times New Roman"/>
          <w:color w:val="222222"/>
          <w:sz w:val="24"/>
          <w:szCs w:val="24"/>
          <w:shd w:val="clear" w:color="auto" w:fill="FFFFFF"/>
        </w:rPr>
        <w:t>alongside</w:t>
      </w:r>
      <w:r w:rsidRPr="002B0EFA">
        <w:rPr>
          <w:rFonts w:ascii="Times New Roman" w:hAnsi="Times New Roman" w:cs="Times New Roman"/>
          <w:color w:val="222222"/>
          <w:sz w:val="24"/>
          <w:szCs w:val="24"/>
          <w:shd w:val="clear" w:color="auto" w:fill="FFFFFF"/>
        </w:rPr>
        <w:t xml:space="preserve"> the 1921 cemetery monument unveiling, was rotting, having been struck by lightning several years earlier.</w:t>
      </w:r>
      <w:r w:rsidRPr="002B0EFA">
        <w:rPr>
          <w:rStyle w:val="EndnoteReference"/>
          <w:rFonts w:ascii="Times New Roman" w:hAnsi="Times New Roman" w:cs="Times New Roman"/>
          <w:color w:val="222222"/>
          <w:sz w:val="24"/>
          <w:szCs w:val="24"/>
          <w:shd w:val="clear" w:color="auto" w:fill="FFFFFF"/>
        </w:rPr>
        <w:endnoteReference w:id="102"/>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It was cut down in 1931, a </w:t>
      </w:r>
      <w:r w:rsidRPr="002B0EFA">
        <w:rPr>
          <w:rFonts w:ascii="Times New Roman" w:hAnsi="Times New Roman" w:cs="Times New Roman"/>
          <w:color w:val="222222"/>
          <w:sz w:val="24"/>
          <w:szCs w:val="24"/>
          <w:shd w:val="clear" w:color="auto" w:fill="FFFFFF"/>
        </w:rPr>
        <w:t xml:space="preserve">decision </w:t>
      </w:r>
      <w:r>
        <w:rPr>
          <w:rFonts w:ascii="Times New Roman" w:hAnsi="Times New Roman" w:cs="Times New Roman"/>
          <w:color w:val="222222"/>
          <w:sz w:val="24"/>
          <w:szCs w:val="24"/>
          <w:shd w:val="clear" w:color="auto" w:fill="FFFFFF"/>
        </w:rPr>
        <w:t xml:space="preserve">that </w:t>
      </w:r>
      <w:r w:rsidRPr="002B0EFA">
        <w:rPr>
          <w:rFonts w:ascii="Times New Roman" w:hAnsi="Times New Roman" w:cs="Times New Roman"/>
          <w:color w:val="222222"/>
          <w:sz w:val="24"/>
          <w:szCs w:val="24"/>
          <w:shd w:val="clear" w:color="auto" w:fill="FFFFFF"/>
        </w:rPr>
        <w:t>incensed Henry.</w:t>
      </w:r>
      <w:r>
        <w:rPr>
          <w:rStyle w:val="EndnoteReference"/>
          <w:rFonts w:ascii="Times New Roman" w:hAnsi="Times New Roman" w:cs="Times New Roman"/>
          <w:color w:val="222222"/>
          <w:sz w:val="24"/>
          <w:szCs w:val="24"/>
          <w:shd w:val="clear" w:color="auto" w:fill="FFFFFF"/>
        </w:rPr>
        <w:endnoteReference w:id="103"/>
      </w:r>
      <w:r w:rsidRPr="002B0EFA">
        <w:rPr>
          <w:rFonts w:ascii="Times New Roman" w:hAnsi="Times New Roman" w:cs="Times New Roman"/>
          <w:color w:val="222222"/>
          <w:sz w:val="24"/>
          <w:szCs w:val="24"/>
          <w:shd w:val="clear" w:color="auto" w:fill="FFFFFF"/>
        </w:rPr>
        <w:t xml:space="preserve">  Next to a photograph of the pecan tree, she annotated in pen, “And to think the mayor of Colfax allow [</w:t>
      </w:r>
      <w:r w:rsidRPr="002B0EFA">
        <w:rPr>
          <w:rFonts w:ascii="Times New Roman" w:hAnsi="Times New Roman" w:cs="Times New Roman"/>
          <w:i/>
          <w:color w:val="222222"/>
          <w:sz w:val="24"/>
          <w:szCs w:val="24"/>
          <w:shd w:val="clear" w:color="auto" w:fill="FFFFFF"/>
        </w:rPr>
        <w:t>sic</w:t>
      </w:r>
      <w:r w:rsidRPr="002B0EFA">
        <w:rPr>
          <w:rFonts w:ascii="Times New Roman" w:hAnsi="Times New Roman" w:cs="Times New Roman"/>
          <w:color w:val="222222"/>
          <w:sz w:val="24"/>
          <w:szCs w:val="24"/>
          <w:shd w:val="clear" w:color="auto" w:fill="FFFFFF"/>
        </w:rPr>
        <w:t>] this sacred tree to be cut for fire-wood for darkies!  What a crime,” and in pencil</w:t>
      </w:r>
      <w:r>
        <w:rPr>
          <w:rFonts w:ascii="Times New Roman" w:hAnsi="Times New Roman" w:cs="Times New Roman"/>
          <w:color w:val="222222"/>
          <w:sz w:val="24"/>
          <w:szCs w:val="24"/>
          <w:shd w:val="clear" w:color="auto" w:fill="FFFFFF"/>
        </w:rPr>
        <w:t xml:space="preserve"> (presumably at another time)</w:t>
      </w:r>
      <w:r w:rsidRPr="002B0EFA">
        <w:rPr>
          <w:rFonts w:ascii="Times New Roman" w:hAnsi="Times New Roman" w:cs="Times New Roman"/>
          <w:color w:val="222222"/>
          <w:sz w:val="24"/>
          <w:szCs w:val="24"/>
          <w:shd w:val="clear" w:color="auto" w:fill="FFFFFF"/>
        </w:rPr>
        <w:t xml:space="preserve">, “Sentiment and appreciation of sacrifice, a thing of </w:t>
      </w:r>
      <w:r w:rsidRPr="006918AB">
        <w:rPr>
          <w:rFonts w:ascii="Times New Roman" w:hAnsi="Times New Roman" w:cs="Times New Roman"/>
          <w:i/>
          <w:color w:val="222222"/>
          <w:sz w:val="24"/>
          <w:szCs w:val="24"/>
          <w:shd w:val="clear" w:color="auto" w:fill="FFFFFF"/>
        </w:rPr>
        <w:t>the past</w:t>
      </w:r>
      <w:r w:rsidRPr="002B0EFA">
        <w:rPr>
          <w:rFonts w:ascii="Times New Roman" w:hAnsi="Times New Roman" w:cs="Times New Roman"/>
          <w:color w:val="222222"/>
          <w:sz w:val="24"/>
          <w:szCs w:val="24"/>
          <w:shd w:val="clear" w:color="auto" w:fill="FFFFFF"/>
        </w:rPr>
        <w:t xml:space="preserve">.  The </w:t>
      </w:r>
      <w:r>
        <w:rPr>
          <w:rFonts w:ascii="Times New Roman" w:hAnsi="Times New Roman" w:cs="Times New Roman"/>
          <w:color w:val="222222"/>
          <w:sz w:val="24"/>
          <w:szCs w:val="24"/>
          <w:shd w:val="clear" w:color="auto" w:fill="FFFFFF"/>
        </w:rPr>
        <w:t>‘</w:t>
      </w:r>
      <w:r w:rsidRPr="006918AB">
        <w:rPr>
          <w:rFonts w:ascii="Times New Roman" w:hAnsi="Times New Roman" w:cs="Times New Roman"/>
          <w:i/>
          <w:color w:val="222222"/>
          <w:sz w:val="24"/>
          <w:szCs w:val="24"/>
          <w:shd w:val="clear" w:color="auto" w:fill="FFFFFF"/>
        </w:rPr>
        <w:t>Tree</w:t>
      </w:r>
      <w:r w:rsidRPr="00096D50">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means nothing to this generation.”</w:t>
      </w:r>
      <w:r w:rsidRPr="002B0EFA">
        <w:rPr>
          <w:rStyle w:val="EndnoteReference"/>
          <w:rFonts w:ascii="Times New Roman" w:hAnsi="Times New Roman" w:cs="Times New Roman"/>
          <w:color w:val="222222"/>
          <w:sz w:val="24"/>
          <w:szCs w:val="24"/>
          <w:shd w:val="clear" w:color="auto" w:fill="FFFFFF"/>
        </w:rPr>
        <w:endnoteReference w:id="104"/>
      </w:r>
      <w:r w:rsidRPr="002B0EFA">
        <w:rPr>
          <w:rFonts w:ascii="Times New Roman" w:hAnsi="Times New Roman" w:cs="Times New Roman"/>
          <w:color w:val="222222"/>
          <w:sz w:val="24"/>
          <w:szCs w:val="24"/>
          <w:shd w:val="clear" w:color="auto" w:fill="FFFFFF"/>
        </w:rPr>
        <w:t xml:space="preserve">  </w:t>
      </w:r>
    </w:p>
    <w:p w14:paraId="367EB5AE" w14:textId="50728B93" w:rsidR="00D02D88" w:rsidRPr="002B0EFA" w:rsidRDefault="00D02D88" w:rsidP="00422AE5">
      <w:pPr>
        <w:spacing w:line="480" w:lineRule="auto"/>
        <w:ind w:firstLine="720"/>
        <w:rPr>
          <w:rFonts w:ascii="Times New Roman" w:hAnsi="Times New Roman" w:cs="Times New Roman"/>
          <w:color w:val="222222"/>
          <w:sz w:val="24"/>
          <w:szCs w:val="24"/>
        </w:rPr>
      </w:pPr>
      <w:r w:rsidRPr="002B0EFA">
        <w:rPr>
          <w:rFonts w:ascii="Times New Roman" w:hAnsi="Times New Roman" w:cs="Times New Roman"/>
          <w:color w:val="222222"/>
          <w:sz w:val="24"/>
          <w:szCs w:val="24"/>
          <w:shd w:val="clear" w:color="auto" w:fill="FFFFFF"/>
        </w:rPr>
        <w:t xml:space="preserve"> Partly owing to their fears of losing relevance, </w:t>
      </w:r>
      <w:r w:rsidRPr="002B0EFA">
        <w:rPr>
          <w:rFonts w:ascii="Times New Roman" w:hAnsi="Times New Roman" w:cs="Times New Roman"/>
          <w:color w:val="222222"/>
          <w:sz w:val="24"/>
          <w:szCs w:val="24"/>
        </w:rPr>
        <w:t xml:space="preserve">Dunn and Henry corresponded with Colfax survivors and gathered narratives about their experiences. </w:t>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 xml:space="preserve">After Dunn’s death in </w:t>
      </w:r>
      <w:r w:rsidRPr="002B0EFA">
        <w:rPr>
          <w:rFonts w:ascii="Times New Roman" w:hAnsi="Times New Roman" w:cs="Times New Roman"/>
          <w:color w:val="222222"/>
          <w:sz w:val="24"/>
          <w:szCs w:val="24"/>
        </w:rPr>
        <w:lastRenderedPageBreak/>
        <w:t>November 1924, Henry continued gathering narratives and other massacre-related material.  These narratives revealed tensions between official and vernacular memories, especially concerning participant numbers and death tolls.</w:t>
      </w:r>
      <w:r w:rsidRPr="002B0EFA">
        <w:rPr>
          <w:rStyle w:val="EndnoteReference"/>
          <w:rFonts w:ascii="Times New Roman" w:hAnsi="Times New Roman" w:cs="Times New Roman"/>
          <w:color w:val="222222"/>
          <w:sz w:val="24"/>
          <w:szCs w:val="24"/>
        </w:rPr>
        <w:endnoteReference w:id="105"/>
      </w:r>
      <w:r w:rsidRPr="002B0EFA">
        <w:rPr>
          <w:rFonts w:ascii="Times New Roman" w:hAnsi="Times New Roman" w:cs="Times New Roman"/>
          <w:color w:val="222222"/>
          <w:sz w:val="24"/>
          <w:szCs w:val="24"/>
        </w:rPr>
        <w:t xml:space="preserve">  Though their accounts presented white violence as necessary and just, </w:t>
      </w:r>
      <w:r>
        <w:rPr>
          <w:rFonts w:ascii="Times New Roman" w:hAnsi="Times New Roman" w:cs="Times New Roman"/>
          <w:color w:val="222222"/>
          <w:sz w:val="24"/>
          <w:szCs w:val="24"/>
        </w:rPr>
        <w:t>white paramilitaries</w:t>
      </w:r>
      <w:r w:rsidRPr="002B0EFA">
        <w:rPr>
          <w:rFonts w:ascii="Times New Roman" w:hAnsi="Times New Roman" w:cs="Times New Roman"/>
          <w:color w:val="222222"/>
          <w:sz w:val="24"/>
          <w:szCs w:val="24"/>
        </w:rPr>
        <w:t xml:space="preserve"> expressed some remorse at the extent of violence, unlike more celebratory accounts from white women and other non-veterans.</w:t>
      </w:r>
      <w:r w:rsidRPr="002B0E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0EFA">
        <w:rPr>
          <w:rFonts w:ascii="Times New Roman" w:hAnsi="Times New Roman" w:cs="Times New Roman"/>
          <w:sz w:val="24"/>
          <w:szCs w:val="24"/>
        </w:rPr>
        <w:t xml:space="preserve">John I. McCain’s 1920s account, published in the </w:t>
      </w:r>
      <w:r w:rsidRPr="002B0EFA">
        <w:rPr>
          <w:rFonts w:ascii="Times New Roman" w:hAnsi="Times New Roman" w:cs="Times New Roman"/>
          <w:i/>
          <w:sz w:val="24"/>
          <w:szCs w:val="24"/>
        </w:rPr>
        <w:t>Town Talk</w:t>
      </w:r>
      <w:r w:rsidRPr="002B0EFA">
        <w:rPr>
          <w:rFonts w:ascii="Times New Roman" w:hAnsi="Times New Roman" w:cs="Times New Roman"/>
          <w:sz w:val="24"/>
          <w:szCs w:val="24"/>
        </w:rPr>
        <w:t>’s 1933 Golden Jubilee edition, railed against the effort to prosecute the Colfax paramilitaries—using the testimony of “an ignorant negro who knew not that an oath had a single syllable of sacredness in it” to prosecute “many of the best men that ever lived” was “enough to make hot blood flow with leaps and bounds fifty-four years after it happened</w:t>
      </w:r>
      <w:r>
        <w:rPr>
          <w:rFonts w:ascii="Times New Roman" w:hAnsi="Times New Roman" w:cs="Times New Roman"/>
          <w:sz w:val="24"/>
          <w:szCs w:val="24"/>
        </w:rPr>
        <w:t>”</w:t>
      </w:r>
      <w:r w:rsidRPr="002B0EFA">
        <w:rPr>
          <w:rFonts w:ascii="Times New Roman" w:hAnsi="Times New Roman" w:cs="Times New Roman"/>
          <w:sz w:val="24"/>
          <w:szCs w:val="24"/>
        </w:rPr>
        <w:t xml:space="preserve">—but still sought reconciliation on white supremacist terms.  </w:t>
      </w:r>
      <w:r>
        <w:rPr>
          <w:rFonts w:ascii="Times New Roman" w:hAnsi="Times New Roman" w:cs="Times New Roman"/>
          <w:sz w:val="24"/>
          <w:szCs w:val="24"/>
        </w:rPr>
        <w:t xml:space="preserve">He </w:t>
      </w:r>
      <w:r w:rsidRPr="002B0EFA">
        <w:rPr>
          <w:rFonts w:ascii="Times New Roman" w:hAnsi="Times New Roman" w:cs="Times New Roman"/>
          <w:sz w:val="24"/>
          <w:szCs w:val="24"/>
        </w:rPr>
        <w:t>“</w:t>
      </w:r>
      <w:r>
        <w:rPr>
          <w:rFonts w:ascii="Times New Roman" w:hAnsi="Times New Roman" w:cs="Times New Roman"/>
          <w:sz w:val="24"/>
          <w:szCs w:val="24"/>
        </w:rPr>
        <w:t>[did]</w:t>
      </w:r>
      <w:r w:rsidRPr="002B0EFA">
        <w:rPr>
          <w:rFonts w:ascii="Times New Roman" w:hAnsi="Times New Roman" w:cs="Times New Roman"/>
          <w:sz w:val="24"/>
          <w:szCs w:val="24"/>
        </w:rPr>
        <w:t xml:space="preserve"> not believe in celebrating and keeping alive that most unfortunate tragedy, that had to come, and is now in the past, only as a page of history.”  Likewise, Dunn </w:t>
      </w:r>
      <w:r>
        <w:rPr>
          <w:rFonts w:ascii="Times New Roman" w:hAnsi="Times New Roman" w:cs="Times New Roman"/>
          <w:sz w:val="24"/>
          <w:szCs w:val="24"/>
        </w:rPr>
        <w:t xml:space="preserve">took pride in </w:t>
      </w:r>
      <w:r w:rsidRPr="002B0EFA">
        <w:rPr>
          <w:rFonts w:ascii="Times New Roman" w:hAnsi="Times New Roman" w:cs="Times New Roman"/>
          <w:sz w:val="24"/>
          <w:szCs w:val="24"/>
        </w:rPr>
        <w:t>his role in ending Reconstruction, but claimed “I only regret so many poor negroes</w:t>
      </w:r>
      <w:r>
        <w:rPr>
          <w:rFonts w:ascii="Times New Roman" w:hAnsi="Times New Roman" w:cs="Times New Roman"/>
          <w:sz w:val="24"/>
          <w:szCs w:val="24"/>
        </w:rPr>
        <w:t xml:space="preserve"> </w:t>
      </w:r>
      <w:r w:rsidRPr="002B0EFA">
        <w:rPr>
          <w:rFonts w:ascii="Times New Roman" w:hAnsi="Times New Roman" w:cs="Times New Roman"/>
          <w:sz w:val="24"/>
          <w:szCs w:val="24"/>
        </w:rPr>
        <w:t>were killed.”</w:t>
      </w:r>
      <w:r w:rsidRPr="002B0EFA">
        <w:rPr>
          <w:rStyle w:val="EndnoteReference"/>
          <w:rFonts w:ascii="Times New Roman" w:hAnsi="Times New Roman" w:cs="Times New Roman"/>
          <w:color w:val="222222"/>
          <w:sz w:val="24"/>
          <w:szCs w:val="24"/>
        </w:rPr>
        <w:endnoteReference w:id="106"/>
      </w:r>
      <w:r w:rsidRPr="002B0EFA">
        <w:rPr>
          <w:rFonts w:ascii="Times New Roman" w:hAnsi="Times New Roman" w:cs="Times New Roman"/>
          <w:color w:val="222222"/>
          <w:sz w:val="24"/>
          <w:szCs w:val="24"/>
        </w:rPr>
        <w:t xml:space="preserve">  </w:t>
      </w:r>
    </w:p>
    <w:p w14:paraId="360C9314" w14:textId="7F11B8D2" w:rsidR="00D02D88" w:rsidRPr="002B0EFA" w:rsidRDefault="00D02D88" w:rsidP="00800B2F">
      <w:pPr>
        <w:spacing w:line="480" w:lineRule="auto"/>
        <w:ind w:firstLine="720"/>
        <w:rPr>
          <w:rFonts w:ascii="Times New Roman" w:hAnsi="Times New Roman" w:cs="Times New Roman"/>
          <w:color w:val="222222"/>
          <w:sz w:val="24"/>
          <w:szCs w:val="24"/>
        </w:rPr>
      </w:pPr>
      <w:r w:rsidRPr="002B0EFA">
        <w:rPr>
          <w:rFonts w:ascii="Times New Roman" w:hAnsi="Times New Roman" w:cs="Times New Roman"/>
          <w:color w:val="222222"/>
          <w:sz w:val="24"/>
          <w:szCs w:val="24"/>
        </w:rPr>
        <w:t xml:space="preserve">By the early twentieth century, several white paramilitaries </w:t>
      </w:r>
      <w:r>
        <w:rPr>
          <w:rFonts w:ascii="Times New Roman" w:hAnsi="Times New Roman" w:cs="Times New Roman"/>
          <w:color w:val="222222"/>
          <w:sz w:val="24"/>
          <w:szCs w:val="24"/>
        </w:rPr>
        <w:t>recalled</w:t>
      </w:r>
      <w:r w:rsidRPr="002B0EFA">
        <w:rPr>
          <w:rFonts w:ascii="Times New Roman" w:hAnsi="Times New Roman" w:cs="Times New Roman"/>
          <w:color w:val="222222"/>
          <w:sz w:val="24"/>
          <w:szCs w:val="24"/>
        </w:rPr>
        <w:t xml:space="preserve"> interracial rape preceding the massacre</w:t>
      </w:r>
      <w:r>
        <w:rPr>
          <w:rFonts w:ascii="Times New Roman" w:hAnsi="Times New Roman" w:cs="Times New Roman"/>
          <w:color w:val="222222"/>
          <w:sz w:val="24"/>
          <w:szCs w:val="24"/>
        </w:rPr>
        <w:t xml:space="preserve"> or simultaneous with it</w:t>
      </w:r>
      <w:r w:rsidRPr="002B0EFA">
        <w:rPr>
          <w:rFonts w:ascii="Times New Roman" w:hAnsi="Times New Roman" w:cs="Times New Roman"/>
          <w:color w:val="222222"/>
          <w:sz w:val="24"/>
          <w:szCs w:val="24"/>
        </w:rPr>
        <w:t>.</w:t>
      </w:r>
      <w:r w:rsidRPr="002B0EFA">
        <w:rPr>
          <w:rStyle w:val="EndnoteReference"/>
          <w:rFonts w:ascii="Times New Roman" w:hAnsi="Times New Roman" w:cs="Times New Roman"/>
          <w:color w:val="222222"/>
          <w:sz w:val="24"/>
          <w:szCs w:val="24"/>
        </w:rPr>
        <w:endnoteReference w:id="107"/>
      </w:r>
      <w:r w:rsidRPr="002B0EFA">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shd w:val="clear" w:color="auto" w:fill="FFFFFF"/>
        </w:rPr>
        <w:t xml:space="preserve">Dunn </w:t>
      </w:r>
      <w:r w:rsidRPr="002B0EFA">
        <w:rPr>
          <w:rFonts w:ascii="Times New Roman" w:hAnsi="Times New Roman" w:cs="Times New Roman"/>
          <w:color w:val="222222"/>
          <w:sz w:val="24"/>
          <w:szCs w:val="24"/>
        </w:rPr>
        <w:t>identified a photograph as the “place where the negro</w:t>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 xml:space="preserve">Henderson was burnt for Rape of white girl </w:t>
      </w:r>
      <w:r w:rsidRPr="002B0EFA">
        <w:rPr>
          <w:rFonts w:ascii="Times New Roman" w:hAnsi="Times New Roman" w:cs="Times New Roman"/>
          <w:i/>
          <w:color w:val="222222"/>
          <w:sz w:val="24"/>
          <w:szCs w:val="24"/>
        </w:rPr>
        <w:t>during</w:t>
      </w:r>
      <w:r w:rsidRPr="002B0EFA">
        <w:rPr>
          <w:rFonts w:ascii="Times New Roman" w:hAnsi="Times New Roman" w:cs="Times New Roman"/>
          <w:color w:val="222222"/>
          <w:sz w:val="24"/>
          <w:szCs w:val="24"/>
        </w:rPr>
        <w:t xml:space="preserve"> Parish riot – </w:t>
      </w:r>
      <w:r w:rsidRPr="002B0EFA">
        <w:rPr>
          <w:rFonts w:ascii="Times New Roman" w:hAnsi="Times New Roman" w:cs="Times New Roman"/>
          <w:i/>
          <w:color w:val="222222"/>
          <w:sz w:val="24"/>
          <w:szCs w:val="24"/>
        </w:rPr>
        <w:t>April</w:t>
      </w:r>
      <w:r w:rsidRPr="002B0EFA">
        <w:rPr>
          <w:rFonts w:ascii="Times New Roman" w:hAnsi="Times New Roman" w:cs="Times New Roman"/>
          <w:color w:val="222222"/>
          <w:sz w:val="24"/>
          <w:szCs w:val="24"/>
        </w:rPr>
        <w:t xml:space="preserve"> 1873.”</w:t>
      </w:r>
      <w:r w:rsidRPr="002B0EFA">
        <w:rPr>
          <w:rStyle w:val="EndnoteReference"/>
          <w:rFonts w:ascii="Times New Roman" w:hAnsi="Times New Roman" w:cs="Times New Roman"/>
          <w:color w:val="222222"/>
          <w:sz w:val="24"/>
          <w:szCs w:val="24"/>
        </w:rPr>
        <w:endnoteReference w:id="108"/>
      </w:r>
      <w:r w:rsidRPr="002B0EFA">
        <w:rPr>
          <w:rFonts w:ascii="Times New Roman" w:hAnsi="Times New Roman" w:cs="Times New Roman"/>
          <w:color w:val="222222"/>
          <w:sz w:val="24"/>
          <w:szCs w:val="24"/>
        </w:rPr>
        <w:t xml:space="preserve">  McCain’s account, which closely followed the </w:t>
      </w:r>
      <w:r w:rsidRPr="002B0EFA">
        <w:rPr>
          <w:rFonts w:ascii="Times New Roman" w:hAnsi="Times New Roman" w:cs="Times New Roman"/>
          <w:i/>
          <w:color w:val="222222"/>
          <w:sz w:val="24"/>
          <w:szCs w:val="24"/>
        </w:rPr>
        <w:t>Chronicle</w:t>
      </w:r>
      <w:r w:rsidRPr="002B0EFA">
        <w:rPr>
          <w:rFonts w:ascii="Times New Roman" w:hAnsi="Times New Roman" w:cs="Times New Roman"/>
          <w:color w:val="222222"/>
          <w:sz w:val="24"/>
          <w:szCs w:val="24"/>
        </w:rPr>
        <w:t xml:space="preserve">’s official Colfax </w:t>
      </w:r>
      <w:r>
        <w:rPr>
          <w:rFonts w:ascii="Times New Roman" w:hAnsi="Times New Roman" w:cs="Times New Roman"/>
          <w:color w:val="222222"/>
          <w:sz w:val="24"/>
          <w:szCs w:val="24"/>
        </w:rPr>
        <w:t>M</w:t>
      </w:r>
      <w:r w:rsidRPr="002B0EFA">
        <w:rPr>
          <w:rFonts w:ascii="Times New Roman" w:hAnsi="Times New Roman" w:cs="Times New Roman"/>
          <w:color w:val="222222"/>
          <w:sz w:val="24"/>
          <w:szCs w:val="24"/>
        </w:rPr>
        <w:t xml:space="preserve">assacre causation, </w:t>
      </w:r>
      <w:r w:rsidR="0007246A">
        <w:rPr>
          <w:rFonts w:ascii="Times New Roman" w:hAnsi="Times New Roman" w:cs="Times New Roman"/>
          <w:color w:val="222222"/>
          <w:sz w:val="24"/>
          <w:szCs w:val="24"/>
        </w:rPr>
        <w:t>noted</w:t>
      </w:r>
      <w:r w:rsidR="0007246A" w:rsidRPr="002B0EFA">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that before the pitched battle, “armed negroes” made open threats of violence and rape, and “committed robbery, rape and other crimes that have escaped my memory.”</w:t>
      </w:r>
      <w:r w:rsidRPr="002B0EFA">
        <w:rPr>
          <w:rStyle w:val="EndnoteReference"/>
          <w:rFonts w:ascii="Times New Roman" w:hAnsi="Times New Roman" w:cs="Times New Roman"/>
          <w:color w:val="222222"/>
          <w:sz w:val="24"/>
          <w:szCs w:val="24"/>
        </w:rPr>
        <w:endnoteReference w:id="109"/>
      </w:r>
      <w:r w:rsidRPr="002B0EFA">
        <w:rPr>
          <w:rFonts w:ascii="Times New Roman" w:hAnsi="Times New Roman" w:cs="Times New Roman"/>
          <w:color w:val="222222"/>
          <w:sz w:val="24"/>
          <w:szCs w:val="24"/>
        </w:rPr>
        <w:t xml:space="preserve">  One account from 1934 gave a particularly outlandish re-imagination of black sexual misdeeds.  The story, relayed by the nephew of one of the paramilitary captains, Captain John Peck, claimed that during the battle, Captain Stafford “learned that 12 white girls were bein</w:t>
      </w:r>
      <w:r>
        <w:rPr>
          <w:rFonts w:ascii="Times New Roman" w:hAnsi="Times New Roman" w:cs="Times New Roman"/>
          <w:color w:val="222222"/>
          <w:sz w:val="24"/>
          <w:szCs w:val="24"/>
        </w:rPr>
        <w:t>g held prisoners by the negroes</w:t>
      </w:r>
      <w:r w:rsidRPr="003A62C5">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 xml:space="preserve">in a secluded place.”  In return for clemency, twelve </w:t>
      </w:r>
      <w:r w:rsidR="000E176B">
        <w:rPr>
          <w:rFonts w:ascii="Times New Roman" w:hAnsi="Times New Roman" w:cs="Times New Roman"/>
          <w:color w:val="222222"/>
          <w:sz w:val="24"/>
          <w:szCs w:val="24"/>
        </w:rPr>
        <w:t>African Americans</w:t>
      </w:r>
      <w:r w:rsidR="000E176B" w:rsidRPr="002B0EFA">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helped Peck’s group find the girls.</w:t>
      </w:r>
      <w:r w:rsidRPr="002B0EFA">
        <w:rPr>
          <w:rStyle w:val="EndnoteReference"/>
          <w:rFonts w:ascii="Times New Roman" w:hAnsi="Times New Roman" w:cs="Times New Roman"/>
          <w:color w:val="222222"/>
          <w:sz w:val="24"/>
          <w:szCs w:val="24"/>
        </w:rPr>
        <w:endnoteReference w:id="110"/>
      </w:r>
      <w:r w:rsidRPr="002B0EFA">
        <w:rPr>
          <w:rFonts w:ascii="Times New Roman" w:hAnsi="Times New Roman" w:cs="Times New Roman"/>
          <w:color w:val="222222"/>
          <w:sz w:val="24"/>
          <w:szCs w:val="24"/>
        </w:rPr>
        <w:t xml:space="preserve"> </w:t>
      </w:r>
    </w:p>
    <w:p w14:paraId="1B73346B" w14:textId="65EC56DC" w:rsidR="00D02D88" w:rsidRPr="002B0EFA" w:rsidRDefault="00D02D88" w:rsidP="00800B2F">
      <w:pPr>
        <w:spacing w:line="480" w:lineRule="auto"/>
        <w:ind w:firstLine="720"/>
        <w:rPr>
          <w:rFonts w:ascii="Times New Roman" w:hAnsi="Times New Roman" w:cs="Times New Roman"/>
          <w:color w:val="222222"/>
          <w:sz w:val="24"/>
          <w:szCs w:val="24"/>
          <w:shd w:val="clear" w:color="auto" w:fill="FFFFFF"/>
        </w:rPr>
      </w:pPr>
      <w:r w:rsidRPr="002B0EFA">
        <w:rPr>
          <w:rFonts w:ascii="Times New Roman" w:hAnsi="Times New Roman" w:cs="Times New Roman"/>
          <w:color w:val="222222"/>
          <w:sz w:val="24"/>
          <w:szCs w:val="24"/>
          <w:shd w:val="clear" w:color="auto" w:fill="FFFFFF"/>
        </w:rPr>
        <w:lastRenderedPageBreak/>
        <w:t xml:space="preserve">By 1934, Dosia Williams Moore, a </w:t>
      </w:r>
      <w:r>
        <w:rPr>
          <w:rFonts w:ascii="Times New Roman" w:hAnsi="Times New Roman" w:cs="Times New Roman"/>
          <w:color w:val="222222"/>
          <w:sz w:val="24"/>
          <w:szCs w:val="24"/>
          <w:shd w:val="clear" w:color="auto" w:fill="FFFFFF"/>
        </w:rPr>
        <w:t xml:space="preserve">white </w:t>
      </w:r>
      <w:r w:rsidRPr="002B0EFA">
        <w:rPr>
          <w:rFonts w:ascii="Times New Roman" w:hAnsi="Times New Roman" w:cs="Times New Roman"/>
          <w:color w:val="222222"/>
          <w:sz w:val="24"/>
          <w:szCs w:val="24"/>
          <w:shd w:val="clear" w:color="auto" w:fill="FFFFFF"/>
        </w:rPr>
        <w:t xml:space="preserve">schoolteacher who grew up in Louisiana’s Red River Valley during the Civil War and Reconstruction, </w:t>
      </w:r>
      <w:r>
        <w:rPr>
          <w:rFonts w:ascii="Times New Roman" w:hAnsi="Times New Roman" w:cs="Times New Roman"/>
          <w:color w:val="222222"/>
          <w:sz w:val="24"/>
          <w:szCs w:val="24"/>
          <w:shd w:val="clear" w:color="auto" w:fill="FFFFFF"/>
        </w:rPr>
        <w:t xml:space="preserve">sought to publish her childhood </w:t>
      </w:r>
      <w:r w:rsidRPr="002B0EFA">
        <w:rPr>
          <w:rFonts w:ascii="Times New Roman" w:hAnsi="Times New Roman" w:cs="Times New Roman"/>
          <w:color w:val="222222"/>
          <w:sz w:val="24"/>
          <w:szCs w:val="24"/>
          <w:shd w:val="clear" w:color="auto" w:fill="FFFFFF"/>
        </w:rPr>
        <w:t xml:space="preserve">recollections.  </w:t>
      </w:r>
      <w:r>
        <w:rPr>
          <w:rFonts w:ascii="Times New Roman" w:hAnsi="Times New Roman" w:cs="Times New Roman"/>
          <w:color w:val="222222"/>
          <w:sz w:val="24"/>
          <w:szCs w:val="24"/>
        </w:rPr>
        <w:t>She was close</w:t>
      </w:r>
      <w:r w:rsidRPr="002B0EFA">
        <w:rPr>
          <w:rFonts w:ascii="Times New Roman" w:hAnsi="Times New Roman" w:cs="Times New Roman"/>
          <w:color w:val="222222"/>
          <w:sz w:val="24"/>
          <w:szCs w:val="24"/>
        </w:rPr>
        <w:t xml:space="preserve"> with </w:t>
      </w:r>
      <w:r>
        <w:rPr>
          <w:rFonts w:ascii="Times New Roman" w:hAnsi="Times New Roman" w:cs="Times New Roman"/>
          <w:color w:val="222222"/>
          <w:sz w:val="24"/>
          <w:szCs w:val="24"/>
        </w:rPr>
        <w:t xml:space="preserve">Cammie </w:t>
      </w:r>
      <w:r w:rsidRPr="002B0EFA">
        <w:rPr>
          <w:rFonts w:ascii="Times New Roman" w:hAnsi="Times New Roman" w:cs="Times New Roman"/>
          <w:color w:val="222222"/>
          <w:sz w:val="24"/>
          <w:szCs w:val="24"/>
        </w:rPr>
        <w:t xml:space="preserve">Henry and </w:t>
      </w:r>
      <w:r>
        <w:rPr>
          <w:rFonts w:ascii="Times New Roman" w:hAnsi="Times New Roman" w:cs="Times New Roman"/>
          <w:color w:val="222222"/>
          <w:sz w:val="24"/>
          <w:szCs w:val="24"/>
        </w:rPr>
        <w:t xml:space="preserve">her friend Caroline Dormon (a botanist and aspiring writer), and </w:t>
      </w:r>
      <w:r w:rsidRPr="002B0EFA">
        <w:rPr>
          <w:rFonts w:ascii="Times New Roman" w:hAnsi="Times New Roman" w:cs="Times New Roman"/>
          <w:color w:val="222222"/>
          <w:sz w:val="24"/>
          <w:szCs w:val="24"/>
        </w:rPr>
        <w:t xml:space="preserve">was </w:t>
      </w:r>
      <w:r>
        <w:rPr>
          <w:rFonts w:ascii="Times New Roman" w:hAnsi="Times New Roman" w:cs="Times New Roman"/>
          <w:color w:val="222222"/>
          <w:sz w:val="24"/>
          <w:szCs w:val="24"/>
        </w:rPr>
        <w:t xml:space="preserve">also </w:t>
      </w:r>
      <w:r w:rsidRPr="002B0EFA">
        <w:rPr>
          <w:rFonts w:ascii="Times New Roman" w:hAnsi="Times New Roman" w:cs="Times New Roman"/>
          <w:color w:val="222222"/>
          <w:sz w:val="24"/>
          <w:szCs w:val="24"/>
        </w:rPr>
        <w:t>well acquainted with the literary circle Henry had assembled around Melrose Plantation.</w:t>
      </w:r>
      <w:r w:rsidRPr="002B0EFA">
        <w:rPr>
          <w:rStyle w:val="EndnoteReference"/>
          <w:rFonts w:ascii="Times New Roman" w:hAnsi="Times New Roman" w:cs="Times New Roman"/>
          <w:color w:val="222222"/>
          <w:sz w:val="24"/>
          <w:szCs w:val="24"/>
        </w:rPr>
        <w:endnoteReference w:id="111"/>
      </w:r>
      <w:r w:rsidRPr="002B0EFA">
        <w:rPr>
          <w:rFonts w:ascii="Times New Roman" w:hAnsi="Times New Roman" w:cs="Times New Roman"/>
          <w:color w:val="222222"/>
          <w:sz w:val="24"/>
          <w:szCs w:val="24"/>
        </w:rPr>
        <w:t xml:space="preserve">  Moore </w:t>
      </w:r>
      <w:r>
        <w:rPr>
          <w:rFonts w:ascii="Times New Roman" w:hAnsi="Times New Roman" w:cs="Times New Roman"/>
          <w:color w:val="222222"/>
          <w:sz w:val="24"/>
          <w:szCs w:val="24"/>
        </w:rPr>
        <w:t>taught</w:t>
      </w:r>
      <w:r w:rsidRPr="002B0EFA">
        <w:rPr>
          <w:rFonts w:ascii="Times New Roman" w:hAnsi="Times New Roman" w:cs="Times New Roman"/>
          <w:color w:val="222222"/>
          <w:sz w:val="24"/>
          <w:szCs w:val="24"/>
        </w:rPr>
        <w:t xml:space="preserve"> for many years around Bayou Rapides (in Rapides Parish), and </w:t>
      </w:r>
      <w:r w:rsidRPr="002B0EFA">
        <w:rPr>
          <w:rFonts w:ascii="Times New Roman" w:hAnsi="Times New Roman" w:cs="Times New Roman"/>
          <w:color w:val="222222"/>
          <w:sz w:val="24"/>
          <w:szCs w:val="24"/>
          <w:shd w:val="clear" w:color="auto" w:fill="FFFFFF"/>
        </w:rPr>
        <w:t>lectured to local schoolchildren on the region’s Civil War and Reconstruction history in the 1930s.</w:t>
      </w:r>
      <w:r w:rsidRPr="002B0EFA">
        <w:rPr>
          <w:rStyle w:val="EndnoteReference"/>
          <w:rFonts w:ascii="Times New Roman" w:hAnsi="Times New Roman" w:cs="Times New Roman"/>
          <w:color w:val="222222"/>
          <w:sz w:val="24"/>
          <w:szCs w:val="24"/>
          <w:shd w:val="clear" w:color="auto" w:fill="FFFFFF"/>
        </w:rPr>
        <w:endnoteReference w:id="112"/>
      </w:r>
      <w:r w:rsidRPr="002B0EFA">
        <w:rPr>
          <w:rFonts w:ascii="Times New Roman" w:hAnsi="Times New Roman" w:cs="Times New Roman"/>
          <w:color w:val="222222"/>
          <w:sz w:val="24"/>
          <w:szCs w:val="24"/>
          <w:shd w:val="clear" w:color="auto" w:fill="FFFFFF"/>
        </w:rPr>
        <w:t xml:space="preserve">  Though she was not a UDC member – she lacked the </w:t>
      </w:r>
      <w:r w:rsidR="00DF61DD">
        <w:rPr>
          <w:rFonts w:ascii="Times New Roman" w:hAnsi="Times New Roman" w:cs="Times New Roman"/>
          <w:color w:val="222222"/>
          <w:sz w:val="24"/>
          <w:szCs w:val="24"/>
          <w:shd w:val="clear" w:color="auto" w:fill="FFFFFF"/>
        </w:rPr>
        <w:t xml:space="preserve">elevated </w:t>
      </w:r>
      <w:r w:rsidRPr="002B0EFA">
        <w:rPr>
          <w:rFonts w:ascii="Times New Roman" w:hAnsi="Times New Roman" w:cs="Times New Roman"/>
          <w:color w:val="222222"/>
          <w:sz w:val="24"/>
          <w:szCs w:val="24"/>
          <w:shd w:val="clear" w:color="auto" w:fill="FFFFFF"/>
        </w:rPr>
        <w:t>social status many UDC chapters demanded – Moore shared her Lost Cause-infused views with Dixie’s sons and daughters, fitting her into the UDC’s drive for pro-Confederate teaching.</w:t>
      </w:r>
      <w:r w:rsidRPr="002B0EFA">
        <w:rPr>
          <w:rStyle w:val="EndnoteReference"/>
          <w:rFonts w:ascii="Times New Roman" w:hAnsi="Times New Roman" w:cs="Times New Roman"/>
          <w:color w:val="222222"/>
          <w:sz w:val="24"/>
          <w:szCs w:val="24"/>
          <w:shd w:val="clear" w:color="auto" w:fill="FFFFFF"/>
        </w:rPr>
        <w:endnoteReference w:id="113"/>
      </w:r>
    </w:p>
    <w:p w14:paraId="2DAEB1A8" w14:textId="155A32A1" w:rsidR="00D02D88" w:rsidRDefault="00D02D88" w:rsidP="00800B2F">
      <w:pPr>
        <w:spacing w:line="480" w:lineRule="auto"/>
        <w:ind w:firstLine="720"/>
        <w:rPr>
          <w:rFonts w:ascii="Times New Roman" w:hAnsi="Times New Roman" w:cs="Times New Roman"/>
          <w:color w:val="222222"/>
          <w:sz w:val="24"/>
          <w:szCs w:val="24"/>
        </w:rPr>
      </w:pPr>
      <w:r w:rsidRPr="00406AD4">
        <w:rPr>
          <w:rFonts w:ascii="Times New Roman" w:hAnsi="Times New Roman" w:cs="Times New Roman"/>
          <w:color w:val="222222"/>
          <w:sz w:val="24"/>
          <w:szCs w:val="24"/>
        </w:rPr>
        <w:t xml:space="preserve">Moore’s recollections, gathered and typed up in Henry’s collection and compiled by Dormon into a book manuscript, likely conveyed the views of many </w:t>
      </w:r>
      <w:r w:rsidR="00C5378F">
        <w:rPr>
          <w:rFonts w:ascii="Times New Roman" w:hAnsi="Times New Roman" w:cs="Times New Roman"/>
          <w:color w:val="222222"/>
          <w:sz w:val="24"/>
          <w:szCs w:val="24"/>
        </w:rPr>
        <w:t xml:space="preserve">white </w:t>
      </w:r>
      <w:r w:rsidRPr="00406AD4">
        <w:rPr>
          <w:rFonts w:ascii="Times New Roman" w:hAnsi="Times New Roman" w:cs="Times New Roman"/>
          <w:color w:val="222222"/>
          <w:sz w:val="24"/>
          <w:szCs w:val="24"/>
        </w:rPr>
        <w:t>local</w:t>
      </w:r>
      <w:r w:rsidR="00C5378F">
        <w:rPr>
          <w:rFonts w:ascii="Times New Roman" w:hAnsi="Times New Roman" w:cs="Times New Roman"/>
          <w:color w:val="222222"/>
          <w:sz w:val="24"/>
          <w:szCs w:val="24"/>
        </w:rPr>
        <w:t>s</w:t>
      </w:r>
      <w:r w:rsidRPr="00406AD4">
        <w:rPr>
          <w:rFonts w:ascii="Times New Roman" w:hAnsi="Times New Roman" w:cs="Times New Roman"/>
          <w:color w:val="222222"/>
          <w:sz w:val="24"/>
          <w:szCs w:val="24"/>
        </w:rPr>
        <w:t>, and were starkly racialized</w:t>
      </w:r>
      <w:r>
        <w:rPr>
          <w:rFonts w:ascii="Times New Roman" w:hAnsi="Times New Roman" w:cs="Times New Roman"/>
          <w:color w:val="222222"/>
          <w:sz w:val="24"/>
          <w:szCs w:val="24"/>
        </w:rPr>
        <w:t>, sexualized,</w:t>
      </w:r>
      <w:r w:rsidRPr="00406AD4">
        <w:rPr>
          <w:rFonts w:ascii="Times New Roman" w:hAnsi="Times New Roman" w:cs="Times New Roman"/>
          <w:color w:val="222222"/>
          <w:sz w:val="24"/>
          <w:szCs w:val="24"/>
        </w:rPr>
        <w:t xml:space="preserve"> and section</w:t>
      </w:r>
      <w:r>
        <w:rPr>
          <w:rFonts w:ascii="Times New Roman" w:hAnsi="Times New Roman" w:cs="Times New Roman"/>
          <w:color w:val="222222"/>
          <w:sz w:val="24"/>
          <w:szCs w:val="24"/>
        </w:rPr>
        <w:t>al</w:t>
      </w:r>
      <w:r w:rsidRPr="00406AD4">
        <w:rPr>
          <w:rFonts w:ascii="Times New Roman" w:hAnsi="Times New Roman" w:cs="Times New Roman"/>
          <w:color w:val="222222"/>
          <w:sz w:val="24"/>
          <w:szCs w:val="24"/>
        </w:rPr>
        <w:t>.</w:t>
      </w:r>
      <w:r w:rsidRPr="00406AD4">
        <w:rPr>
          <w:rStyle w:val="EndnoteReference"/>
          <w:rFonts w:ascii="Times New Roman" w:hAnsi="Times New Roman" w:cs="Times New Roman"/>
          <w:color w:val="222222"/>
          <w:sz w:val="24"/>
          <w:szCs w:val="24"/>
        </w:rPr>
        <w:endnoteReference w:id="114"/>
      </w:r>
      <w:r w:rsidRPr="00406AD4">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African Americans, faithful under slavery, became dangerous and insolent after emancipation.  In a familiar refrain, Reconstruction was terrifying for whi</w:t>
      </w:r>
      <w:r>
        <w:rPr>
          <w:rFonts w:ascii="Times New Roman" w:hAnsi="Times New Roman" w:cs="Times New Roman"/>
          <w:color w:val="222222"/>
          <w:sz w:val="24"/>
          <w:szCs w:val="24"/>
        </w:rPr>
        <w:t>te</w:t>
      </w:r>
      <w:r w:rsidR="00C5378F">
        <w:rPr>
          <w:rFonts w:ascii="Times New Roman" w:hAnsi="Times New Roman" w:cs="Times New Roman"/>
          <w:color w:val="222222"/>
          <w:sz w:val="24"/>
          <w:szCs w:val="24"/>
        </w:rPr>
        <w:t xml:space="preserve"> southerners</w:t>
      </w:r>
      <w:r>
        <w:rPr>
          <w:rFonts w:ascii="Times New Roman" w:hAnsi="Times New Roman" w:cs="Times New Roman"/>
          <w:color w:val="222222"/>
          <w:sz w:val="24"/>
          <w:szCs w:val="24"/>
        </w:rPr>
        <w:t>, especially white women, as</w:t>
      </w:r>
      <w:r w:rsidRPr="002B0EFA">
        <w:rPr>
          <w:rFonts w:ascii="Times New Roman" w:hAnsi="Times New Roman" w:cs="Times New Roman"/>
          <w:color w:val="222222"/>
          <w:sz w:val="24"/>
          <w:szCs w:val="24"/>
        </w:rPr>
        <w:t xml:space="preserve"> Moore’s account</w:t>
      </w:r>
      <w:r>
        <w:rPr>
          <w:rFonts w:ascii="Times New Roman" w:hAnsi="Times New Roman" w:cs="Times New Roman"/>
          <w:color w:val="222222"/>
          <w:sz w:val="24"/>
          <w:szCs w:val="24"/>
        </w:rPr>
        <w:t xml:space="preserve"> of Loyd Shorter’s post-massacre murder</w:t>
      </w:r>
      <w:r w:rsidRPr="002B0EFA">
        <w:rPr>
          <w:rFonts w:ascii="Times New Roman" w:hAnsi="Times New Roman" w:cs="Times New Roman"/>
          <w:color w:val="222222"/>
          <w:sz w:val="24"/>
          <w:szCs w:val="24"/>
        </w:rPr>
        <w:t xml:space="preserve">, written some time before </w:t>
      </w:r>
      <w:r>
        <w:rPr>
          <w:rFonts w:ascii="Times New Roman" w:hAnsi="Times New Roman" w:cs="Times New Roman"/>
          <w:color w:val="222222"/>
          <w:sz w:val="24"/>
          <w:szCs w:val="24"/>
        </w:rPr>
        <w:t>October</w:t>
      </w:r>
      <w:r w:rsidRPr="002B0EFA">
        <w:rPr>
          <w:rFonts w:ascii="Times New Roman" w:hAnsi="Times New Roman" w:cs="Times New Roman"/>
          <w:color w:val="222222"/>
          <w:sz w:val="24"/>
          <w:szCs w:val="24"/>
        </w:rPr>
        <w:t xml:space="preserve"> 1931, </w:t>
      </w:r>
      <w:r>
        <w:rPr>
          <w:rFonts w:ascii="Times New Roman" w:hAnsi="Times New Roman" w:cs="Times New Roman"/>
          <w:color w:val="222222"/>
          <w:sz w:val="24"/>
          <w:szCs w:val="24"/>
        </w:rPr>
        <w:t>highlights.</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w:t>
      </w:r>
      <w:r w:rsidR="00C5378F">
        <w:rPr>
          <w:rFonts w:ascii="Times New Roman" w:hAnsi="Times New Roman" w:cs="Times New Roman"/>
          <w:color w:val="222222"/>
          <w:sz w:val="24"/>
          <w:szCs w:val="24"/>
        </w:rPr>
        <w:t>W</w:t>
      </w:r>
      <w:r w:rsidRPr="002B0EFA">
        <w:rPr>
          <w:rFonts w:ascii="Times New Roman" w:hAnsi="Times New Roman" w:cs="Times New Roman"/>
          <w:color w:val="222222"/>
          <w:sz w:val="24"/>
          <w:szCs w:val="24"/>
        </w:rPr>
        <w:t>hite</w:t>
      </w:r>
      <w:r w:rsidR="00C5378F">
        <w:rPr>
          <w:rFonts w:ascii="Times New Roman" w:hAnsi="Times New Roman" w:cs="Times New Roman"/>
          <w:color w:val="222222"/>
          <w:sz w:val="24"/>
          <w:szCs w:val="24"/>
        </w:rPr>
        <w:t xml:space="preserve"> residents</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denied the killing during Reconstruction,</w:t>
      </w:r>
      <w:r w:rsidRPr="002B0EFA">
        <w:rPr>
          <w:rFonts w:ascii="Times New Roman" w:hAnsi="Times New Roman" w:cs="Times New Roman"/>
          <w:color w:val="222222"/>
          <w:sz w:val="24"/>
          <w:szCs w:val="24"/>
        </w:rPr>
        <w:t xml:space="preserve"> and Dormon’s manuscript </w:t>
      </w:r>
      <w:r>
        <w:rPr>
          <w:rFonts w:ascii="Times New Roman" w:hAnsi="Times New Roman" w:cs="Times New Roman"/>
          <w:color w:val="222222"/>
          <w:sz w:val="24"/>
          <w:szCs w:val="24"/>
        </w:rPr>
        <w:t>excluded the story.)</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In it, Moore</w:t>
      </w:r>
      <w:r w:rsidRPr="002B0EFA">
        <w:rPr>
          <w:rFonts w:ascii="Times New Roman" w:hAnsi="Times New Roman" w:cs="Times New Roman"/>
          <w:color w:val="222222"/>
          <w:sz w:val="24"/>
          <w:szCs w:val="24"/>
        </w:rPr>
        <w:t xml:space="preserve"> claimed that “we lived in a state of terror, as the negroes were insolent, and insulting in many parts of the country, and their threats against the womanhood of the white people were unspeakable.”</w:t>
      </w:r>
      <w:r w:rsidRPr="00FE6C9A">
        <w:rPr>
          <w:rStyle w:val="EndnoteReference"/>
          <w:rFonts w:ascii="Times New Roman" w:hAnsi="Times New Roman" w:cs="Times New Roman"/>
          <w:color w:val="222222"/>
          <w:sz w:val="24"/>
          <w:szCs w:val="24"/>
        </w:rPr>
        <w:endnoteReference w:id="115"/>
      </w:r>
      <w:r w:rsidRPr="002B0EFA">
        <w:rPr>
          <w:rFonts w:ascii="Times New Roman" w:hAnsi="Times New Roman" w:cs="Times New Roman"/>
          <w:color w:val="222222"/>
          <w:sz w:val="24"/>
          <w:szCs w:val="24"/>
        </w:rPr>
        <w:t xml:space="preserve">  </w:t>
      </w:r>
      <w:r w:rsidR="00C5378F">
        <w:rPr>
          <w:rFonts w:ascii="Times New Roman" w:hAnsi="Times New Roman" w:cs="Times New Roman"/>
          <w:color w:val="222222"/>
          <w:sz w:val="24"/>
          <w:szCs w:val="24"/>
        </w:rPr>
        <w:t>African Americans</w:t>
      </w:r>
      <w:r>
        <w:rPr>
          <w:rFonts w:ascii="Times New Roman" w:hAnsi="Times New Roman" w:cs="Times New Roman"/>
          <w:color w:val="222222"/>
          <w:sz w:val="24"/>
          <w:szCs w:val="24"/>
        </w:rPr>
        <w:t>, according to Moore,</w:t>
      </w:r>
      <w:r w:rsidRPr="002B0EFA">
        <w:rPr>
          <w:rFonts w:ascii="Times New Roman" w:hAnsi="Times New Roman" w:cs="Times New Roman"/>
          <w:color w:val="222222"/>
          <w:sz w:val="24"/>
          <w:szCs w:val="24"/>
        </w:rPr>
        <w:t xml:space="preserve"> gained the right to vote immediately upon emancipation, with white</w:t>
      </w:r>
      <w:r w:rsidR="00C5378F">
        <w:rPr>
          <w:rFonts w:ascii="Times New Roman" w:hAnsi="Times New Roman" w:cs="Times New Roman"/>
          <w:color w:val="222222"/>
          <w:sz w:val="24"/>
          <w:szCs w:val="24"/>
        </w:rPr>
        <w:t xml:space="preserve"> citizens</w:t>
      </w:r>
      <w:r w:rsidRPr="002B0EFA">
        <w:rPr>
          <w:rFonts w:ascii="Times New Roman" w:hAnsi="Times New Roman" w:cs="Times New Roman"/>
          <w:color w:val="222222"/>
          <w:sz w:val="24"/>
          <w:szCs w:val="24"/>
        </w:rPr>
        <w:t xml:space="preserve"> having to wait until 1870.  </w:t>
      </w:r>
      <w:r w:rsidRPr="00EF4EC0">
        <w:rPr>
          <w:rFonts w:ascii="Times New Roman" w:hAnsi="Times New Roman" w:cs="Times New Roman"/>
          <w:color w:val="222222"/>
          <w:sz w:val="24"/>
          <w:szCs w:val="24"/>
        </w:rPr>
        <w:t>Northern “carpetbag” interference loomed large too</w:t>
      </w:r>
      <w:r w:rsidRPr="002B0EFA">
        <w:rPr>
          <w:rFonts w:ascii="Times New Roman" w:hAnsi="Times New Roman" w:cs="Times New Roman"/>
          <w:color w:val="222222"/>
          <w:sz w:val="24"/>
          <w:szCs w:val="24"/>
        </w:rPr>
        <w:t xml:space="preserve">: these men impoverished </w:t>
      </w:r>
      <w:r w:rsidR="00C5378F">
        <w:rPr>
          <w:rFonts w:ascii="Times New Roman" w:hAnsi="Times New Roman" w:cs="Times New Roman"/>
          <w:color w:val="222222"/>
          <w:sz w:val="24"/>
          <w:szCs w:val="24"/>
        </w:rPr>
        <w:t>former slaves</w:t>
      </w:r>
      <w:r w:rsidR="00C5378F" w:rsidRPr="002B0EFA">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and “drove the aristocracy of the South to acts of desperation,” causing “bitterness” that “will never be eradicated until the last proud old heart is stilled.”</w:t>
      </w:r>
      <w:r w:rsidRPr="002B0EFA">
        <w:rPr>
          <w:rStyle w:val="EndnoteReference"/>
          <w:rFonts w:ascii="Times New Roman" w:hAnsi="Times New Roman" w:cs="Times New Roman"/>
          <w:color w:val="222222"/>
          <w:sz w:val="24"/>
          <w:szCs w:val="24"/>
        </w:rPr>
        <w:endnoteReference w:id="116"/>
      </w:r>
    </w:p>
    <w:p w14:paraId="21E24A22" w14:textId="4C3D5377" w:rsidR="00D02D88" w:rsidRPr="002B0EFA" w:rsidRDefault="00D02D88" w:rsidP="006F6F31">
      <w:pPr>
        <w:tabs>
          <w:tab w:val="left" w:pos="8222"/>
        </w:tabs>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Moore’s massacre story stressed these sectional, sexual, and racial themes</w:t>
      </w:r>
      <w:r w:rsidR="006F6F31">
        <w:rPr>
          <w:rFonts w:ascii="Times New Roman" w:hAnsi="Times New Roman" w:cs="Times New Roman"/>
          <w:color w:val="222222"/>
          <w:sz w:val="24"/>
          <w:szCs w:val="24"/>
        </w:rPr>
        <w:t>.</w:t>
      </w:r>
      <w:r w:rsidR="006F6F31" w:rsidRPr="006F6F31">
        <w:rPr>
          <w:rFonts w:ascii="Times New Roman" w:hAnsi="Times New Roman" w:cs="Times New Roman"/>
          <w:color w:val="222222"/>
          <w:sz w:val="24"/>
          <w:szCs w:val="24"/>
        </w:rPr>
        <w:t xml:space="preserve"> </w:t>
      </w:r>
      <w:r w:rsidR="006F6F31">
        <w:rPr>
          <w:rFonts w:ascii="Times New Roman" w:hAnsi="Times New Roman" w:cs="Times New Roman"/>
          <w:color w:val="222222"/>
          <w:sz w:val="24"/>
          <w:szCs w:val="24"/>
        </w:rPr>
        <w:t xml:space="preserve"> Whereas </w:t>
      </w:r>
      <w:r w:rsidR="006F6F31" w:rsidRPr="002B0EFA">
        <w:rPr>
          <w:rFonts w:ascii="Times New Roman" w:hAnsi="Times New Roman" w:cs="Times New Roman"/>
          <w:color w:val="222222"/>
          <w:sz w:val="24"/>
          <w:szCs w:val="24"/>
        </w:rPr>
        <w:t xml:space="preserve">Reconstruction-era conservatives blamed the </w:t>
      </w:r>
      <w:r w:rsidR="006F6F31">
        <w:rPr>
          <w:rFonts w:ascii="Times New Roman" w:hAnsi="Times New Roman" w:cs="Times New Roman"/>
          <w:color w:val="222222"/>
          <w:sz w:val="24"/>
          <w:szCs w:val="24"/>
        </w:rPr>
        <w:t>African American</w:t>
      </w:r>
      <w:r w:rsidR="006F6F31" w:rsidRPr="002B0EFA">
        <w:rPr>
          <w:rFonts w:ascii="Times New Roman" w:hAnsi="Times New Roman" w:cs="Times New Roman"/>
          <w:color w:val="222222"/>
          <w:sz w:val="24"/>
          <w:szCs w:val="24"/>
        </w:rPr>
        <w:t xml:space="preserve"> militia leader William Ward for inciting </w:t>
      </w:r>
      <w:r w:rsidR="00630371">
        <w:rPr>
          <w:rFonts w:ascii="Times New Roman" w:hAnsi="Times New Roman" w:cs="Times New Roman"/>
          <w:color w:val="222222"/>
          <w:sz w:val="24"/>
          <w:szCs w:val="24"/>
        </w:rPr>
        <w:t>the local</w:t>
      </w:r>
      <w:r w:rsidR="000E176B">
        <w:rPr>
          <w:rFonts w:ascii="Times New Roman" w:hAnsi="Times New Roman" w:cs="Times New Roman"/>
          <w:color w:val="222222"/>
          <w:sz w:val="24"/>
          <w:szCs w:val="24"/>
        </w:rPr>
        <w:t xml:space="preserve"> black population</w:t>
      </w:r>
      <w:r w:rsidR="006F6F31" w:rsidRPr="002B0EFA">
        <w:rPr>
          <w:rFonts w:ascii="Times New Roman" w:hAnsi="Times New Roman" w:cs="Times New Roman"/>
          <w:color w:val="222222"/>
          <w:sz w:val="24"/>
          <w:szCs w:val="24"/>
        </w:rPr>
        <w:t>, the villain in Moore’s account was the white New Yorker Delos White, a former Freedmen’s Bureau agent in neighboring Winn Parish, and Grant Parish sheriff until March 1870.  Though he was</w:t>
      </w:r>
      <w:r w:rsidR="006F6F31">
        <w:rPr>
          <w:rFonts w:ascii="Times New Roman" w:hAnsi="Times New Roman" w:cs="Times New Roman"/>
          <w:color w:val="222222"/>
          <w:sz w:val="24"/>
          <w:szCs w:val="24"/>
        </w:rPr>
        <w:t>, in fact,</w:t>
      </w:r>
      <w:r w:rsidR="006F6F31" w:rsidRPr="002B0EFA">
        <w:rPr>
          <w:rFonts w:ascii="Times New Roman" w:hAnsi="Times New Roman" w:cs="Times New Roman"/>
          <w:color w:val="222222"/>
          <w:sz w:val="24"/>
          <w:szCs w:val="24"/>
        </w:rPr>
        <w:t xml:space="preserve"> murdered in September 1871, </w:t>
      </w:r>
      <w:r w:rsidR="006F6F31">
        <w:rPr>
          <w:rFonts w:ascii="Times New Roman" w:hAnsi="Times New Roman" w:cs="Times New Roman"/>
          <w:color w:val="222222"/>
          <w:sz w:val="24"/>
          <w:szCs w:val="24"/>
        </w:rPr>
        <w:t>Moore contended that White set off the chain of events leading to the Colfax Massacre by inciting</w:t>
      </w:r>
      <w:r w:rsidR="006F6F31" w:rsidRPr="002B0EFA">
        <w:rPr>
          <w:rFonts w:ascii="Times New Roman" w:hAnsi="Times New Roman" w:cs="Times New Roman"/>
          <w:color w:val="222222"/>
          <w:sz w:val="24"/>
          <w:szCs w:val="24"/>
          <w:shd w:val="clear" w:color="auto" w:fill="FFFFFF"/>
        </w:rPr>
        <w:t xml:space="preserve"> </w:t>
      </w:r>
      <w:r w:rsidR="006F6F31">
        <w:rPr>
          <w:rFonts w:ascii="Times New Roman" w:hAnsi="Times New Roman" w:cs="Times New Roman"/>
          <w:color w:val="222222"/>
          <w:sz w:val="24"/>
          <w:szCs w:val="24"/>
          <w:shd w:val="clear" w:color="auto" w:fill="FFFFFF"/>
        </w:rPr>
        <w:t xml:space="preserve">poor behaviour from impressionable local African Americans. When a </w:t>
      </w:r>
      <w:r w:rsidR="006F6F31" w:rsidRPr="002B0EFA">
        <w:rPr>
          <w:rFonts w:ascii="Times New Roman" w:hAnsi="Times New Roman" w:cs="Times New Roman"/>
          <w:color w:val="222222"/>
          <w:sz w:val="24"/>
          <w:szCs w:val="24"/>
          <w:shd w:val="clear" w:color="auto" w:fill="FFFFFF"/>
        </w:rPr>
        <w:t>group of drunk</w:t>
      </w:r>
      <w:r w:rsidR="006F6F31">
        <w:rPr>
          <w:rFonts w:ascii="Times New Roman" w:hAnsi="Times New Roman" w:cs="Times New Roman"/>
          <w:color w:val="222222"/>
          <w:sz w:val="24"/>
          <w:szCs w:val="24"/>
          <w:shd w:val="clear" w:color="auto" w:fill="FFFFFF"/>
        </w:rPr>
        <w:t>en</w:t>
      </w:r>
      <w:r w:rsidR="004D082E">
        <w:rPr>
          <w:rFonts w:ascii="Times New Roman" w:hAnsi="Times New Roman" w:cs="Times New Roman"/>
          <w:color w:val="222222"/>
          <w:sz w:val="24"/>
          <w:szCs w:val="24"/>
          <w:shd w:val="clear" w:color="auto" w:fill="FFFFFF"/>
        </w:rPr>
        <w:t xml:space="preserve"> black men</w:t>
      </w:r>
      <w:r w:rsidR="006F6F31" w:rsidRPr="002B0EFA">
        <w:rPr>
          <w:rFonts w:ascii="Times New Roman" w:hAnsi="Times New Roman" w:cs="Times New Roman"/>
          <w:color w:val="222222"/>
          <w:sz w:val="24"/>
          <w:szCs w:val="24"/>
          <w:shd w:val="clear" w:color="auto" w:fill="FFFFFF"/>
        </w:rPr>
        <w:t xml:space="preserve"> rape</w:t>
      </w:r>
      <w:r w:rsidR="006F6F31">
        <w:rPr>
          <w:rFonts w:ascii="Times New Roman" w:hAnsi="Times New Roman" w:cs="Times New Roman"/>
          <w:color w:val="222222"/>
          <w:sz w:val="24"/>
          <w:szCs w:val="24"/>
          <w:shd w:val="clear" w:color="auto" w:fill="FFFFFF"/>
        </w:rPr>
        <w:t>d</w:t>
      </w:r>
      <w:r w:rsidR="006F6F31" w:rsidRPr="002B0EFA">
        <w:rPr>
          <w:rFonts w:ascii="Times New Roman" w:hAnsi="Times New Roman" w:cs="Times New Roman"/>
          <w:color w:val="222222"/>
          <w:sz w:val="24"/>
          <w:szCs w:val="24"/>
          <w:shd w:val="clear" w:color="auto" w:fill="FFFFFF"/>
        </w:rPr>
        <w:t xml:space="preserve"> the mother and daughter</w:t>
      </w:r>
      <w:r w:rsidR="006F6F31">
        <w:rPr>
          <w:rFonts w:ascii="Times New Roman" w:hAnsi="Times New Roman" w:cs="Times New Roman"/>
          <w:color w:val="222222"/>
          <w:sz w:val="24"/>
          <w:szCs w:val="24"/>
          <w:shd w:val="clear" w:color="auto" w:fill="FFFFFF"/>
        </w:rPr>
        <w:t xml:space="preserve"> of a respected white family, </w:t>
      </w:r>
      <w:r w:rsidR="00C5378F">
        <w:rPr>
          <w:rFonts w:ascii="Times New Roman" w:hAnsi="Times New Roman" w:cs="Times New Roman"/>
          <w:color w:val="222222"/>
          <w:sz w:val="24"/>
          <w:szCs w:val="24"/>
          <w:shd w:val="clear" w:color="auto" w:fill="FFFFFF"/>
        </w:rPr>
        <w:t xml:space="preserve">white </w:t>
      </w:r>
      <w:r w:rsidR="006F6F31">
        <w:rPr>
          <w:rFonts w:ascii="Times New Roman" w:hAnsi="Times New Roman" w:cs="Times New Roman"/>
          <w:color w:val="222222"/>
          <w:sz w:val="24"/>
          <w:szCs w:val="24"/>
          <w:shd w:val="clear" w:color="auto" w:fill="FFFFFF"/>
        </w:rPr>
        <w:t>l</w:t>
      </w:r>
      <w:r w:rsidR="006F6F31" w:rsidRPr="002B0EFA">
        <w:rPr>
          <w:rFonts w:ascii="Times New Roman" w:hAnsi="Times New Roman" w:cs="Times New Roman"/>
          <w:color w:val="222222"/>
          <w:sz w:val="24"/>
          <w:szCs w:val="24"/>
          <w:shd w:val="clear" w:color="auto" w:fill="FFFFFF"/>
        </w:rPr>
        <w:t>ocal</w:t>
      </w:r>
      <w:r w:rsidR="00C5378F">
        <w:rPr>
          <w:rFonts w:ascii="Times New Roman" w:hAnsi="Times New Roman" w:cs="Times New Roman"/>
          <w:color w:val="222222"/>
          <w:sz w:val="24"/>
          <w:szCs w:val="24"/>
          <w:shd w:val="clear" w:color="auto" w:fill="FFFFFF"/>
        </w:rPr>
        <w:t>s</w:t>
      </w:r>
      <w:r w:rsidR="006F6F31" w:rsidRPr="002B0EFA">
        <w:rPr>
          <w:rFonts w:ascii="Times New Roman" w:hAnsi="Times New Roman" w:cs="Times New Roman"/>
          <w:color w:val="222222"/>
          <w:sz w:val="24"/>
          <w:szCs w:val="24"/>
          <w:shd w:val="clear" w:color="auto" w:fill="FFFFFF"/>
        </w:rPr>
        <w:t xml:space="preserve"> swiftly lynched the perpetrators, an action Louisiana’s </w:t>
      </w:r>
      <w:r w:rsidR="006F6F31">
        <w:rPr>
          <w:rFonts w:ascii="Times New Roman" w:hAnsi="Times New Roman" w:cs="Times New Roman"/>
          <w:color w:val="222222"/>
          <w:sz w:val="24"/>
          <w:szCs w:val="24"/>
          <w:shd w:val="clear" w:color="auto" w:fill="FFFFFF"/>
        </w:rPr>
        <w:t>Republicans</w:t>
      </w:r>
      <w:r w:rsidR="006F6F31" w:rsidRPr="002B0EFA">
        <w:rPr>
          <w:rFonts w:ascii="Times New Roman" w:hAnsi="Times New Roman" w:cs="Times New Roman"/>
          <w:color w:val="222222"/>
          <w:sz w:val="24"/>
          <w:szCs w:val="24"/>
          <w:shd w:val="clear" w:color="auto" w:fill="FFFFFF"/>
        </w:rPr>
        <w:t xml:space="preserve"> used to justify replacing the parish’s whi</w:t>
      </w:r>
      <w:r w:rsidR="004D082E">
        <w:rPr>
          <w:rFonts w:ascii="Times New Roman" w:hAnsi="Times New Roman" w:cs="Times New Roman"/>
          <w:color w:val="222222"/>
          <w:sz w:val="24"/>
          <w:szCs w:val="24"/>
          <w:shd w:val="clear" w:color="auto" w:fill="FFFFFF"/>
        </w:rPr>
        <w:t xml:space="preserve">te elected officials with </w:t>
      </w:r>
      <w:r w:rsidR="00CC6C74">
        <w:rPr>
          <w:rFonts w:ascii="Times New Roman" w:hAnsi="Times New Roman" w:cs="Times New Roman"/>
          <w:color w:val="222222"/>
          <w:sz w:val="24"/>
          <w:szCs w:val="24"/>
          <w:shd w:val="clear" w:color="auto" w:fill="FFFFFF"/>
        </w:rPr>
        <w:t>African Americans</w:t>
      </w:r>
      <w:r w:rsidR="006F6F31" w:rsidRPr="002B0EFA">
        <w:rPr>
          <w:rFonts w:ascii="Times New Roman" w:hAnsi="Times New Roman" w:cs="Times New Roman"/>
          <w:color w:val="222222"/>
          <w:sz w:val="24"/>
          <w:szCs w:val="24"/>
          <w:shd w:val="clear" w:color="auto" w:fill="FFFFFF"/>
        </w:rPr>
        <w:t xml:space="preserve">.  </w:t>
      </w:r>
      <w:r w:rsidR="006F6F31">
        <w:rPr>
          <w:rFonts w:ascii="Times New Roman" w:hAnsi="Times New Roman" w:cs="Times New Roman"/>
          <w:color w:val="222222"/>
          <w:sz w:val="24"/>
          <w:szCs w:val="24"/>
          <w:shd w:val="clear" w:color="auto" w:fill="FFFFFF"/>
        </w:rPr>
        <w:t>(In fact, multiple Republican office claimants were white, including the sheriff and the parish judge.</w:t>
      </w:r>
      <w:r w:rsidRPr="002B0EFA">
        <w:rPr>
          <w:rStyle w:val="EndnoteReference"/>
          <w:rFonts w:ascii="Times New Roman" w:hAnsi="Times New Roman" w:cs="Times New Roman"/>
          <w:color w:val="222222"/>
          <w:sz w:val="24"/>
          <w:szCs w:val="24"/>
        </w:rPr>
        <w:endnoteReference w:id="117"/>
      </w:r>
      <w:r w:rsidR="006F6F31">
        <w:rPr>
          <w:rFonts w:ascii="Times New Roman" w:hAnsi="Times New Roman" w:cs="Times New Roman"/>
          <w:color w:val="222222"/>
          <w:sz w:val="24"/>
          <w:szCs w:val="24"/>
        </w:rPr>
        <w:t>)</w:t>
      </w:r>
      <w:r w:rsidRPr="002B0EFA">
        <w:rPr>
          <w:rFonts w:ascii="Times New Roman" w:hAnsi="Times New Roman" w:cs="Times New Roman"/>
          <w:color w:val="222222"/>
          <w:sz w:val="24"/>
          <w:szCs w:val="24"/>
        </w:rPr>
        <w:t xml:space="preserve"> </w:t>
      </w:r>
      <w:r w:rsidR="006F6F31">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shd w:val="clear" w:color="auto" w:fill="FFFFFF"/>
        </w:rPr>
        <w:t xml:space="preserve">As </w:t>
      </w:r>
      <w:r w:rsidR="00CC6C74">
        <w:rPr>
          <w:rFonts w:ascii="Times New Roman" w:hAnsi="Times New Roman" w:cs="Times New Roman"/>
          <w:color w:val="222222"/>
          <w:sz w:val="24"/>
          <w:szCs w:val="24"/>
          <w:shd w:val="clear" w:color="auto" w:fill="FFFFFF"/>
        </w:rPr>
        <w:t>the African Americans</w:t>
      </w:r>
      <w:r w:rsidRPr="002B0EFA">
        <w:rPr>
          <w:rFonts w:ascii="Times New Roman" w:hAnsi="Times New Roman" w:cs="Times New Roman"/>
          <w:color w:val="222222"/>
          <w:sz w:val="24"/>
          <w:szCs w:val="24"/>
          <w:shd w:val="clear" w:color="auto" w:fill="FFFFFF"/>
        </w:rPr>
        <w:t xml:space="preserve"> threateningly entrenched themselves at the parish courthouse, white</w:t>
      </w:r>
      <w:r w:rsidR="00C5378F">
        <w:rPr>
          <w:rFonts w:ascii="Times New Roman" w:hAnsi="Times New Roman" w:cs="Times New Roman"/>
          <w:color w:val="222222"/>
          <w:sz w:val="24"/>
          <w:szCs w:val="24"/>
          <w:shd w:val="clear" w:color="auto" w:fill="FFFFFF"/>
        </w:rPr>
        <w:t xml:space="preserve"> citizens</w:t>
      </w:r>
      <w:r w:rsidRPr="002B0EFA">
        <w:rPr>
          <w:rFonts w:ascii="Times New Roman" w:hAnsi="Times New Roman" w:cs="Times New Roman"/>
          <w:color w:val="222222"/>
          <w:sz w:val="24"/>
          <w:szCs w:val="24"/>
          <w:shd w:val="clear" w:color="auto" w:fill="FFFFFF"/>
        </w:rPr>
        <w:t xml:space="preserve"> organi</w:t>
      </w:r>
      <w:r>
        <w:rPr>
          <w:rFonts w:ascii="Times New Roman" w:hAnsi="Times New Roman" w:cs="Times New Roman"/>
          <w:color w:val="222222"/>
          <w:sz w:val="24"/>
          <w:szCs w:val="24"/>
          <w:shd w:val="clear" w:color="auto" w:fill="FFFFFF"/>
        </w:rPr>
        <w:t>z</w:t>
      </w:r>
      <w:r w:rsidRPr="002B0EFA">
        <w:rPr>
          <w:rFonts w:ascii="Times New Roman" w:hAnsi="Times New Roman" w:cs="Times New Roman"/>
          <w:color w:val="222222"/>
          <w:sz w:val="24"/>
          <w:szCs w:val="24"/>
          <w:shd w:val="clear" w:color="auto" w:fill="FFFFFF"/>
        </w:rPr>
        <w:t xml:space="preserve">ed to drive them from the town.  </w:t>
      </w:r>
      <w:r w:rsidR="00CC6C74">
        <w:rPr>
          <w:rFonts w:ascii="Times New Roman" w:hAnsi="Times New Roman" w:cs="Times New Roman"/>
          <w:color w:val="222222"/>
          <w:sz w:val="24"/>
          <w:szCs w:val="24"/>
          <w:shd w:val="clear" w:color="auto" w:fill="FFFFFF"/>
        </w:rPr>
        <w:t>The black force</w:t>
      </w:r>
      <w:r w:rsidRPr="002B0EFA">
        <w:rPr>
          <w:rFonts w:ascii="Times New Roman" w:hAnsi="Times New Roman" w:cs="Times New Roman"/>
          <w:color w:val="222222"/>
          <w:sz w:val="24"/>
          <w:szCs w:val="24"/>
          <w:shd w:val="clear" w:color="auto" w:fill="FFFFFF"/>
        </w:rPr>
        <w:t xml:space="preserve"> shot the unarmed white emissary demanding they</w:t>
      </w:r>
      <w:r>
        <w:rPr>
          <w:rFonts w:ascii="Times New Roman" w:hAnsi="Times New Roman" w:cs="Times New Roman"/>
          <w:color w:val="222222"/>
          <w:sz w:val="24"/>
          <w:szCs w:val="24"/>
          <w:shd w:val="clear" w:color="auto" w:fill="FFFFFF"/>
        </w:rPr>
        <w:t xml:space="preserve"> disband, and then “pandemonium ensued.</w:t>
      </w:r>
      <w:r w:rsidRPr="002B0EFA">
        <w:rPr>
          <w:rFonts w:ascii="Times New Roman" w:hAnsi="Times New Roman" w:cs="Times New Roman"/>
          <w:color w:val="222222"/>
          <w:sz w:val="24"/>
          <w:szCs w:val="24"/>
          <w:shd w:val="clear" w:color="auto" w:fill="FFFFFF"/>
        </w:rPr>
        <w:t>”</w:t>
      </w:r>
      <w:r w:rsidRPr="002B0EFA">
        <w:rPr>
          <w:rStyle w:val="EndnoteReference"/>
          <w:rFonts w:ascii="Times New Roman" w:hAnsi="Times New Roman" w:cs="Times New Roman"/>
          <w:color w:val="222222"/>
          <w:sz w:val="24"/>
          <w:szCs w:val="24"/>
          <w:shd w:val="clear" w:color="auto" w:fill="FFFFFF"/>
        </w:rPr>
        <w:endnoteReference w:id="118"/>
      </w:r>
      <w:r w:rsidRPr="002B0EFA">
        <w:rPr>
          <w:rFonts w:ascii="Times New Roman" w:hAnsi="Times New Roman" w:cs="Times New Roman"/>
          <w:color w:val="222222"/>
          <w:sz w:val="24"/>
          <w:szCs w:val="24"/>
        </w:rPr>
        <w:t xml:space="preserve">  </w:t>
      </w:r>
    </w:p>
    <w:p w14:paraId="0142B480" w14:textId="4E48E3DD" w:rsidR="00D02D88" w:rsidRPr="002B0EFA" w:rsidRDefault="00D02D88" w:rsidP="001731FD">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prominence black-on-white rape received in early twentieth-century white central Louisianan Colfax memories mirrored an increased focus on supposedly hyper-sexualized Reconstruction-era black males from white southern apologists in popular history, literature, and popular culture.  I</w:t>
      </w:r>
      <w:r w:rsidRPr="002B0EFA">
        <w:rPr>
          <w:rFonts w:ascii="Times New Roman" w:hAnsi="Times New Roman" w:cs="Times New Roman"/>
          <w:color w:val="222222"/>
          <w:sz w:val="24"/>
          <w:szCs w:val="24"/>
          <w:shd w:val="clear" w:color="auto" w:fill="FFFFFF"/>
        </w:rPr>
        <w:t xml:space="preserve">n her 1906 </w:t>
      </w:r>
      <w:r w:rsidRPr="002B0EFA">
        <w:rPr>
          <w:rFonts w:ascii="Times New Roman" w:hAnsi="Times New Roman" w:cs="Times New Roman"/>
          <w:i/>
          <w:color w:val="222222"/>
          <w:sz w:val="24"/>
          <w:szCs w:val="24"/>
          <w:shd w:val="clear" w:color="auto" w:fill="FFFFFF"/>
        </w:rPr>
        <w:t>Dixie After the War</w:t>
      </w:r>
      <w:r>
        <w:rPr>
          <w:rFonts w:ascii="Times New Roman" w:hAnsi="Times New Roman" w:cs="Times New Roman"/>
          <w:color w:val="222222"/>
          <w:sz w:val="24"/>
          <w:szCs w:val="24"/>
          <w:shd w:val="clear" w:color="auto" w:fill="FFFFFF"/>
        </w:rPr>
        <w:t>, Myrta Lockett Ava</w:t>
      </w:r>
      <w:r w:rsidRPr="002B0EFA">
        <w:rPr>
          <w:rFonts w:ascii="Times New Roman" w:hAnsi="Times New Roman" w:cs="Times New Roman"/>
          <w:color w:val="222222"/>
          <w:sz w:val="24"/>
          <w:szCs w:val="24"/>
          <w:shd w:val="clear" w:color="auto" w:fill="FFFFFF"/>
        </w:rPr>
        <w:t xml:space="preserve">ry placed the emergence of this “crime against womanhood” during Reconstruction, </w:t>
      </w:r>
      <w:r>
        <w:rPr>
          <w:rFonts w:ascii="Times New Roman" w:hAnsi="Times New Roman" w:cs="Times New Roman"/>
          <w:color w:val="222222"/>
          <w:sz w:val="24"/>
          <w:szCs w:val="24"/>
          <w:shd w:val="clear" w:color="auto" w:fill="FFFFFF"/>
        </w:rPr>
        <w:t xml:space="preserve">and </w:t>
      </w:r>
      <w:r w:rsidRPr="002B0EFA">
        <w:rPr>
          <w:rFonts w:ascii="Times New Roman" w:hAnsi="Times New Roman" w:cs="Times New Roman"/>
          <w:color w:val="222222"/>
          <w:sz w:val="24"/>
          <w:szCs w:val="24"/>
          <w:shd w:val="clear" w:color="auto" w:fill="FFFFFF"/>
        </w:rPr>
        <w:t xml:space="preserve">Claude Bowers’s 1929 </w:t>
      </w:r>
      <w:r w:rsidRPr="002B0EFA">
        <w:rPr>
          <w:rFonts w:ascii="Times New Roman" w:hAnsi="Times New Roman" w:cs="Times New Roman"/>
          <w:i/>
          <w:color w:val="222222"/>
          <w:sz w:val="24"/>
          <w:szCs w:val="24"/>
          <w:shd w:val="clear" w:color="auto" w:fill="FFFFFF"/>
        </w:rPr>
        <w:t>The Tragic Era</w:t>
      </w:r>
      <w:r w:rsidRPr="002B0EFA">
        <w:rPr>
          <w:rFonts w:ascii="Times New Roman" w:hAnsi="Times New Roman" w:cs="Times New Roman"/>
          <w:color w:val="222222"/>
          <w:sz w:val="24"/>
          <w:szCs w:val="24"/>
          <w:shd w:val="clear" w:color="auto" w:fill="FFFFFF"/>
        </w:rPr>
        <w:t xml:space="preserve"> labelled rape “the </w:t>
      </w:r>
      <w:r>
        <w:rPr>
          <w:rFonts w:ascii="Times New Roman" w:hAnsi="Times New Roman" w:cs="Times New Roman"/>
          <w:color w:val="222222"/>
          <w:sz w:val="24"/>
          <w:szCs w:val="24"/>
          <w:shd w:val="clear" w:color="auto" w:fill="FFFFFF"/>
        </w:rPr>
        <w:t>foul daughter of Reconstruction.</w:t>
      </w:r>
      <w:r w:rsidRPr="002B0EFA">
        <w:rPr>
          <w:rFonts w:ascii="Times New Roman" w:hAnsi="Times New Roman" w:cs="Times New Roman"/>
          <w:color w:val="222222"/>
          <w:sz w:val="24"/>
          <w:szCs w:val="24"/>
          <w:shd w:val="clear" w:color="auto" w:fill="FFFFFF"/>
        </w:rPr>
        <w:t>”</w:t>
      </w:r>
      <w:r w:rsidRPr="002B0EFA">
        <w:rPr>
          <w:rStyle w:val="EndnoteReference"/>
          <w:rFonts w:ascii="Times New Roman" w:hAnsi="Times New Roman" w:cs="Times New Roman"/>
          <w:color w:val="222222"/>
          <w:sz w:val="24"/>
          <w:szCs w:val="24"/>
          <w:shd w:val="clear" w:color="auto" w:fill="FFFFFF"/>
        </w:rPr>
        <w:endnoteReference w:id="119"/>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The</w:t>
      </w:r>
      <w:r w:rsidRPr="002B0EFA">
        <w:rPr>
          <w:rFonts w:ascii="Times New Roman" w:hAnsi="Times New Roman" w:cs="Times New Roman"/>
          <w:color w:val="222222"/>
          <w:sz w:val="24"/>
          <w:szCs w:val="24"/>
          <w:shd w:val="clear" w:color="auto" w:fill="FFFFFF"/>
        </w:rPr>
        <w:t xml:space="preserve"> 1915</w:t>
      </w:r>
      <w:r>
        <w:rPr>
          <w:rFonts w:ascii="Times New Roman" w:hAnsi="Times New Roman" w:cs="Times New Roman"/>
          <w:color w:val="222222"/>
          <w:sz w:val="24"/>
          <w:szCs w:val="24"/>
          <w:shd w:val="clear" w:color="auto" w:fill="FFFFFF"/>
        </w:rPr>
        <w:t xml:space="preserve"> </w:t>
      </w:r>
      <w:r w:rsidRPr="002B0EFA">
        <w:rPr>
          <w:rFonts w:ascii="Times New Roman" w:hAnsi="Times New Roman" w:cs="Times New Roman"/>
          <w:i/>
          <w:color w:val="222222"/>
          <w:sz w:val="24"/>
          <w:szCs w:val="24"/>
          <w:shd w:val="clear" w:color="auto" w:fill="FFFFFF"/>
        </w:rPr>
        <w:t>Birth of a Nation</w:t>
      </w:r>
      <w:r w:rsidRPr="002B0EFA">
        <w:rPr>
          <w:rFonts w:ascii="Times New Roman" w:hAnsi="Times New Roman" w:cs="Times New Roman"/>
          <w:color w:val="222222"/>
          <w:sz w:val="24"/>
          <w:szCs w:val="24"/>
          <w:shd w:val="clear" w:color="auto" w:fill="FFFFFF"/>
        </w:rPr>
        <w:t xml:space="preserve"> film </w:t>
      </w:r>
      <w:r>
        <w:rPr>
          <w:rFonts w:ascii="Times New Roman" w:hAnsi="Times New Roman" w:cs="Times New Roman"/>
          <w:color w:val="222222"/>
          <w:sz w:val="24"/>
          <w:szCs w:val="24"/>
          <w:shd w:val="clear" w:color="auto" w:fill="FFFFFF"/>
        </w:rPr>
        <w:t>(adapted from Thomas Dixon’s</w:t>
      </w:r>
      <w:r w:rsidR="00AE51A0">
        <w:rPr>
          <w:rFonts w:ascii="Times New Roman" w:hAnsi="Times New Roman" w:cs="Times New Roman"/>
          <w:color w:val="222222"/>
          <w:sz w:val="24"/>
          <w:szCs w:val="24"/>
          <w:shd w:val="clear" w:color="auto" w:fill="FFFFFF"/>
        </w:rPr>
        <w:t xml:space="preserve"> 1905</w:t>
      </w:r>
      <w:r>
        <w:rPr>
          <w:rFonts w:ascii="Times New Roman" w:hAnsi="Times New Roman" w:cs="Times New Roman"/>
          <w:color w:val="222222"/>
          <w:sz w:val="24"/>
          <w:szCs w:val="24"/>
          <w:shd w:val="clear" w:color="auto" w:fill="FFFFFF"/>
        </w:rPr>
        <w:t xml:space="preserve"> </w:t>
      </w:r>
      <w:r w:rsidR="00AE51A0">
        <w:rPr>
          <w:rFonts w:ascii="Times New Roman" w:hAnsi="Times New Roman" w:cs="Times New Roman"/>
          <w:i/>
          <w:color w:val="222222"/>
          <w:sz w:val="24"/>
          <w:szCs w:val="24"/>
          <w:shd w:val="clear" w:color="auto" w:fill="FFFFFF"/>
        </w:rPr>
        <w:t xml:space="preserve">The Clansman </w:t>
      </w:r>
      <w:r w:rsidR="00AE51A0">
        <w:rPr>
          <w:rFonts w:ascii="Times New Roman" w:hAnsi="Times New Roman" w:cs="Times New Roman"/>
          <w:color w:val="222222"/>
          <w:sz w:val="24"/>
          <w:szCs w:val="24"/>
          <w:shd w:val="clear" w:color="auto" w:fill="FFFFFF"/>
        </w:rPr>
        <w:t>novel</w:t>
      </w:r>
      <w:r>
        <w:rPr>
          <w:rFonts w:ascii="Times New Roman" w:hAnsi="Times New Roman" w:cs="Times New Roman"/>
          <w:color w:val="222222"/>
          <w:sz w:val="24"/>
          <w:szCs w:val="24"/>
          <w:shd w:val="clear" w:color="auto" w:fill="FFFFFF"/>
        </w:rPr>
        <w:t xml:space="preserve">), hugely popular in central Louisiana and nationally, </w:t>
      </w:r>
      <w:r w:rsidR="006F6F31" w:rsidRPr="006F6F31">
        <w:rPr>
          <w:rFonts w:ascii="Times New Roman" w:hAnsi="Times New Roman" w:cs="Times New Roman"/>
          <w:color w:val="222222"/>
          <w:sz w:val="24"/>
          <w:szCs w:val="24"/>
          <w:shd w:val="clear" w:color="auto" w:fill="FFFFFF"/>
          <w:lang w:val="en-US"/>
        </w:rPr>
        <w:t xml:space="preserve">featured numerous instances of </w:t>
      </w:r>
      <w:r w:rsidR="00BC6BA1">
        <w:rPr>
          <w:rFonts w:ascii="Times New Roman" w:hAnsi="Times New Roman" w:cs="Times New Roman"/>
          <w:color w:val="222222"/>
          <w:sz w:val="24"/>
          <w:szCs w:val="24"/>
          <w:shd w:val="clear" w:color="auto" w:fill="FFFFFF"/>
          <w:lang w:val="en-US"/>
        </w:rPr>
        <w:t xml:space="preserve">post-war </w:t>
      </w:r>
      <w:r w:rsidR="006F6F31" w:rsidRPr="006F6F31">
        <w:rPr>
          <w:rFonts w:ascii="Times New Roman" w:hAnsi="Times New Roman" w:cs="Times New Roman"/>
          <w:color w:val="222222"/>
          <w:sz w:val="24"/>
          <w:szCs w:val="24"/>
          <w:shd w:val="clear" w:color="auto" w:fill="FFFFFF"/>
          <w:lang w:val="en-US"/>
        </w:rPr>
        <w:t xml:space="preserve">black sexual deviancy, including an attempted rape of a white </w:t>
      </w:r>
      <w:r w:rsidR="008D6793">
        <w:rPr>
          <w:rFonts w:ascii="Times New Roman" w:hAnsi="Times New Roman" w:cs="Times New Roman"/>
          <w:color w:val="222222"/>
          <w:sz w:val="24"/>
          <w:szCs w:val="24"/>
          <w:shd w:val="clear" w:color="auto" w:fill="FFFFFF"/>
          <w:lang w:val="en-US"/>
        </w:rPr>
        <w:t>girl</w:t>
      </w:r>
      <w:r w:rsidR="006F6F31" w:rsidRPr="006F6F31">
        <w:rPr>
          <w:rFonts w:ascii="Times New Roman" w:hAnsi="Times New Roman" w:cs="Times New Roman"/>
          <w:color w:val="222222"/>
          <w:sz w:val="24"/>
          <w:szCs w:val="24"/>
          <w:shd w:val="clear" w:color="auto" w:fill="FFFFFF"/>
          <w:lang w:val="en-US"/>
        </w:rPr>
        <w:t>, as catalysts for nationwide white racial unity.</w:t>
      </w:r>
      <w:r>
        <w:rPr>
          <w:rStyle w:val="EndnoteReference"/>
          <w:rFonts w:ascii="Times New Roman" w:hAnsi="Times New Roman" w:cs="Times New Roman"/>
          <w:color w:val="222222"/>
          <w:sz w:val="24"/>
          <w:szCs w:val="24"/>
          <w:shd w:val="clear" w:color="auto" w:fill="FFFFFF"/>
        </w:rPr>
        <w:endnoteReference w:id="120"/>
      </w:r>
      <w:r>
        <w:rPr>
          <w:rFonts w:ascii="Times New Roman" w:hAnsi="Times New Roman" w:cs="Times New Roman"/>
          <w:color w:val="222222"/>
          <w:sz w:val="24"/>
          <w:szCs w:val="24"/>
          <w:shd w:val="clear" w:color="auto" w:fill="FFFFFF"/>
        </w:rPr>
        <w:t xml:space="preserve">  Meanwhile, in Margaret Mitchell’s 1936 </w:t>
      </w:r>
      <w:r>
        <w:rPr>
          <w:rFonts w:ascii="Times New Roman" w:hAnsi="Times New Roman" w:cs="Times New Roman"/>
          <w:i/>
          <w:color w:val="222222"/>
          <w:sz w:val="24"/>
          <w:szCs w:val="24"/>
          <w:shd w:val="clear" w:color="auto" w:fill="FFFFFF"/>
        </w:rPr>
        <w:t>Gone with the Wind</w:t>
      </w:r>
      <w:r>
        <w:rPr>
          <w:rFonts w:ascii="Times New Roman" w:hAnsi="Times New Roman" w:cs="Times New Roman"/>
          <w:color w:val="222222"/>
          <w:sz w:val="24"/>
          <w:szCs w:val="24"/>
          <w:shd w:val="clear" w:color="auto" w:fill="FFFFFF"/>
        </w:rPr>
        <w:t xml:space="preserve"> Klan members lynch a </w:t>
      </w:r>
      <w:r>
        <w:rPr>
          <w:rFonts w:ascii="Times New Roman" w:hAnsi="Times New Roman" w:cs="Times New Roman"/>
          <w:color w:val="222222"/>
          <w:sz w:val="24"/>
          <w:szCs w:val="24"/>
          <w:shd w:val="clear" w:color="auto" w:fill="FFFFFF"/>
        </w:rPr>
        <w:lastRenderedPageBreak/>
        <w:t>black man who boasted of raping a white woman, and Scarlett survives a possible rape attempt</w:t>
      </w:r>
      <w:r w:rsidRPr="002B0EFA">
        <w:rPr>
          <w:rFonts w:ascii="Times New Roman" w:hAnsi="Times New Roman" w:cs="Times New Roman"/>
          <w:color w:val="222222"/>
          <w:sz w:val="24"/>
          <w:szCs w:val="24"/>
          <w:shd w:val="clear" w:color="auto" w:fill="FFFFFF"/>
        </w:rPr>
        <w:t>.</w:t>
      </w:r>
      <w:r>
        <w:rPr>
          <w:rStyle w:val="EndnoteReference"/>
          <w:rFonts w:ascii="Times New Roman" w:hAnsi="Times New Roman" w:cs="Times New Roman"/>
          <w:color w:val="222222"/>
          <w:sz w:val="24"/>
          <w:szCs w:val="24"/>
          <w:shd w:val="clear" w:color="auto" w:fill="FFFFFF"/>
        </w:rPr>
        <w:endnoteReference w:id="121"/>
      </w:r>
    </w:p>
    <w:p w14:paraId="7713442D" w14:textId="77225A1A" w:rsidR="00D02D88" w:rsidRPr="003D226F" w:rsidRDefault="00D02D88" w:rsidP="0086340D">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 xml:space="preserve">Local historical writing also embraced racialized, sexualized, sectional, and celebratory white massacre narratives, as in Manie White Johnson’s 1930 </w:t>
      </w:r>
      <w:r w:rsidR="005E14BB">
        <w:rPr>
          <w:rFonts w:ascii="Times New Roman" w:hAnsi="Times New Roman" w:cs="Times New Roman"/>
          <w:color w:val="222222"/>
          <w:sz w:val="24"/>
          <w:szCs w:val="24"/>
        </w:rPr>
        <w:t xml:space="preserve">Southern Methodist University </w:t>
      </w:r>
      <w:r>
        <w:rPr>
          <w:rFonts w:ascii="Times New Roman" w:hAnsi="Times New Roman" w:cs="Times New Roman"/>
          <w:color w:val="222222"/>
          <w:sz w:val="24"/>
          <w:szCs w:val="24"/>
        </w:rPr>
        <w:t>M. A. thesis, publicized in t</w:t>
      </w:r>
      <w:r w:rsidRPr="002B0EFA">
        <w:rPr>
          <w:rFonts w:ascii="Times New Roman" w:hAnsi="Times New Roman" w:cs="Times New Roman"/>
          <w:color w:val="222222"/>
          <w:sz w:val="24"/>
          <w:szCs w:val="24"/>
        </w:rPr>
        <w:t xml:space="preserve">he </w:t>
      </w:r>
      <w:r w:rsidRPr="002B0EFA">
        <w:rPr>
          <w:rFonts w:ascii="Times New Roman" w:hAnsi="Times New Roman" w:cs="Times New Roman"/>
          <w:i/>
          <w:color w:val="222222"/>
          <w:sz w:val="24"/>
          <w:szCs w:val="24"/>
        </w:rPr>
        <w:t>Weekly Town Talk</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T</w:t>
      </w:r>
      <w:r w:rsidRPr="002B0EFA">
        <w:rPr>
          <w:rFonts w:ascii="Times New Roman" w:hAnsi="Times New Roman" w:cs="Times New Roman"/>
          <w:color w:val="222222"/>
          <w:sz w:val="24"/>
          <w:szCs w:val="24"/>
        </w:rPr>
        <w:t xml:space="preserve">he </w:t>
      </w:r>
      <w:r w:rsidRPr="002B0EFA">
        <w:rPr>
          <w:rFonts w:ascii="Times New Roman" w:hAnsi="Times New Roman" w:cs="Times New Roman"/>
          <w:i/>
          <w:color w:val="222222"/>
          <w:sz w:val="24"/>
          <w:szCs w:val="24"/>
        </w:rPr>
        <w:t xml:space="preserve">Louisiana Historical Quarterly </w:t>
      </w:r>
      <w:r w:rsidRPr="002B0EFA">
        <w:rPr>
          <w:rFonts w:ascii="Times New Roman" w:hAnsi="Times New Roman" w:cs="Times New Roman"/>
          <w:color w:val="222222"/>
          <w:sz w:val="24"/>
          <w:szCs w:val="24"/>
        </w:rPr>
        <w:t xml:space="preserve">published </w:t>
      </w:r>
      <w:r>
        <w:rPr>
          <w:rFonts w:ascii="Times New Roman" w:hAnsi="Times New Roman" w:cs="Times New Roman"/>
          <w:color w:val="222222"/>
          <w:sz w:val="24"/>
          <w:szCs w:val="24"/>
        </w:rPr>
        <w:t>it</w:t>
      </w:r>
      <w:r w:rsidRPr="002B0EFA">
        <w:rPr>
          <w:rFonts w:ascii="Times New Roman" w:hAnsi="Times New Roman" w:cs="Times New Roman"/>
          <w:color w:val="222222"/>
          <w:sz w:val="24"/>
          <w:szCs w:val="24"/>
        </w:rPr>
        <w:t xml:space="preserve"> in its 1930 volume.</w:t>
      </w:r>
      <w:r w:rsidRPr="002B0EFA">
        <w:rPr>
          <w:rStyle w:val="EndnoteReference"/>
          <w:rFonts w:ascii="Times New Roman" w:hAnsi="Times New Roman" w:cs="Times New Roman"/>
          <w:color w:val="222222"/>
          <w:sz w:val="24"/>
          <w:szCs w:val="24"/>
        </w:rPr>
        <w:endnoteReference w:id="122"/>
      </w:r>
      <w:r>
        <w:rPr>
          <w:rFonts w:ascii="Times New Roman" w:hAnsi="Times New Roman" w:cs="Times New Roman"/>
          <w:color w:val="222222"/>
          <w:sz w:val="24"/>
          <w:szCs w:val="24"/>
        </w:rPr>
        <w:t xml:space="preserve">  It was influential </w:t>
      </w:r>
      <w:r w:rsidR="005E14BB">
        <w:rPr>
          <w:rFonts w:ascii="Times New Roman" w:hAnsi="Times New Roman" w:cs="Times New Roman"/>
          <w:color w:val="222222"/>
          <w:sz w:val="24"/>
          <w:szCs w:val="24"/>
        </w:rPr>
        <w:t>in central Louisiana</w:t>
      </w:r>
      <w:r>
        <w:rPr>
          <w:rFonts w:ascii="Times New Roman" w:hAnsi="Times New Roman" w:cs="Times New Roman"/>
          <w:color w:val="222222"/>
          <w:sz w:val="24"/>
          <w:szCs w:val="24"/>
        </w:rPr>
        <w:t xml:space="preserve">: into the twenty-first century </w:t>
      </w:r>
      <w:r>
        <w:rPr>
          <w:rFonts w:ascii="Times New Roman" w:hAnsi="Times New Roman" w:cs="Times New Roman"/>
          <w:i/>
          <w:color w:val="222222"/>
          <w:sz w:val="24"/>
          <w:szCs w:val="24"/>
        </w:rPr>
        <w:t xml:space="preserve">Town Talk </w:t>
      </w:r>
      <w:r>
        <w:rPr>
          <w:rFonts w:ascii="Times New Roman" w:hAnsi="Times New Roman" w:cs="Times New Roman"/>
          <w:color w:val="222222"/>
          <w:sz w:val="24"/>
          <w:szCs w:val="24"/>
        </w:rPr>
        <w:t>pieces relied on Johnson’s account, with a front-page article from 2007 claiming she had written “probably the most accurate account of the Colfax Riot to date.”</w:t>
      </w:r>
      <w:r>
        <w:rPr>
          <w:rStyle w:val="EndnoteReference"/>
          <w:rFonts w:ascii="Times New Roman" w:hAnsi="Times New Roman" w:cs="Times New Roman"/>
          <w:color w:val="222222"/>
          <w:sz w:val="24"/>
          <w:szCs w:val="24"/>
        </w:rPr>
        <w:endnoteReference w:id="123"/>
      </w:r>
      <w:r>
        <w:rPr>
          <w:rFonts w:ascii="Times New Roman" w:hAnsi="Times New Roman" w:cs="Times New Roman"/>
          <w:color w:val="222222"/>
          <w:sz w:val="24"/>
          <w:szCs w:val="24"/>
        </w:rPr>
        <w:t xml:space="preserve">  Johnson’s father, Judge Horace Henry </w:t>
      </w:r>
      <w:r w:rsidRPr="002B0EFA">
        <w:rPr>
          <w:rFonts w:ascii="Times New Roman" w:hAnsi="Times New Roman" w:cs="Times New Roman"/>
          <w:color w:val="222222"/>
          <w:sz w:val="24"/>
          <w:szCs w:val="24"/>
        </w:rPr>
        <w:t>White</w:t>
      </w:r>
      <w:r>
        <w:rPr>
          <w:rFonts w:ascii="Times New Roman" w:hAnsi="Times New Roman" w:cs="Times New Roman"/>
          <w:color w:val="222222"/>
          <w:sz w:val="24"/>
          <w:szCs w:val="24"/>
        </w:rPr>
        <w:t>,</w:t>
      </w:r>
      <w:r w:rsidRPr="002B0EFA">
        <w:rPr>
          <w:rFonts w:ascii="Times New Roman" w:hAnsi="Times New Roman" w:cs="Times New Roman"/>
          <w:color w:val="222222"/>
          <w:sz w:val="24"/>
          <w:szCs w:val="24"/>
        </w:rPr>
        <w:t xml:space="preserve"> facilitated conversations with a range of older white paramilitaries and their contemporaries, which alongside the </w:t>
      </w:r>
      <w:r w:rsidRPr="002B0EFA">
        <w:rPr>
          <w:rFonts w:ascii="Times New Roman" w:hAnsi="Times New Roman" w:cs="Times New Roman"/>
          <w:i/>
          <w:color w:val="222222"/>
          <w:sz w:val="24"/>
          <w:szCs w:val="24"/>
        </w:rPr>
        <w:t>Condition of the South</w:t>
      </w:r>
      <w:r w:rsidRPr="002B0EFA">
        <w:rPr>
          <w:rFonts w:ascii="Times New Roman" w:hAnsi="Times New Roman" w:cs="Times New Roman"/>
          <w:color w:val="222222"/>
          <w:sz w:val="24"/>
          <w:szCs w:val="24"/>
        </w:rPr>
        <w:t xml:space="preserve"> congressional investigation</w:t>
      </w:r>
      <w:r w:rsidR="00E639A5">
        <w:rPr>
          <w:rFonts w:ascii="Times New Roman" w:hAnsi="Times New Roman" w:cs="Times New Roman"/>
          <w:color w:val="222222"/>
          <w:sz w:val="24"/>
          <w:szCs w:val="24"/>
        </w:rPr>
        <w:t xml:space="preserve"> and a series of </w:t>
      </w:r>
      <w:r w:rsidR="00DB19C2">
        <w:rPr>
          <w:rFonts w:ascii="Times New Roman" w:hAnsi="Times New Roman" w:cs="Times New Roman"/>
          <w:color w:val="222222"/>
          <w:sz w:val="24"/>
          <w:szCs w:val="24"/>
        </w:rPr>
        <w:t>conservative</w:t>
      </w:r>
      <w:r w:rsidR="007A0FD8">
        <w:rPr>
          <w:rFonts w:ascii="Times New Roman" w:hAnsi="Times New Roman" w:cs="Times New Roman"/>
          <w:color w:val="222222"/>
          <w:sz w:val="24"/>
          <w:szCs w:val="24"/>
        </w:rPr>
        <w:t xml:space="preserve"> newspaper articles</w:t>
      </w:r>
      <w:r w:rsidRPr="002B0EFA">
        <w:rPr>
          <w:rFonts w:ascii="Times New Roman" w:hAnsi="Times New Roman" w:cs="Times New Roman"/>
          <w:color w:val="222222"/>
          <w:sz w:val="24"/>
          <w:szCs w:val="24"/>
        </w:rPr>
        <w:t>, supported her account</w:t>
      </w:r>
      <w:r>
        <w:rPr>
          <w:rFonts w:ascii="Times New Roman" w:hAnsi="Times New Roman" w:cs="Times New Roman"/>
          <w:color w:val="222222"/>
          <w:sz w:val="24"/>
          <w:szCs w:val="24"/>
        </w:rPr>
        <w:t xml:space="preserve"> of what the </w:t>
      </w:r>
      <w:r>
        <w:rPr>
          <w:rFonts w:ascii="Times New Roman" w:hAnsi="Times New Roman" w:cs="Times New Roman"/>
          <w:i/>
          <w:color w:val="222222"/>
          <w:sz w:val="24"/>
          <w:szCs w:val="24"/>
        </w:rPr>
        <w:t xml:space="preserve">Town Talk </w:t>
      </w:r>
      <w:r>
        <w:rPr>
          <w:rFonts w:ascii="Times New Roman" w:hAnsi="Times New Roman" w:cs="Times New Roman"/>
          <w:color w:val="222222"/>
          <w:sz w:val="24"/>
          <w:szCs w:val="24"/>
        </w:rPr>
        <w:t>dubbed “the celebrated riot</w:t>
      </w:r>
      <w:r w:rsidRPr="002B0EFA">
        <w:rPr>
          <w:rFonts w:ascii="Times New Roman" w:hAnsi="Times New Roman" w:cs="Times New Roman"/>
          <w:color w:val="222222"/>
          <w:sz w:val="24"/>
          <w:szCs w:val="24"/>
        </w:rPr>
        <w:t>.</w:t>
      </w:r>
      <w:r>
        <w:rPr>
          <w:rFonts w:ascii="Times New Roman" w:hAnsi="Times New Roman" w:cs="Times New Roman"/>
          <w:color w:val="222222"/>
          <w:sz w:val="24"/>
          <w:szCs w:val="24"/>
        </w:rPr>
        <w:t>”</w:t>
      </w:r>
      <w:r w:rsidRPr="002B0EFA">
        <w:rPr>
          <w:rStyle w:val="EndnoteReference"/>
          <w:rFonts w:ascii="Times New Roman" w:hAnsi="Times New Roman" w:cs="Times New Roman"/>
          <w:color w:val="222222"/>
          <w:sz w:val="24"/>
          <w:szCs w:val="24"/>
        </w:rPr>
        <w:endnoteReference w:id="124"/>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Employing </w:t>
      </w:r>
      <w:r w:rsidRPr="002B0EFA">
        <w:rPr>
          <w:rFonts w:ascii="Times New Roman" w:hAnsi="Times New Roman" w:cs="Times New Roman"/>
          <w:color w:val="222222"/>
          <w:sz w:val="24"/>
          <w:szCs w:val="24"/>
        </w:rPr>
        <w:t>conservative congressional committee arguments</w:t>
      </w:r>
      <w:r>
        <w:rPr>
          <w:rFonts w:ascii="Times New Roman" w:hAnsi="Times New Roman" w:cs="Times New Roman"/>
          <w:color w:val="222222"/>
          <w:sz w:val="24"/>
          <w:szCs w:val="24"/>
        </w:rPr>
        <w:t xml:space="preserve"> at length</w:t>
      </w:r>
      <w:r w:rsidRPr="002B0EFA">
        <w:rPr>
          <w:rFonts w:ascii="Times New Roman" w:hAnsi="Times New Roman" w:cs="Times New Roman"/>
          <w:color w:val="222222"/>
          <w:sz w:val="24"/>
          <w:szCs w:val="24"/>
        </w:rPr>
        <w:t xml:space="preserve">, notably Illinois Democrat Samuel Marshall’s report, </w:t>
      </w:r>
      <w:r>
        <w:rPr>
          <w:rFonts w:ascii="Times New Roman" w:hAnsi="Times New Roman" w:cs="Times New Roman"/>
          <w:color w:val="222222"/>
          <w:sz w:val="24"/>
          <w:szCs w:val="24"/>
        </w:rPr>
        <w:t>Johnson</w:t>
      </w:r>
      <w:r w:rsidRPr="002B0EFA">
        <w:rPr>
          <w:rFonts w:ascii="Times New Roman" w:hAnsi="Times New Roman" w:cs="Times New Roman"/>
          <w:color w:val="222222"/>
          <w:sz w:val="24"/>
          <w:szCs w:val="24"/>
        </w:rPr>
        <w:t xml:space="preserve"> </w:t>
      </w:r>
      <w:r w:rsidR="004D43C9" w:rsidRPr="004D43C9">
        <w:rPr>
          <w:rFonts w:ascii="Times New Roman" w:hAnsi="Times New Roman" w:cs="Times New Roman"/>
          <w:color w:val="222222"/>
          <w:sz w:val="24"/>
          <w:szCs w:val="24"/>
          <w:lang w:val="en-US"/>
        </w:rPr>
        <w:t>alleged that Kellogg had double-crossed the Fusionists by issuing commissions to the Republican office claimants, and emphasized</w:t>
      </w:r>
      <w:r w:rsidR="004D43C9">
        <w:rPr>
          <w:rFonts w:ascii="Times New Roman" w:hAnsi="Times New Roman" w:cs="Times New Roman"/>
          <w:color w:val="222222"/>
          <w:sz w:val="24"/>
          <w:szCs w:val="24"/>
          <w:lang w:val="en-US"/>
        </w:rPr>
        <w:t xml:space="preserve"> </w:t>
      </w:r>
      <w:r>
        <w:rPr>
          <w:rFonts w:ascii="Times New Roman" w:hAnsi="Times New Roman" w:cs="Times New Roman"/>
          <w:color w:val="222222"/>
          <w:sz w:val="24"/>
          <w:szCs w:val="24"/>
        </w:rPr>
        <w:t>black males’ alleged hyper-sexuality and propensity for violence.</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Q</w:t>
      </w:r>
      <w:r w:rsidRPr="002B0EFA">
        <w:rPr>
          <w:rFonts w:ascii="Times New Roman" w:hAnsi="Times New Roman" w:cs="Times New Roman"/>
          <w:color w:val="222222"/>
          <w:sz w:val="24"/>
          <w:szCs w:val="24"/>
        </w:rPr>
        <w:t xml:space="preserve">uoting the congressional report, </w:t>
      </w:r>
      <w:r>
        <w:rPr>
          <w:rFonts w:ascii="Times New Roman" w:hAnsi="Times New Roman" w:cs="Times New Roman"/>
          <w:color w:val="222222"/>
          <w:sz w:val="24"/>
          <w:szCs w:val="24"/>
        </w:rPr>
        <w:t>she</w:t>
      </w:r>
      <w:r w:rsidRPr="002B0EFA">
        <w:rPr>
          <w:rFonts w:ascii="Times New Roman" w:hAnsi="Times New Roman" w:cs="Times New Roman"/>
          <w:color w:val="222222"/>
          <w:sz w:val="24"/>
          <w:szCs w:val="24"/>
        </w:rPr>
        <w:t xml:space="preserve"> claimed that William Ward’s black militia had committed “mutiny, riot… theft… arson, murder, burglary, and rape.”  Echoing her conservative sources, Johnson placed the Metropolitan Police</w:t>
      </w:r>
      <w:r w:rsidR="004D43C9">
        <w:rPr>
          <w:rFonts w:ascii="Times New Roman" w:hAnsi="Times New Roman" w:cs="Times New Roman"/>
          <w:color w:val="222222"/>
          <w:sz w:val="24"/>
          <w:szCs w:val="24"/>
        </w:rPr>
        <w:t>’s attempt</w:t>
      </w:r>
      <w:r w:rsidRPr="002B0EFA">
        <w:rPr>
          <w:rFonts w:ascii="Times New Roman" w:hAnsi="Times New Roman" w:cs="Times New Roman"/>
          <w:color w:val="222222"/>
          <w:sz w:val="24"/>
          <w:szCs w:val="24"/>
        </w:rPr>
        <w:t xml:space="preserve"> to arrest white paramilitaries </w:t>
      </w:r>
      <w:r w:rsidR="002A6CFD">
        <w:rPr>
          <w:rFonts w:ascii="Times New Roman" w:hAnsi="Times New Roman" w:cs="Times New Roman"/>
          <w:color w:val="222222"/>
          <w:sz w:val="24"/>
          <w:szCs w:val="24"/>
        </w:rPr>
        <w:t>in the massacre</w:t>
      </w:r>
      <w:r w:rsidR="00873421">
        <w:rPr>
          <w:rFonts w:ascii="Times New Roman" w:hAnsi="Times New Roman" w:cs="Times New Roman"/>
          <w:color w:val="222222"/>
          <w:sz w:val="24"/>
          <w:szCs w:val="24"/>
        </w:rPr>
        <w:t>’s immediate aftermath</w:t>
      </w:r>
      <w:r w:rsidRPr="002B0EFA">
        <w:rPr>
          <w:rFonts w:ascii="Times New Roman" w:hAnsi="Times New Roman" w:cs="Times New Roman"/>
          <w:color w:val="222222"/>
          <w:sz w:val="24"/>
          <w:szCs w:val="24"/>
        </w:rPr>
        <w:t>, rather than six months</w:t>
      </w:r>
      <w:r w:rsidR="002A6CFD">
        <w:rPr>
          <w:rFonts w:ascii="Times New Roman" w:hAnsi="Times New Roman" w:cs="Times New Roman"/>
          <w:color w:val="222222"/>
          <w:sz w:val="24"/>
          <w:szCs w:val="24"/>
        </w:rPr>
        <w:t xml:space="preserve"> later</w:t>
      </w:r>
      <w:r w:rsidRPr="002B0EFA">
        <w:rPr>
          <w:rFonts w:ascii="Times New Roman" w:hAnsi="Times New Roman" w:cs="Times New Roman"/>
          <w:color w:val="222222"/>
          <w:sz w:val="24"/>
          <w:szCs w:val="24"/>
        </w:rPr>
        <w:t xml:space="preserve">.  </w:t>
      </w:r>
      <w:r w:rsidR="00157A2A" w:rsidRPr="00157A2A">
        <w:rPr>
          <w:rFonts w:ascii="Times New Roman" w:hAnsi="Times New Roman" w:cs="Times New Roman"/>
          <w:color w:val="222222"/>
          <w:sz w:val="24"/>
          <w:szCs w:val="24"/>
          <w:lang w:val="en-US"/>
        </w:rPr>
        <w:t xml:space="preserve">In a footnote, </w:t>
      </w:r>
      <w:r w:rsidR="00157A2A">
        <w:rPr>
          <w:rFonts w:ascii="Times New Roman" w:hAnsi="Times New Roman" w:cs="Times New Roman"/>
          <w:color w:val="222222"/>
          <w:sz w:val="24"/>
          <w:szCs w:val="24"/>
          <w:lang w:val="en-US"/>
        </w:rPr>
        <w:t xml:space="preserve">she </w:t>
      </w:r>
      <w:r w:rsidR="00753997">
        <w:rPr>
          <w:rFonts w:ascii="Times New Roman" w:hAnsi="Times New Roman" w:cs="Times New Roman"/>
          <w:color w:val="222222"/>
          <w:sz w:val="24"/>
          <w:szCs w:val="24"/>
          <w:lang w:val="en-US"/>
        </w:rPr>
        <w:t>included</w:t>
      </w:r>
      <w:r w:rsidR="00157A2A" w:rsidRPr="00157A2A">
        <w:rPr>
          <w:rFonts w:ascii="Times New Roman" w:hAnsi="Times New Roman" w:cs="Times New Roman"/>
          <w:color w:val="222222"/>
          <w:sz w:val="24"/>
          <w:szCs w:val="24"/>
          <w:lang w:val="en-US"/>
        </w:rPr>
        <w:t xml:space="preserve"> Colfax veteran A.</w:t>
      </w:r>
      <w:r w:rsidR="00157A2A">
        <w:rPr>
          <w:rFonts w:ascii="Times New Roman" w:hAnsi="Times New Roman" w:cs="Times New Roman"/>
          <w:color w:val="222222"/>
          <w:sz w:val="24"/>
          <w:szCs w:val="24"/>
          <w:lang w:val="en-US"/>
        </w:rPr>
        <w:t xml:space="preserve"> L. Hopkins’</w:t>
      </w:r>
      <w:r w:rsidR="00157A2A" w:rsidRPr="00157A2A">
        <w:rPr>
          <w:rFonts w:ascii="Times New Roman" w:hAnsi="Times New Roman" w:cs="Times New Roman"/>
          <w:color w:val="222222"/>
          <w:sz w:val="24"/>
          <w:szCs w:val="24"/>
          <w:lang w:val="en-US"/>
        </w:rPr>
        <w:t xml:space="preserve">s 1928 claim that </w:t>
      </w:r>
      <w:r w:rsidR="00753997">
        <w:rPr>
          <w:rFonts w:ascii="Times New Roman" w:hAnsi="Times New Roman" w:cs="Times New Roman"/>
          <w:color w:val="222222"/>
          <w:sz w:val="24"/>
          <w:szCs w:val="24"/>
          <w:lang w:val="en-US"/>
        </w:rPr>
        <w:t>“</w:t>
      </w:r>
      <w:r w:rsidR="00157A2A" w:rsidRPr="00157A2A">
        <w:rPr>
          <w:rFonts w:ascii="Times New Roman" w:hAnsi="Times New Roman" w:cs="Times New Roman"/>
          <w:color w:val="222222"/>
          <w:sz w:val="24"/>
          <w:szCs w:val="24"/>
          <w:lang w:val="en-US"/>
        </w:rPr>
        <w:t>the</w:t>
      </w:r>
      <w:r w:rsidR="00753997">
        <w:rPr>
          <w:rFonts w:ascii="Times New Roman" w:hAnsi="Times New Roman" w:cs="Times New Roman"/>
          <w:color w:val="222222"/>
          <w:sz w:val="24"/>
          <w:szCs w:val="24"/>
          <w:lang w:val="en-US"/>
        </w:rPr>
        <w:t>se negroes they brought up from New Orleans</w:t>
      </w:r>
      <w:r w:rsidR="00157A2A" w:rsidRPr="00157A2A">
        <w:rPr>
          <w:rFonts w:ascii="Times New Roman" w:hAnsi="Times New Roman" w:cs="Times New Roman"/>
          <w:color w:val="222222"/>
          <w:sz w:val="24"/>
          <w:szCs w:val="24"/>
          <w:lang w:val="en-US"/>
        </w:rPr>
        <w:t xml:space="preserve"> were the biggest, blackest, m</w:t>
      </w:r>
      <w:r w:rsidR="00157A2A">
        <w:rPr>
          <w:rFonts w:ascii="Times New Roman" w:hAnsi="Times New Roman" w:cs="Times New Roman"/>
          <w:color w:val="222222"/>
          <w:sz w:val="24"/>
          <w:szCs w:val="24"/>
          <w:lang w:val="en-US"/>
        </w:rPr>
        <w:t>ost inhuman things we ever saw.”</w:t>
      </w:r>
      <w:r w:rsidR="00157A2A" w:rsidRPr="00157A2A">
        <w:rPr>
          <w:rFonts w:ascii="Times New Roman" w:hAnsi="Times New Roman" w:cs="Times New Roman"/>
          <w:color w:val="222222"/>
          <w:sz w:val="24"/>
          <w:szCs w:val="24"/>
          <w:lang w:val="en-US"/>
        </w:rPr>
        <w:t xml:space="preserve"> </w:t>
      </w:r>
      <w:r w:rsidR="00157A2A">
        <w:rPr>
          <w:rFonts w:ascii="Times New Roman" w:hAnsi="Times New Roman" w:cs="Times New Roman"/>
          <w:color w:val="222222"/>
          <w:sz w:val="24"/>
          <w:szCs w:val="24"/>
          <w:lang w:val="en-US"/>
        </w:rPr>
        <w:t xml:space="preserve"> </w:t>
      </w:r>
      <w:r w:rsidRPr="002B0EFA">
        <w:rPr>
          <w:rFonts w:ascii="Times New Roman" w:hAnsi="Times New Roman" w:cs="Times New Roman"/>
          <w:color w:val="222222"/>
          <w:sz w:val="24"/>
          <w:szCs w:val="24"/>
        </w:rPr>
        <w:t>Johnson</w:t>
      </w:r>
      <w:r>
        <w:rPr>
          <w:rFonts w:ascii="Times New Roman" w:hAnsi="Times New Roman" w:cs="Times New Roman"/>
          <w:color w:val="222222"/>
          <w:sz w:val="24"/>
          <w:szCs w:val="24"/>
        </w:rPr>
        <w:t xml:space="preserve">’s conclusion </w:t>
      </w:r>
      <w:r w:rsidR="00753997">
        <w:rPr>
          <w:rFonts w:ascii="Times New Roman" w:hAnsi="Times New Roman" w:cs="Times New Roman"/>
          <w:color w:val="222222"/>
          <w:sz w:val="24"/>
          <w:szCs w:val="24"/>
        </w:rPr>
        <w:t>was congratulatory</w:t>
      </w:r>
      <w:r>
        <w:rPr>
          <w:rFonts w:ascii="Times New Roman" w:hAnsi="Times New Roman" w:cs="Times New Roman"/>
          <w:color w:val="222222"/>
          <w:sz w:val="24"/>
          <w:szCs w:val="24"/>
        </w:rPr>
        <w:t>:</w:t>
      </w:r>
      <w:r w:rsidRPr="002B0EFA">
        <w:rPr>
          <w:rFonts w:ascii="Times New Roman" w:hAnsi="Times New Roman" w:cs="Times New Roman"/>
          <w:color w:val="222222"/>
          <w:sz w:val="24"/>
          <w:szCs w:val="24"/>
        </w:rPr>
        <w:t xml:space="preserve"> “the riot… in the little town of Colfax” had “served to carry the Southern question into the highest tribunal of the United States… and to place the South legally, as well as actually, well on the road to home rule.”</w:t>
      </w:r>
      <w:r w:rsidRPr="002B0EFA">
        <w:rPr>
          <w:rStyle w:val="EndnoteReference"/>
          <w:rFonts w:ascii="Times New Roman" w:hAnsi="Times New Roman" w:cs="Times New Roman"/>
          <w:color w:val="222222"/>
          <w:sz w:val="24"/>
          <w:szCs w:val="24"/>
        </w:rPr>
        <w:endnoteReference w:id="125"/>
      </w:r>
      <w:r>
        <w:rPr>
          <w:rFonts w:ascii="Times New Roman" w:hAnsi="Times New Roman" w:cs="Times New Roman"/>
          <w:color w:val="222222"/>
          <w:sz w:val="24"/>
          <w:szCs w:val="24"/>
        </w:rPr>
        <w:t xml:space="preserve">  </w:t>
      </w:r>
    </w:p>
    <w:p w14:paraId="392B5C99" w14:textId="59742E2D" w:rsidR="00D02D88" w:rsidRPr="002B0EFA" w:rsidRDefault="00D02D88" w:rsidP="00E73EBF">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Alexandria high school student</w:t>
      </w:r>
      <w:r w:rsidRPr="002B0EFA">
        <w:rPr>
          <w:rFonts w:ascii="Times New Roman" w:hAnsi="Times New Roman" w:cs="Times New Roman"/>
          <w:color w:val="222222"/>
          <w:sz w:val="24"/>
          <w:szCs w:val="24"/>
        </w:rPr>
        <w:t xml:space="preserve"> Claude </w:t>
      </w:r>
      <w:r>
        <w:rPr>
          <w:rFonts w:ascii="Times New Roman" w:hAnsi="Times New Roman" w:cs="Times New Roman"/>
          <w:color w:val="222222"/>
          <w:sz w:val="24"/>
          <w:szCs w:val="24"/>
        </w:rPr>
        <w:t xml:space="preserve">O’Quin, Jr. made a similar case in his 1933 Colfax “Riot” article, which won a national </w:t>
      </w:r>
      <w:r w:rsidRPr="002B0EFA">
        <w:rPr>
          <w:rFonts w:ascii="Times New Roman" w:hAnsi="Times New Roman" w:cs="Times New Roman"/>
          <w:color w:val="222222"/>
          <w:sz w:val="24"/>
          <w:szCs w:val="24"/>
        </w:rPr>
        <w:t>Scholastic Award prize</w:t>
      </w:r>
      <w:r>
        <w:rPr>
          <w:rFonts w:ascii="Times New Roman" w:hAnsi="Times New Roman" w:cs="Times New Roman"/>
          <w:color w:val="222222"/>
          <w:sz w:val="24"/>
          <w:szCs w:val="24"/>
        </w:rPr>
        <w:t>.</w:t>
      </w:r>
      <w:r w:rsidRPr="002B0EFA">
        <w:rPr>
          <w:rStyle w:val="EndnoteReference"/>
          <w:rFonts w:ascii="Times New Roman" w:hAnsi="Times New Roman" w:cs="Times New Roman"/>
          <w:color w:val="222222"/>
          <w:sz w:val="24"/>
          <w:szCs w:val="24"/>
        </w:rPr>
        <w:endnoteReference w:id="126"/>
      </w:r>
      <w:r w:rsidRPr="002B0EFA">
        <w:rPr>
          <w:rFonts w:ascii="Times New Roman" w:hAnsi="Times New Roman" w:cs="Times New Roman"/>
          <w:color w:val="222222"/>
          <w:sz w:val="24"/>
          <w:szCs w:val="24"/>
        </w:rPr>
        <w:t xml:space="preserve">  In 1936, the </w:t>
      </w:r>
      <w:r w:rsidRPr="002B0EFA">
        <w:rPr>
          <w:rFonts w:ascii="Times New Roman" w:hAnsi="Times New Roman" w:cs="Times New Roman"/>
          <w:i/>
          <w:color w:val="222222"/>
          <w:sz w:val="24"/>
          <w:szCs w:val="24"/>
        </w:rPr>
        <w:t>Daily Town Talk</w:t>
      </w:r>
      <w:r w:rsidRPr="002B0EFA">
        <w:rPr>
          <w:rFonts w:ascii="Times New Roman" w:hAnsi="Times New Roman" w:cs="Times New Roman"/>
          <w:color w:val="222222"/>
          <w:sz w:val="24"/>
          <w:szCs w:val="24"/>
        </w:rPr>
        <w:t xml:space="preserve"> published </w:t>
      </w:r>
      <w:r>
        <w:rPr>
          <w:rFonts w:ascii="Times New Roman" w:hAnsi="Times New Roman" w:cs="Times New Roman"/>
          <w:color w:val="222222"/>
          <w:sz w:val="24"/>
          <w:szCs w:val="24"/>
        </w:rPr>
        <w:t xml:space="preserve">the </w:t>
      </w:r>
      <w:r w:rsidRPr="002B0EFA">
        <w:rPr>
          <w:rFonts w:ascii="Times New Roman" w:hAnsi="Times New Roman" w:cs="Times New Roman"/>
          <w:color w:val="222222"/>
          <w:sz w:val="24"/>
          <w:szCs w:val="24"/>
        </w:rPr>
        <w:t xml:space="preserve">piece for its local history series.  </w:t>
      </w:r>
      <w:r>
        <w:rPr>
          <w:rFonts w:ascii="Times New Roman" w:hAnsi="Times New Roman" w:cs="Times New Roman"/>
          <w:color w:val="222222"/>
          <w:sz w:val="24"/>
          <w:szCs w:val="24"/>
        </w:rPr>
        <w:t>For</w:t>
      </w:r>
      <w:r w:rsidRPr="002B0EFA">
        <w:rPr>
          <w:rFonts w:ascii="Times New Roman" w:hAnsi="Times New Roman" w:cs="Times New Roman"/>
          <w:color w:val="222222"/>
          <w:sz w:val="24"/>
          <w:szCs w:val="24"/>
        </w:rPr>
        <w:t xml:space="preserve"> O’Quin</w:t>
      </w:r>
      <w:r>
        <w:rPr>
          <w:rFonts w:ascii="Times New Roman" w:hAnsi="Times New Roman" w:cs="Times New Roman"/>
          <w:color w:val="222222"/>
          <w:sz w:val="24"/>
          <w:szCs w:val="24"/>
        </w:rPr>
        <w:t>,</w:t>
      </w:r>
      <w:r w:rsidRPr="002B0EFA">
        <w:rPr>
          <w:rFonts w:ascii="Times New Roman" w:hAnsi="Times New Roman" w:cs="Times New Roman"/>
          <w:color w:val="222222"/>
          <w:sz w:val="24"/>
          <w:szCs w:val="24"/>
        </w:rPr>
        <w:t xml:space="preserve"> Reconstruction as a whole was a time of rampant taxation, congressional irresponsibility, and rule by “carpetbaggers, and… negroes whom they could control.” </w:t>
      </w:r>
      <w:r w:rsidR="00B4021B" w:rsidRPr="00B4021B">
        <w:rPr>
          <w:rFonts w:ascii="Times New Roman" w:hAnsi="Times New Roman" w:cs="Times New Roman"/>
          <w:color w:val="222222"/>
          <w:sz w:val="24"/>
          <w:szCs w:val="24"/>
          <w:lang w:val="en-US"/>
        </w:rPr>
        <w:t xml:space="preserve">Kellogg </w:t>
      </w:r>
      <w:r w:rsidR="00B4021B">
        <w:rPr>
          <w:rFonts w:ascii="Times New Roman" w:hAnsi="Times New Roman" w:cs="Times New Roman"/>
          <w:color w:val="222222"/>
          <w:sz w:val="24"/>
          <w:szCs w:val="24"/>
          <w:lang w:val="en-US"/>
        </w:rPr>
        <w:t>plotted to “</w:t>
      </w:r>
      <w:r w:rsidR="00B4021B" w:rsidRPr="00B4021B">
        <w:rPr>
          <w:rFonts w:ascii="Times New Roman" w:hAnsi="Times New Roman" w:cs="Times New Roman"/>
          <w:color w:val="222222"/>
          <w:sz w:val="24"/>
          <w:szCs w:val="24"/>
          <w:lang w:val="en-US"/>
        </w:rPr>
        <w:t>precipitate race strife by issuing two seats [</w:t>
      </w:r>
      <w:r w:rsidR="00B4021B" w:rsidRPr="00E559C8">
        <w:rPr>
          <w:rFonts w:ascii="Times New Roman" w:hAnsi="Times New Roman" w:cs="Times New Roman"/>
          <w:i/>
          <w:color w:val="222222"/>
          <w:sz w:val="24"/>
          <w:szCs w:val="24"/>
          <w:lang w:val="en-US"/>
        </w:rPr>
        <w:t>sic</w:t>
      </w:r>
      <w:r w:rsidR="00B4021B">
        <w:rPr>
          <w:rFonts w:ascii="Times New Roman" w:hAnsi="Times New Roman" w:cs="Times New Roman"/>
          <w:color w:val="222222"/>
          <w:sz w:val="24"/>
          <w:szCs w:val="24"/>
          <w:lang w:val="en-US"/>
        </w:rPr>
        <w:t>] of commissions of election”</w:t>
      </w:r>
      <w:r w:rsidR="00B4021B" w:rsidRPr="00B4021B">
        <w:rPr>
          <w:rFonts w:ascii="Times New Roman" w:hAnsi="Times New Roman" w:cs="Times New Roman"/>
          <w:color w:val="222222"/>
          <w:sz w:val="24"/>
          <w:szCs w:val="24"/>
          <w:lang w:val="en-US"/>
        </w:rPr>
        <w:t xml:space="preserve"> and told</w:t>
      </w:r>
      <w:r w:rsidR="00B4021B">
        <w:rPr>
          <w:rFonts w:ascii="Times New Roman" w:hAnsi="Times New Roman" w:cs="Times New Roman"/>
          <w:color w:val="222222"/>
          <w:sz w:val="24"/>
          <w:szCs w:val="24"/>
          <w:lang w:val="en-US"/>
        </w:rPr>
        <w:t xml:space="preserve"> Ward “to seize the offices.”</w:t>
      </w:r>
      <w:r w:rsidR="00B4021B" w:rsidRPr="00B4021B">
        <w:rPr>
          <w:rFonts w:ascii="Times New Roman" w:hAnsi="Times New Roman" w:cs="Times New Roman"/>
          <w:color w:val="222222"/>
          <w:sz w:val="24"/>
          <w:szCs w:val="24"/>
          <w:lang w:val="en-US"/>
        </w:rPr>
        <w:t xml:space="preserve">  </w:t>
      </w:r>
      <w:r w:rsidR="00B968D1">
        <w:rPr>
          <w:rFonts w:ascii="Times New Roman" w:hAnsi="Times New Roman" w:cs="Times New Roman"/>
          <w:color w:val="222222"/>
          <w:sz w:val="24"/>
          <w:szCs w:val="24"/>
          <w:lang w:val="en-US"/>
        </w:rPr>
        <w:t>After capturing the courthouse, the</w:t>
      </w:r>
      <w:r w:rsidR="00B4021B">
        <w:rPr>
          <w:rFonts w:ascii="Times New Roman" w:hAnsi="Times New Roman" w:cs="Times New Roman"/>
          <w:color w:val="222222"/>
          <w:sz w:val="24"/>
          <w:szCs w:val="24"/>
          <w:lang w:val="en-US"/>
        </w:rPr>
        <w:t xml:space="preserve"> “</w:t>
      </w:r>
      <w:r w:rsidR="00B4021B" w:rsidRPr="00B4021B">
        <w:rPr>
          <w:rFonts w:ascii="Times New Roman" w:hAnsi="Times New Roman" w:cs="Times New Roman"/>
          <w:color w:val="222222"/>
          <w:sz w:val="24"/>
          <w:szCs w:val="24"/>
          <w:lang w:val="en-US"/>
        </w:rPr>
        <w:t>mob of armed negroes</w:t>
      </w:r>
      <w:r w:rsidR="00B968D1">
        <w:rPr>
          <w:rFonts w:ascii="Times New Roman" w:hAnsi="Times New Roman" w:cs="Times New Roman"/>
          <w:color w:val="222222"/>
          <w:sz w:val="24"/>
          <w:szCs w:val="24"/>
          <w:lang w:val="en-US"/>
        </w:rPr>
        <w:t>”</w:t>
      </w:r>
      <w:r w:rsidR="00B4021B" w:rsidRPr="00B4021B">
        <w:rPr>
          <w:rFonts w:ascii="Times New Roman" w:hAnsi="Times New Roman" w:cs="Times New Roman"/>
          <w:color w:val="222222"/>
          <w:sz w:val="24"/>
          <w:szCs w:val="24"/>
          <w:lang w:val="en-US"/>
        </w:rPr>
        <w:t xml:space="preserve"> soon </w:t>
      </w:r>
      <w:r w:rsidRPr="002B0EFA">
        <w:rPr>
          <w:rFonts w:ascii="Times New Roman" w:hAnsi="Times New Roman" w:cs="Times New Roman"/>
          <w:color w:val="222222"/>
          <w:sz w:val="24"/>
          <w:szCs w:val="24"/>
        </w:rPr>
        <w:t>“began threatening to kill all the white men and seize their wives and daughters,” and “began breaking into the houses, pillaging, assaulting what women t</w:t>
      </w:r>
      <w:r>
        <w:rPr>
          <w:rFonts w:ascii="Times New Roman" w:hAnsi="Times New Roman" w:cs="Times New Roman"/>
          <w:color w:val="222222"/>
          <w:sz w:val="24"/>
          <w:szCs w:val="24"/>
        </w:rPr>
        <w:t>hey found, and even threw a casket containing a child’s body into the yard of its home.”</w:t>
      </w:r>
      <w:r w:rsidRPr="002B0EFA">
        <w:rPr>
          <w:rFonts w:ascii="Times New Roman" w:hAnsi="Times New Roman" w:cs="Times New Roman"/>
          <w:color w:val="222222"/>
          <w:sz w:val="24"/>
          <w:szCs w:val="24"/>
        </w:rPr>
        <w:t xml:space="preserve">  During the battle, </w:t>
      </w:r>
      <w:r w:rsidR="00B93EDC">
        <w:rPr>
          <w:rFonts w:ascii="Times New Roman" w:hAnsi="Times New Roman" w:cs="Times New Roman"/>
          <w:color w:val="222222"/>
          <w:sz w:val="24"/>
          <w:szCs w:val="24"/>
        </w:rPr>
        <w:t>African Americans</w:t>
      </w:r>
      <w:r w:rsidR="00B93EDC" w:rsidRPr="002B0EFA">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fired under the flag of truce, with such “treachery” rendering the</w:t>
      </w:r>
      <w:r w:rsidR="00B93EDC">
        <w:rPr>
          <w:rFonts w:ascii="Times New Roman" w:hAnsi="Times New Roman" w:cs="Times New Roman"/>
          <w:color w:val="222222"/>
          <w:sz w:val="24"/>
          <w:szCs w:val="24"/>
        </w:rPr>
        <w:t>ir</w:t>
      </w:r>
      <w:r w:rsidRPr="002B0EFA">
        <w:rPr>
          <w:rFonts w:ascii="Times New Roman" w:hAnsi="Times New Roman" w:cs="Times New Roman"/>
          <w:color w:val="222222"/>
          <w:sz w:val="24"/>
          <w:szCs w:val="24"/>
        </w:rPr>
        <w:t xml:space="preserve"> subsequent killing just.</w:t>
      </w:r>
      <w:r w:rsidRPr="002B0EFA">
        <w:rPr>
          <w:rStyle w:val="EndnoteReference"/>
          <w:rFonts w:ascii="Times New Roman" w:hAnsi="Times New Roman" w:cs="Times New Roman"/>
          <w:color w:val="222222"/>
          <w:sz w:val="24"/>
          <w:szCs w:val="24"/>
        </w:rPr>
        <w:endnoteReference w:id="127"/>
      </w:r>
      <w:r w:rsidRPr="002B0EFA">
        <w:rPr>
          <w:rFonts w:ascii="Times New Roman" w:hAnsi="Times New Roman" w:cs="Times New Roman"/>
          <w:color w:val="222222"/>
          <w:sz w:val="24"/>
          <w:szCs w:val="24"/>
        </w:rPr>
        <w:t xml:space="preserve">  </w:t>
      </w:r>
    </w:p>
    <w:p w14:paraId="4F8C2E53" w14:textId="4C1DA0BF" w:rsidR="00D02D88" w:rsidRDefault="00D02D88">
      <w:pPr>
        <w:spacing w:line="480" w:lineRule="auto"/>
        <w:ind w:firstLine="720"/>
        <w:rPr>
          <w:rFonts w:ascii="Times New Roman" w:hAnsi="Times New Roman" w:cs="Times New Roman"/>
          <w:color w:val="222222"/>
          <w:sz w:val="24"/>
          <w:szCs w:val="24"/>
        </w:rPr>
      </w:pPr>
      <w:r w:rsidRPr="002B0EFA">
        <w:rPr>
          <w:rFonts w:ascii="Times New Roman" w:hAnsi="Times New Roman" w:cs="Times New Roman"/>
          <w:color w:val="222222"/>
          <w:sz w:val="24"/>
          <w:szCs w:val="24"/>
        </w:rPr>
        <w:t xml:space="preserve">As with other </w:t>
      </w:r>
      <w:r>
        <w:rPr>
          <w:rFonts w:ascii="Times New Roman" w:hAnsi="Times New Roman" w:cs="Times New Roman"/>
          <w:color w:val="222222"/>
          <w:sz w:val="24"/>
          <w:szCs w:val="24"/>
        </w:rPr>
        <w:t>contemporary</w:t>
      </w:r>
      <w:r w:rsidRPr="002B0EFA">
        <w:rPr>
          <w:rFonts w:ascii="Times New Roman" w:hAnsi="Times New Roman" w:cs="Times New Roman"/>
          <w:color w:val="222222"/>
          <w:sz w:val="24"/>
          <w:szCs w:val="24"/>
        </w:rPr>
        <w:t xml:space="preserve"> accounts, O’Quin’s narrative </w:t>
      </w:r>
      <w:r>
        <w:rPr>
          <w:rFonts w:ascii="Times New Roman" w:hAnsi="Times New Roman" w:cs="Times New Roman"/>
          <w:color w:val="222222"/>
          <w:sz w:val="24"/>
          <w:szCs w:val="24"/>
        </w:rPr>
        <w:t>de-emphasized white southern Republicans</w:t>
      </w:r>
      <w:r w:rsidRPr="002B0EFA">
        <w:rPr>
          <w:rFonts w:ascii="Times New Roman" w:hAnsi="Times New Roman" w:cs="Times New Roman"/>
          <w:color w:val="222222"/>
          <w:sz w:val="24"/>
          <w:szCs w:val="24"/>
        </w:rPr>
        <w:t xml:space="preserve">; instead, outside forces held primary responsibility for Reconstruction.  </w:t>
      </w:r>
      <w:r>
        <w:rPr>
          <w:rFonts w:ascii="Times New Roman" w:hAnsi="Times New Roman" w:cs="Times New Roman"/>
          <w:color w:val="222222"/>
          <w:sz w:val="24"/>
          <w:szCs w:val="24"/>
        </w:rPr>
        <w:t xml:space="preserve">Although </w:t>
      </w:r>
      <w:r w:rsidRPr="002B0EFA">
        <w:rPr>
          <w:rFonts w:ascii="Times New Roman" w:hAnsi="Times New Roman" w:cs="Times New Roman"/>
          <w:color w:val="222222"/>
          <w:sz w:val="24"/>
          <w:szCs w:val="24"/>
        </w:rPr>
        <w:t>O’Quin mentioned the alleged coffin desecration</w:t>
      </w:r>
      <w:r>
        <w:rPr>
          <w:rFonts w:ascii="Times New Roman" w:hAnsi="Times New Roman" w:cs="Times New Roman"/>
          <w:color w:val="222222"/>
          <w:sz w:val="24"/>
          <w:szCs w:val="24"/>
        </w:rPr>
        <w:t xml:space="preserve"> before the massacre</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he</w:t>
      </w:r>
      <w:r w:rsidRPr="002B0EFA">
        <w:rPr>
          <w:rFonts w:ascii="Times New Roman" w:hAnsi="Times New Roman" w:cs="Times New Roman"/>
          <w:color w:val="222222"/>
          <w:sz w:val="24"/>
          <w:szCs w:val="24"/>
        </w:rPr>
        <w:t xml:space="preserve"> did not acknowledge Judge Rutland (then a Republican) by name.</w:t>
      </w:r>
      <w:r>
        <w:rPr>
          <w:rStyle w:val="EndnoteReference"/>
          <w:rFonts w:ascii="Times New Roman" w:hAnsi="Times New Roman" w:cs="Times New Roman"/>
          <w:color w:val="222222"/>
          <w:sz w:val="24"/>
          <w:szCs w:val="24"/>
        </w:rPr>
        <w:endnoteReference w:id="128"/>
      </w:r>
      <w:r w:rsidRPr="002B0EFA">
        <w:rPr>
          <w:rFonts w:ascii="Times New Roman" w:hAnsi="Times New Roman" w:cs="Times New Roman"/>
          <w:color w:val="222222"/>
          <w:sz w:val="24"/>
          <w:szCs w:val="24"/>
        </w:rPr>
        <w:t xml:space="preserve">  Johnson’s thesis</w:t>
      </w:r>
      <w:r>
        <w:rPr>
          <w:rFonts w:ascii="Times New Roman" w:hAnsi="Times New Roman" w:cs="Times New Roman"/>
          <w:color w:val="222222"/>
          <w:sz w:val="24"/>
          <w:szCs w:val="24"/>
        </w:rPr>
        <w:t xml:space="preserve"> also downplayed white southern disunity</w:t>
      </w:r>
      <w:r w:rsidRPr="002B0EFA">
        <w:rPr>
          <w:rFonts w:ascii="Times New Roman" w:hAnsi="Times New Roman" w:cs="Times New Roman"/>
          <w:color w:val="222222"/>
          <w:sz w:val="24"/>
          <w:szCs w:val="24"/>
        </w:rPr>
        <w:t xml:space="preserve">.  She </w:t>
      </w:r>
      <w:r>
        <w:rPr>
          <w:rFonts w:ascii="Times New Roman" w:hAnsi="Times New Roman" w:cs="Times New Roman"/>
          <w:color w:val="222222"/>
          <w:sz w:val="24"/>
          <w:szCs w:val="24"/>
        </w:rPr>
        <w:t>noted that</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w:t>
      </w:r>
      <w:r w:rsidRPr="002B0EFA">
        <w:rPr>
          <w:rFonts w:ascii="Times New Roman" w:hAnsi="Times New Roman" w:cs="Times New Roman"/>
          <w:color w:val="222222"/>
          <w:sz w:val="24"/>
          <w:szCs w:val="24"/>
        </w:rPr>
        <w:t>scalawags</w:t>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a</w:t>
      </w:r>
      <w:r>
        <w:rPr>
          <w:rFonts w:ascii="Times New Roman" w:hAnsi="Times New Roman" w:cs="Times New Roman"/>
          <w:color w:val="222222"/>
          <w:sz w:val="24"/>
          <w:szCs w:val="24"/>
        </w:rPr>
        <w:t xml:space="preserve">longside “carpet-baggers,” </w:t>
      </w:r>
      <w:r w:rsidRPr="002B0EFA">
        <w:rPr>
          <w:rFonts w:ascii="Times New Roman" w:hAnsi="Times New Roman" w:cs="Times New Roman"/>
          <w:color w:val="222222"/>
          <w:sz w:val="24"/>
          <w:szCs w:val="24"/>
        </w:rPr>
        <w:t>had “infused into the hearts of the negroes’ [</w:t>
      </w:r>
      <w:r w:rsidRPr="002B0EFA">
        <w:rPr>
          <w:rFonts w:ascii="Times New Roman" w:hAnsi="Times New Roman" w:cs="Times New Roman"/>
          <w:i/>
          <w:color w:val="222222"/>
          <w:sz w:val="24"/>
          <w:szCs w:val="24"/>
        </w:rPr>
        <w:t>sic</w:t>
      </w:r>
      <w:r w:rsidRPr="002B0EFA">
        <w:rPr>
          <w:rFonts w:ascii="Times New Roman" w:hAnsi="Times New Roman" w:cs="Times New Roman"/>
          <w:color w:val="222222"/>
          <w:sz w:val="24"/>
          <w:szCs w:val="24"/>
        </w:rPr>
        <w:t>] h</w:t>
      </w:r>
      <w:r>
        <w:rPr>
          <w:rFonts w:ascii="Times New Roman" w:hAnsi="Times New Roman" w:cs="Times New Roman"/>
          <w:color w:val="222222"/>
          <w:sz w:val="24"/>
          <w:szCs w:val="24"/>
        </w:rPr>
        <w:t xml:space="preserve">atred for the whites,” </w:t>
      </w:r>
      <w:r w:rsidRPr="002B0EFA">
        <w:rPr>
          <w:rFonts w:ascii="Times New Roman" w:hAnsi="Times New Roman" w:cs="Times New Roman"/>
          <w:color w:val="222222"/>
          <w:sz w:val="24"/>
          <w:szCs w:val="24"/>
        </w:rPr>
        <w:t>but labelled Rutland merely a “prominent lawyer and politician.”</w:t>
      </w:r>
      <w:r w:rsidRPr="002B0EFA">
        <w:rPr>
          <w:rStyle w:val="EndnoteReference"/>
          <w:rFonts w:ascii="Times New Roman" w:hAnsi="Times New Roman" w:cs="Times New Roman"/>
          <w:color w:val="222222"/>
          <w:sz w:val="24"/>
          <w:szCs w:val="24"/>
        </w:rPr>
        <w:endnoteReference w:id="129"/>
      </w:r>
      <w:r w:rsidRPr="002B0EFA">
        <w:rPr>
          <w:rFonts w:ascii="Times New Roman" w:hAnsi="Times New Roman" w:cs="Times New Roman"/>
          <w:color w:val="222222"/>
          <w:sz w:val="24"/>
          <w:szCs w:val="24"/>
        </w:rPr>
        <w:t xml:space="preserve">  </w:t>
      </w:r>
      <w:r w:rsidR="00DB6CCE">
        <w:rPr>
          <w:rFonts w:ascii="Times New Roman" w:hAnsi="Times New Roman" w:cs="Times New Roman"/>
          <w:color w:val="222222"/>
          <w:sz w:val="24"/>
          <w:szCs w:val="24"/>
        </w:rPr>
        <w:t xml:space="preserve">Nor did </w:t>
      </w:r>
      <w:r w:rsidR="00C425B1">
        <w:rPr>
          <w:rFonts w:ascii="Times New Roman" w:hAnsi="Times New Roman" w:cs="Times New Roman"/>
          <w:color w:val="222222"/>
          <w:sz w:val="24"/>
          <w:szCs w:val="24"/>
        </w:rPr>
        <w:t xml:space="preserve">Judge John A. Williams’s </w:t>
      </w:r>
      <w:r w:rsidR="00E63346">
        <w:rPr>
          <w:rFonts w:ascii="Times New Roman" w:hAnsi="Times New Roman" w:cs="Times New Roman"/>
          <w:color w:val="222222"/>
          <w:sz w:val="24"/>
          <w:szCs w:val="24"/>
        </w:rPr>
        <w:t xml:space="preserve">1928 </w:t>
      </w:r>
      <w:r w:rsidR="008F2929">
        <w:rPr>
          <w:rFonts w:ascii="Times New Roman" w:hAnsi="Times New Roman" w:cs="Times New Roman"/>
          <w:color w:val="222222"/>
          <w:sz w:val="24"/>
          <w:szCs w:val="24"/>
        </w:rPr>
        <w:t>reflections</w:t>
      </w:r>
      <w:r w:rsidR="00C425B1">
        <w:rPr>
          <w:rFonts w:ascii="Times New Roman" w:hAnsi="Times New Roman" w:cs="Times New Roman"/>
          <w:color w:val="222222"/>
          <w:sz w:val="24"/>
          <w:szCs w:val="24"/>
        </w:rPr>
        <w:t xml:space="preserve"> on the massacre</w:t>
      </w:r>
      <w:r w:rsidR="00E63346">
        <w:rPr>
          <w:rFonts w:ascii="Times New Roman" w:hAnsi="Times New Roman" w:cs="Times New Roman"/>
          <w:color w:val="222222"/>
          <w:sz w:val="24"/>
          <w:szCs w:val="24"/>
        </w:rPr>
        <w:t xml:space="preserve"> </w:t>
      </w:r>
      <w:r w:rsidR="008F2929">
        <w:rPr>
          <w:rFonts w:ascii="Times New Roman" w:hAnsi="Times New Roman" w:cs="Times New Roman"/>
          <w:color w:val="222222"/>
          <w:sz w:val="24"/>
          <w:szCs w:val="24"/>
        </w:rPr>
        <w:t xml:space="preserve">– </w:t>
      </w:r>
      <w:r w:rsidR="00C425B1">
        <w:rPr>
          <w:rFonts w:ascii="Times New Roman" w:hAnsi="Times New Roman" w:cs="Times New Roman"/>
          <w:color w:val="222222"/>
          <w:sz w:val="24"/>
          <w:szCs w:val="24"/>
        </w:rPr>
        <w:t xml:space="preserve">published in the Grant Parish </w:t>
      </w:r>
      <w:r w:rsidR="00C425B1">
        <w:rPr>
          <w:rFonts w:ascii="Times New Roman" w:hAnsi="Times New Roman" w:cs="Times New Roman"/>
          <w:i/>
          <w:color w:val="222222"/>
          <w:sz w:val="24"/>
          <w:szCs w:val="24"/>
        </w:rPr>
        <w:t>Enterprise</w:t>
      </w:r>
      <w:r w:rsidR="00C425B1">
        <w:rPr>
          <w:rFonts w:ascii="Times New Roman" w:hAnsi="Times New Roman" w:cs="Times New Roman"/>
          <w:color w:val="222222"/>
          <w:sz w:val="24"/>
          <w:szCs w:val="24"/>
        </w:rPr>
        <w:t xml:space="preserve"> in 1928</w:t>
      </w:r>
      <w:r w:rsidR="008F2929">
        <w:rPr>
          <w:rFonts w:ascii="Times New Roman" w:hAnsi="Times New Roman" w:cs="Times New Roman"/>
          <w:color w:val="222222"/>
          <w:sz w:val="24"/>
          <w:szCs w:val="24"/>
        </w:rPr>
        <w:t>, cited</w:t>
      </w:r>
      <w:r w:rsidR="00C425B1">
        <w:rPr>
          <w:rFonts w:ascii="Times New Roman" w:hAnsi="Times New Roman" w:cs="Times New Roman"/>
          <w:color w:val="222222"/>
          <w:sz w:val="24"/>
          <w:szCs w:val="24"/>
        </w:rPr>
        <w:t xml:space="preserve"> in Johnson’s thesis, and based upon conversations with white Colfax veterans and Rutland </w:t>
      </w:r>
      <w:r w:rsidR="00DB6CCE">
        <w:rPr>
          <w:rFonts w:ascii="Times New Roman" w:hAnsi="Times New Roman" w:cs="Times New Roman"/>
          <w:color w:val="222222"/>
          <w:sz w:val="24"/>
          <w:szCs w:val="24"/>
        </w:rPr>
        <w:t xml:space="preserve">himself </w:t>
      </w:r>
      <w:r w:rsidR="00C425B1">
        <w:rPr>
          <w:rFonts w:ascii="Times New Roman" w:hAnsi="Times New Roman" w:cs="Times New Roman"/>
          <w:color w:val="222222"/>
          <w:sz w:val="24"/>
          <w:szCs w:val="24"/>
        </w:rPr>
        <w:t xml:space="preserve">– </w:t>
      </w:r>
      <w:r w:rsidR="00DB6CCE">
        <w:rPr>
          <w:rFonts w:ascii="Times New Roman" w:hAnsi="Times New Roman" w:cs="Times New Roman"/>
          <w:color w:val="222222"/>
          <w:sz w:val="24"/>
          <w:szCs w:val="24"/>
        </w:rPr>
        <w:t>identify Rutland’s party affiliation.</w:t>
      </w:r>
      <w:r w:rsidR="00DB6CCE">
        <w:rPr>
          <w:rStyle w:val="EndnoteReference"/>
          <w:rFonts w:ascii="Times New Roman" w:hAnsi="Times New Roman" w:cs="Times New Roman"/>
          <w:color w:val="222222"/>
          <w:sz w:val="24"/>
          <w:szCs w:val="24"/>
        </w:rPr>
        <w:endnoteReference w:id="130"/>
      </w:r>
      <w:r w:rsidR="00DB6CCE">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In contrast, the 1882 “Facts of the Colfax Riot” noted that Rutland had been a Republican, but la</w:t>
      </w:r>
      <w:r>
        <w:rPr>
          <w:rFonts w:ascii="Times New Roman" w:hAnsi="Times New Roman" w:cs="Times New Roman"/>
          <w:color w:val="222222"/>
          <w:sz w:val="24"/>
          <w:szCs w:val="24"/>
        </w:rPr>
        <w:t>ter joined the Democratic Party, and</w:t>
      </w:r>
      <w:r w:rsidRPr="002B0EFA">
        <w:rPr>
          <w:rFonts w:ascii="Times New Roman" w:hAnsi="Times New Roman" w:cs="Times New Roman"/>
          <w:color w:val="222222"/>
          <w:sz w:val="24"/>
          <w:szCs w:val="24"/>
        </w:rPr>
        <w:t xml:space="preserve"> Kate Grant’s </w:t>
      </w:r>
      <w:r>
        <w:rPr>
          <w:rFonts w:ascii="Times New Roman" w:hAnsi="Times New Roman" w:cs="Times New Roman"/>
          <w:color w:val="222222"/>
          <w:sz w:val="24"/>
          <w:szCs w:val="24"/>
        </w:rPr>
        <w:t>“</w:t>
      </w:r>
      <w:r w:rsidRPr="0022291D">
        <w:rPr>
          <w:rFonts w:ascii="Times New Roman" w:hAnsi="Times New Roman" w:cs="Times New Roman"/>
          <w:color w:val="222222"/>
          <w:sz w:val="24"/>
          <w:szCs w:val="24"/>
        </w:rPr>
        <w:t>From Blue to Gray</w:t>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 xml:space="preserve">featured a chapter on </w:t>
      </w:r>
      <w:r>
        <w:rPr>
          <w:rFonts w:ascii="Times New Roman" w:hAnsi="Times New Roman" w:cs="Times New Roman"/>
          <w:color w:val="222222"/>
          <w:sz w:val="24"/>
          <w:szCs w:val="24"/>
        </w:rPr>
        <w:t>a white southern Republican’s</w:t>
      </w:r>
      <w:r w:rsidRPr="002B0EFA">
        <w:rPr>
          <w:rFonts w:ascii="Times New Roman" w:hAnsi="Times New Roman" w:cs="Times New Roman"/>
          <w:color w:val="222222"/>
          <w:sz w:val="24"/>
          <w:szCs w:val="24"/>
        </w:rPr>
        <w:t xml:space="preserve"> </w:t>
      </w:r>
      <w:r>
        <w:rPr>
          <w:rFonts w:ascii="Times New Roman" w:hAnsi="Times New Roman" w:cs="Times New Roman"/>
          <w:color w:val="222222"/>
          <w:sz w:val="24"/>
          <w:szCs w:val="24"/>
        </w:rPr>
        <w:t>indifference</w:t>
      </w:r>
      <w:r w:rsidRPr="002B0EFA">
        <w:rPr>
          <w:rFonts w:ascii="Times New Roman" w:hAnsi="Times New Roman" w:cs="Times New Roman"/>
          <w:color w:val="222222"/>
          <w:sz w:val="24"/>
          <w:szCs w:val="24"/>
        </w:rPr>
        <w:t xml:space="preserve"> toward black misconduct in Grant Parish.</w:t>
      </w:r>
      <w:r w:rsidRPr="002B0EFA">
        <w:rPr>
          <w:rStyle w:val="EndnoteReference"/>
          <w:rFonts w:ascii="Times New Roman" w:hAnsi="Times New Roman" w:cs="Times New Roman"/>
          <w:color w:val="222222"/>
          <w:sz w:val="24"/>
          <w:szCs w:val="24"/>
        </w:rPr>
        <w:endnoteReference w:id="131"/>
      </w:r>
      <w:r>
        <w:rPr>
          <w:rFonts w:ascii="Times New Roman" w:hAnsi="Times New Roman" w:cs="Times New Roman"/>
          <w:color w:val="222222"/>
          <w:sz w:val="24"/>
          <w:szCs w:val="24"/>
        </w:rPr>
        <w:t xml:space="preserve">  Local </w:t>
      </w:r>
      <w:r w:rsidRPr="002B0EFA">
        <w:rPr>
          <w:rFonts w:ascii="Times New Roman" w:hAnsi="Times New Roman" w:cs="Times New Roman"/>
          <w:color w:val="222222"/>
          <w:sz w:val="24"/>
          <w:szCs w:val="24"/>
        </w:rPr>
        <w:t xml:space="preserve">newspaper references to </w:t>
      </w:r>
      <w:r w:rsidRPr="002B0EFA">
        <w:rPr>
          <w:rFonts w:ascii="Times New Roman" w:hAnsi="Times New Roman" w:cs="Times New Roman"/>
          <w:color w:val="222222"/>
          <w:sz w:val="24"/>
          <w:szCs w:val="24"/>
        </w:rPr>
        <w:lastRenderedPageBreak/>
        <w:t xml:space="preserve">Reconstruction </w:t>
      </w:r>
      <w:r>
        <w:rPr>
          <w:rFonts w:ascii="Times New Roman" w:hAnsi="Times New Roman" w:cs="Times New Roman"/>
          <w:color w:val="222222"/>
          <w:sz w:val="24"/>
          <w:szCs w:val="24"/>
        </w:rPr>
        <w:t xml:space="preserve">after World War I </w:t>
      </w:r>
      <w:r w:rsidRPr="002B0EFA">
        <w:rPr>
          <w:rFonts w:ascii="Times New Roman" w:hAnsi="Times New Roman" w:cs="Times New Roman"/>
          <w:color w:val="222222"/>
          <w:sz w:val="24"/>
          <w:szCs w:val="24"/>
        </w:rPr>
        <w:t>t</w:t>
      </w:r>
      <w:r>
        <w:rPr>
          <w:rFonts w:ascii="Times New Roman" w:hAnsi="Times New Roman" w:cs="Times New Roman"/>
          <w:color w:val="222222"/>
          <w:sz w:val="24"/>
          <w:szCs w:val="24"/>
        </w:rPr>
        <w:t>ypically</w:t>
      </w:r>
      <w:r w:rsidRPr="002B0EFA">
        <w:rPr>
          <w:rFonts w:ascii="Times New Roman" w:hAnsi="Times New Roman" w:cs="Times New Roman"/>
          <w:color w:val="222222"/>
          <w:sz w:val="24"/>
          <w:szCs w:val="24"/>
        </w:rPr>
        <w:t xml:space="preserve"> stress</w:t>
      </w:r>
      <w:r>
        <w:rPr>
          <w:rFonts w:ascii="Times New Roman" w:hAnsi="Times New Roman" w:cs="Times New Roman"/>
          <w:color w:val="222222"/>
          <w:sz w:val="24"/>
          <w:szCs w:val="24"/>
        </w:rPr>
        <w:t>ed</w:t>
      </w:r>
      <w:r w:rsidRPr="002B0EFA">
        <w:rPr>
          <w:rFonts w:ascii="Times New Roman" w:hAnsi="Times New Roman" w:cs="Times New Roman"/>
          <w:color w:val="222222"/>
          <w:sz w:val="24"/>
          <w:szCs w:val="24"/>
        </w:rPr>
        <w:t xml:space="preserve"> white southern unity against enemies within and without, arguably a more usable past for white southern segregationists than</w:t>
      </w:r>
      <w:r>
        <w:rPr>
          <w:rFonts w:ascii="Times New Roman" w:hAnsi="Times New Roman" w:cs="Times New Roman"/>
          <w:color w:val="222222"/>
          <w:sz w:val="24"/>
          <w:szCs w:val="24"/>
        </w:rPr>
        <w:t xml:space="preserve"> one that</w:t>
      </w:r>
      <w:r w:rsidRPr="002B0EFA">
        <w:rPr>
          <w:rFonts w:ascii="Times New Roman" w:hAnsi="Times New Roman" w:cs="Times New Roman"/>
          <w:color w:val="222222"/>
          <w:sz w:val="24"/>
          <w:szCs w:val="24"/>
        </w:rPr>
        <w:t xml:space="preserve"> recogniz</w:t>
      </w:r>
      <w:r>
        <w:rPr>
          <w:rFonts w:ascii="Times New Roman" w:hAnsi="Times New Roman" w:cs="Times New Roman"/>
          <w:color w:val="222222"/>
          <w:sz w:val="24"/>
          <w:szCs w:val="24"/>
        </w:rPr>
        <w:t>ed</w:t>
      </w:r>
      <w:r w:rsidRPr="002B0EFA">
        <w:rPr>
          <w:rFonts w:ascii="Times New Roman" w:hAnsi="Times New Roman" w:cs="Times New Roman"/>
          <w:color w:val="222222"/>
          <w:sz w:val="24"/>
          <w:szCs w:val="24"/>
        </w:rPr>
        <w:t xml:space="preserve"> white political pragmatism during Reconstruction.</w:t>
      </w:r>
      <w:r w:rsidRPr="002B0EFA">
        <w:rPr>
          <w:rStyle w:val="EndnoteReference"/>
          <w:rFonts w:ascii="Times New Roman" w:hAnsi="Times New Roman" w:cs="Times New Roman"/>
          <w:color w:val="222222"/>
          <w:sz w:val="24"/>
          <w:szCs w:val="24"/>
        </w:rPr>
        <w:endnoteReference w:id="132"/>
      </w:r>
      <w:r w:rsidRPr="002B0EFA">
        <w:rPr>
          <w:rFonts w:ascii="Times New Roman" w:hAnsi="Times New Roman" w:cs="Times New Roman"/>
          <w:color w:val="222222"/>
          <w:sz w:val="24"/>
          <w:szCs w:val="24"/>
        </w:rPr>
        <w:t xml:space="preserve"> </w:t>
      </w:r>
    </w:p>
    <w:p w14:paraId="4FDA10B3" w14:textId="591C5F45" w:rsidR="00D02D88" w:rsidRDefault="00D02D88" w:rsidP="00027117">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rPr>
        <w:t xml:space="preserve">A Louisiana State Museum 1938 publication entitled </w:t>
      </w:r>
      <w:r w:rsidRPr="002B0EFA">
        <w:rPr>
          <w:rFonts w:ascii="Times New Roman" w:hAnsi="Times New Roman" w:cs="Times New Roman"/>
          <w:i/>
          <w:color w:val="222222"/>
          <w:sz w:val="24"/>
          <w:szCs w:val="24"/>
        </w:rPr>
        <w:t>Carpet-bag Misrule in Louisiana</w:t>
      </w:r>
      <w:r w:rsidRPr="002B0EFA">
        <w:rPr>
          <w:rFonts w:ascii="Times New Roman" w:hAnsi="Times New Roman" w:cs="Times New Roman"/>
          <w:color w:val="222222"/>
          <w:sz w:val="24"/>
          <w:szCs w:val="24"/>
        </w:rPr>
        <w:t>, featuring a picture</w:t>
      </w:r>
      <w:r>
        <w:rPr>
          <w:rFonts w:ascii="Times New Roman" w:hAnsi="Times New Roman" w:cs="Times New Roman"/>
          <w:color w:val="222222"/>
          <w:sz w:val="24"/>
          <w:szCs w:val="24"/>
        </w:rPr>
        <w:t xml:space="preserve"> of a carpet bag</w:t>
      </w:r>
      <w:r w:rsidRPr="002B0EFA">
        <w:rPr>
          <w:rFonts w:ascii="Times New Roman" w:hAnsi="Times New Roman" w:cs="Times New Roman"/>
          <w:color w:val="222222"/>
          <w:sz w:val="24"/>
          <w:szCs w:val="24"/>
        </w:rPr>
        <w:t xml:space="preserve"> on the front, highlighted the </w:t>
      </w:r>
      <w:r>
        <w:rPr>
          <w:rFonts w:ascii="Times New Roman" w:hAnsi="Times New Roman" w:cs="Times New Roman"/>
          <w:color w:val="222222"/>
          <w:sz w:val="24"/>
          <w:szCs w:val="24"/>
        </w:rPr>
        <w:t>emphasis</w:t>
      </w:r>
      <w:r w:rsidRPr="002B0EFA">
        <w:rPr>
          <w:rFonts w:ascii="Times New Roman" w:hAnsi="Times New Roman" w:cs="Times New Roman"/>
          <w:color w:val="222222"/>
          <w:sz w:val="24"/>
          <w:szCs w:val="24"/>
        </w:rPr>
        <w:t xml:space="preserve"> on outside meddling and black misrule in </w:t>
      </w:r>
      <w:r w:rsidR="00520F1B">
        <w:rPr>
          <w:rFonts w:ascii="Times New Roman" w:hAnsi="Times New Roman" w:cs="Times New Roman"/>
          <w:color w:val="222222"/>
          <w:sz w:val="24"/>
          <w:szCs w:val="24"/>
        </w:rPr>
        <w:t>post-World War I</w:t>
      </w:r>
      <w:r w:rsidR="00993338">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white Louisianan </w:t>
      </w:r>
      <w:r w:rsidRPr="002B0EFA">
        <w:rPr>
          <w:rFonts w:ascii="Times New Roman" w:hAnsi="Times New Roman" w:cs="Times New Roman"/>
          <w:color w:val="222222"/>
          <w:sz w:val="24"/>
          <w:szCs w:val="24"/>
        </w:rPr>
        <w:t>Reconstruction accounts.  It mentioned Colfax simply as “a serious race riot.”  The publication took four lines to describe “scalawag,” versus fifteen for “carpet-bagger.”</w:t>
      </w:r>
      <w:r w:rsidRPr="002B0EFA">
        <w:rPr>
          <w:rStyle w:val="EndnoteReference"/>
          <w:rFonts w:ascii="Times New Roman" w:hAnsi="Times New Roman" w:cs="Times New Roman"/>
          <w:color w:val="222222"/>
          <w:sz w:val="24"/>
          <w:szCs w:val="24"/>
        </w:rPr>
        <w:endnoteReference w:id="133"/>
      </w:r>
      <w:r w:rsidRPr="002B0EFA">
        <w:rPr>
          <w:rFonts w:ascii="Times New Roman" w:hAnsi="Times New Roman" w:cs="Times New Roman"/>
          <w:color w:val="222222"/>
          <w:sz w:val="24"/>
          <w:szCs w:val="24"/>
        </w:rPr>
        <w:t xml:space="preserve">  Overall, it mentioned “scala</w:t>
      </w:r>
      <w:r>
        <w:rPr>
          <w:rFonts w:ascii="Times New Roman" w:hAnsi="Times New Roman" w:cs="Times New Roman"/>
          <w:color w:val="222222"/>
          <w:sz w:val="24"/>
          <w:szCs w:val="24"/>
        </w:rPr>
        <w:t>wag” five</w:t>
      </w:r>
      <w:r w:rsidRPr="002B0EFA">
        <w:rPr>
          <w:rFonts w:ascii="Times New Roman" w:hAnsi="Times New Roman" w:cs="Times New Roman"/>
          <w:color w:val="222222"/>
          <w:sz w:val="24"/>
          <w:szCs w:val="24"/>
        </w:rPr>
        <w:t xml:space="preserve"> times, versus </w:t>
      </w:r>
      <w:r>
        <w:rPr>
          <w:rFonts w:ascii="Times New Roman" w:hAnsi="Times New Roman" w:cs="Times New Roman"/>
          <w:color w:val="222222"/>
          <w:sz w:val="24"/>
          <w:szCs w:val="24"/>
        </w:rPr>
        <w:t>thirty-six</w:t>
      </w:r>
      <w:r w:rsidRPr="002B0EFA">
        <w:rPr>
          <w:rFonts w:ascii="Times New Roman" w:hAnsi="Times New Roman" w:cs="Times New Roman"/>
          <w:color w:val="222222"/>
          <w:sz w:val="24"/>
          <w:szCs w:val="24"/>
        </w:rPr>
        <w:t xml:space="preserve"> for “carpet-bag,” “carpet-bagger,” or “carpet-baggers.”  Interestingly, it labelled the black state leaders Oscar J. Dunn and Pinckney B. S. Pinchback, born in New Orleans and Georgia respectively, as two of “the five carpet-bag chiefs.”  Demonstrating the parallel blackening of Reconstruction accounts, Pinchback, the light-skinned son of a Mississippi planter and a slave woman, was depicted as much darker than the three white Republican leaders.</w:t>
      </w:r>
      <w:r w:rsidRPr="002B0EFA">
        <w:rPr>
          <w:rStyle w:val="EndnoteReference"/>
          <w:rFonts w:ascii="Times New Roman" w:hAnsi="Times New Roman" w:cs="Times New Roman"/>
          <w:color w:val="222222"/>
          <w:sz w:val="24"/>
          <w:szCs w:val="24"/>
        </w:rPr>
        <w:endnoteReference w:id="134"/>
      </w:r>
      <w:r>
        <w:rPr>
          <w:rFonts w:ascii="Times New Roman" w:hAnsi="Times New Roman" w:cs="Times New Roman"/>
          <w:color w:val="222222"/>
          <w:sz w:val="24"/>
          <w:szCs w:val="24"/>
        </w:rPr>
        <w:t xml:space="preserve">  </w:t>
      </w:r>
      <w:r w:rsidRPr="00E4673A">
        <w:rPr>
          <w:rFonts w:ascii="Times New Roman" w:hAnsi="Times New Roman" w:cs="Times New Roman"/>
          <w:color w:val="222222"/>
          <w:sz w:val="24"/>
          <w:szCs w:val="24"/>
        </w:rPr>
        <w:t xml:space="preserve">Alexandria schoolteacher Mabel Brasher’s 1929 </w:t>
      </w:r>
      <w:r w:rsidRPr="00E4673A">
        <w:rPr>
          <w:rFonts w:ascii="Times New Roman" w:hAnsi="Times New Roman" w:cs="Times New Roman"/>
          <w:i/>
          <w:color w:val="222222"/>
          <w:sz w:val="24"/>
          <w:szCs w:val="24"/>
        </w:rPr>
        <w:t>Louisiana, A Study of the State</w:t>
      </w:r>
      <w:r w:rsidRPr="00E4673A">
        <w:rPr>
          <w:rFonts w:ascii="Times New Roman" w:hAnsi="Times New Roman" w:cs="Times New Roman"/>
          <w:color w:val="222222"/>
          <w:sz w:val="24"/>
          <w:szCs w:val="24"/>
        </w:rPr>
        <w:t xml:space="preserve"> (the state Department of Education’s recommended text for teaching eighth-grade Louisiana history in 1931), and the 1941 Federal Writers’ Project-funded </w:t>
      </w:r>
      <w:r w:rsidRPr="00E4673A">
        <w:rPr>
          <w:rFonts w:ascii="Times New Roman" w:hAnsi="Times New Roman" w:cs="Times New Roman"/>
          <w:i/>
          <w:color w:val="222222"/>
          <w:sz w:val="24"/>
          <w:szCs w:val="24"/>
        </w:rPr>
        <w:t>Louisiana: A Guide to the State</w:t>
      </w:r>
      <w:r w:rsidRPr="00E4673A">
        <w:rPr>
          <w:rFonts w:ascii="Times New Roman" w:hAnsi="Times New Roman" w:cs="Times New Roman"/>
          <w:color w:val="222222"/>
          <w:sz w:val="24"/>
          <w:szCs w:val="24"/>
        </w:rPr>
        <w:t xml:space="preserve"> wrote southern white Republicans out of the Reconstruction story as well.</w:t>
      </w:r>
      <w:r w:rsidRPr="00E4673A">
        <w:rPr>
          <w:rStyle w:val="EndnoteReference"/>
          <w:rFonts w:ascii="Times New Roman" w:hAnsi="Times New Roman" w:cs="Times New Roman"/>
          <w:color w:val="222222"/>
          <w:sz w:val="24"/>
          <w:szCs w:val="24"/>
        </w:rPr>
        <w:endnoteReference w:id="135"/>
      </w:r>
      <w:r>
        <w:rPr>
          <w:rFonts w:ascii="Times New Roman" w:hAnsi="Times New Roman" w:cs="Times New Roman"/>
          <w:color w:val="222222"/>
          <w:sz w:val="24"/>
          <w:szCs w:val="24"/>
        </w:rPr>
        <w:t xml:space="preserve">  </w:t>
      </w:r>
    </w:p>
    <w:p w14:paraId="7BBF881A" w14:textId="307FBBA0" w:rsidR="00D02D88" w:rsidRDefault="00D02D88" w:rsidP="00027117">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With the last white Colfax paramilitary dying in 1942, memories of Reconstruction and the massacre became increasingly remote by the 1940s.</w:t>
      </w:r>
      <w:r>
        <w:rPr>
          <w:rStyle w:val="EndnoteReference"/>
          <w:rFonts w:ascii="Times New Roman" w:hAnsi="Times New Roman" w:cs="Times New Roman"/>
          <w:color w:val="222222"/>
          <w:sz w:val="24"/>
          <w:szCs w:val="24"/>
        </w:rPr>
        <w:endnoteReference w:id="136"/>
      </w:r>
      <w:r>
        <w:rPr>
          <w:rFonts w:ascii="Times New Roman" w:hAnsi="Times New Roman" w:cs="Times New Roman"/>
          <w:color w:val="222222"/>
          <w:sz w:val="24"/>
          <w:szCs w:val="24"/>
        </w:rPr>
        <w:t xml:space="preserve">  White southerners still harnessed Reconstruction memory to mobilize resistance to challenges to Jim Crow, but its salience was waning.  Emphasizing white victimhood and struggle against malign outside influences remained persuasive, but by the 1950s Cold War parallels and ostensibly race-neutral constitutional arguments proved </w:t>
      </w:r>
      <w:r w:rsidR="00605C38">
        <w:rPr>
          <w:rFonts w:ascii="Times New Roman" w:hAnsi="Times New Roman" w:cs="Times New Roman"/>
          <w:color w:val="222222"/>
          <w:sz w:val="24"/>
          <w:szCs w:val="24"/>
        </w:rPr>
        <w:t>cannier</w:t>
      </w:r>
      <w:r>
        <w:rPr>
          <w:rFonts w:ascii="Times New Roman" w:hAnsi="Times New Roman" w:cs="Times New Roman"/>
          <w:color w:val="222222"/>
          <w:sz w:val="24"/>
          <w:szCs w:val="24"/>
        </w:rPr>
        <w:t xml:space="preserve"> segregationist defenses.</w:t>
      </w:r>
      <w:r>
        <w:rPr>
          <w:rStyle w:val="EndnoteReference"/>
          <w:rFonts w:ascii="Times New Roman" w:hAnsi="Times New Roman" w:cs="Times New Roman"/>
          <w:color w:val="222222"/>
          <w:sz w:val="24"/>
          <w:szCs w:val="24"/>
        </w:rPr>
        <w:endnoteReference w:id="137"/>
      </w:r>
      <w:r>
        <w:rPr>
          <w:rFonts w:ascii="Times New Roman" w:hAnsi="Times New Roman" w:cs="Times New Roman"/>
          <w:color w:val="222222"/>
          <w:sz w:val="24"/>
          <w:szCs w:val="24"/>
        </w:rPr>
        <w:t xml:space="preserve">  </w:t>
      </w:r>
    </w:p>
    <w:p w14:paraId="7DD54EEB" w14:textId="77777777" w:rsidR="00D02D88" w:rsidRDefault="00D02D88" w:rsidP="00027117">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It was in this context that the 1951 historical marker contending that “the Colfax riot in which three white men and 150 negroes were slain… marked the end of carpetbag misrule in the South” was erected: although warding off perceived external threats to segregated race relations was important, promoting tourism mattered too.  With the parish “destined to become the playground of the state and nation in the near future,” a state Department of Commerce and Industry representative scheduled meetings in Grant Parish in 1947 to agree on suitable tourist attractions.  Betraying the limited options available to tiny towns like Colfax seeking to sell their histories, the representative identified two possible local points of interest: its burning well and the “riot” site.</w:t>
      </w:r>
      <w:r>
        <w:rPr>
          <w:rStyle w:val="EndnoteReference"/>
          <w:rFonts w:ascii="Times New Roman" w:hAnsi="Times New Roman" w:cs="Times New Roman"/>
          <w:color w:val="222222"/>
          <w:sz w:val="24"/>
          <w:szCs w:val="24"/>
        </w:rPr>
        <w:endnoteReference w:id="138"/>
      </w:r>
      <w:r>
        <w:rPr>
          <w:rFonts w:ascii="Times New Roman" w:hAnsi="Times New Roman" w:cs="Times New Roman"/>
          <w:color w:val="222222"/>
          <w:sz w:val="24"/>
          <w:szCs w:val="24"/>
        </w:rPr>
        <w:t xml:space="preserve">  After the town’s mayor C. Aswell “Hooker” Rhodes requested a commemorative “riot” marker from the department in 1949, the department director eventually unveiled the sign in June 1951 as one of fifty similar markers put up around Louisiana to highlight “the many historic and fascinating parts of the state.”</w:t>
      </w:r>
      <w:r>
        <w:rPr>
          <w:rStyle w:val="EndnoteReference"/>
          <w:rFonts w:ascii="Times New Roman" w:hAnsi="Times New Roman" w:cs="Times New Roman"/>
          <w:color w:val="222222"/>
          <w:sz w:val="24"/>
          <w:szCs w:val="24"/>
        </w:rPr>
        <w:endnoteReference w:id="139"/>
      </w:r>
      <w:r>
        <w:rPr>
          <w:rFonts w:ascii="Times New Roman" w:hAnsi="Times New Roman" w:cs="Times New Roman"/>
          <w:color w:val="222222"/>
          <w:sz w:val="24"/>
          <w:szCs w:val="24"/>
        </w:rPr>
        <w:t xml:space="preserve">  Its wording reflected the public dominance of celebratory massacre memory, shorn of the sexualized imagery of earlier accounts.  The marker became part of the town’s tourist trail: </w:t>
      </w:r>
      <w:r w:rsidRPr="00110D68">
        <w:rPr>
          <w:rFonts w:ascii="Times New Roman" w:hAnsi="Times New Roman" w:cs="Times New Roman"/>
          <w:color w:val="222222"/>
          <w:sz w:val="24"/>
          <w:szCs w:val="24"/>
        </w:rPr>
        <w:t xml:space="preserve">a 1961 </w:t>
      </w:r>
      <w:r w:rsidRPr="00110D68">
        <w:rPr>
          <w:rFonts w:ascii="Times New Roman" w:hAnsi="Times New Roman" w:cs="Times New Roman"/>
          <w:i/>
          <w:color w:val="222222"/>
          <w:sz w:val="24"/>
          <w:szCs w:val="24"/>
        </w:rPr>
        <w:t xml:space="preserve">Town Talk </w:t>
      </w:r>
      <w:r w:rsidRPr="00110D68">
        <w:rPr>
          <w:rFonts w:ascii="Times New Roman" w:hAnsi="Times New Roman" w:cs="Times New Roman"/>
          <w:color w:val="222222"/>
          <w:sz w:val="24"/>
          <w:szCs w:val="24"/>
        </w:rPr>
        <w:t>article reported Texas visitors being treated to a “Tourist Appreciation Day” that included a town tour of both massacre markers, followed by a lunch where Mayor Rhodes handed over local food specialities – syrup and pecans – alongside a state travel guide and pamphlets on Colfax and “Colfax Riot” histories.</w:t>
      </w:r>
      <w:r w:rsidRPr="00110D68">
        <w:rPr>
          <w:rStyle w:val="EndnoteReference"/>
          <w:rFonts w:ascii="Times New Roman" w:hAnsi="Times New Roman" w:cs="Times New Roman"/>
          <w:color w:val="222222"/>
          <w:sz w:val="24"/>
          <w:szCs w:val="24"/>
        </w:rPr>
        <w:endnoteReference w:id="140"/>
      </w:r>
      <w:r>
        <w:rPr>
          <w:rFonts w:ascii="Times New Roman" w:hAnsi="Times New Roman" w:cs="Times New Roman"/>
          <w:color w:val="222222"/>
          <w:sz w:val="24"/>
          <w:szCs w:val="24"/>
        </w:rPr>
        <w:t xml:space="preserve"> </w:t>
      </w:r>
    </w:p>
    <w:p w14:paraId="7B4188C6" w14:textId="5257B0C5" w:rsidR="00D02D88" w:rsidRDefault="00D02D88" w:rsidP="00027117">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With the most tangible connection to the events of 1873 being the occasional unearthing of human remains around Colfax, casual celebratory massacre references remained in local culture.</w:t>
      </w:r>
      <w:r>
        <w:rPr>
          <w:rStyle w:val="EndnoteReference"/>
          <w:rFonts w:ascii="Times New Roman" w:hAnsi="Times New Roman" w:cs="Times New Roman"/>
          <w:color w:val="222222"/>
          <w:sz w:val="24"/>
          <w:szCs w:val="24"/>
        </w:rPr>
        <w:endnoteReference w:id="141"/>
      </w:r>
      <w:r>
        <w:rPr>
          <w:rFonts w:ascii="Times New Roman" w:hAnsi="Times New Roman" w:cs="Times New Roman"/>
          <w:color w:val="222222"/>
          <w:sz w:val="24"/>
          <w:szCs w:val="24"/>
        </w:rPr>
        <w:t xml:space="preserve">  </w:t>
      </w:r>
      <w:r w:rsidRPr="002B0EFA">
        <w:rPr>
          <w:rFonts w:ascii="Times New Roman" w:hAnsi="Times New Roman" w:cs="Times New Roman"/>
          <w:color w:val="222222"/>
          <w:sz w:val="24"/>
          <w:szCs w:val="24"/>
          <w:shd w:val="clear" w:color="auto" w:fill="FFFFFF"/>
        </w:rPr>
        <w:t xml:space="preserve">The title of the </w:t>
      </w:r>
      <w:r>
        <w:rPr>
          <w:rFonts w:ascii="Times New Roman" w:hAnsi="Times New Roman" w:cs="Times New Roman"/>
          <w:color w:val="222222"/>
          <w:sz w:val="24"/>
          <w:szCs w:val="24"/>
          <w:shd w:val="clear" w:color="auto" w:fill="FFFFFF"/>
        </w:rPr>
        <w:t xml:space="preserve">historically </w:t>
      </w:r>
      <w:r w:rsidRPr="002B0EFA">
        <w:rPr>
          <w:rFonts w:ascii="Times New Roman" w:hAnsi="Times New Roman" w:cs="Times New Roman"/>
          <w:color w:val="222222"/>
          <w:sz w:val="24"/>
          <w:szCs w:val="24"/>
          <w:shd w:val="clear" w:color="auto" w:fill="FFFFFF"/>
        </w:rPr>
        <w:t xml:space="preserve">white Colfax </w:t>
      </w:r>
      <w:r>
        <w:rPr>
          <w:rFonts w:ascii="Times New Roman" w:hAnsi="Times New Roman" w:cs="Times New Roman"/>
          <w:color w:val="222222"/>
          <w:sz w:val="24"/>
          <w:szCs w:val="24"/>
          <w:shd w:val="clear" w:color="auto" w:fill="FFFFFF"/>
        </w:rPr>
        <w:t xml:space="preserve">High School student newspaper, </w:t>
      </w:r>
      <w:r w:rsidRPr="003C44A5">
        <w:rPr>
          <w:rFonts w:ascii="Times New Roman" w:hAnsi="Times New Roman" w:cs="Times New Roman"/>
          <w:color w:val="222222"/>
          <w:sz w:val="24"/>
          <w:szCs w:val="24"/>
          <w:shd w:val="clear" w:color="auto" w:fill="FFFFFF"/>
        </w:rPr>
        <w:t xml:space="preserve">the Colfax </w:t>
      </w:r>
      <w:r w:rsidRPr="00320076">
        <w:rPr>
          <w:rFonts w:ascii="Times New Roman" w:hAnsi="Times New Roman" w:cs="Times New Roman"/>
          <w:i/>
          <w:color w:val="222222"/>
          <w:sz w:val="24"/>
          <w:szCs w:val="24"/>
          <w:shd w:val="clear" w:color="auto" w:fill="FFFFFF"/>
        </w:rPr>
        <w:t>Riot</w:t>
      </w:r>
      <w:r>
        <w:rPr>
          <w:rFonts w:ascii="Times New Roman" w:hAnsi="Times New Roman" w:cs="Times New Roman"/>
          <w:color w:val="222222"/>
          <w:sz w:val="24"/>
          <w:szCs w:val="24"/>
          <w:shd w:val="clear" w:color="auto" w:fill="FFFFFF"/>
        </w:rPr>
        <w:t>,</w:t>
      </w:r>
      <w:r w:rsidRPr="002B0EFA">
        <w:rPr>
          <w:rFonts w:ascii="Times New Roman" w:hAnsi="Times New Roman" w:cs="Times New Roman"/>
          <w:color w:val="222222"/>
          <w:sz w:val="24"/>
          <w:szCs w:val="24"/>
          <w:shd w:val="clear" w:color="auto" w:fill="FFFFFF"/>
        </w:rPr>
        <w:t xml:space="preserve"> was one such striking example.  </w:t>
      </w:r>
      <w:r>
        <w:rPr>
          <w:rFonts w:ascii="Times New Roman" w:hAnsi="Times New Roman" w:cs="Times New Roman"/>
          <w:color w:val="222222"/>
          <w:sz w:val="24"/>
          <w:szCs w:val="24"/>
          <w:shd w:val="clear" w:color="auto" w:fill="FFFFFF"/>
        </w:rPr>
        <w:t xml:space="preserve">Begun in the 1940s, it was still running in 1971 </w:t>
      </w:r>
      <w:r w:rsidRPr="0015681A">
        <w:rPr>
          <w:rFonts w:ascii="Times New Roman" w:hAnsi="Times New Roman" w:cs="Times New Roman"/>
          <w:color w:val="222222"/>
          <w:sz w:val="24"/>
          <w:szCs w:val="24"/>
          <w:shd w:val="clear" w:color="auto" w:fill="FFFFFF"/>
        </w:rPr>
        <w:t>when Grant Parish, under court order to create racially unitary schools, consolidated Colfax High and three other schools into a single high school at Dry Prong</w:t>
      </w:r>
      <w:r>
        <w:rPr>
          <w:rFonts w:ascii="Times New Roman" w:hAnsi="Times New Roman" w:cs="Times New Roman"/>
          <w:color w:val="222222"/>
          <w:sz w:val="24"/>
          <w:szCs w:val="24"/>
          <w:shd w:val="clear" w:color="auto" w:fill="FFFFFF"/>
        </w:rPr>
        <w:t>.</w:t>
      </w:r>
      <w:r>
        <w:rPr>
          <w:rStyle w:val="EndnoteReference"/>
          <w:rFonts w:ascii="Times New Roman" w:hAnsi="Times New Roman" w:cs="Times New Roman"/>
          <w:color w:val="222222"/>
          <w:sz w:val="24"/>
          <w:szCs w:val="24"/>
          <w:shd w:val="clear" w:color="auto" w:fill="FFFFFF"/>
        </w:rPr>
        <w:endnoteReference w:id="142"/>
      </w:r>
      <w:r>
        <w:rPr>
          <w:rFonts w:ascii="Times New Roman" w:hAnsi="Times New Roman" w:cs="Times New Roman"/>
          <w:color w:val="222222"/>
          <w:sz w:val="24"/>
          <w:szCs w:val="24"/>
          <w:shd w:val="clear" w:color="auto" w:fill="FFFFFF"/>
        </w:rPr>
        <w:t xml:space="preserve">  At times, the connection between these references and present-day white supremacy was </w:t>
      </w:r>
      <w:r>
        <w:rPr>
          <w:rFonts w:ascii="Times New Roman" w:hAnsi="Times New Roman" w:cs="Times New Roman"/>
          <w:color w:val="222222"/>
          <w:sz w:val="24"/>
          <w:szCs w:val="24"/>
          <w:shd w:val="clear" w:color="auto" w:fill="FFFFFF"/>
        </w:rPr>
        <w:lastRenderedPageBreak/>
        <w:t>clear, as when i</w:t>
      </w:r>
      <w:r w:rsidRPr="002B0EFA">
        <w:rPr>
          <w:rFonts w:ascii="Times New Roman" w:hAnsi="Times New Roman" w:cs="Times New Roman"/>
          <w:color w:val="222222"/>
          <w:sz w:val="24"/>
          <w:szCs w:val="24"/>
          <w:shd w:val="clear" w:color="auto" w:fill="FFFFFF"/>
        </w:rPr>
        <w:t xml:space="preserve">n 1960, next to a </w:t>
      </w:r>
      <w:r w:rsidRPr="002B0EFA">
        <w:rPr>
          <w:rFonts w:ascii="Times New Roman" w:hAnsi="Times New Roman" w:cs="Times New Roman"/>
          <w:i/>
          <w:color w:val="222222"/>
          <w:sz w:val="24"/>
          <w:szCs w:val="24"/>
          <w:shd w:val="clear" w:color="auto" w:fill="FFFFFF"/>
        </w:rPr>
        <w:t xml:space="preserve">Town Talk </w:t>
      </w:r>
      <w:r w:rsidRPr="002B0EFA">
        <w:rPr>
          <w:rFonts w:ascii="Times New Roman" w:hAnsi="Times New Roman" w:cs="Times New Roman"/>
          <w:color w:val="222222"/>
          <w:sz w:val="24"/>
          <w:szCs w:val="24"/>
          <w:shd w:val="clear" w:color="auto" w:fill="FFFFFF"/>
        </w:rPr>
        <w:t>picture of the editorial team, the caption joked, “putting down the Colfax riot was one thing, and putting out the ‘Colfax Riot’ newspaper is quite another.”</w:t>
      </w:r>
      <w:r w:rsidRPr="002B0EFA">
        <w:rPr>
          <w:rStyle w:val="EndnoteReference"/>
          <w:rFonts w:ascii="Times New Roman" w:hAnsi="Times New Roman" w:cs="Times New Roman"/>
          <w:color w:val="222222"/>
          <w:sz w:val="24"/>
          <w:szCs w:val="24"/>
          <w:shd w:val="clear" w:color="auto" w:fill="FFFFFF"/>
        </w:rPr>
        <w:endnoteReference w:id="143"/>
      </w:r>
      <w:r w:rsidRPr="002B0E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But for the most part, these “riot” references reflected unsurprising racial insensitivity with minimal meaningful engagement with the details of the massacre itself.  Tellingly, the other major school symbol, “the flame,” referred to Colfax’s burning fountain, the town’s other significant local attraction.</w:t>
      </w:r>
      <w:r>
        <w:rPr>
          <w:rStyle w:val="EndnoteReference"/>
          <w:rFonts w:ascii="Times New Roman" w:hAnsi="Times New Roman" w:cs="Times New Roman"/>
          <w:color w:val="222222"/>
          <w:sz w:val="24"/>
          <w:szCs w:val="24"/>
          <w:shd w:val="clear" w:color="auto" w:fill="FFFFFF"/>
        </w:rPr>
        <w:endnoteReference w:id="144"/>
      </w:r>
    </w:p>
    <w:p w14:paraId="1C291A6E" w14:textId="09254405" w:rsidR="00D02D88" w:rsidRDefault="00D02D88" w:rsidP="00027117">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Despite academic consensus overturning earlier white supremacist scholarship, the way the Alexandria </w:t>
      </w:r>
      <w:r>
        <w:rPr>
          <w:rFonts w:ascii="Times New Roman" w:hAnsi="Times New Roman" w:cs="Times New Roman"/>
          <w:i/>
          <w:color w:val="222222"/>
          <w:sz w:val="24"/>
          <w:szCs w:val="24"/>
          <w:shd w:val="clear" w:color="auto" w:fill="FFFFFF"/>
        </w:rPr>
        <w:t>Town Talk</w:t>
      </w:r>
      <w:r>
        <w:rPr>
          <w:rFonts w:ascii="Times New Roman" w:hAnsi="Times New Roman" w:cs="Times New Roman"/>
          <w:color w:val="222222"/>
          <w:sz w:val="24"/>
          <w:szCs w:val="24"/>
          <w:shd w:val="clear" w:color="auto" w:fill="FFFFFF"/>
        </w:rPr>
        <w:t xml:space="preserve">’s 1983 centennial issue addressed central Louisianan Reconstruction history demonstrated these interpretations’ popular tenacity and the persistence of celebratory white massacre memories.  Though no longer cast in explicitly white supremacist terms, the newspaper presented Reconstruction as “designed to perpetuate the Republican Party,” rather than “laying the foundation for a more democratic and just society,” with the era characterised by “confusion and hostility” alongside “corruption.”  </w:t>
      </w:r>
      <w:r w:rsidR="004F50F5">
        <w:rPr>
          <w:rFonts w:ascii="Times New Roman" w:hAnsi="Times New Roman" w:cs="Times New Roman"/>
          <w:color w:val="222222"/>
          <w:sz w:val="24"/>
          <w:szCs w:val="24"/>
          <w:shd w:val="clear" w:color="auto" w:fill="FFFFFF"/>
        </w:rPr>
        <w:t xml:space="preserve">In this telling, </w:t>
      </w:r>
      <w:r w:rsidR="00830330" w:rsidRPr="00830330">
        <w:rPr>
          <w:rFonts w:ascii="Times New Roman" w:hAnsi="Times New Roman" w:cs="Times New Roman"/>
          <w:color w:val="222222"/>
          <w:sz w:val="24"/>
          <w:szCs w:val="24"/>
          <w:shd w:val="clear" w:color="auto" w:fill="FFFFFF"/>
        </w:rPr>
        <w:t xml:space="preserve">Kellogg's alleged interest in promoting </w:t>
      </w:r>
      <w:r w:rsidR="00830330">
        <w:rPr>
          <w:rFonts w:ascii="Times New Roman" w:hAnsi="Times New Roman" w:cs="Times New Roman"/>
          <w:color w:val="222222"/>
          <w:sz w:val="24"/>
          <w:szCs w:val="24"/>
          <w:shd w:val="clear" w:color="auto" w:fill="FFFFFF"/>
        </w:rPr>
        <w:t>“an incident of racial strife” was “one interpretation”</w:t>
      </w:r>
      <w:r w:rsidR="00830330" w:rsidRPr="00830330">
        <w:rPr>
          <w:rFonts w:ascii="Times New Roman" w:hAnsi="Times New Roman" w:cs="Times New Roman"/>
          <w:color w:val="222222"/>
          <w:sz w:val="24"/>
          <w:szCs w:val="24"/>
          <w:shd w:val="clear" w:color="auto" w:fill="FFFFFF"/>
        </w:rPr>
        <w:t xml:space="preserve"> of his behavior before the massacre.</w:t>
      </w:r>
      <w:r w:rsidR="0083033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The most salacious details of older white supremacist accounts were muted, but still present: using the passive voice, the article noted that “the story of [William R. Rutland’s] child’s body being thrown into the street in the general ransacking of the house has been written numbers of times.”  Likewise, before the fighting, “whites were… stirred by threats of black insurrections that would only begin at Colfax and spread out from there,” a fear “fanned by politicians expecting to exploit the situation.”  Interestingly, the account used Loyd Shorter “strangely disappear[ing]” as a </w:t>
      </w:r>
      <w:r w:rsidRPr="00C664BE">
        <w:rPr>
          <w:rFonts w:ascii="Times New Roman" w:hAnsi="Times New Roman" w:cs="Times New Roman"/>
          <w:color w:val="222222"/>
          <w:sz w:val="24"/>
          <w:szCs w:val="24"/>
          <w:shd w:val="clear" w:color="auto" w:fill="FFFFFF"/>
        </w:rPr>
        <w:t>cause</w:t>
      </w:r>
      <w:r>
        <w:rPr>
          <w:rFonts w:ascii="Times New Roman" w:hAnsi="Times New Roman" w:cs="Times New Roman"/>
          <w:color w:val="222222"/>
          <w:sz w:val="24"/>
          <w:szCs w:val="24"/>
          <w:shd w:val="clear" w:color="auto" w:fill="FFFFFF"/>
        </w:rPr>
        <w:t xml:space="preserve"> of “suspicions and unrest” in Grant Parish (he was, in fact, murdered after the massacre).  Recounting the April 13 violence, the article again implied that </w:t>
      </w:r>
      <w:r w:rsidR="00204060">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 xml:space="preserve">black </w:t>
      </w:r>
      <w:r w:rsidR="00204060">
        <w:rPr>
          <w:rFonts w:ascii="Times New Roman" w:hAnsi="Times New Roman" w:cs="Times New Roman"/>
          <w:color w:val="222222"/>
          <w:sz w:val="24"/>
          <w:szCs w:val="24"/>
          <w:shd w:val="clear" w:color="auto" w:fill="FFFFFF"/>
        </w:rPr>
        <w:t xml:space="preserve">militiamen </w:t>
      </w:r>
      <w:r>
        <w:rPr>
          <w:rFonts w:ascii="Times New Roman" w:hAnsi="Times New Roman" w:cs="Times New Roman"/>
          <w:color w:val="222222"/>
          <w:sz w:val="24"/>
          <w:szCs w:val="24"/>
          <w:shd w:val="clear" w:color="auto" w:fill="FFFFFF"/>
        </w:rPr>
        <w:t xml:space="preserve">had brought their wholesale murder upon themselves by shooting the white paramilitary James Hadnot under a flag of truce (though, again, these flags “were said to have been waved” by </w:t>
      </w:r>
      <w:r>
        <w:rPr>
          <w:rFonts w:ascii="Times New Roman" w:hAnsi="Times New Roman" w:cs="Times New Roman"/>
          <w:color w:val="222222"/>
          <w:sz w:val="24"/>
          <w:szCs w:val="24"/>
          <w:shd w:val="clear" w:color="auto" w:fill="FFFFFF"/>
        </w:rPr>
        <w:lastRenderedPageBreak/>
        <w:t>the black courthouse defenders).</w:t>
      </w:r>
      <w:r>
        <w:rPr>
          <w:rStyle w:val="EndnoteReference"/>
          <w:rFonts w:ascii="Times New Roman" w:hAnsi="Times New Roman" w:cs="Times New Roman"/>
          <w:color w:val="222222"/>
          <w:sz w:val="24"/>
          <w:szCs w:val="24"/>
          <w:shd w:val="clear" w:color="auto" w:fill="FFFFFF"/>
        </w:rPr>
        <w:endnoteReference w:id="145"/>
      </w:r>
      <w:r>
        <w:rPr>
          <w:rFonts w:ascii="Times New Roman" w:hAnsi="Times New Roman" w:cs="Times New Roman"/>
          <w:color w:val="222222"/>
          <w:sz w:val="24"/>
          <w:szCs w:val="24"/>
          <w:shd w:val="clear" w:color="auto" w:fill="FFFFFF"/>
        </w:rPr>
        <w:t xml:space="preserve">  Such exculpatory narratives dominated public massacre discussions until the twenty-first century.</w:t>
      </w:r>
    </w:p>
    <w:p w14:paraId="6FE7A33B" w14:textId="075969E4" w:rsidR="00D02D88" w:rsidRPr="00F035EC" w:rsidRDefault="00D02D88" w:rsidP="007F7E45">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Although </w:t>
      </w:r>
      <w:r w:rsidRPr="00F035EC">
        <w:rPr>
          <w:rFonts w:ascii="Times New Roman" w:hAnsi="Times New Roman" w:cs="Times New Roman"/>
          <w:color w:val="222222"/>
          <w:sz w:val="24"/>
          <w:szCs w:val="24"/>
          <w:shd w:val="clear" w:color="auto" w:fill="FFFFFF"/>
        </w:rPr>
        <w:t>muted in the decades after 1873 and rarely articulated publicly, black massacre accounts survived.</w:t>
      </w:r>
      <w:r w:rsidRPr="00F035EC">
        <w:rPr>
          <w:rStyle w:val="EndnoteReference"/>
          <w:rFonts w:ascii="Times New Roman" w:hAnsi="Times New Roman" w:cs="Times New Roman"/>
          <w:color w:val="222222"/>
          <w:sz w:val="24"/>
          <w:szCs w:val="24"/>
          <w:shd w:val="clear" w:color="auto" w:fill="FFFFFF"/>
        </w:rPr>
        <w:endnoteReference w:id="146"/>
      </w:r>
      <w:r w:rsidRPr="00F035E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White narratives unsurprisingly dominate the historical archive, but c</w:t>
      </w:r>
      <w:r w:rsidRPr="00F035EC">
        <w:rPr>
          <w:rFonts w:ascii="Times New Roman" w:hAnsi="Times New Roman" w:cs="Times New Roman"/>
          <w:color w:val="222222"/>
          <w:sz w:val="24"/>
          <w:szCs w:val="24"/>
          <w:shd w:val="clear" w:color="auto" w:fill="FFFFFF"/>
        </w:rPr>
        <w:t xml:space="preserve">ontemporary black voices are recoverable from the trial of white Colfax paramilitaries in the New Orleans </w:t>
      </w:r>
      <w:r w:rsidRPr="00F035EC">
        <w:rPr>
          <w:rFonts w:ascii="Times New Roman" w:hAnsi="Times New Roman" w:cs="Times New Roman"/>
          <w:i/>
          <w:color w:val="222222"/>
          <w:sz w:val="24"/>
          <w:szCs w:val="24"/>
          <w:shd w:val="clear" w:color="auto" w:fill="FFFFFF"/>
        </w:rPr>
        <w:t>Republican</w:t>
      </w:r>
      <w:r w:rsidRPr="00F035EC">
        <w:rPr>
          <w:rFonts w:ascii="Times New Roman" w:hAnsi="Times New Roman" w:cs="Times New Roman"/>
          <w:color w:val="222222"/>
          <w:sz w:val="24"/>
          <w:szCs w:val="24"/>
          <w:shd w:val="clear" w:color="auto" w:fill="FFFFFF"/>
        </w:rPr>
        <w:t xml:space="preserve"> from February, March, May, and June 1874.</w:t>
      </w:r>
      <w:r w:rsidRPr="00F035EC">
        <w:rPr>
          <w:rStyle w:val="EndnoteReference"/>
          <w:rFonts w:ascii="Times New Roman" w:hAnsi="Times New Roman" w:cs="Times New Roman"/>
          <w:color w:val="222222"/>
          <w:sz w:val="24"/>
          <w:szCs w:val="24"/>
          <w:shd w:val="clear" w:color="auto" w:fill="FFFFFF"/>
        </w:rPr>
        <w:endnoteReference w:id="147"/>
      </w:r>
      <w:r w:rsidRPr="00F035EC">
        <w:rPr>
          <w:rFonts w:ascii="Times New Roman" w:hAnsi="Times New Roman" w:cs="Times New Roman"/>
          <w:color w:val="222222"/>
          <w:sz w:val="24"/>
          <w:szCs w:val="24"/>
          <w:shd w:val="clear" w:color="auto" w:fill="FFFFFF"/>
        </w:rPr>
        <w:t xml:space="preserve">  Nationally, the </w:t>
      </w:r>
      <w:r w:rsidRPr="00F035EC">
        <w:rPr>
          <w:rFonts w:ascii="Times New Roman" w:hAnsi="Times New Roman" w:cs="Times New Roman"/>
          <w:i/>
          <w:color w:val="222222"/>
          <w:sz w:val="24"/>
          <w:szCs w:val="24"/>
          <w:shd w:val="clear" w:color="auto" w:fill="FFFFFF"/>
        </w:rPr>
        <w:t>Christian Recorder</w:t>
      </w:r>
      <w:r w:rsidRPr="00F035EC">
        <w:rPr>
          <w:rFonts w:ascii="Times New Roman" w:hAnsi="Times New Roman" w:cs="Times New Roman"/>
          <w:color w:val="222222"/>
          <w:sz w:val="24"/>
          <w:szCs w:val="24"/>
          <w:shd w:val="clear" w:color="auto" w:fill="FFFFFF"/>
        </w:rPr>
        <w:t xml:space="preserve"> explained the relative lack of nationwide outrage over Colfax by placing the massacre in the broader context of American westward expansion.</w:t>
      </w:r>
      <w:r w:rsidRPr="00F035EC">
        <w:rPr>
          <w:rStyle w:val="EndnoteReference"/>
          <w:rFonts w:ascii="Times New Roman" w:hAnsi="Times New Roman" w:cs="Times New Roman"/>
          <w:color w:val="222222"/>
          <w:sz w:val="24"/>
          <w:szCs w:val="24"/>
          <w:shd w:val="clear" w:color="auto" w:fill="FFFFFF"/>
        </w:rPr>
        <w:endnoteReference w:id="148"/>
      </w:r>
      <w:r w:rsidRPr="00F035EC">
        <w:rPr>
          <w:rFonts w:ascii="Times New Roman" w:hAnsi="Times New Roman" w:cs="Times New Roman"/>
          <w:color w:val="222222"/>
          <w:sz w:val="24"/>
          <w:szCs w:val="24"/>
          <w:shd w:val="clear" w:color="auto" w:fill="FFFFFF"/>
        </w:rPr>
        <w:t xml:space="preserve">  Locally, however, self-preservation demanded public silence</w:t>
      </w:r>
      <w:r w:rsidR="006D2A10">
        <w:rPr>
          <w:rFonts w:ascii="Times New Roman" w:hAnsi="Times New Roman" w:cs="Times New Roman"/>
          <w:color w:val="222222"/>
          <w:sz w:val="24"/>
          <w:szCs w:val="24"/>
          <w:shd w:val="clear" w:color="auto" w:fill="FFFFFF"/>
        </w:rPr>
        <w:t>:</w:t>
      </w:r>
      <w:r w:rsidR="00FA5818">
        <w:rPr>
          <w:rFonts w:ascii="Times New Roman" w:hAnsi="Times New Roman" w:cs="Times New Roman"/>
          <w:color w:val="222222"/>
          <w:sz w:val="24"/>
          <w:szCs w:val="24"/>
          <w:shd w:val="clear" w:color="auto" w:fill="FFFFFF"/>
        </w:rPr>
        <w:t xml:space="preserve"> </w:t>
      </w:r>
      <w:r w:rsidR="00830330">
        <w:rPr>
          <w:rFonts w:ascii="Times New Roman" w:hAnsi="Times New Roman" w:cs="Times New Roman"/>
          <w:color w:val="222222"/>
          <w:sz w:val="24"/>
          <w:szCs w:val="24"/>
          <w:shd w:val="clear" w:color="auto" w:fill="FFFFFF"/>
        </w:rPr>
        <w:t>African Americans</w:t>
      </w:r>
      <w:r w:rsidRPr="00F035EC">
        <w:rPr>
          <w:rFonts w:ascii="Times New Roman" w:hAnsi="Times New Roman" w:cs="Times New Roman"/>
          <w:color w:val="222222"/>
          <w:sz w:val="24"/>
          <w:szCs w:val="24"/>
          <w:shd w:val="clear" w:color="auto" w:fill="FFFFFF"/>
        </w:rPr>
        <w:t xml:space="preserve"> who had helped federal authorities apprehend white paramilitaries, </w:t>
      </w:r>
      <w:r>
        <w:rPr>
          <w:rFonts w:ascii="Times New Roman" w:hAnsi="Times New Roman" w:cs="Times New Roman"/>
          <w:color w:val="222222"/>
          <w:sz w:val="24"/>
          <w:szCs w:val="24"/>
          <w:shd w:val="clear" w:color="auto" w:fill="FFFFFF"/>
        </w:rPr>
        <w:t>like</w:t>
      </w:r>
      <w:r w:rsidRPr="00F035EC">
        <w:rPr>
          <w:rFonts w:ascii="Times New Roman" w:hAnsi="Times New Roman" w:cs="Times New Roman"/>
          <w:color w:val="222222"/>
          <w:sz w:val="24"/>
          <w:szCs w:val="24"/>
          <w:shd w:val="clear" w:color="auto" w:fill="FFFFFF"/>
        </w:rPr>
        <w:t xml:space="preserve"> Loyd Shorter, died in suspicious circumstances.</w:t>
      </w:r>
      <w:r w:rsidRPr="00F035EC">
        <w:rPr>
          <w:rStyle w:val="EndnoteReference"/>
          <w:rFonts w:ascii="Times New Roman" w:hAnsi="Times New Roman" w:cs="Times New Roman"/>
          <w:color w:val="222222"/>
          <w:sz w:val="24"/>
          <w:szCs w:val="24"/>
          <w:shd w:val="clear" w:color="auto" w:fill="FFFFFF"/>
        </w:rPr>
        <w:endnoteReference w:id="149"/>
      </w:r>
      <w:r w:rsidRPr="00F035EC">
        <w:rPr>
          <w:rFonts w:ascii="Times New Roman" w:hAnsi="Times New Roman" w:cs="Times New Roman"/>
          <w:color w:val="222222"/>
          <w:sz w:val="24"/>
          <w:szCs w:val="24"/>
          <w:shd w:val="clear" w:color="auto" w:fill="FFFFFF"/>
        </w:rPr>
        <w:t xml:space="preserve">  </w:t>
      </w:r>
    </w:p>
    <w:p w14:paraId="246E1442" w14:textId="6B4E6C0C" w:rsidR="00D02D88" w:rsidRPr="00BF27B8" w:rsidRDefault="00D02D88" w:rsidP="007F7E45">
      <w:pPr>
        <w:spacing w:line="480" w:lineRule="auto"/>
        <w:ind w:firstLine="720"/>
        <w:rPr>
          <w:rFonts w:ascii="Times New Roman" w:hAnsi="Times New Roman" w:cs="Times New Roman"/>
          <w:color w:val="222222"/>
          <w:sz w:val="24"/>
          <w:szCs w:val="24"/>
          <w:shd w:val="clear" w:color="auto" w:fill="FFFFFF"/>
        </w:rPr>
      </w:pPr>
      <w:r w:rsidRPr="00BF27B8">
        <w:rPr>
          <w:rFonts w:ascii="Times New Roman" w:hAnsi="Times New Roman" w:cs="Times New Roman"/>
          <w:color w:val="222222"/>
          <w:sz w:val="24"/>
          <w:szCs w:val="24"/>
          <w:shd w:val="clear" w:color="auto" w:fill="FFFFFF"/>
        </w:rPr>
        <w:t xml:space="preserve">Away from the Red River Valley, some black writers addressed the massacre in the mid-twentieth century.  Frank Yerby, who worked at Southern University in Baton Rouge in the early 1940s, published </w:t>
      </w:r>
      <w:r w:rsidRPr="00BF27B8">
        <w:rPr>
          <w:rFonts w:ascii="Times New Roman" w:hAnsi="Times New Roman" w:cs="Times New Roman"/>
          <w:i/>
          <w:color w:val="222222"/>
          <w:sz w:val="24"/>
          <w:szCs w:val="24"/>
          <w:shd w:val="clear" w:color="auto" w:fill="FFFFFF"/>
        </w:rPr>
        <w:t>The Vixens</w:t>
      </w:r>
      <w:r w:rsidRPr="00BF27B8">
        <w:rPr>
          <w:rFonts w:ascii="Times New Roman" w:hAnsi="Times New Roman" w:cs="Times New Roman"/>
          <w:color w:val="222222"/>
          <w:sz w:val="24"/>
          <w:szCs w:val="24"/>
          <w:shd w:val="clear" w:color="auto" w:fill="FFFFFF"/>
        </w:rPr>
        <w:t xml:space="preserve"> in 1947.</w:t>
      </w:r>
      <w:r w:rsidRPr="00BF27B8">
        <w:rPr>
          <w:rStyle w:val="EndnoteReference"/>
          <w:rFonts w:ascii="Times New Roman" w:hAnsi="Times New Roman" w:cs="Times New Roman"/>
          <w:color w:val="222222"/>
          <w:sz w:val="24"/>
          <w:szCs w:val="24"/>
          <w:shd w:val="clear" w:color="auto" w:fill="FFFFFF"/>
        </w:rPr>
        <w:endnoteReference w:id="150"/>
      </w:r>
      <w:r w:rsidRPr="00BF27B8">
        <w:rPr>
          <w:rFonts w:ascii="Times New Roman" w:hAnsi="Times New Roman" w:cs="Times New Roman"/>
          <w:color w:val="222222"/>
          <w:sz w:val="24"/>
          <w:szCs w:val="24"/>
          <w:shd w:val="clear" w:color="auto" w:fill="FFFFFF"/>
        </w:rPr>
        <w:t xml:space="preserve">  Significantly reworked from the originally-titled </w:t>
      </w:r>
      <w:r>
        <w:rPr>
          <w:rFonts w:ascii="Times New Roman" w:hAnsi="Times New Roman" w:cs="Times New Roman"/>
          <w:color w:val="222222"/>
          <w:sz w:val="24"/>
          <w:szCs w:val="24"/>
          <w:shd w:val="clear" w:color="auto" w:fill="FFFFFF"/>
        </w:rPr>
        <w:t>“Ignoble Victory</w:t>
      </w:r>
      <w:r w:rsidRPr="00BF27B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 a work more forthrightly critical of white southerners during Reconstruction – </w:t>
      </w:r>
      <w:r w:rsidRPr="00BF27B8">
        <w:rPr>
          <w:rFonts w:ascii="Times New Roman" w:hAnsi="Times New Roman" w:cs="Times New Roman"/>
          <w:color w:val="222222"/>
          <w:sz w:val="24"/>
          <w:szCs w:val="24"/>
          <w:shd w:val="clear" w:color="auto" w:fill="FFFFFF"/>
        </w:rPr>
        <w:t>it portrayed widespread post-war dislocation, corruption, and anti-black violence at Colfax and elsewhere within the context of a subtly subversive historical romance novel.</w:t>
      </w:r>
      <w:r w:rsidRPr="00BF27B8">
        <w:rPr>
          <w:rStyle w:val="EndnoteReference"/>
          <w:rFonts w:ascii="Times New Roman" w:hAnsi="Times New Roman" w:cs="Times New Roman"/>
          <w:color w:val="222222"/>
          <w:sz w:val="24"/>
          <w:szCs w:val="24"/>
          <w:shd w:val="clear" w:color="auto" w:fill="FFFFFF"/>
        </w:rPr>
        <w:endnoteReference w:id="151"/>
      </w:r>
      <w:r w:rsidRPr="00BF27B8">
        <w:rPr>
          <w:rFonts w:ascii="Times New Roman" w:hAnsi="Times New Roman" w:cs="Times New Roman"/>
          <w:color w:val="222222"/>
          <w:sz w:val="24"/>
          <w:szCs w:val="24"/>
          <w:shd w:val="clear" w:color="auto" w:fill="FFFFFF"/>
        </w:rPr>
        <w:t xml:space="preserve">  For the New Deal-era Louisiana Writers’ Project, Marcus Christian’s “The Negro in Louisiana” manuscript – unfinished when the project closed in 1942 – addressed the </w:t>
      </w:r>
      <w:r>
        <w:rPr>
          <w:rFonts w:ascii="Times New Roman" w:hAnsi="Times New Roman" w:cs="Times New Roman"/>
          <w:color w:val="222222"/>
          <w:sz w:val="24"/>
          <w:szCs w:val="24"/>
          <w:shd w:val="clear" w:color="auto" w:fill="FFFFFF"/>
        </w:rPr>
        <w:t>m</w:t>
      </w:r>
      <w:r w:rsidRPr="00BF27B8">
        <w:rPr>
          <w:rFonts w:ascii="Times New Roman" w:hAnsi="Times New Roman" w:cs="Times New Roman"/>
          <w:color w:val="222222"/>
          <w:sz w:val="24"/>
          <w:szCs w:val="24"/>
          <w:shd w:val="clear" w:color="auto" w:fill="FFFFFF"/>
        </w:rPr>
        <w:t>assacre in some detail.</w:t>
      </w:r>
      <w:r w:rsidRPr="00BF27B8">
        <w:rPr>
          <w:rStyle w:val="EndnoteReference"/>
          <w:rFonts w:ascii="Times New Roman" w:hAnsi="Times New Roman" w:cs="Times New Roman"/>
          <w:color w:val="222222"/>
          <w:sz w:val="24"/>
          <w:szCs w:val="24"/>
          <w:shd w:val="clear" w:color="auto" w:fill="FFFFFF"/>
        </w:rPr>
        <w:endnoteReference w:id="152"/>
      </w:r>
      <w:r w:rsidRPr="00BF27B8">
        <w:rPr>
          <w:rFonts w:ascii="Times New Roman" w:hAnsi="Times New Roman" w:cs="Times New Roman"/>
          <w:color w:val="222222"/>
          <w:sz w:val="24"/>
          <w:szCs w:val="24"/>
          <w:shd w:val="clear" w:color="auto" w:fill="FFFFFF"/>
        </w:rPr>
        <w:t xml:space="preserve">  Christian’s Colfax account, which stressed white Republican cowardice in abandoning their black allies, suggested another cause of black public near-silence about the massacre.</w:t>
      </w:r>
      <w:r w:rsidRPr="00BF27B8">
        <w:rPr>
          <w:rStyle w:val="EndnoteReference"/>
          <w:rFonts w:ascii="Times New Roman" w:hAnsi="Times New Roman" w:cs="Times New Roman"/>
          <w:color w:val="222222"/>
          <w:sz w:val="24"/>
          <w:szCs w:val="24"/>
          <w:shd w:val="clear" w:color="auto" w:fill="FFFFFF"/>
        </w:rPr>
        <w:endnoteReference w:id="153"/>
      </w:r>
      <w:r w:rsidRPr="00BF27B8">
        <w:rPr>
          <w:rFonts w:ascii="Times New Roman" w:hAnsi="Times New Roman" w:cs="Times New Roman"/>
          <w:color w:val="222222"/>
          <w:sz w:val="24"/>
          <w:szCs w:val="24"/>
          <w:shd w:val="clear" w:color="auto" w:fill="FFFFFF"/>
        </w:rPr>
        <w:t xml:space="preserve">  As historian Bruce Baker has argued, though a vital part of private Reconstruction memories, black public commemorations of such violence were unworkable in the Jim Crow-e</w:t>
      </w:r>
      <w:r>
        <w:rPr>
          <w:rFonts w:ascii="Times New Roman" w:hAnsi="Times New Roman" w:cs="Times New Roman"/>
          <w:color w:val="222222"/>
          <w:sz w:val="24"/>
          <w:szCs w:val="24"/>
          <w:shd w:val="clear" w:color="auto" w:fill="FFFFFF"/>
        </w:rPr>
        <w:t>ra rural South, as t</w:t>
      </w:r>
      <w:r w:rsidRPr="00BF27B8">
        <w:rPr>
          <w:rFonts w:ascii="Times New Roman" w:hAnsi="Times New Roman" w:cs="Times New Roman"/>
          <w:color w:val="222222"/>
          <w:sz w:val="24"/>
          <w:szCs w:val="24"/>
          <w:shd w:val="clear" w:color="auto" w:fill="FFFFFF"/>
        </w:rPr>
        <w:t xml:space="preserve">hey </w:t>
      </w:r>
      <w:r>
        <w:rPr>
          <w:rFonts w:ascii="Times New Roman" w:hAnsi="Times New Roman" w:cs="Times New Roman"/>
          <w:color w:val="222222"/>
          <w:sz w:val="24"/>
          <w:szCs w:val="24"/>
          <w:shd w:val="clear" w:color="auto" w:fill="FFFFFF"/>
        </w:rPr>
        <w:t>both</w:t>
      </w:r>
      <w:r w:rsidRPr="00BF27B8">
        <w:rPr>
          <w:rFonts w:ascii="Times New Roman" w:hAnsi="Times New Roman" w:cs="Times New Roman"/>
          <w:color w:val="222222"/>
          <w:sz w:val="24"/>
          <w:szCs w:val="24"/>
          <w:shd w:val="clear" w:color="auto" w:fill="FFFFFF"/>
        </w:rPr>
        <w:t xml:space="preserve"> invited white reprisals </w:t>
      </w:r>
      <w:r>
        <w:rPr>
          <w:rFonts w:ascii="Times New Roman" w:hAnsi="Times New Roman" w:cs="Times New Roman"/>
          <w:color w:val="222222"/>
          <w:sz w:val="24"/>
          <w:szCs w:val="24"/>
          <w:shd w:val="clear" w:color="auto" w:fill="FFFFFF"/>
        </w:rPr>
        <w:t xml:space="preserve">and </w:t>
      </w:r>
      <w:r w:rsidRPr="00BF27B8">
        <w:rPr>
          <w:rFonts w:ascii="Times New Roman" w:hAnsi="Times New Roman" w:cs="Times New Roman"/>
          <w:color w:val="222222"/>
          <w:sz w:val="24"/>
          <w:szCs w:val="24"/>
          <w:shd w:val="clear" w:color="auto" w:fill="FFFFFF"/>
        </w:rPr>
        <w:t>contradicted optimistic narratives of community advancement.</w:t>
      </w:r>
      <w:r w:rsidRPr="00BF27B8">
        <w:rPr>
          <w:rStyle w:val="EndnoteReference"/>
          <w:rFonts w:ascii="Times New Roman" w:hAnsi="Times New Roman" w:cs="Times New Roman"/>
          <w:color w:val="222222"/>
          <w:sz w:val="24"/>
          <w:szCs w:val="24"/>
          <w:shd w:val="clear" w:color="auto" w:fill="FFFFFF"/>
        </w:rPr>
        <w:endnoteReference w:id="154"/>
      </w:r>
      <w:r w:rsidRPr="00BF27B8">
        <w:rPr>
          <w:rFonts w:ascii="Times New Roman" w:hAnsi="Times New Roman" w:cs="Times New Roman"/>
          <w:color w:val="222222"/>
          <w:sz w:val="24"/>
          <w:szCs w:val="24"/>
          <w:shd w:val="clear" w:color="auto" w:fill="FFFFFF"/>
        </w:rPr>
        <w:t xml:space="preserve">  </w:t>
      </w:r>
    </w:p>
    <w:p w14:paraId="2E0BEB57" w14:textId="0C3FFA64" w:rsidR="00D02D88" w:rsidRDefault="00D02D88" w:rsidP="0009713A">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Still, private counter-narratives persisted.  </w:t>
      </w:r>
      <w:r w:rsidRPr="00BF27B8">
        <w:rPr>
          <w:rFonts w:ascii="Times New Roman" w:hAnsi="Times New Roman" w:cs="Times New Roman"/>
          <w:color w:val="222222"/>
          <w:sz w:val="24"/>
          <w:szCs w:val="24"/>
          <w:shd w:val="clear" w:color="auto" w:fill="FFFFFF"/>
        </w:rPr>
        <w:t xml:space="preserve">Lalita Tademy’s author’s note to </w:t>
      </w:r>
      <w:r w:rsidRPr="00BF27B8">
        <w:rPr>
          <w:rFonts w:ascii="Times New Roman" w:hAnsi="Times New Roman" w:cs="Times New Roman"/>
          <w:i/>
          <w:color w:val="222222"/>
          <w:sz w:val="24"/>
          <w:szCs w:val="24"/>
          <w:shd w:val="clear" w:color="auto" w:fill="FFFFFF"/>
        </w:rPr>
        <w:t>Red River</w:t>
      </w:r>
      <w:r w:rsidRPr="00BF27B8">
        <w:rPr>
          <w:rFonts w:ascii="Times New Roman" w:hAnsi="Times New Roman" w:cs="Times New Roman"/>
          <w:color w:val="222222"/>
          <w:sz w:val="24"/>
          <w:szCs w:val="24"/>
          <w:shd w:val="clear" w:color="auto" w:fill="FFFFFF"/>
        </w:rPr>
        <w:t xml:space="preserve"> (2006), a mix of family stories and fiction about black lives after 1873, wrote of a “type of family story, lacking shape and enthusiasm, only stingily disclosed, rationed within vague hints or whispers, and only then with great reluctance and obvious discomfort by the teller.”  On her repeated questioning of her Aunt Ellen about the Colfax “Riot,” Tademy wrote, “‘Our people were there,’ she [Ellen] volunteered for the first time.  ‘Some got out, and some didn’t.’  To this day I don’t know if she knew any more than that, but it was the full extent of what she was willing to share.”</w:t>
      </w:r>
      <w:r>
        <w:rPr>
          <w:rFonts w:ascii="Times New Roman" w:hAnsi="Times New Roman" w:cs="Times New Roman"/>
          <w:color w:val="222222"/>
          <w:sz w:val="24"/>
          <w:szCs w:val="24"/>
          <w:shd w:val="clear" w:color="auto" w:fill="FFFFFF"/>
        </w:rPr>
        <w:t xml:space="preserve">  Tademy’s characters are similarly uncomfortable discussing the massacre publicly.  In the prologue, set in 1935, Polly Tademy contends “the littlest colored child in Colfax, Louisiana, know better than to speak the truth of that time [1873] out loud, but the real stories somehow carry forward, generation to generation.”  Jackson Tademy remarks in a separate 1935 episode, “Don’t never let nobody tell you it was a riot.  I was there…. It was a massacre.”</w:t>
      </w:r>
      <w:r>
        <w:rPr>
          <w:rStyle w:val="EndnoteReference"/>
          <w:rFonts w:ascii="Times New Roman" w:hAnsi="Times New Roman" w:cs="Times New Roman"/>
          <w:color w:val="222222"/>
          <w:sz w:val="24"/>
          <w:szCs w:val="24"/>
          <w:shd w:val="clear" w:color="auto" w:fill="FFFFFF"/>
        </w:rPr>
        <w:endnoteReference w:id="155"/>
      </w:r>
      <w:r>
        <w:rPr>
          <w:rFonts w:ascii="Times New Roman" w:hAnsi="Times New Roman" w:cs="Times New Roman"/>
          <w:color w:val="222222"/>
          <w:sz w:val="24"/>
          <w:szCs w:val="24"/>
          <w:shd w:val="clear" w:color="auto" w:fill="FFFFFF"/>
        </w:rPr>
        <w:t xml:space="preserve">  Similarly, a</w:t>
      </w:r>
      <w:r>
        <w:rPr>
          <w:rFonts w:ascii="Times New Roman" w:hAnsi="Times New Roman" w:cs="Times New Roman"/>
          <w:color w:val="222222"/>
          <w:sz w:val="24"/>
          <w:szCs w:val="24"/>
        </w:rPr>
        <w:t xml:space="preserve"> 1989 </w:t>
      </w:r>
      <w:r w:rsidR="00B66A31">
        <w:rPr>
          <w:rFonts w:ascii="Times New Roman" w:hAnsi="Times New Roman" w:cs="Times New Roman"/>
          <w:color w:val="222222"/>
          <w:sz w:val="24"/>
          <w:szCs w:val="24"/>
        </w:rPr>
        <w:t xml:space="preserve">article in the </w:t>
      </w:r>
      <w:r>
        <w:rPr>
          <w:rFonts w:ascii="Times New Roman" w:hAnsi="Times New Roman" w:cs="Times New Roman"/>
          <w:i/>
          <w:color w:val="222222"/>
          <w:sz w:val="24"/>
          <w:szCs w:val="24"/>
        </w:rPr>
        <w:t>Angolite</w:t>
      </w:r>
      <w:r w:rsidR="00B66A31">
        <w:rPr>
          <w:rFonts w:ascii="Times New Roman" w:hAnsi="Times New Roman" w:cs="Times New Roman"/>
          <w:color w:val="222222"/>
          <w:sz w:val="24"/>
          <w:szCs w:val="24"/>
        </w:rPr>
        <w:t>, a publication produced by inmates at Angola prison,</w:t>
      </w:r>
      <w:r>
        <w:rPr>
          <w:rFonts w:ascii="Times New Roman" w:hAnsi="Times New Roman" w:cs="Times New Roman"/>
          <w:color w:val="222222"/>
          <w:sz w:val="24"/>
          <w:szCs w:val="24"/>
        </w:rPr>
        <w:t xml:space="preserve"> on the “Tragedy at Colfax” noted the reluctance of local black Colfax residents to talk on record about the massacre.</w:t>
      </w:r>
      <w:r>
        <w:rPr>
          <w:rStyle w:val="EndnoteReference"/>
          <w:rFonts w:ascii="Times New Roman" w:hAnsi="Times New Roman" w:cs="Times New Roman"/>
          <w:color w:val="222222"/>
          <w:sz w:val="24"/>
          <w:szCs w:val="24"/>
        </w:rPr>
        <w:endnoteReference w:id="156"/>
      </w:r>
      <w:r>
        <w:rPr>
          <w:rFonts w:ascii="Times New Roman" w:hAnsi="Times New Roman" w:cs="Times New Roman"/>
          <w:color w:val="222222"/>
          <w:sz w:val="24"/>
          <w:szCs w:val="24"/>
        </w:rPr>
        <w:t xml:space="preserve">  </w:t>
      </w:r>
    </w:p>
    <w:p w14:paraId="1A502766" w14:textId="0D758867" w:rsidR="00D02D88" w:rsidRPr="008A26A0" w:rsidRDefault="00D02D88" w:rsidP="00C963B8">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B</w:t>
      </w:r>
      <w:r w:rsidRPr="008A26A0">
        <w:rPr>
          <w:rFonts w:ascii="Times New Roman" w:hAnsi="Times New Roman" w:cs="Times New Roman"/>
          <w:color w:val="222222"/>
          <w:sz w:val="24"/>
          <w:szCs w:val="24"/>
        </w:rPr>
        <w:t>lack narrators, like white</w:t>
      </w:r>
      <w:r w:rsidR="00B66A31">
        <w:rPr>
          <w:rFonts w:ascii="Times New Roman" w:hAnsi="Times New Roman" w:cs="Times New Roman"/>
          <w:color w:val="222222"/>
          <w:sz w:val="24"/>
          <w:szCs w:val="24"/>
        </w:rPr>
        <w:t xml:space="preserve"> ones</w:t>
      </w:r>
      <w:r w:rsidRPr="008A26A0">
        <w:rPr>
          <w:rFonts w:ascii="Times New Roman" w:hAnsi="Times New Roman" w:cs="Times New Roman"/>
          <w:color w:val="222222"/>
          <w:sz w:val="24"/>
          <w:szCs w:val="24"/>
        </w:rPr>
        <w:t xml:space="preserve">, </w:t>
      </w:r>
      <w:r>
        <w:rPr>
          <w:rFonts w:ascii="Times New Roman" w:hAnsi="Times New Roman" w:cs="Times New Roman"/>
          <w:color w:val="222222"/>
          <w:sz w:val="24"/>
          <w:szCs w:val="24"/>
        </w:rPr>
        <w:t>reimagined</w:t>
      </w:r>
      <w:r w:rsidRPr="008A26A0">
        <w:rPr>
          <w:rFonts w:ascii="Times New Roman" w:hAnsi="Times New Roman" w:cs="Times New Roman"/>
          <w:color w:val="222222"/>
          <w:sz w:val="24"/>
          <w:szCs w:val="24"/>
        </w:rPr>
        <w:t xml:space="preserve"> the massacre to stress their ancestors’ valor.  Several African Americans mentioned in </w:t>
      </w:r>
      <w:r>
        <w:rPr>
          <w:rFonts w:ascii="Times New Roman" w:hAnsi="Times New Roman" w:cs="Times New Roman"/>
          <w:color w:val="222222"/>
          <w:sz w:val="24"/>
          <w:szCs w:val="24"/>
        </w:rPr>
        <w:t xml:space="preserve">the </w:t>
      </w:r>
      <w:r>
        <w:rPr>
          <w:rFonts w:ascii="Times New Roman" w:hAnsi="Times New Roman" w:cs="Times New Roman"/>
          <w:i/>
          <w:color w:val="222222"/>
          <w:sz w:val="24"/>
          <w:szCs w:val="24"/>
        </w:rPr>
        <w:t>Angolite</w:t>
      </w:r>
      <w:r>
        <w:rPr>
          <w:rFonts w:ascii="Times New Roman" w:hAnsi="Times New Roman" w:cs="Times New Roman"/>
          <w:color w:val="222222"/>
          <w:sz w:val="24"/>
          <w:szCs w:val="24"/>
        </w:rPr>
        <w:t xml:space="preserve"> article</w:t>
      </w:r>
      <w:r w:rsidRPr="008A26A0">
        <w:rPr>
          <w:rFonts w:ascii="Times New Roman" w:hAnsi="Times New Roman" w:cs="Times New Roman"/>
          <w:color w:val="222222"/>
          <w:sz w:val="24"/>
          <w:szCs w:val="24"/>
        </w:rPr>
        <w:t xml:space="preserve"> contended that far more white paramilitaries had died during the 1873 fighting than the officially counted three.</w:t>
      </w:r>
      <w:r w:rsidRPr="008A26A0">
        <w:rPr>
          <w:rStyle w:val="EndnoteReference"/>
          <w:rFonts w:ascii="Times New Roman" w:hAnsi="Times New Roman" w:cs="Times New Roman"/>
          <w:color w:val="222222"/>
          <w:sz w:val="24"/>
          <w:szCs w:val="24"/>
        </w:rPr>
        <w:endnoteReference w:id="157"/>
      </w:r>
      <w:r w:rsidRPr="008A26A0">
        <w:rPr>
          <w:rFonts w:ascii="Times New Roman" w:hAnsi="Times New Roman" w:cs="Times New Roman"/>
          <w:color w:val="222222"/>
          <w:sz w:val="24"/>
          <w:szCs w:val="24"/>
        </w:rPr>
        <w:t xml:space="preserve">  </w:t>
      </w:r>
      <w:r>
        <w:rPr>
          <w:rFonts w:ascii="Times New Roman" w:hAnsi="Times New Roman" w:cs="Times New Roman"/>
          <w:color w:val="222222"/>
          <w:sz w:val="24"/>
          <w:szCs w:val="24"/>
        </w:rPr>
        <w:t>Rather than</w:t>
      </w:r>
      <w:r w:rsidRPr="008A26A0">
        <w:rPr>
          <w:rFonts w:ascii="Times New Roman" w:hAnsi="Times New Roman" w:cs="Times New Roman"/>
          <w:color w:val="222222"/>
          <w:sz w:val="24"/>
          <w:szCs w:val="24"/>
        </w:rPr>
        <w:t xml:space="preserve"> sign</w:t>
      </w:r>
      <w:r>
        <w:rPr>
          <w:rFonts w:ascii="Times New Roman" w:hAnsi="Times New Roman" w:cs="Times New Roman"/>
          <w:color w:val="222222"/>
          <w:sz w:val="24"/>
          <w:szCs w:val="24"/>
        </w:rPr>
        <w:t>ificantly revising the massacre’s events</w:t>
      </w:r>
      <w:r w:rsidRPr="008A26A0">
        <w:rPr>
          <w:rFonts w:ascii="Times New Roman" w:hAnsi="Times New Roman" w:cs="Times New Roman"/>
          <w:color w:val="222222"/>
          <w:sz w:val="24"/>
          <w:szCs w:val="24"/>
        </w:rPr>
        <w:t>, Tademy</w:t>
      </w:r>
      <w:r>
        <w:rPr>
          <w:rFonts w:ascii="Times New Roman" w:hAnsi="Times New Roman" w:cs="Times New Roman"/>
          <w:color w:val="222222"/>
          <w:sz w:val="24"/>
          <w:szCs w:val="24"/>
        </w:rPr>
        <w:t>’s novel presented it as part of a longer story of African American resilience against formidable challenges, and striving for educational opportunities.</w:t>
      </w:r>
      <w:r w:rsidRPr="008A26A0">
        <w:rPr>
          <w:rFonts w:ascii="Times New Roman" w:hAnsi="Times New Roman" w:cs="Times New Roman"/>
          <w:color w:val="222222"/>
          <w:sz w:val="24"/>
          <w:szCs w:val="24"/>
        </w:rPr>
        <w:t xml:space="preserve">  </w:t>
      </w:r>
      <w:r>
        <w:rPr>
          <w:rFonts w:ascii="Times New Roman" w:hAnsi="Times New Roman" w:cs="Times New Roman"/>
          <w:color w:val="222222"/>
          <w:sz w:val="24"/>
          <w:szCs w:val="24"/>
        </w:rPr>
        <w:t>Their</w:t>
      </w:r>
      <w:r w:rsidRPr="008A26A0">
        <w:rPr>
          <w:rFonts w:ascii="Times New Roman" w:hAnsi="Times New Roman" w:cs="Times New Roman"/>
          <w:color w:val="222222"/>
          <w:sz w:val="24"/>
          <w:szCs w:val="24"/>
        </w:rPr>
        <w:t xml:space="preserve"> main triumph comes </w:t>
      </w:r>
      <w:r>
        <w:rPr>
          <w:rFonts w:ascii="Times New Roman" w:hAnsi="Times New Roman" w:cs="Times New Roman"/>
          <w:color w:val="222222"/>
          <w:sz w:val="24"/>
          <w:szCs w:val="24"/>
        </w:rPr>
        <w:t>i</w:t>
      </w:r>
      <w:r w:rsidRPr="008A26A0">
        <w:rPr>
          <w:rFonts w:ascii="Times New Roman" w:hAnsi="Times New Roman" w:cs="Times New Roman"/>
          <w:color w:val="222222"/>
          <w:sz w:val="24"/>
          <w:szCs w:val="24"/>
        </w:rPr>
        <w:t xml:space="preserve">n creating a permanent local black elementary school by 1925 (white supremacists burn a commissary that </w:t>
      </w:r>
      <w:r>
        <w:rPr>
          <w:rFonts w:ascii="Times New Roman" w:hAnsi="Times New Roman" w:cs="Times New Roman"/>
          <w:color w:val="222222"/>
          <w:sz w:val="24"/>
          <w:szCs w:val="24"/>
        </w:rPr>
        <w:t>served</w:t>
      </w:r>
      <w:r w:rsidRPr="008A26A0">
        <w:rPr>
          <w:rFonts w:ascii="Times New Roman" w:hAnsi="Times New Roman" w:cs="Times New Roman"/>
          <w:color w:val="222222"/>
          <w:sz w:val="24"/>
          <w:szCs w:val="24"/>
        </w:rPr>
        <w:t xml:space="preserve"> as a schoolhouse in 1907).  Before the massacre, Sam Tademy spells out this </w:t>
      </w:r>
      <w:r>
        <w:rPr>
          <w:rFonts w:ascii="Times New Roman" w:hAnsi="Times New Roman" w:cs="Times New Roman"/>
          <w:color w:val="222222"/>
          <w:sz w:val="24"/>
          <w:szCs w:val="24"/>
        </w:rPr>
        <w:t xml:space="preserve">educational </w:t>
      </w:r>
      <w:r w:rsidRPr="008A26A0">
        <w:rPr>
          <w:rFonts w:ascii="Times New Roman" w:hAnsi="Times New Roman" w:cs="Times New Roman"/>
          <w:color w:val="222222"/>
          <w:sz w:val="24"/>
          <w:szCs w:val="24"/>
        </w:rPr>
        <w:t>imperative with the claim that “one day, Lord willing, we build a colored school right here in Colfax…. We need education, not bullets.  That the only way we win.”</w:t>
      </w:r>
      <w:r w:rsidRPr="008A26A0">
        <w:rPr>
          <w:rStyle w:val="EndnoteReference"/>
          <w:rFonts w:ascii="Times New Roman" w:hAnsi="Times New Roman" w:cs="Times New Roman"/>
          <w:color w:val="222222"/>
          <w:sz w:val="24"/>
          <w:szCs w:val="24"/>
        </w:rPr>
        <w:endnoteReference w:id="158"/>
      </w:r>
      <w:r w:rsidRPr="008A26A0">
        <w:rPr>
          <w:rFonts w:ascii="Times New Roman" w:hAnsi="Times New Roman" w:cs="Times New Roman"/>
          <w:color w:val="222222"/>
          <w:sz w:val="24"/>
          <w:szCs w:val="24"/>
        </w:rPr>
        <w:t xml:space="preserve"> </w:t>
      </w:r>
    </w:p>
    <w:p w14:paraId="10042FC7" w14:textId="77777777" w:rsidR="00D02D88" w:rsidRDefault="00D02D88" w:rsidP="00376731">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In the twenty-first century, Colfax was shrinking.  Its population declined from 1,892 residents in 1970 to 1,659 in 2000 and 1,558 by 2010.  With a substantial black-majority population, the town elected Gerald Hamilton as its first black mayor in 2006, and voted in its second after that.</w:t>
      </w:r>
      <w:r>
        <w:rPr>
          <w:rStyle w:val="EndnoteReference"/>
          <w:rFonts w:ascii="Times New Roman" w:hAnsi="Times New Roman" w:cs="Times New Roman"/>
          <w:color w:val="222222"/>
          <w:sz w:val="24"/>
          <w:szCs w:val="24"/>
        </w:rPr>
        <w:endnoteReference w:id="159"/>
      </w:r>
      <w:r>
        <w:rPr>
          <w:rFonts w:ascii="Times New Roman" w:hAnsi="Times New Roman" w:cs="Times New Roman"/>
          <w:color w:val="222222"/>
          <w:sz w:val="24"/>
          <w:szCs w:val="24"/>
        </w:rPr>
        <w:t xml:space="preserve">  With demographic change alongside greater public and scholarly attention to the massacre, white celebratory narratives proved harder to sustain.</w:t>
      </w:r>
      <w:r>
        <w:rPr>
          <w:rStyle w:val="EndnoteReference"/>
          <w:rFonts w:ascii="Times New Roman" w:hAnsi="Times New Roman" w:cs="Times New Roman"/>
          <w:color w:val="222222"/>
          <w:sz w:val="24"/>
          <w:szCs w:val="24"/>
        </w:rPr>
        <w:endnoteReference w:id="160"/>
      </w:r>
      <w:r>
        <w:rPr>
          <w:rFonts w:ascii="Times New Roman" w:hAnsi="Times New Roman" w:cs="Times New Roman"/>
          <w:color w:val="222222"/>
          <w:sz w:val="24"/>
          <w:szCs w:val="24"/>
        </w:rPr>
        <w:t xml:space="preserve">  </w:t>
      </w:r>
    </w:p>
    <w:p w14:paraId="0BA98FDB" w14:textId="77ECB23E" w:rsidR="00D02D88" w:rsidRDefault="00D02D88" w:rsidP="00C60E8A">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 xml:space="preserve">By 2003 </w:t>
      </w:r>
      <w:r w:rsidR="00C5378F">
        <w:rPr>
          <w:rFonts w:ascii="Times New Roman" w:hAnsi="Times New Roman" w:cs="Times New Roman"/>
          <w:color w:val="222222"/>
          <w:sz w:val="24"/>
          <w:szCs w:val="24"/>
        </w:rPr>
        <w:t>African Americans</w:t>
      </w:r>
      <w:r>
        <w:rPr>
          <w:rFonts w:ascii="Times New Roman" w:hAnsi="Times New Roman" w:cs="Times New Roman"/>
          <w:color w:val="222222"/>
          <w:sz w:val="24"/>
          <w:szCs w:val="24"/>
        </w:rPr>
        <w:t xml:space="preserve"> alongside some sympathetic white</w:t>
      </w:r>
      <w:r w:rsidR="00C5378F">
        <w:rPr>
          <w:rFonts w:ascii="Times New Roman" w:hAnsi="Times New Roman" w:cs="Times New Roman"/>
          <w:color w:val="222222"/>
          <w:sz w:val="24"/>
          <w:szCs w:val="24"/>
        </w:rPr>
        <w:t xml:space="preserve"> voices</w:t>
      </w:r>
      <w:r>
        <w:rPr>
          <w:rFonts w:ascii="Times New Roman" w:hAnsi="Times New Roman" w:cs="Times New Roman"/>
          <w:color w:val="222222"/>
          <w:sz w:val="24"/>
          <w:szCs w:val="24"/>
        </w:rPr>
        <w:t xml:space="preserve"> publicly contested the dominant massacre account.  In what became an annual occurrence, in April 2003 Colfax natives Diana Kimble and Odinga Kambui held a public commemorative ceremony for “massacre victims” at the Grant Parish Courthouse.  “What happened here that Easter Sunday,” claimed Kimble, “was a true act of terrorism.”</w:t>
      </w:r>
      <w:r>
        <w:rPr>
          <w:rStyle w:val="EndnoteReference"/>
          <w:rFonts w:ascii="Times New Roman" w:hAnsi="Times New Roman" w:cs="Times New Roman"/>
          <w:color w:val="222222"/>
          <w:sz w:val="24"/>
          <w:szCs w:val="24"/>
        </w:rPr>
        <w:endnoteReference w:id="161"/>
      </w:r>
      <w:r>
        <w:rPr>
          <w:rFonts w:ascii="Times New Roman" w:hAnsi="Times New Roman" w:cs="Times New Roman"/>
          <w:color w:val="222222"/>
          <w:sz w:val="24"/>
          <w:szCs w:val="24"/>
        </w:rPr>
        <w:t xml:space="preserve">  </w:t>
      </w:r>
      <w:r w:rsidR="009773F6">
        <w:rPr>
          <w:rFonts w:ascii="Times New Roman" w:hAnsi="Times New Roman" w:cs="Times New Roman"/>
          <w:color w:val="222222"/>
          <w:sz w:val="24"/>
          <w:szCs w:val="24"/>
        </w:rPr>
        <w:t>The massacre provided a u</w:t>
      </w:r>
      <w:r w:rsidR="00D6769C">
        <w:rPr>
          <w:rFonts w:ascii="Times New Roman" w:hAnsi="Times New Roman" w:cs="Times New Roman"/>
          <w:color w:val="222222"/>
          <w:sz w:val="24"/>
          <w:szCs w:val="24"/>
        </w:rPr>
        <w:t xml:space="preserve">sable past for these activists: </w:t>
      </w:r>
      <w:r w:rsidR="005725D2">
        <w:rPr>
          <w:rFonts w:ascii="Times New Roman" w:hAnsi="Times New Roman" w:cs="Times New Roman"/>
          <w:color w:val="222222"/>
          <w:sz w:val="24"/>
          <w:szCs w:val="24"/>
        </w:rPr>
        <w:t xml:space="preserve">Kimble and </w:t>
      </w:r>
      <w:r w:rsidR="004C531E">
        <w:rPr>
          <w:rFonts w:ascii="Times New Roman" w:hAnsi="Times New Roman" w:cs="Times New Roman"/>
          <w:color w:val="222222"/>
          <w:sz w:val="24"/>
          <w:szCs w:val="24"/>
        </w:rPr>
        <w:t xml:space="preserve">Antoinette </w:t>
      </w:r>
      <w:r w:rsidR="005725D2">
        <w:rPr>
          <w:rFonts w:ascii="Times New Roman" w:hAnsi="Times New Roman" w:cs="Times New Roman"/>
          <w:color w:val="222222"/>
          <w:sz w:val="24"/>
          <w:szCs w:val="24"/>
        </w:rPr>
        <w:t>Harrell</w:t>
      </w:r>
      <w:r w:rsidR="008C6717">
        <w:rPr>
          <w:rFonts w:ascii="Times New Roman" w:hAnsi="Times New Roman" w:cs="Times New Roman"/>
          <w:color w:val="222222"/>
          <w:sz w:val="24"/>
          <w:szCs w:val="24"/>
        </w:rPr>
        <w:t xml:space="preserve">, another </w:t>
      </w:r>
      <w:r w:rsidR="000E47F9">
        <w:rPr>
          <w:rFonts w:ascii="Times New Roman" w:hAnsi="Times New Roman" w:cs="Times New Roman"/>
          <w:color w:val="222222"/>
          <w:sz w:val="24"/>
          <w:szCs w:val="24"/>
        </w:rPr>
        <w:t>black Louisianan</w:t>
      </w:r>
      <w:r w:rsidR="008C6717">
        <w:rPr>
          <w:rFonts w:ascii="Times New Roman" w:hAnsi="Times New Roman" w:cs="Times New Roman"/>
          <w:color w:val="222222"/>
          <w:sz w:val="24"/>
          <w:szCs w:val="24"/>
        </w:rPr>
        <w:t xml:space="preserve"> activist,</w:t>
      </w:r>
      <w:r w:rsidR="00FC78D7">
        <w:rPr>
          <w:rFonts w:ascii="Times New Roman" w:hAnsi="Times New Roman" w:cs="Times New Roman"/>
          <w:color w:val="222222"/>
          <w:sz w:val="24"/>
          <w:szCs w:val="24"/>
        </w:rPr>
        <w:t xml:space="preserve"> </w:t>
      </w:r>
      <w:r w:rsidR="009773F6">
        <w:rPr>
          <w:rFonts w:ascii="Times New Roman" w:hAnsi="Times New Roman" w:cs="Times New Roman"/>
          <w:color w:val="222222"/>
          <w:sz w:val="24"/>
          <w:szCs w:val="24"/>
        </w:rPr>
        <w:t xml:space="preserve">subsequently connected the massacre with </w:t>
      </w:r>
      <w:r w:rsidR="00642FB2">
        <w:rPr>
          <w:rFonts w:ascii="Times New Roman" w:hAnsi="Times New Roman" w:cs="Times New Roman"/>
          <w:color w:val="222222"/>
          <w:sz w:val="24"/>
          <w:szCs w:val="24"/>
        </w:rPr>
        <w:t xml:space="preserve">present-day </w:t>
      </w:r>
      <w:r w:rsidR="009773F6">
        <w:rPr>
          <w:rFonts w:ascii="Times New Roman" w:hAnsi="Times New Roman" w:cs="Times New Roman"/>
          <w:color w:val="222222"/>
          <w:sz w:val="24"/>
          <w:szCs w:val="24"/>
        </w:rPr>
        <w:t xml:space="preserve">protests against racially discriminatory </w:t>
      </w:r>
      <w:r w:rsidR="00F85A01">
        <w:rPr>
          <w:rFonts w:ascii="Times New Roman" w:hAnsi="Times New Roman" w:cs="Times New Roman"/>
          <w:color w:val="222222"/>
          <w:sz w:val="24"/>
          <w:szCs w:val="24"/>
        </w:rPr>
        <w:t xml:space="preserve">criminal </w:t>
      </w:r>
      <w:r w:rsidR="0086340D">
        <w:rPr>
          <w:rFonts w:ascii="Times New Roman" w:hAnsi="Times New Roman" w:cs="Times New Roman"/>
          <w:color w:val="222222"/>
          <w:sz w:val="24"/>
          <w:szCs w:val="24"/>
        </w:rPr>
        <w:t>prosecutions</w:t>
      </w:r>
      <w:r w:rsidR="00FC78D7">
        <w:rPr>
          <w:rFonts w:ascii="Times New Roman" w:hAnsi="Times New Roman" w:cs="Times New Roman"/>
          <w:color w:val="222222"/>
          <w:sz w:val="24"/>
          <w:szCs w:val="24"/>
        </w:rPr>
        <w:t xml:space="preserve"> and calls for reparations</w:t>
      </w:r>
      <w:r w:rsidR="008C6717">
        <w:rPr>
          <w:rFonts w:ascii="Times New Roman" w:hAnsi="Times New Roman" w:cs="Times New Roman"/>
          <w:color w:val="222222"/>
          <w:sz w:val="24"/>
          <w:szCs w:val="24"/>
        </w:rPr>
        <w:t xml:space="preserve"> for past discrimination against African Americans</w:t>
      </w:r>
      <w:r w:rsidR="009773F6">
        <w:rPr>
          <w:rFonts w:ascii="Times New Roman" w:hAnsi="Times New Roman" w:cs="Times New Roman"/>
          <w:color w:val="222222"/>
          <w:sz w:val="24"/>
          <w:szCs w:val="24"/>
        </w:rPr>
        <w:t>.</w:t>
      </w:r>
      <w:r w:rsidR="009773F6">
        <w:rPr>
          <w:rStyle w:val="EndnoteReference"/>
          <w:rFonts w:ascii="Times New Roman" w:hAnsi="Times New Roman" w:cs="Times New Roman"/>
          <w:color w:val="222222"/>
          <w:sz w:val="24"/>
          <w:szCs w:val="24"/>
        </w:rPr>
        <w:endnoteReference w:id="162"/>
      </w:r>
      <w:r w:rsidR="009773F6">
        <w:rPr>
          <w:rFonts w:ascii="Times New Roman" w:hAnsi="Times New Roman" w:cs="Times New Roman"/>
          <w:color w:val="222222"/>
          <w:sz w:val="24"/>
          <w:szCs w:val="24"/>
        </w:rPr>
        <w:t xml:space="preserve">  </w:t>
      </w:r>
      <w:r w:rsidR="008C6717">
        <w:rPr>
          <w:rFonts w:ascii="Times New Roman" w:hAnsi="Times New Roman" w:cs="Times New Roman"/>
          <w:color w:val="222222"/>
          <w:sz w:val="24"/>
          <w:szCs w:val="24"/>
        </w:rPr>
        <w:t>Meanwhile, i</w:t>
      </w:r>
      <w:r w:rsidR="00FF10F9">
        <w:rPr>
          <w:rFonts w:ascii="Times New Roman" w:hAnsi="Times New Roman" w:cs="Times New Roman"/>
          <w:color w:val="222222"/>
          <w:sz w:val="24"/>
          <w:szCs w:val="24"/>
        </w:rPr>
        <w:t>n 2007</w:t>
      </w:r>
      <w:r>
        <w:rPr>
          <w:rFonts w:ascii="Times New Roman" w:hAnsi="Times New Roman" w:cs="Times New Roman"/>
          <w:color w:val="222222"/>
          <w:sz w:val="24"/>
          <w:szCs w:val="24"/>
        </w:rPr>
        <w:t xml:space="preserve"> the multiracial Red River Heritage Association formed with the goals of more accurately telling the story of the 1873 events, and building an interpretative center and courthouse memorial to the massacre’s victims.</w:t>
      </w:r>
      <w:r>
        <w:rPr>
          <w:rStyle w:val="EndnoteReference"/>
          <w:rFonts w:ascii="Times New Roman" w:hAnsi="Times New Roman" w:cs="Times New Roman"/>
          <w:color w:val="222222"/>
          <w:sz w:val="24"/>
          <w:szCs w:val="24"/>
        </w:rPr>
        <w:endnoteReference w:id="163"/>
      </w:r>
      <w:r>
        <w:rPr>
          <w:rFonts w:ascii="Times New Roman" w:hAnsi="Times New Roman" w:cs="Times New Roman"/>
          <w:color w:val="222222"/>
          <w:sz w:val="24"/>
          <w:szCs w:val="24"/>
        </w:rPr>
        <w:t xml:space="preserve">  </w:t>
      </w:r>
    </w:p>
    <w:p w14:paraId="03007EA2" w14:textId="77777777" w:rsidR="00D02D88" w:rsidRPr="006846E9" w:rsidRDefault="00D02D88" w:rsidP="00C60E8A">
      <w:pPr>
        <w:spacing w:line="480" w:lineRule="auto"/>
        <w:ind w:firstLine="720"/>
        <w:rPr>
          <w:rFonts w:ascii="Times New Roman" w:hAnsi="Times New Roman" w:cs="Times New Roman"/>
          <w:color w:val="222222"/>
          <w:sz w:val="24"/>
          <w:szCs w:val="24"/>
        </w:rPr>
      </w:pPr>
      <w:r>
        <w:rPr>
          <w:rFonts w:ascii="Times New Roman" w:hAnsi="Times New Roman" w:cs="Times New Roman"/>
          <w:i/>
          <w:color w:val="222222"/>
          <w:sz w:val="24"/>
          <w:szCs w:val="24"/>
        </w:rPr>
        <w:t xml:space="preserve">Town Talk </w:t>
      </w:r>
      <w:r>
        <w:rPr>
          <w:rFonts w:ascii="Times New Roman" w:hAnsi="Times New Roman" w:cs="Times New Roman"/>
          <w:color w:val="222222"/>
          <w:sz w:val="24"/>
          <w:szCs w:val="24"/>
        </w:rPr>
        <w:t>articles about the massacre from 2007 highlighted both the discrediting of the most celebratory white supremacist-influenced accounts, and the difficulties of fully dismantling this perspective.  In endorsing efforts to more accurately remember “a scar called the Colfax Riot,” a January editorial argued that “the real reason for this post-Civil War assault was hatred and racism.”</w:t>
      </w:r>
      <w:r>
        <w:rPr>
          <w:rStyle w:val="EndnoteReference"/>
          <w:rFonts w:ascii="Times New Roman" w:hAnsi="Times New Roman" w:cs="Times New Roman"/>
          <w:color w:val="222222"/>
          <w:sz w:val="24"/>
          <w:szCs w:val="24"/>
        </w:rPr>
        <w:endnoteReference w:id="164"/>
      </w:r>
      <w:r>
        <w:rPr>
          <w:rFonts w:ascii="Times New Roman" w:hAnsi="Times New Roman" w:cs="Times New Roman"/>
          <w:color w:val="222222"/>
          <w:sz w:val="24"/>
          <w:szCs w:val="24"/>
        </w:rPr>
        <w:t xml:space="preserve">  Yet the newspaper used Manie White Johnson’s 1930 piece, absent its reflections on supposed black hyper-sexuality and criminality, to retell the “events leading to the Colfax Riot” as a story of white Louisianan victimhood, and northern public support for Louisiana’s anti-Reconstruction forces.</w:t>
      </w:r>
      <w:r>
        <w:rPr>
          <w:rStyle w:val="EndnoteReference"/>
          <w:rFonts w:ascii="Times New Roman" w:hAnsi="Times New Roman" w:cs="Times New Roman"/>
          <w:color w:val="222222"/>
          <w:sz w:val="24"/>
          <w:szCs w:val="24"/>
        </w:rPr>
        <w:endnoteReference w:id="165"/>
      </w:r>
      <w:r>
        <w:rPr>
          <w:rFonts w:ascii="Times New Roman" w:hAnsi="Times New Roman" w:cs="Times New Roman"/>
          <w:color w:val="222222"/>
          <w:sz w:val="24"/>
          <w:szCs w:val="24"/>
        </w:rPr>
        <w:t xml:space="preserve">  The main story about public commemoration efforts replaced the traditional white supremacist massacre causation with an </w:t>
      </w:r>
      <w:r>
        <w:rPr>
          <w:rFonts w:ascii="Times New Roman" w:hAnsi="Times New Roman" w:cs="Times New Roman"/>
          <w:color w:val="222222"/>
          <w:sz w:val="24"/>
          <w:szCs w:val="24"/>
        </w:rPr>
        <w:lastRenderedPageBreak/>
        <w:t>account that avoided assigning blame to local participants: it was “something unfortunate stirred by political factions that literally led to the end of Reconstruction in the South.”</w:t>
      </w:r>
      <w:r>
        <w:rPr>
          <w:rStyle w:val="EndnoteReference"/>
          <w:rFonts w:ascii="Times New Roman" w:hAnsi="Times New Roman" w:cs="Times New Roman"/>
          <w:color w:val="222222"/>
          <w:sz w:val="24"/>
          <w:szCs w:val="24"/>
        </w:rPr>
        <w:endnoteReference w:id="166"/>
      </w:r>
      <w:r>
        <w:rPr>
          <w:rFonts w:ascii="Times New Roman" w:hAnsi="Times New Roman" w:cs="Times New Roman"/>
          <w:color w:val="222222"/>
          <w:sz w:val="24"/>
          <w:szCs w:val="24"/>
        </w:rPr>
        <w:t xml:space="preserve">  Another </w:t>
      </w:r>
      <w:r>
        <w:rPr>
          <w:rFonts w:ascii="Times New Roman" w:hAnsi="Times New Roman" w:cs="Times New Roman"/>
          <w:i/>
          <w:color w:val="222222"/>
          <w:sz w:val="24"/>
          <w:szCs w:val="24"/>
        </w:rPr>
        <w:t>Town Talk</w:t>
      </w:r>
      <w:r>
        <w:rPr>
          <w:rFonts w:ascii="Times New Roman" w:hAnsi="Times New Roman" w:cs="Times New Roman"/>
          <w:color w:val="222222"/>
          <w:sz w:val="24"/>
          <w:szCs w:val="24"/>
        </w:rPr>
        <w:t xml:space="preserve"> article about Grant Parish history from June 2007 showed the persistence of a sanitized version of white supremacist massacre memory.  In this telling, the massacre was “one of the young parish’s darkest days,” but its consequences were implicitly redeeming, since “the ‘Riot’ eventually helped to bring about the end of ‘carpetbag misrule.’”  With Reconstruction governance reduced to “carpetbag misrule” (rather than, say, a brief period of biracial democracy), even violent measures to overthrow it appeared more easily justifiable.</w:t>
      </w:r>
      <w:r>
        <w:rPr>
          <w:rStyle w:val="EndnoteReference"/>
          <w:rFonts w:ascii="Times New Roman" w:hAnsi="Times New Roman" w:cs="Times New Roman"/>
          <w:color w:val="222222"/>
          <w:sz w:val="24"/>
          <w:szCs w:val="24"/>
        </w:rPr>
        <w:endnoteReference w:id="167"/>
      </w:r>
      <w:r>
        <w:rPr>
          <w:rFonts w:ascii="Times New Roman" w:hAnsi="Times New Roman" w:cs="Times New Roman"/>
          <w:color w:val="222222"/>
          <w:sz w:val="24"/>
          <w:szCs w:val="24"/>
        </w:rPr>
        <w:t xml:space="preserve"> </w:t>
      </w:r>
    </w:p>
    <w:p w14:paraId="4506B790" w14:textId="4C0E2F55" w:rsidR="00D02D88" w:rsidRDefault="00D02D88" w:rsidP="00376731">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In the last decade, the story of the massacre and its problematic local monuments have received far greater attention, but efforts to supplement or replace the town’s existing historical markers have stalled.</w:t>
      </w:r>
      <w:r>
        <w:rPr>
          <w:rStyle w:val="EndnoteReference"/>
          <w:rFonts w:ascii="Times New Roman" w:hAnsi="Times New Roman" w:cs="Times New Roman"/>
          <w:color w:val="222222"/>
          <w:sz w:val="24"/>
          <w:szCs w:val="24"/>
        </w:rPr>
        <w:endnoteReference w:id="168"/>
      </w:r>
      <w:r>
        <w:rPr>
          <w:rFonts w:ascii="Times New Roman" w:hAnsi="Times New Roman" w:cs="Times New Roman"/>
          <w:color w:val="222222"/>
          <w:sz w:val="24"/>
          <w:szCs w:val="24"/>
        </w:rPr>
        <w:t xml:space="preserve">  The Red River Heritage Association ran out of money, and disagreements remained over terminology.  By 2013 two of the major movers behind the defunct association – white former Dry Prong mayor Glynn Maxwell, and black First Baptist Church minister Avery Hamilton – still considered the 1873 clash a “riot” and “massacre” respectively.</w:t>
      </w:r>
      <w:r>
        <w:rPr>
          <w:rStyle w:val="EndnoteReference"/>
          <w:rFonts w:ascii="Times New Roman" w:hAnsi="Times New Roman" w:cs="Times New Roman"/>
          <w:color w:val="222222"/>
          <w:sz w:val="24"/>
          <w:szCs w:val="24"/>
        </w:rPr>
        <w:endnoteReference w:id="169"/>
      </w:r>
      <w:r>
        <w:rPr>
          <w:rFonts w:ascii="Times New Roman" w:hAnsi="Times New Roman" w:cs="Times New Roman"/>
          <w:color w:val="222222"/>
          <w:sz w:val="24"/>
          <w:szCs w:val="24"/>
        </w:rPr>
        <w:t xml:space="preserve">  Moreover, in May 2017 the parish police jury tabled a proposal from a Louisiana State University graduate student to purchase and erect an additional explanatory marker next to the 1951 “carpetbag misrule” sign.  </w:t>
      </w:r>
      <w:r w:rsidR="005A0A71">
        <w:rPr>
          <w:rFonts w:ascii="Times New Roman" w:hAnsi="Times New Roman" w:cs="Times New Roman"/>
          <w:color w:val="222222"/>
          <w:sz w:val="24"/>
          <w:szCs w:val="24"/>
        </w:rPr>
        <w:t>One</w:t>
      </w:r>
      <w:r>
        <w:rPr>
          <w:rFonts w:ascii="Times New Roman" w:hAnsi="Times New Roman" w:cs="Times New Roman"/>
          <w:color w:val="222222"/>
          <w:sz w:val="24"/>
          <w:szCs w:val="24"/>
        </w:rPr>
        <w:t xml:space="preserve"> of the police jurors cited a lack of constituent support for a new sign.</w:t>
      </w:r>
      <w:r>
        <w:rPr>
          <w:rStyle w:val="EndnoteReference"/>
          <w:rFonts w:ascii="Times New Roman" w:hAnsi="Times New Roman" w:cs="Times New Roman"/>
          <w:color w:val="222222"/>
          <w:sz w:val="24"/>
          <w:szCs w:val="24"/>
        </w:rPr>
        <w:endnoteReference w:id="170"/>
      </w:r>
      <w:r>
        <w:rPr>
          <w:rFonts w:ascii="Times New Roman" w:hAnsi="Times New Roman" w:cs="Times New Roman"/>
          <w:color w:val="222222"/>
          <w:sz w:val="24"/>
          <w:szCs w:val="24"/>
        </w:rPr>
        <w:t xml:space="preserve">  Other Colfax residents likely agreed with Rev. Dr. Daniel W. O’Reagan’s 2007 call for “passerby muckrakers to please go somewhere else.”</w:t>
      </w:r>
      <w:r>
        <w:rPr>
          <w:rStyle w:val="EndnoteReference"/>
          <w:rFonts w:ascii="Times New Roman" w:hAnsi="Times New Roman" w:cs="Times New Roman"/>
          <w:color w:val="222222"/>
          <w:sz w:val="24"/>
          <w:szCs w:val="24"/>
        </w:rPr>
        <w:endnoteReference w:id="171"/>
      </w:r>
      <w:r>
        <w:rPr>
          <w:rFonts w:ascii="Times New Roman" w:hAnsi="Times New Roman" w:cs="Times New Roman"/>
          <w:color w:val="222222"/>
          <w:sz w:val="24"/>
          <w:szCs w:val="24"/>
        </w:rPr>
        <w:t xml:space="preserve">  Should there be a revival of public will to better understand the </w:t>
      </w:r>
      <w:r w:rsidRPr="00B92880">
        <w:rPr>
          <w:rFonts w:ascii="Times New Roman" w:hAnsi="Times New Roman" w:cs="Times New Roman"/>
          <w:color w:val="222222"/>
          <w:sz w:val="24"/>
          <w:szCs w:val="24"/>
        </w:rPr>
        <w:t>1873 massacre, t</w:t>
      </w:r>
      <w:r w:rsidRPr="00B92880">
        <w:rPr>
          <w:rFonts w:ascii="Times New Roman" w:hAnsi="Times New Roman" w:cs="Times New Roman"/>
          <w:sz w:val="24"/>
          <w:szCs w:val="24"/>
        </w:rPr>
        <w:t>he collaboration of academics, civil rights organizations, the National Parks Service, and historical societies around Memphis in 2016 offers a model for future commemorative activity in Colfax and other locales wracked by Reconstruction violence.</w:t>
      </w:r>
      <w:r w:rsidRPr="00B92880">
        <w:rPr>
          <w:rStyle w:val="EndnoteReference"/>
          <w:rFonts w:ascii="Times New Roman" w:hAnsi="Times New Roman" w:cs="Times New Roman"/>
          <w:color w:val="222222"/>
          <w:sz w:val="24"/>
          <w:szCs w:val="24"/>
        </w:rPr>
        <w:endnoteReference w:id="172"/>
      </w:r>
      <w:r>
        <w:rPr>
          <w:rFonts w:ascii="Times New Roman" w:hAnsi="Times New Roman" w:cs="Times New Roman"/>
          <w:color w:val="222222"/>
          <w:sz w:val="24"/>
          <w:szCs w:val="24"/>
        </w:rPr>
        <w:t xml:space="preserve">  </w:t>
      </w:r>
    </w:p>
    <w:p w14:paraId="2DBCD753" w14:textId="3B13C0EA" w:rsidR="0076248D" w:rsidRDefault="00D02D88" w:rsidP="001F3997">
      <w:pPr>
        <w:spacing w:line="48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  Reconstruction, a complex story without an obvious morally triumphant arc, is a harder sell for public commemoration than the Civil War. </w:t>
      </w:r>
      <w:r w:rsidR="009A4EA3">
        <w:rPr>
          <w:rFonts w:ascii="Times New Roman" w:hAnsi="Times New Roman" w:cs="Times New Roman"/>
          <w:color w:val="222222"/>
          <w:sz w:val="24"/>
          <w:szCs w:val="24"/>
        </w:rPr>
        <w:t xml:space="preserve"> </w:t>
      </w:r>
      <w:r>
        <w:rPr>
          <w:rFonts w:ascii="Times New Roman" w:hAnsi="Times New Roman" w:cs="Times New Roman"/>
          <w:color w:val="222222"/>
          <w:sz w:val="24"/>
          <w:szCs w:val="24"/>
        </w:rPr>
        <w:t>Moreover, memorials of race massacres at Colfax and elsewhere present challenges for historians keen to emphasize Reconstruction’s radical possibilities rather than its often depressing and violent endings.  The massacre did stem, in part, from earlier black political successes.  But white</w:t>
      </w:r>
      <w:r w:rsidR="00C5378F">
        <w:rPr>
          <w:rFonts w:ascii="Times New Roman" w:hAnsi="Times New Roman" w:cs="Times New Roman"/>
          <w:color w:val="222222"/>
          <w:sz w:val="24"/>
          <w:szCs w:val="24"/>
        </w:rPr>
        <w:t xml:space="preserve"> </w:t>
      </w:r>
      <w:r w:rsidR="0099126D">
        <w:rPr>
          <w:rFonts w:ascii="Times New Roman" w:hAnsi="Times New Roman" w:cs="Times New Roman"/>
          <w:color w:val="222222"/>
          <w:sz w:val="24"/>
          <w:szCs w:val="24"/>
        </w:rPr>
        <w:t>residents</w:t>
      </w:r>
      <w:r>
        <w:rPr>
          <w:rFonts w:ascii="Times New Roman" w:hAnsi="Times New Roman" w:cs="Times New Roman"/>
          <w:color w:val="222222"/>
          <w:sz w:val="24"/>
          <w:szCs w:val="24"/>
        </w:rPr>
        <w:t xml:space="preserve"> soon argued that black criminality, battlefield dishonor, and sexual deviance (including a questionable rape allegation from six months after the massacre)</w:t>
      </w:r>
      <w:r w:rsidR="00026474">
        <w:rPr>
          <w:rFonts w:ascii="Times New Roman" w:hAnsi="Times New Roman" w:cs="Times New Roman"/>
          <w:color w:val="222222"/>
          <w:sz w:val="24"/>
          <w:szCs w:val="24"/>
        </w:rPr>
        <w:t xml:space="preserve">, alongside state-level Republican misrule, </w:t>
      </w:r>
      <w:r>
        <w:rPr>
          <w:rFonts w:ascii="Times New Roman" w:hAnsi="Times New Roman" w:cs="Times New Roman"/>
          <w:color w:val="222222"/>
          <w:sz w:val="24"/>
          <w:szCs w:val="24"/>
        </w:rPr>
        <w:t>excused the April 1873 mass killing.  Such behavior suggests that in central Louisiana at least, much of the intellectual work in creating a black rapist myth to justify subsequent Jim Crow laws and customs was complete by the 1870s, hardly an optimistic message for commemoration.</w:t>
      </w:r>
      <w:r>
        <w:rPr>
          <w:rStyle w:val="EndnoteReference"/>
          <w:rFonts w:ascii="Times New Roman" w:hAnsi="Times New Roman" w:cs="Times New Roman"/>
          <w:color w:val="222222"/>
          <w:sz w:val="24"/>
          <w:szCs w:val="24"/>
        </w:rPr>
        <w:endnoteReference w:id="173"/>
      </w:r>
      <w:r>
        <w:rPr>
          <w:rFonts w:ascii="Times New Roman" w:hAnsi="Times New Roman" w:cs="Times New Roman"/>
          <w:color w:val="222222"/>
          <w:sz w:val="24"/>
          <w:szCs w:val="24"/>
        </w:rPr>
        <w:t xml:space="preserve"> </w:t>
      </w:r>
      <w:r w:rsidR="0098785D">
        <w:rPr>
          <w:rFonts w:ascii="Times New Roman" w:hAnsi="Times New Roman" w:cs="Times New Roman"/>
          <w:color w:val="222222"/>
          <w:sz w:val="24"/>
          <w:szCs w:val="24"/>
        </w:rPr>
        <w:t xml:space="preserve"> </w:t>
      </w:r>
      <w:r w:rsidR="0076248D">
        <w:rPr>
          <w:rFonts w:ascii="Times New Roman" w:hAnsi="Times New Roman" w:cs="Times New Roman"/>
          <w:color w:val="222222"/>
          <w:sz w:val="24"/>
          <w:szCs w:val="24"/>
        </w:rPr>
        <w:t>Still, a</w:t>
      </w:r>
      <w:r w:rsidR="0098785D">
        <w:rPr>
          <w:rFonts w:ascii="Times New Roman" w:hAnsi="Times New Roman" w:cs="Times New Roman"/>
          <w:color w:val="222222"/>
          <w:sz w:val="24"/>
          <w:szCs w:val="24"/>
        </w:rPr>
        <w:t xml:space="preserve"> more thorough public airing of </w:t>
      </w:r>
      <w:r w:rsidR="008A01A3">
        <w:rPr>
          <w:rFonts w:ascii="Times New Roman" w:hAnsi="Times New Roman" w:cs="Times New Roman"/>
          <w:color w:val="222222"/>
          <w:sz w:val="24"/>
          <w:szCs w:val="24"/>
        </w:rPr>
        <w:t xml:space="preserve">the Colfax Massacre’s </w:t>
      </w:r>
      <w:r w:rsidR="0098785D">
        <w:rPr>
          <w:rFonts w:ascii="Times New Roman" w:hAnsi="Times New Roman" w:cs="Times New Roman"/>
          <w:color w:val="222222"/>
          <w:sz w:val="24"/>
          <w:szCs w:val="24"/>
        </w:rPr>
        <w:t xml:space="preserve">background, course, and </w:t>
      </w:r>
      <w:r w:rsidR="0098785D" w:rsidRPr="002A4480">
        <w:rPr>
          <w:rFonts w:ascii="Times New Roman" w:hAnsi="Times New Roman" w:cs="Times New Roman"/>
          <w:color w:val="222222"/>
          <w:sz w:val="24"/>
          <w:szCs w:val="24"/>
        </w:rPr>
        <w:t xml:space="preserve">aftermath </w:t>
      </w:r>
      <w:r w:rsidR="0098785D">
        <w:rPr>
          <w:rFonts w:ascii="Times New Roman" w:hAnsi="Times New Roman" w:cs="Times New Roman"/>
          <w:color w:val="222222"/>
          <w:sz w:val="24"/>
          <w:szCs w:val="24"/>
        </w:rPr>
        <w:t xml:space="preserve">would </w:t>
      </w:r>
      <w:r w:rsidR="001F3997">
        <w:rPr>
          <w:rFonts w:ascii="Times New Roman" w:hAnsi="Times New Roman" w:cs="Times New Roman"/>
          <w:color w:val="222222"/>
          <w:sz w:val="24"/>
          <w:szCs w:val="24"/>
        </w:rPr>
        <w:t>bring historical perspective to present-day discussions of racial assumptions, racia</w:t>
      </w:r>
      <w:r w:rsidR="00D46380">
        <w:rPr>
          <w:rFonts w:ascii="Times New Roman" w:hAnsi="Times New Roman" w:cs="Times New Roman"/>
          <w:color w:val="222222"/>
          <w:sz w:val="24"/>
          <w:szCs w:val="24"/>
        </w:rPr>
        <w:t>l violence, and criminal justice</w:t>
      </w:r>
      <w:r w:rsidR="001F3997">
        <w:rPr>
          <w:rFonts w:ascii="Times New Roman" w:hAnsi="Times New Roman" w:cs="Times New Roman"/>
          <w:color w:val="222222"/>
          <w:sz w:val="24"/>
          <w:szCs w:val="24"/>
        </w:rPr>
        <w:t xml:space="preserve">.  </w:t>
      </w:r>
      <w:r w:rsidR="00243076">
        <w:rPr>
          <w:rFonts w:ascii="Times New Roman" w:hAnsi="Times New Roman" w:cs="Times New Roman"/>
          <w:color w:val="222222"/>
          <w:sz w:val="24"/>
          <w:szCs w:val="24"/>
        </w:rPr>
        <w:t>In</w:t>
      </w:r>
      <w:r w:rsidR="004A2D21">
        <w:rPr>
          <w:rFonts w:ascii="Times New Roman" w:hAnsi="Times New Roman" w:cs="Times New Roman"/>
          <w:color w:val="222222"/>
          <w:sz w:val="24"/>
          <w:szCs w:val="24"/>
        </w:rPr>
        <w:t xml:space="preserve"> </w:t>
      </w:r>
      <w:r w:rsidR="00A9279C">
        <w:rPr>
          <w:rFonts w:ascii="Times New Roman" w:hAnsi="Times New Roman" w:cs="Times New Roman"/>
          <w:color w:val="222222"/>
          <w:sz w:val="24"/>
          <w:szCs w:val="24"/>
        </w:rPr>
        <w:t>the current</w:t>
      </w:r>
      <w:r w:rsidR="004A2D21">
        <w:rPr>
          <w:rFonts w:ascii="Times New Roman" w:hAnsi="Times New Roman" w:cs="Times New Roman"/>
          <w:color w:val="222222"/>
          <w:sz w:val="24"/>
          <w:szCs w:val="24"/>
        </w:rPr>
        <w:t xml:space="preserve"> era</w:t>
      </w:r>
      <w:r w:rsidR="001F3997">
        <w:rPr>
          <w:rFonts w:ascii="Times New Roman" w:hAnsi="Times New Roman" w:cs="Times New Roman"/>
          <w:color w:val="222222"/>
          <w:sz w:val="24"/>
          <w:szCs w:val="24"/>
        </w:rPr>
        <w:t>,</w:t>
      </w:r>
      <w:r w:rsidR="00243076">
        <w:rPr>
          <w:rFonts w:ascii="Times New Roman" w:hAnsi="Times New Roman" w:cs="Times New Roman"/>
          <w:color w:val="222222"/>
          <w:sz w:val="24"/>
          <w:szCs w:val="24"/>
        </w:rPr>
        <w:t xml:space="preserve"> </w:t>
      </w:r>
      <w:r w:rsidR="002F102D">
        <w:rPr>
          <w:rFonts w:ascii="Times New Roman" w:hAnsi="Times New Roman" w:cs="Times New Roman"/>
          <w:color w:val="222222"/>
          <w:sz w:val="24"/>
          <w:szCs w:val="24"/>
        </w:rPr>
        <w:t>b</w:t>
      </w:r>
      <w:r w:rsidR="004A2D21">
        <w:rPr>
          <w:rFonts w:ascii="Times New Roman" w:hAnsi="Times New Roman" w:cs="Times New Roman"/>
          <w:color w:val="222222"/>
          <w:sz w:val="24"/>
          <w:szCs w:val="24"/>
        </w:rPr>
        <w:t>et</w:t>
      </w:r>
      <w:r w:rsidR="0098785D">
        <w:rPr>
          <w:rFonts w:ascii="Times New Roman" w:hAnsi="Times New Roman" w:cs="Times New Roman"/>
          <w:color w:val="222222"/>
          <w:sz w:val="24"/>
          <w:szCs w:val="24"/>
        </w:rPr>
        <w:t xml:space="preserve">ter public understanding of the </w:t>
      </w:r>
      <w:r w:rsidR="00F364A7">
        <w:rPr>
          <w:rFonts w:ascii="Times New Roman" w:hAnsi="Times New Roman" w:cs="Times New Roman"/>
          <w:color w:val="222222"/>
          <w:sz w:val="24"/>
          <w:szCs w:val="24"/>
        </w:rPr>
        <w:t>conditions</w:t>
      </w:r>
      <w:r w:rsidR="0098785D">
        <w:rPr>
          <w:rFonts w:ascii="Times New Roman" w:hAnsi="Times New Roman" w:cs="Times New Roman"/>
          <w:color w:val="222222"/>
          <w:sz w:val="24"/>
          <w:szCs w:val="24"/>
        </w:rPr>
        <w:t xml:space="preserve"> that </w:t>
      </w:r>
      <w:r w:rsidR="00AA0B7A">
        <w:rPr>
          <w:rFonts w:ascii="Times New Roman" w:hAnsi="Times New Roman" w:cs="Times New Roman"/>
          <w:color w:val="222222"/>
          <w:sz w:val="24"/>
          <w:szCs w:val="24"/>
        </w:rPr>
        <w:t>led</w:t>
      </w:r>
      <w:r w:rsidR="004A2D21">
        <w:rPr>
          <w:rFonts w:ascii="Times New Roman" w:hAnsi="Times New Roman" w:cs="Times New Roman"/>
          <w:color w:val="222222"/>
          <w:sz w:val="24"/>
          <w:szCs w:val="24"/>
        </w:rPr>
        <w:t xml:space="preserve"> </w:t>
      </w:r>
      <w:r w:rsidR="007A6736">
        <w:rPr>
          <w:rFonts w:ascii="Times New Roman" w:hAnsi="Times New Roman" w:cs="Times New Roman"/>
          <w:color w:val="222222"/>
          <w:sz w:val="24"/>
          <w:szCs w:val="24"/>
        </w:rPr>
        <w:t>Americans</w:t>
      </w:r>
      <w:r w:rsidR="004A2D21">
        <w:rPr>
          <w:rFonts w:ascii="Times New Roman" w:hAnsi="Times New Roman" w:cs="Times New Roman"/>
          <w:color w:val="222222"/>
          <w:sz w:val="24"/>
          <w:szCs w:val="24"/>
        </w:rPr>
        <w:t xml:space="preserve"> </w:t>
      </w:r>
      <w:r w:rsidR="00F364A7">
        <w:rPr>
          <w:rFonts w:ascii="Times New Roman" w:hAnsi="Times New Roman" w:cs="Times New Roman"/>
          <w:color w:val="222222"/>
          <w:sz w:val="24"/>
          <w:szCs w:val="24"/>
        </w:rPr>
        <w:t xml:space="preserve">to </w:t>
      </w:r>
      <w:r w:rsidR="004A2D21">
        <w:rPr>
          <w:rFonts w:ascii="Times New Roman" w:hAnsi="Times New Roman" w:cs="Times New Roman"/>
          <w:color w:val="222222"/>
          <w:sz w:val="24"/>
          <w:szCs w:val="24"/>
        </w:rPr>
        <w:t>commit racial atrocities during Reconstruction</w:t>
      </w:r>
      <w:r w:rsidR="00E530F8">
        <w:rPr>
          <w:rFonts w:ascii="Times New Roman" w:hAnsi="Times New Roman" w:cs="Times New Roman"/>
          <w:color w:val="222222"/>
          <w:sz w:val="24"/>
          <w:szCs w:val="24"/>
        </w:rPr>
        <w:t>, and the subsequent reshaping of these memories</w:t>
      </w:r>
      <w:r w:rsidR="00956D13">
        <w:rPr>
          <w:rFonts w:ascii="Times New Roman" w:hAnsi="Times New Roman" w:cs="Times New Roman"/>
          <w:color w:val="222222"/>
          <w:sz w:val="24"/>
          <w:szCs w:val="24"/>
        </w:rPr>
        <w:t xml:space="preserve"> to allow their celebration</w:t>
      </w:r>
      <w:r w:rsidR="00E530F8">
        <w:rPr>
          <w:rFonts w:ascii="Times New Roman" w:hAnsi="Times New Roman" w:cs="Times New Roman"/>
          <w:color w:val="222222"/>
          <w:sz w:val="24"/>
          <w:szCs w:val="24"/>
        </w:rPr>
        <w:t>,</w:t>
      </w:r>
      <w:r w:rsidR="00F62D01">
        <w:rPr>
          <w:rFonts w:ascii="Times New Roman" w:hAnsi="Times New Roman" w:cs="Times New Roman"/>
          <w:color w:val="222222"/>
          <w:sz w:val="24"/>
          <w:szCs w:val="24"/>
        </w:rPr>
        <w:t xml:space="preserve"> </w:t>
      </w:r>
      <w:r w:rsidR="004A2D21">
        <w:rPr>
          <w:rFonts w:ascii="Times New Roman" w:hAnsi="Times New Roman" w:cs="Times New Roman"/>
          <w:color w:val="222222"/>
          <w:sz w:val="24"/>
          <w:szCs w:val="24"/>
        </w:rPr>
        <w:t>is more important than ever.</w:t>
      </w:r>
    </w:p>
    <w:sectPr w:rsidR="0076248D">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C67B5" w14:textId="77777777" w:rsidR="0088058A" w:rsidRDefault="0088058A" w:rsidP="00800B2F">
      <w:pPr>
        <w:spacing w:after="0" w:line="240" w:lineRule="auto"/>
      </w:pPr>
      <w:r>
        <w:separator/>
      </w:r>
    </w:p>
  </w:endnote>
  <w:endnote w:type="continuationSeparator" w:id="0">
    <w:p w14:paraId="7F6E1D83" w14:textId="77777777" w:rsidR="0088058A" w:rsidRDefault="0088058A" w:rsidP="00800B2F">
      <w:pPr>
        <w:spacing w:after="0" w:line="240" w:lineRule="auto"/>
      </w:pPr>
      <w:r>
        <w:continuationSeparator/>
      </w:r>
    </w:p>
  </w:endnote>
  <w:endnote w:id="1">
    <w:p w14:paraId="49F04C00" w14:textId="0A049C2E" w:rsidR="0082470A" w:rsidRPr="00097ECD"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This figure takes U.S. Attorney James R. Beckwith’s lower estimate from his 1875 congressional testimony.  See U.S. House of Representatives, 43 Cong., 2 Sess., No. 261, Pt. 3, </w:t>
      </w:r>
      <w:r w:rsidRPr="00177D31">
        <w:rPr>
          <w:rFonts w:ascii="Times New Roman" w:hAnsi="Times New Roman" w:cs="Times New Roman"/>
          <w:i/>
          <w:sz w:val="24"/>
          <w:szCs w:val="24"/>
        </w:rPr>
        <w:t>Report of the Select Committee on that Portion of the President’s Message relating to the Condition of the South</w:t>
      </w:r>
      <w:r w:rsidRPr="00177D31">
        <w:rPr>
          <w:rFonts w:ascii="Times New Roman" w:hAnsi="Times New Roman" w:cs="Times New Roman"/>
          <w:sz w:val="24"/>
          <w:szCs w:val="24"/>
        </w:rPr>
        <w:t xml:space="preserve"> (Washington, D.C., 1875),</w:t>
      </w:r>
      <w:r w:rsidRPr="00177D31">
        <w:rPr>
          <w:rFonts w:ascii="Times New Roman" w:hAnsi="Times New Roman" w:cs="Times New Roman"/>
          <w:i/>
          <w:sz w:val="24"/>
          <w:szCs w:val="24"/>
        </w:rPr>
        <w:t xml:space="preserve"> </w:t>
      </w:r>
      <w:r w:rsidRPr="00177D31">
        <w:rPr>
          <w:rFonts w:ascii="Times New Roman" w:hAnsi="Times New Roman" w:cs="Times New Roman"/>
          <w:sz w:val="24"/>
          <w:szCs w:val="24"/>
        </w:rPr>
        <w:t xml:space="preserve">413; hereinafter cited as </w:t>
      </w:r>
      <w:r w:rsidRPr="00177D31">
        <w:rPr>
          <w:rFonts w:ascii="Times New Roman" w:hAnsi="Times New Roman" w:cs="Times New Roman"/>
          <w:i/>
          <w:sz w:val="24"/>
          <w:szCs w:val="24"/>
        </w:rPr>
        <w:t>Condition of the South</w:t>
      </w:r>
      <w:r w:rsidRPr="00177D31">
        <w:rPr>
          <w:rFonts w:ascii="Times New Roman" w:hAnsi="Times New Roman" w:cs="Times New Roman"/>
          <w:sz w:val="24"/>
          <w:szCs w:val="24"/>
        </w:rPr>
        <w:t xml:space="preserve">.  Other accounts gave much higher death toll estimates.  For a discussion of the numbers killed, see Charles Lane, </w:t>
      </w:r>
      <w:r w:rsidRPr="00177D31">
        <w:rPr>
          <w:rFonts w:ascii="Times New Roman" w:hAnsi="Times New Roman" w:cs="Times New Roman"/>
          <w:i/>
          <w:sz w:val="24"/>
          <w:szCs w:val="24"/>
        </w:rPr>
        <w:t>The Day Freedom Died: The Colfax Massacre, The Supreme Court, and the Betrayal of Reconstruction</w:t>
      </w:r>
      <w:r w:rsidRPr="00177D31">
        <w:rPr>
          <w:rFonts w:ascii="Times New Roman" w:hAnsi="Times New Roman" w:cs="Times New Roman"/>
          <w:sz w:val="24"/>
          <w:szCs w:val="24"/>
        </w:rPr>
        <w:t xml:space="preserve"> (New York, 2008), 265-66.</w:t>
      </w:r>
      <w:r>
        <w:rPr>
          <w:rFonts w:ascii="Times New Roman" w:hAnsi="Times New Roman" w:cs="Times New Roman"/>
          <w:sz w:val="24"/>
          <w:szCs w:val="24"/>
        </w:rPr>
        <w:t xml:space="preserve">  The author is especially grateful to Martin Crawford, Adam Fairclough, and the </w:t>
      </w:r>
      <w:r>
        <w:rPr>
          <w:rFonts w:ascii="Times New Roman" w:hAnsi="Times New Roman" w:cs="Times New Roman"/>
          <w:i/>
          <w:sz w:val="24"/>
          <w:szCs w:val="24"/>
        </w:rPr>
        <w:t>Journal</w:t>
      </w:r>
      <w:r>
        <w:rPr>
          <w:rFonts w:ascii="Times New Roman" w:hAnsi="Times New Roman" w:cs="Times New Roman"/>
          <w:sz w:val="24"/>
          <w:szCs w:val="24"/>
        </w:rPr>
        <w:t>’s anonymous readers for their feedback on earlier drafts of this article; Bruce Baker, Catherine Clinton, Marie Molloy, Michael Murray, and delegates at the 2018 Historians of the Twentieth Century United States and 2018 British American Nineteenth Century Historians annual conferences for their generous advice on various aspects of this piece; Michelle Riggs, Theresa Tademy, and Mary Linn Wernet for their help in locating primary source materials; and Diana Kimble and Thomas Barber for sharing their experiences with him.</w:t>
      </w:r>
    </w:p>
  </w:endnote>
  <w:endnote w:id="2">
    <w:p w14:paraId="22A0685B" w14:textId="6CFDF368"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Historian Joe Gray Taylor claimed that “the 1872 election [in Louisiana] was so shot through with fraud that no one ever had any idea who had actually won.”  See Joe Gray Taylor </w:t>
      </w:r>
      <w:r w:rsidRPr="00177D31">
        <w:rPr>
          <w:rFonts w:ascii="Times New Roman" w:hAnsi="Times New Roman" w:cs="Times New Roman"/>
          <w:i/>
          <w:sz w:val="24"/>
          <w:szCs w:val="24"/>
        </w:rPr>
        <w:t>Louisiana Reconstructed</w:t>
      </w:r>
      <w:r w:rsidRPr="00177D31">
        <w:rPr>
          <w:rFonts w:ascii="Times New Roman" w:hAnsi="Times New Roman" w:cs="Times New Roman"/>
          <w:sz w:val="24"/>
          <w:szCs w:val="24"/>
        </w:rPr>
        <w:t xml:space="preserve"> (Baton Rouge, 1974), 241.  </w:t>
      </w:r>
      <w:r w:rsidRPr="00177D31">
        <w:rPr>
          <w:rFonts w:ascii="Times New Roman" w:hAnsi="Times New Roman" w:cs="Times New Roman"/>
          <w:color w:val="222222"/>
          <w:sz w:val="24"/>
          <w:szCs w:val="24"/>
          <w:shd w:val="clear" w:color="auto" w:fill="FFFFFF"/>
        </w:rPr>
        <w:t xml:space="preserve">Further confusion derived from the Republican Governor William Pitt Kellogg appearing to have issued commissions to both sets of officials.  See </w:t>
      </w:r>
      <w:r w:rsidRPr="00177D31">
        <w:rPr>
          <w:rFonts w:ascii="Times New Roman" w:hAnsi="Times New Roman" w:cs="Times New Roman"/>
          <w:sz w:val="24"/>
          <w:szCs w:val="24"/>
          <w:lang w:val="en-US"/>
        </w:rPr>
        <w:t xml:space="preserve">Lane, </w:t>
      </w:r>
      <w:r w:rsidRPr="00177D31">
        <w:rPr>
          <w:rFonts w:ascii="Times New Roman" w:hAnsi="Times New Roman" w:cs="Times New Roman"/>
          <w:i/>
          <w:sz w:val="24"/>
          <w:szCs w:val="24"/>
          <w:lang w:val="en-US"/>
        </w:rPr>
        <w:t>Day Freedom Died</w:t>
      </w:r>
      <w:r w:rsidRPr="00177D31">
        <w:rPr>
          <w:rFonts w:ascii="Times New Roman" w:hAnsi="Times New Roman" w:cs="Times New Roman"/>
          <w:sz w:val="24"/>
          <w:szCs w:val="24"/>
          <w:lang w:val="en-US"/>
        </w:rPr>
        <w:t>, 66-69, 71.</w:t>
      </w:r>
    </w:p>
  </w:endnote>
  <w:endnote w:id="3">
    <w:p w14:paraId="7ED0220D"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For works on the Colfax Massacre, see especially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xml:space="preserve">; LeeAnna Keith, </w:t>
      </w:r>
      <w:r w:rsidRPr="00177D31">
        <w:rPr>
          <w:rFonts w:ascii="Times New Roman" w:hAnsi="Times New Roman" w:cs="Times New Roman"/>
          <w:i/>
          <w:sz w:val="24"/>
          <w:szCs w:val="24"/>
        </w:rPr>
        <w:t xml:space="preserve">The Colfax Massacre: The Untold Story of Black Power, White, Terror, and the Death of Reconstruction </w:t>
      </w:r>
      <w:r w:rsidRPr="00177D31">
        <w:rPr>
          <w:rFonts w:ascii="Times New Roman" w:hAnsi="Times New Roman" w:cs="Times New Roman"/>
          <w:sz w:val="24"/>
          <w:szCs w:val="24"/>
        </w:rPr>
        <w:t xml:space="preserve">(Oxford, 2009); Joel M. Sipress, “From the Barrel of a Gun: The Politics of Murder in Grant Parish,” </w:t>
      </w:r>
      <w:r w:rsidRPr="00177D31">
        <w:rPr>
          <w:rFonts w:ascii="Times New Roman" w:hAnsi="Times New Roman" w:cs="Times New Roman"/>
          <w:i/>
          <w:sz w:val="24"/>
          <w:szCs w:val="24"/>
        </w:rPr>
        <w:t>Louisiana History</w:t>
      </w:r>
      <w:r w:rsidRPr="00177D31">
        <w:rPr>
          <w:rFonts w:ascii="Times New Roman" w:hAnsi="Times New Roman" w:cs="Times New Roman"/>
          <w:sz w:val="24"/>
          <w:szCs w:val="24"/>
        </w:rPr>
        <w:t>,</w:t>
      </w:r>
      <w:r w:rsidRPr="00177D31">
        <w:rPr>
          <w:rFonts w:ascii="Times New Roman" w:hAnsi="Times New Roman" w:cs="Times New Roman"/>
          <w:i/>
          <w:sz w:val="24"/>
          <w:szCs w:val="24"/>
        </w:rPr>
        <w:t xml:space="preserve"> </w:t>
      </w:r>
      <w:r w:rsidRPr="00177D31">
        <w:rPr>
          <w:rFonts w:ascii="Times New Roman" w:hAnsi="Times New Roman" w:cs="Times New Roman"/>
          <w:sz w:val="24"/>
          <w:szCs w:val="24"/>
        </w:rPr>
        <w:t xml:space="preserve">42 (Summer 2001), 303-21; Carole Emberton, “Axes of Empire: Race, Region, and the ‘Greater Reconstruction’ of Federal Authority after Emancipation,” in William A. Link and James J. Broomall, eds., </w:t>
      </w:r>
      <w:r w:rsidRPr="00177D31">
        <w:rPr>
          <w:rFonts w:ascii="Times New Roman" w:hAnsi="Times New Roman" w:cs="Times New Roman"/>
          <w:i/>
          <w:sz w:val="24"/>
          <w:szCs w:val="24"/>
        </w:rPr>
        <w:t>Rethinking American Emancipation: Legacies of Slavery and the Quest for Black Freedom</w:t>
      </w:r>
      <w:r w:rsidRPr="00177D31">
        <w:rPr>
          <w:rFonts w:ascii="Times New Roman" w:hAnsi="Times New Roman" w:cs="Times New Roman"/>
          <w:sz w:val="24"/>
          <w:szCs w:val="24"/>
        </w:rPr>
        <w:t xml:space="preserve"> (Cambridge, Eng., 2015), 119-45; Nicholas Lemann, </w:t>
      </w:r>
      <w:r w:rsidRPr="00177D31">
        <w:rPr>
          <w:rFonts w:ascii="Times New Roman" w:hAnsi="Times New Roman" w:cs="Times New Roman"/>
          <w:i/>
          <w:sz w:val="24"/>
          <w:szCs w:val="24"/>
        </w:rPr>
        <w:t>Redemption: The Last Battle of the Civil War</w:t>
      </w:r>
      <w:r w:rsidRPr="00177D31">
        <w:rPr>
          <w:rFonts w:ascii="Times New Roman" w:hAnsi="Times New Roman" w:cs="Times New Roman"/>
          <w:sz w:val="24"/>
          <w:szCs w:val="24"/>
        </w:rPr>
        <w:t xml:space="preserve"> (New York, 2006), 3-29.</w:t>
      </w:r>
    </w:p>
  </w:endnote>
  <w:endnote w:id="4">
    <w:p w14:paraId="11B7595E" w14:textId="4E3A2806"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The Alexandria </w:t>
      </w:r>
      <w:r w:rsidRPr="00177D31">
        <w:rPr>
          <w:rFonts w:ascii="Times New Roman" w:hAnsi="Times New Roman" w:cs="Times New Roman"/>
          <w:i/>
          <w:sz w:val="24"/>
          <w:szCs w:val="24"/>
        </w:rPr>
        <w:t>Louisiana Democrat</w:t>
      </w:r>
      <w:r w:rsidRPr="00177D31">
        <w:rPr>
          <w:rFonts w:ascii="Times New Roman" w:hAnsi="Times New Roman" w:cs="Times New Roman"/>
          <w:sz w:val="24"/>
          <w:szCs w:val="24"/>
        </w:rPr>
        <w:t xml:space="preserve">, for instance, initially labelled the clash a “forced and lamentable affair,” but judged it “the result of the policy of Mr. Kellogg to trifle with the people.”  See “The Colfax Riot,” Alexandria </w:t>
      </w:r>
      <w:r w:rsidRPr="00177D31">
        <w:rPr>
          <w:rFonts w:ascii="Times New Roman" w:hAnsi="Times New Roman" w:cs="Times New Roman"/>
          <w:i/>
          <w:sz w:val="24"/>
          <w:szCs w:val="24"/>
        </w:rPr>
        <w:t>Louisiana Democrat</w:t>
      </w:r>
      <w:r w:rsidRPr="00177D31">
        <w:rPr>
          <w:rFonts w:ascii="Times New Roman" w:hAnsi="Times New Roman" w:cs="Times New Roman"/>
          <w:sz w:val="24"/>
          <w:szCs w:val="24"/>
        </w:rPr>
        <w:t xml:space="preserve">, April 16, 1873, p. 2 (first quotation); “The Colfax Troubles,” Alexandria </w:t>
      </w:r>
      <w:r w:rsidRPr="00177D31">
        <w:rPr>
          <w:rFonts w:ascii="Times New Roman" w:hAnsi="Times New Roman" w:cs="Times New Roman"/>
          <w:i/>
          <w:sz w:val="24"/>
          <w:szCs w:val="24"/>
        </w:rPr>
        <w:t>Louisiana Democrat</w:t>
      </w:r>
      <w:r w:rsidRPr="00177D31">
        <w:rPr>
          <w:rFonts w:ascii="Times New Roman" w:hAnsi="Times New Roman" w:cs="Times New Roman"/>
          <w:sz w:val="24"/>
          <w:szCs w:val="24"/>
        </w:rPr>
        <w:t>, April 16, 1873, p. 2 (second quotation).</w:t>
      </w:r>
    </w:p>
  </w:endnote>
  <w:endnote w:id="5">
    <w:p w14:paraId="41EC1C60" w14:textId="2D00F85C"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Alessandro Portelli, </w:t>
      </w:r>
      <w:r w:rsidRPr="00177D31">
        <w:rPr>
          <w:rFonts w:ascii="Times New Roman" w:hAnsi="Times New Roman" w:cs="Times New Roman"/>
          <w:i/>
          <w:sz w:val="24"/>
          <w:szCs w:val="24"/>
        </w:rPr>
        <w:t>The Death of Luigi Trastulli and Other Stories: Form and Meaning in Oral History</w:t>
      </w:r>
      <w:r w:rsidRPr="00177D31">
        <w:rPr>
          <w:rFonts w:ascii="Times New Roman" w:hAnsi="Times New Roman" w:cs="Times New Roman"/>
          <w:sz w:val="24"/>
          <w:szCs w:val="24"/>
        </w:rPr>
        <w:t xml:space="preserve"> (Albany, N.Y., 1991), ix</w:t>
      </w:r>
      <w:r>
        <w:rPr>
          <w:rFonts w:ascii="Times New Roman" w:hAnsi="Times New Roman" w:cs="Times New Roman"/>
          <w:sz w:val="24"/>
          <w:szCs w:val="24"/>
        </w:rPr>
        <w:t>, also quoted in K. Stephen</w:t>
      </w:r>
      <w:r w:rsidRPr="00177D31">
        <w:rPr>
          <w:rFonts w:ascii="Times New Roman" w:hAnsi="Times New Roman" w:cs="Times New Roman"/>
          <w:sz w:val="24"/>
          <w:szCs w:val="24"/>
        </w:rPr>
        <w:t xml:space="preserve"> Prince, “Remembering Robert Charles: Violence and Memory in Jim Crow New Orleans,” </w:t>
      </w:r>
      <w:r w:rsidRPr="00177D31">
        <w:rPr>
          <w:rFonts w:ascii="Times New Roman" w:hAnsi="Times New Roman" w:cs="Times New Roman"/>
          <w:i/>
          <w:sz w:val="24"/>
          <w:szCs w:val="24"/>
        </w:rPr>
        <w:t>Journal of Southern History</w:t>
      </w:r>
      <w:r w:rsidRPr="00177D31">
        <w:rPr>
          <w:rFonts w:ascii="Times New Roman" w:hAnsi="Times New Roman" w:cs="Times New Roman"/>
          <w:sz w:val="24"/>
          <w:szCs w:val="24"/>
        </w:rPr>
        <w:t xml:space="preserve">, 83 (May 2017), 297-328 (quotations on 323).  </w:t>
      </w:r>
    </w:p>
  </w:endnote>
  <w:endnote w:id="6">
    <w:p w14:paraId="1A0975AE"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Elizabeth L. Loftus and Jacqueline E. Pickrell, “The Formation of False Memories,” </w:t>
      </w:r>
      <w:r w:rsidRPr="00177D31">
        <w:rPr>
          <w:rFonts w:ascii="Times New Roman" w:hAnsi="Times New Roman" w:cs="Times New Roman"/>
          <w:i/>
          <w:sz w:val="24"/>
          <w:szCs w:val="24"/>
        </w:rPr>
        <w:t>Psychiatric Annals</w:t>
      </w:r>
      <w:r w:rsidRPr="00177D31">
        <w:rPr>
          <w:rFonts w:ascii="Times New Roman" w:hAnsi="Times New Roman" w:cs="Times New Roman"/>
          <w:sz w:val="24"/>
          <w:szCs w:val="24"/>
        </w:rPr>
        <w:t xml:space="preserve">, 25 (December 1995), 720-25; Steven J. Frenda et al., “False Memories of Fabricated Political Events,” </w:t>
      </w:r>
      <w:r w:rsidRPr="00177D31">
        <w:rPr>
          <w:rFonts w:ascii="Times New Roman" w:hAnsi="Times New Roman" w:cs="Times New Roman"/>
          <w:i/>
          <w:sz w:val="24"/>
          <w:szCs w:val="24"/>
        </w:rPr>
        <w:t>Journal of Experimental Social Psychology</w:t>
      </w:r>
      <w:r w:rsidRPr="00177D31">
        <w:rPr>
          <w:rFonts w:ascii="Times New Roman" w:hAnsi="Times New Roman" w:cs="Times New Roman"/>
          <w:sz w:val="24"/>
          <w:szCs w:val="24"/>
        </w:rPr>
        <w:t>, 49 (2013), 280-86.</w:t>
      </w:r>
    </w:p>
  </w:endnote>
  <w:endnote w:id="7">
    <w:p w14:paraId="77F44FC7" w14:textId="065E2780"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Pr>
          <w:rFonts w:ascii="Times New Roman" w:hAnsi="Times New Roman" w:cs="Times New Roman"/>
          <w:sz w:val="24"/>
          <w:szCs w:val="24"/>
        </w:rPr>
        <w:t xml:space="preserve">Alessandro </w:t>
      </w:r>
      <w:r w:rsidRPr="00177D31">
        <w:rPr>
          <w:rFonts w:ascii="Times New Roman" w:hAnsi="Times New Roman" w:cs="Times New Roman"/>
          <w:sz w:val="24"/>
          <w:szCs w:val="24"/>
        </w:rPr>
        <w:t xml:space="preserve">Portelli, </w:t>
      </w:r>
      <w:r w:rsidRPr="00177D31">
        <w:rPr>
          <w:rFonts w:ascii="Times New Roman" w:hAnsi="Times New Roman" w:cs="Times New Roman"/>
          <w:i/>
          <w:sz w:val="24"/>
          <w:szCs w:val="24"/>
        </w:rPr>
        <w:t>The Battle of Valle Giulia: Oral History and the Art of Dialogue</w:t>
      </w:r>
      <w:r w:rsidRPr="00177D31">
        <w:rPr>
          <w:rFonts w:ascii="Times New Roman" w:hAnsi="Times New Roman" w:cs="Times New Roman"/>
          <w:sz w:val="24"/>
          <w:szCs w:val="24"/>
        </w:rPr>
        <w:t xml:space="preserve"> (Madison, 1997), 134-38.</w:t>
      </w:r>
    </w:p>
  </w:endnote>
  <w:endnote w:id="8">
    <w:p w14:paraId="72A56EA4"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For a twentieth-century parallel, concerning the year of Italian steelworker Luigi Trastulli’s death, see Portelli, </w:t>
      </w:r>
      <w:r w:rsidRPr="00177D31">
        <w:rPr>
          <w:rFonts w:ascii="Times New Roman" w:hAnsi="Times New Roman" w:cs="Times New Roman"/>
          <w:i/>
          <w:sz w:val="24"/>
          <w:szCs w:val="24"/>
        </w:rPr>
        <w:t>Death of Luigi Trastulli</w:t>
      </w:r>
      <w:r w:rsidRPr="00177D31">
        <w:rPr>
          <w:rFonts w:ascii="Times New Roman" w:hAnsi="Times New Roman" w:cs="Times New Roman"/>
          <w:sz w:val="24"/>
          <w:szCs w:val="24"/>
        </w:rPr>
        <w:t>, 15.</w:t>
      </w:r>
    </w:p>
  </w:endnote>
  <w:endnote w:id="9">
    <w:p w14:paraId="4F92726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the incompleteness of white lethal violence as a response to black male-white female sex, see Lisa Lindquist Dorr, “Black-on-White Rape and Retribution in Twentieth-Century Virginia: ‘Men, Even Negroes, Must Have Some Protection,’” </w:t>
      </w:r>
      <w:r w:rsidRPr="00177D31">
        <w:rPr>
          <w:rFonts w:ascii="Times New Roman" w:hAnsi="Times New Roman" w:cs="Times New Roman"/>
          <w:i/>
          <w:sz w:val="24"/>
          <w:szCs w:val="24"/>
        </w:rPr>
        <w:t>Journal of Southern History</w:t>
      </w:r>
      <w:r w:rsidRPr="00177D31">
        <w:rPr>
          <w:rFonts w:ascii="Times New Roman" w:hAnsi="Times New Roman" w:cs="Times New Roman"/>
          <w:sz w:val="24"/>
          <w:szCs w:val="24"/>
        </w:rPr>
        <w:t xml:space="preserve">, 66 (November 2000), 711-48.  </w:t>
      </w:r>
    </w:p>
  </w:endnote>
  <w:endnote w:id="10">
    <w:p w14:paraId="403BB7C1" w14:textId="1944BF89" w:rsidR="0082470A" w:rsidRPr="00D239A0" w:rsidRDefault="0082470A" w:rsidP="00061788">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Martha Hodes, “The Sexualization of Reconstruction Politics: White Women and Black Men in the South after the Civil War,” </w:t>
      </w:r>
      <w:r w:rsidRPr="00177D31">
        <w:rPr>
          <w:rFonts w:ascii="Times New Roman" w:hAnsi="Times New Roman" w:cs="Times New Roman"/>
          <w:i/>
          <w:sz w:val="24"/>
          <w:szCs w:val="24"/>
        </w:rPr>
        <w:t>Journal of the History of Sexuality</w:t>
      </w:r>
      <w:r w:rsidRPr="00177D31">
        <w:rPr>
          <w:rFonts w:ascii="Times New Roman" w:hAnsi="Times New Roman" w:cs="Times New Roman"/>
          <w:sz w:val="24"/>
          <w:szCs w:val="24"/>
        </w:rPr>
        <w:t xml:space="preserve">, 3 (January 1993), 402-17; Hannah Rosen, </w:t>
      </w:r>
      <w:r w:rsidRPr="00177D31">
        <w:rPr>
          <w:rFonts w:ascii="Times New Roman" w:hAnsi="Times New Roman" w:cs="Times New Roman"/>
          <w:i/>
          <w:sz w:val="24"/>
          <w:szCs w:val="24"/>
        </w:rPr>
        <w:t>Terror in the Heart of Freedom: Citizenship, Sexual Violence, and the Meaning of Race in the Postemancipation South</w:t>
      </w:r>
      <w:r w:rsidRPr="00177D31">
        <w:rPr>
          <w:rFonts w:ascii="Times New Roman" w:hAnsi="Times New Roman" w:cs="Times New Roman"/>
          <w:sz w:val="24"/>
          <w:szCs w:val="24"/>
        </w:rPr>
        <w:t xml:space="preserve"> (Chapel Hill, 2009), esp. 182, 193-96; Elaine Frantz Parsons, </w:t>
      </w:r>
      <w:r w:rsidRPr="00177D31">
        <w:rPr>
          <w:rFonts w:ascii="Times New Roman" w:hAnsi="Times New Roman" w:cs="Times New Roman"/>
          <w:i/>
          <w:sz w:val="24"/>
          <w:szCs w:val="24"/>
        </w:rPr>
        <w:t>Ku-Klux: The Birth of the Klan during Reconstruction</w:t>
      </w:r>
      <w:r w:rsidRPr="00177D31">
        <w:rPr>
          <w:rFonts w:ascii="Times New Roman" w:hAnsi="Times New Roman" w:cs="Times New Roman"/>
          <w:sz w:val="24"/>
          <w:szCs w:val="24"/>
        </w:rPr>
        <w:t xml:space="preserve"> (Chapel Hill, 2015), esp. 163, 294-5</w:t>
      </w:r>
      <w:r>
        <w:rPr>
          <w:rFonts w:ascii="Times New Roman" w:hAnsi="Times New Roman" w:cs="Times New Roman"/>
          <w:sz w:val="24"/>
          <w:szCs w:val="24"/>
        </w:rPr>
        <w:t xml:space="preserve">.  See also Lisa Cardyn, “Sexualized Racism/Gendered Violence: Outraging the Body Politic in the Reconstruction South,” </w:t>
      </w:r>
      <w:r>
        <w:rPr>
          <w:rFonts w:ascii="Times New Roman" w:hAnsi="Times New Roman" w:cs="Times New Roman"/>
          <w:i/>
          <w:sz w:val="24"/>
          <w:szCs w:val="24"/>
        </w:rPr>
        <w:t>Michigan Law Review</w:t>
      </w:r>
      <w:r>
        <w:rPr>
          <w:rFonts w:ascii="Times New Roman" w:hAnsi="Times New Roman" w:cs="Times New Roman"/>
          <w:sz w:val="24"/>
          <w:szCs w:val="24"/>
        </w:rPr>
        <w:t>, 100 (Feb. 2002), 675-867.</w:t>
      </w:r>
    </w:p>
  </w:endnote>
  <w:endnote w:id="11">
    <w:p w14:paraId="4E0534E3" w14:textId="78DEC932" w:rsidR="0082470A" w:rsidRPr="00177D31" w:rsidRDefault="0082470A" w:rsidP="00061788">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Pr>
          <w:rFonts w:ascii="Times New Roman" w:hAnsi="Times New Roman" w:cs="Times New Roman"/>
          <w:sz w:val="24"/>
          <w:szCs w:val="24"/>
        </w:rPr>
        <w:t xml:space="preserve">On the connection between the black rapist myth and the disempowerment of white women, see, for instance, Jacquelyn Dowd Hall, “‘The Mind That Burns in Each Body: Women, Rape, and Racial Violence,” in Ann Snitow, Christine Stansell, and Sharon Thompson, eds., </w:t>
      </w:r>
      <w:r>
        <w:rPr>
          <w:rFonts w:ascii="Times New Roman" w:hAnsi="Times New Roman" w:cs="Times New Roman"/>
          <w:i/>
          <w:sz w:val="24"/>
          <w:szCs w:val="24"/>
        </w:rPr>
        <w:t xml:space="preserve">Powers of Desire: The Politics of </w:t>
      </w:r>
      <w:r w:rsidRPr="00147898">
        <w:rPr>
          <w:rFonts w:ascii="Times New Roman" w:hAnsi="Times New Roman" w:cs="Times New Roman"/>
          <w:i/>
          <w:sz w:val="24"/>
          <w:szCs w:val="24"/>
        </w:rPr>
        <w:t>Sexuality</w:t>
      </w:r>
      <w:r>
        <w:rPr>
          <w:rFonts w:ascii="Times New Roman" w:hAnsi="Times New Roman" w:cs="Times New Roman"/>
          <w:sz w:val="24"/>
          <w:szCs w:val="24"/>
        </w:rPr>
        <w:t xml:space="preserve"> (New York, 1983), 328-49.  </w:t>
      </w:r>
      <w:r w:rsidRPr="00147898">
        <w:rPr>
          <w:rFonts w:ascii="Times New Roman" w:hAnsi="Times New Roman" w:cs="Times New Roman"/>
          <w:sz w:val="24"/>
          <w:szCs w:val="24"/>
        </w:rPr>
        <w:t>For</w:t>
      </w:r>
      <w:r>
        <w:rPr>
          <w:rFonts w:ascii="Times New Roman" w:hAnsi="Times New Roman" w:cs="Times New Roman"/>
          <w:sz w:val="24"/>
          <w:szCs w:val="24"/>
        </w:rPr>
        <w:t xml:space="preserve"> scholars who present Reconstruction as </w:t>
      </w:r>
      <w:r w:rsidRPr="00177D31">
        <w:rPr>
          <w:rFonts w:ascii="Times New Roman" w:hAnsi="Times New Roman" w:cs="Times New Roman"/>
          <w:sz w:val="24"/>
          <w:szCs w:val="24"/>
        </w:rPr>
        <w:t>an inflection point for increasingly intolerant approaches toward sex across the color line</w:t>
      </w:r>
      <w:r>
        <w:rPr>
          <w:rFonts w:ascii="Times New Roman" w:hAnsi="Times New Roman" w:cs="Times New Roman"/>
          <w:sz w:val="24"/>
          <w:szCs w:val="24"/>
        </w:rPr>
        <w:t xml:space="preserve">, see </w:t>
      </w:r>
      <w:r w:rsidRPr="00177D31">
        <w:rPr>
          <w:rFonts w:ascii="Times New Roman" w:hAnsi="Times New Roman" w:cs="Times New Roman"/>
          <w:sz w:val="24"/>
          <w:szCs w:val="24"/>
        </w:rPr>
        <w:t xml:space="preserve">Hodes, “Sexualization of Reconstruction Politics”; Hodes, </w:t>
      </w:r>
      <w:r w:rsidRPr="00177D31">
        <w:rPr>
          <w:rFonts w:ascii="Times New Roman" w:hAnsi="Times New Roman" w:cs="Times New Roman"/>
          <w:i/>
          <w:sz w:val="24"/>
          <w:szCs w:val="24"/>
        </w:rPr>
        <w:t>White Women, Black Men: Illicit Sex in the Nineteenth-Century South</w:t>
      </w:r>
      <w:r w:rsidRPr="00177D31">
        <w:rPr>
          <w:rFonts w:ascii="Times New Roman" w:hAnsi="Times New Roman" w:cs="Times New Roman"/>
          <w:sz w:val="24"/>
          <w:szCs w:val="24"/>
        </w:rPr>
        <w:t xml:space="preserve"> (New Haven, 1997)</w:t>
      </w:r>
      <w:r>
        <w:rPr>
          <w:rFonts w:ascii="Times New Roman" w:hAnsi="Times New Roman" w:cs="Times New Roman"/>
          <w:sz w:val="24"/>
          <w:szCs w:val="24"/>
        </w:rPr>
        <w:t xml:space="preserve">; </w:t>
      </w:r>
      <w:r w:rsidRPr="00177D31">
        <w:rPr>
          <w:rFonts w:ascii="Times New Roman" w:hAnsi="Times New Roman" w:cs="Times New Roman"/>
          <w:sz w:val="24"/>
          <w:szCs w:val="24"/>
        </w:rPr>
        <w:t xml:space="preserve">Peter W. Bardaglio, </w:t>
      </w:r>
      <w:r w:rsidRPr="00177D31">
        <w:rPr>
          <w:rFonts w:ascii="Times New Roman" w:hAnsi="Times New Roman" w:cs="Times New Roman"/>
          <w:i/>
          <w:sz w:val="24"/>
          <w:szCs w:val="24"/>
        </w:rPr>
        <w:t>Reconstructing the Household: Families, Sex, and the Law in the Nineteenth-Century South</w:t>
      </w:r>
      <w:r w:rsidRPr="00177D31">
        <w:rPr>
          <w:rFonts w:ascii="Times New Roman" w:hAnsi="Times New Roman" w:cs="Times New Roman"/>
          <w:sz w:val="24"/>
          <w:szCs w:val="24"/>
        </w:rPr>
        <w:t xml:space="preserve"> (Chapel Hill, 1995); Rosen, </w:t>
      </w:r>
      <w:r w:rsidRPr="00177D31">
        <w:rPr>
          <w:rFonts w:ascii="Times New Roman" w:hAnsi="Times New Roman" w:cs="Times New Roman"/>
          <w:i/>
          <w:sz w:val="24"/>
          <w:szCs w:val="24"/>
        </w:rPr>
        <w:t>Terror in the Heart of Freedom</w:t>
      </w:r>
      <w:r w:rsidRPr="00177D31">
        <w:rPr>
          <w:rFonts w:ascii="Times New Roman" w:hAnsi="Times New Roman" w:cs="Times New Roman"/>
          <w:sz w:val="24"/>
          <w:szCs w:val="24"/>
        </w:rPr>
        <w:t xml:space="preserve">.  Michael J. Pfeifer similarly noted that “increasingly racialized and ritualized” lynchings and “whites’ paranoid fear of the rape of white women by black men” </w:t>
      </w:r>
      <w:r>
        <w:rPr>
          <w:rFonts w:ascii="Times New Roman" w:hAnsi="Times New Roman" w:cs="Times New Roman"/>
          <w:sz w:val="24"/>
          <w:szCs w:val="24"/>
        </w:rPr>
        <w:t xml:space="preserve">in Louisiana </w:t>
      </w:r>
      <w:r w:rsidRPr="00177D31">
        <w:rPr>
          <w:rFonts w:ascii="Times New Roman" w:hAnsi="Times New Roman" w:cs="Times New Roman"/>
          <w:sz w:val="24"/>
          <w:szCs w:val="24"/>
        </w:rPr>
        <w:t xml:space="preserve">developed during Reconstruction.  See </w:t>
      </w:r>
      <w:r>
        <w:rPr>
          <w:rFonts w:ascii="Times New Roman" w:hAnsi="Times New Roman" w:cs="Times New Roman"/>
          <w:sz w:val="24"/>
          <w:szCs w:val="24"/>
        </w:rPr>
        <w:t xml:space="preserve">Michael J. </w:t>
      </w:r>
      <w:r w:rsidRPr="00177D31">
        <w:rPr>
          <w:rFonts w:ascii="Times New Roman" w:hAnsi="Times New Roman" w:cs="Times New Roman"/>
          <w:sz w:val="24"/>
          <w:szCs w:val="24"/>
        </w:rPr>
        <w:t xml:space="preserve">Pfeifer, “The Origins of Postbellum Lynching: Collective Violence in Reconstruction Louisiana,” </w:t>
      </w:r>
      <w:r w:rsidRPr="00177D31">
        <w:rPr>
          <w:rFonts w:ascii="Times New Roman" w:hAnsi="Times New Roman" w:cs="Times New Roman"/>
          <w:i/>
          <w:sz w:val="24"/>
          <w:szCs w:val="24"/>
        </w:rPr>
        <w:t>Louisiana History</w:t>
      </w:r>
      <w:r w:rsidRPr="00177D31">
        <w:rPr>
          <w:rFonts w:ascii="Times New Roman" w:hAnsi="Times New Roman" w:cs="Times New Roman"/>
          <w:sz w:val="24"/>
          <w:szCs w:val="24"/>
        </w:rPr>
        <w:t xml:space="preserve">, 50 (Spring, 2009), 189-201 (quotations on 198 and 200). </w:t>
      </w:r>
      <w:r>
        <w:rPr>
          <w:rFonts w:ascii="Times New Roman" w:hAnsi="Times New Roman" w:cs="Times New Roman"/>
          <w:sz w:val="24"/>
          <w:szCs w:val="24"/>
        </w:rPr>
        <w:t xml:space="preserve"> In contrast, </w:t>
      </w:r>
      <w:r w:rsidRPr="00177D31">
        <w:rPr>
          <w:rFonts w:ascii="Times New Roman" w:hAnsi="Times New Roman" w:cs="Times New Roman"/>
          <w:sz w:val="24"/>
          <w:szCs w:val="24"/>
        </w:rPr>
        <w:t>Gilles Vandal’s study of post-Civil War violence in Louisiana documented the murder of nine black</w:t>
      </w:r>
      <w:r>
        <w:rPr>
          <w:rFonts w:ascii="Times New Roman" w:hAnsi="Times New Roman" w:cs="Times New Roman"/>
          <w:sz w:val="24"/>
          <w:szCs w:val="24"/>
        </w:rPr>
        <w:t xml:space="preserve"> men</w:t>
      </w:r>
      <w:r w:rsidRPr="00177D31">
        <w:rPr>
          <w:rFonts w:ascii="Times New Roman" w:hAnsi="Times New Roman" w:cs="Times New Roman"/>
          <w:sz w:val="24"/>
          <w:szCs w:val="24"/>
        </w:rPr>
        <w:t xml:space="preserve"> during Reconstruction for sexual intimacy with white women, but he argued that black-on-white rape “did not excite public opinion” during Reconstruction.  See Gilles Vandal, </w:t>
      </w:r>
      <w:r w:rsidRPr="00177D31">
        <w:rPr>
          <w:rFonts w:ascii="Times New Roman" w:hAnsi="Times New Roman" w:cs="Times New Roman"/>
          <w:i/>
          <w:sz w:val="24"/>
          <w:szCs w:val="24"/>
        </w:rPr>
        <w:t>Rethinking Southern Violence: Homicides in Post-Civil War Louisiana, 1866-1884</w:t>
      </w:r>
      <w:r w:rsidRPr="00177D31">
        <w:rPr>
          <w:rFonts w:ascii="Times New Roman" w:hAnsi="Times New Roman" w:cs="Times New Roman"/>
          <w:sz w:val="24"/>
          <w:szCs w:val="24"/>
        </w:rPr>
        <w:t xml:space="preserve"> (Columbus, Ohio, 2000), 124.  </w:t>
      </w:r>
      <w:r>
        <w:rPr>
          <w:rFonts w:ascii="Times New Roman" w:hAnsi="Times New Roman" w:cs="Times New Roman"/>
          <w:sz w:val="24"/>
          <w:szCs w:val="24"/>
        </w:rPr>
        <w:t xml:space="preserve">For accounts that locate the development of a black rapist myth in the late 1880s or 1890s, see for instance Dianne Miller </w:t>
      </w:r>
      <w:r w:rsidRPr="00177D31">
        <w:rPr>
          <w:rFonts w:ascii="Times New Roman" w:hAnsi="Times New Roman" w:cs="Times New Roman"/>
          <w:sz w:val="24"/>
          <w:szCs w:val="24"/>
        </w:rPr>
        <w:t xml:space="preserve">Sommerville, </w:t>
      </w:r>
      <w:r w:rsidRPr="00177D31">
        <w:rPr>
          <w:rFonts w:ascii="Times New Roman" w:hAnsi="Times New Roman" w:cs="Times New Roman"/>
          <w:i/>
          <w:sz w:val="24"/>
          <w:szCs w:val="24"/>
        </w:rPr>
        <w:t>Rape and Race in the Nineteenth-Century South</w:t>
      </w:r>
      <w:r w:rsidRPr="00177D31">
        <w:rPr>
          <w:rFonts w:ascii="Times New Roman" w:hAnsi="Times New Roman" w:cs="Times New Roman"/>
          <w:sz w:val="24"/>
          <w:szCs w:val="24"/>
        </w:rPr>
        <w:t xml:space="preserve"> (Chapel Hill, 2004)</w:t>
      </w:r>
      <w:r>
        <w:rPr>
          <w:rFonts w:ascii="Times New Roman" w:hAnsi="Times New Roman" w:cs="Times New Roman"/>
          <w:sz w:val="24"/>
          <w:szCs w:val="24"/>
        </w:rPr>
        <w:t>;</w:t>
      </w:r>
      <w:r w:rsidRPr="00177D31">
        <w:rPr>
          <w:rFonts w:ascii="Times New Roman" w:hAnsi="Times New Roman" w:cs="Times New Roman"/>
          <w:sz w:val="24"/>
          <w:szCs w:val="24"/>
        </w:rPr>
        <w:t xml:space="preserve"> Gilmore, </w:t>
      </w:r>
      <w:r w:rsidRPr="00177D31">
        <w:rPr>
          <w:rFonts w:ascii="Times New Roman" w:hAnsi="Times New Roman" w:cs="Times New Roman"/>
          <w:i/>
          <w:sz w:val="24"/>
          <w:szCs w:val="24"/>
        </w:rPr>
        <w:t>Gender and Jim Crow</w:t>
      </w:r>
      <w:r w:rsidRPr="00177D31">
        <w:rPr>
          <w:rFonts w:ascii="Times New Roman" w:hAnsi="Times New Roman" w:cs="Times New Roman"/>
          <w:sz w:val="24"/>
          <w:szCs w:val="24"/>
        </w:rPr>
        <w:t xml:space="preserve">; Joel Williamson, </w:t>
      </w:r>
      <w:r w:rsidRPr="00177D31">
        <w:rPr>
          <w:rFonts w:ascii="Times New Roman" w:hAnsi="Times New Roman" w:cs="Times New Roman"/>
          <w:i/>
          <w:sz w:val="24"/>
          <w:szCs w:val="24"/>
        </w:rPr>
        <w:t>A Rage for Order: Black/White Relations in the American South since Emancipation</w:t>
      </w:r>
      <w:r w:rsidRPr="00177D31">
        <w:rPr>
          <w:rFonts w:ascii="Times New Roman" w:hAnsi="Times New Roman" w:cs="Times New Roman"/>
          <w:sz w:val="24"/>
          <w:szCs w:val="24"/>
        </w:rPr>
        <w:t xml:space="preserve"> (New York, 1986), esp. chap. 3; Madelin Joan Olds, “The Rape Complex in the Postbellum South,” in Kim Marie Vaz, ed., </w:t>
      </w:r>
      <w:r w:rsidRPr="00177D31">
        <w:rPr>
          <w:rFonts w:ascii="Times New Roman" w:hAnsi="Times New Roman" w:cs="Times New Roman"/>
          <w:i/>
          <w:sz w:val="24"/>
          <w:szCs w:val="24"/>
        </w:rPr>
        <w:t>Black Women in America</w:t>
      </w:r>
      <w:r w:rsidRPr="00177D31">
        <w:rPr>
          <w:rFonts w:ascii="Times New Roman" w:hAnsi="Times New Roman" w:cs="Times New Roman"/>
          <w:sz w:val="24"/>
          <w:szCs w:val="24"/>
        </w:rPr>
        <w:t xml:space="preserve"> (London, 1995), 197-205.  Estelle B. Freedman located key developments for racializing rape and lynching in the last two decades of the nineteenth century.  See </w:t>
      </w:r>
      <w:r>
        <w:rPr>
          <w:rFonts w:ascii="Times New Roman" w:hAnsi="Times New Roman" w:cs="Times New Roman"/>
          <w:sz w:val="24"/>
          <w:szCs w:val="24"/>
        </w:rPr>
        <w:t xml:space="preserve">Estelle B. </w:t>
      </w:r>
      <w:r w:rsidRPr="00177D31">
        <w:rPr>
          <w:rFonts w:ascii="Times New Roman" w:hAnsi="Times New Roman" w:cs="Times New Roman"/>
          <w:sz w:val="24"/>
          <w:szCs w:val="24"/>
        </w:rPr>
        <w:t xml:space="preserve">Freedman, </w:t>
      </w:r>
      <w:r w:rsidRPr="00177D31">
        <w:rPr>
          <w:rFonts w:ascii="Times New Roman" w:hAnsi="Times New Roman" w:cs="Times New Roman"/>
          <w:i/>
          <w:sz w:val="24"/>
          <w:szCs w:val="24"/>
        </w:rPr>
        <w:t>Redefining Rape: Sexual Violence in the Era of Suffrage and Segregation</w:t>
      </w:r>
      <w:r w:rsidRPr="00177D31">
        <w:rPr>
          <w:rFonts w:ascii="Times New Roman" w:hAnsi="Times New Roman" w:cs="Times New Roman"/>
          <w:sz w:val="24"/>
          <w:szCs w:val="24"/>
        </w:rPr>
        <w:t xml:space="preserve"> (Cambridge, Mass., 2013), chap. 5. </w:t>
      </w:r>
      <w:r>
        <w:rPr>
          <w:rFonts w:ascii="Times New Roman" w:hAnsi="Times New Roman" w:cs="Times New Roman"/>
          <w:sz w:val="24"/>
          <w:szCs w:val="24"/>
        </w:rPr>
        <w:t xml:space="preserve"> Likewise, </w:t>
      </w:r>
      <w:r w:rsidRPr="00284B68">
        <w:rPr>
          <w:rFonts w:ascii="Times New Roman" w:hAnsi="Times New Roman" w:cs="Times New Roman"/>
          <w:sz w:val="24"/>
          <w:szCs w:val="24"/>
          <w:lang w:val="en-US"/>
        </w:rPr>
        <w:t xml:space="preserve">William D. Carrigan’s study of central Texas counties showed an increased focus on </w:t>
      </w:r>
      <w:r>
        <w:rPr>
          <w:rFonts w:ascii="Times New Roman" w:hAnsi="Times New Roman" w:cs="Times New Roman"/>
          <w:sz w:val="24"/>
          <w:szCs w:val="24"/>
          <w:lang w:val="en-US"/>
        </w:rPr>
        <w:t xml:space="preserve">alleged </w:t>
      </w:r>
      <w:r w:rsidRPr="00284B68">
        <w:rPr>
          <w:rFonts w:ascii="Times New Roman" w:hAnsi="Times New Roman" w:cs="Times New Roman"/>
          <w:sz w:val="24"/>
          <w:szCs w:val="24"/>
          <w:lang w:val="en-US"/>
        </w:rPr>
        <w:t xml:space="preserve">sexual impropriety in justifying anti-black violence after the 1870s.  See William D. Carrigan, </w:t>
      </w:r>
      <w:r w:rsidRPr="00284B68">
        <w:rPr>
          <w:rFonts w:ascii="Times New Roman" w:hAnsi="Times New Roman" w:cs="Times New Roman"/>
          <w:i/>
          <w:sz w:val="24"/>
          <w:szCs w:val="24"/>
          <w:lang w:val="en-US"/>
        </w:rPr>
        <w:t>The Making of a Lynching Culture: Violence and Vigilantism in Central Texas, 1836-1916</w:t>
      </w:r>
      <w:r w:rsidRPr="00284B68">
        <w:rPr>
          <w:rFonts w:ascii="Times New Roman" w:hAnsi="Times New Roman" w:cs="Times New Roman"/>
          <w:sz w:val="24"/>
          <w:szCs w:val="24"/>
          <w:lang w:val="en-US"/>
        </w:rPr>
        <w:t xml:space="preserve"> (Paperback ed.; Urbana,</w:t>
      </w:r>
      <w:r>
        <w:rPr>
          <w:rFonts w:ascii="Times New Roman" w:hAnsi="Times New Roman" w:cs="Times New Roman"/>
          <w:sz w:val="24"/>
          <w:szCs w:val="24"/>
          <w:lang w:val="en-US"/>
        </w:rPr>
        <w:t xml:space="preserve"> Ill.,</w:t>
      </w:r>
      <w:r w:rsidRPr="00284B68">
        <w:rPr>
          <w:rFonts w:ascii="Times New Roman" w:hAnsi="Times New Roman" w:cs="Times New Roman"/>
          <w:sz w:val="24"/>
          <w:szCs w:val="24"/>
          <w:lang w:val="en-US"/>
        </w:rPr>
        <w:t xml:space="preserve"> 2006), 149-53. </w:t>
      </w:r>
      <w:r>
        <w:rPr>
          <w:rFonts w:ascii="Times New Roman" w:hAnsi="Times New Roman" w:cs="Times New Roman"/>
          <w:sz w:val="24"/>
          <w:szCs w:val="24"/>
          <w:lang w:val="en-US"/>
        </w:rPr>
        <w:t xml:space="preserve"> </w:t>
      </w:r>
      <w:r w:rsidRPr="00177D31">
        <w:rPr>
          <w:rFonts w:ascii="Times New Roman" w:hAnsi="Times New Roman" w:cs="Times New Roman"/>
          <w:sz w:val="24"/>
          <w:szCs w:val="24"/>
        </w:rPr>
        <w:t xml:space="preserve">For a recent historiographical overview of rape myth scholarship, see Sommerville, </w:t>
      </w:r>
      <w:r w:rsidRPr="00177D31">
        <w:rPr>
          <w:rFonts w:ascii="Times New Roman" w:hAnsi="Times New Roman" w:cs="Times New Roman"/>
          <w:i/>
          <w:sz w:val="24"/>
          <w:szCs w:val="24"/>
        </w:rPr>
        <w:t>Rape and Race</w:t>
      </w:r>
      <w:r w:rsidRPr="00177D31">
        <w:rPr>
          <w:rFonts w:ascii="Times New Roman" w:hAnsi="Times New Roman" w:cs="Times New Roman"/>
          <w:sz w:val="24"/>
          <w:szCs w:val="24"/>
        </w:rPr>
        <w:t>, 223-59.</w:t>
      </w:r>
    </w:p>
  </w:endnote>
  <w:endnote w:id="12">
    <w:p w14:paraId="38CAD72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Historians widely accept m</w:t>
      </w:r>
      <w:r w:rsidRPr="00177D31">
        <w:rPr>
          <w:rFonts w:ascii="Times New Roman" w:hAnsi="Times New Roman" w:cs="Times New Roman"/>
          <w:sz w:val="24"/>
          <w:szCs w:val="24"/>
          <w:shd w:val="clear" w:color="auto" w:fill="FFFFFF"/>
        </w:rPr>
        <w:t xml:space="preserve">emory as “a continuous process of meaning production, always fluid, selective, interpretative and organizational.”  </w:t>
      </w:r>
      <w:r w:rsidRPr="00177D31">
        <w:rPr>
          <w:rFonts w:ascii="Times New Roman" w:hAnsi="Times New Roman" w:cs="Times New Roman"/>
          <w:sz w:val="24"/>
          <w:szCs w:val="24"/>
        </w:rPr>
        <w:t xml:space="preserve">Geoffrey Cubitt, “History, Psychology and Social Memory,” in Cristian Tileagă and Jovan Byford, eds., </w:t>
      </w:r>
      <w:r w:rsidRPr="00177D31">
        <w:rPr>
          <w:rFonts w:ascii="Times New Roman" w:hAnsi="Times New Roman" w:cs="Times New Roman"/>
          <w:i/>
          <w:sz w:val="24"/>
          <w:szCs w:val="24"/>
        </w:rPr>
        <w:t xml:space="preserve">Psychology and History: Interdisciplinary Explorations </w:t>
      </w:r>
      <w:r w:rsidRPr="00177D31">
        <w:rPr>
          <w:rFonts w:ascii="Times New Roman" w:hAnsi="Times New Roman" w:cs="Times New Roman"/>
          <w:sz w:val="24"/>
          <w:szCs w:val="24"/>
        </w:rPr>
        <w:t xml:space="preserve">(Cambridge, Eng., 2014), 21.  See also David Thelen, “Memory and American History,” </w:t>
      </w:r>
      <w:r w:rsidRPr="00177D31">
        <w:rPr>
          <w:rFonts w:ascii="Times New Roman" w:hAnsi="Times New Roman" w:cs="Times New Roman"/>
          <w:i/>
          <w:sz w:val="24"/>
          <w:szCs w:val="24"/>
        </w:rPr>
        <w:t>Journal of American History</w:t>
      </w:r>
      <w:r w:rsidRPr="00177D31">
        <w:rPr>
          <w:rFonts w:ascii="Times New Roman" w:hAnsi="Times New Roman" w:cs="Times New Roman"/>
          <w:sz w:val="24"/>
          <w:szCs w:val="24"/>
        </w:rPr>
        <w:t>,</w:t>
      </w:r>
      <w:r w:rsidRPr="00177D31">
        <w:rPr>
          <w:rFonts w:ascii="Times New Roman" w:hAnsi="Times New Roman" w:cs="Times New Roman"/>
          <w:i/>
          <w:sz w:val="24"/>
          <w:szCs w:val="24"/>
        </w:rPr>
        <w:t xml:space="preserve"> </w:t>
      </w:r>
      <w:r w:rsidRPr="00177D31">
        <w:rPr>
          <w:rFonts w:ascii="Times New Roman" w:hAnsi="Times New Roman" w:cs="Times New Roman"/>
          <w:sz w:val="24"/>
          <w:szCs w:val="24"/>
        </w:rPr>
        <w:t xml:space="preserve">75 (March 1989), 1117-29; Michel-Rolph Trouillot, </w:t>
      </w:r>
      <w:r w:rsidRPr="00177D31">
        <w:rPr>
          <w:rFonts w:ascii="Times New Roman" w:hAnsi="Times New Roman" w:cs="Times New Roman"/>
          <w:i/>
          <w:sz w:val="24"/>
          <w:szCs w:val="24"/>
        </w:rPr>
        <w:t>Silencing the Past: Power and the Production of History</w:t>
      </w:r>
      <w:r w:rsidRPr="00177D31">
        <w:rPr>
          <w:rFonts w:ascii="Times New Roman" w:hAnsi="Times New Roman" w:cs="Times New Roman"/>
          <w:sz w:val="24"/>
          <w:szCs w:val="24"/>
        </w:rPr>
        <w:t xml:space="preserve"> (2</w:t>
      </w:r>
      <w:r w:rsidRPr="00177D31">
        <w:rPr>
          <w:rFonts w:ascii="Times New Roman" w:hAnsi="Times New Roman" w:cs="Times New Roman"/>
          <w:sz w:val="24"/>
          <w:szCs w:val="24"/>
          <w:vertAlign w:val="superscript"/>
        </w:rPr>
        <w:t>nd</w:t>
      </w:r>
      <w:r w:rsidRPr="00177D31">
        <w:rPr>
          <w:rFonts w:ascii="Times New Roman" w:hAnsi="Times New Roman" w:cs="Times New Roman"/>
          <w:sz w:val="24"/>
          <w:szCs w:val="24"/>
        </w:rPr>
        <w:t xml:space="preserve"> ed.; Boston, 2015).</w:t>
      </w:r>
    </w:p>
  </w:endnote>
  <w:endnote w:id="13">
    <w:p w14:paraId="58AC180E"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challenges to white supremacy in the South after World War I, see, for instance, Adam Fairclough, </w:t>
      </w:r>
      <w:r w:rsidRPr="00177D31">
        <w:rPr>
          <w:rFonts w:ascii="Times New Roman" w:hAnsi="Times New Roman" w:cs="Times New Roman"/>
          <w:i/>
          <w:sz w:val="24"/>
          <w:szCs w:val="24"/>
        </w:rPr>
        <w:t>Better Day Coming: Blacks and Equality, 1890-2000</w:t>
      </w:r>
      <w:r w:rsidRPr="00177D31">
        <w:rPr>
          <w:rFonts w:ascii="Times New Roman" w:hAnsi="Times New Roman" w:cs="Times New Roman"/>
          <w:sz w:val="24"/>
          <w:szCs w:val="24"/>
        </w:rPr>
        <w:t xml:space="preserve"> (New York, 2001), 98-201.</w:t>
      </w:r>
    </w:p>
  </w:endnote>
  <w:endnote w:id="14">
    <w:p w14:paraId="5D23AFB8" w14:textId="576D4082"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the Republican factional dispute in Grant Parish, see Sipress, “From the Barrel of a Gun.”  On Nash’s earlier Republican connection, see also “The Courts; United States Commissioner’s Court—Ku-Klux Case,” New Orleans </w:t>
      </w:r>
      <w:r w:rsidRPr="00177D31">
        <w:rPr>
          <w:rFonts w:ascii="Times New Roman" w:hAnsi="Times New Roman" w:cs="Times New Roman"/>
          <w:i/>
          <w:sz w:val="24"/>
          <w:szCs w:val="24"/>
        </w:rPr>
        <w:t>Republican</w:t>
      </w:r>
      <w:r w:rsidRPr="00177D31">
        <w:rPr>
          <w:rFonts w:ascii="Times New Roman" w:hAnsi="Times New Roman" w:cs="Times New Roman"/>
          <w:sz w:val="24"/>
          <w:szCs w:val="24"/>
        </w:rPr>
        <w:t xml:space="preserve">, November 14, 1871, p. 1.  Early twentieth-century Lost Cause advocates in North Carolina similarly downplayed Reconstruction-era white southern political disunity.  See Adam H. Domby, </w:t>
      </w:r>
      <w:r w:rsidRPr="00177D31">
        <w:rPr>
          <w:rFonts w:ascii="Times New Roman" w:hAnsi="Times New Roman" w:cs="Times New Roman"/>
          <w:i/>
          <w:sz w:val="24"/>
          <w:szCs w:val="24"/>
        </w:rPr>
        <w:t>The False Cause: Fraud, Fabrication, and White Supremacy in Confederate Memory</w:t>
      </w:r>
      <w:r w:rsidRPr="00177D31">
        <w:rPr>
          <w:rFonts w:ascii="Times New Roman" w:hAnsi="Times New Roman" w:cs="Times New Roman"/>
          <w:sz w:val="24"/>
          <w:szCs w:val="24"/>
        </w:rPr>
        <w:t xml:space="preserve"> (Charlottesville, 2020), </w:t>
      </w:r>
      <w:r>
        <w:rPr>
          <w:rFonts w:ascii="Times New Roman" w:hAnsi="Times New Roman" w:cs="Times New Roman"/>
          <w:sz w:val="24"/>
          <w:szCs w:val="24"/>
        </w:rPr>
        <w:t>28-30</w:t>
      </w:r>
      <w:r w:rsidRPr="00177D31">
        <w:rPr>
          <w:rFonts w:ascii="Times New Roman" w:hAnsi="Times New Roman" w:cs="Times New Roman"/>
          <w:sz w:val="24"/>
          <w:szCs w:val="24"/>
        </w:rPr>
        <w:t xml:space="preserve">.  </w:t>
      </w:r>
    </w:p>
  </w:endnote>
  <w:endnote w:id="15">
    <w:p w14:paraId="3D190F7E" w14:textId="59037CF4"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Caroline E. Janney contended that “by the 1930s many white southerners could not disentangle Confederate defeat from the origins of Reconstruction.”  See </w:t>
      </w:r>
      <w:r>
        <w:rPr>
          <w:rFonts w:ascii="Times New Roman" w:hAnsi="Times New Roman" w:cs="Times New Roman"/>
          <w:sz w:val="24"/>
          <w:szCs w:val="24"/>
        </w:rPr>
        <w:t xml:space="preserve">Caroline E. </w:t>
      </w:r>
      <w:r w:rsidRPr="00177D31">
        <w:rPr>
          <w:rFonts w:ascii="Times New Roman" w:hAnsi="Times New Roman" w:cs="Times New Roman"/>
          <w:sz w:val="24"/>
          <w:szCs w:val="24"/>
        </w:rPr>
        <w:t xml:space="preserve">Janney, “War over a Shrine of Peace: The Appomattox Peace Monument and Retreat from Reconciliation,” </w:t>
      </w:r>
      <w:r w:rsidRPr="00177D31">
        <w:rPr>
          <w:rFonts w:ascii="Times New Roman" w:hAnsi="Times New Roman" w:cs="Times New Roman"/>
          <w:i/>
          <w:sz w:val="24"/>
          <w:szCs w:val="24"/>
        </w:rPr>
        <w:t>Journal of Southern History</w:t>
      </w:r>
      <w:r w:rsidRPr="00177D31">
        <w:rPr>
          <w:rFonts w:ascii="Times New Roman" w:hAnsi="Times New Roman" w:cs="Times New Roman"/>
          <w:sz w:val="24"/>
          <w:szCs w:val="24"/>
        </w:rPr>
        <w:t>, 77 (February 2011), 91-120 (quotation on 107).</w:t>
      </w:r>
    </w:p>
  </w:endnote>
  <w:endnote w:id="16">
    <w:p w14:paraId="057432F6" w14:textId="556ED4DC"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For key works on memory and the American South, see W. Fitzhugh Brundage, </w:t>
      </w:r>
      <w:r w:rsidRPr="00177D31">
        <w:rPr>
          <w:rFonts w:ascii="Times New Roman" w:hAnsi="Times New Roman" w:cs="Times New Roman"/>
          <w:i/>
          <w:sz w:val="24"/>
          <w:szCs w:val="24"/>
        </w:rPr>
        <w:t xml:space="preserve">The Southern Past: A Clash of Race and Memory </w:t>
      </w:r>
      <w:r w:rsidRPr="00177D31">
        <w:rPr>
          <w:rFonts w:ascii="Times New Roman" w:hAnsi="Times New Roman" w:cs="Times New Roman"/>
          <w:sz w:val="24"/>
          <w:szCs w:val="24"/>
        </w:rPr>
        <w:t xml:space="preserve">(Cambridge, Mass., 2005); </w:t>
      </w:r>
      <w:r>
        <w:rPr>
          <w:rFonts w:ascii="Times New Roman" w:hAnsi="Times New Roman" w:cs="Times New Roman"/>
          <w:sz w:val="24"/>
          <w:szCs w:val="24"/>
        </w:rPr>
        <w:t xml:space="preserve">W. Fitzhugh </w:t>
      </w:r>
      <w:r w:rsidRPr="00177D31">
        <w:rPr>
          <w:rFonts w:ascii="Times New Roman" w:hAnsi="Times New Roman" w:cs="Times New Roman"/>
          <w:sz w:val="24"/>
          <w:szCs w:val="24"/>
        </w:rPr>
        <w:t xml:space="preserve">Brundage, ed., </w:t>
      </w:r>
      <w:r w:rsidRPr="00177D31">
        <w:rPr>
          <w:rFonts w:ascii="Times New Roman" w:hAnsi="Times New Roman" w:cs="Times New Roman"/>
          <w:i/>
          <w:sz w:val="24"/>
          <w:szCs w:val="24"/>
        </w:rPr>
        <w:t>Where these Memories Grow: History, Memory, and Southern Identity</w:t>
      </w:r>
      <w:r w:rsidRPr="00177D31">
        <w:rPr>
          <w:rFonts w:ascii="Times New Roman" w:hAnsi="Times New Roman" w:cs="Times New Roman"/>
          <w:sz w:val="24"/>
          <w:szCs w:val="24"/>
        </w:rPr>
        <w:t xml:space="preserve"> (Chapel Hill, 2000); David Goldfield, </w:t>
      </w:r>
      <w:r w:rsidRPr="00177D31">
        <w:rPr>
          <w:rFonts w:ascii="Times New Roman" w:hAnsi="Times New Roman" w:cs="Times New Roman"/>
          <w:i/>
          <w:sz w:val="24"/>
          <w:szCs w:val="24"/>
        </w:rPr>
        <w:t>Still Fighting the Civil War: The American South and Southern History</w:t>
      </w:r>
      <w:r w:rsidRPr="00177D31">
        <w:rPr>
          <w:rFonts w:ascii="Times New Roman" w:hAnsi="Times New Roman" w:cs="Times New Roman"/>
          <w:sz w:val="24"/>
          <w:szCs w:val="24"/>
        </w:rPr>
        <w:t xml:space="preserve"> (Baton Rouge, 2002).  Reconstruction memory has a growing historiography.  See, for instance, Bruce E. Baker, </w:t>
      </w:r>
      <w:r w:rsidRPr="00177D31">
        <w:rPr>
          <w:rFonts w:ascii="Times New Roman" w:hAnsi="Times New Roman" w:cs="Times New Roman"/>
          <w:i/>
          <w:sz w:val="24"/>
          <w:szCs w:val="24"/>
        </w:rPr>
        <w:t>What Reconstruction Meant</w:t>
      </w:r>
      <w:r w:rsidRPr="00177D31">
        <w:rPr>
          <w:rFonts w:ascii="Times New Roman" w:hAnsi="Times New Roman" w:cs="Times New Roman"/>
          <w:sz w:val="24"/>
          <w:szCs w:val="24"/>
        </w:rPr>
        <w:t xml:space="preserve"> (Charlottesville, 2007); Grace E. Hale, </w:t>
      </w:r>
      <w:r w:rsidRPr="00177D31">
        <w:rPr>
          <w:rFonts w:ascii="Times New Roman" w:hAnsi="Times New Roman" w:cs="Times New Roman"/>
          <w:i/>
          <w:sz w:val="24"/>
          <w:szCs w:val="24"/>
        </w:rPr>
        <w:t xml:space="preserve">Making Whiteness: The Culture of Segregation in the South, 1890-1940 </w:t>
      </w:r>
      <w:r w:rsidRPr="00177D31">
        <w:rPr>
          <w:rFonts w:ascii="Times New Roman" w:hAnsi="Times New Roman" w:cs="Times New Roman"/>
          <w:sz w:val="24"/>
          <w:szCs w:val="24"/>
        </w:rPr>
        <w:t xml:space="preserve">(New York, 1998), chap. 2; </w:t>
      </w:r>
      <w:r>
        <w:rPr>
          <w:rFonts w:ascii="Times New Roman" w:hAnsi="Times New Roman" w:cs="Times New Roman"/>
          <w:sz w:val="24"/>
          <w:szCs w:val="24"/>
        </w:rPr>
        <w:t>K. Stephen Prince</w:t>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Stories of the South: Race and the Reconstruction of Southern Identity, 1865-1915</w:t>
      </w:r>
      <w:r w:rsidRPr="00177D31">
        <w:rPr>
          <w:rFonts w:ascii="Times New Roman" w:hAnsi="Times New Roman" w:cs="Times New Roman"/>
          <w:sz w:val="24"/>
          <w:szCs w:val="24"/>
        </w:rPr>
        <w:t xml:space="preserve"> (Chapel Hill, 2014); </w:t>
      </w:r>
      <w:r>
        <w:rPr>
          <w:rFonts w:ascii="Times New Roman" w:hAnsi="Times New Roman" w:cs="Times New Roman"/>
          <w:sz w:val="24"/>
          <w:szCs w:val="24"/>
        </w:rPr>
        <w:t xml:space="preserve">Carole </w:t>
      </w:r>
      <w:r w:rsidRPr="00177D31">
        <w:rPr>
          <w:rFonts w:ascii="Times New Roman" w:hAnsi="Times New Roman" w:cs="Times New Roman"/>
          <w:sz w:val="24"/>
          <w:szCs w:val="24"/>
        </w:rPr>
        <w:t xml:space="preserve">Emberton and </w:t>
      </w:r>
      <w:r>
        <w:rPr>
          <w:rFonts w:ascii="Times New Roman" w:hAnsi="Times New Roman" w:cs="Times New Roman"/>
          <w:sz w:val="24"/>
          <w:szCs w:val="24"/>
        </w:rPr>
        <w:t xml:space="preserve">Bruce E. </w:t>
      </w:r>
      <w:r w:rsidRPr="00177D31">
        <w:rPr>
          <w:rFonts w:ascii="Times New Roman" w:hAnsi="Times New Roman" w:cs="Times New Roman"/>
          <w:sz w:val="24"/>
          <w:szCs w:val="24"/>
        </w:rPr>
        <w:t xml:space="preserve">Baker, eds., </w:t>
      </w:r>
      <w:r w:rsidRPr="00177D31">
        <w:rPr>
          <w:rFonts w:ascii="Times New Roman" w:hAnsi="Times New Roman" w:cs="Times New Roman"/>
          <w:i/>
          <w:sz w:val="24"/>
          <w:szCs w:val="24"/>
        </w:rPr>
        <w:t>Remembering Reconstruction: Struggles over the Meaning of America’s Most Turbulent Era</w:t>
      </w:r>
      <w:r w:rsidRPr="00177D31">
        <w:rPr>
          <w:rFonts w:ascii="Times New Roman" w:hAnsi="Times New Roman" w:cs="Times New Roman"/>
          <w:sz w:val="24"/>
          <w:szCs w:val="24"/>
        </w:rPr>
        <w:t xml:space="preserve"> (Baton Rouge, 2017); Lawrence N. Powell, “Reinventing Tradition: Liberty Place, Historical Memory, and Silk-Stocking Vigilantism in New Orleans Politics,” </w:t>
      </w:r>
      <w:r w:rsidRPr="00177D31">
        <w:rPr>
          <w:rFonts w:ascii="Times New Roman" w:hAnsi="Times New Roman" w:cs="Times New Roman"/>
          <w:i/>
          <w:sz w:val="24"/>
          <w:szCs w:val="24"/>
        </w:rPr>
        <w:t>Slavery &amp; Abolition</w:t>
      </w:r>
      <w:r w:rsidRPr="00177D31">
        <w:rPr>
          <w:rFonts w:ascii="Times New Roman" w:hAnsi="Times New Roman" w:cs="Times New Roman"/>
          <w:sz w:val="24"/>
          <w:szCs w:val="24"/>
        </w:rPr>
        <w:t xml:space="preserve">, 20 (April 1999), 127-49; Jennifer Whitmer Taylor and Page Putnam Miller, “Reconstructing Memory: The Attempt to Designate Beaufort, South Carolina, the National Park Service’s First Reconstruction Unit,” </w:t>
      </w:r>
      <w:r w:rsidRPr="00177D31">
        <w:rPr>
          <w:rFonts w:ascii="Times New Roman" w:hAnsi="Times New Roman" w:cs="Times New Roman"/>
          <w:i/>
          <w:sz w:val="24"/>
          <w:szCs w:val="24"/>
        </w:rPr>
        <w:t>Journal of the Civil War Era</w:t>
      </w:r>
      <w:r w:rsidRPr="00177D31">
        <w:rPr>
          <w:rFonts w:ascii="Times New Roman" w:hAnsi="Times New Roman" w:cs="Times New Roman"/>
          <w:sz w:val="24"/>
          <w:szCs w:val="24"/>
        </w:rPr>
        <w:t xml:space="preserve">, 7 (March 2017), 39-66; David M. Prior et al., “Roundtable: Reconstruction in Public History and Memory Sesquicentennial,” </w:t>
      </w:r>
      <w:r w:rsidRPr="00177D31">
        <w:rPr>
          <w:rFonts w:ascii="Times New Roman" w:hAnsi="Times New Roman" w:cs="Times New Roman"/>
          <w:i/>
          <w:sz w:val="24"/>
          <w:szCs w:val="24"/>
        </w:rPr>
        <w:t>Journal of the Civil War Era</w:t>
      </w:r>
      <w:r w:rsidRPr="00177D31">
        <w:rPr>
          <w:rFonts w:ascii="Times New Roman" w:hAnsi="Times New Roman" w:cs="Times New Roman"/>
          <w:sz w:val="24"/>
          <w:szCs w:val="24"/>
        </w:rPr>
        <w:t xml:space="preserve">, 7 (March 2017), 96-122; Brook Thomas, “Reconstruction and World War I: The Birth of What Sort of Nation(s)?” </w:t>
      </w:r>
      <w:r w:rsidRPr="00177D31">
        <w:rPr>
          <w:rFonts w:ascii="Times New Roman" w:hAnsi="Times New Roman" w:cs="Times New Roman"/>
          <w:i/>
          <w:sz w:val="24"/>
          <w:szCs w:val="24"/>
        </w:rPr>
        <w:t>American Literary History</w:t>
      </w:r>
      <w:r w:rsidRPr="00177D31">
        <w:rPr>
          <w:rFonts w:ascii="Times New Roman" w:hAnsi="Times New Roman" w:cs="Times New Roman"/>
          <w:sz w:val="24"/>
          <w:szCs w:val="24"/>
        </w:rPr>
        <w:t xml:space="preserve">, 30 (Fall 2018), 559-83.  For works stressing white regional reconciliation over Civil War memory, see especially David W. Blight, </w:t>
      </w:r>
      <w:r w:rsidRPr="00177D31">
        <w:rPr>
          <w:rFonts w:ascii="Times New Roman" w:hAnsi="Times New Roman" w:cs="Times New Roman"/>
          <w:i/>
          <w:sz w:val="24"/>
          <w:szCs w:val="24"/>
        </w:rPr>
        <w:t>Race and Reunion: The Civil War in American Memory</w:t>
      </w:r>
      <w:r w:rsidRPr="00177D31">
        <w:rPr>
          <w:rFonts w:ascii="Times New Roman" w:hAnsi="Times New Roman" w:cs="Times New Roman"/>
          <w:sz w:val="24"/>
          <w:szCs w:val="24"/>
        </w:rPr>
        <w:t xml:space="preserve"> (Cambridge, Mass., 2001); Nina Silber, </w:t>
      </w:r>
      <w:r w:rsidRPr="00177D31">
        <w:rPr>
          <w:rFonts w:ascii="Times New Roman" w:hAnsi="Times New Roman" w:cs="Times New Roman"/>
          <w:i/>
          <w:sz w:val="24"/>
          <w:szCs w:val="24"/>
        </w:rPr>
        <w:t>The Romance of Reunion: Northerners and the South, 1865-1900</w:t>
      </w:r>
      <w:r w:rsidRPr="00177D31">
        <w:rPr>
          <w:rFonts w:ascii="Times New Roman" w:hAnsi="Times New Roman" w:cs="Times New Roman"/>
          <w:sz w:val="24"/>
          <w:szCs w:val="24"/>
        </w:rPr>
        <w:t xml:space="preserve"> (Chapel Hill, 1993).  On the trajectory of Civil War memory, broadly defined, after World War I, see particularly </w:t>
      </w:r>
      <w:r>
        <w:rPr>
          <w:rFonts w:ascii="Times New Roman" w:hAnsi="Times New Roman" w:cs="Times New Roman"/>
          <w:sz w:val="24"/>
          <w:szCs w:val="24"/>
        </w:rPr>
        <w:t xml:space="preserve">Caroline E. </w:t>
      </w:r>
      <w:r w:rsidRPr="00177D31">
        <w:rPr>
          <w:rFonts w:ascii="Times New Roman" w:hAnsi="Times New Roman" w:cs="Times New Roman"/>
          <w:sz w:val="24"/>
          <w:szCs w:val="24"/>
        </w:rPr>
        <w:t xml:space="preserve">Janney, </w:t>
      </w:r>
      <w:r w:rsidRPr="00177D31">
        <w:rPr>
          <w:rFonts w:ascii="Times New Roman" w:hAnsi="Times New Roman" w:cs="Times New Roman"/>
          <w:i/>
          <w:sz w:val="24"/>
          <w:szCs w:val="24"/>
        </w:rPr>
        <w:t>Remembering the Civil War: Reunion and the Limits of Reconciliation</w:t>
      </w:r>
      <w:r w:rsidRPr="00177D31">
        <w:rPr>
          <w:rFonts w:ascii="Times New Roman" w:hAnsi="Times New Roman" w:cs="Times New Roman"/>
          <w:sz w:val="24"/>
          <w:szCs w:val="24"/>
        </w:rPr>
        <w:t xml:space="preserve"> (Chapel Hill, 2013), esp. chap. 9; Janney, “War over a Shrine of Peace”; Karen L. Cox, </w:t>
      </w:r>
      <w:r w:rsidRPr="00177D31">
        <w:rPr>
          <w:rFonts w:ascii="Times New Roman" w:hAnsi="Times New Roman" w:cs="Times New Roman"/>
          <w:i/>
          <w:sz w:val="24"/>
          <w:szCs w:val="24"/>
        </w:rPr>
        <w:t>Dixie’s Daughters: The United Daughters of the Confederacy and the Preservation of Confederate Culture</w:t>
      </w:r>
      <w:r w:rsidRPr="00177D31">
        <w:rPr>
          <w:rFonts w:ascii="Times New Roman" w:hAnsi="Times New Roman" w:cs="Times New Roman"/>
          <w:sz w:val="24"/>
          <w:szCs w:val="24"/>
        </w:rPr>
        <w:t xml:space="preserve"> (Gainesville, 2003); Robert J. Cook, </w:t>
      </w:r>
      <w:r w:rsidRPr="00177D31">
        <w:rPr>
          <w:rFonts w:ascii="Times New Roman" w:hAnsi="Times New Roman" w:cs="Times New Roman"/>
          <w:i/>
          <w:sz w:val="24"/>
          <w:szCs w:val="24"/>
        </w:rPr>
        <w:t>Civil War Memories: Contesting the Past in the United States since 1865</w:t>
      </w:r>
      <w:r w:rsidRPr="00177D31">
        <w:rPr>
          <w:rFonts w:ascii="Times New Roman" w:hAnsi="Times New Roman" w:cs="Times New Roman"/>
          <w:sz w:val="24"/>
          <w:szCs w:val="24"/>
        </w:rPr>
        <w:t xml:space="preserve"> (Baltimore, 2017); </w:t>
      </w:r>
      <w:r>
        <w:rPr>
          <w:rFonts w:ascii="Times New Roman" w:hAnsi="Times New Roman" w:cs="Times New Roman"/>
          <w:sz w:val="24"/>
          <w:szCs w:val="24"/>
        </w:rPr>
        <w:t xml:space="preserve">Nina </w:t>
      </w:r>
      <w:r w:rsidRPr="00177D31">
        <w:rPr>
          <w:rFonts w:ascii="Times New Roman" w:hAnsi="Times New Roman" w:cs="Times New Roman"/>
          <w:sz w:val="24"/>
          <w:szCs w:val="24"/>
        </w:rPr>
        <w:t xml:space="preserve">Silber, </w:t>
      </w:r>
      <w:r w:rsidRPr="00177D31">
        <w:rPr>
          <w:rFonts w:ascii="Times New Roman" w:hAnsi="Times New Roman" w:cs="Times New Roman"/>
          <w:i/>
          <w:sz w:val="24"/>
          <w:szCs w:val="24"/>
        </w:rPr>
        <w:t>This War Ain’t Over: Fighting the Civil War in New Deal America</w:t>
      </w:r>
      <w:r w:rsidRPr="00177D31">
        <w:rPr>
          <w:rFonts w:ascii="Times New Roman" w:hAnsi="Times New Roman" w:cs="Times New Roman"/>
          <w:sz w:val="24"/>
          <w:szCs w:val="24"/>
        </w:rPr>
        <w:t xml:space="preserve"> (Chapel Hill, 2018).  Recently, Robert Hunt has argued that after World War I, the Lost Cause memory promoted by </w:t>
      </w:r>
      <w:r>
        <w:rPr>
          <w:rFonts w:ascii="Times New Roman" w:hAnsi="Times New Roman" w:cs="Times New Roman"/>
          <w:sz w:val="24"/>
          <w:szCs w:val="24"/>
        </w:rPr>
        <w:t>United Daughters of the Confederacy</w:t>
      </w:r>
      <w:r w:rsidRPr="00177D31">
        <w:rPr>
          <w:rFonts w:ascii="Times New Roman" w:hAnsi="Times New Roman" w:cs="Times New Roman"/>
          <w:sz w:val="24"/>
          <w:szCs w:val="24"/>
        </w:rPr>
        <w:t xml:space="preserve"> </w:t>
      </w:r>
      <w:r>
        <w:rPr>
          <w:rFonts w:ascii="Times New Roman" w:hAnsi="Times New Roman" w:cs="Times New Roman"/>
          <w:sz w:val="24"/>
          <w:szCs w:val="24"/>
        </w:rPr>
        <w:t xml:space="preserve">(UDC) </w:t>
      </w:r>
      <w:r w:rsidRPr="00177D31">
        <w:rPr>
          <w:rFonts w:ascii="Times New Roman" w:hAnsi="Times New Roman" w:cs="Times New Roman"/>
          <w:sz w:val="24"/>
          <w:szCs w:val="24"/>
        </w:rPr>
        <w:t xml:space="preserve">members became less relevant to the lives of most southerners.  See Hunt, “Luke Lea, the Legionnaires, and the Legacy of Two Wars: The Politics of Memory in the Mind of a Nashville Progressive, 1915-1945,” </w:t>
      </w:r>
      <w:r w:rsidRPr="00177D31">
        <w:rPr>
          <w:rFonts w:ascii="Times New Roman" w:hAnsi="Times New Roman" w:cs="Times New Roman"/>
          <w:i/>
          <w:sz w:val="24"/>
          <w:szCs w:val="24"/>
        </w:rPr>
        <w:t>Journal of Southern History</w:t>
      </w:r>
      <w:r w:rsidRPr="00177D31">
        <w:rPr>
          <w:rFonts w:ascii="Times New Roman" w:hAnsi="Times New Roman" w:cs="Times New Roman"/>
          <w:sz w:val="24"/>
          <w:szCs w:val="24"/>
        </w:rPr>
        <w:t xml:space="preserve">, 83 (August 2017), 617-56.  For recent historiographical overviews of Civil War memory, see </w:t>
      </w:r>
      <w:r>
        <w:rPr>
          <w:rFonts w:ascii="Times New Roman" w:hAnsi="Times New Roman" w:cs="Times New Roman"/>
          <w:sz w:val="24"/>
          <w:szCs w:val="24"/>
        </w:rPr>
        <w:t xml:space="preserve">Nina </w:t>
      </w:r>
      <w:r w:rsidRPr="00177D31">
        <w:rPr>
          <w:rFonts w:ascii="Times New Roman" w:hAnsi="Times New Roman" w:cs="Times New Roman"/>
          <w:sz w:val="24"/>
          <w:szCs w:val="24"/>
        </w:rPr>
        <w:t xml:space="preserve">Silber, “Reunion and Reconciliation, Reviewed and Reconsidered,” </w:t>
      </w:r>
      <w:r w:rsidRPr="00177D31">
        <w:rPr>
          <w:rFonts w:ascii="Times New Roman" w:hAnsi="Times New Roman" w:cs="Times New Roman"/>
          <w:i/>
          <w:sz w:val="24"/>
          <w:szCs w:val="24"/>
        </w:rPr>
        <w:t>Journal of American History</w:t>
      </w:r>
      <w:r w:rsidRPr="00177D31">
        <w:rPr>
          <w:rFonts w:ascii="Times New Roman" w:hAnsi="Times New Roman" w:cs="Times New Roman"/>
          <w:sz w:val="24"/>
          <w:szCs w:val="24"/>
        </w:rPr>
        <w:t>,</w:t>
      </w:r>
      <w:r w:rsidRPr="00177D31">
        <w:rPr>
          <w:rFonts w:ascii="Times New Roman" w:hAnsi="Times New Roman" w:cs="Times New Roman"/>
          <w:i/>
          <w:sz w:val="24"/>
          <w:szCs w:val="24"/>
        </w:rPr>
        <w:t xml:space="preserve"> </w:t>
      </w:r>
      <w:r w:rsidRPr="00177D31">
        <w:rPr>
          <w:rFonts w:ascii="Times New Roman" w:hAnsi="Times New Roman" w:cs="Times New Roman"/>
          <w:sz w:val="24"/>
          <w:szCs w:val="24"/>
        </w:rPr>
        <w:t xml:space="preserve">103 (June 2016), 59-83; </w:t>
      </w:r>
      <w:r>
        <w:rPr>
          <w:rFonts w:ascii="Times New Roman" w:hAnsi="Times New Roman" w:cs="Times New Roman"/>
          <w:sz w:val="24"/>
          <w:szCs w:val="24"/>
        </w:rPr>
        <w:t xml:space="preserve">Robert J. </w:t>
      </w:r>
      <w:r w:rsidRPr="00177D31">
        <w:rPr>
          <w:rFonts w:ascii="Times New Roman" w:hAnsi="Times New Roman" w:cs="Times New Roman"/>
          <w:sz w:val="24"/>
          <w:szCs w:val="24"/>
        </w:rPr>
        <w:t xml:space="preserve">Cook, “The Quarrel Forgotten?  Toward a Clearer Understanding of Sectional Reconciliation,” </w:t>
      </w:r>
      <w:r w:rsidRPr="00177D31">
        <w:rPr>
          <w:rFonts w:ascii="Times New Roman" w:hAnsi="Times New Roman" w:cs="Times New Roman"/>
          <w:i/>
          <w:sz w:val="24"/>
          <w:szCs w:val="24"/>
        </w:rPr>
        <w:t>Journal of the Civil War Era</w:t>
      </w:r>
      <w:r w:rsidRPr="00177D31">
        <w:rPr>
          <w:rFonts w:ascii="Times New Roman" w:hAnsi="Times New Roman" w:cs="Times New Roman"/>
          <w:sz w:val="24"/>
          <w:szCs w:val="24"/>
        </w:rPr>
        <w:t xml:space="preserve">, 6 (September 2016), 413-36.  </w:t>
      </w:r>
    </w:p>
  </w:endnote>
  <w:endnote w:id="17">
    <w:p w14:paraId="55D3C735" w14:textId="5E7C5C0C"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Beckwith subsequently argued that the locations of the wounds Harris and Hadnot received rendered the claim that black</w:t>
      </w:r>
      <w:r>
        <w:rPr>
          <w:rFonts w:ascii="Times New Roman" w:hAnsi="Times New Roman" w:cs="Times New Roman"/>
          <w:sz w:val="24"/>
          <w:szCs w:val="24"/>
        </w:rPr>
        <w:t xml:space="preserve"> men</w:t>
      </w:r>
      <w:r w:rsidRPr="00177D31">
        <w:rPr>
          <w:rFonts w:ascii="Times New Roman" w:hAnsi="Times New Roman" w:cs="Times New Roman"/>
          <w:sz w:val="24"/>
          <w:szCs w:val="24"/>
        </w:rPr>
        <w:t xml:space="preserve"> shot them “so shadowy that it is hardly worth discussion.”  See </w:t>
      </w:r>
      <w:r w:rsidRPr="00177D31">
        <w:rPr>
          <w:rFonts w:ascii="Times New Roman" w:hAnsi="Times New Roman" w:cs="Times New Roman"/>
          <w:i/>
          <w:sz w:val="24"/>
          <w:szCs w:val="24"/>
        </w:rPr>
        <w:t>Condition of the South</w:t>
      </w:r>
      <w:r w:rsidRPr="00177D31">
        <w:rPr>
          <w:rFonts w:ascii="Times New Roman" w:hAnsi="Times New Roman" w:cs="Times New Roman"/>
          <w:sz w:val="24"/>
          <w:szCs w:val="24"/>
        </w:rPr>
        <w:t xml:space="preserve">, 415-6 (quotation on 415).  According to Assistant Adjutant General Theodore W. DeKlyne, who visited Colfax shortly after the massacre, “Mr. Hadnot was shot through the stomach from side to side, and Mr. Harris in the back under both shoulders.”  See “From Grant Parish; Official Report of Staff Offices; On the Ground Tuesday Morning; Horrible Massacre; Burial of Sixty Bodies; An Interview with Nash; The Killed and Wounded,” New Orleans </w:t>
      </w:r>
      <w:r w:rsidRPr="00177D31">
        <w:rPr>
          <w:rFonts w:ascii="Times New Roman" w:hAnsi="Times New Roman" w:cs="Times New Roman"/>
          <w:i/>
          <w:sz w:val="24"/>
          <w:szCs w:val="24"/>
        </w:rPr>
        <w:t>Republican</w:t>
      </w:r>
      <w:r w:rsidRPr="00177D31">
        <w:rPr>
          <w:rFonts w:ascii="Times New Roman" w:hAnsi="Times New Roman" w:cs="Times New Roman"/>
          <w:sz w:val="24"/>
          <w:szCs w:val="24"/>
        </w:rPr>
        <w:t xml:space="preserve">, April 18, 1873, p. 1.  On the implausibility of white supremacist claims that </w:t>
      </w:r>
      <w:r>
        <w:rPr>
          <w:rFonts w:ascii="Times New Roman" w:hAnsi="Times New Roman" w:cs="Times New Roman"/>
          <w:sz w:val="24"/>
          <w:szCs w:val="24"/>
        </w:rPr>
        <w:t>African Americans</w:t>
      </w:r>
      <w:r w:rsidRPr="00177D31">
        <w:rPr>
          <w:rFonts w:ascii="Times New Roman" w:hAnsi="Times New Roman" w:cs="Times New Roman"/>
          <w:sz w:val="24"/>
          <w:szCs w:val="24"/>
        </w:rPr>
        <w:t xml:space="preserve"> had shot Hadnot and Harris, see also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132-4.</w:t>
      </w:r>
    </w:p>
  </w:endnote>
  <w:endnote w:id="18">
    <w:p w14:paraId="388E0CCD"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“Statement of Colfax Fight,”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xml:space="preserve">, May 14, 1873, p. 3.  </w:t>
      </w:r>
    </w:p>
  </w:endnote>
  <w:endnote w:id="19">
    <w:p w14:paraId="3C8DF86D" w14:textId="3E1A6CE3"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white concerns over black male sexuality at times of feared slave insurrection, see particularly Winthrop D. Jordan, </w:t>
      </w:r>
      <w:r w:rsidRPr="00177D31">
        <w:rPr>
          <w:rFonts w:ascii="Times New Roman" w:hAnsi="Times New Roman" w:cs="Times New Roman"/>
          <w:i/>
          <w:sz w:val="24"/>
          <w:szCs w:val="24"/>
        </w:rPr>
        <w:t>White over Black: American Attitudes Toward the Negro, 1550-1812</w:t>
      </w:r>
      <w:r w:rsidRPr="00177D31">
        <w:rPr>
          <w:rFonts w:ascii="Times New Roman" w:hAnsi="Times New Roman" w:cs="Times New Roman"/>
          <w:sz w:val="24"/>
          <w:szCs w:val="24"/>
        </w:rPr>
        <w:t xml:space="preserve"> (Chapel Hill, 1968), esp. 150-54.  As with white Colfax Massacre memories, the eighteenth-century accounts Jordan cited became more lurid in the retelling.  See also Charles B. Dew, “Black Ironworkers and the Slave Insurrection Panic of 1856,” </w:t>
      </w:r>
      <w:r w:rsidRPr="00177D31">
        <w:rPr>
          <w:rFonts w:ascii="Times New Roman" w:hAnsi="Times New Roman" w:cs="Times New Roman"/>
          <w:i/>
          <w:sz w:val="24"/>
          <w:szCs w:val="24"/>
        </w:rPr>
        <w:t>Journal of Southern History</w:t>
      </w:r>
      <w:r w:rsidRPr="00177D31">
        <w:rPr>
          <w:rFonts w:ascii="Times New Roman" w:hAnsi="Times New Roman" w:cs="Times New Roman"/>
          <w:sz w:val="24"/>
          <w:szCs w:val="24"/>
        </w:rPr>
        <w:t xml:space="preserve">, 41 (August 1975), 321-38; Justin Behrend, “Rebellious Talk and Conspiratorial Plots: The Making of a Slave Insurrection in Civil War Natchez,” </w:t>
      </w:r>
      <w:r w:rsidRPr="00177D31">
        <w:rPr>
          <w:rFonts w:ascii="Times New Roman" w:hAnsi="Times New Roman" w:cs="Times New Roman"/>
          <w:i/>
          <w:sz w:val="24"/>
          <w:szCs w:val="24"/>
        </w:rPr>
        <w:t>Journal of Southern History</w:t>
      </w:r>
      <w:r w:rsidRPr="00177D31">
        <w:rPr>
          <w:rFonts w:ascii="Times New Roman" w:hAnsi="Times New Roman" w:cs="Times New Roman"/>
          <w:sz w:val="24"/>
          <w:szCs w:val="24"/>
        </w:rPr>
        <w:t xml:space="preserve">, 77 (February 2011), 17-52, esp. 36.  </w:t>
      </w:r>
    </w:p>
  </w:endnote>
  <w:endnote w:id="20">
    <w:p w14:paraId="2D805347" w14:textId="7AF11599"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“Southern News.  By the Express Mail,” New York</w:t>
      </w:r>
      <w:r w:rsidRPr="00177D31">
        <w:rPr>
          <w:rFonts w:ascii="Times New Roman" w:hAnsi="Times New Roman" w:cs="Times New Roman"/>
          <w:i/>
          <w:sz w:val="24"/>
          <w:szCs w:val="24"/>
        </w:rPr>
        <w:t xml:space="preserve"> Evening Post</w:t>
      </w:r>
      <w:r w:rsidRPr="00177D31">
        <w:rPr>
          <w:rFonts w:ascii="Times New Roman" w:hAnsi="Times New Roman" w:cs="Times New Roman"/>
          <w:sz w:val="24"/>
          <w:szCs w:val="24"/>
        </w:rPr>
        <w:t xml:space="preserve">, October 27, 1837, p. 2.  See also David Grimsted, </w:t>
      </w:r>
      <w:r w:rsidRPr="00177D31">
        <w:rPr>
          <w:rFonts w:ascii="Times New Roman" w:hAnsi="Times New Roman" w:cs="Times New Roman"/>
          <w:i/>
          <w:sz w:val="24"/>
          <w:szCs w:val="24"/>
        </w:rPr>
        <w:t>American Mobbing, 1828-1861: Toward Civil War</w:t>
      </w:r>
      <w:r w:rsidRPr="00177D31">
        <w:rPr>
          <w:rFonts w:ascii="Times New Roman" w:hAnsi="Times New Roman" w:cs="Times New Roman"/>
          <w:sz w:val="24"/>
          <w:szCs w:val="24"/>
        </w:rPr>
        <w:t xml:space="preserve"> (New York, 1998), 171.  </w:t>
      </w:r>
      <w:r w:rsidRPr="00177D31">
        <w:rPr>
          <w:rFonts w:ascii="Times New Roman" w:hAnsi="Times New Roman" w:cs="Times New Roman"/>
          <w:sz w:val="24"/>
          <w:szCs w:val="24"/>
          <w:shd w:val="clear" w:color="auto" w:fill="FFFFFF"/>
        </w:rPr>
        <w:t xml:space="preserve">Solomon Northup’s slave narrative suggested such rebellion fears (if not sexual panic) from 1837 were well-founded.  See </w:t>
      </w:r>
      <w:r w:rsidRPr="00177D31">
        <w:rPr>
          <w:rFonts w:ascii="Times New Roman" w:hAnsi="Times New Roman" w:cs="Times New Roman"/>
          <w:sz w:val="24"/>
          <w:szCs w:val="24"/>
        </w:rPr>
        <w:t xml:space="preserve">Solomon Northup, </w:t>
      </w:r>
      <w:r w:rsidRPr="00177D31">
        <w:rPr>
          <w:rFonts w:ascii="Times New Roman" w:hAnsi="Times New Roman" w:cs="Times New Roman"/>
          <w:i/>
          <w:sz w:val="24"/>
          <w:szCs w:val="24"/>
        </w:rPr>
        <w:t>Twelve Years a Slave.  Narrative of Solomon Northup, A Citizen of New-York…</w:t>
      </w:r>
      <w:r w:rsidRPr="00177D31">
        <w:rPr>
          <w:rFonts w:ascii="Times New Roman" w:hAnsi="Times New Roman" w:cs="Times New Roman"/>
          <w:sz w:val="24"/>
          <w:szCs w:val="24"/>
        </w:rPr>
        <w:t xml:space="preserve"> (Auburn, N.Y., 1853), 246-49.</w:t>
      </w:r>
    </w:p>
  </w:endnote>
  <w:endnote w:id="21">
    <w:p w14:paraId="2F0790ED" w14:textId="1508F933"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“The Grant Parish Trouble; A Short Statement of the Origin; The Result of Taking Offices by Force,” New Orleans </w:t>
      </w:r>
      <w:r w:rsidRPr="00177D31">
        <w:rPr>
          <w:rFonts w:ascii="Times New Roman" w:hAnsi="Times New Roman" w:cs="Times New Roman"/>
          <w:i/>
          <w:sz w:val="24"/>
          <w:szCs w:val="24"/>
        </w:rPr>
        <w:t>Republican</w:t>
      </w:r>
      <w:r w:rsidRPr="00177D31">
        <w:rPr>
          <w:rFonts w:ascii="Times New Roman" w:hAnsi="Times New Roman" w:cs="Times New Roman"/>
          <w:sz w:val="24"/>
          <w:szCs w:val="24"/>
        </w:rPr>
        <w:t xml:space="preserve">, April 26, 1873, p. 1.  In May 1873 the Louisiana </w:t>
      </w:r>
      <w:r w:rsidRPr="00177D31">
        <w:rPr>
          <w:rFonts w:ascii="Times New Roman" w:hAnsi="Times New Roman" w:cs="Times New Roman"/>
          <w:i/>
          <w:sz w:val="24"/>
          <w:szCs w:val="24"/>
        </w:rPr>
        <w:t>Democrat</w:t>
      </w:r>
      <w:r w:rsidRPr="00177D31">
        <w:rPr>
          <w:rFonts w:ascii="Times New Roman" w:hAnsi="Times New Roman" w:cs="Times New Roman"/>
          <w:sz w:val="24"/>
          <w:szCs w:val="24"/>
        </w:rPr>
        <w:t xml:space="preserve"> clipped a Cincinnati </w:t>
      </w:r>
      <w:r w:rsidRPr="00177D31">
        <w:rPr>
          <w:rFonts w:ascii="Times New Roman" w:hAnsi="Times New Roman" w:cs="Times New Roman"/>
          <w:i/>
          <w:sz w:val="24"/>
          <w:szCs w:val="24"/>
        </w:rPr>
        <w:t xml:space="preserve">Times and Chronicle </w:t>
      </w:r>
      <w:r w:rsidRPr="00177D31">
        <w:rPr>
          <w:rFonts w:ascii="Times New Roman" w:hAnsi="Times New Roman" w:cs="Times New Roman"/>
          <w:sz w:val="24"/>
          <w:szCs w:val="24"/>
        </w:rPr>
        <w:t xml:space="preserve">correspondence piece from a wealthy white Rapides Democrat that claimed the allegations of black outrages sexual threats were false, and that the white force had shot Hadnot.  The paper’s editor denounced the statement in its previous issue, and likely included the piece in an effort to silence its author.  See “Louisiana.  Important Testimony Concerning the Colfax Massacre,” Alexandria </w:t>
      </w:r>
      <w:r w:rsidRPr="00177D31">
        <w:rPr>
          <w:rFonts w:ascii="Times New Roman" w:hAnsi="Times New Roman" w:cs="Times New Roman"/>
          <w:i/>
          <w:sz w:val="24"/>
          <w:szCs w:val="24"/>
        </w:rPr>
        <w:t>Louisiana Democrat</w:t>
      </w:r>
      <w:r w:rsidRPr="00177D31">
        <w:rPr>
          <w:rFonts w:ascii="Times New Roman" w:hAnsi="Times New Roman" w:cs="Times New Roman"/>
          <w:sz w:val="24"/>
          <w:szCs w:val="24"/>
        </w:rPr>
        <w:t xml:space="preserve">, May 21, 1873, p. 3; “Important Testimony Concerning the Colfax Massacre,” Alexandria </w:t>
      </w:r>
      <w:r w:rsidRPr="00177D31">
        <w:rPr>
          <w:rFonts w:ascii="Times New Roman" w:hAnsi="Times New Roman" w:cs="Times New Roman"/>
          <w:i/>
          <w:sz w:val="24"/>
          <w:szCs w:val="24"/>
        </w:rPr>
        <w:t>Louisiana Democrat</w:t>
      </w:r>
      <w:r w:rsidRPr="00177D31">
        <w:rPr>
          <w:rFonts w:ascii="Times New Roman" w:hAnsi="Times New Roman" w:cs="Times New Roman"/>
          <w:sz w:val="24"/>
          <w:szCs w:val="24"/>
        </w:rPr>
        <w:t xml:space="preserve">, May 14, 1873, p. 2.  See also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134, 289-90.  Similarly, i</w:t>
      </w:r>
      <w:r w:rsidRPr="00177D31">
        <w:rPr>
          <w:rFonts w:ascii="Times New Roman" w:hAnsi="Times New Roman" w:cs="Times New Roman"/>
          <w:sz w:val="24"/>
          <w:szCs w:val="24"/>
          <w:shd w:val="clear" w:color="auto" w:fill="FFFFFF"/>
        </w:rPr>
        <w:t>n congressional testimony in 1875, a white Republican from Catahoula parish contended that the white</w:t>
      </w:r>
      <w:r>
        <w:rPr>
          <w:rFonts w:ascii="Times New Roman" w:hAnsi="Times New Roman" w:cs="Times New Roman"/>
          <w:sz w:val="24"/>
          <w:szCs w:val="24"/>
          <w:shd w:val="clear" w:color="auto" w:fill="FFFFFF"/>
        </w:rPr>
        <w:t xml:space="preserve"> paramilitaries</w:t>
      </w:r>
      <w:r w:rsidRPr="00177D31">
        <w:rPr>
          <w:rFonts w:ascii="Times New Roman" w:hAnsi="Times New Roman" w:cs="Times New Roman"/>
          <w:sz w:val="24"/>
          <w:szCs w:val="24"/>
          <w:shd w:val="clear" w:color="auto" w:fill="FFFFFF"/>
        </w:rPr>
        <w:t xml:space="preserve"> who fought at Colfax </w:t>
      </w:r>
      <w:r w:rsidRPr="00177D31">
        <w:rPr>
          <w:rFonts w:ascii="Times New Roman" w:hAnsi="Times New Roman" w:cs="Times New Roman"/>
          <w:sz w:val="24"/>
          <w:szCs w:val="24"/>
        </w:rPr>
        <w:t xml:space="preserve">“were fooled into it.”  See </w:t>
      </w:r>
      <w:r w:rsidRPr="00177D31">
        <w:rPr>
          <w:rFonts w:ascii="Times New Roman" w:hAnsi="Times New Roman" w:cs="Times New Roman"/>
          <w:i/>
          <w:sz w:val="24"/>
          <w:szCs w:val="24"/>
        </w:rPr>
        <w:t>Condition of the South</w:t>
      </w:r>
      <w:r w:rsidRPr="00177D31">
        <w:rPr>
          <w:rFonts w:ascii="Times New Roman" w:hAnsi="Times New Roman" w:cs="Times New Roman"/>
          <w:sz w:val="24"/>
          <w:szCs w:val="24"/>
        </w:rPr>
        <w:t>, 384.</w:t>
      </w:r>
    </w:p>
  </w:endnote>
  <w:endnote w:id="22">
    <w:p w14:paraId="504FAE89"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Laura F. Edwards, </w:t>
      </w:r>
      <w:r w:rsidRPr="00177D31">
        <w:rPr>
          <w:rFonts w:ascii="Times New Roman" w:hAnsi="Times New Roman" w:cs="Times New Roman"/>
          <w:i/>
          <w:sz w:val="24"/>
          <w:szCs w:val="24"/>
        </w:rPr>
        <w:t>Gendered Strife and Confusion: The Political Culture of Reconstruction</w:t>
      </w:r>
      <w:r w:rsidRPr="00177D31">
        <w:rPr>
          <w:rFonts w:ascii="Times New Roman" w:hAnsi="Times New Roman" w:cs="Times New Roman"/>
          <w:sz w:val="24"/>
          <w:szCs w:val="24"/>
        </w:rPr>
        <w:t xml:space="preserve"> (Urbana, Ill., 1997), esp. 125-26.</w:t>
      </w:r>
    </w:p>
  </w:endnote>
  <w:endnote w:id="23">
    <w:p w14:paraId="1BE7A0D4" w14:textId="144CD0FA"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Ibid</w:t>
      </w:r>
      <w:r w:rsidRPr="00177D31">
        <w:rPr>
          <w:rFonts w:ascii="Times New Roman" w:hAnsi="Times New Roman" w:cs="Times New Roman"/>
          <w:sz w:val="24"/>
          <w:szCs w:val="24"/>
        </w:rPr>
        <w:t xml:space="preserve">., esp. 185-86, 217.  See also Rosen, </w:t>
      </w:r>
      <w:r w:rsidRPr="00177D31">
        <w:rPr>
          <w:rFonts w:ascii="Times New Roman" w:hAnsi="Times New Roman" w:cs="Times New Roman"/>
          <w:i/>
          <w:sz w:val="24"/>
          <w:szCs w:val="24"/>
        </w:rPr>
        <w:t>Terror in the Heart of Freedom</w:t>
      </w:r>
      <w:r w:rsidRPr="00177D31">
        <w:rPr>
          <w:rFonts w:ascii="Times New Roman" w:hAnsi="Times New Roman" w:cs="Times New Roman"/>
          <w:sz w:val="24"/>
          <w:szCs w:val="24"/>
        </w:rPr>
        <w:t>, 124-27.  On the limited appeal of these arguments to poorer white</w:t>
      </w:r>
      <w:r>
        <w:rPr>
          <w:rFonts w:ascii="Times New Roman" w:hAnsi="Times New Roman" w:cs="Times New Roman"/>
          <w:sz w:val="24"/>
          <w:szCs w:val="24"/>
        </w:rPr>
        <w:t xml:space="preserve"> southerners</w:t>
      </w:r>
      <w:r w:rsidRPr="00177D31">
        <w:rPr>
          <w:rFonts w:ascii="Times New Roman" w:hAnsi="Times New Roman" w:cs="Times New Roman"/>
          <w:sz w:val="24"/>
          <w:szCs w:val="24"/>
        </w:rPr>
        <w:t xml:space="preserve">, see Karin L. Zipf, “‘The WHITES Shall Rule the Land or Die’: Gender, Race, and Class in North Carolina Reconstruction Politics,” </w:t>
      </w:r>
      <w:r w:rsidRPr="00177D31">
        <w:rPr>
          <w:rFonts w:ascii="Times New Roman" w:hAnsi="Times New Roman" w:cs="Times New Roman"/>
          <w:i/>
          <w:sz w:val="24"/>
          <w:szCs w:val="24"/>
        </w:rPr>
        <w:t>Journal of Southern History</w:t>
      </w:r>
      <w:r w:rsidRPr="00177D31">
        <w:rPr>
          <w:rFonts w:ascii="Times New Roman" w:hAnsi="Times New Roman" w:cs="Times New Roman"/>
          <w:sz w:val="24"/>
          <w:szCs w:val="24"/>
        </w:rPr>
        <w:t>, 65 (August 1999), 499-534.</w:t>
      </w:r>
    </w:p>
  </w:endnote>
  <w:endnote w:id="24">
    <w:p w14:paraId="20119D70" w14:textId="77777777" w:rsidR="0082470A" w:rsidRPr="00177D31" w:rsidRDefault="0082470A" w:rsidP="00177D31">
      <w:pPr>
        <w:pStyle w:val="EndnoteText"/>
        <w:spacing w:line="480" w:lineRule="auto"/>
        <w:rPr>
          <w:rFonts w:ascii="Times New Roman" w:hAnsi="Times New Roman" w:cs="Times New Roman"/>
          <w:i/>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claims that black-on-white rapes were commonplace in New Orleans and Washington, D.C., see “Washington Correspondence,”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August 25, 1869, p. 2; “New Orleans Correspondence,”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July 10, 1867, p. 2.  For an allegory likening southern cooperation with Military Reconstruction to a woman voluntarily submitting to “the lowest depths of degradation,” see “The General Assembly – A Convention,”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xml:space="preserve">, January 23, 1867, p. 2.  </w:t>
      </w:r>
    </w:p>
  </w:endnote>
  <w:endnote w:id="25">
    <w:p w14:paraId="5ED1A2E9"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xml:space="preserve">, April 23, 1873, p. 2; “The Colfax Fight,” </w:t>
      </w:r>
      <w:r w:rsidRPr="00177D31">
        <w:rPr>
          <w:rFonts w:ascii="Times New Roman" w:hAnsi="Times New Roman" w:cs="Times New Roman"/>
          <w:i/>
          <w:sz w:val="24"/>
          <w:szCs w:val="24"/>
        </w:rPr>
        <w:t>Ibid</w:t>
      </w:r>
      <w:r w:rsidRPr="00177D31">
        <w:rPr>
          <w:rFonts w:ascii="Times New Roman" w:hAnsi="Times New Roman" w:cs="Times New Roman"/>
          <w:sz w:val="24"/>
          <w:szCs w:val="24"/>
        </w:rPr>
        <w:t>.</w:t>
      </w:r>
    </w:p>
  </w:endnote>
  <w:endnote w:id="26">
    <w:p w14:paraId="2B639A9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April 23, 1873, p. 2.</w:t>
      </w:r>
    </w:p>
  </w:endnote>
  <w:endnote w:id="27">
    <w:p w14:paraId="272E5372" w14:textId="5153828A"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“The Colfax Emeute,”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April 9, 1873, p. 2 (quotations).  See also “The Colfax Troubles,”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xml:space="preserve">, April 16, 1873, p. 2.  Before the massacre, Rutland made similar claims about his property and the coffin in the New Orleans </w:t>
      </w:r>
      <w:r w:rsidRPr="00177D31">
        <w:rPr>
          <w:rFonts w:ascii="Times New Roman" w:hAnsi="Times New Roman" w:cs="Times New Roman"/>
          <w:i/>
          <w:sz w:val="24"/>
          <w:szCs w:val="24"/>
        </w:rPr>
        <w:t>Republican</w:t>
      </w:r>
      <w:r w:rsidRPr="00177D31">
        <w:rPr>
          <w:rFonts w:ascii="Times New Roman" w:hAnsi="Times New Roman" w:cs="Times New Roman"/>
          <w:sz w:val="24"/>
          <w:szCs w:val="24"/>
        </w:rPr>
        <w:t xml:space="preserve">, though he claimed that “the negro mob had taken [the coffin] out and burned it.”  See “The Riot in Grant Parish; Both Parties Armed and Belligerent; Abduction of Mr. Calhoun,” New Orleans </w:t>
      </w:r>
      <w:r w:rsidRPr="00177D31">
        <w:rPr>
          <w:rFonts w:ascii="Times New Roman" w:hAnsi="Times New Roman" w:cs="Times New Roman"/>
          <w:i/>
          <w:sz w:val="24"/>
          <w:szCs w:val="24"/>
        </w:rPr>
        <w:t>Republican</w:t>
      </w:r>
      <w:r w:rsidRPr="00177D31">
        <w:rPr>
          <w:rFonts w:ascii="Times New Roman" w:hAnsi="Times New Roman" w:cs="Times New Roman"/>
          <w:sz w:val="24"/>
          <w:szCs w:val="24"/>
        </w:rPr>
        <w:t>, April 10, 1873, p. 1.  Local Republicans claimed the incident at Rutland’s house occurred when “some person or persons, without the knowledge or consent of the authorities… committed some trifling depredations on some articles of clothing, leaving furniture and articles of value, together with a box containing the embalmed body of a child entirely unmolested.”  See “The War of Races.  Nearly Three Hundred Negroes Burned to Death by Whites in Louisiana—A Horrible Affair,” New York</w:t>
      </w:r>
      <w:r w:rsidRPr="00177D31">
        <w:rPr>
          <w:rFonts w:ascii="Times New Roman" w:hAnsi="Times New Roman" w:cs="Times New Roman"/>
          <w:i/>
          <w:sz w:val="24"/>
          <w:szCs w:val="24"/>
        </w:rPr>
        <w:t xml:space="preserve"> Times</w:t>
      </w:r>
      <w:r w:rsidRPr="00177D31">
        <w:rPr>
          <w:rFonts w:ascii="Times New Roman" w:hAnsi="Times New Roman" w:cs="Times New Roman"/>
          <w:sz w:val="24"/>
          <w:szCs w:val="24"/>
        </w:rPr>
        <w:t>, April 16, 1873, p. 1.</w:t>
      </w:r>
    </w:p>
  </w:endnote>
  <w:endnote w:id="28">
    <w:p w14:paraId="374405EB" w14:textId="69DCFB80"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xml:space="preserve">, 142-46.  Henry M. Hyams Jr. was arrested but then released on bond in June 1873.  It is unlikely that he was involved at Colfax.  See </w:t>
      </w:r>
      <w:r w:rsidRPr="00177D31">
        <w:rPr>
          <w:rFonts w:ascii="Times New Roman" w:hAnsi="Times New Roman" w:cs="Times New Roman"/>
          <w:sz w:val="24"/>
          <w:szCs w:val="24"/>
          <w:lang w:val="en-US"/>
        </w:rPr>
        <w:t>Petition of Henry M. Hyams Jr. and order filed in case of United States v. Columbus C. Nash, et al., June 20, 1873, Record Group 21, National Archives Identifier 251444, National Archives and Records Administration (</w:t>
      </w:r>
      <w:hyperlink r:id="rId1" w:history="1">
        <w:r w:rsidRPr="00177D31">
          <w:rPr>
            <w:rStyle w:val="Hyperlink"/>
            <w:rFonts w:ascii="Times New Roman" w:hAnsi="Times New Roman" w:cs="Times New Roman"/>
            <w:sz w:val="24"/>
            <w:szCs w:val="24"/>
          </w:rPr>
          <w:t>https://catalog.archives.gov/id/251444</w:t>
        </w:r>
      </w:hyperlink>
      <w:r w:rsidRPr="00177D31">
        <w:rPr>
          <w:rFonts w:ascii="Times New Roman" w:hAnsi="Times New Roman" w:cs="Times New Roman"/>
          <w:sz w:val="24"/>
          <w:szCs w:val="24"/>
        </w:rPr>
        <w:t>, accessed July 9, 2020);</w:t>
      </w:r>
      <w:r w:rsidRPr="00177D31">
        <w:rPr>
          <w:rFonts w:ascii="Times New Roman" w:hAnsi="Times New Roman" w:cs="Times New Roman"/>
          <w:sz w:val="24"/>
          <w:szCs w:val="24"/>
          <w:lang w:val="en-US"/>
        </w:rPr>
        <w:t xml:space="preserve"> “Clerk of Court Dead,” Winnfield (La.) </w:t>
      </w:r>
      <w:r w:rsidRPr="00E559C8">
        <w:rPr>
          <w:rFonts w:ascii="Times New Roman" w:hAnsi="Times New Roman" w:cs="Times New Roman"/>
          <w:i/>
          <w:sz w:val="24"/>
          <w:szCs w:val="24"/>
          <w:lang w:val="en-US"/>
        </w:rPr>
        <w:t>Southern Sentinel</w:t>
      </w:r>
      <w:r w:rsidRPr="00177D31">
        <w:rPr>
          <w:rFonts w:ascii="Times New Roman" w:hAnsi="Times New Roman" w:cs="Times New Roman"/>
          <w:sz w:val="24"/>
          <w:szCs w:val="24"/>
          <w:lang w:val="en-US"/>
        </w:rPr>
        <w:t xml:space="preserve">, March 8, 1907, p. 3; “The Reunion of Colfax Veterans,” Colfax </w:t>
      </w:r>
      <w:r w:rsidRPr="00E559C8">
        <w:rPr>
          <w:rFonts w:ascii="Times New Roman" w:hAnsi="Times New Roman" w:cs="Times New Roman"/>
          <w:i/>
          <w:sz w:val="24"/>
          <w:szCs w:val="24"/>
          <w:lang w:val="en-US"/>
        </w:rPr>
        <w:t>Chronicle</w:t>
      </w:r>
      <w:r w:rsidRPr="00177D31">
        <w:rPr>
          <w:rFonts w:ascii="Times New Roman" w:hAnsi="Times New Roman" w:cs="Times New Roman"/>
          <w:sz w:val="24"/>
          <w:szCs w:val="24"/>
          <w:lang w:val="en-US"/>
        </w:rPr>
        <w:t>, April 18, 1914, p. 1.</w:t>
      </w:r>
    </w:p>
  </w:endnote>
  <w:endnote w:id="29">
    <w:p w14:paraId="47A3E97A" w14:textId="0BC3C13A"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“Public Meeting,”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November 5, 1873, p. 2 (quotation).  See “Statement of the Colfax Outrage,”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November 26, 1873, p. 2 for Malafret Layssard’s account.</w:t>
      </w:r>
    </w:p>
  </w:endnote>
  <w:endnote w:id="30">
    <w:p w14:paraId="7640D6BE"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In the nineteenth-century South, respectable white families used rape allegations to cover up consensual interracial sexual encounters.  See Sommerville, </w:t>
      </w:r>
      <w:r w:rsidRPr="00177D31">
        <w:rPr>
          <w:rFonts w:ascii="Times New Roman" w:hAnsi="Times New Roman" w:cs="Times New Roman"/>
          <w:i/>
          <w:sz w:val="24"/>
          <w:szCs w:val="24"/>
        </w:rPr>
        <w:t>Rape and Race</w:t>
      </w:r>
      <w:r w:rsidRPr="00177D31">
        <w:rPr>
          <w:rFonts w:ascii="Times New Roman" w:hAnsi="Times New Roman" w:cs="Times New Roman"/>
          <w:sz w:val="24"/>
          <w:szCs w:val="24"/>
        </w:rPr>
        <w:t xml:space="preserve">; Catherine Clinton, “‘Southern Dishonor: Flesh, Blood, Race, and Bondage,” in Carol Bleser, ed., </w:t>
      </w:r>
      <w:r w:rsidRPr="00177D31">
        <w:rPr>
          <w:rFonts w:ascii="Times New Roman" w:hAnsi="Times New Roman" w:cs="Times New Roman"/>
          <w:i/>
          <w:sz w:val="24"/>
          <w:szCs w:val="24"/>
        </w:rPr>
        <w:t>In Joy and In Sorrow: Women, Family, and Marriage in the Victorian South, 1830-1900</w:t>
      </w:r>
      <w:r w:rsidRPr="00177D31">
        <w:rPr>
          <w:rFonts w:ascii="Times New Roman" w:hAnsi="Times New Roman" w:cs="Times New Roman"/>
          <w:sz w:val="24"/>
          <w:szCs w:val="24"/>
        </w:rPr>
        <w:t xml:space="preserve"> (New York, 1991), 58-60.  On the problems of determining consent from sources alleging rape, see LeeAnn Whites, “Love, Hate, Rape, Lynching: Rebecca Latimer Felton and the Gender Politics of Racial Violence,” in Timothy B. Tyson and David S. Cecelski, eds.,</w:t>
      </w:r>
      <w:r w:rsidRPr="00177D31">
        <w:rPr>
          <w:rFonts w:ascii="Times New Roman" w:hAnsi="Times New Roman" w:cs="Times New Roman"/>
          <w:i/>
          <w:sz w:val="24"/>
          <w:szCs w:val="24"/>
        </w:rPr>
        <w:t xml:space="preserve"> Democracy Betrayed: The Wilmington Race Riot of 1898 and its Legacy</w:t>
      </w:r>
      <w:r w:rsidRPr="00177D31">
        <w:rPr>
          <w:rFonts w:ascii="Times New Roman" w:hAnsi="Times New Roman" w:cs="Times New Roman"/>
          <w:sz w:val="24"/>
          <w:szCs w:val="24"/>
        </w:rPr>
        <w:t xml:space="preserve"> (Chapel Hill, 1998), 145.</w:t>
      </w:r>
    </w:p>
  </w:endnote>
  <w:endnote w:id="31">
    <w:p w14:paraId="307B26AB"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George T. Towle to Assistant Adjutant General, November 3, 1873, Vol. 1, Entry 1, Part 5, Record Group 393, National Archives, Washington, D.C.; hereinafter cited as RG 393.  See also Lane, </w:t>
      </w:r>
      <w:r w:rsidRPr="00177D31">
        <w:rPr>
          <w:rFonts w:ascii="Times New Roman" w:hAnsi="Times New Roman" w:cs="Times New Roman"/>
          <w:i/>
          <w:sz w:val="24"/>
          <w:szCs w:val="24"/>
        </w:rPr>
        <w:t xml:space="preserve">Day Freedom </w:t>
      </w:r>
      <w:r w:rsidRPr="00177D31">
        <w:rPr>
          <w:rFonts w:ascii="Times New Roman" w:hAnsi="Times New Roman" w:cs="Times New Roman"/>
          <w:sz w:val="24"/>
          <w:szCs w:val="24"/>
        </w:rPr>
        <w:t>Died, 148-9.</w:t>
      </w:r>
    </w:p>
  </w:endnote>
  <w:endnote w:id="32">
    <w:p w14:paraId="7F873A78" w14:textId="208A60D4"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“Complaints and Trials, Alexandria,” August 7, 1867, p. 38, Records of the Field Offices for the State of Louisiana, Bureau of Refugees, Freedmen, and Abandoned Lands, 1863-1872, Reel 54, image 333, M1905, National Archives and Records Administration, </w:t>
      </w:r>
      <w:hyperlink r:id="rId2" w:history="1">
        <w:r w:rsidRPr="00177D31">
          <w:rPr>
            <w:rStyle w:val="Hyperlink"/>
            <w:rFonts w:ascii="Times New Roman" w:hAnsi="Times New Roman" w:cs="Times New Roman"/>
            <w:color w:val="auto"/>
            <w:sz w:val="24"/>
            <w:szCs w:val="24"/>
            <w:u w:val="none"/>
          </w:rPr>
          <w:t>https://archive.org/details/recordsoffieldoo0054unit/page/n331</w:t>
        </w:r>
      </w:hyperlink>
      <w:r w:rsidRPr="00177D31">
        <w:rPr>
          <w:rFonts w:ascii="Times New Roman" w:hAnsi="Times New Roman" w:cs="Times New Roman"/>
          <w:sz w:val="24"/>
          <w:szCs w:val="24"/>
        </w:rPr>
        <w:t>.</w:t>
      </w:r>
    </w:p>
  </w:endnote>
  <w:endnote w:id="33">
    <w:p w14:paraId="01DB115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“The Outrage in Grant Parish,” New Orleans</w:t>
      </w:r>
      <w:r w:rsidRPr="00177D31">
        <w:rPr>
          <w:rFonts w:ascii="Times New Roman" w:hAnsi="Times New Roman" w:cs="Times New Roman"/>
          <w:i/>
          <w:sz w:val="24"/>
          <w:szCs w:val="24"/>
        </w:rPr>
        <w:t xml:space="preserve"> Republican</w:t>
      </w:r>
      <w:r w:rsidRPr="00177D31">
        <w:rPr>
          <w:rFonts w:ascii="Times New Roman" w:hAnsi="Times New Roman" w:cs="Times New Roman"/>
          <w:sz w:val="24"/>
          <w:szCs w:val="24"/>
        </w:rPr>
        <w:t xml:space="preserve">, November 6, 1873, p. 1.  </w:t>
      </w:r>
    </w:p>
  </w:endnote>
  <w:endnote w:id="34">
    <w:p w14:paraId="4C3436DA"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“To the Public,”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xml:space="preserve">, November 26, 1873, p. 2.  T. Montfort Wells’s wife, Mary Harriet Grant, was Coralie Lacour’s cousin.  See “Deaths,”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xml:space="preserve">, June 13, 1925, p. 8; “Died,”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January 20, 1906, p. 4.</w:t>
      </w:r>
    </w:p>
  </w:endnote>
  <w:endnote w:id="35">
    <w:p w14:paraId="0A292EA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“Statement of the Colfax Outrage,”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xml:space="preserve">, November 26, 1873, p. 2.  Layssard’s account placed the attack on Thursday October 30, 1873.  The </w:t>
      </w:r>
      <w:r w:rsidRPr="00177D31">
        <w:rPr>
          <w:rFonts w:ascii="Times New Roman" w:hAnsi="Times New Roman" w:cs="Times New Roman"/>
          <w:i/>
          <w:sz w:val="24"/>
          <w:szCs w:val="24"/>
        </w:rPr>
        <w:t xml:space="preserve">Rapides Gazette </w:t>
      </w:r>
      <w:r w:rsidRPr="00177D31">
        <w:rPr>
          <w:rFonts w:ascii="Times New Roman" w:hAnsi="Times New Roman" w:cs="Times New Roman"/>
          <w:sz w:val="24"/>
          <w:szCs w:val="24"/>
        </w:rPr>
        <w:t xml:space="preserve">account dated the attack to October 25, while the Alexandria public meeting that denounced the alleged rape met on October 28.  See “Grant Parish Horror,” Alexandria </w:t>
      </w:r>
      <w:r w:rsidRPr="00177D31">
        <w:rPr>
          <w:rFonts w:ascii="Times New Roman" w:hAnsi="Times New Roman" w:cs="Times New Roman"/>
          <w:i/>
          <w:sz w:val="24"/>
          <w:szCs w:val="24"/>
        </w:rPr>
        <w:t>Rapides Gazette</w:t>
      </w:r>
      <w:r w:rsidRPr="00177D31">
        <w:rPr>
          <w:rFonts w:ascii="Times New Roman" w:hAnsi="Times New Roman" w:cs="Times New Roman"/>
          <w:sz w:val="24"/>
          <w:szCs w:val="24"/>
        </w:rPr>
        <w:t>, November 15, 1873, p. 2; “Public Meeting,”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xml:space="preserve">, November 5, 1873, p. 2.  </w:t>
      </w:r>
    </w:p>
  </w:endnote>
  <w:endnote w:id="36">
    <w:p w14:paraId="68EF84E6" w14:textId="61F9CA2E"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Tilghman G. Compton to Winfield Scott Hancock, December 27, 1867, Box 1, E 4575, Pt. 1, RG 393 (quotation); “Public Meetings,” Alexandria </w:t>
      </w:r>
      <w:r w:rsidRPr="00177D31">
        <w:rPr>
          <w:rFonts w:ascii="Times New Roman" w:hAnsi="Times New Roman" w:cs="Times New Roman"/>
          <w:i/>
          <w:sz w:val="24"/>
          <w:szCs w:val="24"/>
        </w:rPr>
        <w:t>Rapides Gazette</w:t>
      </w:r>
      <w:r w:rsidRPr="00177D31">
        <w:rPr>
          <w:rFonts w:ascii="Times New Roman" w:hAnsi="Times New Roman" w:cs="Times New Roman"/>
          <w:sz w:val="24"/>
          <w:szCs w:val="24"/>
        </w:rPr>
        <w:t xml:space="preserve">, November 8, 1873, p. 2; “An Explanation,” Alexandria </w:t>
      </w:r>
      <w:r w:rsidRPr="00177D31">
        <w:rPr>
          <w:rFonts w:ascii="Times New Roman" w:hAnsi="Times New Roman" w:cs="Times New Roman"/>
          <w:i/>
          <w:sz w:val="24"/>
          <w:szCs w:val="24"/>
        </w:rPr>
        <w:t>Rapides Gazette</w:t>
      </w:r>
      <w:r w:rsidRPr="00177D31">
        <w:rPr>
          <w:rFonts w:ascii="Times New Roman" w:hAnsi="Times New Roman" w:cs="Times New Roman"/>
          <w:sz w:val="24"/>
          <w:szCs w:val="24"/>
        </w:rPr>
        <w:t xml:space="preserve">, November 15, 1873, p. 2.  Though </w:t>
      </w:r>
      <w:r w:rsidRPr="00177D31">
        <w:rPr>
          <w:rFonts w:ascii="Times New Roman" w:hAnsi="Times New Roman" w:cs="Times New Roman"/>
          <w:i/>
          <w:sz w:val="24"/>
          <w:szCs w:val="24"/>
        </w:rPr>
        <w:t>Gazette</w:t>
      </w:r>
      <w:r w:rsidRPr="00177D31">
        <w:rPr>
          <w:rFonts w:ascii="Times New Roman" w:hAnsi="Times New Roman" w:cs="Times New Roman"/>
          <w:sz w:val="24"/>
          <w:szCs w:val="24"/>
        </w:rPr>
        <w:t xml:space="preserve"> issues from early 1874 have not survived, in April 1874 the Alexandria </w:t>
      </w:r>
      <w:r w:rsidRPr="00177D31">
        <w:rPr>
          <w:rFonts w:ascii="Times New Roman" w:hAnsi="Times New Roman" w:cs="Times New Roman"/>
          <w:i/>
          <w:sz w:val="24"/>
          <w:szCs w:val="24"/>
        </w:rPr>
        <w:t>Caucasian</w:t>
      </w:r>
      <w:r w:rsidRPr="00177D31">
        <w:rPr>
          <w:rFonts w:ascii="Times New Roman" w:hAnsi="Times New Roman" w:cs="Times New Roman"/>
          <w:sz w:val="24"/>
          <w:szCs w:val="24"/>
        </w:rPr>
        <w:t xml:space="preserve"> purportedly reproduced a </w:t>
      </w:r>
      <w:r w:rsidRPr="00177D31">
        <w:rPr>
          <w:rFonts w:ascii="Times New Roman" w:hAnsi="Times New Roman" w:cs="Times New Roman"/>
          <w:i/>
          <w:sz w:val="24"/>
          <w:szCs w:val="24"/>
        </w:rPr>
        <w:t>Gazette</w:t>
      </w:r>
      <w:r w:rsidRPr="00177D31">
        <w:rPr>
          <w:rFonts w:ascii="Times New Roman" w:hAnsi="Times New Roman" w:cs="Times New Roman"/>
          <w:sz w:val="24"/>
          <w:szCs w:val="24"/>
        </w:rPr>
        <w:t xml:space="preserve"> editorial that supported white paramilitary action at Colfax.  See “Rapides Gazette on Colfax Prisoners,” Alexandria </w:t>
      </w:r>
      <w:r w:rsidRPr="00177D31">
        <w:rPr>
          <w:rFonts w:ascii="Times New Roman" w:hAnsi="Times New Roman" w:cs="Times New Roman"/>
          <w:i/>
          <w:sz w:val="24"/>
          <w:szCs w:val="24"/>
        </w:rPr>
        <w:t>Caucasian</w:t>
      </w:r>
      <w:r w:rsidRPr="00177D31">
        <w:rPr>
          <w:rFonts w:ascii="Times New Roman" w:hAnsi="Times New Roman" w:cs="Times New Roman"/>
          <w:sz w:val="24"/>
          <w:szCs w:val="24"/>
        </w:rPr>
        <w:t xml:space="preserve">, April 4, 1874, p. 2.  On white Louisiana Republicans’ discomfort with potential black political militancy, see Ted Tunnell, </w:t>
      </w:r>
      <w:r w:rsidRPr="00177D31">
        <w:rPr>
          <w:rFonts w:ascii="Times New Roman" w:hAnsi="Times New Roman" w:cs="Times New Roman"/>
          <w:i/>
          <w:sz w:val="24"/>
          <w:szCs w:val="24"/>
        </w:rPr>
        <w:t>Crucible of Reconstruction: War, Radicalism, and Race in Louisiana, 1862-1877</w:t>
      </w:r>
      <w:r w:rsidRPr="00177D31">
        <w:rPr>
          <w:rFonts w:ascii="Times New Roman" w:hAnsi="Times New Roman" w:cs="Times New Roman"/>
          <w:sz w:val="24"/>
          <w:szCs w:val="24"/>
        </w:rPr>
        <w:t xml:space="preserve"> (Baton Rouge, 1984), 217-18.</w:t>
      </w:r>
    </w:p>
  </w:endnote>
  <w:endnote w:id="37">
    <w:p w14:paraId="47CA494A" w14:textId="623211B1"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Pr>
          <w:rFonts w:ascii="Times New Roman" w:hAnsi="Times New Roman" w:cs="Times New Roman"/>
          <w:sz w:val="24"/>
          <w:szCs w:val="24"/>
        </w:rPr>
        <w:t xml:space="preserve">Joel M. </w:t>
      </w:r>
      <w:r w:rsidRPr="00177D31">
        <w:rPr>
          <w:rFonts w:ascii="Times New Roman" w:hAnsi="Times New Roman" w:cs="Times New Roman"/>
          <w:sz w:val="24"/>
          <w:szCs w:val="24"/>
        </w:rPr>
        <w:t xml:space="preserve">Sipress, “The Triumph of Reaction: Political Struggle in a New South Community, 1865-1898” (Unpublished Ph.D. dissertation, University of North Carolina at Chapel Hill, 1993), 144-45.  See also Mabel F. Harrison and Lavinia M. McNeely, </w:t>
      </w:r>
      <w:r w:rsidRPr="00177D31">
        <w:rPr>
          <w:rFonts w:ascii="Times New Roman" w:hAnsi="Times New Roman" w:cs="Times New Roman"/>
          <w:i/>
          <w:sz w:val="24"/>
          <w:szCs w:val="24"/>
        </w:rPr>
        <w:t>Grant Parish, Louisiana: A History</w:t>
      </w:r>
      <w:r w:rsidRPr="00177D31">
        <w:rPr>
          <w:rFonts w:ascii="Times New Roman" w:hAnsi="Times New Roman" w:cs="Times New Roman"/>
          <w:sz w:val="24"/>
          <w:szCs w:val="24"/>
        </w:rPr>
        <w:t xml:space="preserve"> (Baton Rouge, 1969), 115-16.  </w:t>
      </w:r>
      <w:r w:rsidRPr="00177D31">
        <w:rPr>
          <w:rFonts w:ascii="Times New Roman" w:hAnsi="Times New Roman" w:cs="Times New Roman"/>
          <w:sz w:val="24"/>
          <w:szCs w:val="24"/>
          <w:shd w:val="clear" w:color="auto" w:fill="FFFFFF"/>
        </w:rPr>
        <w:t>Teal became parish sheriff in 1880.</w:t>
      </w:r>
      <w:r w:rsidRPr="00177D31">
        <w:rPr>
          <w:rFonts w:ascii="Times New Roman" w:hAnsi="Times New Roman" w:cs="Times New Roman"/>
          <w:sz w:val="24"/>
          <w:szCs w:val="24"/>
        </w:rPr>
        <w:t xml:space="preserve">  See “Our New Officials,”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March 27, 1880, p. 4.  A report on the alleged rape in the St. Louis </w:t>
      </w:r>
      <w:r w:rsidRPr="00177D31">
        <w:rPr>
          <w:rFonts w:ascii="Times New Roman" w:hAnsi="Times New Roman" w:cs="Times New Roman"/>
          <w:i/>
          <w:sz w:val="24"/>
          <w:szCs w:val="24"/>
        </w:rPr>
        <w:t>Republican</w:t>
      </w:r>
      <w:r w:rsidRPr="00177D31">
        <w:rPr>
          <w:rFonts w:ascii="Times New Roman" w:hAnsi="Times New Roman" w:cs="Times New Roman"/>
          <w:sz w:val="24"/>
          <w:szCs w:val="24"/>
        </w:rPr>
        <w:t xml:space="preserve"> noted skeptically that “the latest advices indicate that the outrage is a fabrication.”  See “Crime.  Contemptuous Treatment...,” St. Louis </w:t>
      </w:r>
      <w:r w:rsidRPr="00177D31">
        <w:rPr>
          <w:rFonts w:ascii="Times New Roman" w:hAnsi="Times New Roman" w:cs="Times New Roman"/>
          <w:i/>
          <w:sz w:val="24"/>
          <w:szCs w:val="24"/>
        </w:rPr>
        <w:t>Republican</w:t>
      </w:r>
      <w:r w:rsidRPr="00177D31">
        <w:rPr>
          <w:rFonts w:ascii="Times New Roman" w:hAnsi="Times New Roman" w:cs="Times New Roman"/>
          <w:sz w:val="24"/>
          <w:szCs w:val="24"/>
        </w:rPr>
        <w:t>, November 5, 1873, p. 1.</w:t>
      </w:r>
    </w:p>
  </w:endnote>
  <w:endnote w:id="38">
    <w:p w14:paraId="366A7EA4" w14:textId="77777777" w:rsidR="0082470A" w:rsidRPr="00DF4D6B" w:rsidRDefault="0082470A" w:rsidP="00177D31">
      <w:pPr>
        <w:pStyle w:val="EndnoteText"/>
        <w:spacing w:line="480" w:lineRule="auto"/>
        <w:rPr>
          <w:rFonts w:ascii="Times New Roman" w:hAnsi="Times New Roman" w:cs="Times New Roman"/>
          <w:sz w:val="24"/>
          <w:szCs w:val="24"/>
          <w:lang w:val="fr-FR"/>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sz w:val="24"/>
          <w:szCs w:val="24"/>
          <w:shd w:val="clear" w:color="auto" w:fill="FFFFFF"/>
        </w:rPr>
        <w:t xml:space="preserve">Following an initial mistrial in March 1874, a second trial from May 18 to June 10, 1874 brought a guilty verdict against three defendants.  Supreme Court Justice Joseph P. Bradley then dismissed these charges on June 27, which led to the Supreme Court’s 1876 </w:t>
      </w:r>
      <w:r w:rsidRPr="00177D31">
        <w:rPr>
          <w:rFonts w:ascii="Times New Roman" w:hAnsi="Times New Roman" w:cs="Times New Roman"/>
          <w:i/>
          <w:sz w:val="24"/>
          <w:szCs w:val="24"/>
          <w:shd w:val="clear" w:color="auto" w:fill="FFFFFF"/>
        </w:rPr>
        <w:t>Cruikshank</w:t>
      </w:r>
      <w:r w:rsidRPr="00177D31">
        <w:rPr>
          <w:rFonts w:ascii="Times New Roman" w:hAnsi="Times New Roman" w:cs="Times New Roman"/>
          <w:sz w:val="24"/>
          <w:szCs w:val="24"/>
          <w:shd w:val="clear" w:color="auto" w:fill="FFFFFF"/>
        </w:rPr>
        <w:t xml:space="preserve"> decision gutting the Enforcement Act.  </w:t>
      </w:r>
      <w:r w:rsidRPr="00DF4D6B">
        <w:rPr>
          <w:rFonts w:ascii="Times New Roman" w:hAnsi="Times New Roman" w:cs="Times New Roman"/>
          <w:sz w:val="24"/>
          <w:szCs w:val="24"/>
          <w:lang w:val="fr-FR"/>
        </w:rPr>
        <w:t xml:space="preserve">See Lane, </w:t>
      </w:r>
      <w:r w:rsidRPr="00DF4D6B">
        <w:rPr>
          <w:rFonts w:ascii="Times New Roman" w:hAnsi="Times New Roman" w:cs="Times New Roman"/>
          <w:i/>
          <w:sz w:val="24"/>
          <w:szCs w:val="24"/>
          <w:lang w:val="fr-FR"/>
        </w:rPr>
        <w:t>Day Freedom Died</w:t>
      </w:r>
      <w:r w:rsidRPr="00DF4D6B">
        <w:rPr>
          <w:rFonts w:ascii="Times New Roman" w:hAnsi="Times New Roman" w:cs="Times New Roman"/>
          <w:sz w:val="24"/>
          <w:szCs w:val="24"/>
          <w:lang w:val="fr-FR"/>
        </w:rPr>
        <w:t>, 160-247.</w:t>
      </w:r>
    </w:p>
  </w:endnote>
  <w:endnote w:id="39">
    <w:p w14:paraId="2E891C7E" w14:textId="0110A2C8" w:rsidR="0082470A" w:rsidRPr="00DF4D6B" w:rsidRDefault="0082470A" w:rsidP="00177D31">
      <w:pPr>
        <w:pStyle w:val="EndnoteText"/>
        <w:spacing w:line="480" w:lineRule="auto"/>
        <w:rPr>
          <w:rFonts w:ascii="Times New Roman" w:hAnsi="Times New Roman" w:cs="Times New Roman"/>
          <w:sz w:val="24"/>
          <w:szCs w:val="24"/>
          <w:lang w:val="fr-FR"/>
        </w:rPr>
      </w:pPr>
      <w:r w:rsidRPr="00177D31">
        <w:rPr>
          <w:rStyle w:val="EndnoteReference"/>
          <w:rFonts w:ascii="Times New Roman" w:hAnsi="Times New Roman" w:cs="Times New Roman"/>
          <w:sz w:val="24"/>
          <w:szCs w:val="24"/>
        </w:rPr>
        <w:endnoteRef/>
      </w:r>
      <w:r w:rsidRPr="00DF4D6B">
        <w:rPr>
          <w:rFonts w:ascii="Times New Roman" w:hAnsi="Times New Roman" w:cs="Times New Roman"/>
          <w:sz w:val="24"/>
          <w:szCs w:val="24"/>
          <w:lang w:val="fr-FR"/>
        </w:rPr>
        <w:t xml:space="preserve"> “Chronique de la Ville.  Cour de Circuit des Etats-Unis.  Avant dernier jour du procès des prisoniers de la paroisse Grant,” </w:t>
      </w:r>
      <w:r w:rsidRPr="00DF4D6B">
        <w:rPr>
          <w:rFonts w:ascii="Times New Roman" w:hAnsi="Times New Roman" w:cs="Times New Roman"/>
          <w:i/>
          <w:sz w:val="24"/>
          <w:szCs w:val="24"/>
          <w:lang w:val="fr-FR"/>
        </w:rPr>
        <w:t xml:space="preserve">L’Abeille de la Nouvelle-Orléans </w:t>
      </w:r>
      <w:r w:rsidRPr="00DF4D6B">
        <w:rPr>
          <w:rFonts w:ascii="Times New Roman" w:hAnsi="Times New Roman" w:cs="Times New Roman"/>
          <w:sz w:val="24"/>
          <w:szCs w:val="24"/>
          <w:lang w:val="fr-FR"/>
        </w:rPr>
        <w:t xml:space="preserve">(New Orleans </w:t>
      </w:r>
      <w:r w:rsidRPr="00DF4D6B">
        <w:rPr>
          <w:rFonts w:ascii="Times New Roman" w:hAnsi="Times New Roman" w:cs="Times New Roman"/>
          <w:i/>
          <w:sz w:val="24"/>
          <w:szCs w:val="24"/>
          <w:lang w:val="fr-FR"/>
        </w:rPr>
        <w:t>Bee</w:t>
      </w:r>
      <w:r w:rsidRPr="00DF4D6B">
        <w:rPr>
          <w:rFonts w:ascii="Times New Roman" w:hAnsi="Times New Roman" w:cs="Times New Roman"/>
          <w:sz w:val="24"/>
          <w:szCs w:val="24"/>
          <w:lang w:val="fr-FR"/>
        </w:rPr>
        <w:t xml:space="preserve">), March 13, 1874, p. 1, also cited in Lane, </w:t>
      </w:r>
      <w:r w:rsidRPr="00DF4D6B">
        <w:rPr>
          <w:rFonts w:ascii="Times New Roman" w:hAnsi="Times New Roman" w:cs="Times New Roman"/>
          <w:i/>
          <w:sz w:val="24"/>
          <w:szCs w:val="24"/>
          <w:lang w:val="fr-FR"/>
        </w:rPr>
        <w:t>Day Freedom Died</w:t>
      </w:r>
      <w:r w:rsidRPr="00DF4D6B">
        <w:rPr>
          <w:rFonts w:ascii="Times New Roman" w:hAnsi="Times New Roman" w:cs="Times New Roman"/>
          <w:sz w:val="24"/>
          <w:szCs w:val="24"/>
          <w:lang w:val="fr-FR"/>
        </w:rPr>
        <w:t>, 180.</w:t>
      </w:r>
    </w:p>
  </w:endnote>
  <w:endnote w:id="40">
    <w:p w14:paraId="5D16C91D"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for instance,</w:t>
      </w:r>
      <w:r w:rsidRPr="00177D31">
        <w:rPr>
          <w:rFonts w:ascii="Times New Roman" w:hAnsi="Times New Roman" w:cs="Times New Roman"/>
          <w:i/>
          <w:sz w:val="24"/>
          <w:szCs w:val="24"/>
        </w:rPr>
        <w:t xml:space="preserve"> </w:t>
      </w:r>
      <w:r w:rsidRPr="00177D31">
        <w:rPr>
          <w:rFonts w:ascii="Times New Roman" w:hAnsi="Times New Roman" w:cs="Times New Roman"/>
          <w:sz w:val="24"/>
          <w:szCs w:val="24"/>
        </w:rPr>
        <w:t xml:space="preserve">“Sheriff Nash.  By J. Smith,” Alexandria </w:t>
      </w:r>
      <w:r w:rsidRPr="00177D31">
        <w:rPr>
          <w:rFonts w:ascii="Times New Roman" w:hAnsi="Times New Roman" w:cs="Times New Roman"/>
          <w:i/>
          <w:sz w:val="24"/>
          <w:szCs w:val="24"/>
        </w:rPr>
        <w:t>Caucasian</w:t>
      </w:r>
      <w:r w:rsidRPr="00177D31">
        <w:rPr>
          <w:rFonts w:ascii="Times New Roman" w:hAnsi="Times New Roman" w:cs="Times New Roman"/>
          <w:sz w:val="24"/>
          <w:szCs w:val="24"/>
        </w:rPr>
        <w:t xml:space="preserve">, May 16, 1874, p. 1; “The President’s Message,” Alexandria </w:t>
      </w:r>
      <w:r w:rsidRPr="00177D31">
        <w:rPr>
          <w:rFonts w:ascii="Times New Roman" w:hAnsi="Times New Roman" w:cs="Times New Roman"/>
          <w:i/>
          <w:sz w:val="24"/>
          <w:szCs w:val="24"/>
        </w:rPr>
        <w:t>Caucasian</w:t>
      </w:r>
      <w:r w:rsidRPr="00177D31">
        <w:rPr>
          <w:rFonts w:ascii="Times New Roman" w:hAnsi="Times New Roman" w:cs="Times New Roman"/>
          <w:sz w:val="24"/>
          <w:szCs w:val="24"/>
        </w:rPr>
        <w:t xml:space="preserve">, January 23, 1875, p. 2. </w:t>
      </w:r>
    </w:p>
  </w:endnote>
  <w:endnote w:id="41">
    <w:p w14:paraId="752B89EC" w14:textId="66A35B5C" w:rsidR="0082470A" w:rsidRPr="00E559C8" w:rsidRDefault="0082470A" w:rsidP="00E559C8">
      <w:pPr>
        <w:pStyle w:val="EndnoteText"/>
        <w:spacing w:line="480" w:lineRule="auto"/>
        <w:rPr>
          <w:rFonts w:ascii="Times New Roman" w:hAnsi="Times New Roman" w:cs="Times New Roman"/>
          <w:sz w:val="24"/>
          <w:szCs w:val="24"/>
          <w:lang w:val="en-US"/>
        </w:rPr>
      </w:pPr>
      <w:r w:rsidRPr="00E559C8">
        <w:rPr>
          <w:rStyle w:val="EndnoteReference"/>
          <w:rFonts w:ascii="Times New Roman" w:hAnsi="Times New Roman" w:cs="Times New Roman"/>
          <w:sz w:val="24"/>
          <w:szCs w:val="24"/>
        </w:rPr>
        <w:endnoteRef/>
      </w:r>
      <w:r w:rsidRPr="00E559C8">
        <w:rPr>
          <w:rFonts w:ascii="Times New Roman" w:hAnsi="Times New Roman" w:cs="Times New Roman"/>
          <w:sz w:val="24"/>
          <w:szCs w:val="24"/>
        </w:rPr>
        <w:t xml:space="preserve"> </w:t>
      </w:r>
      <w:r w:rsidRPr="00177D31">
        <w:rPr>
          <w:rFonts w:ascii="Times New Roman" w:hAnsi="Times New Roman" w:cs="Times New Roman"/>
          <w:sz w:val="24"/>
          <w:szCs w:val="24"/>
        </w:rPr>
        <w:t xml:space="preserve">“A Contrast,” Alexandria </w:t>
      </w:r>
      <w:r w:rsidRPr="00177D31">
        <w:rPr>
          <w:rFonts w:ascii="Times New Roman" w:hAnsi="Times New Roman" w:cs="Times New Roman"/>
          <w:i/>
          <w:sz w:val="24"/>
          <w:szCs w:val="24"/>
        </w:rPr>
        <w:t>Caucasian</w:t>
      </w:r>
      <w:r w:rsidRPr="00177D31">
        <w:rPr>
          <w:rFonts w:ascii="Times New Roman" w:hAnsi="Times New Roman" w:cs="Times New Roman"/>
          <w:sz w:val="24"/>
          <w:szCs w:val="24"/>
        </w:rPr>
        <w:t>, March 28, 1874, p. 2.</w:t>
      </w:r>
    </w:p>
  </w:endnote>
  <w:endnote w:id="42">
    <w:p w14:paraId="4E2E5858"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“Patience—Its Uses and Abuses,”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April 29, 1874, p. 2.</w:t>
      </w:r>
    </w:p>
  </w:endnote>
  <w:endnote w:id="43">
    <w:p w14:paraId="62FFF6A4" w14:textId="76FA237E"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these trends, see Freedman, “‘Crimes which Startle and Horrify’: Gender, Age, and the Racialization of Sexual Violence in White American Newspapers, 1870-1900,” </w:t>
      </w:r>
      <w:r w:rsidRPr="00177D31">
        <w:rPr>
          <w:rFonts w:ascii="Times New Roman" w:hAnsi="Times New Roman" w:cs="Times New Roman"/>
          <w:i/>
          <w:sz w:val="24"/>
          <w:szCs w:val="24"/>
        </w:rPr>
        <w:t>Journal of the History of Sexuality</w:t>
      </w:r>
      <w:r w:rsidRPr="00177D31">
        <w:rPr>
          <w:rFonts w:ascii="Times New Roman" w:hAnsi="Times New Roman" w:cs="Times New Roman"/>
          <w:sz w:val="24"/>
          <w:szCs w:val="24"/>
        </w:rPr>
        <w:t>, 20 (September 2011), 465-97 (quotation on 492).</w:t>
      </w:r>
    </w:p>
  </w:endnote>
  <w:endnote w:id="44">
    <w:p w14:paraId="10A5E725" w14:textId="7E129E08"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In 1873 the </w:t>
      </w:r>
      <w:r w:rsidRPr="00177D31">
        <w:rPr>
          <w:rFonts w:ascii="Times New Roman" w:hAnsi="Times New Roman" w:cs="Times New Roman"/>
          <w:i/>
          <w:sz w:val="24"/>
          <w:szCs w:val="24"/>
        </w:rPr>
        <w:t>Louisiana Democrat</w:t>
      </w:r>
      <w:r w:rsidRPr="00177D31">
        <w:rPr>
          <w:rFonts w:ascii="Times New Roman" w:hAnsi="Times New Roman" w:cs="Times New Roman"/>
          <w:sz w:val="24"/>
          <w:szCs w:val="24"/>
        </w:rPr>
        <w:t xml:space="preserve"> had termed the younger Lacour “one of the most respectable young ladies of that Parish [Grant].”  See “The Metropolitans,” Alexandria </w:t>
      </w:r>
      <w:r w:rsidRPr="00177D31">
        <w:rPr>
          <w:rFonts w:ascii="Times New Roman" w:hAnsi="Times New Roman" w:cs="Times New Roman"/>
          <w:i/>
          <w:sz w:val="24"/>
          <w:szCs w:val="24"/>
        </w:rPr>
        <w:t>Louisiana Democrat</w:t>
      </w:r>
      <w:r w:rsidRPr="00177D31">
        <w:rPr>
          <w:rFonts w:ascii="Times New Roman" w:hAnsi="Times New Roman" w:cs="Times New Roman"/>
          <w:sz w:val="24"/>
          <w:szCs w:val="24"/>
        </w:rPr>
        <w:t>, November 5, 1873, p. 2.  Malafret Layssard’s account also referred to the Lacours as “ladies.”  See “Statement of the Colfax Outrage,” 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xml:space="preserve">, November 26, 1873, p. 2.  The </w:t>
      </w:r>
      <w:r w:rsidRPr="00177D31">
        <w:rPr>
          <w:rFonts w:ascii="Times New Roman" w:hAnsi="Times New Roman" w:cs="Times New Roman"/>
          <w:i/>
          <w:sz w:val="24"/>
          <w:szCs w:val="24"/>
        </w:rPr>
        <w:t xml:space="preserve">Rapides Gazette </w:t>
      </w:r>
      <w:r w:rsidRPr="00177D31">
        <w:rPr>
          <w:rFonts w:ascii="Times New Roman" w:hAnsi="Times New Roman" w:cs="Times New Roman"/>
          <w:sz w:val="24"/>
          <w:szCs w:val="24"/>
        </w:rPr>
        <w:t xml:space="preserve">referred to Cora Lacour as “a young lady in Grant.”  See “The Outrage in Grant,” Alexandria </w:t>
      </w:r>
      <w:r w:rsidRPr="00177D31">
        <w:rPr>
          <w:rFonts w:ascii="Times New Roman" w:hAnsi="Times New Roman" w:cs="Times New Roman"/>
          <w:i/>
          <w:sz w:val="24"/>
          <w:szCs w:val="24"/>
        </w:rPr>
        <w:t>Rapides Gazette</w:t>
      </w:r>
      <w:r w:rsidRPr="00177D31">
        <w:rPr>
          <w:rFonts w:ascii="Times New Roman" w:hAnsi="Times New Roman" w:cs="Times New Roman"/>
          <w:sz w:val="24"/>
          <w:szCs w:val="24"/>
        </w:rPr>
        <w:t xml:space="preserve">, November 1, 1873, p.2.  Cora Lacour (who appears in sources as “Cora,” “Mary Cora,” and “Coralie”) was born in February 1856.  See Colfax, Grant Parish, Louisiana, image 54, </w:t>
      </w:r>
      <w:r w:rsidRPr="00177D31">
        <w:rPr>
          <w:rFonts w:ascii="Times New Roman" w:hAnsi="Times New Roman" w:cs="Times New Roman"/>
          <w:i/>
          <w:iCs/>
          <w:sz w:val="24"/>
          <w:szCs w:val="24"/>
        </w:rPr>
        <w:t>1900 United States Federal Census</w:t>
      </w:r>
      <w:r w:rsidRPr="00177D31">
        <w:rPr>
          <w:rFonts w:ascii="Times New Roman" w:hAnsi="Times New Roman" w:cs="Times New Roman"/>
          <w:sz w:val="24"/>
          <w:szCs w:val="24"/>
        </w:rPr>
        <w:t> [database online].  Provo, UT, USA: Ancestry.com Operations Inc., 2004.</w:t>
      </w:r>
    </w:p>
  </w:endnote>
  <w:endnote w:id="45">
    <w:p w14:paraId="47A129B1" w14:textId="2B45A0C1"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I</w:t>
      </w:r>
      <w:r w:rsidRPr="00177D31">
        <w:rPr>
          <w:rFonts w:ascii="Times New Roman" w:hAnsi="Times New Roman" w:cs="Times New Roman"/>
          <w:sz w:val="24"/>
          <w:szCs w:val="24"/>
          <w:shd w:val="clear" w:color="auto" w:fill="FFFFFF"/>
          <w:lang w:val="en-US"/>
        </w:rPr>
        <w:t xml:space="preserve">n the West South Central region for the 1870 census, about one in five white women aged 15 to 19 were already married.  See </w:t>
      </w:r>
      <w:r w:rsidRPr="00177D31">
        <w:rPr>
          <w:rFonts w:ascii="Times New Roman" w:hAnsi="Times New Roman" w:cs="Times New Roman"/>
          <w:sz w:val="24"/>
          <w:szCs w:val="24"/>
        </w:rPr>
        <w:t xml:space="preserve">J. David Hacker, Libra Hilde and James Holland Jones, “The Effect of the Civil War on Southern Marriage Patterns,” </w:t>
      </w:r>
      <w:r w:rsidRPr="00177D31">
        <w:rPr>
          <w:rFonts w:ascii="Times New Roman" w:hAnsi="Times New Roman" w:cs="Times New Roman"/>
          <w:i/>
          <w:sz w:val="24"/>
          <w:szCs w:val="24"/>
        </w:rPr>
        <w:t>Journal of Southern History</w:t>
      </w:r>
      <w:r w:rsidRPr="00177D31">
        <w:rPr>
          <w:rFonts w:ascii="Times New Roman" w:hAnsi="Times New Roman" w:cs="Times New Roman"/>
          <w:sz w:val="24"/>
          <w:szCs w:val="24"/>
        </w:rPr>
        <w:t xml:space="preserve">, 76 (February 2010), 39-70, at 54.  </w:t>
      </w:r>
      <w:r w:rsidRPr="00177D31">
        <w:rPr>
          <w:rFonts w:ascii="Times New Roman" w:hAnsi="Times New Roman" w:cs="Times New Roman"/>
          <w:sz w:val="24"/>
          <w:szCs w:val="24"/>
          <w:shd w:val="clear" w:color="auto" w:fill="FFFFFF"/>
          <w:lang w:val="en-US"/>
        </w:rPr>
        <w:t xml:space="preserve">Similarly, Victoria E. Ott’s study of elite white southern women who reached adulthood during the Civil War era found that most married in their early twenties.  See </w:t>
      </w:r>
      <w:r w:rsidRPr="00177D31">
        <w:rPr>
          <w:rFonts w:ascii="Times New Roman" w:hAnsi="Times New Roman" w:cs="Times New Roman"/>
          <w:sz w:val="24"/>
          <w:szCs w:val="24"/>
        </w:rPr>
        <w:t xml:space="preserve">Victoria E. Ott, </w:t>
      </w:r>
      <w:r w:rsidRPr="00177D31">
        <w:rPr>
          <w:rFonts w:ascii="Times New Roman" w:hAnsi="Times New Roman" w:cs="Times New Roman"/>
          <w:i/>
          <w:sz w:val="24"/>
          <w:szCs w:val="24"/>
        </w:rPr>
        <w:t>Confederate Daughters: Coming of Age During the Civil War</w:t>
      </w:r>
      <w:r w:rsidRPr="00177D31">
        <w:rPr>
          <w:rFonts w:ascii="Times New Roman" w:hAnsi="Times New Roman" w:cs="Times New Roman"/>
          <w:sz w:val="24"/>
          <w:szCs w:val="24"/>
        </w:rPr>
        <w:t xml:space="preserve"> (Carbondale, Ill., 2008), 105.</w:t>
      </w:r>
    </w:p>
  </w:endnote>
  <w:endnote w:id="46">
    <w:p w14:paraId="0CC94E6F"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the Committee of Seventy, see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155.</w:t>
      </w:r>
    </w:p>
  </w:endnote>
  <w:endnote w:id="47">
    <w:p w14:paraId="21D2B7B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This claim mirrored the Democratic press’s focus on alleged black militia misconduct to excuse Klan violence in Union County, South Carolina in 1870.  See Parsons, </w:t>
      </w:r>
      <w:r w:rsidRPr="00177D31">
        <w:rPr>
          <w:rFonts w:ascii="Times New Roman" w:hAnsi="Times New Roman" w:cs="Times New Roman"/>
          <w:i/>
          <w:sz w:val="24"/>
          <w:szCs w:val="24"/>
        </w:rPr>
        <w:t>Ku-Klux</w:t>
      </w:r>
      <w:r w:rsidRPr="00177D31">
        <w:rPr>
          <w:rFonts w:ascii="Times New Roman" w:hAnsi="Times New Roman" w:cs="Times New Roman"/>
          <w:sz w:val="24"/>
          <w:szCs w:val="24"/>
        </w:rPr>
        <w:t>, 288.</w:t>
      </w:r>
    </w:p>
  </w:endnote>
  <w:endnote w:id="48">
    <w:p w14:paraId="2BDEB495" w14:textId="7F8F6D2D"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Condition of the South</w:t>
      </w:r>
      <w:r w:rsidRPr="00177D31">
        <w:rPr>
          <w:rFonts w:ascii="Times New Roman" w:hAnsi="Times New Roman" w:cs="Times New Roman"/>
          <w:sz w:val="24"/>
          <w:szCs w:val="24"/>
        </w:rPr>
        <w:t xml:space="preserve">, 891-95 (first quotation on 894, second and third quotation on 895, fourth and fifth quotations on 894). For information on Ward’s discharge see Sipress, “From the Barrel of a Gun,” 313-14;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55-59.</w:t>
      </w:r>
    </w:p>
  </w:endnote>
  <w:endnote w:id="49">
    <w:p w14:paraId="19C28E73"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Condition of the South</w:t>
      </w:r>
      <w:r w:rsidRPr="00177D31">
        <w:rPr>
          <w:rFonts w:ascii="Times New Roman" w:hAnsi="Times New Roman" w:cs="Times New Roman"/>
          <w:sz w:val="24"/>
          <w:szCs w:val="24"/>
        </w:rPr>
        <w:t>, 896.</w:t>
      </w:r>
    </w:p>
  </w:endnote>
  <w:endnote w:id="50">
    <w:p w14:paraId="57DF8ED8" w14:textId="1957331E"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 Contrast,” Alexandria </w:t>
      </w:r>
      <w:r w:rsidRPr="00177D31">
        <w:rPr>
          <w:rFonts w:ascii="Times New Roman" w:hAnsi="Times New Roman" w:cs="Times New Roman"/>
          <w:i/>
          <w:sz w:val="24"/>
          <w:szCs w:val="24"/>
        </w:rPr>
        <w:t>Caucasian</w:t>
      </w:r>
      <w:r w:rsidRPr="00177D31">
        <w:rPr>
          <w:rFonts w:ascii="Times New Roman" w:hAnsi="Times New Roman" w:cs="Times New Roman"/>
          <w:sz w:val="24"/>
          <w:szCs w:val="24"/>
        </w:rPr>
        <w:t>, March 28, 1874, p. 2.</w:t>
      </w:r>
    </w:p>
  </w:endnote>
  <w:endnote w:id="51">
    <w:p w14:paraId="3677CFBB" w14:textId="7D9862E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Condition of the South</w:t>
      </w:r>
      <w:r w:rsidRPr="00177D31">
        <w:rPr>
          <w:rFonts w:ascii="Times New Roman" w:hAnsi="Times New Roman" w:cs="Times New Roman"/>
          <w:sz w:val="24"/>
          <w:szCs w:val="24"/>
        </w:rPr>
        <w:t xml:space="preserve">, 515.  The </w:t>
      </w:r>
      <w:r w:rsidRPr="00177D31">
        <w:rPr>
          <w:rFonts w:ascii="Times New Roman" w:hAnsi="Times New Roman" w:cs="Times New Roman"/>
          <w:i/>
          <w:sz w:val="24"/>
          <w:szCs w:val="24"/>
        </w:rPr>
        <w:t>Caucasian</w:t>
      </w:r>
      <w:r w:rsidRPr="00177D31">
        <w:rPr>
          <w:rFonts w:ascii="Times New Roman" w:hAnsi="Times New Roman" w:cs="Times New Roman"/>
          <w:sz w:val="24"/>
          <w:szCs w:val="24"/>
        </w:rPr>
        <w:t xml:space="preserve"> connected the massacre directly to the alleged Lacour rape in June 1874.  See “Can It Be So?” Alexandria </w:t>
      </w:r>
      <w:r w:rsidRPr="00177D31">
        <w:rPr>
          <w:rFonts w:ascii="Times New Roman" w:hAnsi="Times New Roman" w:cs="Times New Roman"/>
          <w:i/>
          <w:sz w:val="24"/>
          <w:szCs w:val="24"/>
        </w:rPr>
        <w:t>Caucasian</w:t>
      </w:r>
      <w:r w:rsidRPr="00177D31">
        <w:rPr>
          <w:rFonts w:ascii="Times New Roman" w:hAnsi="Times New Roman" w:cs="Times New Roman"/>
          <w:sz w:val="24"/>
          <w:szCs w:val="24"/>
        </w:rPr>
        <w:t>, June 27, 1874, p. 3.</w:t>
      </w:r>
    </w:p>
  </w:endnote>
  <w:endnote w:id="52">
    <w:p w14:paraId="2D691BEA" w14:textId="203C8EB8"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Condition of the South</w:t>
      </w:r>
      <w:r w:rsidRPr="00177D31">
        <w:rPr>
          <w:rFonts w:ascii="Times New Roman" w:hAnsi="Times New Roman" w:cs="Times New Roman"/>
          <w:sz w:val="24"/>
          <w:szCs w:val="24"/>
        </w:rPr>
        <w:t>, 533-34, 580.</w:t>
      </w:r>
    </w:p>
  </w:endnote>
  <w:endnote w:id="53">
    <w:p w14:paraId="3460B7D3"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Ibid.</w:t>
      </w:r>
      <w:r w:rsidRPr="00177D31">
        <w:rPr>
          <w:rFonts w:ascii="Times New Roman" w:hAnsi="Times New Roman" w:cs="Times New Roman"/>
          <w:sz w:val="24"/>
          <w:szCs w:val="24"/>
        </w:rPr>
        <w:t>, 10-19 (quotation on 10).</w:t>
      </w:r>
    </w:p>
  </w:endnote>
  <w:endnote w:id="54">
    <w:p w14:paraId="7D78EEFE" w14:textId="4E3BE6E2"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Marshall contended that “one successful rising of and massacre by the negroes would endanger the lives of the entire white people of the Red River region….  Their families would be exposed to horrors a thousand-fold worse than death.”  See </w:t>
      </w:r>
      <w:r w:rsidRPr="00177D31">
        <w:rPr>
          <w:rFonts w:ascii="Times New Roman" w:hAnsi="Times New Roman" w:cs="Times New Roman"/>
          <w:i/>
          <w:sz w:val="24"/>
          <w:szCs w:val="24"/>
        </w:rPr>
        <w:t>Ibid.</w:t>
      </w:r>
      <w:r w:rsidRPr="00177D31">
        <w:rPr>
          <w:rFonts w:ascii="Times New Roman" w:hAnsi="Times New Roman" w:cs="Times New Roman"/>
          <w:sz w:val="24"/>
          <w:szCs w:val="24"/>
        </w:rPr>
        <w:t>, 11.</w:t>
      </w:r>
    </w:p>
  </w:endnote>
  <w:endnote w:id="55">
    <w:p w14:paraId="7EA4D70C" w14:textId="2F85CCD5" w:rsidR="0082470A" w:rsidRPr="00E559C8" w:rsidRDefault="0082470A" w:rsidP="00E559C8">
      <w:pPr>
        <w:pStyle w:val="EndnoteText"/>
        <w:spacing w:line="480" w:lineRule="auto"/>
        <w:rPr>
          <w:rFonts w:ascii="Times New Roman" w:hAnsi="Times New Roman" w:cs="Times New Roman"/>
          <w:sz w:val="24"/>
          <w:szCs w:val="24"/>
          <w:lang w:val="en-US"/>
        </w:rPr>
      </w:pPr>
      <w:r w:rsidRPr="00E559C8">
        <w:rPr>
          <w:rStyle w:val="EndnoteReference"/>
          <w:rFonts w:ascii="Times New Roman" w:hAnsi="Times New Roman" w:cs="Times New Roman"/>
          <w:sz w:val="24"/>
          <w:szCs w:val="24"/>
        </w:rPr>
        <w:endnoteRef/>
      </w:r>
      <w:r w:rsidRPr="00E559C8">
        <w:rPr>
          <w:rFonts w:ascii="Times New Roman" w:hAnsi="Times New Roman" w:cs="Times New Roman"/>
          <w:sz w:val="24"/>
          <w:szCs w:val="24"/>
        </w:rPr>
        <w:t xml:space="preserve"> </w:t>
      </w:r>
      <w:r w:rsidRPr="00E559C8">
        <w:rPr>
          <w:rFonts w:ascii="Times New Roman" w:hAnsi="Times New Roman" w:cs="Times New Roman"/>
          <w:sz w:val="24"/>
          <w:szCs w:val="24"/>
          <w:lang w:val="en-US"/>
        </w:rPr>
        <w:t>“Condition of the South.  On Horseback Through Louisiana…,” New York</w:t>
      </w:r>
      <w:r w:rsidRPr="00E559C8">
        <w:rPr>
          <w:rFonts w:ascii="Times New Roman" w:hAnsi="Times New Roman" w:cs="Times New Roman"/>
          <w:i/>
          <w:sz w:val="24"/>
          <w:szCs w:val="24"/>
          <w:lang w:val="en-US"/>
        </w:rPr>
        <w:t xml:space="preserve"> Times</w:t>
      </w:r>
      <w:r w:rsidRPr="00E559C8">
        <w:rPr>
          <w:rFonts w:ascii="Times New Roman" w:hAnsi="Times New Roman" w:cs="Times New Roman"/>
          <w:sz w:val="24"/>
          <w:szCs w:val="24"/>
          <w:lang w:val="en-US"/>
        </w:rPr>
        <w:t>, October 23, 1874, pp. 1-2 (quotation on p. 2).</w:t>
      </w:r>
    </w:p>
  </w:endnote>
  <w:endnote w:id="56">
    <w:p w14:paraId="23758235"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“Louisiana.  Reception of the News of Pinch’s Defeat…,” St. Louis </w:t>
      </w:r>
      <w:r w:rsidRPr="00177D31">
        <w:rPr>
          <w:rFonts w:ascii="Times New Roman" w:hAnsi="Times New Roman" w:cs="Times New Roman"/>
          <w:i/>
          <w:sz w:val="24"/>
          <w:szCs w:val="24"/>
        </w:rPr>
        <w:t>Republican</w:t>
      </w:r>
      <w:r w:rsidRPr="00177D31">
        <w:rPr>
          <w:rFonts w:ascii="Times New Roman" w:hAnsi="Times New Roman" w:cs="Times New Roman"/>
          <w:sz w:val="24"/>
          <w:szCs w:val="24"/>
        </w:rPr>
        <w:t xml:space="preserve">, February 23, 1875, p. 4.  The New York </w:t>
      </w:r>
      <w:r w:rsidRPr="00177D31">
        <w:rPr>
          <w:rFonts w:ascii="Times New Roman" w:hAnsi="Times New Roman" w:cs="Times New Roman"/>
          <w:i/>
          <w:sz w:val="24"/>
          <w:szCs w:val="24"/>
        </w:rPr>
        <w:t>Sun</w:t>
      </w:r>
      <w:r w:rsidRPr="00177D31">
        <w:rPr>
          <w:rFonts w:ascii="Times New Roman" w:hAnsi="Times New Roman" w:cs="Times New Roman"/>
          <w:sz w:val="24"/>
          <w:szCs w:val="24"/>
        </w:rPr>
        <w:t xml:space="preserve"> clipped this article.  See “Kellogg’s Legislature.  Expulsion of Negro Ruffian who is Responsible for the Colfax Massacre—Ignominious Work for Federal Troops,” New York </w:t>
      </w:r>
      <w:r w:rsidRPr="00177D31">
        <w:rPr>
          <w:rFonts w:ascii="Times New Roman" w:hAnsi="Times New Roman" w:cs="Times New Roman"/>
          <w:i/>
          <w:sz w:val="24"/>
          <w:szCs w:val="24"/>
        </w:rPr>
        <w:t>Sun</w:t>
      </w:r>
      <w:r w:rsidRPr="00177D31">
        <w:rPr>
          <w:rFonts w:ascii="Times New Roman" w:hAnsi="Times New Roman" w:cs="Times New Roman"/>
          <w:sz w:val="24"/>
          <w:szCs w:val="24"/>
        </w:rPr>
        <w:t xml:space="preserve">, February 27, 1875, p. 1.  </w:t>
      </w:r>
    </w:p>
  </w:endnote>
  <w:endnote w:id="57">
    <w:p w14:paraId="6E10EF83"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New York </w:t>
      </w:r>
      <w:r w:rsidRPr="00177D31">
        <w:rPr>
          <w:rFonts w:ascii="Times New Roman" w:hAnsi="Times New Roman" w:cs="Times New Roman"/>
          <w:i/>
          <w:sz w:val="24"/>
          <w:szCs w:val="24"/>
        </w:rPr>
        <w:t>Sun</w:t>
      </w:r>
      <w:r w:rsidRPr="00177D31">
        <w:rPr>
          <w:rFonts w:ascii="Times New Roman" w:hAnsi="Times New Roman" w:cs="Times New Roman"/>
          <w:sz w:val="24"/>
          <w:szCs w:val="24"/>
        </w:rPr>
        <w:t xml:space="preserve">, May 13, 1875, p. 2.  The Wilmington (Del.) </w:t>
      </w:r>
      <w:r w:rsidRPr="00177D31">
        <w:rPr>
          <w:rFonts w:ascii="Times New Roman" w:hAnsi="Times New Roman" w:cs="Times New Roman"/>
          <w:i/>
          <w:sz w:val="24"/>
          <w:szCs w:val="24"/>
        </w:rPr>
        <w:t>Daily Gazette</w:t>
      </w:r>
      <w:r w:rsidRPr="00177D31">
        <w:rPr>
          <w:rFonts w:ascii="Times New Roman" w:hAnsi="Times New Roman" w:cs="Times New Roman"/>
          <w:sz w:val="24"/>
          <w:szCs w:val="24"/>
        </w:rPr>
        <w:t xml:space="preserve"> and, in St. Landry Parish, the Opelousas </w:t>
      </w:r>
      <w:r w:rsidRPr="00177D31">
        <w:rPr>
          <w:rFonts w:ascii="Times New Roman" w:hAnsi="Times New Roman" w:cs="Times New Roman"/>
          <w:i/>
          <w:sz w:val="24"/>
          <w:szCs w:val="24"/>
        </w:rPr>
        <w:t>Courier</w:t>
      </w:r>
      <w:r w:rsidRPr="00177D31">
        <w:rPr>
          <w:rFonts w:ascii="Times New Roman" w:hAnsi="Times New Roman" w:cs="Times New Roman"/>
          <w:sz w:val="24"/>
          <w:szCs w:val="24"/>
        </w:rPr>
        <w:t xml:space="preserve"> reproduced the </w:t>
      </w:r>
      <w:r w:rsidRPr="00177D31">
        <w:rPr>
          <w:rFonts w:ascii="Times New Roman" w:hAnsi="Times New Roman" w:cs="Times New Roman"/>
          <w:i/>
          <w:sz w:val="24"/>
          <w:szCs w:val="24"/>
        </w:rPr>
        <w:t>Sun</w:t>
      </w:r>
      <w:r w:rsidRPr="00177D31">
        <w:rPr>
          <w:rFonts w:ascii="Times New Roman" w:hAnsi="Times New Roman" w:cs="Times New Roman"/>
          <w:sz w:val="24"/>
          <w:szCs w:val="24"/>
        </w:rPr>
        <w:t xml:space="preserve">’s piece.  See Wilmington (Del.) </w:t>
      </w:r>
      <w:r w:rsidRPr="00177D31">
        <w:rPr>
          <w:rFonts w:ascii="Times New Roman" w:hAnsi="Times New Roman" w:cs="Times New Roman"/>
          <w:i/>
          <w:sz w:val="24"/>
          <w:szCs w:val="24"/>
        </w:rPr>
        <w:t>Daily Gazette</w:t>
      </w:r>
      <w:r w:rsidRPr="00177D31">
        <w:rPr>
          <w:rFonts w:ascii="Times New Roman" w:hAnsi="Times New Roman" w:cs="Times New Roman"/>
          <w:sz w:val="24"/>
          <w:szCs w:val="24"/>
        </w:rPr>
        <w:t xml:space="preserve">, May 14, 1875, p. 2; Opelousas </w:t>
      </w:r>
      <w:r w:rsidRPr="00177D31">
        <w:rPr>
          <w:rFonts w:ascii="Times New Roman" w:hAnsi="Times New Roman" w:cs="Times New Roman"/>
          <w:i/>
          <w:sz w:val="24"/>
          <w:szCs w:val="24"/>
        </w:rPr>
        <w:t>Courier</w:t>
      </w:r>
      <w:r w:rsidRPr="00177D31">
        <w:rPr>
          <w:rFonts w:ascii="Times New Roman" w:hAnsi="Times New Roman" w:cs="Times New Roman"/>
          <w:sz w:val="24"/>
          <w:szCs w:val="24"/>
        </w:rPr>
        <w:t>, June 5, 1875, p. 1.</w:t>
      </w:r>
    </w:p>
  </w:endnote>
  <w:endnote w:id="58">
    <w:p w14:paraId="45D499AD" w14:textId="6F1BB2F9" w:rsidR="0082470A" w:rsidRPr="00E559C8" w:rsidRDefault="0082470A" w:rsidP="00E559C8">
      <w:pPr>
        <w:pStyle w:val="EndnoteText"/>
        <w:spacing w:line="480" w:lineRule="auto"/>
        <w:rPr>
          <w:rFonts w:ascii="Times New Roman" w:hAnsi="Times New Roman" w:cs="Times New Roman"/>
          <w:sz w:val="24"/>
          <w:szCs w:val="24"/>
          <w:lang w:val="en-US"/>
        </w:rPr>
      </w:pPr>
      <w:r w:rsidRPr="00E559C8">
        <w:rPr>
          <w:rStyle w:val="EndnoteReference"/>
          <w:rFonts w:ascii="Times New Roman" w:hAnsi="Times New Roman" w:cs="Times New Roman"/>
          <w:sz w:val="24"/>
          <w:szCs w:val="24"/>
        </w:rPr>
        <w:endnoteRef/>
      </w:r>
      <w:r w:rsidRPr="00E559C8">
        <w:rPr>
          <w:rFonts w:ascii="Times New Roman" w:hAnsi="Times New Roman" w:cs="Times New Roman"/>
          <w:sz w:val="24"/>
          <w:szCs w:val="24"/>
        </w:rPr>
        <w:t xml:space="preserve"> </w:t>
      </w:r>
      <w:r w:rsidRPr="00E559C8">
        <w:rPr>
          <w:rFonts w:ascii="Times New Roman" w:hAnsi="Times New Roman" w:cs="Times New Roman"/>
          <w:sz w:val="24"/>
          <w:szCs w:val="24"/>
          <w:lang w:val="en-US"/>
        </w:rPr>
        <w:t xml:space="preserve">“The Colfax Massacre,” New York </w:t>
      </w:r>
      <w:r w:rsidRPr="00E559C8">
        <w:rPr>
          <w:rFonts w:ascii="Times New Roman" w:hAnsi="Times New Roman" w:cs="Times New Roman"/>
          <w:i/>
          <w:sz w:val="24"/>
          <w:szCs w:val="24"/>
          <w:lang w:val="en-US"/>
        </w:rPr>
        <w:t>Herald</w:t>
      </w:r>
      <w:r w:rsidRPr="00E559C8">
        <w:rPr>
          <w:rFonts w:ascii="Times New Roman" w:hAnsi="Times New Roman" w:cs="Times New Roman"/>
          <w:sz w:val="24"/>
          <w:szCs w:val="24"/>
          <w:lang w:val="en-US"/>
        </w:rPr>
        <w:t xml:space="preserve">, October 11, 1876, p. 6.  </w:t>
      </w:r>
      <w:r>
        <w:rPr>
          <w:rFonts w:ascii="Times New Roman" w:hAnsi="Times New Roman" w:cs="Times New Roman"/>
          <w:sz w:val="24"/>
          <w:szCs w:val="24"/>
          <w:lang w:val="en-US"/>
        </w:rPr>
        <w:t xml:space="preserve">The Greenville (Miss.) </w:t>
      </w:r>
      <w:r>
        <w:rPr>
          <w:rFonts w:ascii="Times New Roman" w:hAnsi="Times New Roman" w:cs="Times New Roman"/>
          <w:i/>
          <w:sz w:val="24"/>
          <w:szCs w:val="24"/>
          <w:lang w:val="en-US"/>
        </w:rPr>
        <w:t>Times</w:t>
      </w:r>
      <w:r>
        <w:rPr>
          <w:rFonts w:ascii="Times New Roman" w:hAnsi="Times New Roman" w:cs="Times New Roman"/>
          <w:sz w:val="24"/>
          <w:szCs w:val="24"/>
          <w:lang w:val="en-US"/>
        </w:rPr>
        <w:t xml:space="preserve"> clipped the article.  See </w:t>
      </w:r>
      <w:r w:rsidRPr="00E559C8">
        <w:rPr>
          <w:rFonts w:ascii="Times New Roman" w:hAnsi="Times New Roman" w:cs="Times New Roman"/>
          <w:sz w:val="24"/>
          <w:szCs w:val="24"/>
          <w:lang w:val="en-US"/>
        </w:rPr>
        <w:t xml:space="preserve">“The Colfax massacre,” Greenville (Miss.) </w:t>
      </w:r>
      <w:r w:rsidRPr="00E559C8">
        <w:rPr>
          <w:rFonts w:ascii="Times New Roman" w:hAnsi="Times New Roman" w:cs="Times New Roman"/>
          <w:i/>
          <w:sz w:val="24"/>
          <w:szCs w:val="24"/>
          <w:lang w:val="en-US"/>
        </w:rPr>
        <w:t>Times</w:t>
      </w:r>
      <w:r w:rsidRPr="00E559C8">
        <w:rPr>
          <w:rFonts w:ascii="Times New Roman" w:hAnsi="Times New Roman" w:cs="Times New Roman"/>
          <w:sz w:val="24"/>
          <w:szCs w:val="24"/>
          <w:lang w:val="en-US"/>
        </w:rPr>
        <w:t xml:space="preserve">, October 21, 1876, p. 4.  Louisianan newspapers reported on the allegations as well.  See, for instance, “Recruits,” Alexandria </w:t>
      </w:r>
      <w:r w:rsidRPr="00E559C8">
        <w:rPr>
          <w:rFonts w:ascii="Times New Roman" w:hAnsi="Times New Roman" w:cs="Times New Roman"/>
          <w:i/>
          <w:sz w:val="24"/>
          <w:szCs w:val="24"/>
          <w:lang w:val="en-US"/>
        </w:rPr>
        <w:t>Louisiana</w:t>
      </w:r>
      <w:r w:rsidRPr="00E559C8">
        <w:rPr>
          <w:rFonts w:ascii="Times New Roman" w:hAnsi="Times New Roman" w:cs="Times New Roman"/>
          <w:sz w:val="24"/>
          <w:szCs w:val="24"/>
          <w:lang w:val="en-US"/>
        </w:rPr>
        <w:t xml:space="preserve"> </w:t>
      </w:r>
      <w:r w:rsidRPr="00E559C8">
        <w:rPr>
          <w:rFonts w:ascii="Times New Roman" w:hAnsi="Times New Roman" w:cs="Times New Roman"/>
          <w:i/>
          <w:sz w:val="24"/>
          <w:szCs w:val="24"/>
          <w:lang w:val="en-US"/>
        </w:rPr>
        <w:t>Democrat</w:t>
      </w:r>
      <w:r w:rsidRPr="00E559C8">
        <w:rPr>
          <w:rFonts w:ascii="Times New Roman" w:hAnsi="Times New Roman" w:cs="Times New Roman"/>
          <w:sz w:val="24"/>
          <w:szCs w:val="24"/>
          <w:lang w:val="en-US"/>
        </w:rPr>
        <w:t xml:space="preserve">, October 11, 1876, p. 2; “Ward’s Speech,” Alexandria </w:t>
      </w:r>
      <w:r w:rsidRPr="00E559C8">
        <w:rPr>
          <w:rFonts w:ascii="Times New Roman" w:hAnsi="Times New Roman" w:cs="Times New Roman"/>
          <w:i/>
          <w:sz w:val="24"/>
          <w:szCs w:val="24"/>
          <w:lang w:val="en-US"/>
        </w:rPr>
        <w:t>Louisiana</w:t>
      </w:r>
      <w:r w:rsidRPr="00E559C8">
        <w:rPr>
          <w:rFonts w:ascii="Times New Roman" w:hAnsi="Times New Roman" w:cs="Times New Roman"/>
          <w:sz w:val="24"/>
          <w:szCs w:val="24"/>
          <w:lang w:val="en-US"/>
        </w:rPr>
        <w:t xml:space="preserve"> </w:t>
      </w:r>
      <w:r w:rsidRPr="00E559C8">
        <w:rPr>
          <w:rFonts w:ascii="Times New Roman" w:hAnsi="Times New Roman" w:cs="Times New Roman"/>
          <w:i/>
          <w:sz w:val="24"/>
          <w:szCs w:val="24"/>
          <w:lang w:val="en-US"/>
        </w:rPr>
        <w:t>Democrat</w:t>
      </w:r>
      <w:r w:rsidRPr="00E559C8">
        <w:rPr>
          <w:rFonts w:ascii="Times New Roman" w:hAnsi="Times New Roman" w:cs="Times New Roman"/>
          <w:sz w:val="24"/>
          <w:szCs w:val="24"/>
          <w:lang w:val="en-US"/>
        </w:rPr>
        <w:t xml:space="preserve">, October 11, 1876, p. 2; </w:t>
      </w:r>
      <w:r>
        <w:rPr>
          <w:rFonts w:ascii="Times New Roman" w:hAnsi="Times New Roman" w:cs="Times New Roman"/>
          <w:sz w:val="24"/>
          <w:szCs w:val="24"/>
          <w:lang w:val="en-US"/>
        </w:rPr>
        <w:t xml:space="preserve">“Bloody Colfax,” Colfax </w:t>
      </w:r>
      <w:r>
        <w:rPr>
          <w:rFonts w:ascii="Times New Roman" w:hAnsi="Times New Roman" w:cs="Times New Roman"/>
          <w:i/>
          <w:sz w:val="24"/>
          <w:szCs w:val="24"/>
          <w:lang w:val="en-US"/>
        </w:rPr>
        <w:t>Chronicle</w:t>
      </w:r>
      <w:r>
        <w:rPr>
          <w:rFonts w:ascii="Times New Roman" w:hAnsi="Times New Roman" w:cs="Times New Roman"/>
          <w:sz w:val="24"/>
          <w:szCs w:val="24"/>
          <w:lang w:val="en-US"/>
        </w:rPr>
        <w:t xml:space="preserve">, October 14, 1876, p. 2; </w:t>
      </w:r>
      <w:r w:rsidRPr="00E559C8">
        <w:rPr>
          <w:rFonts w:ascii="Times New Roman" w:hAnsi="Times New Roman" w:cs="Times New Roman"/>
          <w:sz w:val="24"/>
          <w:szCs w:val="24"/>
          <w:lang w:val="en-US"/>
        </w:rPr>
        <w:t xml:space="preserve">“The Grant Parish Affair,” Colfax </w:t>
      </w:r>
      <w:r w:rsidRPr="00E559C8">
        <w:rPr>
          <w:rFonts w:ascii="Times New Roman" w:hAnsi="Times New Roman" w:cs="Times New Roman"/>
          <w:i/>
          <w:sz w:val="24"/>
          <w:szCs w:val="24"/>
          <w:lang w:val="en-US"/>
        </w:rPr>
        <w:t>Chronicle</w:t>
      </w:r>
      <w:r w:rsidRPr="00E559C8">
        <w:rPr>
          <w:rFonts w:ascii="Times New Roman" w:hAnsi="Times New Roman" w:cs="Times New Roman"/>
          <w:sz w:val="24"/>
          <w:szCs w:val="24"/>
          <w:lang w:val="en-US"/>
        </w:rPr>
        <w:t xml:space="preserve">, October 21, 1876, p. 3. </w:t>
      </w:r>
      <w:r>
        <w:rPr>
          <w:rFonts w:ascii="Times New Roman" w:hAnsi="Times New Roman" w:cs="Times New Roman"/>
          <w:sz w:val="24"/>
          <w:szCs w:val="24"/>
          <w:lang w:val="en-US"/>
        </w:rPr>
        <w:t xml:space="preserve"> See also Lane, </w:t>
      </w:r>
      <w:r>
        <w:rPr>
          <w:rFonts w:ascii="Times New Roman" w:hAnsi="Times New Roman" w:cs="Times New Roman"/>
          <w:i/>
          <w:sz w:val="24"/>
          <w:szCs w:val="24"/>
          <w:lang w:val="en-US"/>
        </w:rPr>
        <w:t>Day Freedom Died</w:t>
      </w:r>
      <w:r>
        <w:rPr>
          <w:rFonts w:ascii="Times New Roman" w:hAnsi="Times New Roman" w:cs="Times New Roman"/>
          <w:sz w:val="24"/>
          <w:szCs w:val="24"/>
          <w:lang w:val="en-US"/>
        </w:rPr>
        <w:t>, 257.</w:t>
      </w:r>
    </w:p>
  </w:endnote>
  <w:endnote w:id="59">
    <w:p w14:paraId="1AC160A4" w14:textId="0868E19D"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the rationales for lynching in Louisiana, and the South more generally, see, for instance, </w:t>
      </w:r>
      <w:r>
        <w:rPr>
          <w:rFonts w:ascii="Times New Roman" w:hAnsi="Times New Roman" w:cs="Times New Roman"/>
          <w:sz w:val="24"/>
          <w:szCs w:val="24"/>
        </w:rPr>
        <w:t xml:space="preserve">Michael J. </w:t>
      </w:r>
      <w:r w:rsidRPr="00177D31">
        <w:rPr>
          <w:rFonts w:ascii="Times New Roman" w:hAnsi="Times New Roman" w:cs="Times New Roman"/>
          <w:sz w:val="24"/>
          <w:szCs w:val="24"/>
        </w:rPr>
        <w:t xml:space="preserve">Pfeifer, </w:t>
      </w:r>
      <w:r w:rsidRPr="00177D31">
        <w:rPr>
          <w:rFonts w:ascii="Times New Roman" w:hAnsi="Times New Roman" w:cs="Times New Roman"/>
          <w:i/>
          <w:sz w:val="24"/>
          <w:szCs w:val="24"/>
        </w:rPr>
        <w:t>Rough Justice: Lynching and American Society, 1874-1947</w:t>
      </w:r>
      <w:r w:rsidRPr="00177D31">
        <w:rPr>
          <w:rFonts w:ascii="Times New Roman" w:hAnsi="Times New Roman" w:cs="Times New Roman"/>
          <w:sz w:val="24"/>
          <w:szCs w:val="24"/>
        </w:rPr>
        <w:t xml:space="preserve"> (Urbana Ill., 2004), esp. 15-16, 22-24, 64-85.  There is a voluminous literature on lynching.  For a recent historiographical survey, see </w:t>
      </w:r>
      <w:r>
        <w:rPr>
          <w:rFonts w:ascii="Times New Roman" w:hAnsi="Times New Roman" w:cs="Times New Roman"/>
          <w:sz w:val="24"/>
          <w:szCs w:val="24"/>
        </w:rPr>
        <w:t xml:space="preserve">W. Fitzhugh </w:t>
      </w:r>
      <w:r w:rsidRPr="00177D31">
        <w:rPr>
          <w:rFonts w:ascii="Times New Roman" w:hAnsi="Times New Roman" w:cs="Times New Roman"/>
          <w:sz w:val="24"/>
          <w:szCs w:val="24"/>
        </w:rPr>
        <w:t xml:space="preserve">Brundage, “Conclusion: Reflections on Lynching Scholarship,” </w:t>
      </w:r>
      <w:r w:rsidRPr="00177D31">
        <w:rPr>
          <w:rFonts w:ascii="Times New Roman" w:hAnsi="Times New Roman" w:cs="Times New Roman"/>
          <w:i/>
          <w:sz w:val="24"/>
          <w:szCs w:val="24"/>
        </w:rPr>
        <w:t>American Nineteenth Century History</w:t>
      </w:r>
      <w:r w:rsidRPr="00177D31">
        <w:rPr>
          <w:rFonts w:ascii="Times New Roman" w:hAnsi="Times New Roman" w:cs="Times New Roman"/>
          <w:sz w:val="24"/>
          <w:szCs w:val="24"/>
        </w:rPr>
        <w:t>,</w:t>
      </w:r>
      <w:r w:rsidRPr="00177D31">
        <w:rPr>
          <w:rFonts w:ascii="Times New Roman" w:hAnsi="Times New Roman" w:cs="Times New Roman"/>
          <w:i/>
          <w:sz w:val="24"/>
          <w:szCs w:val="24"/>
        </w:rPr>
        <w:t xml:space="preserve"> </w:t>
      </w:r>
      <w:r w:rsidRPr="00177D31">
        <w:rPr>
          <w:rFonts w:ascii="Times New Roman" w:hAnsi="Times New Roman" w:cs="Times New Roman"/>
          <w:sz w:val="24"/>
          <w:szCs w:val="24"/>
        </w:rPr>
        <w:t>6 (September 2005), 401-14.</w:t>
      </w:r>
    </w:p>
  </w:endnote>
  <w:endnote w:id="60">
    <w:p w14:paraId="07A5245C"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“Atrocious Crime and Swift Punishment,” Opelousas </w:t>
      </w:r>
      <w:r w:rsidRPr="00177D31">
        <w:rPr>
          <w:rFonts w:ascii="Times New Roman" w:hAnsi="Times New Roman" w:cs="Times New Roman"/>
          <w:i/>
          <w:sz w:val="24"/>
          <w:szCs w:val="24"/>
        </w:rPr>
        <w:t>Courier</w:t>
      </w:r>
      <w:r w:rsidRPr="00177D31">
        <w:rPr>
          <w:rFonts w:ascii="Times New Roman" w:hAnsi="Times New Roman" w:cs="Times New Roman"/>
          <w:sz w:val="24"/>
          <w:szCs w:val="24"/>
        </w:rPr>
        <w:t>, May 1, 1875, p. 1.</w:t>
      </w:r>
    </w:p>
  </w:endnote>
  <w:endnote w:id="61">
    <w:p w14:paraId="65709A69"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Opelousas </w:t>
      </w:r>
      <w:r w:rsidRPr="00177D31">
        <w:rPr>
          <w:rFonts w:ascii="Times New Roman" w:hAnsi="Times New Roman" w:cs="Times New Roman"/>
          <w:i/>
          <w:sz w:val="24"/>
          <w:szCs w:val="24"/>
        </w:rPr>
        <w:t xml:space="preserve">Courier </w:t>
      </w:r>
      <w:r w:rsidRPr="00177D31">
        <w:rPr>
          <w:rFonts w:ascii="Times New Roman" w:hAnsi="Times New Roman" w:cs="Times New Roman"/>
          <w:sz w:val="24"/>
          <w:szCs w:val="24"/>
        </w:rPr>
        <w:t>(French edition), May 22, 1875, p. 1.</w:t>
      </w:r>
    </w:p>
  </w:endnote>
  <w:endnote w:id="62">
    <w:p w14:paraId="2BE0A8CE"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“Unparalleled Atrocity.  Rape, Incest and Murder…,”Alexandria</w:t>
      </w:r>
      <w:r w:rsidRPr="00177D31">
        <w:rPr>
          <w:rFonts w:ascii="Times New Roman" w:hAnsi="Times New Roman" w:cs="Times New Roman"/>
          <w:i/>
          <w:sz w:val="24"/>
          <w:szCs w:val="24"/>
        </w:rPr>
        <w:t xml:space="preserve"> Louisiana Democrat</w:t>
      </w:r>
      <w:r w:rsidRPr="00177D31">
        <w:rPr>
          <w:rFonts w:ascii="Times New Roman" w:hAnsi="Times New Roman" w:cs="Times New Roman"/>
          <w:sz w:val="24"/>
          <w:szCs w:val="24"/>
        </w:rPr>
        <w:t>, October 13, 1880, p. 2.</w:t>
      </w:r>
    </w:p>
  </w:endnote>
  <w:endnote w:id="63">
    <w:p w14:paraId="64B8A79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Alexandria </w:t>
      </w:r>
      <w:r w:rsidRPr="00177D31">
        <w:rPr>
          <w:rFonts w:ascii="Times New Roman" w:hAnsi="Times New Roman" w:cs="Times New Roman"/>
          <w:i/>
          <w:sz w:val="24"/>
          <w:szCs w:val="24"/>
        </w:rPr>
        <w:t>Louisiana Democrat</w:t>
      </w:r>
      <w:r w:rsidRPr="00177D31">
        <w:rPr>
          <w:rFonts w:ascii="Times New Roman" w:hAnsi="Times New Roman" w:cs="Times New Roman"/>
          <w:sz w:val="24"/>
          <w:szCs w:val="24"/>
        </w:rPr>
        <w:t>, October 13, 1880, p. 2.</w:t>
      </w:r>
    </w:p>
  </w:endnote>
  <w:endnote w:id="64">
    <w:p w14:paraId="1B0189D9" w14:textId="4150C8F6"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“Colfax, Grant Parish, La., July 17, 1876; Editor Chronicle,” Colfax</w:t>
      </w:r>
      <w:r w:rsidRPr="00177D31">
        <w:rPr>
          <w:rFonts w:ascii="Times New Roman" w:hAnsi="Times New Roman" w:cs="Times New Roman"/>
          <w:i/>
          <w:sz w:val="24"/>
          <w:szCs w:val="24"/>
        </w:rPr>
        <w:t xml:space="preserve"> Chronicle</w:t>
      </w:r>
      <w:r w:rsidRPr="00177D31">
        <w:rPr>
          <w:rFonts w:ascii="Times New Roman" w:hAnsi="Times New Roman" w:cs="Times New Roman"/>
          <w:sz w:val="24"/>
          <w:szCs w:val="24"/>
        </w:rPr>
        <w:t xml:space="preserve">, July 22, 1876, p. 1.  For further examples of the paper contrasting the acrimonious past with the promising future, alongside the supposed hypocrisy and unreliability of </w:t>
      </w:r>
      <w:r>
        <w:rPr>
          <w:rFonts w:ascii="Times New Roman" w:hAnsi="Times New Roman" w:cs="Times New Roman"/>
          <w:sz w:val="24"/>
          <w:szCs w:val="24"/>
        </w:rPr>
        <w:t>black citizens’ supposed white allies</w:t>
      </w:r>
      <w:r w:rsidRPr="00177D31">
        <w:rPr>
          <w:rFonts w:ascii="Times New Roman" w:hAnsi="Times New Roman" w:cs="Times New Roman"/>
          <w:sz w:val="24"/>
          <w:szCs w:val="24"/>
        </w:rPr>
        <w:t xml:space="preserve">, see (all in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“Grant Parish as It Is,” June 2, 1877, p. 2; “At Raven Camp.  The First Gathering of Colored Men to Listen to Democratic Speakers Ever Held in Grant,” October 12, 1878, p. 2; “Easter Sunday Six Years Ago,” April 19, 1879, p. 2. </w:t>
      </w:r>
    </w:p>
  </w:endnote>
  <w:endnote w:id="65">
    <w:p w14:paraId="2511FC56"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“Dead Men’s Bones,” Colfax</w:t>
      </w:r>
      <w:r w:rsidRPr="00177D31">
        <w:rPr>
          <w:rFonts w:ascii="Times New Roman" w:hAnsi="Times New Roman" w:cs="Times New Roman"/>
          <w:i/>
          <w:sz w:val="24"/>
          <w:szCs w:val="24"/>
        </w:rPr>
        <w:t xml:space="preserve"> Chronicle</w:t>
      </w:r>
      <w:r w:rsidRPr="00177D31">
        <w:rPr>
          <w:rFonts w:ascii="Times New Roman" w:hAnsi="Times New Roman" w:cs="Times New Roman"/>
          <w:sz w:val="24"/>
          <w:szCs w:val="24"/>
        </w:rPr>
        <w:t>, April 27, 1878, p. 3.</w:t>
      </w:r>
    </w:p>
  </w:endnote>
  <w:endnote w:id="66">
    <w:p w14:paraId="3E0A330E"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fears that social conflict would discourage outside investment, see Paul Gaston, </w:t>
      </w:r>
      <w:r w:rsidRPr="00177D31">
        <w:rPr>
          <w:rFonts w:ascii="Times New Roman" w:hAnsi="Times New Roman" w:cs="Times New Roman"/>
          <w:i/>
          <w:sz w:val="24"/>
          <w:szCs w:val="24"/>
        </w:rPr>
        <w:t>The New South Creed: A Study in Southern Mythmaking</w:t>
      </w:r>
      <w:r w:rsidRPr="00177D31">
        <w:rPr>
          <w:rFonts w:ascii="Times New Roman" w:hAnsi="Times New Roman" w:cs="Times New Roman"/>
          <w:sz w:val="24"/>
          <w:szCs w:val="24"/>
        </w:rPr>
        <w:t xml:space="preserve"> (New York, 1970), 73.  In 1882, construction works uncovered skeletons buried near the courthouse.  See “Skulls and Cross-Bones,”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March 18, 1882, p. 4.</w:t>
      </w:r>
    </w:p>
  </w:endnote>
  <w:endnote w:id="67">
    <w:p w14:paraId="28556253" w14:textId="74363AA0"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“‘Tobias’ Writes Up Colfax,”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September 24, 1881, p. 4.</w:t>
      </w:r>
    </w:p>
  </w:endnote>
  <w:endnote w:id="68">
    <w:p w14:paraId="6EA9D381"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 History of the Colfax Riot; Correcting the Misstatement that it Was a ‘Massacre’ of Innocent Negroes by Whites Without Cause or Any Grounds or Warrant of Justification,” Colfax</w:t>
      </w:r>
      <w:r w:rsidRPr="00177D31">
        <w:rPr>
          <w:rFonts w:ascii="Times New Roman" w:hAnsi="Times New Roman" w:cs="Times New Roman"/>
          <w:i/>
          <w:sz w:val="24"/>
          <w:szCs w:val="24"/>
        </w:rPr>
        <w:t xml:space="preserve"> Chronicle</w:t>
      </w:r>
      <w:r w:rsidRPr="00177D31">
        <w:rPr>
          <w:rFonts w:ascii="Times New Roman" w:hAnsi="Times New Roman" w:cs="Times New Roman"/>
          <w:sz w:val="24"/>
          <w:szCs w:val="24"/>
        </w:rPr>
        <w:t>, May 25, 1912, p. 1; “A History of the Colfax Riot; Facts Gathered from Eye Witnesses…,” Colfax</w:t>
      </w:r>
      <w:r w:rsidRPr="00177D31">
        <w:rPr>
          <w:rFonts w:ascii="Times New Roman" w:hAnsi="Times New Roman" w:cs="Times New Roman"/>
          <w:i/>
          <w:sz w:val="24"/>
          <w:szCs w:val="24"/>
        </w:rPr>
        <w:t xml:space="preserve"> Chronicle</w:t>
      </w:r>
      <w:r w:rsidRPr="00177D31">
        <w:rPr>
          <w:rFonts w:ascii="Times New Roman" w:hAnsi="Times New Roman" w:cs="Times New Roman"/>
          <w:sz w:val="24"/>
          <w:szCs w:val="24"/>
        </w:rPr>
        <w:t xml:space="preserve">, March 14, 1914, p. 1; “Facts of The Colfax Riot; Written by the Late Editor of the Chronicle to Refute Misstatements,”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May 28, 1921, p. 4; “Facts of the Colfax Riot; Written by the late Editor, H. G. Goodwin [</w:t>
      </w:r>
      <w:r w:rsidRPr="00177D31">
        <w:rPr>
          <w:rFonts w:ascii="Times New Roman" w:hAnsi="Times New Roman" w:cs="Times New Roman"/>
          <w:i/>
          <w:sz w:val="24"/>
          <w:szCs w:val="24"/>
        </w:rPr>
        <w:t>sic</w:t>
      </w:r>
      <w:r w:rsidRPr="00177D31">
        <w:rPr>
          <w:rFonts w:ascii="Times New Roman" w:hAnsi="Times New Roman" w:cs="Times New Roman"/>
          <w:sz w:val="24"/>
          <w:szCs w:val="24"/>
        </w:rPr>
        <w:t>], of the Chronicle to Refute Mistatements [</w:t>
      </w:r>
      <w:r w:rsidRPr="00177D31">
        <w:rPr>
          <w:rFonts w:ascii="Times New Roman" w:hAnsi="Times New Roman" w:cs="Times New Roman"/>
          <w:i/>
          <w:sz w:val="24"/>
          <w:szCs w:val="24"/>
        </w:rPr>
        <w:t>sic</w:t>
      </w:r>
      <w:r w:rsidRPr="00177D31">
        <w:rPr>
          <w:rFonts w:ascii="Times New Roman" w:hAnsi="Times New Roman" w:cs="Times New Roman"/>
          <w:sz w:val="24"/>
          <w:szCs w:val="24"/>
        </w:rPr>
        <w:t xml:space="preserve">] (From the Colfax (La.) Chronicle, June 3, 1882.),” Opelousas </w:t>
      </w:r>
      <w:r w:rsidRPr="00177D31">
        <w:rPr>
          <w:rFonts w:ascii="Times New Roman" w:hAnsi="Times New Roman" w:cs="Times New Roman"/>
          <w:i/>
          <w:sz w:val="24"/>
          <w:szCs w:val="24"/>
        </w:rPr>
        <w:t>Daily Clarion-Progress</w:t>
      </w:r>
      <w:r w:rsidRPr="00177D31">
        <w:rPr>
          <w:rFonts w:ascii="Times New Roman" w:hAnsi="Times New Roman" w:cs="Times New Roman"/>
          <w:sz w:val="24"/>
          <w:szCs w:val="24"/>
        </w:rPr>
        <w:t>, June 7, 1922, p. 4.</w:t>
      </w:r>
    </w:p>
  </w:endnote>
  <w:endnote w:id="69">
    <w:p w14:paraId="0423F56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“Origin of the Colfax Massacre.  Correcting a Misstatement of Facts,” Colfax</w:t>
      </w:r>
      <w:r w:rsidRPr="00177D31">
        <w:rPr>
          <w:rFonts w:ascii="Times New Roman" w:hAnsi="Times New Roman" w:cs="Times New Roman"/>
          <w:i/>
          <w:sz w:val="24"/>
          <w:szCs w:val="24"/>
        </w:rPr>
        <w:t xml:space="preserve"> Chronicle</w:t>
      </w:r>
      <w:r w:rsidRPr="00177D31">
        <w:rPr>
          <w:rFonts w:ascii="Times New Roman" w:hAnsi="Times New Roman" w:cs="Times New Roman"/>
          <w:sz w:val="24"/>
          <w:szCs w:val="24"/>
        </w:rPr>
        <w:t>, June 3, 1882, p. 1.</w:t>
      </w:r>
    </w:p>
  </w:endnote>
  <w:endnote w:id="70">
    <w:p w14:paraId="728A1581" w14:textId="5B622958"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This usage follows John Bodnar’s “public memory” description.  See </w:t>
      </w:r>
      <w:r>
        <w:rPr>
          <w:rFonts w:ascii="Times New Roman" w:hAnsi="Times New Roman" w:cs="Times New Roman"/>
          <w:sz w:val="24"/>
          <w:szCs w:val="24"/>
        </w:rPr>
        <w:t xml:space="preserve">John </w:t>
      </w:r>
      <w:r w:rsidRPr="00177D31">
        <w:rPr>
          <w:rFonts w:ascii="Times New Roman" w:hAnsi="Times New Roman" w:cs="Times New Roman"/>
          <w:sz w:val="24"/>
          <w:szCs w:val="24"/>
        </w:rPr>
        <w:t xml:space="preserve">Bodnar, </w:t>
      </w:r>
      <w:r w:rsidRPr="00177D31">
        <w:rPr>
          <w:rFonts w:ascii="Times New Roman" w:hAnsi="Times New Roman" w:cs="Times New Roman"/>
          <w:i/>
          <w:sz w:val="24"/>
          <w:szCs w:val="24"/>
        </w:rPr>
        <w:t>Remaking America: Public Memory, Commemoration, and Patriotism in the Twentieth Century</w:t>
      </w:r>
      <w:r w:rsidRPr="00177D31">
        <w:rPr>
          <w:rFonts w:ascii="Times New Roman" w:hAnsi="Times New Roman" w:cs="Times New Roman"/>
          <w:sz w:val="24"/>
          <w:szCs w:val="24"/>
        </w:rPr>
        <w:t xml:space="preserve"> (Princeton, 1992), 13-14.  For the parallel harnessing of the 1874 Battle of Liberty Place by New Orleans elites, see Powell, “Reinventing Tradition.”</w:t>
      </w:r>
    </w:p>
  </w:endnote>
  <w:endnote w:id="71">
    <w:p w14:paraId="3667F2B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Gaines M. Foster, </w:t>
      </w:r>
      <w:r w:rsidRPr="00177D31">
        <w:rPr>
          <w:rFonts w:ascii="Times New Roman" w:hAnsi="Times New Roman" w:cs="Times New Roman"/>
          <w:i/>
          <w:sz w:val="24"/>
          <w:szCs w:val="24"/>
        </w:rPr>
        <w:t>Ghosts of the Confederacy: Defeat, the Lost Cause, and the Emergence of the New South</w:t>
      </w:r>
      <w:r w:rsidRPr="00177D31">
        <w:rPr>
          <w:rFonts w:ascii="Times New Roman" w:hAnsi="Times New Roman" w:cs="Times New Roman"/>
          <w:sz w:val="24"/>
          <w:szCs w:val="24"/>
        </w:rPr>
        <w:t xml:space="preserve"> (New York, 1987).</w:t>
      </w:r>
    </w:p>
  </w:endnote>
  <w:endnote w:id="72">
    <w:p w14:paraId="4CD661D1" w14:textId="533A4EA5"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“An Address to the Voters of Grant Parish on the Political Issues Involved in the Present Campaign,” March 24, 1888, Melrose Scrapbook 67, Melrose Collection (Cammie G. Henry Research Center, </w:t>
      </w:r>
      <w:r>
        <w:rPr>
          <w:rFonts w:ascii="Times New Roman" w:hAnsi="Times New Roman" w:cs="Times New Roman"/>
          <w:sz w:val="24"/>
          <w:szCs w:val="24"/>
        </w:rPr>
        <w:t xml:space="preserve">Watson Memorial Library, </w:t>
      </w:r>
      <w:r w:rsidRPr="00177D31">
        <w:rPr>
          <w:rFonts w:ascii="Times New Roman" w:hAnsi="Times New Roman" w:cs="Times New Roman"/>
          <w:sz w:val="24"/>
          <w:szCs w:val="24"/>
        </w:rPr>
        <w:t>Northwestern State University</w:t>
      </w:r>
      <w:r>
        <w:rPr>
          <w:rFonts w:ascii="Times New Roman" w:hAnsi="Times New Roman" w:cs="Times New Roman"/>
          <w:sz w:val="24"/>
          <w:szCs w:val="24"/>
        </w:rPr>
        <w:t xml:space="preserve"> of Louisiana</w:t>
      </w:r>
      <w:r w:rsidRPr="00177D31">
        <w:rPr>
          <w:rFonts w:ascii="Times New Roman" w:hAnsi="Times New Roman" w:cs="Times New Roman"/>
          <w:sz w:val="24"/>
          <w:szCs w:val="24"/>
        </w:rPr>
        <w:t>; hereinafter cited as CGH</w:t>
      </w:r>
      <w:r>
        <w:rPr>
          <w:rFonts w:ascii="Times New Roman" w:hAnsi="Times New Roman" w:cs="Times New Roman"/>
          <w:sz w:val="24"/>
          <w:szCs w:val="24"/>
        </w:rPr>
        <w:t>RC</w:t>
      </w:r>
      <w:r w:rsidRPr="00177D31">
        <w:rPr>
          <w:rFonts w:ascii="Times New Roman" w:hAnsi="Times New Roman" w:cs="Times New Roman"/>
          <w:sz w:val="24"/>
          <w:szCs w:val="24"/>
        </w:rPr>
        <w:t xml:space="preserve">), cited in Sipress, “Triumph of Reaction,” 213-4.  On Populism in Louisiana, see particularly William Ivy Hair, </w:t>
      </w:r>
      <w:r w:rsidRPr="00177D31">
        <w:rPr>
          <w:rFonts w:ascii="Times New Roman" w:hAnsi="Times New Roman" w:cs="Times New Roman"/>
          <w:i/>
          <w:sz w:val="24"/>
          <w:szCs w:val="24"/>
        </w:rPr>
        <w:t>Bourbonism and Agrarian Protest: Louisiana Politics, 1877-1900</w:t>
      </w:r>
      <w:r w:rsidRPr="00177D31">
        <w:rPr>
          <w:rFonts w:ascii="Times New Roman" w:hAnsi="Times New Roman" w:cs="Times New Roman"/>
          <w:sz w:val="24"/>
          <w:szCs w:val="24"/>
        </w:rPr>
        <w:t xml:space="preserve"> (Baton Rouge, 1969), esp. chapters 9 and 10; Donna A. Barnes, </w:t>
      </w:r>
      <w:r w:rsidRPr="00177D31">
        <w:rPr>
          <w:rFonts w:ascii="Times New Roman" w:hAnsi="Times New Roman" w:cs="Times New Roman"/>
          <w:i/>
          <w:sz w:val="24"/>
          <w:szCs w:val="24"/>
        </w:rPr>
        <w:t>The Louisiana Populist Movement, 1881-1900</w:t>
      </w:r>
      <w:r w:rsidRPr="00177D31">
        <w:rPr>
          <w:rFonts w:ascii="Times New Roman" w:hAnsi="Times New Roman" w:cs="Times New Roman"/>
          <w:sz w:val="24"/>
          <w:szCs w:val="24"/>
        </w:rPr>
        <w:t xml:space="preserve"> (Baton Rouge, 2011).  On Populism in Grant Parish, see Sipress, “Triumph of Reaction”; </w:t>
      </w:r>
      <w:r>
        <w:rPr>
          <w:rFonts w:ascii="Times New Roman" w:hAnsi="Times New Roman" w:cs="Times New Roman"/>
          <w:sz w:val="24"/>
          <w:szCs w:val="24"/>
        </w:rPr>
        <w:t xml:space="preserve">Joel M. </w:t>
      </w:r>
      <w:r w:rsidRPr="00177D31">
        <w:rPr>
          <w:rFonts w:ascii="Times New Roman" w:hAnsi="Times New Roman" w:cs="Times New Roman"/>
          <w:sz w:val="24"/>
          <w:szCs w:val="24"/>
        </w:rPr>
        <w:t xml:space="preserve">Sipress, “The Race Cry Doesn’t Scare Us… Or Does It?  Populism and Race in Grant Parish, Louisiana,” in James M. Beeby, ed., </w:t>
      </w:r>
      <w:r w:rsidRPr="00177D31">
        <w:rPr>
          <w:rFonts w:ascii="Times New Roman" w:hAnsi="Times New Roman" w:cs="Times New Roman"/>
          <w:i/>
          <w:sz w:val="24"/>
          <w:szCs w:val="24"/>
        </w:rPr>
        <w:t>Populism in the South Revisited: New Interpretations and New Departures</w:t>
      </w:r>
      <w:r w:rsidRPr="00177D31">
        <w:rPr>
          <w:rFonts w:ascii="Times New Roman" w:hAnsi="Times New Roman" w:cs="Times New Roman"/>
          <w:sz w:val="24"/>
          <w:szCs w:val="24"/>
        </w:rPr>
        <w:t xml:space="preserve"> (Jackson, Miss., 2012), 3-35; </w:t>
      </w:r>
      <w:r>
        <w:rPr>
          <w:rFonts w:ascii="Times New Roman" w:hAnsi="Times New Roman" w:cs="Times New Roman"/>
          <w:sz w:val="24"/>
          <w:szCs w:val="24"/>
        </w:rPr>
        <w:t xml:space="preserve">Joel M. </w:t>
      </w:r>
      <w:r w:rsidRPr="00177D31">
        <w:rPr>
          <w:rFonts w:ascii="Times New Roman" w:hAnsi="Times New Roman" w:cs="Times New Roman"/>
          <w:sz w:val="24"/>
          <w:szCs w:val="24"/>
        </w:rPr>
        <w:t xml:space="preserve">Sipress, “A Narrowing of Vision: Hardy L. Brian and the Fate of Louisiana Populism,” </w:t>
      </w:r>
      <w:r w:rsidRPr="00177D31">
        <w:rPr>
          <w:rFonts w:ascii="Times New Roman" w:hAnsi="Times New Roman" w:cs="Times New Roman"/>
          <w:i/>
          <w:sz w:val="24"/>
          <w:szCs w:val="24"/>
        </w:rPr>
        <w:t>Journal of the Gilded Age and Progressive Era</w:t>
      </w:r>
      <w:r w:rsidRPr="00177D31">
        <w:rPr>
          <w:rFonts w:ascii="Times New Roman" w:hAnsi="Times New Roman" w:cs="Times New Roman"/>
          <w:sz w:val="24"/>
          <w:szCs w:val="24"/>
        </w:rPr>
        <w:t>,</w:t>
      </w:r>
      <w:r w:rsidRPr="00177D31">
        <w:rPr>
          <w:rFonts w:ascii="Times New Roman" w:hAnsi="Times New Roman" w:cs="Times New Roman"/>
          <w:i/>
          <w:sz w:val="24"/>
          <w:szCs w:val="24"/>
        </w:rPr>
        <w:t xml:space="preserve"> </w:t>
      </w:r>
      <w:r w:rsidRPr="00177D31">
        <w:rPr>
          <w:rFonts w:ascii="Times New Roman" w:hAnsi="Times New Roman" w:cs="Times New Roman"/>
          <w:sz w:val="24"/>
          <w:szCs w:val="24"/>
        </w:rPr>
        <w:t>7 (January 2008), 43-67.</w:t>
      </w:r>
    </w:p>
  </w:endnote>
  <w:endnote w:id="73">
    <w:p w14:paraId="57736FE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“From Reuben.  Bennettsville, La., July 29, 1890,”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xml:space="preserve">, August 9, 1890, p. 1; “True Democracy.  The People Aroused and Ready to Support the Regular Democratic Nominee…,”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April 15, 1892, p. 1.  For non-central Louisianan invocations of the massacre to urge white political unity, see “The Man on the Fence,” Ouachita </w:t>
      </w:r>
      <w:r w:rsidRPr="00177D31">
        <w:rPr>
          <w:rFonts w:ascii="Times New Roman" w:hAnsi="Times New Roman" w:cs="Times New Roman"/>
          <w:i/>
          <w:sz w:val="24"/>
          <w:szCs w:val="24"/>
        </w:rPr>
        <w:t>Telegraph</w:t>
      </w:r>
      <w:r w:rsidRPr="00177D31">
        <w:rPr>
          <w:rFonts w:ascii="Times New Roman" w:hAnsi="Times New Roman" w:cs="Times New Roman"/>
          <w:sz w:val="24"/>
          <w:szCs w:val="24"/>
        </w:rPr>
        <w:t xml:space="preserve">, August 27, 1887, p.2; Plaquemine </w:t>
      </w:r>
      <w:r w:rsidRPr="00177D31">
        <w:rPr>
          <w:rFonts w:ascii="Times New Roman" w:hAnsi="Times New Roman" w:cs="Times New Roman"/>
          <w:i/>
          <w:sz w:val="24"/>
          <w:szCs w:val="24"/>
        </w:rPr>
        <w:t>Weekly Iberville South</w:t>
      </w:r>
      <w:r w:rsidRPr="00177D31">
        <w:rPr>
          <w:rFonts w:ascii="Times New Roman" w:hAnsi="Times New Roman" w:cs="Times New Roman"/>
          <w:sz w:val="24"/>
          <w:szCs w:val="24"/>
        </w:rPr>
        <w:t>, March 14, 1896, p. 1.</w:t>
      </w:r>
    </w:p>
  </w:endnote>
  <w:endnote w:id="74">
    <w:p w14:paraId="02980C98" w14:textId="29320E3A"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Hilaire A. Herbert’s 1890 co-authored </w:t>
      </w:r>
      <w:r w:rsidRPr="00177D31">
        <w:rPr>
          <w:rFonts w:ascii="Times New Roman" w:hAnsi="Times New Roman" w:cs="Times New Roman"/>
          <w:i/>
          <w:sz w:val="24"/>
          <w:szCs w:val="24"/>
        </w:rPr>
        <w:t>Why the Solid South?</w:t>
      </w:r>
      <w:r w:rsidRPr="00177D31">
        <w:rPr>
          <w:rFonts w:ascii="Times New Roman" w:hAnsi="Times New Roman" w:cs="Times New Roman"/>
          <w:sz w:val="24"/>
          <w:szCs w:val="24"/>
        </w:rPr>
        <w:t xml:space="preserve"> was one such nationally-focused work.  On its arguments, see especially K. Stephen Prince, “Jim Crow Memory: Southern White Supremacists and the Regional Politics of Remembrance,” in Emberton and Baker, eds., </w:t>
      </w:r>
      <w:r w:rsidRPr="00177D31">
        <w:rPr>
          <w:rFonts w:ascii="Times New Roman" w:hAnsi="Times New Roman" w:cs="Times New Roman"/>
          <w:i/>
          <w:sz w:val="24"/>
          <w:szCs w:val="24"/>
        </w:rPr>
        <w:t>Remembering Reconstruction</w:t>
      </w:r>
      <w:r w:rsidRPr="00177D31">
        <w:rPr>
          <w:rFonts w:ascii="Times New Roman" w:hAnsi="Times New Roman" w:cs="Times New Roman"/>
          <w:sz w:val="24"/>
          <w:szCs w:val="24"/>
        </w:rPr>
        <w:t xml:space="preserve">, 20-21; Baker, </w:t>
      </w:r>
      <w:r w:rsidRPr="00177D31">
        <w:rPr>
          <w:rFonts w:ascii="Times New Roman" w:hAnsi="Times New Roman" w:cs="Times New Roman"/>
          <w:i/>
          <w:sz w:val="24"/>
          <w:szCs w:val="24"/>
        </w:rPr>
        <w:t>What Reconstruction Meant</w:t>
      </w:r>
      <w:r w:rsidRPr="00177D31">
        <w:rPr>
          <w:rFonts w:ascii="Times New Roman" w:hAnsi="Times New Roman" w:cs="Times New Roman"/>
          <w:sz w:val="24"/>
          <w:szCs w:val="24"/>
        </w:rPr>
        <w:t>, 23-25.</w:t>
      </w:r>
    </w:p>
  </w:endnote>
  <w:endnote w:id="75">
    <w:p w14:paraId="1E27CE61" w14:textId="2BF8485E"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“Reunion of Confederate Veterans.  Montgomery, La., July 13, 1886,”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July 24, 1886, p. 1; “Confederate Veterans’ Reunion.  Natchitoches, La., July 28, 1887,”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August 6, 1887, p. 1;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October 25, 1890, p. 4; “Attention, Old Soldiers,”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June 22, 1895, p. 4; “Notice,”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July 4, 1896, p. 4.  According to a 1969 local history, it was “almost impossible” to trace Civil War enlistments from Grant Parish.  See Harrison and McNeely, </w:t>
      </w:r>
      <w:r w:rsidRPr="00177D31">
        <w:rPr>
          <w:rFonts w:ascii="Times New Roman" w:hAnsi="Times New Roman" w:cs="Times New Roman"/>
          <w:i/>
          <w:sz w:val="24"/>
          <w:szCs w:val="24"/>
        </w:rPr>
        <w:t>Grant Parish</w:t>
      </w:r>
      <w:r w:rsidRPr="00177D31">
        <w:rPr>
          <w:rFonts w:ascii="Times New Roman" w:hAnsi="Times New Roman" w:cs="Times New Roman"/>
          <w:sz w:val="24"/>
          <w:szCs w:val="24"/>
        </w:rPr>
        <w:t>, 62.</w:t>
      </w:r>
    </w:p>
  </w:endnote>
  <w:endnote w:id="76">
    <w:p w14:paraId="78252AB1" w14:textId="265038DA"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“Memorial to Captain Christopher Columbus Nash,”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October 13, 1922, p. 1.  See also Carin Peller-Semmens, “Unreconstructed: Slavery and Emancipation on Louisiana’s Red River, 1820-1880” (Unpublished Ph.D. dissertation, University of Sussex, 2016), 168.</w:t>
      </w:r>
    </w:p>
  </w:endnote>
  <w:endnote w:id="77">
    <w:p w14:paraId="44E3B5C5" w14:textId="02CAC53C"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“Personal Mention,” Alexandria </w:t>
      </w:r>
      <w:r w:rsidRPr="00177D31">
        <w:rPr>
          <w:rFonts w:ascii="Times New Roman" w:hAnsi="Times New Roman" w:cs="Times New Roman"/>
          <w:i/>
          <w:sz w:val="24"/>
          <w:szCs w:val="24"/>
        </w:rPr>
        <w:t>Weekly</w:t>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xml:space="preserve">, July 4, 1891, p. 3.   As Nash’s endorsement listed his position as president of the Grant Parish Police Jury (a position he took up in July 1888), it is unlikely that Grant had completed the manuscript before then.  See “Official Proceedings of the Police Jury of the Parish of Grant,”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July 7, 1888, p. 1; Christopher C. Nash et al. “To Whom it May Concern,” n.d., Folder 12, Box 1, Layssard Family Papers Mss. 2875 (Louisiana and Lower Mississippi Valley Collections, Special Collections, Hill Memorial Library, Louisiana State University, Baton Rouge, Louisiana; hereinafter cited as LLMVC).  For analyses of Grant’s novel, see also Peller-Semmens, “Unreconstructed,” 168; Lemann, </w:t>
      </w:r>
      <w:r w:rsidRPr="00177D31">
        <w:rPr>
          <w:rFonts w:ascii="Times New Roman" w:hAnsi="Times New Roman" w:cs="Times New Roman"/>
          <w:i/>
          <w:sz w:val="24"/>
          <w:szCs w:val="24"/>
        </w:rPr>
        <w:t>Redemption</w:t>
      </w:r>
      <w:r w:rsidRPr="00177D31">
        <w:rPr>
          <w:rFonts w:ascii="Times New Roman" w:hAnsi="Times New Roman" w:cs="Times New Roman"/>
          <w:sz w:val="24"/>
          <w:szCs w:val="24"/>
        </w:rPr>
        <w:t>, 7-10.</w:t>
      </w:r>
    </w:p>
  </w:endnote>
  <w:endnote w:id="78">
    <w:p w14:paraId="6EC12EF0"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“From Mrs. M. L. Simmons,”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April 1, 1933, p. 9.</w:t>
      </w:r>
    </w:p>
  </w:endnote>
  <w:endnote w:id="79">
    <w:p w14:paraId="0432AE5E"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Kate K. Grant, “‘From Blue to Gray’ or The Battle of Colfax,” introduction, Folder 9, Box 1, Layssard Papers.</w:t>
      </w:r>
    </w:p>
  </w:endnote>
  <w:endnote w:id="80">
    <w:p w14:paraId="2758055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Richard Henry Grant and Coralie Lacour were both grandchildren of Malafret Layssard.  See “Died,”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January 20, 1906, p. 4; “Capt. Grant, 81, Dies Here; Prominent in Affairs of Central Louisiana for 50 Years,”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September 19, 1936, p. 5; Find A Grave, database and images (https://www.findagrave.com: accessed 30 September 2019), memorial page for Mary Joseph Harriet Layssard Grant (22 Jan 1829–9 Jun 1855), Find A Grave Memorial no. 28691533, citing Lacour Cemetery, Rapides Parish, Louisiana, USA ; Maintained by SFC USA RET Duffie and Kathy (contributor 46950425).</w:t>
      </w:r>
    </w:p>
  </w:endnote>
  <w:endnote w:id="81">
    <w:p w14:paraId="76D0E4F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“From Blue to Gray,” introduction.</w:t>
      </w:r>
    </w:p>
  </w:endnote>
  <w:endnote w:id="82">
    <w:p w14:paraId="46ECD130" w14:textId="6019F5B5"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“From Blue to Gray,” 88, Folder 10, Box 1, Layssard Papers (quotation).  The manuscript fitted what Bruce Baker termed the “racist conversion” genre.  See Baker, </w:t>
      </w:r>
      <w:r w:rsidRPr="00177D31">
        <w:rPr>
          <w:rFonts w:ascii="Times New Roman" w:hAnsi="Times New Roman" w:cs="Times New Roman"/>
          <w:i/>
          <w:sz w:val="24"/>
          <w:szCs w:val="24"/>
        </w:rPr>
        <w:t>What Reconstruction Meant</w:t>
      </w:r>
      <w:r w:rsidRPr="00177D31">
        <w:rPr>
          <w:rFonts w:ascii="Times New Roman" w:hAnsi="Times New Roman" w:cs="Times New Roman"/>
          <w:sz w:val="24"/>
          <w:szCs w:val="24"/>
        </w:rPr>
        <w:t xml:space="preserve">, 53.  See also Prince, </w:t>
      </w:r>
      <w:r w:rsidRPr="00177D31">
        <w:rPr>
          <w:rFonts w:ascii="Times New Roman" w:hAnsi="Times New Roman" w:cs="Times New Roman"/>
          <w:i/>
          <w:sz w:val="24"/>
          <w:szCs w:val="24"/>
        </w:rPr>
        <w:t>Stories of the South</w:t>
      </w:r>
      <w:r w:rsidRPr="00177D31">
        <w:rPr>
          <w:rFonts w:ascii="Times New Roman" w:hAnsi="Times New Roman" w:cs="Times New Roman"/>
          <w:sz w:val="24"/>
          <w:szCs w:val="24"/>
        </w:rPr>
        <w:t xml:space="preserve">; Prince, “Jim Crow Memory.”  </w:t>
      </w:r>
    </w:p>
  </w:endnote>
  <w:endnote w:id="83">
    <w:p w14:paraId="0622093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“From Blue to Gray,” introduction.</w:t>
      </w:r>
    </w:p>
  </w:endnote>
  <w:endnote w:id="84">
    <w:p w14:paraId="62C8303C"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“From Blue to Gray,” 73-74, Folder 10, Box 1, Layssard Papers.</w:t>
      </w:r>
    </w:p>
  </w:endnote>
  <w:endnote w:id="85">
    <w:p w14:paraId="34EF62E9" w14:textId="1E8FE32F"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“From Blue to Gray,” 135-36 (</w:t>
      </w:r>
      <w:r>
        <w:rPr>
          <w:rFonts w:ascii="Times New Roman" w:hAnsi="Times New Roman" w:cs="Times New Roman"/>
          <w:sz w:val="24"/>
          <w:szCs w:val="24"/>
        </w:rPr>
        <w:t xml:space="preserve">first </w:t>
      </w:r>
      <w:r w:rsidRPr="00177D31">
        <w:rPr>
          <w:rFonts w:ascii="Times New Roman" w:hAnsi="Times New Roman" w:cs="Times New Roman"/>
          <w:sz w:val="24"/>
          <w:szCs w:val="24"/>
        </w:rPr>
        <w:t>quotation on 135</w:t>
      </w:r>
      <w:r>
        <w:rPr>
          <w:rFonts w:ascii="Times New Roman" w:hAnsi="Times New Roman" w:cs="Times New Roman"/>
          <w:sz w:val="24"/>
          <w:szCs w:val="24"/>
        </w:rPr>
        <w:t>, second quotation on 135-36</w:t>
      </w:r>
      <w:r w:rsidRPr="00177D31">
        <w:rPr>
          <w:rFonts w:ascii="Times New Roman" w:hAnsi="Times New Roman" w:cs="Times New Roman"/>
          <w:sz w:val="24"/>
          <w:szCs w:val="24"/>
        </w:rPr>
        <w:t>), Folder 11, Box 1, Layssard Papers.</w:t>
      </w:r>
    </w:p>
  </w:endnote>
  <w:endnote w:id="86">
    <w:p w14:paraId="5EB25ACF"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“From Blue to Gray,” 150, Folder 12, Box 1, Layssard Papers.</w:t>
      </w:r>
    </w:p>
  </w:endnote>
  <w:endnote w:id="87">
    <w:p w14:paraId="7B52B30D" w14:textId="7EE80281"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“From Blue to Gray,” 179, Folder 12, Box 1, Layssard Papers.  Original emphasis.  This claim mirrored J. C. Morantini’s far-fetched contention during the 1874 trial that he had seen </w:t>
      </w:r>
      <w:r>
        <w:rPr>
          <w:rFonts w:ascii="Times New Roman" w:hAnsi="Times New Roman" w:cs="Times New Roman"/>
          <w:sz w:val="24"/>
          <w:szCs w:val="24"/>
        </w:rPr>
        <w:t>African Americans</w:t>
      </w:r>
      <w:r w:rsidRPr="00177D31">
        <w:rPr>
          <w:rFonts w:ascii="Times New Roman" w:hAnsi="Times New Roman" w:cs="Times New Roman"/>
          <w:sz w:val="24"/>
          <w:szCs w:val="24"/>
        </w:rPr>
        <w:t xml:space="preserve"> fire on white truce flag-bearers from the opposite side of the river.  See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172.</w:t>
      </w:r>
    </w:p>
  </w:endnote>
  <w:endnote w:id="88">
    <w:p w14:paraId="2EAC0398"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“From Blue to Gray,” 181-82, Folder 12, Box 1, Layssard Papers.</w:t>
      </w:r>
    </w:p>
  </w:endnote>
  <w:endnote w:id="89">
    <w:p w14:paraId="18129A1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“From Blue to Gray,” chapters 11-12, 20-22, Folders 10-12, Box 1, Layssard Papers.</w:t>
      </w:r>
    </w:p>
  </w:endnote>
  <w:endnote w:id="90">
    <w:p w14:paraId="1CAE1CDB"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the monument dedication, see “Colfax Riot Monument Unveiled; Fitting Ceremonies Commemorating Historical Event Carried Out Between April Showers,” Colfax</w:t>
      </w:r>
      <w:r w:rsidRPr="00177D31">
        <w:rPr>
          <w:rFonts w:ascii="Times New Roman" w:hAnsi="Times New Roman" w:cs="Times New Roman"/>
          <w:i/>
          <w:sz w:val="24"/>
          <w:szCs w:val="24"/>
        </w:rPr>
        <w:t xml:space="preserve"> Chronicle</w:t>
      </w:r>
      <w:r w:rsidRPr="00177D31">
        <w:rPr>
          <w:rFonts w:ascii="Times New Roman" w:hAnsi="Times New Roman" w:cs="Times New Roman"/>
          <w:sz w:val="24"/>
          <w:szCs w:val="24"/>
        </w:rPr>
        <w:t xml:space="preserve">, April 16, 1921, p. 2.  </w:t>
      </w:r>
    </w:p>
  </w:endnote>
  <w:endnote w:id="91">
    <w:p w14:paraId="5E95AF6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for instance, “E. J. Hardtner,” Alexandria </w:t>
      </w:r>
      <w:r w:rsidRPr="00177D31">
        <w:rPr>
          <w:rFonts w:ascii="Times New Roman" w:hAnsi="Times New Roman" w:cs="Times New Roman"/>
          <w:i/>
          <w:sz w:val="24"/>
          <w:szCs w:val="24"/>
        </w:rPr>
        <w:t xml:space="preserve">Weekly Town Talk, </w:t>
      </w:r>
      <w:r w:rsidRPr="00177D31">
        <w:rPr>
          <w:rFonts w:ascii="Times New Roman" w:hAnsi="Times New Roman" w:cs="Times New Roman"/>
          <w:sz w:val="24"/>
          <w:szCs w:val="24"/>
        </w:rPr>
        <w:t xml:space="preserve">April 13, 1907, p. 11; “Judge Francis Douglas Henderson of Boyce Holds Public Office 61 Years; First Elected Justice of Peace in 1877,”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March 4, 1938, p. 9; “Veteran Juror Harris Recalls Battle Over Murray St. Span,”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May 31, 1960, p. 28.    </w:t>
      </w:r>
    </w:p>
  </w:endnote>
  <w:endnote w:id="92">
    <w:p w14:paraId="2F763ACA" w14:textId="25B504A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“The Roll of Colfax Riot Veterans,” Colfax</w:t>
      </w:r>
      <w:r w:rsidRPr="00177D31">
        <w:rPr>
          <w:rFonts w:ascii="Times New Roman" w:hAnsi="Times New Roman" w:cs="Times New Roman"/>
          <w:i/>
          <w:sz w:val="24"/>
          <w:szCs w:val="24"/>
        </w:rPr>
        <w:t xml:space="preserve"> Chronicle</w:t>
      </w:r>
      <w:r w:rsidRPr="00177D31">
        <w:rPr>
          <w:rFonts w:ascii="Times New Roman" w:hAnsi="Times New Roman" w:cs="Times New Roman"/>
          <w:sz w:val="24"/>
          <w:szCs w:val="24"/>
        </w:rPr>
        <w:t xml:space="preserve">, May 9, 1914, p. 1.  In contrast, Baker contended that many </w:t>
      </w:r>
      <w:r>
        <w:rPr>
          <w:rFonts w:ascii="Times New Roman" w:hAnsi="Times New Roman" w:cs="Times New Roman"/>
          <w:sz w:val="24"/>
          <w:szCs w:val="24"/>
        </w:rPr>
        <w:t xml:space="preserve">white southerners </w:t>
      </w:r>
      <w:r w:rsidRPr="00177D31">
        <w:rPr>
          <w:rFonts w:ascii="Times New Roman" w:hAnsi="Times New Roman" w:cs="Times New Roman"/>
          <w:sz w:val="24"/>
          <w:szCs w:val="24"/>
        </w:rPr>
        <w:t xml:space="preserve">likely downplayed their involvement in Reconstruction-era violence in subsequent years.  See Baker, </w:t>
      </w:r>
      <w:r w:rsidRPr="00177D31">
        <w:rPr>
          <w:rFonts w:ascii="Times New Roman" w:hAnsi="Times New Roman" w:cs="Times New Roman"/>
          <w:i/>
          <w:sz w:val="24"/>
          <w:szCs w:val="24"/>
        </w:rPr>
        <w:t>What Reconstruction Meant</w:t>
      </w:r>
      <w:r w:rsidRPr="00177D31">
        <w:rPr>
          <w:rFonts w:ascii="Times New Roman" w:hAnsi="Times New Roman" w:cs="Times New Roman"/>
          <w:sz w:val="24"/>
          <w:szCs w:val="24"/>
        </w:rPr>
        <w:t>, 84.</w:t>
      </w:r>
    </w:p>
  </w:endnote>
  <w:endnote w:id="93">
    <w:p w14:paraId="65BA1858"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w:t>
      </w:r>
      <w:r w:rsidRPr="00177D31">
        <w:rPr>
          <w:rFonts w:ascii="Times New Roman" w:hAnsi="Times New Roman" w:cs="Times New Roman"/>
          <w:i/>
          <w:sz w:val="24"/>
          <w:szCs w:val="24"/>
        </w:rPr>
        <w:t>The Pershing Way Magazine</w:t>
      </w:r>
      <w:r w:rsidRPr="00177D31">
        <w:rPr>
          <w:rFonts w:ascii="Times New Roman" w:hAnsi="Times New Roman" w:cs="Times New Roman"/>
          <w:sz w:val="24"/>
          <w:szCs w:val="24"/>
        </w:rPr>
        <w:t xml:space="preserve">, clipping, [n. d.], in Melrose Scrapbook 67, p. 35.  The </w:t>
      </w:r>
      <w:r w:rsidRPr="00177D31">
        <w:rPr>
          <w:rFonts w:ascii="Times New Roman" w:hAnsi="Times New Roman" w:cs="Times New Roman"/>
          <w:i/>
          <w:sz w:val="24"/>
          <w:szCs w:val="24"/>
        </w:rPr>
        <w:t>St. Landry</w:t>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Clarion</w:t>
      </w:r>
      <w:r w:rsidRPr="00177D31">
        <w:rPr>
          <w:rFonts w:ascii="Times New Roman" w:hAnsi="Times New Roman" w:cs="Times New Roman"/>
          <w:sz w:val="24"/>
          <w:szCs w:val="24"/>
        </w:rPr>
        <w:t xml:space="preserve"> termed Pershing Way Magazine “a highway paper of much value” in its August 28, 1920 edition.  See “St. Landry Quota Not Yet Secured,” Opelousas </w:t>
      </w:r>
      <w:r w:rsidRPr="00177D31">
        <w:rPr>
          <w:rFonts w:ascii="Times New Roman" w:hAnsi="Times New Roman" w:cs="Times New Roman"/>
          <w:i/>
          <w:sz w:val="24"/>
          <w:szCs w:val="24"/>
        </w:rPr>
        <w:t>St. Landry</w:t>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Clarion</w:t>
      </w:r>
      <w:r w:rsidRPr="00177D31">
        <w:rPr>
          <w:rFonts w:ascii="Times New Roman" w:hAnsi="Times New Roman" w:cs="Times New Roman"/>
          <w:sz w:val="24"/>
          <w:szCs w:val="24"/>
        </w:rPr>
        <w:t xml:space="preserve">, August 28, 1920, p. 1.  The </w:t>
      </w:r>
      <w:r w:rsidRPr="00177D31">
        <w:rPr>
          <w:rFonts w:ascii="Times New Roman" w:hAnsi="Times New Roman" w:cs="Times New Roman"/>
          <w:i/>
          <w:sz w:val="24"/>
          <w:szCs w:val="24"/>
        </w:rPr>
        <w:t xml:space="preserve">Pershing Way Magazine </w:t>
      </w:r>
      <w:r w:rsidRPr="00177D31">
        <w:rPr>
          <w:rFonts w:ascii="Times New Roman" w:hAnsi="Times New Roman" w:cs="Times New Roman"/>
          <w:sz w:val="24"/>
          <w:szCs w:val="24"/>
        </w:rPr>
        <w:t xml:space="preserve">article was probably published in 1920 or 1921, following the agreement to construct a Pershing Way road through Grant Parish.  See (all in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“A Rousing Pershing Way Meeting,” February 14, 1920, p. 2; “Exaggerations That Hurt the Whole State of Louisiana,” March 13, 1920, p. 2; “Pershing Way Manager Visits Colfax,” March 19, 1920, p. 2; “The Pershing Way Perfects Its State Organization,” March 27, 1920, p. 2; “No Fight Between Colfax and East and West Grant,” April 4, 1920, p. 2; “Marking the Pershing Way,” July 3, 1920, p. 2; “Annual Pershing Way Convention in Ruston, La.,” February 26, 1921, p. 1; “Proceedings of the Board of Supervisors of Road District No. 8,” April 30, 1921, p. 1.  John H. McNeely, mentioned as the source of Colfax information in the </w:t>
      </w:r>
      <w:r w:rsidRPr="00177D31">
        <w:rPr>
          <w:rFonts w:ascii="Times New Roman" w:hAnsi="Times New Roman" w:cs="Times New Roman"/>
          <w:i/>
          <w:sz w:val="24"/>
          <w:szCs w:val="24"/>
        </w:rPr>
        <w:t>Pershing Way Magazine</w:t>
      </w:r>
      <w:r w:rsidRPr="00177D31">
        <w:rPr>
          <w:rFonts w:ascii="Times New Roman" w:hAnsi="Times New Roman" w:cs="Times New Roman"/>
          <w:sz w:val="24"/>
          <w:szCs w:val="24"/>
        </w:rPr>
        <w:t xml:space="preserve"> article, died in January 1927.  See John Hodges McNeely, </w:t>
      </w:r>
      <w:r w:rsidRPr="00177D31">
        <w:rPr>
          <w:rFonts w:ascii="Times New Roman" w:hAnsi="Times New Roman" w:cs="Times New Roman"/>
          <w:i/>
          <w:iCs/>
          <w:sz w:val="24"/>
          <w:szCs w:val="24"/>
        </w:rPr>
        <w:t>Louisiana, Statewide Death Index, 1819-1964</w:t>
      </w:r>
      <w:r w:rsidRPr="00177D31">
        <w:rPr>
          <w:rFonts w:ascii="Times New Roman" w:hAnsi="Times New Roman" w:cs="Times New Roman"/>
          <w:sz w:val="24"/>
          <w:szCs w:val="24"/>
        </w:rPr>
        <w:t xml:space="preserve"> [database on-line]. Provo, UT, USA: Ancestry.com Operations, Inc., 2002.  The Shreveport </w:t>
      </w:r>
      <w:r w:rsidRPr="00177D31">
        <w:rPr>
          <w:rFonts w:ascii="Times New Roman" w:hAnsi="Times New Roman" w:cs="Times New Roman"/>
          <w:i/>
          <w:sz w:val="24"/>
          <w:szCs w:val="24"/>
        </w:rPr>
        <w:t>Times</w:t>
      </w:r>
      <w:r w:rsidRPr="00177D31">
        <w:rPr>
          <w:rFonts w:ascii="Times New Roman" w:hAnsi="Times New Roman" w:cs="Times New Roman"/>
          <w:sz w:val="24"/>
          <w:szCs w:val="24"/>
        </w:rPr>
        <w:t xml:space="preserve"> published a piece in 1922 that likewise labelled “the struggle at Colfax” as “the most important event in the history of this country after Appomattox.”  See “Grant Parish Establishing Claim to Fame; ‘Colfax Riots’ Claims Give Way to Agricultural Opportunities,” Shreveport </w:t>
      </w:r>
      <w:r w:rsidRPr="00177D31">
        <w:rPr>
          <w:rFonts w:ascii="Times New Roman" w:hAnsi="Times New Roman" w:cs="Times New Roman"/>
          <w:i/>
          <w:sz w:val="24"/>
          <w:szCs w:val="24"/>
        </w:rPr>
        <w:t>Times</w:t>
      </w:r>
      <w:r w:rsidRPr="00177D31">
        <w:rPr>
          <w:rFonts w:ascii="Times New Roman" w:hAnsi="Times New Roman" w:cs="Times New Roman"/>
          <w:sz w:val="24"/>
          <w:szCs w:val="24"/>
        </w:rPr>
        <w:t>, October 22, 1922, p. B14.</w:t>
      </w:r>
    </w:p>
  </w:endnote>
  <w:endnote w:id="94">
    <w:p w14:paraId="2F44D451"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“66</w:t>
      </w:r>
      <w:r w:rsidRPr="00177D31">
        <w:rPr>
          <w:rFonts w:ascii="Times New Roman" w:hAnsi="Times New Roman" w:cs="Times New Roman"/>
          <w:sz w:val="24"/>
          <w:szCs w:val="24"/>
          <w:vertAlign w:val="superscript"/>
        </w:rPr>
        <w:t>th</w:t>
      </w:r>
      <w:r w:rsidRPr="00177D31">
        <w:rPr>
          <w:rFonts w:ascii="Times New Roman" w:hAnsi="Times New Roman" w:cs="Times New Roman"/>
          <w:sz w:val="24"/>
          <w:szCs w:val="24"/>
        </w:rPr>
        <w:t xml:space="preserve"> Anniversary of Riot at Colfax Is Marked Easter,”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xml:space="preserve">, April 15, 1939, p. 4.  </w:t>
      </w:r>
    </w:p>
  </w:endnote>
  <w:endnote w:id="95">
    <w:p w14:paraId="7E91F3ED"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“The Reunion of Colfax Veterans,”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April 18, 1914, p. 1.</w:t>
      </w:r>
    </w:p>
  </w:endnote>
  <w:endnote w:id="96">
    <w:p w14:paraId="4047B665" w14:textId="0117E473"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Keith, </w:t>
      </w:r>
      <w:r w:rsidRPr="00177D31">
        <w:rPr>
          <w:rFonts w:ascii="Times New Roman" w:hAnsi="Times New Roman" w:cs="Times New Roman"/>
          <w:i/>
          <w:sz w:val="24"/>
          <w:szCs w:val="24"/>
        </w:rPr>
        <w:t>Colfax Massacre</w:t>
      </w:r>
      <w:r w:rsidRPr="00177D31">
        <w:rPr>
          <w:rFonts w:ascii="Times New Roman" w:hAnsi="Times New Roman" w:cs="Times New Roman"/>
          <w:sz w:val="24"/>
          <w:szCs w:val="24"/>
        </w:rPr>
        <w:t xml:space="preserve">, 90, 96-97.  On Christopher Columbus Dunn’s military service see Andrew B. Booth, </w:t>
      </w:r>
      <w:r w:rsidRPr="00177D31">
        <w:rPr>
          <w:rFonts w:ascii="Times New Roman" w:hAnsi="Times New Roman" w:cs="Times New Roman"/>
          <w:i/>
          <w:sz w:val="24"/>
          <w:szCs w:val="24"/>
        </w:rPr>
        <w:t xml:space="preserve">Records of Louisiana Confederate Soldiers and Louisiana Confederate Commands </w:t>
      </w:r>
      <w:r w:rsidRPr="00177D31">
        <w:rPr>
          <w:rFonts w:ascii="Times New Roman" w:hAnsi="Times New Roman" w:cs="Times New Roman"/>
          <w:sz w:val="24"/>
          <w:szCs w:val="24"/>
        </w:rPr>
        <w:t xml:space="preserve">(3 vols.; New Orleans, 1920), Vol. 2, Part 2, 716.  On Milton Dunn, see </w:t>
      </w:r>
      <w:r w:rsidRPr="00177D31">
        <w:rPr>
          <w:rFonts w:ascii="Times New Roman" w:hAnsi="Times New Roman" w:cs="Times New Roman"/>
          <w:i/>
          <w:sz w:val="24"/>
          <w:szCs w:val="24"/>
        </w:rPr>
        <w:t>Confederate Veteran</w:t>
      </w:r>
      <w:r w:rsidRPr="00177D31">
        <w:rPr>
          <w:rFonts w:ascii="Times New Roman" w:hAnsi="Times New Roman" w:cs="Times New Roman"/>
          <w:sz w:val="24"/>
          <w:szCs w:val="24"/>
        </w:rPr>
        <w:t>, 33 (July 1925), 268.</w:t>
      </w:r>
    </w:p>
  </w:endnote>
  <w:endnote w:id="97">
    <w:p w14:paraId="1A2D1EBB"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“History, Legend and Tradition,”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xml:space="preserve">, March 21, 1914, p. 10.  See also undated clipping, Melrose Scrapbook 67.  On the monument’s unveiling, see “The Unveiling of the Confederate Monument…,”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March 28, 1914, pp. 7-9.</w:t>
      </w:r>
    </w:p>
  </w:endnote>
  <w:endnote w:id="98">
    <w:p w14:paraId="50009DD6"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newspaper clipping, Shreveport </w:t>
      </w:r>
      <w:r w:rsidRPr="00177D31">
        <w:rPr>
          <w:rFonts w:ascii="Times New Roman" w:hAnsi="Times New Roman" w:cs="Times New Roman"/>
          <w:i/>
          <w:sz w:val="24"/>
          <w:szCs w:val="24"/>
        </w:rPr>
        <w:t>Caucasian</w:t>
      </w:r>
      <w:r w:rsidRPr="00177D31">
        <w:rPr>
          <w:rFonts w:ascii="Times New Roman" w:hAnsi="Times New Roman" w:cs="Times New Roman"/>
          <w:sz w:val="24"/>
          <w:szCs w:val="24"/>
        </w:rPr>
        <w:t>, December 5, 1924; and newspaper clipping, n.d., “Personal,” both in Melrose Scrapbook 67.</w:t>
      </w:r>
    </w:p>
  </w:endnote>
  <w:endnote w:id="99">
    <w:p w14:paraId="42B3F388" w14:textId="77777777" w:rsidR="0082470A" w:rsidRPr="00177D31" w:rsidRDefault="0082470A" w:rsidP="00177D31">
      <w:pPr>
        <w:pStyle w:val="EndnoteText"/>
        <w:spacing w:line="480" w:lineRule="auto"/>
        <w:rPr>
          <w:rFonts w:ascii="Times New Roman" w:hAnsi="Times New Roman" w:cs="Times New Roman"/>
          <w:i/>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Henry’s Melrose plantation residence and relationship with Dunn, see Lucy Gutman with Shannon Frystak, “Carmelite ‘Cammie’ Garrett Henry (1871-1948): The Evolution of a Plantation Mistress and Chatelaine of the Arts,” in Mary Farmer-Kaiser and Frystak, eds., </w:t>
      </w:r>
      <w:r w:rsidRPr="00177D31">
        <w:rPr>
          <w:rFonts w:ascii="Times New Roman" w:hAnsi="Times New Roman" w:cs="Times New Roman"/>
          <w:i/>
          <w:sz w:val="24"/>
          <w:szCs w:val="24"/>
        </w:rPr>
        <w:t xml:space="preserve">Louisiana Women: Their Lives and Times—Volume 2 </w:t>
      </w:r>
      <w:r w:rsidRPr="00177D31">
        <w:rPr>
          <w:rFonts w:ascii="Times New Roman" w:hAnsi="Times New Roman" w:cs="Times New Roman"/>
          <w:sz w:val="24"/>
          <w:szCs w:val="24"/>
        </w:rPr>
        <w:t>(Athens, Ga., 2016), 180-81, 184.  Dunn lived at Melrose from 1918 until his death in 1924.</w:t>
      </w:r>
    </w:p>
  </w:endnote>
  <w:endnote w:id="100">
    <w:p w14:paraId="0C928B9D"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Annotation next to newspaper clipping, “Colfax Riot Monument Unveiled,” Colfax</w:t>
      </w:r>
      <w:r w:rsidRPr="00177D31">
        <w:rPr>
          <w:rFonts w:ascii="Times New Roman" w:hAnsi="Times New Roman" w:cs="Times New Roman"/>
          <w:i/>
          <w:sz w:val="24"/>
          <w:szCs w:val="24"/>
        </w:rPr>
        <w:t xml:space="preserve"> Chronicle</w:t>
      </w:r>
      <w:r w:rsidRPr="00177D31">
        <w:rPr>
          <w:rFonts w:ascii="Times New Roman" w:hAnsi="Times New Roman" w:cs="Times New Roman"/>
          <w:sz w:val="24"/>
          <w:szCs w:val="24"/>
        </w:rPr>
        <w:t xml:space="preserve">, April 14, 1921, Melrose Scrapbook 67.  Original emphasis.  </w:t>
      </w:r>
      <w:r w:rsidRPr="00177D31">
        <w:rPr>
          <w:rFonts w:ascii="Times New Roman" w:hAnsi="Times New Roman" w:cs="Times New Roman"/>
          <w:sz w:val="24"/>
          <w:szCs w:val="24"/>
          <w:shd w:val="clear" w:color="auto" w:fill="FFFFFF"/>
        </w:rPr>
        <w:t xml:space="preserve">The </w:t>
      </w:r>
      <w:r w:rsidRPr="00177D31">
        <w:rPr>
          <w:rFonts w:ascii="Times New Roman" w:hAnsi="Times New Roman" w:cs="Times New Roman"/>
          <w:i/>
          <w:sz w:val="24"/>
          <w:szCs w:val="24"/>
          <w:shd w:val="clear" w:color="auto" w:fill="FFFFFF"/>
        </w:rPr>
        <w:t xml:space="preserve">Chronicle </w:t>
      </w:r>
      <w:r w:rsidRPr="00177D31">
        <w:rPr>
          <w:rFonts w:ascii="Times New Roman" w:hAnsi="Times New Roman" w:cs="Times New Roman"/>
          <w:sz w:val="24"/>
          <w:szCs w:val="24"/>
          <w:shd w:val="clear" w:color="auto" w:fill="FFFFFF"/>
        </w:rPr>
        <w:t>had referred to the “Colfax Riot martyrs” earlier in April 1921.  See</w:t>
      </w:r>
      <w:r w:rsidRPr="00177D31">
        <w:rPr>
          <w:rFonts w:ascii="Times New Roman" w:hAnsi="Times New Roman" w:cs="Times New Roman"/>
          <w:sz w:val="24"/>
          <w:szCs w:val="24"/>
        </w:rPr>
        <w:t xml:space="preserve">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April 2, 1921, p. 3.</w:t>
      </w:r>
    </w:p>
  </w:endnote>
  <w:endnote w:id="101">
    <w:p w14:paraId="6D02CC64"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Gutman with Frystak, “Carmelite ‘Cammie’ Garrett Henry,” 185.</w:t>
      </w:r>
    </w:p>
  </w:endnote>
  <w:endnote w:id="102">
    <w:p w14:paraId="1F6807AD" w14:textId="0E69DD3A"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William Steen to N. D. Canterbury, November 2, 1929; Canterbury to Caroline Dormon, November 4, 1929; Robert Moore to Canterbury, November 22, 1929; Canterbury to Steen, November 25, 1929; Canterbury to Dormon, December 2, 1929, all in Folder 386, Caroline Dormon Collection, CGH</w:t>
      </w:r>
      <w:r>
        <w:rPr>
          <w:rFonts w:ascii="Times New Roman" w:hAnsi="Times New Roman" w:cs="Times New Roman"/>
          <w:sz w:val="24"/>
          <w:szCs w:val="24"/>
        </w:rPr>
        <w:t>RC</w:t>
      </w:r>
      <w:r w:rsidRPr="00177D31">
        <w:rPr>
          <w:rFonts w:ascii="Times New Roman" w:hAnsi="Times New Roman" w:cs="Times New Roman"/>
          <w:sz w:val="24"/>
          <w:szCs w:val="24"/>
        </w:rPr>
        <w:t xml:space="preserve">.  On the tree dedication, see “Historic Colfax Tree Registered in Hall of Fame at Washington,”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April 9, 1921, p. 2.</w:t>
      </w:r>
    </w:p>
  </w:endnote>
  <w:endnote w:id="103">
    <w:p w14:paraId="74FB2853"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Parish; Some Famous Early Explorers Remarked on the Unknown Pecan Nut and Settlement Began With a French Land Grant; Famous Today for the Pecan Festival,”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February 27, 1999, “Legends &amp; Lore; Annual Report 1999” section, p. 26.</w:t>
      </w:r>
    </w:p>
  </w:endnote>
  <w:endnote w:id="104">
    <w:p w14:paraId="6246E5FF"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Melrose Scrapbook 67.  Original emphases.</w:t>
      </w:r>
    </w:p>
  </w:endnote>
  <w:endnote w:id="105">
    <w:p w14:paraId="54F24C90"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for instance, Oscar W. Watson to Milton Dunn, June 16, 1922, Melrose Bound Volume 5, pp. 349-50, Melrose Collection.  Watson disagreed with several elements of the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’s account of the massacre.  For another example of disagreement over the death toll, see Cammie Henry annotation (citing Milton Dunn’s estimate) on June 4, 1921, “Statement of Facts concerning the Colfax Riot by C.H. Thomas,” Melrose Scrapbook 67, p. 26b.  This article employs Bodnar’s definitions of vernacular versus official memory.  See Bodnar, </w:t>
      </w:r>
      <w:r w:rsidRPr="00177D31">
        <w:rPr>
          <w:rFonts w:ascii="Times New Roman" w:hAnsi="Times New Roman" w:cs="Times New Roman"/>
          <w:i/>
          <w:sz w:val="24"/>
          <w:szCs w:val="24"/>
        </w:rPr>
        <w:t>Remaking America</w:t>
      </w:r>
      <w:r w:rsidRPr="00177D31">
        <w:rPr>
          <w:rFonts w:ascii="Times New Roman" w:hAnsi="Times New Roman" w:cs="Times New Roman"/>
          <w:sz w:val="24"/>
          <w:szCs w:val="24"/>
        </w:rPr>
        <w:t>, 13-14.  See also Cubitt, “History, Psychology and Social Memory,” 23.</w:t>
      </w:r>
    </w:p>
  </w:endnote>
  <w:endnote w:id="106">
    <w:p w14:paraId="6E7023D9" w14:textId="7A76EBFF"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Melrose Bound Volume 2, pp. 43, 47-8, Melrose Collection.  See also “Following is an interesting review…,” Folder 33, Judge Jones Collection, CGH</w:t>
      </w:r>
      <w:r>
        <w:rPr>
          <w:rFonts w:ascii="Times New Roman" w:hAnsi="Times New Roman" w:cs="Times New Roman"/>
          <w:sz w:val="24"/>
          <w:szCs w:val="24"/>
        </w:rPr>
        <w:t>RC</w:t>
      </w:r>
      <w:r w:rsidRPr="00177D31">
        <w:rPr>
          <w:rFonts w:ascii="Times New Roman" w:hAnsi="Times New Roman" w:cs="Times New Roman"/>
          <w:sz w:val="24"/>
          <w:szCs w:val="24"/>
        </w:rPr>
        <w:t>.  McCain’s account was likely from 1928 or slightly later.  It was subsequently published in the Alexandria</w:t>
      </w:r>
      <w:r w:rsidRPr="00177D31">
        <w:rPr>
          <w:rFonts w:ascii="Times New Roman" w:hAnsi="Times New Roman" w:cs="Times New Roman"/>
          <w:i/>
          <w:sz w:val="24"/>
          <w:szCs w:val="24"/>
        </w:rPr>
        <w:t xml:space="preserve"> Daily Town Talk</w:t>
      </w:r>
      <w:r w:rsidRPr="00177D31">
        <w:rPr>
          <w:rFonts w:ascii="Times New Roman" w:hAnsi="Times New Roman" w:cs="Times New Roman"/>
          <w:sz w:val="24"/>
          <w:szCs w:val="24"/>
        </w:rPr>
        <w:t>.  See “Montgomery, La., Man Tells about Colfax Riot,” Alexandria</w:t>
      </w:r>
      <w:r w:rsidRPr="00177D31">
        <w:rPr>
          <w:rFonts w:ascii="Times New Roman" w:hAnsi="Times New Roman" w:cs="Times New Roman"/>
          <w:i/>
          <w:sz w:val="24"/>
          <w:szCs w:val="24"/>
        </w:rPr>
        <w:t xml:space="preserve"> Daily Town Talk</w:t>
      </w:r>
      <w:r w:rsidRPr="00177D31">
        <w:rPr>
          <w:rFonts w:ascii="Times New Roman" w:hAnsi="Times New Roman" w:cs="Times New Roman"/>
          <w:sz w:val="24"/>
          <w:szCs w:val="24"/>
        </w:rPr>
        <w:t>, March 17, 1933, p. 18.  For Dunn’s recollection, see Melrose Bound Volume 3, p. 148, Melrose Collection.</w:t>
      </w:r>
    </w:p>
  </w:endnote>
  <w:endnote w:id="107">
    <w:p w14:paraId="5F1C3F7B" w14:textId="64AC4ED1"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As a slight exception, Oscar Watson’s recollection briefly noted the prevalence of black theft and murder before the massacre, and that “negro men were making brags, [</w:t>
      </w:r>
      <w:r w:rsidRPr="00177D31">
        <w:rPr>
          <w:rFonts w:ascii="Times New Roman" w:hAnsi="Times New Roman" w:cs="Times New Roman"/>
          <w:i/>
          <w:sz w:val="24"/>
          <w:szCs w:val="24"/>
        </w:rPr>
        <w:t>sic</w:t>
      </w:r>
      <w:r w:rsidRPr="00177D31">
        <w:rPr>
          <w:rFonts w:ascii="Times New Roman" w:hAnsi="Times New Roman" w:cs="Times New Roman"/>
          <w:sz w:val="24"/>
          <w:szCs w:val="24"/>
        </w:rPr>
        <w:t>] that they would clean out the white men and take their women for wives,” but he did not mention any alleged rapes.  See Watson, “One of the Incidents of My Boyhood Days,” Melrose Bound Volume 2, p. 56.  Perhaps significantly, Watson lived in Texas, not Louisiana’s Red River Valley, where hegemonic white Colfax memory was more frequently articulated.  Not all recollections addressed the massacre’s causation.  See, for instance, A. B. Conley to Dunn, September 9, 1923, Melrose Bound Volume 5, pp. 164-74.</w:t>
      </w:r>
    </w:p>
  </w:endnote>
  <w:endnote w:id="108">
    <w:p w14:paraId="59BC3111"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Photograph annotated and signed by Milton Dunn, Melrose Scrapbook 67.  Emphases added.</w:t>
      </w:r>
    </w:p>
  </w:endnote>
  <w:endnote w:id="109">
    <w:p w14:paraId="23B33BC9"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Melrose Bound Volume 2, p. 43.  </w:t>
      </w:r>
    </w:p>
  </w:endnote>
  <w:endnote w:id="110">
    <w:p w14:paraId="2E0942FF"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Josephine Means to Cammie Henry, September 4, 1934, Folder 100, Melrose Collection.  In 1910, James H. Cosgrove, who had published a militantly anti-Republican newspaper in Natchitoches in the 1870s but did not fight at Colfax, also alleged that black rape preceded the massacre.  See Shreveport </w:t>
      </w:r>
      <w:r w:rsidRPr="00177D31">
        <w:rPr>
          <w:rFonts w:ascii="Times New Roman" w:hAnsi="Times New Roman" w:cs="Times New Roman"/>
          <w:i/>
          <w:sz w:val="24"/>
          <w:szCs w:val="24"/>
        </w:rPr>
        <w:t>Cosgrove’s Weekly</w:t>
      </w:r>
      <w:r w:rsidRPr="00177D31">
        <w:rPr>
          <w:rFonts w:ascii="Times New Roman" w:hAnsi="Times New Roman" w:cs="Times New Roman"/>
          <w:sz w:val="24"/>
          <w:szCs w:val="24"/>
        </w:rPr>
        <w:t xml:space="preserve">, December 10, 1910, Melrose Scrapbook 67, p. 35.  On Cosgrove’s later life, see Fairclough, </w:t>
      </w:r>
      <w:r w:rsidRPr="00177D31">
        <w:rPr>
          <w:rFonts w:ascii="Times New Roman" w:hAnsi="Times New Roman" w:cs="Times New Roman"/>
          <w:i/>
          <w:sz w:val="24"/>
          <w:szCs w:val="24"/>
        </w:rPr>
        <w:t>The Revolution that Failed: Reconstruction in Natchitoches</w:t>
      </w:r>
      <w:r w:rsidRPr="00177D31">
        <w:rPr>
          <w:rFonts w:ascii="Times New Roman" w:hAnsi="Times New Roman" w:cs="Times New Roman"/>
          <w:sz w:val="24"/>
          <w:szCs w:val="24"/>
        </w:rPr>
        <w:t xml:space="preserve"> (Gainesville, 2018), 319.</w:t>
      </w:r>
    </w:p>
  </w:endnote>
  <w:endnote w:id="111">
    <w:p w14:paraId="345BF439"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for instance, Dosia E. Moore to “My Dear Girls” [Dormon and Henry], July 17, 1928; Moore to “My Dear Girl,” May 14, 1930, both in Folder 1064, Dormon Collection; Moore, “On the Hill Top,” May 29, 1929, Melrose Bound Volume 5, pp. 63-65.  On Dormon, see Donald M. Rawson, “Caroline Dormon: A Renaissance Spirit of Twentieth-Century Louisiana,” </w:t>
      </w:r>
      <w:r w:rsidRPr="00177D31">
        <w:rPr>
          <w:rFonts w:ascii="Times New Roman" w:hAnsi="Times New Roman" w:cs="Times New Roman"/>
          <w:i/>
          <w:sz w:val="24"/>
          <w:szCs w:val="24"/>
        </w:rPr>
        <w:t>Louisiana History</w:t>
      </w:r>
      <w:r w:rsidRPr="00177D31">
        <w:rPr>
          <w:rFonts w:ascii="Times New Roman" w:hAnsi="Times New Roman" w:cs="Times New Roman"/>
          <w:sz w:val="24"/>
          <w:szCs w:val="24"/>
        </w:rPr>
        <w:t>, 24 (Spring 1983), 121-39.</w:t>
      </w:r>
    </w:p>
  </w:endnote>
  <w:endnote w:id="112">
    <w:p w14:paraId="46B50267" w14:textId="2793E7E3"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Moore to Henry, April 16, 1934, Folder 105, Melrose Collection; “Cheneyville High School News,” Alexandria</w:t>
      </w:r>
      <w:r w:rsidRPr="00177D31">
        <w:rPr>
          <w:rFonts w:ascii="Times New Roman" w:hAnsi="Times New Roman" w:cs="Times New Roman"/>
          <w:i/>
          <w:sz w:val="24"/>
          <w:szCs w:val="24"/>
        </w:rPr>
        <w:t xml:space="preserve"> Daily Town Talk</w:t>
      </w:r>
      <w:r w:rsidRPr="00177D31">
        <w:rPr>
          <w:rFonts w:ascii="Times New Roman" w:hAnsi="Times New Roman" w:cs="Times New Roman"/>
          <w:sz w:val="24"/>
          <w:szCs w:val="24"/>
        </w:rPr>
        <w:t>, May 16, 1932, p. 4.</w:t>
      </w:r>
    </w:p>
  </w:endnote>
  <w:endnote w:id="113">
    <w:p w14:paraId="2929FF23" w14:textId="00EF0F2E" w:rsidR="0082470A" w:rsidRPr="00177D31" w:rsidRDefault="0082470A" w:rsidP="00177D31">
      <w:pPr>
        <w:pStyle w:val="EndnoteText"/>
        <w:spacing w:line="480" w:lineRule="auto"/>
        <w:rPr>
          <w:rFonts w:ascii="Times New Roman" w:hAnsi="Times New Roman" w:cs="Times New Roman"/>
          <w:b/>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the UDC’s efforts to control historical writing on the Confederacy, see</w:t>
      </w:r>
      <w:r>
        <w:rPr>
          <w:rFonts w:ascii="Times New Roman" w:hAnsi="Times New Roman" w:cs="Times New Roman"/>
          <w:sz w:val="24"/>
          <w:szCs w:val="24"/>
        </w:rPr>
        <w:t>, for instance,</w:t>
      </w:r>
      <w:r w:rsidRPr="00177D31">
        <w:rPr>
          <w:rFonts w:ascii="Times New Roman" w:hAnsi="Times New Roman" w:cs="Times New Roman"/>
          <w:sz w:val="24"/>
          <w:szCs w:val="24"/>
        </w:rPr>
        <w:t xml:space="preserve"> Cox, </w:t>
      </w:r>
      <w:r w:rsidRPr="00177D31">
        <w:rPr>
          <w:rFonts w:ascii="Times New Roman" w:hAnsi="Times New Roman" w:cs="Times New Roman"/>
          <w:i/>
          <w:sz w:val="24"/>
          <w:szCs w:val="24"/>
        </w:rPr>
        <w:t>Dixie’s Daughters</w:t>
      </w:r>
      <w:r w:rsidRPr="00177D31">
        <w:rPr>
          <w:rFonts w:ascii="Times New Roman" w:hAnsi="Times New Roman" w:cs="Times New Roman"/>
          <w:sz w:val="24"/>
          <w:szCs w:val="24"/>
        </w:rPr>
        <w:t xml:space="preserve">, esp. chap. 6; Elizabeth Gillespie McRae, </w:t>
      </w:r>
      <w:r w:rsidRPr="00177D31">
        <w:rPr>
          <w:rFonts w:ascii="Times New Roman" w:hAnsi="Times New Roman" w:cs="Times New Roman"/>
          <w:i/>
          <w:sz w:val="24"/>
          <w:szCs w:val="24"/>
        </w:rPr>
        <w:t>Mothers of Massive Resistance: White Women and the Politics of White Supremacy</w:t>
      </w:r>
      <w:r w:rsidRPr="00177D31">
        <w:rPr>
          <w:rFonts w:ascii="Times New Roman" w:hAnsi="Times New Roman" w:cs="Times New Roman"/>
          <w:sz w:val="24"/>
          <w:szCs w:val="24"/>
        </w:rPr>
        <w:t xml:space="preserve"> (New York, 2018), chap. 2. </w:t>
      </w:r>
    </w:p>
  </w:endnote>
  <w:endnote w:id="114">
    <w:p w14:paraId="4B2DB3C3" w14:textId="024FFB71"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For Moore’s written recollections, see, for instance, Folder 1197, Melrose Collection, and (in typed form) Melrose Bound Volume 5, 25-71.  For Moore’s book manuscript, see “Once in the Dear, Dead Days, Beyond Recall,” Folder 890, Part A, Dormon Collection.  One recollection on Reconstruction described her account as “what we on Bayou Rapides heard about the Colfax Riot.”  See Melrose Bound Volume 5, p. 49.  Suggesting that Moore’s stories built upon local oral tradition, one of Moore’s recollections about the burning of Alexandria during the Civil War closely mirrored Margaret K. Texada’s account.  Margaret Texada was the wife of Colfax paramilitary and cotton planter Joseph W. Texada.  See Carol Wells, ed., </w:t>
      </w:r>
      <w:r w:rsidRPr="00177D31">
        <w:rPr>
          <w:rFonts w:ascii="Times New Roman" w:hAnsi="Times New Roman" w:cs="Times New Roman"/>
          <w:i/>
          <w:sz w:val="24"/>
          <w:szCs w:val="24"/>
        </w:rPr>
        <w:t>War, Reconstruction, and Redemption on Red River: The Memoirs of Dosia Williams Moore</w:t>
      </w:r>
      <w:r w:rsidRPr="00177D31">
        <w:rPr>
          <w:rFonts w:ascii="Times New Roman" w:hAnsi="Times New Roman" w:cs="Times New Roman"/>
          <w:sz w:val="24"/>
          <w:szCs w:val="24"/>
        </w:rPr>
        <w:t xml:space="preserve"> (Ruston, La., 1990), 22-23</w:t>
      </w:r>
      <w:r>
        <w:rPr>
          <w:rFonts w:ascii="Times New Roman" w:hAnsi="Times New Roman" w:cs="Times New Roman"/>
          <w:sz w:val="24"/>
          <w:szCs w:val="24"/>
        </w:rPr>
        <w:t>;</w:t>
      </w:r>
      <w:r w:rsidRPr="00177D31">
        <w:rPr>
          <w:rFonts w:ascii="Times New Roman" w:hAnsi="Times New Roman" w:cs="Times New Roman"/>
          <w:sz w:val="24"/>
          <w:szCs w:val="24"/>
        </w:rPr>
        <w:t xml:space="preserve"> “Reminiscences of the C. War,” n.d., Folder 65, Box 1, Texada Family Papers Mss. 5119, LLMVC.  On Joseph Texada’s role in the Colfax Massacre, see James K. Hogue, </w:t>
      </w:r>
      <w:r w:rsidRPr="00177D31">
        <w:rPr>
          <w:rFonts w:ascii="Times New Roman" w:hAnsi="Times New Roman" w:cs="Times New Roman"/>
          <w:i/>
          <w:sz w:val="24"/>
          <w:szCs w:val="24"/>
        </w:rPr>
        <w:t>Uncivil War: Five New Orleans Street Battles and the Rise and Fall of Radical Reconstruction</w:t>
      </w:r>
      <w:r w:rsidRPr="00177D31">
        <w:rPr>
          <w:rFonts w:ascii="Times New Roman" w:hAnsi="Times New Roman" w:cs="Times New Roman"/>
          <w:sz w:val="24"/>
          <w:szCs w:val="24"/>
        </w:rPr>
        <w:t xml:space="preserve"> (Baton Rouge, 2006), 109.  For a similarly sexualized post-World War I account of Reconstruction violence in Louisiana from a white woman who grew up during the era, see Lucy Paxton Scarborough, “So It Was When Her Life Began,” </w:t>
      </w:r>
      <w:r w:rsidRPr="00177D31">
        <w:rPr>
          <w:rFonts w:ascii="Times New Roman" w:hAnsi="Times New Roman" w:cs="Times New Roman"/>
          <w:i/>
          <w:sz w:val="24"/>
          <w:szCs w:val="24"/>
        </w:rPr>
        <w:t>Louisiana Historical Quarterly</w:t>
      </w:r>
      <w:r w:rsidRPr="00177D31">
        <w:rPr>
          <w:rFonts w:ascii="Times New Roman" w:hAnsi="Times New Roman" w:cs="Times New Roman"/>
          <w:sz w:val="24"/>
          <w:szCs w:val="24"/>
        </w:rPr>
        <w:t>, 13 (July 1930), 428-443, at 440-1.  Scarborough’s narrative addressed the 1874 Coushatta Massacre.</w:t>
      </w:r>
    </w:p>
  </w:endnote>
  <w:endnote w:id="115">
    <w:p w14:paraId="335615B5" w14:textId="0B7560A9"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“Loyd Shorter,” Melrose Bound Volume 5, pp. 66-69 (quotation on p. 69).  The inside cover of the volume is annotated “C.G. Henry Sept 28, 1931.”  For </w:t>
      </w:r>
      <w:r>
        <w:rPr>
          <w:rFonts w:ascii="Times New Roman" w:hAnsi="Times New Roman" w:cs="Times New Roman"/>
          <w:sz w:val="24"/>
          <w:szCs w:val="24"/>
        </w:rPr>
        <w:t>white</w:t>
      </w:r>
      <w:r w:rsidRPr="00177D31">
        <w:rPr>
          <w:rFonts w:ascii="Times New Roman" w:hAnsi="Times New Roman" w:cs="Times New Roman"/>
          <w:sz w:val="24"/>
          <w:szCs w:val="24"/>
        </w:rPr>
        <w:t xml:space="preserve"> </w:t>
      </w:r>
      <w:r>
        <w:rPr>
          <w:rFonts w:ascii="Times New Roman" w:hAnsi="Times New Roman" w:cs="Times New Roman"/>
          <w:sz w:val="24"/>
          <w:szCs w:val="24"/>
        </w:rPr>
        <w:t xml:space="preserve"> locals’</w:t>
      </w:r>
      <w:r w:rsidRPr="00177D31">
        <w:rPr>
          <w:rFonts w:ascii="Times New Roman" w:hAnsi="Times New Roman" w:cs="Times New Roman"/>
          <w:sz w:val="24"/>
          <w:szCs w:val="24"/>
        </w:rPr>
        <w:t xml:space="preserve"> knowing denials of Shorter’s death, see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152</w:t>
      </w:r>
      <w:r>
        <w:rPr>
          <w:rFonts w:ascii="Times New Roman" w:hAnsi="Times New Roman" w:cs="Times New Roman"/>
          <w:sz w:val="24"/>
          <w:szCs w:val="24"/>
        </w:rPr>
        <w:t xml:space="preserve">; “Noblesse Oblige,” Alexandria </w:t>
      </w:r>
      <w:r>
        <w:rPr>
          <w:rFonts w:ascii="Times New Roman" w:hAnsi="Times New Roman" w:cs="Times New Roman"/>
          <w:i/>
          <w:sz w:val="24"/>
          <w:szCs w:val="24"/>
        </w:rPr>
        <w:t>Caucasian</w:t>
      </w:r>
      <w:r>
        <w:rPr>
          <w:rFonts w:ascii="Times New Roman" w:hAnsi="Times New Roman" w:cs="Times New Roman"/>
          <w:sz w:val="24"/>
          <w:szCs w:val="24"/>
        </w:rPr>
        <w:t>, February 27, 1875, p. 2</w:t>
      </w:r>
      <w:r w:rsidRPr="00177D31">
        <w:rPr>
          <w:rFonts w:ascii="Times New Roman" w:hAnsi="Times New Roman" w:cs="Times New Roman"/>
          <w:sz w:val="24"/>
          <w:szCs w:val="24"/>
        </w:rPr>
        <w:t xml:space="preserve">.  Carol Wells considered the Shorter story “probably… too sensitive to be made public” in Dormon’s compilation.  See Wells, ed., </w:t>
      </w:r>
      <w:r w:rsidRPr="00177D31">
        <w:rPr>
          <w:rFonts w:ascii="Times New Roman" w:hAnsi="Times New Roman" w:cs="Times New Roman"/>
          <w:i/>
          <w:sz w:val="24"/>
          <w:szCs w:val="24"/>
        </w:rPr>
        <w:t>War, Reconstruction, and Redemption</w:t>
      </w:r>
      <w:r w:rsidRPr="00177D31">
        <w:rPr>
          <w:rFonts w:ascii="Times New Roman" w:hAnsi="Times New Roman" w:cs="Times New Roman"/>
          <w:sz w:val="24"/>
          <w:szCs w:val="24"/>
        </w:rPr>
        <w:t>, ix.</w:t>
      </w:r>
    </w:p>
  </w:endnote>
  <w:endnote w:id="116">
    <w:p w14:paraId="088BA0BE"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Moore, “Beyond Recall,” 35.</w:t>
      </w:r>
    </w:p>
  </w:endnote>
  <w:endnote w:id="117">
    <w:p w14:paraId="6FA24049"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70.</w:t>
      </w:r>
    </w:p>
  </w:endnote>
  <w:endnote w:id="118">
    <w:p w14:paraId="3E891141" w14:textId="18B295B6"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Moore, “Beyond Recall,” 40-45</w:t>
      </w:r>
      <w:r>
        <w:rPr>
          <w:rFonts w:ascii="Times New Roman" w:hAnsi="Times New Roman" w:cs="Times New Roman"/>
          <w:sz w:val="24"/>
          <w:szCs w:val="24"/>
        </w:rPr>
        <w:t xml:space="preserve"> (quotation on 45)</w:t>
      </w:r>
      <w:r w:rsidRPr="00177D31">
        <w:rPr>
          <w:rFonts w:ascii="Times New Roman" w:hAnsi="Times New Roman" w:cs="Times New Roman"/>
          <w:sz w:val="24"/>
          <w:szCs w:val="24"/>
        </w:rPr>
        <w:t>.  The manuscript incorrectly stated the year as 1872.</w:t>
      </w:r>
    </w:p>
  </w:endnote>
  <w:endnote w:id="119">
    <w:p w14:paraId="2B67B146" w14:textId="677261BE"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Myrta Lockett Avary, </w:t>
      </w:r>
      <w:r w:rsidRPr="00177D31">
        <w:rPr>
          <w:rFonts w:ascii="Times New Roman" w:hAnsi="Times New Roman" w:cs="Times New Roman"/>
          <w:i/>
          <w:sz w:val="24"/>
          <w:szCs w:val="24"/>
        </w:rPr>
        <w:t>Dixie After the War: An Exposition of Social Conditions Existing in the South, During the Twelve Years Succeeding the Fall of Richmond</w:t>
      </w:r>
      <w:r w:rsidRPr="00177D31">
        <w:rPr>
          <w:rFonts w:ascii="Times New Roman" w:hAnsi="Times New Roman" w:cs="Times New Roman"/>
          <w:sz w:val="24"/>
          <w:szCs w:val="24"/>
        </w:rPr>
        <w:t xml:space="preserve"> (New York, 1906), 377; Claude G. Bowers, </w:t>
      </w:r>
      <w:r w:rsidRPr="00177D31">
        <w:rPr>
          <w:rFonts w:ascii="Times New Roman" w:hAnsi="Times New Roman" w:cs="Times New Roman"/>
          <w:i/>
          <w:sz w:val="24"/>
          <w:szCs w:val="24"/>
        </w:rPr>
        <w:t>The Tragic Era: The Revolution after Lincoln</w:t>
      </w:r>
      <w:r w:rsidRPr="00177D31">
        <w:rPr>
          <w:rFonts w:ascii="Times New Roman" w:hAnsi="Times New Roman" w:cs="Times New Roman"/>
          <w:sz w:val="24"/>
          <w:szCs w:val="24"/>
        </w:rPr>
        <w:t xml:space="preserve"> (Cambridge, Mass., 1929), 308, cited in Sommerville, </w:t>
      </w:r>
      <w:r w:rsidRPr="00177D31">
        <w:rPr>
          <w:rFonts w:ascii="Times New Roman" w:hAnsi="Times New Roman" w:cs="Times New Roman"/>
          <w:i/>
          <w:sz w:val="24"/>
          <w:szCs w:val="24"/>
        </w:rPr>
        <w:t>Race and Rape</w:t>
      </w:r>
      <w:r w:rsidRPr="00177D31">
        <w:rPr>
          <w:rFonts w:ascii="Times New Roman" w:hAnsi="Times New Roman" w:cs="Times New Roman"/>
          <w:sz w:val="24"/>
          <w:szCs w:val="24"/>
        </w:rPr>
        <w:t xml:space="preserve">, 178.  For an overview of these arguments, see Sommerville, </w:t>
      </w:r>
      <w:r w:rsidRPr="00177D31">
        <w:rPr>
          <w:rFonts w:ascii="Times New Roman" w:hAnsi="Times New Roman" w:cs="Times New Roman"/>
          <w:i/>
          <w:sz w:val="24"/>
          <w:szCs w:val="24"/>
        </w:rPr>
        <w:t>Race and Rape</w:t>
      </w:r>
      <w:r w:rsidRPr="00177D31">
        <w:rPr>
          <w:rFonts w:ascii="Times New Roman" w:hAnsi="Times New Roman" w:cs="Times New Roman"/>
          <w:sz w:val="24"/>
          <w:szCs w:val="24"/>
        </w:rPr>
        <w:t>, esp. 176-8, 232-7.</w:t>
      </w:r>
    </w:p>
  </w:endnote>
  <w:endnote w:id="120">
    <w:p w14:paraId="440888EC"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the film’s reception in central Louisiana, see, for instance, “The Birth of a Nation,”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xml:space="preserve">, May 20, 1916, p. 4; “Talk of the Town,”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xml:space="preserve">, June 3, 1916, p. 5;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June 3, 1916, p. 3; “Montgomery Dots,” Colfax </w:t>
      </w:r>
      <w:r w:rsidRPr="00177D31">
        <w:rPr>
          <w:rFonts w:ascii="Times New Roman" w:hAnsi="Times New Roman" w:cs="Times New Roman"/>
          <w:i/>
          <w:sz w:val="24"/>
          <w:szCs w:val="24"/>
        </w:rPr>
        <w:t>Chronicle</w:t>
      </w:r>
      <w:r w:rsidRPr="00177D31">
        <w:rPr>
          <w:rFonts w:ascii="Times New Roman" w:hAnsi="Times New Roman" w:cs="Times New Roman"/>
          <w:sz w:val="24"/>
          <w:szCs w:val="24"/>
        </w:rPr>
        <w:t xml:space="preserve">, March 24, 1917, p. 2.  On the portrayal of the Civil War and Reconstruction in </w:t>
      </w:r>
      <w:r w:rsidRPr="00177D31">
        <w:rPr>
          <w:rFonts w:ascii="Times New Roman" w:hAnsi="Times New Roman" w:cs="Times New Roman"/>
          <w:i/>
          <w:sz w:val="24"/>
          <w:szCs w:val="24"/>
        </w:rPr>
        <w:t>Birth of a Nation</w:t>
      </w:r>
      <w:r w:rsidRPr="00177D31">
        <w:rPr>
          <w:rFonts w:ascii="Times New Roman" w:hAnsi="Times New Roman" w:cs="Times New Roman"/>
          <w:sz w:val="24"/>
          <w:szCs w:val="24"/>
        </w:rPr>
        <w:t xml:space="preserve">, see especially Melvyn Stokes, </w:t>
      </w:r>
      <w:r w:rsidRPr="00177D31">
        <w:rPr>
          <w:rFonts w:ascii="Times New Roman" w:hAnsi="Times New Roman" w:cs="Times New Roman"/>
          <w:i/>
          <w:sz w:val="24"/>
          <w:szCs w:val="24"/>
        </w:rPr>
        <w:t xml:space="preserve">D. W. Griffith’s </w:t>
      </w:r>
      <w:r w:rsidRPr="00177D31">
        <w:rPr>
          <w:rFonts w:ascii="Times New Roman" w:hAnsi="Times New Roman" w:cs="Times New Roman"/>
          <w:sz w:val="24"/>
          <w:szCs w:val="24"/>
        </w:rPr>
        <w:t>The Birth of a Nation</w:t>
      </w:r>
      <w:r w:rsidRPr="00177D31">
        <w:rPr>
          <w:rFonts w:ascii="Times New Roman" w:hAnsi="Times New Roman" w:cs="Times New Roman"/>
          <w:i/>
          <w:sz w:val="24"/>
          <w:szCs w:val="24"/>
        </w:rPr>
        <w:t>:</w:t>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A History of the “The Most Controversial Motion Picture of All Time”</w:t>
      </w:r>
      <w:r w:rsidRPr="00177D31">
        <w:rPr>
          <w:rFonts w:ascii="Times New Roman" w:hAnsi="Times New Roman" w:cs="Times New Roman"/>
          <w:sz w:val="24"/>
          <w:szCs w:val="24"/>
        </w:rPr>
        <w:t xml:space="preserve"> (Oxford, 2007), chap. 7.</w:t>
      </w:r>
    </w:p>
  </w:endnote>
  <w:endnote w:id="121">
    <w:p w14:paraId="16798BF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Margaret Mitchell, </w:t>
      </w:r>
      <w:r w:rsidRPr="00177D31">
        <w:rPr>
          <w:rFonts w:ascii="Times New Roman" w:hAnsi="Times New Roman" w:cs="Times New Roman"/>
          <w:i/>
          <w:sz w:val="24"/>
          <w:szCs w:val="24"/>
        </w:rPr>
        <w:t>Gone with the Wind</w:t>
      </w:r>
      <w:r w:rsidRPr="00177D31">
        <w:rPr>
          <w:rFonts w:ascii="Times New Roman" w:hAnsi="Times New Roman" w:cs="Times New Roman"/>
          <w:sz w:val="24"/>
          <w:szCs w:val="24"/>
        </w:rPr>
        <w:t xml:space="preserve"> (new ed.; London, 2015), 718, 758-59.</w:t>
      </w:r>
    </w:p>
  </w:endnote>
  <w:endnote w:id="122">
    <w:p w14:paraId="4FFA7DF5"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Manie White Johnson, “The Colfax Riot of April 1873” [1930], Grant Parish Public Library, Colfax, Louisiana; hereinafter cited as Johnson, “Colfax Riot,” GPPL; Johnson, “The Colfax Riot of April, 1873,” </w:t>
      </w:r>
      <w:r w:rsidRPr="00177D31">
        <w:rPr>
          <w:rFonts w:ascii="Times New Roman" w:hAnsi="Times New Roman" w:cs="Times New Roman"/>
          <w:i/>
          <w:sz w:val="24"/>
          <w:szCs w:val="24"/>
        </w:rPr>
        <w:t>Louisiana Historical Quarterly</w:t>
      </w:r>
      <w:r w:rsidRPr="00177D31">
        <w:rPr>
          <w:rFonts w:ascii="Times New Roman" w:hAnsi="Times New Roman" w:cs="Times New Roman"/>
          <w:sz w:val="24"/>
          <w:szCs w:val="24"/>
        </w:rPr>
        <w:t>, 13 (July 1930), 391-427.</w:t>
      </w:r>
    </w:p>
  </w:endnote>
  <w:endnote w:id="123">
    <w:p w14:paraId="57BEFEF0"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“Turning point; Efforts under way to learn more about event that helped end Reconstruction,” Alexandria </w:t>
      </w:r>
      <w:r w:rsidRPr="00177D31">
        <w:rPr>
          <w:rFonts w:ascii="Times New Roman" w:hAnsi="Times New Roman" w:cs="Times New Roman"/>
          <w:i/>
          <w:sz w:val="24"/>
          <w:szCs w:val="24"/>
        </w:rPr>
        <w:t>Sunday Town Talk</w:t>
      </w:r>
      <w:r w:rsidRPr="00177D31">
        <w:rPr>
          <w:rFonts w:ascii="Times New Roman" w:hAnsi="Times New Roman" w:cs="Times New Roman"/>
          <w:sz w:val="24"/>
          <w:szCs w:val="24"/>
        </w:rPr>
        <w:t xml:space="preserve">, January 28, 2007, p. A1.  See also “Colfax has rich, storied history,”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xml:space="preserve">, July 8, 2002, p. 4.  Pap Dean, author of </w:t>
      </w:r>
      <w:r w:rsidRPr="00177D31">
        <w:rPr>
          <w:rFonts w:ascii="Times New Roman" w:hAnsi="Times New Roman" w:cs="Times New Roman"/>
          <w:i/>
          <w:sz w:val="24"/>
          <w:szCs w:val="24"/>
        </w:rPr>
        <w:t>Colfax: Its Place in Louisiana</w:t>
      </w:r>
      <w:r w:rsidRPr="00177D31">
        <w:rPr>
          <w:rFonts w:ascii="Times New Roman" w:hAnsi="Times New Roman" w:cs="Times New Roman"/>
          <w:sz w:val="24"/>
          <w:szCs w:val="24"/>
        </w:rPr>
        <w:t xml:space="preserve">, claimed in 2003 that Johnson’s account was “probably the best written on the riot.”  See “Pap Dean knows Colfax has stories to tell,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November 7, 2003, p. D3.</w:t>
      </w:r>
    </w:p>
  </w:endnote>
  <w:endnote w:id="124">
    <w:p w14:paraId="55471C58"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“Thesis Is Written On Colfax Riot Of 1873; Mrs. Manie White Johnson Tells of Clash At Grant Parish Courthouse On Easter Sunday,” Alexandria </w:t>
      </w:r>
      <w:r w:rsidRPr="00177D31">
        <w:rPr>
          <w:rFonts w:ascii="Times New Roman" w:hAnsi="Times New Roman" w:cs="Times New Roman"/>
          <w:i/>
          <w:sz w:val="24"/>
          <w:szCs w:val="24"/>
        </w:rPr>
        <w:t>Weekly Town Talk</w:t>
      </w:r>
      <w:r w:rsidRPr="00177D31">
        <w:rPr>
          <w:rFonts w:ascii="Times New Roman" w:hAnsi="Times New Roman" w:cs="Times New Roman"/>
          <w:sz w:val="24"/>
          <w:szCs w:val="24"/>
        </w:rPr>
        <w:t xml:space="preserve">, May 31, 1930, p. 5. </w:t>
      </w:r>
    </w:p>
  </w:endnote>
  <w:endnote w:id="125">
    <w:p w14:paraId="24175009" w14:textId="09DE5A26" w:rsidR="0082470A" w:rsidRPr="00E559C8" w:rsidRDefault="0082470A" w:rsidP="00E559C8">
      <w:pPr>
        <w:spacing w:line="480" w:lineRule="auto"/>
        <w:rPr>
          <w:rFonts w:ascii="Times New Roman" w:hAnsi="Times New Roman" w:cs="Times New Roman"/>
          <w:color w:val="222222"/>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Johnson, “Colfax Riot,” GPPL, </w:t>
      </w:r>
      <w:r>
        <w:rPr>
          <w:rFonts w:ascii="Times New Roman" w:hAnsi="Times New Roman" w:cs="Times New Roman"/>
          <w:sz w:val="24"/>
          <w:szCs w:val="24"/>
        </w:rPr>
        <w:t xml:space="preserve">7 (Kellogg), </w:t>
      </w:r>
      <w:r w:rsidRPr="00177D31">
        <w:rPr>
          <w:rFonts w:ascii="Times New Roman" w:hAnsi="Times New Roman" w:cs="Times New Roman"/>
          <w:sz w:val="24"/>
          <w:szCs w:val="24"/>
        </w:rPr>
        <w:t>11 (</w:t>
      </w:r>
      <w:r>
        <w:rPr>
          <w:rFonts w:ascii="Times New Roman" w:hAnsi="Times New Roman" w:cs="Times New Roman"/>
          <w:sz w:val="24"/>
          <w:szCs w:val="24"/>
        </w:rPr>
        <w:t>first quotation</w:t>
      </w:r>
      <w:r w:rsidRPr="00177D31">
        <w:rPr>
          <w:rFonts w:ascii="Times New Roman" w:hAnsi="Times New Roman" w:cs="Times New Roman"/>
          <w:sz w:val="24"/>
          <w:szCs w:val="24"/>
        </w:rPr>
        <w:t>), 17 (Metropolitan Police),</w:t>
      </w:r>
      <w:r>
        <w:rPr>
          <w:rFonts w:ascii="Times New Roman" w:hAnsi="Times New Roman" w:cs="Times New Roman"/>
          <w:sz w:val="24"/>
          <w:szCs w:val="24"/>
        </w:rPr>
        <w:t xml:space="preserve"> 30 fn 120 (second quotation),</w:t>
      </w:r>
      <w:r w:rsidRPr="00177D31">
        <w:rPr>
          <w:rFonts w:ascii="Times New Roman" w:hAnsi="Times New Roman" w:cs="Times New Roman"/>
          <w:sz w:val="24"/>
          <w:szCs w:val="24"/>
        </w:rPr>
        <w:t xml:space="preserve"> 21 (</w:t>
      </w:r>
      <w:r>
        <w:rPr>
          <w:rFonts w:ascii="Times New Roman" w:hAnsi="Times New Roman" w:cs="Times New Roman"/>
          <w:sz w:val="24"/>
          <w:szCs w:val="24"/>
        </w:rPr>
        <w:t>third quotation</w:t>
      </w:r>
      <w:r w:rsidRPr="00177D31">
        <w:rPr>
          <w:rFonts w:ascii="Times New Roman" w:hAnsi="Times New Roman" w:cs="Times New Roman"/>
          <w:sz w:val="24"/>
          <w:szCs w:val="24"/>
        </w:rPr>
        <w:t xml:space="preserve">). Assistant Adjutant General DeKlyne arrived shortly after the massacre, but he did not make arrests during that visit.  See Alexandria </w:t>
      </w:r>
      <w:r w:rsidRPr="00177D31">
        <w:rPr>
          <w:rFonts w:ascii="Times New Roman" w:hAnsi="Times New Roman" w:cs="Times New Roman"/>
          <w:i/>
          <w:sz w:val="24"/>
          <w:szCs w:val="24"/>
        </w:rPr>
        <w:t>Louisiana Democrat</w:t>
      </w:r>
      <w:r w:rsidRPr="00177D31">
        <w:rPr>
          <w:rFonts w:ascii="Times New Roman" w:hAnsi="Times New Roman" w:cs="Times New Roman"/>
          <w:sz w:val="24"/>
          <w:szCs w:val="24"/>
        </w:rPr>
        <w:t>, May 7, 1873, p. 2.</w:t>
      </w:r>
    </w:p>
  </w:endnote>
  <w:endnote w:id="126">
    <w:p w14:paraId="2D662A9C"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“Bolton High Students Win National Honors; Claude O’Quin, Jr., and Shirley Forgotson Awarded First and Second Prizes for Literary Efforts,”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May 4, 1933, p. 3.  Claude O’Quin Jr. may have been related to the John O’Quin charged in </w:t>
      </w:r>
      <w:r w:rsidRPr="00177D31">
        <w:rPr>
          <w:rFonts w:ascii="Times New Roman" w:hAnsi="Times New Roman" w:cs="Times New Roman"/>
          <w:i/>
          <w:sz w:val="24"/>
          <w:szCs w:val="24"/>
        </w:rPr>
        <w:t xml:space="preserve">United States v. Columbus C. Nash, et al. </w:t>
      </w:r>
      <w:r w:rsidRPr="00177D31">
        <w:rPr>
          <w:rFonts w:ascii="Times New Roman" w:hAnsi="Times New Roman" w:cs="Times New Roman"/>
          <w:sz w:val="24"/>
          <w:szCs w:val="24"/>
        </w:rPr>
        <w:t xml:space="preserve">(1874).  See Indictment filed in case of </w:t>
      </w:r>
      <w:r w:rsidRPr="00177D31">
        <w:rPr>
          <w:rFonts w:ascii="Times New Roman" w:hAnsi="Times New Roman" w:cs="Times New Roman"/>
          <w:i/>
          <w:sz w:val="24"/>
          <w:szCs w:val="24"/>
        </w:rPr>
        <w:t>United States v. Columbus C. Nash et al.</w:t>
      </w:r>
      <w:r w:rsidRPr="00177D31">
        <w:rPr>
          <w:rFonts w:ascii="Times New Roman" w:hAnsi="Times New Roman" w:cs="Times New Roman"/>
          <w:sz w:val="24"/>
          <w:szCs w:val="24"/>
        </w:rPr>
        <w:t xml:space="preserve">, February 20, 1874, Case Files, 1873-1911, Record Group 21, NARA, </w:t>
      </w:r>
      <w:hyperlink r:id="rId3" w:history="1">
        <w:r w:rsidRPr="00177D31">
          <w:rPr>
            <w:rStyle w:val="Hyperlink"/>
            <w:rFonts w:ascii="Times New Roman" w:hAnsi="Times New Roman" w:cs="Times New Roman"/>
            <w:color w:val="auto"/>
            <w:sz w:val="24"/>
            <w:szCs w:val="24"/>
            <w:u w:val="none"/>
          </w:rPr>
          <w:t>https://catalog.archives.gov/id/251436</w:t>
        </w:r>
      </w:hyperlink>
      <w:r w:rsidRPr="00177D31">
        <w:rPr>
          <w:rFonts w:ascii="Times New Roman" w:hAnsi="Times New Roman" w:cs="Times New Roman"/>
          <w:sz w:val="24"/>
          <w:szCs w:val="24"/>
        </w:rPr>
        <w:t xml:space="preserve">. </w:t>
      </w:r>
    </w:p>
  </w:endnote>
  <w:endnote w:id="127">
    <w:p w14:paraId="437D652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“Reconstruction Period In South Is Reviewed; Planters and Their Wives in Constant Terror of Carpetbaggers and Negroes,” Alexandria </w:t>
      </w:r>
      <w:r w:rsidRPr="00177D31">
        <w:rPr>
          <w:rFonts w:ascii="Times New Roman" w:hAnsi="Times New Roman" w:cs="Times New Roman"/>
          <w:i/>
          <w:sz w:val="24"/>
          <w:szCs w:val="24"/>
        </w:rPr>
        <w:t>Daily</w:t>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November 2, 1936, p. 4.</w:t>
      </w:r>
    </w:p>
  </w:endnote>
  <w:endnote w:id="128">
    <w:p w14:paraId="3C9DA79D" w14:textId="77777777" w:rsidR="0082470A" w:rsidRPr="008F2929" w:rsidRDefault="0082470A">
      <w:pPr>
        <w:pStyle w:val="EndnoteText"/>
        <w:spacing w:line="480" w:lineRule="auto"/>
        <w:rPr>
          <w:rFonts w:ascii="Times New Roman" w:hAnsi="Times New Roman" w:cs="Times New Roman"/>
          <w:i/>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Ibid.</w:t>
      </w:r>
    </w:p>
  </w:endnote>
  <w:endnote w:id="129">
    <w:p w14:paraId="0733F8D9" w14:textId="77777777" w:rsidR="0082470A" w:rsidRPr="008F2929" w:rsidRDefault="0082470A">
      <w:pPr>
        <w:pStyle w:val="EndnoteText"/>
        <w:spacing w:line="480" w:lineRule="auto"/>
        <w:rPr>
          <w:rFonts w:ascii="Times New Roman" w:hAnsi="Times New Roman" w:cs="Times New Roman"/>
          <w:sz w:val="24"/>
          <w:szCs w:val="24"/>
        </w:rPr>
      </w:pPr>
      <w:r w:rsidRPr="008F2929">
        <w:rPr>
          <w:rStyle w:val="EndnoteReference"/>
          <w:rFonts w:ascii="Times New Roman" w:hAnsi="Times New Roman" w:cs="Times New Roman"/>
          <w:sz w:val="24"/>
          <w:szCs w:val="24"/>
        </w:rPr>
        <w:endnoteRef/>
      </w:r>
      <w:r w:rsidRPr="008F2929">
        <w:rPr>
          <w:rFonts w:ascii="Times New Roman" w:hAnsi="Times New Roman" w:cs="Times New Roman"/>
          <w:sz w:val="24"/>
          <w:szCs w:val="24"/>
        </w:rPr>
        <w:t xml:space="preserve"> Johnson, “Colfax Riot,” GPPL, 11 (“hatred”), 8 (“politician”).</w:t>
      </w:r>
    </w:p>
  </w:endnote>
  <w:endnote w:id="130">
    <w:p w14:paraId="4A5FA026" w14:textId="635CD5E0" w:rsidR="0082470A" w:rsidRPr="00E559C8" w:rsidRDefault="0082470A" w:rsidP="00E559C8">
      <w:pPr>
        <w:pStyle w:val="EndnoteText"/>
        <w:spacing w:line="480" w:lineRule="auto"/>
        <w:rPr>
          <w:rFonts w:ascii="Times New Roman" w:hAnsi="Times New Roman" w:cs="Times New Roman"/>
          <w:sz w:val="24"/>
          <w:szCs w:val="24"/>
          <w:lang w:val="en-US"/>
        </w:rPr>
      </w:pPr>
      <w:r w:rsidRPr="00E559C8">
        <w:rPr>
          <w:rStyle w:val="EndnoteReference"/>
          <w:rFonts w:ascii="Times New Roman" w:hAnsi="Times New Roman" w:cs="Times New Roman"/>
          <w:sz w:val="24"/>
          <w:szCs w:val="24"/>
        </w:rPr>
        <w:endnoteRef/>
      </w:r>
      <w:r w:rsidRPr="00E559C8">
        <w:rPr>
          <w:rFonts w:ascii="Times New Roman" w:hAnsi="Times New Roman" w:cs="Times New Roman"/>
          <w:sz w:val="24"/>
          <w:szCs w:val="24"/>
        </w:rPr>
        <w:t xml:space="preserve"> “Judge J. A. Williams Writes Interesting Review of Colfax Riot-White Supremacy, 1873; Breastworks Demolished By Canon Served By A Northern Soldier and English Canoneer—Summerfield Springs was Headquarters,” Colfax </w:t>
      </w:r>
      <w:r w:rsidRPr="00E559C8">
        <w:rPr>
          <w:rFonts w:ascii="Times New Roman" w:hAnsi="Times New Roman" w:cs="Times New Roman"/>
          <w:i/>
          <w:sz w:val="24"/>
          <w:szCs w:val="24"/>
        </w:rPr>
        <w:t>Grant Parish</w:t>
      </w:r>
      <w:r w:rsidRPr="00E559C8">
        <w:rPr>
          <w:rFonts w:ascii="Times New Roman" w:hAnsi="Times New Roman" w:cs="Times New Roman"/>
          <w:sz w:val="24"/>
          <w:szCs w:val="24"/>
        </w:rPr>
        <w:t xml:space="preserve"> </w:t>
      </w:r>
      <w:r w:rsidRPr="00E559C8">
        <w:rPr>
          <w:rFonts w:ascii="Times New Roman" w:hAnsi="Times New Roman" w:cs="Times New Roman"/>
          <w:i/>
          <w:sz w:val="24"/>
          <w:szCs w:val="24"/>
        </w:rPr>
        <w:t>Enterprise</w:t>
      </w:r>
      <w:r w:rsidRPr="00E559C8">
        <w:rPr>
          <w:rFonts w:ascii="Times New Roman" w:hAnsi="Times New Roman" w:cs="Times New Roman"/>
          <w:sz w:val="24"/>
          <w:szCs w:val="24"/>
        </w:rPr>
        <w:t>, August 30, 1928, p. 1.</w:t>
      </w:r>
      <w:r>
        <w:rPr>
          <w:rFonts w:ascii="Times New Roman" w:hAnsi="Times New Roman" w:cs="Times New Roman"/>
          <w:sz w:val="24"/>
          <w:szCs w:val="24"/>
        </w:rPr>
        <w:t xml:space="preserve">  The newspaper published further a</w:t>
      </w:r>
      <w:r w:rsidRPr="00304DA0">
        <w:rPr>
          <w:rFonts w:ascii="Times New Roman" w:hAnsi="Times New Roman" w:cs="Times New Roman"/>
          <w:sz w:val="24"/>
          <w:szCs w:val="24"/>
        </w:rPr>
        <w:t>rticles</w:t>
      </w:r>
      <w:r>
        <w:rPr>
          <w:rFonts w:ascii="Times New Roman" w:hAnsi="Times New Roman" w:cs="Times New Roman"/>
          <w:sz w:val="24"/>
          <w:szCs w:val="24"/>
        </w:rPr>
        <w:t xml:space="preserve"> by Williams addressing the topic on September 6, 13, and 20, 1928. </w:t>
      </w:r>
    </w:p>
  </w:endnote>
  <w:endnote w:id="131">
    <w:p w14:paraId="6FDE42E5" w14:textId="77777777" w:rsidR="0082470A" w:rsidRPr="00177D31" w:rsidRDefault="0082470A">
      <w:pPr>
        <w:pStyle w:val="EndnoteText"/>
        <w:spacing w:line="480" w:lineRule="auto"/>
        <w:rPr>
          <w:rFonts w:ascii="Times New Roman" w:hAnsi="Times New Roman" w:cs="Times New Roman"/>
          <w:sz w:val="24"/>
          <w:szCs w:val="24"/>
        </w:rPr>
      </w:pPr>
      <w:r w:rsidRPr="008F2929">
        <w:rPr>
          <w:rStyle w:val="EndnoteReference"/>
          <w:rFonts w:ascii="Times New Roman" w:hAnsi="Times New Roman" w:cs="Times New Roman"/>
          <w:sz w:val="24"/>
          <w:szCs w:val="24"/>
        </w:rPr>
        <w:endnoteRef/>
      </w:r>
      <w:r w:rsidRPr="008F2929">
        <w:rPr>
          <w:rFonts w:ascii="Times New Roman" w:hAnsi="Times New Roman" w:cs="Times New Roman"/>
          <w:sz w:val="24"/>
          <w:szCs w:val="24"/>
        </w:rPr>
        <w:t xml:space="preserve"> Colfax </w:t>
      </w:r>
      <w:r w:rsidRPr="008F2929">
        <w:rPr>
          <w:rFonts w:ascii="Times New Roman" w:hAnsi="Times New Roman" w:cs="Times New Roman"/>
          <w:i/>
          <w:sz w:val="24"/>
          <w:szCs w:val="24"/>
        </w:rPr>
        <w:t>Chronicle</w:t>
      </w:r>
      <w:r w:rsidRPr="008F2929">
        <w:rPr>
          <w:rFonts w:ascii="Times New Roman" w:hAnsi="Times New Roman" w:cs="Times New Roman"/>
          <w:sz w:val="24"/>
          <w:szCs w:val="24"/>
        </w:rPr>
        <w:t>, June 3, 1882, p. 1; Grant, “From</w:t>
      </w:r>
      <w:r w:rsidRPr="00177D31">
        <w:rPr>
          <w:rFonts w:ascii="Times New Roman" w:hAnsi="Times New Roman" w:cs="Times New Roman"/>
          <w:sz w:val="24"/>
          <w:szCs w:val="24"/>
        </w:rPr>
        <w:t xml:space="preserve"> Blue to Gray,” chap. 18, Folder 12, Box 1, Layssard Papers. </w:t>
      </w:r>
    </w:p>
  </w:endnote>
  <w:endnote w:id="132">
    <w:p w14:paraId="3CB92F85" w14:textId="5BD714D8"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One advert informed readers, “during Republican carpet-bag days and negro rule, a bond issue was put upon our state… Is it wise now to go back fifty years and imitate the ignorant negro lawmakers?”  See “Taxpayers of Louisiana; Read A Careful Warning,” Alexandria </w:t>
      </w:r>
      <w:r w:rsidRPr="00177D31">
        <w:rPr>
          <w:rFonts w:ascii="Times New Roman" w:hAnsi="Times New Roman" w:cs="Times New Roman"/>
          <w:i/>
          <w:sz w:val="24"/>
          <w:szCs w:val="24"/>
        </w:rPr>
        <w:t>Daily Town Town</w:t>
      </w:r>
      <w:r w:rsidRPr="00177D31">
        <w:rPr>
          <w:rFonts w:ascii="Times New Roman" w:hAnsi="Times New Roman" w:cs="Times New Roman"/>
          <w:sz w:val="24"/>
          <w:szCs w:val="24"/>
        </w:rPr>
        <w:t xml:space="preserve">, November 17, 1928, p. 3.  For other examples, see “‘Ku Klux Klan’ Presented at Park; Edna Park Players Staging Last Play of Their Engagement,”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August 17, 1923, p. 9; “Confederates are Welcomed; Louisiana’s Heroes in Gray Open Reunion At City Hall,”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November 25, 1926, p. 1.  For an exception to this general rule – a political attack against gubernatorial candidate John M. Parker for his supposed Reconstruction-era racial apostasy – see “The Attention of Voters of Alexandria and Rapides Parish,”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January 15, 1920, p. 3.  Parker, who had faced similar charges when campaigning as a Progressive party candidate in 1916, won the governorship in 1920.  See </w:t>
      </w:r>
      <w:r>
        <w:rPr>
          <w:rFonts w:ascii="Times New Roman" w:hAnsi="Times New Roman" w:cs="Times New Roman"/>
          <w:sz w:val="24"/>
          <w:szCs w:val="24"/>
        </w:rPr>
        <w:t xml:space="preserve">William Ivy </w:t>
      </w:r>
      <w:r w:rsidRPr="00177D31">
        <w:rPr>
          <w:rFonts w:ascii="Times New Roman" w:hAnsi="Times New Roman" w:cs="Times New Roman"/>
          <w:sz w:val="24"/>
          <w:szCs w:val="24"/>
        </w:rPr>
        <w:t xml:space="preserve">Hair, </w:t>
      </w:r>
      <w:r w:rsidRPr="00177D31">
        <w:rPr>
          <w:rFonts w:ascii="Times New Roman" w:hAnsi="Times New Roman" w:cs="Times New Roman"/>
          <w:i/>
          <w:sz w:val="24"/>
          <w:szCs w:val="24"/>
        </w:rPr>
        <w:t>The Kingfish and His Realm: The Life and Times of Huey P. Long</w:t>
      </w:r>
      <w:r w:rsidRPr="00177D31">
        <w:rPr>
          <w:rFonts w:ascii="Times New Roman" w:hAnsi="Times New Roman" w:cs="Times New Roman"/>
          <w:sz w:val="24"/>
          <w:szCs w:val="24"/>
        </w:rPr>
        <w:t xml:space="preserve"> (Baton Rouge, 1991), 76-78, 93-100. </w:t>
      </w:r>
    </w:p>
  </w:endnote>
  <w:endnote w:id="133">
    <w:p w14:paraId="2760E38D" w14:textId="7988EF43"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James J. A. Fortier, ed., </w:t>
      </w:r>
      <w:r w:rsidRPr="00177D31">
        <w:rPr>
          <w:rFonts w:ascii="Times New Roman" w:hAnsi="Times New Roman" w:cs="Times New Roman"/>
          <w:i/>
          <w:sz w:val="24"/>
          <w:szCs w:val="24"/>
        </w:rPr>
        <w:t>Carpet-Bag Misrule in Louisiana: The Tragedy of The Reconstruction Era Following the War Between The States</w:t>
      </w:r>
      <w:r w:rsidRPr="00177D31">
        <w:rPr>
          <w:rFonts w:ascii="Times New Roman" w:hAnsi="Times New Roman" w:cs="Times New Roman"/>
          <w:sz w:val="24"/>
          <w:szCs w:val="24"/>
        </w:rPr>
        <w:t xml:space="preserve"> (New Orleans, 1938), 5.  </w:t>
      </w:r>
    </w:p>
  </w:endnote>
  <w:endnote w:id="134">
    <w:p w14:paraId="4B0650B8" w14:textId="40404C43"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Ibid.</w:t>
      </w:r>
      <w:r w:rsidRPr="00177D31">
        <w:rPr>
          <w:rFonts w:ascii="Times New Roman" w:hAnsi="Times New Roman" w:cs="Times New Roman"/>
          <w:sz w:val="24"/>
          <w:szCs w:val="24"/>
        </w:rPr>
        <w:t xml:space="preserve">, 23.  On Pinchback and Dunn’s birthplaces, see Charles Vincent, </w:t>
      </w:r>
      <w:r w:rsidRPr="00177D31">
        <w:rPr>
          <w:rFonts w:ascii="Times New Roman" w:hAnsi="Times New Roman" w:cs="Times New Roman"/>
          <w:i/>
          <w:sz w:val="24"/>
          <w:szCs w:val="24"/>
        </w:rPr>
        <w:t>Black Legislators in Louisiana during Reconstruction</w:t>
      </w:r>
      <w:r w:rsidRPr="00177D31">
        <w:rPr>
          <w:rFonts w:ascii="Times New Roman" w:hAnsi="Times New Roman" w:cs="Times New Roman"/>
          <w:sz w:val="24"/>
          <w:szCs w:val="24"/>
        </w:rPr>
        <w:t xml:space="preserve"> (Carbondale, Ill., 1976), 8, 33.  On the “carpetbagger” term’s genesis, see especially Ted Tunnell, “Creating the ‘Propaganda of History’: Southern Editors and the Origins of </w:t>
      </w:r>
      <w:r w:rsidRPr="00177D31">
        <w:rPr>
          <w:rFonts w:ascii="Times New Roman" w:hAnsi="Times New Roman" w:cs="Times New Roman"/>
          <w:i/>
          <w:sz w:val="24"/>
          <w:szCs w:val="24"/>
        </w:rPr>
        <w:t xml:space="preserve">Carpetbagger </w:t>
      </w:r>
      <w:r w:rsidRPr="00177D31">
        <w:rPr>
          <w:rFonts w:ascii="Times New Roman" w:hAnsi="Times New Roman" w:cs="Times New Roman"/>
          <w:sz w:val="24"/>
          <w:szCs w:val="24"/>
        </w:rPr>
        <w:t xml:space="preserve">and </w:t>
      </w:r>
      <w:r w:rsidRPr="00177D31">
        <w:rPr>
          <w:rFonts w:ascii="Times New Roman" w:hAnsi="Times New Roman" w:cs="Times New Roman"/>
          <w:i/>
          <w:sz w:val="24"/>
          <w:szCs w:val="24"/>
        </w:rPr>
        <w:t>Scalawag</w:t>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Journal of Southern History</w:t>
      </w:r>
      <w:r w:rsidRPr="00177D31">
        <w:rPr>
          <w:rFonts w:ascii="Times New Roman" w:hAnsi="Times New Roman" w:cs="Times New Roman"/>
          <w:sz w:val="24"/>
          <w:szCs w:val="24"/>
        </w:rPr>
        <w:t xml:space="preserve">, 72 (November 2006), 789-822; </w:t>
      </w:r>
      <w:r>
        <w:rPr>
          <w:rFonts w:ascii="Times New Roman" w:hAnsi="Times New Roman" w:cs="Times New Roman"/>
          <w:sz w:val="24"/>
          <w:szCs w:val="24"/>
        </w:rPr>
        <w:t xml:space="preserve">K. Stephen </w:t>
      </w:r>
      <w:r w:rsidRPr="00177D31">
        <w:rPr>
          <w:rFonts w:ascii="Times New Roman" w:hAnsi="Times New Roman" w:cs="Times New Roman"/>
          <w:sz w:val="24"/>
          <w:szCs w:val="24"/>
        </w:rPr>
        <w:t xml:space="preserve">Prince, “Legitimacy and Interventionism: Northern Republicans, the ‘Terrible Carpetbagger,’ and the Retreat from Reconstruction,” </w:t>
      </w:r>
      <w:r w:rsidRPr="00177D31">
        <w:rPr>
          <w:rFonts w:ascii="Times New Roman" w:hAnsi="Times New Roman" w:cs="Times New Roman"/>
          <w:i/>
          <w:sz w:val="24"/>
          <w:szCs w:val="24"/>
        </w:rPr>
        <w:t>Journal of the Civil War Era</w:t>
      </w:r>
      <w:r w:rsidRPr="00177D31">
        <w:rPr>
          <w:rFonts w:ascii="Times New Roman" w:hAnsi="Times New Roman" w:cs="Times New Roman"/>
          <w:sz w:val="24"/>
          <w:szCs w:val="24"/>
        </w:rPr>
        <w:t>, 2 (December 2012), 538-63.</w:t>
      </w:r>
    </w:p>
  </w:endnote>
  <w:endnote w:id="135">
    <w:p w14:paraId="4C537B09" w14:textId="75D5858B"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Mabel Brasher et al., </w:t>
      </w:r>
      <w:r w:rsidRPr="00177D31">
        <w:rPr>
          <w:rFonts w:ascii="Times New Roman" w:hAnsi="Times New Roman" w:cs="Times New Roman"/>
          <w:i/>
          <w:sz w:val="24"/>
          <w:szCs w:val="24"/>
        </w:rPr>
        <w:t xml:space="preserve">Louisiana: a Study of the State </w:t>
      </w:r>
      <w:r w:rsidRPr="00177D31">
        <w:rPr>
          <w:rFonts w:ascii="Times New Roman" w:hAnsi="Times New Roman" w:cs="Times New Roman"/>
          <w:sz w:val="24"/>
          <w:szCs w:val="24"/>
        </w:rPr>
        <w:t xml:space="preserve">(Richmond, 1929), 13; Louis J. Nicolosi, “The Teaching of Louisiana History in the School Curriculum,” </w:t>
      </w:r>
      <w:r w:rsidRPr="00177D31">
        <w:rPr>
          <w:rFonts w:ascii="Times New Roman" w:hAnsi="Times New Roman" w:cs="Times New Roman"/>
          <w:i/>
          <w:sz w:val="24"/>
          <w:szCs w:val="24"/>
        </w:rPr>
        <w:t>Louisiana History,</w:t>
      </w:r>
      <w:r w:rsidRPr="00177D31">
        <w:rPr>
          <w:rFonts w:ascii="Times New Roman" w:hAnsi="Times New Roman" w:cs="Times New Roman"/>
          <w:sz w:val="24"/>
          <w:szCs w:val="24"/>
        </w:rPr>
        <w:t xml:space="preserve"> 13 (Winter 1972), 35-45 at 39; Harry Hansen (ed.), </w:t>
      </w:r>
      <w:r w:rsidRPr="00177D31">
        <w:rPr>
          <w:rFonts w:ascii="Times New Roman" w:hAnsi="Times New Roman" w:cs="Times New Roman"/>
          <w:i/>
          <w:sz w:val="24"/>
          <w:szCs w:val="24"/>
        </w:rPr>
        <w:t>Louisiana: A Guide to the State</w:t>
      </w:r>
      <w:r w:rsidRPr="00177D31">
        <w:rPr>
          <w:rFonts w:ascii="Times New Roman" w:hAnsi="Times New Roman" w:cs="Times New Roman"/>
          <w:sz w:val="24"/>
          <w:szCs w:val="24"/>
        </w:rPr>
        <w:t xml:space="preserve"> (New rev. ed.; New York, 1971), 48-9.</w:t>
      </w:r>
    </w:p>
  </w:endnote>
  <w:endnote w:id="136">
    <w:p w14:paraId="39A3DA18"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“C. A. Duplissey, Last Survivor of Colfax Riot, Dies,”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November 12, 1942, p. 4.</w:t>
      </w:r>
    </w:p>
  </w:endnote>
  <w:endnote w:id="137">
    <w:p w14:paraId="5DF28BAE" w14:textId="1B7111B2"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Jason Morgan Ward, “Causes Lost and Found: Remembering and Refighting Reconstruction in the Roosevelt Era,” in Emberton and Baker, eds., </w:t>
      </w:r>
      <w:r w:rsidRPr="00177D31">
        <w:rPr>
          <w:rFonts w:ascii="Times New Roman" w:hAnsi="Times New Roman" w:cs="Times New Roman"/>
          <w:i/>
          <w:sz w:val="24"/>
          <w:szCs w:val="24"/>
        </w:rPr>
        <w:t>Remembering Reconstruction</w:t>
      </w:r>
      <w:r w:rsidRPr="00177D31">
        <w:rPr>
          <w:rFonts w:ascii="Times New Roman" w:hAnsi="Times New Roman" w:cs="Times New Roman"/>
          <w:sz w:val="24"/>
          <w:szCs w:val="24"/>
        </w:rPr>
        <w:t xml:space="preserve">, 50-2, 55 fn35; Baker, </w:t>
      </w:r>
      <w:r w:rsidRPr="00177D31">
        <w:rPr>
          <w:rFonts w:ascii="Times New Roman" w:hAnsi="Times New Roman" w:cs="Times New Roman"/>
          <w:i/>
          <w:sz w:val="24"/>
          <w:szCs w:val="24"/>
        </w:rPr>
        <w:t>What Reconstruction Meant</w:t>
      </w:r>
      <w:r w:rsidRPr="00177D31">
        <w:rPr>
          <w:rFonts w:ascii="Times New Roman" w:hAnsi="Times New Roman" w:cs="Times New Roman"/>
          <w:sz w:val="24"/>
          <w:szCs w:val="24"/>
        </w:rPr>
        <w:t xml:space="preserve">, 160.  On invocations of Reconstruction by white supremacist women in the 1950s and 1960s, see McRae, </w:t>
      </w:r>
      <w:r w:rsidRPr="00177D31">
        <w:rPr>
          <w:rFonts w:ascii="Times New Roman" w:hAnsi="Times New Roman" w:cs="Times New Roman"/>
          <w:i/>
          <w:sz w:val="24"/>
          <w:szCs w:val="24"/>
        </w:rPr>
        <w:t>Mothers of Massive Resistance</w:t>
      </w:r>
      <w:r w:rsidRPr="00177D31">
        <w:rPr>
          <w:rFonts w:ascii="Times New Roman" w:hAnsi="Times New Roman" w:cs="Times New Roman"/>
          <w:sz w:val="24"/>
          <w:szCs w:val="24"/>
        </w:rPr>
        <w:t>, 188-89, 192, 195.</w:t>
      </w:r>
    </w:p>
  </w:endnote>
  <w:endnote w:id="138">
    <w:p w14:paraId="3CE57E8F"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“State Official Slates Meetings in Grant Parish; To Stimulate Interest in Area’s Tourist Attractions,”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February 18, 1947, p. 7.</w:t>
      </w:r>
    </w:p>
  </w:endnote>
  <w:endnote w:id="139">
    <w:p w14:paraId="4B350073"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xml:space="preserve">, 260; “Historic Colfax Riot Plaque To Be Unveiled June 14,”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June 11, 1951, p. 15 (quotation).</w:t>
      </w:r>
    </w:p>
  </w:endnote>
  <w:endnote w:id="140">
    <w:p w14:paraId="4B5F2713"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“Texas Tourists Feted in Colfax,”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May 3, 1961, p. 7.  See also “Michigan Couple Feted in Colfax,”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May 10, 1962, p. 7.  For a later example, see “History is Economic Resource,”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January 25, 1992, p. 8.</w:t>
      </w:r>
    </w:p>
  </w:endnote>
  <w:endnote w:id="141">
    <w:p w14:paraId="1C6AE1F1"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for instance, </w:t>
      </w:r>
      <w:r w:rsidRPr="00177D31">
        <w:rPr>
          <w:rFonts w:ascii="Times New Roman" w:hAnsi="Times New Roman" w:cs="Times New Roman"/>
          <w:i/>
          <w:sz w:val="24"/>
          <w:szCs w:val="24"/>
        </w:rPr>
        <w:t>Grant Parish, Louisiana Planning Board, Resources and Facilities</w:t>
      </w:r>
      <w:r w:rsidRPr="00177D31">
        <w:rPr>
          <w:rFonts w:ascii="Times New Roman" w:hAnsi="Times New Roman" w:cs="Times New Roman"/>
          <w:sz w:val="24"/>
          <w:szCs w:val="24"/>
        </w:rPr>
        <w:t xml:space="preserve"> (n.d. [c. 1947]), Grant Parish Public Library, Colfax, Louisiana, 20; “Skeletons Dug Up at Colfax Believed Those of Victims of 1873 Racial Riot,”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April 15, 1965, p. 11.  For a joking reference to “the big Colfax Riot down at Clarks [likely Clarks, Caldwell Parish],” see “Kelly News,” Caldwell</w:t>
      </w:r>
      <w:r w:rsidRPr="00177D31">
        <w:rPr>
          <w:rFonts w:ascii="Times New Roman" w:hAnsi="Times New Roman" w:cs="Times New Roman"/>
          <w:i/>
          <w:sz w:val="24"/>
          <w:szCs w:val="24"/>
        </w:rPr>
        <w:t xml:space="preserve"> </w:t>
      </w:r>
      <w:r w:rsidRPr="00177D31">
        <w:rPr>
          <w:rFonts w:ascii="Times New Roman" w:hAnsi="Times New Roman" w:cs="Times New Roman"/>
          <w:sz w:val="24"/>
          <w:szCs w:val="24"/>
        </w:rPr>
        <w:t xml:space="preserve">(La.) </w:t>
      </w:r>
      <w:r w:rsidRPr="00177D31">
        <w:rPr>
          <w:rFonts w:ascii="Times New Roman" w:hAnsi="Times New Roman" w:cs="Times New Roman"/>
          <w:i/>
          <w:sz w:val="24"/>
          <w:szCs w:val="24"/>
        </w:rPr>
        <w:t>Watchman-Progress</w:t>
      </w:r>
      <w:r w:rsidRPr="00177D31">
        <w:rPr>
          <w:rFonts w:ascii="Times New Roman" w:hAnsi="Times New Roman" w:cs="Times New Roman"/>
          <w:sz w:val="24"/>
          <w:szCs w:val="24"/>
        </w:rPr>
        <w:t>, April 16, 1948, p. 9.</w:t>
      </w:r>
    </w:p>
  </w:endnote>
  <w:endnote w:id="142">
    <w:p w14:paraId="4B6A8C74" w14:textId="795CC486"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“Prep Scene by Al Nassif,”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October 26, 1971, p. A12.  On the court-ordered school consolidation in Grant Parish, see “Grant Readying for First Full School Day Wednesday,”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p. A2.  On school desegregation and integration in Louisiana, see </w:t>
      </w:r>
      <w:r>
        <w:rPr>
          <w:rFonts w:ascii="Times New Roman" w:hAnsi="Times New Roman" w:cs="Times New Roman"/>
          <w:sz w:val="24"/>
          <w:szCs w:val="24"/>
        </w:rPr>
        <w:t xml:space="preserve">Adam </w:t>
      </w:r>
      <w:r w:rsidRPr="00177D31">
        <w:rPr>
          <w:rFonts w:ascii="Times New Roman" w:hAnsi="Times New Roman" w:cs="Times New Roman"/>
          <w:sz w:val="24"/>
          <w:szCs w:val="24"/>
        </w:rPr>
        <w:t xml:space="preserve">Fairclough, </w:t>
      </w:r>
      <w:r w:rsidRPr="00177D31">
        <w:rPr>
          <w:rFonts w:ascii="Times New Roman" w:hAnsi="Times New Roman" w:cs="Times New Roman"/>
          <w:i/>
          <w:sz w:val="24"/>
          <w:szCs w:val="24"/>
        </w:rPr>
        <w:t xml:space="preserve">Race and Democracy: The Civil Rights Struggle in Louisiana, 1915-1972 </w:t>
      </w:r>
      <w:r w:rsidRPr="00177D31">
        <w:rPr>
          <w:rFonts w:ascii="Times New Roman" w:hAnsi="Times New Roman" w:cs="Times New Roman"/>
          <w:sz w:val="24"/>
          <w:szCs w:val="24"/>
        </w:rPr>
        <w:t>(2</w:t>
      </w:r>
      <w:r w:rsidRPr="00177D31">
        <w:rPr>
          <w:rFonts w:ascii="Times New Roman" w:hAnsi="Times New Roman" w:cs="Times New Roman"/>
          <w:sz w:val="24"/>
          <w:szCs w:val="24"/>
          <w:vertAlign w:val="superscript"/>
        </w:rPr>
        <w:t>nd</w:t>
      </w:r>
      <w:r w:rsidRPr="00177D31">
        <w:rPr>
          <w:rFonts w:ascii="Times New Roman" w:hAnsi="Times New Roman" w:cs="Times New Roman"/>
          <w:sz w:val="24"/>
          <w:szCs w:val="24"/>
        </w:rPr>
        <w:t xml:space="preserve"> ed.; Athens, Ga., 2008), chap. 14.  For the longevity of the student newspaper name see “Bolton ‘Cumtux’ Rated Excellent at Press Meeting,”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December 13, 1948, p. 12; “Colfax ‘Riot’ Staff Gets Set for First Issue,”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xml:space="preserve">, September 25, 1965, p. A14; “Coveted State Awards Are Won By Colfax Students,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June 11, 1966, p. B1; </w:t>
      </w:r>
      <w:r w:rsidRPr="00177D31">
        <w:rPr>
          <w:rFonts w:ascii="Times New Roman" w:hAnsi="Times New Roman" w:cs="Times New Roman"/>
          <w:i/>
          <w:sz w:val="24"/>
          <w:szCs w:val="24"/>
        </w:rPr>
        <w:t xml:space="preserve">Flame ’71: Colfax High School, Colfax, Louisiana </w:t>
      </w:r>
      <w:r w:rsidRPr="00177D31">
        <w:rPr>
          <w:rFonts w:ascii="Times New Roman" w:hAnsi="Times New Roman" w:cs="Times New Roman"/>
          <w:sz w:val="24"/>
          <w:szCs w:val="24"/>
        </w:rPr>
        <w:t>Volume 21, p. 29.  The 1965 article claimed that the paper started “in the early 1940’s.”</w:t>
      </w:r>
      <w:r w:rsidRPr="00177D31">
        <w:rPr>
          <w:rFonts w:ascii="Times New Roman" w:hAnsi="Times New Roman" w:cs="Times New Roman"/>
          <w:sz w:val="24"/>
          <w:szCs w:val="24"/>
          <w:highlight w:val="yellow"/>
        </w:rPr>
        <w:t xml:space="preserve"> </w:t>
      </w:r>
    </w:p>
  </w:endnote>
  <w:endnote w:id="143">
    <w:p w14:paraId="519B16EE"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“Putting Out ‘Colfax Riot,’”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November 19, 1960, p. 15.  </w:t>
      </w:r>
    </w:p>
  </w:endnote>
  <w:endnote w:id="144">
    <w:p w14:paraId="45CB8BAA" w14:textId="1CE37545"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“Coveted State Awards Are Won By Colfax Students,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June 11, 1966, p. B1.</w:t>
      </w:r>
    </w:p>
  </w:endnote>
  <w:endnote w:id="145">
    <w:p w14:paraId="2CB9E57B" w14:textId="163739E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“Reconstruction,” Alexandria </w:t>
      </w:r>
      <w:r w:rsidRPr="00177D31">
        <w:rPr>
          <w:rFonts w:ascii="Times New Roman" w:hAnsi="Times New Roman" w:cs="Times New Roman"/>
          <w:i/>
          <w:sz w:val="24"/>
          <w:szCs w:val="24"/>
        </w:rPr>
        <w:t>Daily Town Talk</w:t>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Centennial Edition</w:t>
      </w:r>
      <w:r w:rsidRPr="00177D31">
        <w:rPr>
          <w:rFonts w:ascii="Times New Roman" w:hAnsi="Times New Roman" w:cs="Times New Roman"/>
          <w:sz w:val="24"/>
          <w:szCs w:val="24"/>
        </w:rPr>
        <w:t>, March 18, 1983, pp. 104-6</w:t>
      </w:r>
      <w:r>
        <w:rPr>
          <w:rFonts w:ascii="Times New Roman" w:hAnsi="Times New Roman" w:cs="Times New Roman"/>
          <w:sz w:val="24"/>
          <w:szCs w:val="24"/>
        </w:rPr>
        <w:t xml:space="preserve"> (first to seventh quotation on 104; eighth to eleventh quotation on 105; twelfth quotation on 105-6; thirteenth quotation on 106)</w:t>
      </w:r>
      <w:r w:rsidRPr="00177D31">
        <w:rPr>
          <w:rFonts w:ascii="Times New Roman" w:hAnsi="Times New Roman" w:cs="Times New Roman"/>
          <w:sz w:val="24"/>
          <w:szCs w:val="24"/>
        </w:rPr>
        <w:t xml:space="preserve">.  For another example of the persistence of white supremacist-influenced interpretations in newspaper accounts of Reconstruction (and the Colfax Massacre in particular), see “How We Were Almost Shreveport, Texas,” Shreveport </w:t>
      </w:r>
      <w:r w:rsidRPr="00177D31">
        <w:rPr>
          <w:rFonts w:ascii="Times New Roman" w:hAnsi="Times New Roman" w:cs="Times New Roman"/>
          <w:i/>
          <w:sz w:val="24"/>
          <w:szCs w:val="24"/>
        </w:rPr>
        <w:t>Times</w:t>
      </w:r>
      <w:r w:rsidRPr="00177D31">
        <w:rPr>
          <w:rFonts w:ascii="Times New Roman" w:hAnsi="Times New Roman" w:cs="Times New Roman"/>
          <w:sz w:val="24"/>
          <w:szCs w:val="24"/>
        </w:rPr>
        <w:t>, January 27, 1996, p. B5.</w:t>
      </w:r>
    </w:p>
  </w:endnote>
  <w:endnote w:id="146">
    <w:p w14:paraId="72A568A9"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historical silences, see especially Trouillot, </w:t>
      </w:r>
      <w:r w:rsidRPr="00177D31">
        <w:rPr>
          <w:rFonts w:ascii="Times New Roman" w:hAnsi="Times New Roman" w:cs="Times New Roman"/>
          <w:i/>
          <w:sz w:val="24"/>
          <w:szCs w:val="24"/>
        </w:rPr>
        <w:t>Silencing the Past</w:t>
      </w:r>
      <w:r w:rsidRPr="00177D31">
        <w:rPr>
          <w:rFonts w:ascii="Times New Roman" w:hAnsi="Times New Roman" w:cs="Times New Roman"/>
          <w:sz w:val="24"/>
          <w:szCs w:val="24"/>
        </w:rPr>
        <w:t>, 26.</w:t>
      </w:r>
    </w:p>
  </w:endnote>
  <w:endnote w:id="147">
    <w:p w14:paraId="4EAD1873" w14:textId="394C7C85"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Sipress, “Triumph of Reaction,” 36</w:t>
      </w:r>
      <w:r>
        <w:rPr>
          <w:rFonts w:ascii="Times New Roman" w:hAnsi="Times New Roman" w:cs="Times New Roman"/>
          <w:sz w:val="24"/>
          <w:szCs w:val="24"/>
        </w:rPr>
        <w:t>9</w:t>
      </w:r>
      <w:r w:rsidRPr="00177D31">
        <w:rPr>
          <w:rFonts w:ascii="Times New Roman" w:hAnsi="Times New Roman" w:cs="Times New Roman"/>
          <w:sz w:val="24"/>
          <w:szCs w:val="24"/>
        </w:rPr>
        <w:t>.</w:t>
      </w:r>
    </w:p>
  </w:endnote>
  <w:endnote w:id="148">
    <w:p w14:paraId="618FD3C2"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Emberton, </w:t>
      </w:r>
      <w:r w:rsidRPr="00177D31">
        <w:rPr>
          <w:rFonts w:ascii="Times New Roman" w:hAnsi="Times New Roman" w:cs="Times New Roman"/>
          <w:i/>
          <w:sz w:val="24"/>
          <w:szCs w:val="24"/>
        </w:rPr>
        <w:t xml:space="preserve">Beyond Redemption: Race, Violence, and the American South after the Civil War </w:t>
      </w:r>
      <w:r w:rsidRPr="00177D31">
        <w:rPr>
          <w:rFonts w:ascii="Times New Roman" w:hAnsi="Times New Roman" w:cs="Times New Roman"/>
          <w:sz w:val="24"/>
          <w:szCs w:val="24"/>
        </w:rPr>
        <w:t>(Chicago, 2013), 210.  See also Emberton, “Axes of Empire.”</w:t>
      </w:r>
    </w:p>
  </w:endnote>
  <w:endnote w:id="149">
    <w:p w14:paraId="65BBAD77" w14:textId="215273B6" w:rsidR="0082470A" w:rsidRPr="00E559C8" w:rsidRDefault="0082470A" w:rsidP="00177D31">
      <w:pPr>
        <w:pStyle w:val="EndnoteText"/>
        <w:spacing w:line="480" w:lineRule="auto"/>
        <w:rPr>
          <w:rFonts w:ascii="Times New Roman" w:hAnsi="Times New Roman" w:cs="Times New Roman"/>
          <w:bCs/>
          <w:sz w:val="24"/>
          <w:szCs w:val="24"/>
          <w:lang w:val="en-US"/>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xml:space="preserve">, 150-52. </w:t>
      </w:r>
      <w:r w:rsidR="00E559C8">
        <w:rPr>
          <w:rFonts w:ascii="Times New Roman" w:hAnsi="Times New Roman" w:cs="Times New Roman"/>
          <w:sz w:val="24"/>
          <w:szCs w:val="24"/>
        </w:rPr>
        <w:t xml:space="preserve"> </w:t>
      </w:r>
      <w:r w:rsidRPr="00177D31">
        <w:rPr>
          <w:rFonts w:ascii="Times New Roman" w:hAnsi="Times New Roman" w:cs="Times New Roman"/>
          <w:color w:val="222222"/>
          <w:sz w:val="24"/>
          <w:szCs w:val="24"/>
          <w:shd w:val="clear" w:color="auto" w:fill="FFFFFF"/>
        </w:rPr>
        <w:t xml:space="preserve">In 1874 Deputy U.S. Marshal DeKlyne also voiced the fear that without U.S. troops stationed at Colfax, black trial witnesses “would surely be massacred as fast as they returned to Grant Parish.”  See </w:t>
      </w:r>
      <w:r w:rsidRPr="00177D31">
        <w:rPr>
          <w:rFonts w:ascii="Times New Roman" w:hAnsi="Times New Roman" w:cs="Times New Roman"/>
          <w:sz w:val="24"/>
          <w:szCs w:val="24"/>
        </w:rPr>
        <w:t xml:space="preserve">William H. </w:t>
      </w:r>
      <w:r w:rsidRPr="00177D31">
        <w:rPr>
          <w:rFonts w:ascii="Times New Roman" w:hAnsi="Times New Roman" w:cs="Times New Roman"/>
          <w:sz w:val="24"/>
          <w:szCs w:val="24"/>
          <w:lang w:val="en-US"/>
        </w:rPr>
        <w:t xml:space="preserve">Emory to Assistant Adjutant General, June 23, 1874, </w:t>
      </w:r>
      <w:r w:rsidRPr="00177D31">
        <w:rPr>
          <w:rFonts w:ascii="Times New Roman" w:hAnsi="Times New Roman" w:cs="Times New Roman"/>
          <w:bCs/>
          <w:sz w:val="24"/>
          <w:szCs w:val="24"/>
          <w:lang w:val="en-US"/>
        </w:rPr>
        <w:t xml:space="preserve">Letters Sent, Department of the Gulf, </w:t>
      </w:r>
      <w:r w:rsidRPr="00177D31">
        <w:rPr>
          <w:rFonts w:ascii="Times New Roman" w:hAnsi="Times New Roman" w:cs="Times New Roman"/>
          <w:sz w:val="24"/>
          <w:szCs w:val="24"/>
          <w:lang w:val="en-US"/>
        </w:rPr>
        <w:t xml:space="preserve">pp. 78-79, </w:t>
      </w:r>
      <w:r w:rsidRPr="00177D31">
        <w:rPr>
          <w:rFonts w:ascii="Times New Roman" w:hAnsi="Times New Roman" w:cs="Times New Roman"/>
          <w:bCs/>
          <w:sz w:val="24"/>
          <w:szCs w:val="24"/>
          <w:lang w:val="en-US"/>
        </w:rPr>
        <w:t xml:space="preserve">Vol. 115, </w:t>
      </w:r>
      <w:r w:rsidRPr="00177D31">
        <w:rPr>
          <w:rFonts w:ascii="Times New Roman" w:hAnsi="Times New Roman" w:cs="Times New Roman"/>
          <w:sz w:val="24"/>
          <w:szCs w:val="24"/>
          <w:lang w:val="en-US"/>
        </w:rPr>
        <w:t>E 1962, Pt. 1, RG 393.</w:t>
      </w:r>
    </w:p>
  </w:endnote>
  <w:endnote w:id="150">
    <w:p w14:paraId="6BFA8EF6"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“The Literary Tradition of North Louisiana,” Shreveport </w:t>
      </w:r>
      <w:r w:rsidRPr="00177D31">
        <w:rPr>
          <w:rFonts w:ascii="Times New Roman" w:hAnsi="Times New Roman" w:cs="Times New Roman"/>
          <w:i/>
          <w:sz w:val="24"/>
          <w:szCs w:val="24"/>
        </w:rPr>
        <w:t>Times</w:t>
      </w:r>
      <w:r w:rsidRPr="00177D31">
        <w:rPr>
          <w:rFonts w:ascii="Times New Roman" w:hAnsi="Times New Roman" w:cs="Times New Roman"/>
          <w:sz w:val="24"/>
          <w:szCs w:val="24"/>
        </w:rPr>
        <w:t xml:space="preserve">, July 13, 1958, p. F1; “Famous Writer; continued,” </w:t>
      </w:r>
      <w:r w:rsidRPr="00177D31">
        <w:rPr>
          <w:rFonts w:ascii="Times New Roman" w:hAnsi="Times New Roman" w:cs="Times New Roman"/>
          <w:i/>
          <w:sz w:val="24"/>
          <w:szCs w:val="24"/>
        </w:rPr>
        <w:t>Ebony</w:t>
      </w:r>
      <w:r w:rsidRPr="00177D31">
        <w:rPr>
          <w:rFonts w:ascii="Times New Roman" w:hAnsi="Times New Roman" w:cs="Times New Roman"/>
          <w:sz w:val="24"/>
          <w:szCs w:val="24"/>
        </w:rPr>
        <w:t>, June 1966, p. 190.</w:t>
      </w:r>
    </w:p>
  </w:endnote>
  <w:endnote w:id="151">
    <w:p w14:paraId="064B6051"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Frank Yerby, </w:t>
      </w:r>
      <w:r w:rsidRPr="00177D31">
        <w:rPr>
          <w:rFonts w:ascii="Times New Roman" w:hAnsi="Times New Roman" w:cs="Times New Roman"/>
          <w:i/>
          <w:sz w:val="24"/>
          <w:szCs w:val="24"/>
        </w:rPr>
        <w:t>The Vixens: A Novel</w:t>
      </w:r>
      <w:r w:rsidRPr="00177D31">
        <w:rPr>
          <w:rFonts w:ascii="Times New Roman" w:hAnsi="Times New Roman" w:cs="Times New Roman"/>
          <w:sz w:val="24"/>
          <w:szCs w:val="24"/>
        </w:rPr>
        <w:t xml:space="preserve"> (New York, 1947), 9, 303-21 (quotation on 9); Stephanie Brown, </w:t>
      </w:r>
      <w:r w:rsidRPr="00177D31">
        <w:rPr>
          <w:rFonts w:ascii="Times New Roman" w:hAnsi="Times New Roman" w:cs="Times New Roman"/>
          <w:i/>
          <w:sz w:val="24"/>
          <w:szCs w:val="24"/>
        </w:rPr>
        <w:t>The Postwar African American Novel: Protest and Discontent, 1945-1960</w:t>
      </w:r>
      <w:r w:rsidRPr="00177D31">
        <w:rPr>
          <w:rFonts w:ascii="Times New Roman" w:hAnsi="Times New Roman" w:cs="Times New Roman"/>
          <w:sz w:val="24"/>
          <w:szCs w:val="24"/>
        </w:rPr>
        <w:t xml:space="preserve"> (Jackson, Miss., 2011), esp. 71-97.  </w:t>
      </w:r>
    </w:p>
  </w:endnote>
  <w:endnote w:id="152">
    <w:p w14:paraId="14BABB1A"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Joan Redding, “The Dillard Project: The Black Unit of the Louisiana Writers’ Project,” </w:t>
      </w:r>
      <w:r w:rsidRPr="00177D31">
        <w:rPr>
          <w:rFonts w:ascii="Times New Roman" w:hAnsi="Times New Roman" w:cs="Times New Roman"/>
          <w:i/>
          <w:sz w:val="24"/>
          <w:szCs w:val="24"/>
        </w:rPr>
        <w:t>Louisiana History</w:t>
      </w:r>
      <w:r w:rsidRPr="00177D31">
        <w:rPr>
          <w:rFonts w:ascii="Times New Roman" w:hAnsi="Times New Roman" w:cs="Times New Roman"/>
          <w:sz w:val="24"/>
          <w:szCs w:val="24"/>
        </w:rPr>
        <w:t xml:space="preserve">, 32 (Winter 1991), 47-62.  Christian revised portions of the manuscript between 1942 and his death in 1976.  See “Foreword,” Marcus Christian Collection, Mss. 11, Louisiana and Special Collections, Earl K. Long Library, University of New Orleans, </w:t>
      </w:r>
      <w:hyperlink r:id="rId4" w:history="1">
        <w:r w:rsidRPr="00177D31">
          <w:rPr>
            <w:rStyle w:val="Hyperlink"/>
            <w:rFonts w:ascii="Times New Roman" w:hAnsi="Times New Roman" w:cs="Times New Roman"/>
            <w:color w:val="auto"/>
            <w:sz w:val="24"/>
            <w:szCs w:val="24"/>
            <w:u w:val="none"/>
          </w:rPr>
          <w:t>https://louisianadigitallibrary.org/islandora/object/uno-p15140coll42%3A8</w:t>
        </w:r>
      </w:hyperlink>
      <w:r w:rsidRPr="00177D31">
        <w:rPr>
          <w:rFonts w:ascii="Times New Roman" w:hAnsi="Times New Roman" w:cs="Times New Roman"/>
          <w:sz w:val="24"/>
          <w:szCs w:val="24"/>
        </w:rPr>
        <w:t>.</w:t>
      </w:r>
    </w:p>
  </w:endnote>
  <w:endnote w:id="153">
    <w:p w14:paraId="5AA88659"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Marcus Christian, “The Negro in Louisiana,” chapter 28, 25-32, Christian Collection, </w:t>
      </w:r>
      <w:hyperlink r:id="rId5" w:history="1">
        <w:r w:rsidRPr="00177D31">
          <w:rPr>
            <w:rStyle w:val="Hyperlink"/>
            <w:rFonts w:ascii="Times New Roman" w:hAnsi="Times New Roman" w:cs="Times New Roman"/>
            <w:color w:val="auto"/>
            <w:sz w:val="24"/>
            <w:szCs w:val="24"/>
            <w:u w:val="none"/>
          </w:rPr>
          <w:t>http://www.louisianadigitallibrary.org/islandora/object/uno-p15140coll42%3A32</w:t>
        </w:r>
      </w:hyperlink>
      <w:r w:rsidRPr="00177D31">
        <w:rPr>
          <w:rFonts w:ascii="Times New Roman" w:hAnsi="Times New Roman" w:cs="Times New Roman"/>
          <w:sz w:val="24"/>
          <w:szCs w:val="24"/>
        </w:rPr>
        <w:t>.</w:t>
      </w:r>
    </w:p>
  </w:endnote>
  <w:endnote w:id="154">
    <w:p w14:paraId="0E36DD20" w14:textId="5EDAD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Baker, </w:t>
      </w:r>
      <w:r w:rsidRPr="00177D31">
        <w:rPr>
          <w:rFonts w:ascii="Times New Roman" w:hAnsi="Times New Roman" w:cs="Times New Roman"/>
          <w:i/>
          <w:sz w:val="24"/>
          <w:szCs w:val="24"/>
        </w:rPr>
        <w:t>What Reconstruction Meant</w:t>
      </w:r>
      <w:r w:rsidRPr="00177D31">
        <w:rPr>
          <w:rFonts w:ascii="Times New Roman" w:hAnsi="Times New Roman" w:cs="Times New Roman"/>
          <w:sz w:val="24"/>
          <w:szCs w:val="24"/>
        </w:rPr>
        <w:t xml:space="preserve">, 84.  Florida native T. Thomas Fortune’s public career was an exception to this general rule, although he highlighted Reconstruction-era violence while living outside the South.  See Shawn Leigh Alexander, “T. Thomas Fortune, Racial Violence of Reconstruction, and the Struggle for Historical Memory,” in Emberton and Baker, eds., </w:t>
      </w:r>
      <w:r w:rsidRPr="00177D31">
        <w:rPr>
          <w:rFonts w:ascii="Times New Roman" w:hAnsi="Times New Roman" w:cs="Times New Roman"/>
          <w:i/>
          <w:sz w:val="24"/>
          <w:szCs w:val="24"/>
        </w:rPr>
        <w:t>Remembering Reconstruction</w:t>
      </w:r>
      <w:r w:rsidRPr="00177D31">
        <w:rPr>
          <w:rFonts w:ascii="Times New Roman" w:hAnsi="Times New Roman" w:cs="Times New Roman"/>
          <w:sz w:val="24"/>
          <w:szCs w:val="24"/>
        </w:rPr>
        <w:t>, 59-83.</w:t>
      </w:r>
    </w:p>
  </w:endnote>
  <w:endnote w:id="155">
    <w:p w14:paraId="69CDD17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Lalita Tademy, </w:t>
      </w:r>
      <w:r w:rsidRPr="00177D31">
        <w:rPr>
          <w:rFonts w:ascii="Times New Roman" w:hAnsi="Times New Roman" w:cs="Times New Roman"/>
          <w:i/>
          <w:sz w:val="24"/>
          <w:szCs w:val="24"/>
        </w:rPr>
        <w:t>Red River</w:t>
      </w:r>
      <w:r w:rsidRPr="00177D31">
        <w:rPr>
          <w:rFonts w:ascii="Times New Roman" w:hAnsi="Times New Roman" w:cs="Times New Roman"/>
          <w:sz w:val="24"/>
          <w:szCs w:val="24"/>
        </w:rPr>
        <w:t xml:space="preserve"> (2</w:t>
      </w:r>
      <w:r w:rsidRPr="00177D31">
        <w:rPr>
          <w:rFonts w:ascii="Times New Roman" w:hAnsi="Times New Roman" w:cs="Times New Roman"/>
          <w:sz w:val="24"/>
          <w:szCs w:val="24"/>
          <w:vertAlign w:val="superscript"/>
        </w:rPr>
        <w:t>nd</w:t>
      </w:r>
      <w:r w:rsidRPr="00177D31">
        <w:rPr>
          <w:rFonts w:ascii="Times New Roman" w:hAnsi="Times New Roman" w:cs="Times New Roman"/>
          <w:sz w:val="24"/>
          <w:szCs w:val="24"/>
        </w:rPr>
        <w:t xml:space="preserve"> ed.; London, 2015), 428 (first quotation), 430 (second quotation), 2-3 (third quotation), 383 (fourth quotation). </w:t>
      </w:r>
    </w:p>
  </w:endnote>
  <w:endnote w:id="156">
    <w:p w14:paraId="17E9AEF4"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“Tragedy at Colfax,” </w:t>
      </w:r>
      <w:r w:rsidRPr="00177D31">
        <w:rPr>
          <w:rFonts w:ascii="Times New Roman" w:hAnsi="Times New Roman" w:cs="Times New Roman"/>
          <w:i/>
          <w:sz w:val="24"/>
          <w:szCs w:val="24"/>
        </w:rPr>
        <w:t>The Angolite</w:t>
      </w:r>
      <w:r w:rsidRPr="00177D31">
        <w:rPr>
          <w:rFonts w:ascii="Times New Roman" w:hAnsi="Times New Roman" w:cs="Times New Roman"/>
          <w:sz w:val="24"/>
          <w:szCs w:val="24"/>
        </w:rPr>
        <w:t>, November/December 1989, 35-53.</w:t>
      </w:r>
    </w:p>
  </w:endnote>
  <w:endnote w:id="157">
    <w:p w14:paraId="7AE98F9E"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Ibid.</w:t>
      </w:r>
      <w:r w:rsidRPr="00177D31">
        <w:rPr>
          <w:rFonts w:ascii="Times New Roman" w:hAnsi="Times New Roman" w:cs="Times New Roman"/>
          <w:sz w:val="24"/>
          <w:szCs w:val="24"/>
        </w:rPr>
        <w:t xml:space="preserve">, 49-50.  See also Lane, </w:t>
      </w:r>
      <w:r w:rsidRPr="00177D31">
        <w:rPr>
          <w:rFonts w:ascii="Times New Roman" w:hAnsi="Times New Roman" w:cs="Times New Roman"/>
          <w:i/>
          <w:sz w:val="24"/>
          <w:szCs w:val="24"/>
        </w:rPr>
        <w:t>Day Freedom Died</w:t>
      </w:r>
      <w:r w:rsidRPr="00177D31">
        <w:rPr>
          <w:rFonts w:ascii="Times New Roman" w:hAnsi="Times New Roman" w:cs="Times New Roman"/>
          <w:sz w:val="24"/>
          <w:szCs w:val="24"/>
        </w:rPr>
        <w:t xml:space="preserve">, 260.  </w:t>
      </w:r>
    </w:p>
  </w:endnote>
  <w:endnote w:id="158">
    <w:p w14:paraId="6D379D74"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Tademy, </w:t>
      </w:r>
      <w:r w:rsidRPr="00177D31">
        <w:rPr>
          <w:rFonts w:ascii="Times New Roman" w:hAnsi="Times New Roman" w:cs="Times New Roman"/>
          <w:i/>
          <w:sz w:val="24"/>
          <w:szCs w:val="24"/>
        </w:rPr>
        <w:t>Red River</w:t>
      </w:r>
      <w:r w:rsidRPr="00177D31">
        <w:rPr>
          <w:rFonts w:ascii="Times New Roman" w:hAnsi="Times New Roman" w:cs="Times New Roman"/>
          <w:sz w:val="24"/>
          <w:szCs w:val="24"/>
        </w:rPr>
        <w:t xml:space="preserve">, 98 (quotation), prologue, chap. 25, 356-7. </w:t>
      </w:r>
    </w:p>
  </w:endnote>
  <w:endnote w:id="159">
    <w:p w14:paraId="09A04B21"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w:t>
      </w:r>
      <w:r w:rsidRPr="00177D31">
        <w:rPr>
          <w:rFonts w:ascii="Times New Roman" w:hAnsi="Times New Roman" w:cs="Times New Roman"/>
          <w:i/>
          <w:sz w:val="24"/>
          <w:szCs w:val="24"/>
        </w:rPr>
        <w:t>1990 Census of Population and Housing; Population and Housing Unit Counts; Louisiana</w:t>
      </w:r>
      <w:r w:rsidRPr="00177D31">
        <w:rPr>
          <w:rFonts w:ascii="Times New Roman" w:hAnsi="Times New Roman" w:cs="Times New Roman"/>
          <w:sz w:val="24"/>
          <w:szCs w:val="24"/>
        </w:rPr>
        <w:t xml:space="preserve"> (Washington, D.C., 1990), 32, </w:t>
      </w:r>
      <w:hyperlink r:id="rId6" w:history="1">
        <w:r w:rsidRPr="00177D31">
          <w:rPr>
            <w:rStyle w:val="Hyperlink"/>
            <w:rFonts w:ascii="Times New Roman" w:hAnsi="Times New Roman" w:cs="Times New Roman"/>
            <w:color w:val="auto"/>
            <w:sz w:val="24"/>
            <w:szCs w:val="24"/>
            <w:u w:val="none"/>
          </w:rPr>
          <w:t>https://www.census.gov/prod/cen1990/cph2/cph-2-20.pdf</w:t>
        </w:r>
      </w:hyperlink>
      <w:r w:rsidRPr="00177D31">
        <w:rPr>
          <w:rFonts w:ascii="Times New Roman" w:hAnsi="Times New Roman" w:cs="Times New Roman"/>
          <w:sz w:val="24"/>
          <w:szCs w:val="24"/>
        </w:rPr>
        <w:t xml:space="preserve">; “Colfax, Louisiana Population: Census 2010 and 2000 Interactive Map, Demographics, Statistics, Quick Facts,” </w:t>
      </w:r>
      <w:r w:rsidRPr="00177D31">
        <w:rPr>
          <w:rFonts w:ascii="Times New Roman" w:hAnsi="Times New Roman" w:cs="Times New Roman"/>
          <w:i/>
          <w:sz w:val="24"/>
          <w:szCs w:val="24"/>
        </w:rPr>
        <w:t xml:space="preserve">Census Viewer </w:t>
      </w:r>
      <w:r w:rsidRPr="00177D31">
        <w:rPr>
          <w:rFonts w:ascii="Times New Roman" w:hAnsi="Times New Roman" w:cs="Times New Roman"/>
          <w:sz w:val="24"/>
          <w:szCs w:val="24"/>
        </w:rPr>
        <w:t xml:space="preserve">(2011-12, Moonshadow Mobile, Inc.), </w:t>
      </w:r>
      <w:hyperlink r:id="rId7" w:history="1">
        <w:r w:rsidRPr="00177D31">
          <w:rPr>
            <w:rStyle w:val="Hyperlink"/>
            <w:rFonts w:ascii="Times New Roman" w:hAnsi="Times New Roman" w:cs="Times New Roman"/>
            <w:color w:val="auto"/>
            <w:sz w:val="24"/>
            <w:szCs w:val="24"/>
            <w:u w:val="none"/>
          </w:rPr>
          <w:t>http://censusviewer.com/city/LA/Colfax</w:t>
        </w:r>
      </w:hyperlink>
      <w:r w:rsidRPr="00177D31">
        <w:rPr>
          <w:rFonts w:ascii="Times New Roman" w:hAnsi="Times New Roman" w:cs="Times New Roman"/>
          <w:sz w:val="24"/>
          <w:szCs w:val="24"/>
        </w:rPr>
        <w:t xml:space="preserve">; “Colfax riot or massacre,” Baton Rouge </w:t>
      </w:r>
      <w:r w:rsidRPr="00177D31">
        <w:rPr>
          <w:rFonts w:ascii="Times New Roman" w:hAnsi="Times New Roman" w:cs="Times New Roman"/>
          <w:i/>
          <w:sz w:val="24"/>
          <w:szCs w:val="24"/>
        </w:rPr>
        <w:t>Advocate</w:t>
      </w:r>
      <w:r w:rsidRPr="00177D31">
        <w:rPr>
          <w:rFonts w:ascii="Times New Roman" w:hAnsi="Times New Roman" w:cs="Times New Roman"/>
          <w:sz w:val="24"/>
          <w:szCs w:val="24"/>
        </w:rPr>
        <w:t xml:space="preserve">, March 7, 2013, </w:t>
      </w:r>
      <w:hyperlink r:id="rId8" w:history="1">
        <w:r w:rsidRPr="00177D31">
          <w:rPr>
            <w:rStyle w:val="Hyperlink"/>
            <w:rFonts w:ascii="Times New Roman" w:hAnsi="Times New Roman" w:cs="Times New Roman"/>
            <w:color w:val="auto"/>
            <w:sz w:val="24"/>
            <w:szCs w:val="24"/>
            <w:u w:val="none"/>
          </w:rPr>
          <w:t>https://www.theadvocate.com/nation_world/article_6ba52506-ed40-5fa3-a55b-c2ddb54e01f9.html</w:t>
        </w:r>
      </w:hyperlink>
      <w:r w:rsidRPr="00177D31">
        <w:rPr>
          <w:rFonts w:ascii="Times New Roman" w:hAnsi="Times New Roman" w:cs="Times New Roman"/>
          <w:sz w:val="24"/>
          <w:szCs w:val="24"/>
        </w:rPr>
        <w:t xml:space="preserve">.  </w:t>
      </w:r>
    </w:p>
  </w:endnote>
  <w:endnote w:id="160">
    <w:p w14:paraId="656ED853" w14:textId="517F9573" w:rsidR="0082470A" w:rsidRPr="00701099"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for instance, “The Colfax Riot: Stumbling on a Forgotten Reconstruction Tragedy, in a Forgotten Corner of Louisiana,” </w:t>
      </w:r>
      <w:r w:rsidRPr="00177D31">
        <w:rPr>
          <w:rFonts w:ascii="Times New Roman" w:hAnsi="Times New Roman" w:cs="Times New Roman"/>
          <w:i/>
          <w:sz w:val="24"/>
          <w:szCs w:val="24"/>
        </w:rPr>
        <w:t>The Atlantic</w:t>
      </w:r>
      <w:r w:rsidRPr="00177D31">
        <w:rPr>
          <w:rFonts w:ascii="Times New Roman" w:hAnsi="Times New Roman" w:cs="Times New Roman"/>
          <w:sz w:val="24"/>
          <w:szCs w:val="24"/>
        </w:rPr>
        <w:t xml:space="preserve">, July/August 2003, </w:t>
      </w:r>
      <w:hyperlink r:id="rId9" w:history="1">
        <w:r w:rsidRPr="00177D31">
          <w:rPr>
            <w:rStyle w:val="Hyperlink"/>
            <w:rFonts w:ascii="Times New Roman" w:hAnsi="Times New Roman" w:cs="Times New Roman"/>
            <w:color w:val="auto"/>
            <w:sz w:val="24"/>
            <w:szCs w:val="24"/>
            <w:u w:val="none"/>
          </w:rPr>
          <w:t>https://www.theatlantic.com/magazine/archive/2003/07/the-colfax-riot/378556/</w:t>
        </w:r>
      </w:hyperlink>
      <w:r w:rsidRPr="00177D31">
        <w:rPr>
          <w:rFonts w:ascii="Times New Roman" w:hAnsi="Times New Roman" w:cs="Times New Roman"/>
          <w:sz w:val="24"/>
          <w:szCs w:val="24"/>
        </w:rPr>
        <w:t xml:space="preserve">.  Books addressing the Colfax Massacre by Lalita Tademy, Charles Lane, and LeeAnna Keith, were published in 2006, 2008, and 2009 respectively. </w:t>
      </w:r>
      <w:r>
        <w:rPr>
          <w:rFonts w:ascii="Times New Roman" w:hAnsi="Times New Roman" w:cs="Times New Roman"/>
          <w:sz w:val="24"/>
          <w:szCs w:val="24"/>
        </w:rPr>
        <w:t xml:space="preserve"> Another book on the topic, aimed at younger readers, came out in 2018.  See Lawrence Goldstone, </w:t>
      </w:r>
      <w:r>
        <w:rPr>
          <w:rFonts w:ascii="Times New Roman" w:hAnsi="Times New Roman" w:cs="Times New Roman"/>
          <w:i/>
          <w:sz w:val="24"/>
          <w:szCs w:val="24"/>
        </w:rPr>
        <w:t>Unpunished Murder: Massacre at Colfax and the Quest for Justice</w:t>
      </w:r>
      <w:r>
        <w:rPr>
          <w:rFonts w:ascii="Times New Roman" w:hAnsi="Times New Roman" w:cs="Times New Roman"/>
          <w:sz w:val="24"/>
          <w:szCs w:val="24"/>
        </w:rPr>
        <w:t xml:space="preserve"> (New York, 2018).</w:t>
      </w:r>
    </w:p>
  </w:endnote>
  <w:endnote w:id="161">
    <w:p w14:paraId="686DCFDA"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“Colfax Riot; 1873 Massacre Recalled,”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xml:space="preserve">, April 13, 2003, p. A3.  For subsequent ceremonies, see “Calendar; Today’s events,”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April 13, 2008, p. A2; “The Seeds of Survival,” New York</w:t>
      </w:r>
      <w:r w:rsidRPr="00177D31">
        <w:rPr>
          <w:rFonts w:ascii="Times New Roman" w:hAnsi="Times New Roman" w:cs="Times New Roman"/>
          <w:i/>
          <w:sz w:val="24"/>
          <w:szCs w:val="24"/>
        </w:rPr>
        <w:t xml:space="preserve"> Times</w:t>
      </w:r>
      <w:r w:rsidRPr="00177D31">
        <w:rPr>
          <w:rFonts w:ascii="Times New Roman" w:hAnsi="Times New Roman" w:cs="Times New Roman"/>
          <w:sz w:val="24"/>
          <w:szCs w:val="24"/>
        </w:rPr>
        <w:t xml:space="preserve">, June 13, 2012, </w:t>
      </w:r>
      <w:hyperlink r:id="rId10" w:history="1">
        <w:r w:rsidRPr="00177D31">
          <w:rPr>
            <w:rStyle w:val="Hyperlink"/>
            <w:rFonts w:ascii="Times New Roman" w:hAnsi="Times New Roman" w:cs="Times New Roman"/>
            <w:color w:val="auto"/>
            <w:sz w:val="24"/>
            <w:szCs w:val="24"/>
            <w:u w:val="none"/>
          </w:rPr>
          <w:t>https://www.nytimes.com/2012/06/14/garden/juneteenth-gardens-planting-the-seeds-of-survival.html</w:t>
        </w:r>
      </w:hyperlink>
      <w:r w:rsidRPr="00177D31">
        <w:rPr>
          <w:rFonts w:ascii="Times New Roman" w:hAnsi="Times New Roman" w:cs="Times New Roman"/>
          <w:sz w:val="24"/>
          <w:szCs w:val="24"/>
        </w:rPr>
        <w:t>.</w:t>
      </w:r>
    </w:p>
  </w:endnote>
  <w:endnote w:id="162">
    <w:p w14:paraId="3A385FCD" w14:textId="4271F846" w:rsidR="0082470A" w:rsidRPr="00E559C8" w:rsidRDefault="0082470A" w:rsidP="00E559C8">
      <w:pPr>
        <w:pStyle w:val="EndnoteText"/>
        <w:spacing w:line="480" w:lineRule="auto"/>
        <w:rPr>
          <w:rFonts w:ascii="Times New Roman" w:hAnsi="Times New Roman" w:cs="Times New Roman"/>
          <w:sz w:val="24"/>
          <w:szCs w:val="24"/>
          <w:lang w:val="en-US"/>
        </w:rPr>
      </w:pPr>
      <w:r w:rsidRPr="00E559C8">
        <w:rPr>
          <w:rStyle w:val="EndnoteReference"/>
          <w:rFonts w:ascii="Times New Roman" w:hAnsi="Times New Roman" w:cs="Times New Roman"/>
          <w:sz w:val="24"/>
          <w:szCs w:val="24"/>
        </w:rPr>
        <w:endnoteRef/>
      </w:r>
      <w:r w:rsidRPr="00E559C8">
        <w:rPr>
          <w:rFonts w:ascii="Times New Roman" w:hAnsi="Times New Roman" w:cs="Times New Roman"/>
          <w:sz w:val="24"/>
          <w:szCs w:val="24"/>
        </w:rPr>
        <w:t xml:space="preserve"> </w:t>
      </w:r>
      <w:r>
        <w:rPr>
          <w:rFonts w:ascii="Times New Roman" w:hAnsi="Times New Roman" w:cs="Times New Roman"/>
          <w:color w:val="000000"/>
          <w:sz w:val="24"/>
          <w:szCs w:val="24"/>
          <w:lang w:val="en-US"/>
        </w:rPr>
        <w:t xml:space="preserve">“‘Righteous Cause; Reparations are Key on Path to Healing, Group Claims,” </w:t>
      </w:r>
      <w:r w:rsidRPr="00E559C8">
        <w:rPr>
          <w:rFonts w:ascii="Times New Roman" w:hAnsi="Times New Roman" w:cs="Times New Roman"/>
          <w:color w:val="000000"/>
          <w:sz w:val="24"/>
          <w:szCs w:val="24"/>
          <w:lang w:val="en-US"/>
        </w:rPr>
        <w:t xml:space="preserve">Alexandria </w:t>
      </w:r>
      <w:r w:rsidRPr="00E559C8">
        <w:rPr>
          <w:rFonts w:ascii="Times New Roman" w:hAnsi="Times New Roman" w:cs="Times New Roman"/>
          <w:i/>
          <w:color w:val="000000"/>
          <w:sz w:val="24"/>
          <w:szCs w:val="24"/>
          <w:lang w:val="en-US"/>
        </w:rPr>
        <w:t>Daily Town Talk</w:t>
      </w:r>
      <w:r w:rsidRPr="00E559C8">
        <w:rPr>
          <w:rFonts w:ascii="Times New Roman" w:hAnsi="Times New Roman" w:cs="Times New Roman"/>
          <w:color w:val="000000"/>
          <w:sz w:val="24"/>
          <w:szCs w:val="24"/>
          <w:lang w:val="en-US"/>
        </w:rPr>
        <w:t xml:space="preserve">, April 14, 2008, p. 3. </w:t>
      </w:r>
    </w:p>
  </w:endnote>
  <w:endnote w:id="163">
    <w:p w14:paraId="57CBC705"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“Turning Point; Efforts Under Way to Learn More about Event that Helped End Reconstruction,”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xml:space="preserve">, January 28, 2007, p. A1; “Colfax Riot Informational Meeting Draws Film Crew,”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September 8, 2007, p. A5.</w:t>
      </w:r>
    </w:p>
  </w:endnote>
  <w:endnote w:id="164">
    <w:p w14:paraId="3F9EE914"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“Our View; Moving Ahead Means Really Remembering,”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January 30, 2007, p. B4.</w:t>
      </w:r>
    </w:p>
  </w:endnote>
  <w:endnote w:id="165">
    <w:p w14:paraId="4E606B13"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“Events Leading to the Colfax Riot,”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January 28, 2007, p. A1.</w:t>
      </w:r>
    </w:p>
  </w:endnote>
  <w:endnote w:id="166">
    <w:p w14:paraId="63F88454"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“Riot,”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xml:space="preserve">, January 28, 2007, p. A5.  </w:t>
      </w:r>
    </w:p>
  </w:endnote>
  <w:endnote w:id="167">
    <w:p w14:paraId="4FF96ED8"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“Tranquil Nature Belies Grant’s Rich Heritage,”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xml:space="preserve">, June 16, 2007, p. A6.  The same wording appeared in “Nature,”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April 15, 2007, “Fact, Fiction, Folklore” section, p. 5.</w:t>
      </w:r>
    </w:p>
  </w:endnote>
  <w:endnote w:id="168">
    <w:p w14:paraId="2F1E36A0"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See, for instance, Equal Justice Initiative, </w:t>
      </w:r>
      <w:r w:rsidRPr="00177D31">
        <w:rPr>
          <w:rFonts w:ascii="Times New Roman" w:hAnsi="Times New Roman" w:cs="Times New Roman"/>
          <w:i/>
          <w:sz w:val="24"/>
          <w:szCs w:val="24"/>
        </w:rPr>
        <w:t>Lynching in America: Confronting the Legacy of Racial Terror</w:t>
      </w:r>
      <w:r w:rsidRPr="00177D31">
        <w:rPr>
          <w:rFonts w:ascii="Times New Roman" w:hAnsi="Times New Roman" w:cs="Times New Roman"/>
          <w:sz w:val="24"/>
          <w:szCs w:val="24"/>
        </w:rPr>
        <w:t xml:space="preserve"> (3d ed., 2017), </w:t>
      </w:r>
      <w:hyperlink r:id="rId11" w:history="1">
        <w:r w:rsidRPr="00177D31">
          <w:rPr>
            <w:rStyle w:val="Hyperlink"/>
            <w:rFonts w:ascii="Times New Roman" w:hAnsi="Times New Roman" w:cs="Times New Roman"/>
            <w:color w:val="auto"/>
            <w:sz w:val="24"/>
            <w:szCs w:val="24"/>
            <w:u w:val="none"/>
          </w:rPr>
          <w:t>https://lynchinginamerica.eji.org/report/</w:t>
        </w:r>
      </w:hyperlink>
      <w:r w:rsidRPr="00177D31">
        <w:rPr>
          <w:rFonts w:ascii="Times New Roman" w:hAnsi="Times New Roman" w:cs="Times New Roman"/>
          <w:sz w:val="24"/>
          <w:szCs w:val="24"/>
        </w:rPr>
        <w:t xml:space="preserve">; “Hatewatch; In a small Louisiana town, two monuments to white supremacy stand on public ground,” </w:t>
      </w:r>
      <w:r w:rsidRPr="00177D31">
        <w:rPr>
          <w:rFonts w:ascii="Times New Roman" w:hAnsi="Times New Roman" w:cs="Times New Roman"/>
          <w:i/>
          <w:sz w:val="24"/>
          <w:szCs w:val="24"/>
        </w:rPr>
        <w:t>Southern Poverty Law Center</w:t>
      </w:r>
      <w:r w:rsidRPr="00177D31">
        <w:rPr>
          <w:rFonts w:ascii="Times New Roman" w:hAnsi="Times New Roman" w:cs="Times New Roman"/>
          <w:sz w:val="24"/>
          <w:szCs w:val="24"/>
        </w:rPr>
        <w:t xml:space="preserve">, January 24, 2018, </w:t>
      </w:r>
      <w:hyperlink r:id="rId12" w:history="1">
        <w:r w:rsidRPr="00177D31">
          <w:rPr>
            <w:rStyle w:val="Hyperlink"/>
            <w:rFonts w:ascii="Times New Roman" w:hAnsi="Times New Roman" w:cs="Times New Roman"/>
            <w:color w:val="auto"/>
            <w:sz w:val="24"/>
            <w:szCs w:val="24"/>
            <w:u w:val="none"/>
          </w:rPr>
          <w:t>https://www.splcenter.org/hatewatch/2018/01/24/small-louisiana-town-two-monuments-white-supremacy-stand-public-ground</w:t>
        </w:r>
      </w:hyperlink>
      <w:r w:rsidRPr="00177D31">
        <w:rPr>
          <w:rFonts w:ascii="Times New Roman" w:hAnsi="Times New Roman" w:cs="Times New Roman"/>
          <w:sz w:val="24"/>
          <w:szCs w:val="24"/>
        </w:rPr>
        <w:t>.</w:t>
      </w:r>
    </w:p>
  </w:endnote>
  <w:endnote w:id="169">
    <w:p w14:paraId="35227004" w14:textId="5706C63E"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“Colfax riot or massacre,” Baton Rouge </w:t>
      </w:r>
      <w:r w:rsidRPr="00177D31">
        <w:rPr>
          <w:rFonts w:ascii="Times New Roman" w:hAnsi="Times New Roman" w:cs="Times New Roman"/>
          <w:i/>
          <w:sz w:val="24"/>
          <w:szCs w:val="24"/>
        </w:rPr>
        <w:t>Advocate</w:t>
      </w:r>
      <w:r w:rsidRPr="00177D31">
        <w:rPr>
          <w:rFonts w:ascii="Times New Roman" w:hAnsi="Times New Roman" w:cs="Times New Roman"/>
          <w:sz w:val="24"/>
          <w:szCs w:val="24"/>
        </w:rPr>
        <w:t xml:space="preserve">, March 7, 2013, </w:t>
      </w:r>
      <w:hyperlink r:id="rId13" w:history="1">
        <w:r w:rsidRPr="00177D31">
          <w:rPr>
            <w:rStyle w:val="Hyperlink"/>
            <w:rFonts w:ascii="Times New Roman" w:hAnsi="Times New Roman" w:cs="Times New Roman"/>
            <w:color w:val="auto"/>
            <w:sz w:val="24"/>
            <w:szCs w:val="24"/>
            <w:u w:val="none"/>
          </w:rPr>
          <w:t>https://www.theadvocate.com/nation_world/article_6ba52506-ed40-5fa3-a55b-c2ddb54e01f9.html</w:t>
        </w:r>
      </w:hyperlink>
      <w:r w:rsidRPr="00177D31">
        <w:rPr>
          <w:rFonts w:ascii="Times New Roman" w:hAnsi="Times New Roman" w:cs="Times New Roman"/>
          <w:sz w:val="24"/>
          <w:szCs w:val="24"/>
        </w:rPr>
        <w:t xml:space="preserve">.  A shortened version of this article, that excluded Avery Hamilton’s disagreement over the “riot” label, appeared in the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xml:space="preserve">.  See “Massacre at Colfax Was Pivotal Event in Reconstruction,”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xml:space="preserve">, February 24, 2013, p. A7. </w:t>
      </w:r>
    </w:p>
  </w:endnote>
  <w:endnote w:id="170">
    <w:p w14:paraId="053025C5" w14:textId="35B4520A"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Grant Parish Police Jury Minutes, May 11, 2017; Thomas E. Barber, email correspondence with the author, July 24, 2019.  On the difficulty of removing, modifying, or supplementing the town’s 1951 marker, see also “Cover Story: The Ghosts of Colfax,” </w:t>
      </w:r>
      <w:r w:rsidRPr="00177D31">
        <w:rPr>
          <w:rFonts w:ascii="Times New Roman" w:hAnsi="Times New Roman" w:cs="Times New Roman"/>
          <w:i/>
          <w:sz w:val="24"/>
          <w:szCs w:val="24"/>
        </w:rPr>
        <w:t>Bayou Brief; Nonprofit Journalism for Louisiana</w:t>
      </w:r>
      <w:r w:rsidRPr="00177D31">
        <w:rPr>
          <w:rFonts w:ascii="Times New Roman" w:hAnsi="Times New Roman" w:cs="Times New Roman"/>
          <w:sz w:val="24"/>
          <w:szCs w:val="24"/>
        </w:rPr>
        <w:t xml:space="preserve">, June 16, 2017, </w:t>
      </w:r>
      <w:hyperlink r:id="rId14" w:history="1">
        <w:r w:rsidRPr="00177D31">
          <w:rPr>
            <w:rStyle w:val="Hyperlink"/>
            <w:rFonts w:ascii="Times New Roman" w:hAnsi="Times New Roman" w:cs="Times New Roman"/>
            <w:color w:val="auto"/>
            <w:sz w:val="24"/>
            <w:szCs w:val="24"/>
            <w:u w:val="none"/>
          </w:rPr>
          <w:t>https://www.bayoubrief.com/2017/06/16/the-ghosts-of-colfax/</w:t>
        </w:r>
      </w:hyperlink>
      <w:r w:rsidRPr="00177D31">
        <w:rPr>
          <w:rFonts w:ascii="Times New Roman" w:hAnsi="Times New Roman" w:cs="Times New Roman"/>
          <w:sz w:val="24"/>
          <w:szCs w:val="24"/>
        </w:rPr>
        <w:t xml:space="preserve">. </w:t>
      </w:r>
    </w:p>
  </w:endnote>
  <w:endnote w:id="171">
    <w:p w14:paraId="2325A1A7" w14:textId="77777777" w:rsidR="0082470A" w:rsidRPr="00177D31" w:rsidRDefault="0082470A" w:rsidP="00177D31">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“Colfax Doesn’t Need Meddlers,” Alexandria </w:t>
      </w:r>
      <w:r w:rsidRPr="00177D31">
        <w:rPr>
          <w:rFonts w:ascii="Times New Roman" w:hAnsi="Times New Roman" w:cs="Times New Roman"/>
          <w:i/>
          <w:sz w:val="24"/>
          <w:szCs w:val="24"/>
        </w:rPr>
        <w:t>Town Talk</w:t>
      </w:r>
      <w:r w:rsidRPr="00177D31">
        <w:rPr>
          <w:rFonts w:ascii="Times New Roman" w:hAnsi="Times New Roman" w:cs="Times New Roman"/>
          <w:sz w:val="24"/>
          <w:szCs w:val="24"/>
        </w:rPr>
        <w:t>, February 4, 2007, p. D3.</w:t>
      </w:r>
    </w:p>
  </w:endnote>
  <w:endnote w:id="172">
    <w:p w14:paraId="75B74826" w14:textId="77777777" w:rsidR="0082470A" w:rsidRPr="00177D31" w:rsidRDefault="0082470A">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“Remembering Reconstruction: The Memphis Massacre of 1866,” October 11, 2016, </w:t>
      </w:r>
      <w:hyperlink r:id="rId15" w:history="1">
        <w:r w:rsidRPr="00177D31">
          <w:rPr>
            <w:rStyle w:val="Hyperlink"/>
            <w:rFonts w:ascii="Times New Roman" w:hAnsi="Times New Roman" w:cs="Times New Roman"/>
            <w:color w:val="auto"/>
            <w:sz w:val="24"/>
            <w:szCs w:val="24"/>
            <w:u w:val="none"/>
          </w:rPr>
          <w:t>http://blogs.memphis.edu/memphismassacre1866/2016/10/11/remembering-reconstruction-the-memphis-massacre-of-1866/</w:t>
        </w:r>
      </w:hyperlink>
      <w:r w:rsidRPr="00177D31">
        <w:rPr>
          <w:rFonts w:ascii="Times New Roman" w:hAnsi="Times New Roman" w:cs="Times New Roman"/>
          <w:sz w:val="24"/>
          <w:szCs w:val="24"/>
        </w:rPr>
        <w:t>.</w:t>
      </w:r>
    </w:p>
  </w:endnote>
  <w:endnote w:id="173">
    <w:p w14:paraId="1357DAC2" w14:textId="036CCDC3" w:rsidR="0082470A" w:rsidRPr="00DC08E0" w:rsidRDefault="0082470A">
      <w:pPr>
        <w:pStyle w:val="EndnoteText"/>
        <w:spacing w:line="480" w:lineRule="auto"/>
        <w:rPr>
          <w:rFonts w:ascii="Times New Roman" w:hAnsi="Times New Roman" w:cs="Times New Roman"/>
          <w:sz w:val="24"/>
          <w:szCs w:val="24"/>
        </w:rPr>
      </w:pPr>
      <w:r w:rsidRPr="00177D31">
        <w:rPr>
          <w:rStyle w:val="EndnoteReference"/>
          <w:rFonts w:ascii="Times New Roman" w:hAnsi="Times New Roman" w:cs="Times New Roman"/>
          <w:sz w:val="24"/>
          <w:szCs w:val="24"/>
        </w:rPr>
        <w:endnoteRef/>
      </w:r>
      <w:r w:rsidRPr="00177D31">
        <w:rPr>
          <w:rFonts w:ascii="Times New Roman" w:hAnsi="Times New Roman" w:cs="Times New Roman"/>
          <w:sz w:val="24"/>
          <w:szCs w:val="24"/>
        </w:rPr>
        <w:t xml:space="preserve"> On the challenges and opportunities surrounding public commemorations of Reconstruction, including episodes of mass violence, see especially Prior et al., “Roundtable.”</w:t>
      </w:r>
      <w:r>
        <w:rPr>
          <w:rFonts w:ascii="Times New Roman" w:hAnsi="Times New Roman" w:cs="Times New Roman"/>
          <w:sz w:val="24"/>
          <w:szCs w:val="24"/>
        </w:rPr>
        <w:t xml:space="preserve">  For a parallel example concerning the commemoration of painful histories (in this case, the massacre of Native Americans in Colorado in 1864) and their incorporation into national narratives, see Ari Kelman, </w:t>
      </w:r>
      <w:r>
        <w:rPr>
          <w:rFonts w:ascii="Times New Roman" w:hAnsi="Times New Roman" w:cs="Times New Roman"/>
          <w:i/>
          <w:sz w:val="24"/>
          <w:szCs w:val="24"/>
        </w:rPr>
        <w:t>A Misplaced Massacre: Struggling over the Memory of Sand Creek</w:t>
      </w:r>
      <w:r>
        <w:rPr>
          <w:rFonts w:ascii="Times New Roman" w:hAnsi="Times New Roman" w:cs="Times New Roman"/>
          <w:sz w:val="24"/>
          <w:szCs w:val="24"/>
        </w:rPr>
        <w:t xml:space="preserve"> (Cambridge, Mass.,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ppleSystemUIFontBold">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305850923"/>
      <w:docPartObj>
        <w:docPartGallery w:val="Page Numbers (Bottom of Page)"/>
        <w:docPartUnique/>
      </w:docPartObj>
    </w:sdtPr>
    <w:sdtEndPr>
      <w:rPr>
        <w:noProof/>
      </w:rPr>
    </w:sdtEndPr>
    <w:sdtContent>
      <w:p w14:paraId="48E9DF5F" w14:textId="77777777" w:rsidR="0082470A" w:rsidRPr="00280A19" w:rsidRDefault="0082470A">
        <w:pPr>
          <w:pStyle w:val="Footer"/>
          <w:jc w:val="center"/>
          <w:rPr>
            <w:rFonts w:ascii="Times New Roman" w:hAnsi="Times New Roman" w:cs="Times New Roman"/>
          </w:rPr>
        </w:pPr>
        <w:r w:rsidRPr="00280A19">
          <w:rPr>
            <w:rFonts w:ascii="Times New Roman" w:hAnsi="Times New Roman" w:cs="Times New Roman"/>
          </w:rPr>
          <w:fldChar w:fldCharType="begin"/>
        </w:r>
        <w:r w:rsidRPr="00280A19">
          <w:rPr>
            <w:rFonts w:ascii="Times New Roman" w:hAnsi="Times New Roman" w:cs="Times New Roman"/>
          </w:rPr>
          <w:instrText xml:space="preserve"> PAGE   \* MERGEFORMAT </w:instrText>
        </w:r>
        <w:r w:rsidRPr="00280A19">
          <w:rPr>
            <w:rFonts w:ascii="Times New Roman" w:hAnsi="Times New Roman" w:cs="Times New Roman"/>
          </w:rPr>
          <w:fldChar w:fldCharType="separate"/>
        </w:r>
        <w:r w:rsidR="005908F3">
          <w:rPr>
            <w:rFonts w:ascii="Times New Roman" w:hAnsi="Times New Roman" w:cs="Times New Roman"/>
            <w:noProof/>
          </w:rPr>
          <w:t>5</w:t>
        </w:r>
        <w:r w:rsidRPr="00280A19">
          <w:rPr>
            <w:rFonts w:ascii="Times New Roman" w:hAnsi="Times New Roman" w:cs="Times New Roman"/>
            <w:noProof/>
          </w:rPr>
          <w:fldChar w:fldCharType="end"/>
        </w:r>
      </w:p>
    </w:sdtContent>
  </w:sdt>
  <w:p w14:paraId="4F2B1FDE" w14:textId="77777777" w:rsidR="0082470A" w:rsidRPr="00280A19" w:rsidRDefault="0082470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9BD6F" w14:textId="77777777" w:rsidR="0088058A" w:rsidRDefault="0088058A" w:rsidP="00800B2F">
      <w:pPr>
        <w:spacing w:after="0" w:line="240" w:lineRule="auto"/>
      </w:pPr>
      <w:r>
        <w:separator/>
      </w:r>
    </w:p>
  </w:footnote>
  <w:footnote w:type="continuationSeparator" w:id="0">
    <w:p w14:paraId="7A642F8D" w14:textId="77777777" w:rsidR="0088058A" w:rsidRDefault="0088058A" w:rsidP="0080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EE9ED" w14:textId="77777777" w:rsidR="0082470A" w:rsidRPr="00B331AA" w:rsidRDefault="0082470A" w:rsidP="006665EE">
    <w:pPr>
      <w:pStyle w:val="Header"/>
      <w:tabs>
        <w:tab w:val="clear" w:pos="4513"/>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7265D"/>
    <w:multiLevelType w:val="hybridMultilevel"/>
    <w:tmpl w:val="3202CCBE"/>
    <w:lvl w:ilvl="0" w:tplc="B5EE03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F"/>
    <w:rsid w:val="000019EB"/>
    <w:rsid w:val="000019EE"/>
    <w:rsid w:val="00003712"/>
    <w:rsid w:val="000039EA"/>
    <w:rsid w:val="00004F92"/>
    <w:rsid w:val="00005FAA"/>
    <w:rsid w:val="00006372"/>
    <w:rsid w:val="000065C4"/>
    <w:rsid w:val="000069D2"/>
    <w:rsid w:val="000071AB"/>
    <w:rsid w:val="00007FD5"/>
    <w:rsid w:val="00010455"/>
    <w:rsid w:val="00010988"/>
    <w:rsid w:val="00013194"/>
    <w:rsid w:val="00014B02"/>
    <w:rsid w:val="0001504D"/>
    <w:rsid w:val="000160D4"/>
    <w:rsid w:val="0001641B"/>
    <w:rsid w:val="00016598"/>
    <w:rsid w:val="00017F7B"/>
    <w:rsid w:val="00020BB7"/>
    <w:rsid w:val="000210A0"/>
    <w:rsid w:val="00022590"/>
    <w:rsid w:val="000230EA"/>
    <w:rsid w:val="00023125"/>
    <w:rsid w:val="0002371D"/>
    <w:rsid w:val="00023915"/>
    <w:rsid w:val="00024CCC"/>
    <w:rsid w:val="000252E8"/>
    <w:rsid w:val="00026474"/>
    <w:rsid w:val="000264A3"/>
    <w:rsid w:val="00026704"/>
    <w:rsid w:val="00026C39"/>
    <w:rsid w:val="00027008"/>
    <w:rsid w:val="00027117"/>
    <w:rsid w:val="00027179"/>
    <w:rsid w:val="0003061C"/>
    <w:rsid w:val="00030DB6"/>
    <w:rsid w:val="00031149"/>
    <w:rsid w:val="000319B5"/>
    <w:rsid w:val="00031C46"/>
    <w:rsid w:val="00031D51"/>
    <w:rsid w:val="0003201D"/>
    <w:rsid w:val="00033849"/>
    <w:rsid w:val="00034940"/>
    <w:rsid w:val="00035787"/>
    <w:rsid w:val="0003673B"/>
    <w:rsid w:val="000375CE"/>
    <w:rsid w:val="00037A2B"/>
    <w:rsid w:val="000413A8"/>
    <w:rsid w:val="000423D4"/>
    <w:rsid w:val="00043781"/>
    <w:rsid w:val="00043E20"/>
    <w:rsid w:val="000442AE"/>
    <w:rsid w:val="00044E93"/>
    <w:rsid w:val="00044F12"/>
    <w:rsid w:val="0004520E"/>
    <w:rsid w:val="00045E80"/>
    <w:rsid w:val="000468D0"/>
    <w:rsid w:val="00046B57"/>
    <w:rsid w:val="00046CF4"/>
    <w:rsid w:val="00046FEE"/>
    <w:rsid w:val="00047F29"/>
    <w:rsid w:val="00050BEA"/>
    <w:rsid w:val="00050DB2"/>
    <w:rsid w:val="000517E4"/>
    <w:rsid w:val="00051CD3"/>
    <w:rsid w:val="00052601"/>
    <w:rsid w:val="00052C96"/>
    <w:rsid w:val="00053D3F"/>
    <w:rsid w:val="000540CA"/>
    <w:rsid w:val="000547A1"/>
    <w:rsid w:val="00055089"/>
    <w:rsid w:val="00055B1F"/>
    <w:rsid w:val="00055CF8"/>
    <w:rsid w:val="00055D8F"/>
    <w:rsid w:val="00056B88"/>
    <w:rsid w:val="00060D2E"/>
    <w:rsid w:val="00061131"/>
    <w:rsid w:val="00061788"/>
    <w:rsid w:val="00064EB5"/>
    <w:rsid w:val="00066C3D"/>
    <w:rsid w:val="00067DAE"/>
    <w:rsid w:val="000707A4"/>
    <w:rsid w:val="000708F3"/>
    <w:rsid w:val="0007246A"/>
    <w:rsid w:val="00072554"/>
    <w:rsid w:val="0007355B"/>
    <w:rsid w:val="000743DB"/>
    <w:rsid w:val="00074D1B"/>
    <w:rsid w:val="00075C93"/>
    <w:rsid w:val="0007610F"/>
    <w:rsid w:val="00076F2D"/>
    <w:rsid w:val="00077DF8"/>
    <w:rsid w:val="00080A14"/>
    <w:rsid w:val="00080B80"/>
    <w:rsid w:val="00081321"/>
    <w:rsid w:val="00082042"/>
    <w:rsid w:val="00082D4D"/>
    <w:rsid w:val="00082DBA"/>
    <w:rsid w:val="00082F12"/>
    <w:rsid w:val="00082FDA"/>
    <w:rsid w:val="00086EA5"/>
    <w:rsid w:val="000872D1"/>
    <w:rsid w:val="0009042C"/>
    <w:rsid w:val="0009071D"/>
    <w:rsid w:val="00090759"/>
    <w:rsid w:val="00091A47"/>
    <w:rsid w:val="000944AE"/>
    <w:rsid w:val="0009507C"/>
    <w:rsid w:val="000952FD"/>
    <w:rsid w:val="000957D9"/>
    <w:rsid w:val="00096586"/>
    <w:rsid w:val="00096BF2"/>
    <w:rsid w:val="00096D50"/>
    <w:rsid w:val="00096EE5"/>
    <w:rsid w:val="0009713A"/>
    <w:rsid w:val="00097ECD"/>
    <w:rsid w:val="000A10F7"/>
    <w:rsid w:val="000A1572"/>
    <w:rsid w:val="000A18DB"/>
    <w:rsid w:val="000A1931"/>
    <w:rsid w:val="000A2279"/>
    <w:rsid w:val="000A5E24"/>
    <w:rsid w:val="000A76D2"/>
    <w:rsid w:val="000B0F0F"/>
    <w:rsid w:val="000B31CF"/>
    <w:rsid w:val="000B4648"/>
    <w:rsid w:val="000B4DE2"/>
    <w:rsid w:val="000B6247"/>
    <w:rsid w:val="000B633D"/>
    <w:rsid w:val="000B7114"/>
    <w:rsid w:val="000B7E5E"/>
    <w:rsid w:val="000C113C"/>
    <w:rsid w:val="000C12AD"/>
    <w:rsid w:val="000C2B20"/>
    <w:rsid w:val="000C2CE5"/>
    <w:rsid w:val="000C2EA9"/>
    <w:rsid w:val="000C3B42"/>
    <w:rsid w:val="000C3D26"/>
    <w:rsid w:val="000C4679"/>
    <w:rsid w:val="000C553C"/>
    <w:rsid w:val="000C5A16"/>
    <w:rsid w:val="000C75EB"/>
    <w:rsid w:val="000D0178"/>
    <w:rsid w:val="000D0391"/>
    <w:rsid w:val="000D0E0C"/>
    <w:rsid w:val="000D10CE"/>
    <w:rsid w:val="000D12A5"/>
    <w:rsid w:val="000D1414"/>
    <w:rsid w:val="000D2317"/>
    <w:rsid w:val="000D3030"/>
    <w:rsid w:val="000D3B79"/>
    <w:rsid w:val="000D4746"/>
    <w:rsid w:val="000D6774"/>
    <w:rsid w:val="000D6951"/>
    <w:rsid w:val="000D73F4"/>
    <w:rsid w:val="000D7DCF"/>
    <w:rsid w:val="000D7FA6"/>
    <w:rsid w:val="000E0032"/>
    <w:rsid w:val="000E0B2A"/>
    <w:rsid w:val="000E10CA"/>
    <w:rsid w:val="000E176B"/>
    <w:rsid w:val="000E2AC3"/>
    <w:rsid w:val="000E31C9"/>
    <w:rsid w:val="000E338A"/>
    <w:rsid w:val="000E3410"/>
    <w:rsid w:val="000E3D17"/>
    <w:rsid w:val="000E47F9"/>
    <w:rsid w:val="000E72E4"/>
    <w:rsid w:val="000E7301"/>
    <w:rsid w:val="000F00F2"/>
    <w:rsid w:val="000F10F9"/>
    <w:rsid w:val="000F166E"/>
    <w:rsid w:val="000F174C"/>
    <w:rsid w:val="000F1950"/>
    <w:rsid w:val="000F1EEA"/>
    <w:rsid w:val="000F2181"/>
    <w:rsid w:val="000F2CE6"/>
    <w:rsid w:val="000F2F77"/>
    <w:rsid w:val="000F31AC"/>
    <w:rsid w:val="000F38AA"/>
    <w:rsid w:val="000F4D6B"/>
    <w:rsid w:val="000F50A7"/>
    <w:rsid w:val="000F5B36"/>
    <w:rsid w:val="000F5F52"/>
    <w:rsid w:val="000F7676"/>
    <w:rsid w:val="000F7E51"/>
    <w:rsid w:val="000F7EBF"/>
    <w:rsid w:val="0010005D"/>
    <w:rsid w:val="0010098B"/>
    <w:rsid w:val="00100A24"/>
    <w:rsid w:val="0010148F"/>
    <w:rsid w:val="001015EB"/>
    <w:rsid w:val="001018FA"/>
    <w:rsid w:val="0010420A"/>
    <w:rsid w:val="00104431"/>
    <w:rsid w:val="001046C0"/>
    <w:rsid w:val="00105C68"/>
    <w:rsid w:val="00105EE0"/>
    <w:rsid w:val="00106C7E"/>
    <w:rsid w:val="001103B7"/>
    <w:rsid w:val="00110D68"/>
    <w:rsid w:val="00111D4D"/>
    <w:rsid w:val="00111F57"/>
    <w:rsid w:val="00112073"/>
    <w:rsid w:val="001121C8"/>
    <w:rsid w:val="001121DB"/>
    <w:rsid w:val="00112281"/>
    <w:rsid w:val="00113179"/>
    <w:rsid w:val="001134C6"/>
    <w:rsid w:val="001141A8"/>
    <w:rsid w:val="001145E4"/>
    <w:rsid w:val="00114876"/>
    <w:rsid w:val="00114986"/>
    <w:rsid w:val="001154D7"/>
    <w:rsid w:val="00115868"/>
    <w:rsid w:val="00115E58"/>
    <w:rsid w:val="0011607E"/>
    <w:rsid w:val="0012021B"/>
    <w:rsid w:val="001209C0"/>
    <w:rsid w:val="00120CA2"/>
    <w:rsid w:val="00121504"/>
    <w:rsid w:val="0012155C"/>
    <w:rsid w:val="001231A9"/>
    <w:rsid w:val="001235CB"/>
    <w:rsid w:val="001262CF"/>
    <w:rsid w:val="001263CB"/>
    <w:rsid w:val="00126A5F"/>
    <w:rsid w:val="00126B22"/>
    <w:rsid w:val="00127F42"/>
    <w:rsid w:val="00130BC1"/>
    <w:rsid w:val="00131C00"/>
    <w:rsid w:val="00131FF8"/>
    <w:rsid w:val="00132076"/>
    <w:rsid w:val="00132231"/>
    <w:rsid w:val="001324FA"/>
    <w:rsid w:val="00132E8A"/>
    <w:rsid w:val="0013326B"/>
    <w:rsid w:val="00134780"/>
    <w:rsid w:val="0013483C"/>
    <w:rsid w:val="00135A89"/>
    <w:rsid w:val="00135B1F"/>
    <w:rsid w:val="00136262"/>
    <w:rsid w:val="00136AFA"/>
    <w:rsid w:val="00137B1C"/>
    <w:rsid w:val="0014003D"/>
    <w:rsid w:val="00140475"/>
    <w:rsid w:val="00140AD0"/>
    <w:rsid w:val="00141160"/>
    <w:rsid w:val="00141D28"/>
    <w:rsid w:val="001420B0"/>
    <w:rsid w:val="001422E8"/>
    <w:rsid w:val="001422ED"/>
    <w:rsid w:val="0014346B"/>
    <w:rsid w:val="001439C6"/>
    <w:rsid w:val="00146043"/>
    <w:rsid w:val="00146389"/>
    <w:rsid w:val="00146D1B"/>
    <w:rsid w:val="00146DFC"/>
    <w:rsid w:val="00147898"/>
    <w:rsid w:val="00147990"/>
    <w:rsid w:val="00150D5A"/>
    <w:rsid w:val="001515CF"/>
    <w:rsid w:val="00154A2B"/>
    <w:rsid w:val="00155812"/>
    <w:rsid w:val="00155FCE"/>
    <w:rsid w:val="00156608"/>
    <w:rsid w:val="0015681A"/>
    <w:rsid w:val="00156B38"/>
    <w:rsid w:val="00157A2A"/>
    <w:rsid w:val="0016016D"/>
    <w:rsid w:val="001604BE"/>
    <w:rsid w:val="00161EB4"/>
    <w:rsid w:val="00162DA5"/>
    <w:rsid w:val="00163177"/>
    <w:rsid w:val="0016387C"/>
    <w:rsid w:val="00164C53"/>
    <w:rsid w:val="001651A0"/>
    <w:rsid w:val="00165C23"/>
    <w:rsid w:val="0016602F"/>
    <w:rsid w:val="001661B4"/>
    <w:rsid w:val="001706BE"/>
    <w:rsid w:val="00170B1B"/>
    <w:rsid w:val="00171EA1"/>
    <w:rsid w:val="00172681"/>
    <w:rsid w:val="001731FD"/>
    <w:rsid w:val="001733AC"/>
    <w:rsid w:val="00174262"/>
    <w:rsid w:val="00175398"/>
    <w:rsid w:val="00177D31"/>
    <w:rsid w:val="00177F0A"/>
    <w:rsid w:val="001802E1"/>
    <w:rsid w:val="00180C33"/>
    <w:rsid w:val="00180C99"/>
    <w:rsid w:val="00182685"/>
    <w:rsid w:val="00183336"/>
    <w:rsid w:val="00184BB7"/>
    <w:rsid w:val="00184F22"/>
    <w:rsid w:val="00187BE2"/>
    <w:rsid w:val="00190481"/>
    <w:rsid w:val="00190739"/>
    <w:rsid w:val="001909C3"/>
    <w:rsid w:val="00190D57"/>
    <w:rsid w:val="00190F03"/>
    <w:rsid w:val="0019142F"/>
    <w:rsid w:val="00191F91"/>
    <w:rsid w:val="0019263D"/>
    <w:rsid w:val="00195D45"/>
    <w:rsid w:val="001971A6"/>
    <w:rsid w:val="001A022F"/>
    <w:rsid w:val="001A08C9"/>
    <w:rsid w:val="001A1B20"/>
    <w:rsid w:val="001A31E1"/>
    <w:rsid w:val="001A418E"/>
    <w:rsid w:val="001A4203"/>
    <w:rsid w:val="001A4BE6"/>
    <w:rsid w:val="001A5318"/>
    <w:rsid w:val="001A5CA6"/>
    <w:rsid w:val="001A6616"/>
    <w:rsid w:val="001B015A"/>
    <w:rsid w:val="001B05A9"/>
    <w:rsid w:val="001B17CB"/>
    <w:rsid w:val="001B27F8"/>
    <w:rsid w:val="001B352A"/>
    <w:rsid w:val="001B39B2"/>
    <w:rsid w:val="001B578E"/>
    <w:rsid w:val="001B5FBD"/>
    <w:rsid w:val="001B6201"/>
    <w:rsid w:val="001B7F92"/>
    <w:rsid w:val="001C0B84"/>
    <w:rsid w:val="001C15CD"/>
    <w:rsid w:val="001C2DD4"/>
    <w:rsid w:val="001C6557"/>
    <w:rsid w:val="001C6B0F"/>
    <w:rsid w:val="001C6E42"/>
    <w:rsid w:val="001C759B"/>
    <w:rsid w:val="001C7668"/>
    <w:rsid w:val="001D083A"/>
    <w:rsid w:val="001D2B20"/>
    <w:rsid w:val="001D2F28"/>
    <w:rsid w:val="001D47E1"/>
    <w:rsid w:val="001D5E7B"/>
    <w:rsid w:val="001D7111"/>
    <w:rsid w:val="001D72F4"/>
    <w:rsid w:val="001E1236"/>
    <w:rsid w:val="001E3557"/>
    <w:rsid w:val="001E381E"/>
    <w:rsid w:val="001E407C"/>
    <w:rsid w:val="001E7280"/>
    <w:rsid w:val="001F0642"/>
    <w:rsid w:val="001F066E"/>
    <w:rsid w:val="001F1318"/>
    <w:rsid w:val="001F18CD"/>
    <w:rsid w:val="001F26BE"/>
    <w:rsid w:val="001F3997"/>
    <w:rsid w:val="001F3F5C"/>
    <w:rsid w:val="001F593F"/>
    <w:rsid w:val="001F6031"/>
    <w:rsid w:val="001F6475"/>
    <w:rsid w:val="001F6502"/>
    <w:rsid w:val="001F6BD5"/>
    <w:rsid w:val="001F6F46"/>
    <w:rsid w:val="001F7A15"/>
    <w:rsid w:val="001F7B2D"/>
    <w:rsid w:val="002008C1"/>
    <w:rsid w:val="0020197A"/>
    <w:rsid w:val="00201C25"/>
    <w:rsid w:val="00203652"/>
    <w:rsid w:val="00204060"/>
    <w:rsid w:val="00204EAE"/>
    <w:rsid w:val="0020655D"/>
    <w:rsid w:val="002070C7"/>
    <w:rsid w:val="00207BEB"/>
    <w:rsid w:val="002108F8"/>
    <w:rsid w:val="00211340"/>
    <w:rsid w:val="00211FF4"/>
    <w:rsid w:val="002122CA"/>
    <w:rsid w:val="00212415"/>
    <w:rsid w:val="002129D6"/>
    <w:rsid w:val="00212D43"/>
    <w:rsid w:val="0021311D"/>
    <w:rsid w:val="00213251"/>
    <w:rsid w:val="00213309"/>
    <w:rsid w:val="00213661"/>
    <w:rsid w:val="002145AF"/>
    <w:rsid w:val="00214F85"/>
    <w:rsid w:val="002158CC"/>
    <w:rsid w:val="00215BBF"/>
    <w:rsid w:val="00215C83"/>
    <w:rsid w:val="00217922"/>
    <w:rsid w:val="00217C7A"/>
    <w:rsid w:val="00217E93"/>
    <w:rsid w:val="00220362"/>
    <w:rsid w:val="00220699"/>
    <w:rsid w:val="002217AD"/>
    <w:rsid w:val="002217FB"/>
    <w:rsid w:val="0022192F"/>
    <w:rsid w:val="0022291D"/>
    <w:rsid w:val="00223856"/>
    <w:rsid w:val="002238C5"/>
    <w:rsid w:val="00224213"/>
    <w:rsid w:val="00225CBD"/>
    <w:rsid w:val="00226B71"/>
    <w:rsid w:val="0022730B"/>
    <w:rsid w:val="00231D2B"/>
    <w:rsid w:val="00232DBC"/>
    <w:rsid w:val="002338AD"/>
    <w:rsid w:val="00237183"/>
    <w:rsid w:val="00237AA2"/>
    <w:rsid w:val="00237B66"/>
    <w:rsid w:val="00240252"/>
    <w:rsid w:val="00240ABC"/>
    <w:rsid w:val="00241335"/>
    <w:rsid w:val="00241ECF"/>
    <w:rsid w:val="00242AE6"/>
    <w:rsid w:val="00243076"/>
    <w:rsid w:val="00243ABA"/>
    <w:rsid w:val="00243BF8"/>
    <w:rsid w:val="00243EE2"/>
    <w:rsid w:val="002452BD"/>
    <w:rsid w:val="00246057"/>
    <w:rsid w:val="00247AE7"/>
    <w:rsid w:val="002504BE"/>
    <w:rsid w:val="00250A08"/>
    <w:rsid w:val="0025139B"/>
    <w:rsid w:val="002513A0"/>
    <w:rsid w:val="002525D2"/>
    <w:rsid w:val="00253C5A"/>
    <w:rsid w:val="00254620"/>
    <w:rsid w:val="00254D9D"/>
    <w:rsid w:val="002551F0"/>
    <w:rsid w:val="0025558A"/>
    <w:rsid w:val="00256894"/>
    <w:rsid w:val="00256B26"/>
    <w:rsid w:val="00256D81"/>
    <w:rsid w:val="00260546"/>
    <w:rsid w:val="0026079D"/>
    <w:rsid w:val="002609ED"/>
    <w:rsid w:val="00261476"/>
    <w:rsid w:val="0026332A"/>
    <w:rsid w:val="00264187"/>
    <w:rsid w:val="0026474B"/>
    <w:rsid w:val="00264886"/>
    <w:rsid w:val="00266156"/>
    <w:rsid w:val="00266C56"/>
    <w:rsid w:val="0026731D"/>
    <w:rsid w:val="00267C8D"/>
    <w:rsid w:val="00272D46"/>
    <w:rsid w:val="00272D97"/>
    <w:rsid w:val="00273560"/>
    <w:rsid w:val="00273BDA"/>
    <w:rsid w:val="002748E5"/>
    <w:rsid w:val="00274F96"/>
    <w:rsid w:val="00275B78"/>
    <w:rsid w:val="00275C3E"/>
    <w:rsid w:val="00277D02"/>
    <w:rsid w:val="00280A19"/>
    <w:rsid w:val="0028200F"/>
    <w:rsid w:val="00282B5D"/>
    <w:rsid w:val="00283449"/>
    <w:rsid w:val="0028401F"/>
    <w:rsid w:val="0028464F"/>
    <w:rsid w:val="00284837"/>
    <w:rsid w:val="00284BD2"/>
    <w:rsid w:val="00285BD6"/>
    <w:rsid w:val="002864AB"/>
    <w:rsid w:val="00287A86"/>
    <w:rsid w:val="002905C5"/>
    <w:rsid w:val="00290BBB"/>
    <w:rsid w:val="0029115F"/>
    <w:rsid w:val="00291D24"/>
    <w:rsid w:val="00292DA2"/>
    <w:rsid w:val="002948B3"/>
    <w:rsid w:val="00294DC8"/>
    <w:rsid w:val="00295B0D"/>
    <w:rsid w:val="00296603"/>
    <w:rsid w:val="00296B46"/>
    <w:rsid w:val="00297CE9"/>
    <w:rsid w:val="002A0205"/>
    <w:rsid w:val="002A2A84"/>
    <w:rsid w:val="002A3D90"/>
    <w:rsid w:val="002A3E66"/>
    <w:rsid w:val="002A4480"/>
    <w:rsid w:val="002A4C0F"/>
    <w:rsid w:val="002A520E"/>
    <w:rsid w:val="002A5671"/>
    <w:rsid w:val="002A58D6"/>
    <w:rsid w:val="002A674D"/>
    <w:rsid w:val="002A6CFD"/>
    <w:rsid w:val="002A7BE5"/>
    <w:rsid w:val="002B0EFA"/>
    <w:rsid w:val="002B16A9"/>
    <w:rsid w:val="002B2430"/>
    <w:rsid w:val="002B2A4B"/>
    <w:rsid w:val="002B41AF"/>
    <w:rsid w:val="002B442E"/>
    <w:rsid w:val="002B5557"/>
    <w:rsid w:val="002B5CD8"/>
    <w:rsid w:val="002B7893"/>
    <w:rsid w:val="002B79DF"/>
    <w:rsid w:val="002C20EA"/>
    <w:rsid w:val="002C24B9"/>
    <w:rsid w:val="002C4ADE"/>
    <w:rsid w:val="002C578D"/>
    <w:rsid w:val="002C5FB2"/>
    <w:rsid w:val="002C6BFB"/>
    <w:rsid w:val="002C7239"/>
    <w:rsid w:val="002C798D"/>
    <w:rsid w:val="002D066B"/>
    <w:rsid w:val="002D1821"/>
    <w:rsid w:val="002D197D"/>
    <w:rsid w:val="002D2166"/>
    <w:rsid w:val="002D38A3"/>
    <w:rsid w:val="002D44AD"/>
    <w:rsid w:val="002D5E41"/>
    <w:rsid w:val="002D6239"/>
    <w:rsid w:val="002D64A4"/>
    <w:rsid w:val="002D6F8B"/>
    <w:rsid w:val="002D7CA0"/>
    <w:rsid w:val="002E0210"/>
    <w:rsid w:val="002E17CA"/>
    <w:rsid w:val="002E2026"/>
    <w:rsid w:val="002E237C"/>
    <w:rsid w:val="002E24C2"/>
    <w:rsid w:val="002E27AD"/>
    <w:rsid w:val="002E3250"/>
    <w:rsid w:val="002E3E03"/>
    <w:rsid w:val="002E5D81"/>
    <w:rsid w:val="002E6054"/>
    <w:rsid w:val="002E621F"/>
    <w:rsid w:val="002E62DB"/>
    <w:rsid w:val="002E762D"/>
    <w:rsid w:val="002F0900"/>
    <w:rsid w:val="002F0AB5"/>
    <w:rsid w:val="002F102D"/>
    <w:rsid w:val="002F2507"/>
    <w:rsid w:val="002F2601"/>
    <w:rsid w:val="002F548C"/>
    <w:rsid w:val="002F5E8D"/>
    <w:rsid w:val="002F6C47"/>
    <w:rsid w:val="002F6C9A"/>
    <w:rsid w:val="00300923"/>
    <w:rsid w:val="003047AE"/>
    <w:rsid w:val="00304DA0"/>
    <w:rsid w:val="003052A9"/>
    <w:rsid w:val="00305C76"/>
    <w:rsid w:val="00307524"/>
    <w:rsid w:val="00307FFE"/>
    <w:rsid w:val="00311442"/>
    <w:rsid w:val="00312388"/>
    <w:rsid w:val="00313A68"/>
    <w:rsid w:val="0031421C"/>
    <w:rsid w:val="0031457E"/>
    <w:rsid w:val="00315B9A"/>
    <w:rsid w:val="00315DAD"/>
    <w:rsid w:val="0031725B"/>
    <w:rsid w:val="00317389"/>
    <w:rsid w:val="00320076"/>
    <w:rsid w:val="0032143A"/>
    <w:rsid w:val="003214B6"/>
    <w:rsid w:val="0032184E"/>
    <w:rsid w:val="00321AEE"/>
    <w:rsid w:val="00321D2E"/>
    <w:rsid w:val="003225FA"/>
    <w:rsid w:val="0032304B"/>
    <w:rsid w:val="0032432C"/>
    <w:rsid w:val="003248B7"/>
    <w:rsid w:val="0032534C"/>
    <w:rsid w:val="0032551E"/>
    <w:rsid w:val="00325E05"/>
    <w:rsid w:val="00325FC4"/>
    <w:rsid w:val="003260CA"/>
    <w:rsid w:val="0032639B"/>
    <w:rsid w:val="0033080B"/>
    <w:rsid w:val="00331627"/>
    <w:rsid w:val="003325D5"/>
    <w:rsid w:val="003326FB"/>
    <w:rsid w:val="00333BC1"/>
    <w:rsid w:val="003362BF"/>
    <w:rsid w:val="0034186A"/>
    <w:rsid w:val="00342DE0"/>
    <w:rsid w:val="0034488A"/>
    <w:rsid w:val="003450F7"/>
    <w:rsid w:val="00345333"/>
    <w:rsid w:val="003460CC"/>
    <w:rsid w:val="00346231"/>
    <w:rsid w:val="0034703D"/>
    <w:rsid w:val="00347346"/>
    <w:rsid w:val="003473C6"/>
    <w:rsid w:val="00347E4F"/>
    <w:rsid w:val="00350F7F"/>
    <w:rsid w:val="0035148F"/>
    <w:rsid w:val="00351660"/>
    <w:rsid w:val="00351EAB"/>
    <w:rsid w:val="00354C83"/>
    <w:rsid w:val="00355ACB"/>
    <w:rsid w:val="00355DAB"/>
    <w:rsid w:val="003562EC"/>
    <w:rsid w:val="0035635A"/>
    <w:rsid w:val="00360CA8"/>
    <w:rsid w:val="00362072"/>
    <w:rsid w:val="00362B86"/>
    <w:rsid w:val="003630E7"/>
    <w:rsid w:val="00363823"/>
    <w:rsid w:val="0036552B"/>
    <w:rsid w:val="00365C3C"/>
    <w:rsid w:val="00366877"/>
    <w:rsid w:val="00367168"/>
    <w:rsid w:val="003678D2"/>
    <w:rsid w:val="00367A61"/>
    <w:rsid w:val="00367EDA"/>
    <w:rsid w:val="00371189"/>
    <w:rsid w:val="00371381"/>
    <w:rsid w:val="00373526"/>
    <w:rsid w:val="00373561"/>
    <w:rsid w:val="00373F95"/>
    <w:rsid w:val="0037473A"/>
    <w:rsid w:val="00374813"/>
    <w:rsid w:val="00374E47"/>
    <w:rsid w:val="00375136"/>
    <w:rsid w:val="003756FD"/>
    <w:rsid w:val="00375980"/>
    <w:rsid w:val="00375FC8"/>
    <w:rsid w:val="00376731"/>
    <w:rsid w:val="00376FEE"/>
    <w:rsid w:val="0038008E"/>
    <w:rsid w:val="00380A01"/>
    <w:rsid w:val="00380F54"/>
    <w:rsid w:val="003835FD"/>
    <w:rsid w:val="00384A90"/>
    <w:rsid w:val="0038537A"/>
    <w:rsid w:val="00385791"/>
    <w:rsid w:val="00386064"/>
    <w:rsid w:val="00386676"/>
    <w:rsid w:val="00386728"/>
    <w:rsid w:val="00387EA0"/>
    <w:rsid w:val="00390CA6"/>
    <w:rsid w:val="00391DA1"/>
    <w:rsid w:val="00391DF3"/>
    <w:rsid w:val="003937E5"/>
    <w:rsid w:val="003944B5"/>
    <w:rsid w:val="0039620E"/>
    <w:rsid w:val="0039681E"/>
    <w:rsid w:val="003A000B"/>
    <w:rsid w:val="003A02C4"/>
    <w:rsid w:val="003A1060"/>
    <w:rsid w:val="003A3C1A"/>
    <w:rsid w:val="003A62C5"/>
    <w:rsid w:val="003A691B"/>
    <w:rsid w:val="003A77A0"/>
    <w:rsid w:val="003A7E42"/>
    <w:rsid w:val="003A7EC4"/>
    <w:rsid w:val="003B03B9"/>
    <w:rsid w:val="003B06B9"/>
    <w:rsid w:val="003B2F31"/>
    <w:rsid w:val="003B3918"/>
    <w:rsid w:val="003B425B"/>
    <w:rsid w:val="003B702C"/>
    <w:rsid w:val="003B7704"/>
    <w:rsid w:val="003B7F47"/>
    <w:rsid w:val="003C0FAC"/>
    <w:rsid w:val="003C257D"/>
    <w:rsid w:val="003C27EF"/>
    <w:rsid w:val="003C2FF4"/>
    <w:rsid w:val="003C44A5"/>
    <w:rsid w:val="003C486E"/>
    <w:rsid w:val="003C569B"/>
    <w:rsid w:val="003C5E14"/>
    <w:rsid w:val="003C62F2"/>
    <w:rsid w:val="003C6469"/>
    <w:rsid w:val="003D0EF7"/>
    <w:rsid w:val="003D0F13"/>
    <w:rsid w:val="003D1465"/>
    <w:rsid w:val="003D2070"/>
    <w:rsid w:val="003D226F"/>
    <w:rsid w:val="003D2737"/>
    <w:rsid w:val="003D284C"/>
    <w:rsid w:val="003D2B00"/>
    <w:rsid w:val="003D2E83"/>
    <w:rsid w:val="003D34C9"/>
    <w:rsid w:val="003D395E"/>
    <w:rsid w:val="003D3DF2"/>
    <w:rsid w:val="003D4EBD"/>
    <w:rsid w:val="003D5D43"/>
    <w:rsid w:val="003D646D"/>
    <w:rsid w:val="003E0BA5"/>
    <w:rsid w:val="003E0CE4"/>
    <w:rsid w:val="003E0E81"/>
    <w:rsid w:val="003E1B5D"/>
    <w:rsid w:val="003E300D"/>
    <w:rsid w:val="003E4AEF"/>
    <w:rsid w:val="003E5D35"/>
    <w:rsid w:val="003E6A6D"/>
    <w:rsid w:val="003F0074"/>
    <w:rsid w:val="003F032A"/>
    <w:rsid w:val="003F088F"/>
    <w:rsid w:val="003F151A"/>
    <w:rsid w:val="003F1593"/>
    <w:rsid w:val="003F3613"/>
    <w:rsid w:val="003F3D72"/>
    <w:rsid w:val="003F50CC"/>
    <w:rsid w:val="003F6AF7"/>
    <w:rsid w:val="003F7102"/>
    <w:rsid w:val="003F781B"/>
    <w:rsid w:val="003F798B"/>
    <w:rsid w:val="003F79F0"/>
    <w:rsid w:val="00400176"/>
    <w:rsid w:val="004008C6"/>
    <w:rsid w:val="004009A9"/>
    <w:rsid w:val="004014C0"/>
    <w:rsid w:val="004035E7"/>
    <w:rsid w:val="004039C1"/>
    <w:rsid w:val="00403EDF"/>
    <w:rsid w:val="004042E4"/>
    <w:rsid w:val="004063B0"/>
    <w:rsid w:val="00406508"/>
    <w:rsid w:val="00406AD4"/>
    <w:rsid w:val="00410C03"/>
    <w:rsid w:val="00410D91"/>
    <w:rsid w:val="00410E46"/>
    <w:rsid w:val="00410EFF"/>
    <w:rsid w:val="00411781"/>
    <w:rsid w:val="00411B04"/>
    <w:rsid w:val="0041282F"/>
    <w:rsid w:val="0041422C"/>
    <w:rsid w:val="00415F22"/>
    <w:rsid w:val="00416A8B"/>
    <w:rsid w:val="004173AE"/>
    <w:rsid w:val="00420031"/>
    <w:rsid w:val="00421189"/>
    <w:rsid w:val="004215AE"/>
    <w:rsid w:val="004217DC"/>
    <w:rsid w:val="0042224C"/>
    <w:rsid w:val="00422693"/>
    <w:rsid w:val="004228A3"/>
    <w:rsid w:val="00422AE5"/>
    <w:rsid w:val="0042354A"/>
    <w:rsid w:val="004237A9"/>
    <w:rsid w:val="00424DBD"/>
    <w:rsid w:val="00424F21"/>
    <w:rsid w:val="00425A28"/>
    <w:rsid w:val="00426027"/>
    <w:rsid w:val="00426066"/>
    <w:rsid w:val="004271A4"/>
    <w:rsid w:val="004306F8"/>
    <w:rsid w:val="0043085E"/>
    <w:rsid w:val="00434064"/>
    <w:rsid w:val="004340AC"/>
    <w:rsid w:val="004348AD"/>
    <w:rsid w:val="00434B69"/>
    <w:rsid w:val="00435112"/>
    <w:rsid w:val="0043591E"/>
    <w:rsid w:val="00435BC0"/>
    <w:rsid w:val="00435F70"/>
    <w:rsid w:val="00436176"/>
    <w:rsid w:val="00436914"/>
    <w:rsid w:val="00441C05"/>
    <w:rsid w:val="004423E3"/>
    <w:rsid w:val="00442691"/>
    <w:rsid w:val="00442EC9"/>
    <w:rsid w:val="004443FD"/>
    <w:rsid w:val="00444516"/>
    <w:rsid w:val="00444F14"/>
    <w:rsid w:val="004454A9"/>
    <w:rsid w:val="004461C1"/>
    <w:rsid w:val="004472EC"/>
    <w:rsid w:val="00447E9C"/>
    <w:rsid w:val="00450F53"/>
    <w:rsid w:val="004514E1"/>
    <w:rsid w:val="0045203D"/>
    <w:rsid w:val="004521AB"/>
    <w:rsid w:val="00452E5B"/>
    <w:rsid w:val="004543BE"/>
    <w:rsid w:val="004543D8"/>
    <w:rsid w:val="00457259"/>
    <w:rsid w:val="00457DCC"/>
    <w:rsid w:val="0046001D"/>
    <w:rsid w:val="00460559"/>
    <w:rsid w:val="00460635"/>
    <w:rsid w:val="00460727"/>
    <w:rsid w:val="00460A83"/>
    <w:rsid w:val="00460AA4"/>
    <w:rsid w:val="00461573"/>
    <w:rsid w:val="004647D1"/>
    <w:rsid w:val="004649F9"/>
    <w:rsid w:val="00464A69"/>
    <w:rsid w:val="0046554D"/>
    <w:rsid w:val="00465C9D"/>
    <w:rsid w:val="00466FB5"/>
    <w:rsid w:val="00466FD1"/>
    <w:rsid w:val="00470388"/>
    <w:rsid w:val="0047297F"/>
    <w:rsid w:val="004733D3"/>
    <w:rsid w:val="004736E3"/>
    <w:rsid w:val="00473CED"/>
    <w:rsid w:val="00474027"/>
    <w:rsid w:val="004742A8"/>
    <w:rsid w:val="0047438E"/>
    <w:rsid w:val="00474A2E"/>
    <w:rsid w:val="00474E09"/>
    <w:rsid w:val="004758DD"/>
    <w:rsid w:val="0047591A"/>
    <w:rsid w:val="00476B92"/>
    <w:rsid w:val="00477226"/>
    <w:rsid w:val="0047726E"/>
    <w:rsid w:val="00477AD0"/>
    <w:rsid w:val="00477DB4"/>
    <w:rsid w:val="00481295"/>
    <w:rsid w:val="0048138C"/>
    <w:rsid w:val="00481ECB"/>
    <w:rsid w:val="0048223C"/>
    <w:rsid w:val="00482AAB"/>
    <w:rsid w:val="00482C35"/>
    <w:rsid w:val="00482E00"/>
    <w:rsid w:val="00483449"/>
    <w:rsid w:val="00485628"/>
    <w:rsid w:val="00485983"/>
    <w:rsid w:val="0048792A"/>
    <w:rsid w:val="00490773"/>
    <w:rsid w:val="00490A54"/>
    <w:rsid w:val="00491B17"/>
    <w:rsid w:val="004923BF"/>
    <w:rsid w:val="00493D4D"/>
    <w:rsid w:val="00495047"/>
    <w:rsid w:val="0049670A"/>
    <w:rsid w:val="0049689B"/>
    <w:rsid w:val="004A09FE"/>
    <w:rsid w:val="004A102A"/>
    <w:rsid w:val="004A13BA"/>
    <w:rsid w:val="004A1681"/>
    <w:rsid w:val="004A2846"/>
    <w:rsid w:val="004A28C8"/>
    <w:rsid w:val="004A2918"/>
    <w:rsid w:val="004A29DF"/>
    <w:rsid w:val="004A2D21"/>
    <w:rsid w:val="004A3CEB"/>
    <w:rsid w:val="004A402F"/>
    <w:rsid w:val="004A56ED"/>
    <w:rsid w:val="004A6A76"/>
    <w:rsid w:val="004A6BEB"/>
    <w:rsid w:val="004B210A"/>
    <w:rsid w:val="004B228E"/>
    <w:rsid w:val="004B3FF1"/>
    <w:rsid w:val="004B4881"/>
    <w:rsid w:val="004B4C22"/>
    <w:rsid w:val="004B66F1"/>
    <w:rsid w:val="004B6B6F"/>
    <w:rsid w:val="004B6F3C"/>
    <w:rsid w:val="004B72B1"/>
    <w:rsid w:val="004B7DB3"/>
    <w:rsid w:val="004C0B21"/>
    <w:rsid w:val="004C2B54"/>
    <w:rsid w:val="004C41ED"/>
    <w:rsid w:val="004C4C4F"/>
    <w:rsid w:val="004C531E"/>
    <w:rsid w:val="004C5517"/>
    <w:rsid w:val="004C7DDB"/>
    <w:rsid w:val="004D082E"/>
    <w:rsid w:val="004D2135"/>
    <w:rsid w:val="004D2470"/>
    <w:rsid w:val="004D2DE7"/>
    <w:rsid w:val="004D3A10"/>
    <w:rsid w:val="004D43C9"/>
    <w:rsid w:val="004D6A3E"/>
    <w:rsid w:val="004D6ADF"/>
    <w:rsid w:val="004D78B9"/>
    <w:rsid w:val="004E15CF"/>
    <w:rsid w:val="004E1D49"/>
    <w:rsid w:val="004E2388"/>
    <w:rsid w:val="004E3A57"/>
    <w:rsid w:val="004E4A60"/>
    <w:rsid w:val="004E5BC0"/>
    <w:rsid w:val="004E6A26"/>
    <w:rsid w:val="004E6EE0"/>
    <w:rsid w:val="004E783A"/>
    <w:rsid w:val="004F0BB3"/>
    <w:rsid w:val="004F2CF0"/>
    <w:rsid w:val="004F3331"/>
    <w:rsid w:val="004F3F1E"/>
    <w:rsid w:val="004F498D"/>
    <w:rsid w:val="004F50F5"/>
    <w:rsid w:val="004F57BD"/>
    <w:rsid w:val="004F64BE"/>
    <w:rsid w:val="005000D5"/>
    <w:rsid w:val="00501690"/>
    <w:rsid w:val="005017E0"/>
    <w:rsid w:val="00501E57"/>
    <w:rsid w:val="005030DB"/>
    <w:rsid w:val="00504CA1"/>
    <w:rsid w:val="005057B8"/>
    <w:rsid w:val="00505C7F"/>
    <w:rsid w:val="00506B70"/>
    <w:rsid w:val="00507AD6"/>
    <w:rsid w:val="00507D1B"/>
    <w:rsid w:val="00510154"/>
    <w:rsid w:val="00510C55"/>
    <w:rsid w:val="00510E19"/>
    <w:rsid w:val="00511094"/>
    <w:rsid w:val="005110F7"/>
    <w:rsid w:val="0051197D"/>
    <w:rsid w:val="005128CE"/>
    <w:rsid w:val="00512B18"/>
    <w:rsid w:val="00513422"/>
    <w:rsid w:val="00513B2A"/>
    <w:rsid w:val="00513E7C"/>
    <w:rsid w:val="005148E9"/>
    <w:rsid w:val="00516074"/>
    <w:rsid w:val="0051656A"/>
    <w:rsid w:val="005174FF"/>
    <w:rsid w:val="00520556"/>
    <w:rsid w:val="00520F1B"/>
    <w:rsid w:val="005223DA"/>
    <w:rsid w:val="00522ED1"/>
    <w:rsid w:val="005241A1"/>
    <w:rsid w:val="00524D91"/>
    <w:rsid w:val="00524EA7"/>
    <w:rsid w:val="00525E65"/>
    <w:rsid w:val="005261C7"/>
    <w:rsid w:val="00526437"/>
    <w:rsid w:val="0052686F"/>
    <w:rsid w:val="00526D84"/>
    <w:rsid w:val="0053290F"/>
    <w:rsid w:val="005334CF"/>
    <w:rsid w:val="00533FD4"/>
    <w:rsid w:val="0053462F"/>
    <w:rsid w:val="00537CA7"/>
    <w:rsid w:val="005406C9"/>
    <w:rsid w:val="0054105F"/>
    <w:rsid w:val="00541222"/>
    <w:rsid w:val="005418E9"/>
    <w:rsid w:val="005428EA"/>
    <w:rsid w:val="00542A30"/>
    <w:rsid w:val="00545448"/>
    <w:rsid w:val="00545820"/>
    <w:rsid w:val="005460DA"/>
    <w:rsid w:val="00547EC7"/>
    <w:rsid w:val="0055056C"/>
    <w:rsid w:val="00550F57"/>
    <w:rsid w:val="00551265"/>
    <w:rsid w:val="005523E4"/>
    <w:rsid w:val="00552C36"/>
    <w:rsid w:val="005531E5"/>
    <w:rsid w:val="00553228"/>
    <w:rsid w:val="00553FF6"/>
    <w:rsid w:val="0055495F"/>
    <w:rsid w:val="00554B4B"/>
    <w:rsid w:val="00555023"/>
    <w:rsid w:val="005556AB"/>
    <w:rsid w:val="00555BDF"/>
    <w:rsid w:val="00556A61"/>
    <w:rsid w:val="00556C12"/>
    <w:rsid w:val="00556EAA"/>
    <w:rsid w:val="005601C0"/>
    <w:rsid w:val="00561482"/>
    <w:rsid w:val="00562981"/>
    <w:rsid w:val="00562C9D"/>
    <w:rsid w:val="00562D47"/>
    <w:rsid w:val="005636F2"/>
    <w:rsid w:val="00564F9D"/>
    <w:rsid w:val="0056583F"/>
    <w:rsid w:val="00565B33"/>
    <w:rsid w:val="005664B6"/>
    <w:rsid w:val="00566C40"/>
    <w:rsid w:val="00570080"/>
    <w:rsid w:val="00570334"/>
    <w:rsid w:val="00570B18"/>
    <w:rsid w:val="00571572"/>
    <w:rsid w:val="005725D2"/>
    <w:rsid w:val="005734F4"/>
    <w:rsid w:val="00573FC1"/>
    <w:rsid w:val="0057552E"/>
    <w:rsid w:val="00575D1F"/>
    <w:rsid w:val="0057668C"/>
    <w:rsid w:val="005804DA"/>
    <w:rsid w:val="0058073F"/>
    <w:rsid w:val="00582987"/>
    <w:rsid w:val="00582EA2"/>
    <w:rsid w:val="00583342"/>
    <w:rsid w:val="00583EE0"/>
    <w:rsid w:val="005853F4"/>
    <w:rsid w:val="00586CF5"/>
    <w:rsid w:val="00587416"/>
    <w:rsid w:val="005908F3"/>
    <w:rsid w:val="00590983"/>
    <w:rsid w:val="0059164C"/>
    <w:rsid w:val="005918D0"/>
    <w:rsid w:val="00591AE1"/>
    <w:rsid w:val="0059263E"/>
    <w:rsid w:val="005928CB"/>
    <w:rsid w:val="00592D61"/>
    <w:rsid w:val="00593798"/>
    <w:rsid w:val="0059497D"/>
    <w:rsid w:val="005960BB"/>
    <w:rsid w:val="00597C24"/>
    <w:rsid w:val="00597DBE"/>
    <w:rsid w:val="005A0A71"/>
    <w:rsid w:val="005A0CA8"/>
    <w:rsid w:val="005A0E4C"/>
    <w:rsid w:val="005A1195"/>
    <w:rsid w:val="005A1661"/>
    <w:rsid w:val="005A4A44"/>
    <w:rsid w:val="005A5D85"/>
    <w:rsid w:val="005A6554"/>
    <w:rsid w:val="005A67EC"/>
    <w:rsid w:val="005A77B3"/>
    <w:rsid w:val="005A7C52"/>
    <w:rsid w:val="005B0136"/>
    <w:rsid w:val="005B034E"/>
    <w:rsid w:val="005B03CE"/>
    <w:rsid w:val="005B0E8D"/>
    <w:rsid w:val="005B2A51"/>
    <w:rsid w:val="005B3D35"/>
    <w:rsid w:val="005B41CC"/>
    <w:rsid w:val="005B4EF5"/>
    <w:rsid w:val="005B5B85"/>
    <w:rsid w:val="005B6645"/>
    <w:rsid w:val="005B6DC1"/>
    <w:rsid w:val="005C0058"/>
    <w:rsid w:val="005C0FA1"/>
    <w:rsid w:val="005C1575"/>
    <w:rsid w:val="005C174F"/>
    <w:rsid w:val="005C2385"/>
    <w:rsid w:val="005C2BEA"/>
    <w:rsid w:val="005C2C9F"/>
    <w:rsid w:val="005C2F4A"/>
    <w:rsid w:val="005C3E29"/>
    <w:rsid w:val="005C6AB6"/>
    <w:rsid w:val="005C6CE4"/>
    <w:rsid w:val="005C728F"/>
    <w:rsid w:val="005C73A6"/>
    <w:rsid w:val="005D0C5B"/>
    <w:rsid w:val="005D19C9"/>
    <w:rsid w:val="005D1A3E"/>
    <w:rsid w:val="005D241C"/>
    <w:rsid w:val="005D251A"/>
    <w:rsid w:val="005D27BD"/>
    <w:rsid w:val="005D3251"/>
    <w:rsid w:val="005D3CB6"/>
    <w:rsid w:val="005D44D0"/>
    <w:rsid w:val="005D57F5"/>
    <w:rsid w:val="005D5B27"/>
    <w:rsid w:val="005D6A08"/>
    <w:rsid w:val="005D6D22"/>
    <w:rsid w:val="005D6EA2"/>
    <w:rsid w:val="005E14BB"/>
    <w:rsid w:val="005E153C"/>
    <w:rsid w:val="005E383D"/>
    <w:rsid w:val="005E4D30"/>
    <w:rsid w:val="005E6104"/>
    <w:rsid w:val="005E6316"/>
    <w:rsid w:val="005E65AD"/>
    <w:rsid w:val="005E6D3A"/>
    <w:rsid w:val="005E7B1E"/>
    <w:rsid w:val="005F1A91"/>
    <w:rsid w:val="005F262E"/>
    <w:rsid w:val="005F27EA"/>
    <w:rsid w:val="005F4756"/>
    <w:rsid w:val="005F4FEB"/>
    <w:rsid w:val="005F5A98"/>
    <w:rsid w:val="005F6BC0"/>
    <w:rsid w:val="005F6E6A"/>
    <w:rsid w:val="005F73CE"/>
    <w:rsid w:val="005F7550"/>
    <w:rsid w:val="005F7BDF"/>
    <w:rsid w:val="005F7F34"/>
    <w:rsid w:val="005F7FA8"/>
    <w:rsid w:val="00601649"/>
    <w:rsid w:val="006027C4"/>
    <w:rsid w:val="0060371D"/>
    <w:rsid w:val="006037E8"/>
    <w:rsid w:val="00603849"/>
    <w:rsid w:val="00603CC7"/>
    <w:rsid w:val="00603D45"/>
    <w:rsid w:val="00604F5A"/>
    <w:rsid w:val="0060507B"/>
    <w:rsid w:val="006050DB"/>
    <w:rsid w:val="006058BB"/>
    <w:rsid w:val="00605C38"/>
    <w:rsid w:val="00605DAD"/>
    <w:rsid w:val="00606CDF"/>
    <w:rsid w:val="00606E46"/>
    <w:rsid w:val="00610583"/>
    <w:rsid w:val="00610692"/>
    <w:rsid w:val="00610F23"/>
    <w:rsid w:val="00610F58"/>
    <w:rsid w:val="00611525"/>
    <w:rsid w:val="00611FCD"/>
    <w:rsid w:val="00612756"/>
    <w:rsid w:val="0061292B"/>
    <w:rsid w:val="0061419D"/>
    <w:rsid w:val="006152A5"/>
    <w:rsid w:val="0061649A"/>
    <w:rsid w:val="00616B46"/>
    <w:rsid w:val="00616C50"/>
    <w:rsid w:val="00617B33"/>
    <w:rsid w:val="00620BDB"/>
    <w:rsid w:val="006235E9"/>
    <w:rsid w:val="006238D3"/>
    <w:rsid w:val="00623A50"/>
    <w:rsid w:val="00624151"/>
    <w:rsid w:val="00624159"/>
    <w:rsid w:val="006241A5"/>
    <w:rsid w:val="00624555"/>
    <w:rsid w:val="00624642"/>
    <w:rsid w:val="00625178"/>
    <w:rsid w:val="00625DD1"/>
    <w:rsid w:val="00626295"/>
    <w:rsid w:val="0062732D"/>
    <w:rsid w:val="00627C47"/>
    <w:rsid w:val="00627FF1"/>
    <w:rsid w:val="00630371"/>
    <w:rsid w:val="00631610"/>
    <w:rsid w:val="00631F35"/>
    <w:rsid w:val="00632C70"/>
    <w:rsid w:val="006343CF"/>
    <w:rsid w:val="00634B68"/>
    <w:rsid w:val="006352BF"/>
    <w:rsid w:val="006359D3"/>
    <w:rsid w:val="00635D9F"/>
    <w:rsid w:val="00635EA3"/>
    <w:rsid w:val="006364D2"/>
    <w:rsid w:val="00637665"/>
    <w:rsid w:val="00637671"/>
    <w:rsid w:val="00637C2E"/>
    <w:rsid w:val="00640EEB"/>
    <w:rsid w:val="0064209D"/>
    <w:rsid w:val="00642FB2"/>
    <w:rsid w:val="00644B79"/>
    <w:rsid w:val="00646048"/>
    <w:rsid w:val="00647B4C"/>
    <w:rsid w:val="00652E05"/>
    <w:rsid w:val="00652E4F"/>
    <w:rsid w:val="00652E8A"/>
    <w:rsid w:val="006530B2"/>
    <w:rsid w:val="0065373E"/>
    <w:rsid w:val="006540C4"/>
    <w:rsid w:val="00654145"/>
    <w:rsid w:val="006577B2"/>
    <w:rsid w:val="006578B6"/>
    <w:rsid w:val="00660C7C"/>
    <w:rsid w:val="00660F6F"/>
    <w:rsid w:val="0066205A"/>
    <w:rsid w:val="00662076"/>
    <w:rsid w:val="006623AC"/>
    <w:rsid w:val="00663C43"/>
    <w:rsid w:val="006643A7"/>
    <w:rsid w:val="0066566C"/>
    <w:rsid w:val="00665CC8"/>
    <w:rsid w:val="006665EE"/>
    <w:rsid w:val="006700B6"/>
    <w:rsid w:val="0067044B"/>
    <w:rsid w:val="00670D08"/>
    <w:rsid w:val="0067147B"/>
    <w:rsid w:val="00672198"/>
    <w:rsid w:val="00673843"/>
    <w:rsid w:val="0067432C"/>
    <w:rsid w:val="00674F12"/>
    <w:rsid w:val="006753E7"/>
    <w:rsid w:val="00676536"/>
    <w:rsid w:val="0067655F"/>
    <w:rsid w:val="0067799A"/>
    <w:rsid w:val="006809C8"/>
    <w:rsid w:val="00681385"/>
    <w:rsid w:val="006816B6"/>
    <w:rsid w:val="00682A9A"/>
    <w:rsid w:val="006833F8"/>
    <w:rsid w:val="006837FC"/>
    <w:rsid w:val="00683E29"/>
    <w:rsid w:val="006846E9"/>
    <w:rsid w:val="00684C9E"/>
    <w:rsid w:val="0068531B"/>
    <w:rsid w:val="006860FE"/>
    <w:rsid w:val="006866C4"/>
    <w:rsid w:val="00686ABD"/>
    <w:rsid w:val="00686CF1"/>
    <w:rsid w:val="006876BD"/>
    <w:rsid w:val="006876FF"/>
    <w:rsid w:val="0069018D"/>
    <w:rsid w:val="006907C1"/>
    <w:rsid w:val="00691244"/>
    <w:rsid w:val="00691673"/>
    <w:rsid w:val="006918AB"/>
    <w:rsid w:val="00692653"/>
    <w:rsid w:val="00692E6C"/>
    <w:rsid w:val="00694413"/>
    <w:rsid w:val="00694AE7"/>
    <w:rsid w:val="0069529C"/>
    <w:rsid w:val="00695C9B"/>
    <w:rsid w:val="0069632F"/>
    <w:rsid w:val="0069633E"/>
    <w:rsid w:val="0069718A"/>
    <w:rsid w:val="006A0A14"/>
    <w:rsid w:val="006A1345"/>
    <w:rsid w:val="006A4110"/>
    <w:rsid w:val="006A587F"/>
    <w:rsid w:val="006A5B69"/>
    <w:rsid w:val="006A6DC7"/>
    <w:rsid w:val="006B03D1"/>
    <w:rsid w:val="006B10B4"/>
    <w:rsid w:val="006B1556"/>
    <w:rsid w:val="006B1801"/>
    <w:rsid w:val="006B194C"/>
    <w:rsid w:val="006B1B0A"/>
    <w:rsid w:val="006B36FD"/>
    <w:rsid w:val="006B3A94"/>
    <w:rsid w:val="006B60C0"/>
    <w:rsid w:val="006B6C9D"/>
    <w:rsid w:val="006C0362"/>
    <w:rsid w:val="006C0584"/>
    <w:rsid w:val="006C0F1C"/>
    <w:rsid w:val="006C16AB"/>
    <w:rsid w:val="006C1DDC"/>
    <w:rsid w:val="006C23A8"/>
    <w:rsid w:val="006C24FC"/>
    <w:rsid w:val="006C3508"/>
    <w:rsid w:val="006C486D"/>
    <w:rsid w:val="006C52AF"/>
    <w:rsid w:val="006C5C36"/>
    <w:rsid w:val="006C5F6C"/>
    <w:rsid w:val="006C6044"/>
    <w:rsid w:val="006C6771"/>
    <w:rsid w:val="006C6791"/>
    <w:rsid w:val="006D15DF"/>
    <w:rsid w:val="006D1E6C"/>
    <w:rsid w:val="006D20FA"/>
    <w:rsid w:val="006D2A10"/>
    <w:rsid w:val="006D2DE7"/>
    <w:rsid w:val="006D489B"/>
    <w:rsid w:val="006D517B"/>
    <w:rsid w:val="006D5453"/>
    <w:rsid w:val="006D6B7C"/>
    <w:rsid w:val="006D7ABF"/>
    <w:rsid w:val="006E47D7"/>
    <w:rsid w:val="006E51B8"/>
    <w:rsid w:val="006E5DB0"/>
    <w:rsid w:val="006E64B8"/>
    <w:rsid w:val="006F00C9"/>
    <w:rsid w:val="006F1516"/>
    <w:rsid w:val="006F1BBE"/>
    <w:rsid w:val="006F22D7"/>
    <w:rsid w:val="006F2381"/>
    <w:rsid w:val="006F2BDF"/>
    <w:rsid w:val="006F3A26"/>
    <w:rsid w:val="006F4DD7"/>
    <w:rsid w:val="006F6F31"/>
    <w:rsid w:val="007001EF"/>
    <w:rsid w:val="007009D7"/>
    <w:rsid w:val="00700AB5"/>
    <w:rsid w:val="00701099"/>
    <w:rsid w:val="0070186D"/>
    <w:rsid w:val="00701AE5"/>
    <w:rsid w:val="00701CF8"/>
    <w:rsid w:val="007026EC"/>
    <w:rsid w:val="00702D23"/>
    <w:rsid w:val="007042CD"/>
    <w:rsid w:val="0070432D"/>
    <w:rsid w:val="007046DC"/>
    <w:rsid w:val="007061D9"/>
    <w:rsid w:val="0070694D"/>
    <w:rsid w:val="00706976"/>
    <w:rsid w:val="00706D74"/>
    <w:rsid w:val="007073EC"/>
    <w:rsid w:val="00710352"/>
    <w:rsid w:val="00711C71"/>
    <w:rsid w:val="0071260E"/>
    <w:rsid w:val="00712A92"/>
    <w:rsid w:val="007135AC"/>
    <w:rsid w:val="0071416E"/>
    <w:rsid w:val="007154B9"/>
    <w:rsid w:val="007157B9"/>
    <w:rsid w:val="00715AEA"/>
    <w:rsid w:val="00715EF6"/>
    <w:rsid w:val="0071620C"/>
    <w:rsid w:val="0072151B"/>
    <w:rsid w:val="00721D8F"/>
    <w:rsid w:val="00721EDA"/>
    <w:rsid w:val="007240D1"/>
    <w:rsid w:val="00724FA5"/>
    <w:rsid w:val="00725CEB"/>
    <w:rsid w:val="00725FE5"/>
    <w:rsid w:val="00727AE4"/>
    <w:rsid w:val="00727BC9"/>
    <w:rsid w:val="00731093"/>
    <w:rsid w:val="00731C8E"/>
    <w:rsid w:val="007325A5"/>
    <w:rsid w:val="007330ED"/>
    <w:rsid w:val="00733FEA"/>
    <w:rsid w:val="00733FF1"/>
    <w:rsid w:val="007351A6"/>
    <w:rsid w:val="00735331"/>
    <w:rsid w:val="007355F9"/>
    <w:rsid w:val="00735AC1"/>
    <w:rsid w:val="007362C8"/>
    <w:rsid w:val="00736F4F"/>
    <w:rsid w:val="00740BBA"/>
    <w:rsid w:val="00740E39"/>
    <w:rsid w:val="007411FA"/>
    <w:rsid w:val="0074175A"/>
    <w:rsid w:val="007421E5"/>
    <w:rsid w:val="0074254A"/>
    <w:rsid w:val="0074266D"/>
    <w:rsid w:val="007429B4"/>
    <w:rsid w:val="007443E7"/>
    <w:rsid w:val="00745925"/>
    <w:rsid w:val="007461DB"/>
    <w:rsid w:val="00746DB3"/>
    <w:rsid w:val="007525BD"/>
    <w:rsid w:val="00752CAC"/>
    <w:rsid w:val="00753055"/>
    <w:rsid w:val="00753997"/>
    <w:rsid w:val="00754191"/>
    <w:rsid w:val="00754803"/>
    <w:rsid w:val="0075523B"/>
    <w:rsid w:val="007556CB"/>
    <w:rsid w:val="0075698D"/>
    <w:rsid w:val="007576B3"/>
    <w:rsid w:val="007604FD"/>
    <w:rsid w:val="00760954"/>
    <w:rsid w:val="00761023"/>
    <w:rsid w:val="007617A8"/>
    <w:rsid w:val="00761AF7"/>
    <w:rsid w:val="00761CA0"/>
    <w:rsid w:val="00762219"/>
    <w:rsid w:val="0076248D"/>
    <w:rsid w:val="00762A97"/>
    <w:rsid w:val="0076477F"/>
    <w:rsid w:val="0076619A"/>
    <w:rsid w:val="00766C78"/>
    <w:rsid w:val="00766E97"/>
    <w:rsid w:val="007677F2"/>
    <w:rsid w:val="00767F44"/>
    <w:rsid w:val="007711AE"/>
    <w:rsid w:val="00771C86"/>
    <w:rsid w:val="00771DCA"/>
    <w:rsid w:val="00772D63"/>
    <w:rsid w:val="00772E4E"/>
    <w:rsid w:val="007736F4"/>
    <w:rsid w:val="0077446B"/>
    <w:rsid w:val="00774A2D"/>
    <w:rsid w:val="00775074"/>
    <w:rsid w:val="00776720"/>
    <w:rsid w:val="00776C80"/>
    <w:rsid w:val="00776F3A"/>
    <w:rsid w:val="0077721F"/>
    <w:rsid w:val="00777454"/>
    <w:rsid w:val="0077774C"/>
    <w:rsid w:val="0078009B"/>
    <w:rsid w:val="00781286"/>
    <w:rsid w:val="00781EC3"/>
    <w:rsid w:val="00782417"/>
    <w:rsid w:val="007828B9"/>
    <w:rsid w:val="00782CF0"/>
    <w:rsid w:val="007839AB"/>
    <w:rsid w:val="00784B0F"/>
    <w:rsid w:val="007859A0"/>
    <w:rsid w:val="00785B48"/>
    <w:rsid w:val="0078611F"/>
    <w:rsid w:val="00786C98"/>
    <w:rsid w:val="00787450"/>
    <w:rsid w:val="0079003F"/>
    <w:rsid w:val="0079025E"/>
    <w:rsid w:val="007908C7"/>
    <w:rsid w:val="00790EE7"/>
    <w:rsid w:val="007912C3"/>
    <w:rsid w:val="00792A0B"/>
    <w:rsid w:val="00792CDD"/>
    <w:rsid w:val="0079773D"/>
    <w:rsid w:val="007978D2"/>
    <w:rsid w:val="00797CCD"/>
    <w:rsid w:val="007A0831"/>
    <w:rsid w:val="007A0CA8"/>
    <w:rsid w:val="007A0FD8"/>
    <w:rsid w:val="007A1170"/>
    <w:rsid w:val="007A164E"/>
    <w:rsid w:val="007A170B"/>
    <w:rsid w:val="007A3B7B"/>
    <w:rsid w:val="007A3DE4"/>
    <w:rsid w:val="007A4830"/>
    <w:rsid w:val="007A4E18"/>
    <w:rsid w:val="007A6736"/>
    <w:rsid w:val="007A70AB"/>
    <w:rsid w:val="007A78A4"/>
    <w:rsid w:val="007A7B42"/>
    <w:rsid w:val="007B11D9"/>
    <w:rsid w:val="007B1862"/>
    <w:rsid w:val="007B2004"/>
    <w:rsid w:val="007B25A3"/>
    <w:rsid w:val="007B494B"/>
    <w:rsid w:val="007B6361"/>
    <w:rsid w:val="007B6A99"/>
    <w:rsid w:val="007B6C45"/>
    <w:rsid w:val="007C1234"/>
    <w:rsid w:val="007C1336"/>
    <w:rsid w:val="007C1B40"/>
    <w:rsid w:val="007C1B95"/>
    <w:rsid w:val="007C1C4F"/>
    <w:rsid w:val="007C2CD5"/>
    <w:rsid w:val="007C37FF"/>
    <w:rsid w:val="007C4919"/>
    <w:rsid w:val="007C50E5"/>
    <w:rsid w:val="007C60EA"/>
    <w:rsid w:val="007C6127"/>
    <w:rsid w:val="007C7E75"/>
    <w:rsid w:val="007D1283"/>
    <w:rsid w:val="007D252F"/>
    <w:rsid w:val="007D2613"/>
    <w:rsid w:val="007D477B"/>
    <w:rsid w:val="007D48A6"/>
    <w:rsid w:val="007D4951"/>
    <w:rsid w:val="007D49E8"/>
    <w:rsid w:val="007D5414"/>
    <w:rsid w:val="007D779F"/>
    <w:rsid w:val="007D7BFF"/>
    <w:rsid w:val="007D7DF2"/>
    <w:rsid w:val="007E0B11"/>
    <w:rsid w:val="007E0D62"/>
    <w:rsid w:val="007E1DB2"/>
    <w:rsid w:val="007E2E4D"/>
    <w:rsid w:val="007E381B"/>
    <w:rsid w:val="007E4AD7"/>
    <w:rsid w:val="007E602D"/>
    <w:rsid w:val="007E6534"/>
    <w:rsid w:val="007E6649"/>
    <w:rsid w:val="007E67A5"/>
    <w:rsid w:val="007E6FBD"/>
    <w:rsid w:val="007E703B"/>
    <w:rsid w:val="007E7A67"/>
    <w:rsid w:val="007F0781"/>
    <w:rsid w:val="007F10D2"/>
    <w:rsid w:val="007F3E54"/>
    <w:rsid w:val="007F4B32"/>
    <w:rsid w:val="007F5ABF"/>
    <w:rsid w:val="007F63D3"/>
    <w:rsid w:val="007F7784"/>
    <w:rsid w:val="007F7E45"/>
    <w:rsid w:val="00800B2F"/>
    <w:rsid w:val="00801CBE"/>
    <w:rsid w:val="00802624"/>
    <w:rsid w:val="00803EC6"/>
    <w:rsid w:val="0080402D"/>
    <w:rsid w:val="00807C74"/>
    <w:rsid w:val="008104FC"/>
    <w:rsid w:val="00810A49"/>
    <w:rsid w:val="00810F93"/>
    <w:rsid w:val="008110CB"/>
    <w:rsid w:val="00811ED3"/>
    <w:rsid w:val="008146F7"/>
    <w:rsid w:val="00814890"/>
    <w:rsid w:val="00815340"/>
    <w:rsid w:val="008179B0"/>
    <w:rsid w:val="0082028F"/>
    <w:rsid w:val="00820781"/>
    <w:rsid w:val="00820949"/>
    <w:rsid w:val="008209C8"/>
    <w:rsid w:val="00823065"/>
    <w:rsid w:val="00823B48"/>
    <w:rsid w:val="0082470A"/>
    <w:rsid w:val="0082579F"/>
    <w:rsid w:val="00827AB8"/>
    <w:rsid w:val="00827C14"/>
    <w:rsid w:val="00830210"/>
    <w:rsid w:val="008302EB"/>
    <w:rsid w:val="00830330"/>
    <w:rsid w:val="0083098A"/>
    <w:rsid w:val="00830E48"/>
    <w:rsid w:val="00830ED0"/>
    <w:rsid w:val="00833EAD"/>
    <w:rsid w:val="008349E2"/>
    <w:rsid w:val="0083575A"/>
    <w:rsid w:val="00836270"/>
    <w:rsid w:val="0083753E"/>
    <w:rsid w:val="008401CD"/>
    <w:rsid w:val="00840983"/>
    <w:rsid w:val="00840C03"/>
    <w:rsid w:val="00841853"/>
    <w:rsid w:val="00842360"/>
    <w:rsid w:val="00842672"/>
    <w:rsid w:val="00843015"/>
    <w:rsid w:val="00844E86"/>
    <w:rsid w:val="00845A76"/>
    <w:rsid w:val="00846275"/>
    <w:rsid w:val="0084675D"/>
    <w:rsid w:val="008502CE"/>
    <w:rsid w:val="0085158C"/>
    <w:rsid w:val="00851DF2"/>
    <w:rsid w:val="008526C9"/>
    <w:rsid w:val="00852F11"/>
    <w:rsid w:val="00853887"/>
    <w:rsid w:val="008538BB"/>
    <w:rsid w:val="00855088"/>
    <w:rsid w:val="0085564B"/>
    <w:rsid w:val="00857B74"/>
    <w:rsid w:val="00857D3E"/>
    <w:rsid w:val="00860337"/>
    <w:rsid w:val="00861973"/>
    <w:rsid w:val="00861FB4"/>
    <w:rsid w:val="0086340D"/>
    <w:rsid w:val="00863AA5"/>
    <w:rsid w:val="0086580A"/>
    <w:rsid w:val="00866D6C"/>
    <w:rsid w:val="00866FE1"/>
    <w:rsid w:val="00867282"/>
    <w:rsid w:val="0086775E"/>
    <w:rsid w:val="008679AD"/>
    <w:rsid w:val="008704B8"/>
    <w:rsid w:val="00870EDF"/>
    <w:rsid w:val="00873421"/>
    <w:rsid w:val="0087376A"/>
    <w:rsid w:val="0087439F"/>
    <w:rsid w:val="00874F26"/>
    <w:rsid w:val="008750C1"/>
    <w:rsid w:val="0087510C"/>
    <w:rsid w:val="00875AE4"/>
    <w:rsid w:val="00876819"/>
    <w:rsid w:val="0088058A"/>
    <w:rsid w:val="0088098F"/>
    <w:rsid w:val="00881A76"/>
    <w:rsid w:val="00882A88"/>
    <w:rsid w:val="00883654"/>
    <w:rsid w:val="00884659"/>
    <w:rsid w:val="00884BBA"/>
    <w:rsid w:val="00886363"/>
    <w:rsid w:val="0088699C"/>
    <w:rsid w:val="0088710D"/>
    <w:rsid w:val="008876CE"/>
    <w:rsid w:val="00887FAC"/>
    <w:rsid w:val="0089035B"/>
    <w:rsid w:val="00890741"/>
    <w:rsid w:val="00890EE5"/>
    <w:rsid w:val="0089305D"/>
    <w:rsid w:val="00893D54"/>
    <w:rsid w:val="00894AC9"/>
    <w:rsid w:val="00895214"/>
    <w:rsid w:val="00897F23"/>
    <w:rsid w:val="008A01A3"/>
    <w:rsid w:val="008A22D4"/>
    <w:rsid w:val="008A26A0"/>
    <w:rsid w:val="008A3FB0"/>
    <w:rsid w:val="008A48CA"/>
    <w:rsid w:val="008A5CA1"/>
    <w:rsid w:val="008A7C25"/>
    <w:rsid w:val="008B00EF"/>
    <w:rsid w:val="008B11AD"/>
    <w:rsid w:val="008B1887"/>
    <w:rsid w:val="008B1E69"/>
    <w:rsid w:val="008B4B75"/>
    <w:rsid w:val="008B609B"/>
    <w:rsid w:val="008B6263"/>
    <w:rsid w:val="008B677B"/>
    <w:rsid w:val="008B69AF"/>
    <w:rsid w:val="008B6AC1"/>
    <w:rsid w:val="008B6AE2"/>
    <w:rsid w:val="008B7608"/>
    <w:rsid w:val="008C039D"/>
    <w:rsid w:val="008C17F4"/>
    <w:rsid w:val="008C2DCB"/>
    <w:rsid w:val="008C3CBF"/>
    <w:rsid w:val="008C4C9D"/>
    <w:rsid w:val="008C5E09"/>
    <w:rsid w:val="008C60DF"/>
    <w:rsid w:val="008C6717"/>
    <w:rsid w:val="008C6D02"/>
    <w:rsid w:val="008C6D2A"/>
    <w:rsid w:val="008C7090"/>
    <w:rsid w:val="008C7B78"/>
    <w:rsid w:val="008C7C13"/>
    <w:rsid w:val="008D151A"/>
    <w:rsid w:val="008D1DAF"/>
    <w:rsid w:val="008D21B9"/>
    <w:rsid w:val="008D226E"/>
    <w:rsid w:val="008D2943"/>
    <w:rsid w:val="008D2ACF"/>
    <w:rsid w:val="008D2C8D"/>
    <w:rsid w:val="008D6793"/>
    <w:rsid w:val="008D7204"/>
    <w:rsid w:val="008D780E"/>
    <w:rsid w:val="008D7ECD"/>
    <w:rsid w:val="008E136F"/>
    <w:rsid w:val="008E18C3"/>
    <w:rsid w:val="008E1959"/>
    <w:rsid w:val="008E2715"/>
    <w:rsid w:val="008E2A2E"/>
    <w:rsid w:val="008E48F8"/>
    <w:rsid w:val="008E4CBC"/>
    <w:rsid w:val="008F08E3"/>
    <w:rsid w:val="008F09F2"/>
    <w:rsid w:val="008F2929"/>
    <w:rsid w:val="008F3635"/>
    <w:rsid w:val="008F63C7"/>
    <w:rsid w:val="00900732"/>
    <w:rsid w:val="009008CA"/>
    <w:rsid w:val="00901FE7"/>
    <w:rsid w:val="0090253D"/>
    <w:rsid w:val="00902B55"/>
    <w:rsid w:val="009032F9"/>
    <w:rsid w:val="00903E02"/>
    <w:rsid w:val="009061CF"/>
    <w:rsid w:val="0090694E"/>
    <w:rsid w:val="00910DCA"/>
    <w:rsid w:val="009112E9"/>
    <w:rsid w:val="009115B7"/>
    <w:rsid w:val="009117D8"/>
    <w:rsid w:val="00912113"/>
    <w:rsid w:val="00912822"/>
    <w:rsid w:val="00913807"/>
    <w:rsid w:val="00913E5E"/>
    <w:rsid w:val="009171C4"/>
    <w:rsid w:val="009178AA"/>
    <w:rsid w:val="00921F7E"/>
    <w:rsid w:val="009233DB"/>
    <w:rsid w:val="00924E7F"/>
    <w:rsid w:val="00926571"/>
    <w:rsid w:val="0092753A"/>
    <w:rsid w:val="009303BA"/>
    <w:rsid w:val="00931584"/>
    <w:rsid w:val="009318C3"/>
    <w:rsid w:val="00931BBF"/>
    <w:rsid w:val="00932643"/>
    <w:rsid w:val="00932892"/>
    <w:rsid w:val="00935F02"/>
    <w:rsid w:val="00935F42"/>
    <w:rsid w:val="0093631A"/>
    <w:rsid w:val="0093672E"/>
    <w:rsid w:val="009377BF"/>
    <w:rsid w:val="0093785C"/>
    <w:rsid w:val="00941596"/>
    <w:rsid w:val="00942BA5"/>
    <w:rsid w:val="00942CB1"/>
    <w:rsid w:val="009434B1"/>
    <w:rsid w:val="00943637"/>
    <w:rsid w:val="00943D62"/>
    <w:rsid w:val="00944A4E"/>
    <w:rsid w:val="00944C0D"/>
    <w:rsid w:val="00944FDD"/>
    <w:rsid w:val="00945138"/>
    <w:rsid w:val="009451A2"/>
    <w:rsid w:val="0094528F"/>
    <w:rsid w:val="00946BEA"/>
    <w:rsid w:val="0095036F"/>
    <w:rsid w:val="00952A4A"/>
    <w:rsid w:val="0095309E"/>
    <w:rsid w:val="00954145"/>
    <w:rsid w:val="00954DB0"/>
    <w:rsid w:val="009552DC"/>
    <w:rsid w:val="009557D0"/>
    <w:rsid w:val="00956D13"/>
    <w:rsid w:val="0095790B"/>
    <w:rsid w:val="00957F86"/>
    <w:rsid w:val="00961DF1"/>
    <w:rsid w:val="009621AE"/>
    <w:rsid w:val="0096251D"/>
    <w:rsid w:val="00963B23"/>
    <w:rsid w:val="009640EA"/>
    <w:rsid w:val="0096424B"/>
    <w:rsid w:val="009643D6"/>
    <w:rsid w:val="009645D0"/>
    <w:rsid w:val="00964C19"/>
    <w:rsid w:val="00965700"/>
    <w:rsid w:val="00970835"/>
    <w:rsid w:val="00970928"/>
    <w:rsid w:val="00971148"/>
    <w:rsid w:val="009716C3"/>
    <w:rsid w:val="00971810"/>
    <w:rsid w:val="00972C4D"/>
    <w:rsid w:val="00973A06"/>
    <w:rsid w:val="00974462"/>
    <w:rsid w:val="009745F9"/>
    <w:rsid w:val="009766CC"/>
    <w:rsid w:val="009773F6"/>
    <w:rsid w:val="0097759C"/>
    <w:rsid w:val="0098205D"/>
    <w:rsid w:val="009820DE"/>
    <w:rsid w:val="00983750"/>
    <w:rsid w:val="00984E64"/>
    <w:rsid w:val="00986148"/>
    <w:rsid w:val="00986334"/>
    <w:rsid w:val="009863B2"/>
    <w:rsid w:val="009864AD"/>
    <w:rsid w:val="00986C37"/>
    <w:rsid w:val="009870D3"/>
    <w:rsid w:val="0098785D"/>
    <w:rsid w:val="00987AA9"/>
    <w:rsid w:val="00987DB4"/>
    <w:rsid w:val="00990B53"/>
    <w:rsid w:val="0099126D"/>
    <w:rsid w:val="0099155B"/>
    <w:rsid w:val="009920FA"/>
    <w:rsid w:val="009923C4"/>
    <w:rsid w:val="00993338"/>
    <w:rsid w:val="00993ADC"/>
    <w:rsid w:val="0099480B"/>
    <w:rsid w:val="0099615A"/>
    <w:rsid w:val="00996331"/>
    <w:rsid w:val="00996583"/>
    <w:rsid w:val="009966C6"/>
    <w:rsid w:val="00996CCB"/>
    <w:rsid w:val="009A215C"/>
    <w:rsid w:val="009A2290"/>
    <w:rsid w:val="009A30DE"/>
    <w:rsid w:val="009A3B2D"/>
    <w:rsid w:val="009A3B5B"/>
    <w:rsid w:val="009A3D3F"/>
    <w:rsid w:val="009A4EA3"/>
    <w:rsid w:val="009A562F"/>
    <w:rsid w:val="009A77DE"/>
    <w:rsid w:val="009B20EE"/>
    <w:rsid w:val="009B2E70"/>
    <w:rsid w:val="009B3B72"/>
    <w:rsid w:val="009B3DCF"/>
    <w:rsid w:val="009B3E10"/>
    <w:rsid w:val="009B436A"/>
    <w:rsid w:val="009B5199"/>
    <w:rsid w:val="009B5502"/>
    <w:rsid w:val="009C181E"/>
    <w:rsid w:val="009C1B9F"/>
    <w:rsid w:val="009C1D1B"/>
    <w:rsid w:val="009C3E13"/>
    <w:rsid w:val="009C406B"/>
    <w:rsid w:val="009C6765"/>
    <w:rsid w:val="009C67D5"/>
    <w:rsid w:val="009C69A7"/>
    <w:rsid w:val="009C707F"/>
    <w:rsid w:val="009D0AE2"/>
    <w:rsid w:val="009D2ABB"/>
    <w:rsid w:val="009D3E8B"/>
    <w:rsid w:val="009D41DC"/>
    <w:rsid w:val="009D4FB7"/>
    <w:rsid w:val="009D54A2"/>
    <w:rsid w:val="009D54C7"/>
    <w:rsid w:val="009D7DB0"/>
    <w:rsid w:val="009D7F5C"/>
    <w:rsid w:val="009E1852"/>
    <w:rsid w:val="009E7821"/>
    <w:rsid w:val="009E7864"/>
    <w:rsid w:val="009E7961"/>
    <w:rsid w:val="009F1D4B"/>
    <w:rsid w:val="009F3A0E"/>
    <w:rsid w:val="009F40F2"/>
    <w:rsid w:val="009F4939"/>
    <w:rsid w:val="009F49A6"/>
    <w:rsid w:val="009F4BF2"/>
    <w:rsid w:val="009F4DBD"/>
    <w:rsid w:val="009F56C9"/>
    <w:rsid w:val="009F58F1"/>
    <w:rsid w:val="009F61CC"/>
    <w:rsid w:val="00A00527"/>
    <w:rsid w:val="00A01685"/>
    <w:rsid w:val="00A03DA8"/>
    <w:rsid w:val="00A043CB"/>
    <w:rsid w:val="00A04B7B"/>
    <w:rsid w:val="00A05DB2"/>
    <w:rsid w:val="00A063F1"/>
    <w:rsid w:val="00A07517"/>
    <w:rsid w:val="00A075F1"/>
    <w:rsid w:val="00A07EDD"/>
    <w:rsid w:val="00A07F6A"/>
    <w:rsid w:val="00A10E2E"/>
    <w:rsid w:val="00A11B49"/>
    <w:rsid w:val="00A11B5F"/>
    <w:rsid w:val="00A12014"/>
    <w:rsid w:val="00A126A3"/>
    <w:rsid w:val="00A12DAE"/>
    <w:rsid w:val="00A13485"/>
    <w:rsid w:val="00A13A63"/>
    <w:rsid w:val="00A16AF2"/>
    <w:rsid w:val="00A16E30"/>
    <w:rsid w:val="00A178F3"/>
    <w:rsid w:val="00A2014D"/>
    <w:rsid w:val="00A203EF"/>
    <w:rsid w:val="00A20CAA"/>
    <w:rsid w:val="00A20E05"/>
    <w:rsid w:val="00A21F3E"/>
    <w:rsid w:val="00A2308A"/>
    <w:rsid w:val="00A23BC1"/>
    <w:rsid w:val="00A255CB"/>
    <w:rsid w:val="00A25647"/>
    <w:rsid w:val="00A258A5"/>
    <w:rsid w:val="00A27795"/>
    <w:rsid w:val="00A32EEC"/>
    <w:rsid w:val="00A34870"/>
    <w:rsid w:val="00A373F3"/>
    <w:rsid w:val="00A37506"/>
    <w:rsid w:val="00A40EF2"/>
    <w:rsid w:val="00A41313"/>
    <w:rsid w:val="00A4164C"/>
    <w:rsid w:val="00A41BB4"/>
    <w:rsid w:val="00A4251A"/>
    <w:rsid w:val="00A42D1C"/>
    <w:rsid w:val="00A44697"/>
    <w:rsid w:val="00A446FF"/>
    <w:rsid w:val="00A4593D"/>
    <w:rsid w:val="00A45DB6"/>
    <w:rsid w:val="00A472A4"/>
    <w:rsid w:val="00A47E4A"/>
    <w:rsid w:val="00A504DE"/>
    <w:rsid w:val="00A5105C"/>
    <w:rsid w:val="00A51122"/>
    <w:rsid w:val="00A51622"/>
    <w:rsid w:val="00A51D5C"/>
    <w:rsid w:val="00A534C0"/>
    <w:rsid w:val="00A53C6C"/>
    <w:rsid w:val="00A53CCD"/>
    <w:rsid w:val="00A5471D"/>
    <w:rsid w:val="00A5496F"/>
    <w:rsid w:val="00A5515B"/>
    <w:rsid w:val="00A55AB5"/>
    <w:rsid w:val="00A56221"/>
    <w:rsid w:val="00A57D8E"/>
    <w:rsid w:val="00A619AF"/>
    <w:rsid w:val="00A63C89"/>
    <w:rsid w:val="00A65B03"/>
    <w:rsid w:val="00A67AE8"/>
    <w:rsid w:val="00A70382"/>
    <w:rsid w:val="00A70B27"/>
    <w:rsid w:val="00A71410"/>
    <w:rsid w:val="00A71C09"/>
    <w:rsid w:val="00A7223B"/>
    <w:rsid w:val="00A7268A"/>
    <w:rsid w:val="00A72BFD"/>
    <w:rsid w:val="00A732B1"/>
    <w:rsid w:val="00A733E6"/>
    <w:rsid w:val="00A73993"/>
    <w:rsid w:val="00A74520"/>
    <w:rsid w:val="00A75B7D"/>
    <w:rsid w:val="00A760AD"/>
    <w:rsid w:val="00A803B6"/>
    <w:rsid w:val="00A808E5"/>
    <w:rsid w:val="00A82049"/>
    <w:rsid w:val="00A822E2"/>
    <w:rsid w:val="00A82657"/>
    <w:rsid w:val="00A82C30"/>
    <w:rsid w:val="00A84464"/>
    <w:rsid w:val="00A8482C"/>
    <w:rsid w:val="00A84D28"/>
    <w:rsid w:val="00A85569"/>
    <w:rsid w:val="00A8614A"/>
    <w:rsid w:val="00A863C1"/>
    <w:rsid w:val="00A8668E"/>
    <w:rsid w:val="00A87454"/>
    <w:rsid w:val="00A91811"/>
    <w:rsid w:val="00A9279C"/>
    <w:rsid w:val="00A929DB"/>
    <w:rsid w:val="00A93EC5"/>
    <w:rsid w:val="00A94238"/>
    <w:rsid w:val="00A94949"/>
    <w:rsid w:val="00A959A1"/>
    <w:rsid w:val="00A9637F"/>
    <w:rsid w:val="00A968ED"/>
    <w:rsid w:val="00A96FAC"/>
    <w:rsid w:val="00A97393"/>
    <w:rsid w:val="00AA0848"/>
    <w:rsid w:val="00AA0B7A"/>
    <w:rsid w:val="00AA0D2F"/>
    <w:rsid w:val="00AA36F7"/>
    <w:rsid w:val="00AA3D0F"/>
    <w:rsid w:val="00AA4C04"/>
    <w:rsid w:val="00AA74F8"/>
    <w:rsid w:val="00AA7D9B"/>
    <w:rsid w:val="00AA7F7E"/>
    <w:rsid w:val="00AB06EC"/>
    <w:rsid w:val="00AB0C23"/>
    <w:rsid w:val="00AB0F47"/>
    <w:rsid w:val="00AB2799"/>
    <w:rsid w:val="00AB31F6"/>
    <w:rsid w:val="00AB32FD"/>
    <w:rsid w:val="00AB3FB2"/>
    <w:rsid w:val="00AB50E4"/>
    <w:rsid w:val="00AB592B"/>
    <w:rsid w:val="00AB5980"/>
    <w:rsid w:val="00AB5C12"/>
    <w:rsid w:val="00AB609A"/>
    <w:rsid w:val="00AB63F5"/>
    <w:rsid w:val="00AB6682"/>
    <w:rsid w:val="00AB72E5"/>
    <w:rsid w:val="00AB740B"/>
    <w:rsid w:val="00AB78CA"/>
    <w:rsid w:val="00AB7FD9"/>
    <w:rsid w:val="00AC088B"/>
    <w:rsid w:val="00AC08D9"/>
    <w:rsid w:val="00AC1495"/>
    <w:rsid w:val="00AC187A"/>
    <w:rsid w:val="00AC231F"/>
    <w:rsid w:val="00AC25C1"/>
    <w:rsid w:val="00AC2D3C"/>
    <w:rsid w:val="00AC2FEA"/>
    <w:rsid w:val="00AC377D"/>
    <w:rsid w:val="00AC3C93"/>
    <w:rsid w:val="00AC5423"/>
    <w:rsid w:val="00AC58B8"/>
    <w:rsid w:val="00AC5EF1"/>
    <w:rsid w:val="00AC6A41"/>
    <w:rsid w:val="00AC754F"/>
    <w:rsid w:val="00AD0F9D"/>
    <w:rsid w:val="00AD1B31"/>
    <w:rsid w:val="00AD25D4"/>
    <w:rsid w:val="00AD2866"/>
    <w:rsid w:val="00AD2E2F"/>
    <w:rsid w:val="00AD3B94"/>
    <w:rsid w:val="00AD3C6D"/>
    <w:rsid w:val="00AD4D02"/>
    <w:rsid w:val="00AD4E43"/>
    <w:rsid w:val="00AD4E65"/>
    <w:rsid w:val="00AD5733"/>
    <w:rsid w:val="00AD5B27"/>
    <w:rsid w:val="00AE076D"/>
    <w:rsid w:val="00AE0EC0"/>
    <w:rsid w:val="00AE1418"/>
    <w:rsid w:val="00AE18F7"/>
    <w:rsid w:val="00AE2709"/>
    <w:rsid w:val="00AE2CA9"/>
    <w:rsid w:val="00AE3EDD"/>
    <w:rsid w:val="00AE45AD"/>
    <w:rsid w:val="00AE51A0"/>
    <w:rsid w:val="00AE5403"/>
    <w:rsid w:val="00AE797D"/>
    <w:rsid w:val="00AF14D8"/>
    <w:rsid w:val="00AF154F"/>
    <w:rsid w:val="00AF18A9"/>
    <w:rsid w:val="00AF20A1"/>
    <w:rsid w:val="00AF39A5"/>
    <w:rsid w:val="00AF4225"/>
    <w:rsid w:val="00AF43B1"/>
    <w:rsid w:val="00AF4F62"/>
    <w:rsid w:val="00AF5090"/>
    <w:rsid w:val="00AF5AD4"/>
    <w:rsid w:val="00AF5ADD"/>
    <w:rsid w:val="00AF608B"/>
    <w:rsid w:val="00AF77B2"/>
    <w:rsid w:val="00AF7890"/>
    <w:rsid w:val="00AF7908"/>
    <w:rsid w:val="00AF7E88"/>
    <w:rsid w:val="00B00097"/>
    <w:rsid w:val="00B0044B"/>
    <w:rsid w:val="00B00B4F"/>
    <w:rsid w:val="00B01367"/>
    <w:rsid w:val="00B01ACF"/>
    <w:rsid w:val="00B02039"/>
    <w:rsid w:val="00B028FA"/>
    <w:rsid w:val="00B0393A"/>
    <w:rsid w:val="00B03AF0"/>
    <w:rsid w:val="00B03DDC"/>
    <w:rsid w:val="00B04182"/>
    <w:rsid w:val="00B04569"/>
    <w:rsid w:val="00B050F4"/>
    <w:rsid w:val="00B05337"/>
    <w:rsid w:val="00B07B7E"/>
    <w:rsid w:val="00B07D8E"/>
    <w:rsid w:val="00B102B9"/>
    <w:rsid w:val="00B108E9"/>
    <w:rsid w:val="00B11BDC"/>
    <w:rsid w:val="00B1229E"/>
    <w:rsid w:val="00B12DC9"/>
    <w:rsid w:val="00B14C90"/>
    <w:rsid w:val="00B14D44"/>
    <w:rsid w:val="00B15C40"/>
    <w:rsid w:val="00B15D63"/>
    <w:rsid w:val="00B15F56"/>
    <w:rsid w:val="00B175BD"/>
    <w:rsid w:val="00B17C10"/>
    <w:rsid w:val="00B203EF"/>
    <w:rsid w:val="00B2052D"/>
    <w:rsid w:val="00B2066B"/>
    <w:rsid w:val="00B206D5"/>
    <w:rsid w:val="00B212C2"/>
    <w:rsid w:val="00B21BC0"/>
    <w:rsid w:val="00B21D60"/>
    <w:rsid w:val="00B22291"/>
    <w:rsid w:val="00B22B23"/>
    <w:rsid w:val="00B2311D"/>
    <w:rsid w:val="00B2462A"/>
    <w:rsid w:val="00B25FFB"/>
    <w:rsid w:val="00B26070"/>
    <w:rsid w:val="00B26270"/>
    <w:rsid w:val="00B263D7"/>
    <w:rsid w:val="00B26C70"/>
    <w:rsid w:val="00B27297"/>
    <w:rsid w:val="00B27C2E"/>
    <w:rsid w:val="00B30EC7"/>
    <w:rsid w:val="00B32853"/>
    <w:rsid w:val="00B331AA"/>
    <w:rsid w:val="00B33677"/>
    <w:rsid w:val="00B337F7"/>
    <w:rsid w:val="00B33D45"/>
    <w:rsid w:val="00B33DEB"/>
    <w:rsid w:val="00B33FB1"/>
    <w:rsid w:val="00B3515D"/>
    <w:rsid w:val="00B35C71"/>
    <w:rsid w:val="00B3727F"/>
    <w:rsid w:val="00B373A8"/>
    <w:rsid w:val="00B3783A"/>
    <w:rsid w:val="00B4021B"/>
    <w:rsid w:val="00B40368"/>
    <w:rsid w:val="00B40E53"/>
    <w:rsid w:val="00B41066"/>
    <w:rsid w:val="00B42E9B"/>
    <w:rsid w:val="00B43000"/>
    <w:rsid w:val="00B430C1"/>
    <w:rsid w:val="00B438D3"/>
    <w:rsid w:val="00B4430E"/>
    <w:rsid w:val="00B4534D"/>
    <w:rsid w:val="00B51453"/>
    <w:rsid w:val="00B51BFA"/>
    <w:rsid w:val="00B53287"/>
    <w:rsid w:val="00B537B5"/>
    <w:rsid w:val="00B538A7"/>
    <w:rsid w:val="00B53950"/>
    <w:rsid w:val="00B53A47"/>
    <w:rsid w:val="00B54533"/>
    <w:rsid w:val="00B547A5"/>
    <w:rsid w:val="00B551BA"/>
    <w:rsid w:val="00B56754"/>
    <w:rsid w:val="00B57D1A"/>
    <w:rsid w:val="00B57D26"/>
    <w:rsid w:val="00B607EC"/>
    <w:rsid w:val="00B60B40"/>
    <w:rsid w:val="00B61AD1"/>
    <w:rsid w:val="00B62B6A"/>
    <w:rsid w:val="00B62DDB"/>
    <w:rsid w:val="00B668DD"/>
    <w:rsid w:val="00B66A31"/>
    <w:rsid w:val="00B67469"/>
    <w:rsid w:val="00B676E5"/>
    <w:rsid w:val="00B6784C"/>
    <w:rsid w:val="00B700A9"/>
    <w:rsid w:val="00B70148"/>
    <w:rsid w:val="00B703BE"/>
    <w:rsid w:val="00B7082D"/>
    <w:rsid w:val="00B70DFD"/>
    <w:rsid w:val="00B70F6C"/>
    <w:rsid w:val="00B71F6A"/>
    <w:rsid w:val="00B72335"/>
    <w:rsid w:val="00B739A6"/>
    <w:rsid w:val="00B74130"/>
    <w:rsid w:val="00B746DA"/>
    <w:rsid w:val="00B7520A"/>
    <w:rsid w:val="00B7716F"/>
    <w:rsid w:val="00B800F2"/>
    <w:rsid w:val="00B80ABA"/>
    <w:rsid w:val="00B80DBF"/>
    <w:rsid w:val="00B811C7"/>
    <w:rsid w:val="00B81616"/>
    <w:rsid w:val="00B83D8C"/>
    <w:rsid w:val="00B83D93"/>
    <w:rsid w:val="00B84674"/>
    <w:rsid w:val="00B8469D"/>
    <w:rsid w:val="00B8498B"/>
    <w:rsid w:val="00B84B35"/>
    <w:rsid w:val="00B856C6"/>
    <w:rsid w:val="00B85B5D"/>
    <w:rsid w:val="00B8708A"/>
    <w:rsid w:val="00B9067B"/>
    <w:rsid w:val="00B90A4F"/>
    <w:rsid w:val="00B90A50"/>
    <w:rsid w:val="00B914C5"/>
    <w:rsid w:val="00B92852"/>
    <w:rsid w:val="00B92880"/>
    <w:rsid w:val="00B93EDC"/>
    <w:rsid w:val="00B941AC"/>
    <w:rsid w:val="00B950FD"/>
    <w:rsid w:val="00B95341"/>
    <w:rsid w:val="00B9543C"/>
    <w:rsid w:val="00B958A6"/>
    <w:rsid w:val="00B95A2C"/>
    <w:rsid w:val="00B95E88"/>
    <w:rsid w:val="00B95FDE"/>
    <w:rsid w:val="00B968D1"/>
    <w:rsid w:val="00B96AF9"/>
    <w:rsid w:val="00BA194D"/>
    <w:rsid w:val="00BA27B1"/>
    <w:rsid w:val="00BA3382"/>
    <w:rsid w:val="00BA3AA2"/>
    <w:rsid w:val="00BA3EB9"/>
    <w:rsid w:val="00BA41D4"/>
    <w:rsid w:val="00BA5F85"/>
    <w:rsid w:val="00BA6C0D"/>
    <w:rsid w:val="00BA6FBB"/>
    <w:rsid w:val="00BB0F21"/>
    <w:rsid w:val="00BB22A8"/>
    <w:rsid w:val="00BB5300"/>
    <w:rsid w:val="00BB591B"/>
    <w:rsid w:val="00BB743C"/>
    <w:rsid w:val="00BC10E8"/>
    <w:rsid w:val="00BC3159"/>
    <w:rsid w:val="00BC3C74"/>
    <w:rsid w:val="00BC3FA7"/>
    <w:rsid w:val="00BC58EC"/>
    <w:rsid w:val="00BC625E"/>
    <w:rsid w:val="00BC6A55"/>
    <w:rsid w:val="00BC6BA1"/>
    <w:rsid w:val="00BC7C3A"/>
    <w:rsid w:val="00BD10F4"/>
    <w:rsid w:val="00BD3021"/>
    <w:rsid w:val="00BD47CB"/>
    <w:rsid w:val="00BD516C"/>
    <w:rsid w:val="00BD5447"/>
    <w:rsid w:val="00BD5C47"/>
    <w:rsid w:val="00BD659D"/>
    <w:rsid w:val="00BD7323"/>
    <w:rsid w:val="00BD75C7"/>
    <w:rsid w:val="00BD79F8"/>
    <w:rsid w:val="00BD7E1B"/>
    <w:rsid w:val="00BE1A96"/>
    <w:rsid w:val="00BE38C8"/>
    <w:rsid w:val="00BE5A90"/>
    <w:rsid w:val="00BE5B8B"/>
    <w:rsid w:val="00BE6439"/>
    <w:rsid w:val="00BF01D9"/>
    <w:rsid w:val="00BF05AB"/>
    <w:rsid w:val="00BF0A0B"/>
    <w:rsid w:val="00BF2788"/>
    <w:rsid w:val="00BF27B8"/>
    <w:rsid w:val="00BF299F"/>
    <w:rsid w:val="00BF379D"/>
    <w:rsid w:val="00BF4C15"/>
    <w:rsid w:val="00BF5931"/>
    <w:rsid w:val="00BF67F7"/>
    <w:rsid w:val="00BF6879"/>
    <w:rsid w:val="00BF7EAF"/>
    <w:rsid w:val="00C011C1"/>
    <w:rsid w:val="00C01402"/>
    <w:rsid w:val="00C02016"/>
    <w:rsid w:val="00C025B4"/>
    <w:rsid w:val="00C028AA"/>
    <w:rsid w:val="00C03076"/>
    <w:rsid w:val="00C030E7"/>
    <w:rsid w:val="00C044C0"/>
    <w:rsid w:val="00C053CC"/>
    <w:rsid w:val="00C0645B"/>
    <w:rsid w:val="00C065D8"/>
    <w:rsid w:val="00C07453"/>
    <w:rsid w:val="00C1024C"/>
    <w:rsid w:val="00C10E35"/>
    <w:rsid w:val="00C1162C"/>
    <w:rsid w:val="00C11FF0"/>
    <w:rsid w:val="00C120C9"/>
    <w:rsid w:val="00C138E5"/>
    <w:rsid w:val="00C14BDE"/>
    <w:rsid w:val="00C14C64"/>
    <w:rsid w:val="00C15FD1"/>
    <w:rsid w:val="00C1627E"/>
    <w:rsid w:val="00C16A13"/>
    <w:rsid w:val="00C16E29"/>
    <w:rsid w:val="00C1761E"/>
    <w:rsid w:val="00C17834"/>
    <w:rsid w:val="00C17E2D"/>
    <w:rsid w:val="00C20080"/>
    <w:rsid w:val="00C20DA1"/>
    <w:rsid w:val="00C2101E"/>
    <w:rsid w:val="00C225F8"/>
    <w:rsid w:val="00C22611"/>
    <w:rsid w:val="00C244D4"/>
    <w:rsid w:val="00C248E1"/>
    <w:rsid w:val="00C252A9"/>
    <w:rsid w:val="00C27695"/>
    <w:rsid w:val="00C305E9"/>
    <w:rsid w:val="00C31135"/>
    <w:rsid w:val="00C317ED"/>
    <w:rsid w:val="00C31D86"/>
    <w:rsid w:val="00C32431"/>
    <w:rsid w:val="00C327FB"/>
    <w:rsid w:val="00C3406F"/>
    <w:rsid w:val="00C346DB"/>
    <w:rsid w:val="00C34709"/>
    <w:rsid w:val="00C368BC"/>
    <w:rsid w:val="00C37B43"/>
    <w:rsid w:val="00C40749"/>
    <w:rsid w:val="00C4160F"/>
    <w:rsid w:val="00C41BB5"/>
    <w:rsid w:val="00C41C07"/>
    <w:rsid w:val="00C425B1"/>
    <w:rsid w:val="00C427F3"/>
    <w:rsid w:val="00C42B7B"/>
    <w:rsid w:val="00C442CF"/>
    <w:rsid w:val="00C444BA"/>
    <w:rsid w:val="00C4520B"/>
    <w:rsid w:val="00C46D39"/>
    <w:rsid w:val="00C471A7"/>
    <w:rsid w:val="00C47543"/>
    <w:rsid w:val="00C478AD"/>
    <w:rsid w:val="00C4798F"/>
    <w:rsid w:val="00C47F12"/>
    <w:rsid w:val="00C516F4"/>
    <w:rsid w:val="00C52605"/>
    <w:rsid w:val="00C53181"/>
    <w:rsid w:val="00C531CE"/>
    <w:rsid w:val="00C5378F"/>
    <w:rsid w:val="00C53AAD"/>
    <w:rsid w:val="00C53D1F"/>
    <w:rsid w:val="00C54046"/>
    <w:rsid w:val="00C5473D"/>
    <w:rsid w:val="00C5510A"/>
    <w:rsid w:val="00C55F92"/>
    <w:rsid w:val="00C57D7D"/>
    <w:rsid w:val="00C60015"/>
    <w:rsid w:val="00C60E8A"/>
    <w:rsid w:val="00C61574"/>
    <w:rsid w:val="00C6223F"/>
    <w:rsid w:val="00C6313C"/>
    <w:rsid w:val="00C64E42"/>
    <w:rsid w:val="00C6587F"/>
    <w:rsid w:val="00C659F0"/>
    <w:rsid w:val="00C663DC"/>
    <w:rsid w:val="00C664BE"/>
    <w:rsid w:val="00C6650F"/>
    <w:rsid w:val="00C66692"/>
    <w:rsid w:val="00C6717D"/>
    <w:rsid w:val="00C70B21"/>
    <w:rsid w:val="00C72F2D"/>
    <w:rsid w:val="00C739D8"/>
    <w:rsid w:val="00C73F69"/>
    <w:rsid w:val="00C744E1"/>
    <w:rsid w:val="00C74751"/>
    <w:rsid w:val="00C7491F"/>
    <w:rsid w:val="00C74F04"/>
    <w:rsid w:val="00C7550E"/>
    <w:rsid w:val="00C7680F"/>
    <w:rsid w:val="00C77951"/>
    <w:rsid w:val="00C77BFD"/>
    <w:rsid w:val="00C81221"/>
    <w:rsid w:val="00C81525"/>
    <w:rsid w:val="00C81543"/>
    <w:rsid w:val="00C81C8F"/>
    <w:rsid w:val="00C823FF"/>
    <w:rsid w:val="00C82939"/>
    <w:rsid w:val="00C83710"/>
    <w:rsid w:val="00C910ED"/>
    <w:rsid w:val="00C91341"/>
    <w:rsid w:val="00C9292B"/>
    <w:rsid w:val="00C92FA6"/>
    <w:rsid w:val="00C937F1"/>
    <w:rsid w:val="00C93B06"/>
    <w:rsid w:val="00C93CE4"/>
    <w:rsid w:val="00C94554"/>
    <w:rsid w:val="00C951AF"/>
    <w:rsid w:val="00C956FD"/>
    <w:rsid w:val="00C95F6A"/>
    <w:rsid w:val="00C963B8"/>
    <w:rsid w:val="00C96C7A"/>
    <w:rsid w:val="00C975CF"/>
    <w:rsid w:val="00CA00DE"/>
    <w:rsid w:val="00CA1005"/>
    <w:rsid w:val="00CA1321"/>
    <w:rsid w:val="00CA1AD9"/>
    <w:rsid w:val="00CA1D0F"/>
    <w:rsid w:val="00CA296E"/>
    <w:rsid w:val="00CA3865"/>
    <w:rsid w:val="00CA45AE"/>
    <w:rsid w:val="00CA4632"/>
    <w:rsid w:val="00CA4C98"/>
    <w:rsid w:val="00CA5ACE"/>
    <w:rsid w:val="00CA7128"/>
    <w:rsid w:val="00CA7155"/>
    <w:rsid w:val="00CA761F"/>
    <w:rsid w:val="00CB0CE2"/>
    <w:rsid w:val="00CB0F06"/>
    <w:rsid w:val="00CB1DC1"/>
    <w:rsid w:val="00CB318D"/>
    <w:rsid w:val="00CB3252"/>
    <w:rsid w:val="00CB3336"/>
    <w:rsid w:val="00CB3BC8"/>
    <w:rsid w:val="00CB49D5"/>
    <w:rsid w:val="00CB49E4"/>
    <w:rsid w:val="00CB61A1"/>
    <w:rsid w:val="00CB69A1"/>
    <w:rsid w:val="00CB69B4"/>
    <w:rsid w:val="00CC0338"/>
    <w:rsid w:val="00CC0B5D"/>
    <w:rsid w:val="00CC120C"/>
    <w:rsid w:val="00CC16F3"/>
    <w:rsid w:val="00CC31E9"/>
    <w:rsid w:val="00CC3C80"/>
    <w:rsid w:val="00CC40C7"/>
    <w:rsid w:val="00CC49D6"/>
    <w:rsid w:val="00CC5106"/>
    <w:rsid w:val="00CC5176"/>
    <w:rsid w:val="00CC5E74"/>
    <w:rsid w:val="00CC6A59"/>
    <w:rsid w:val="00CC6B79"/>
    <w:rsid w:val="00CC6C74"/>
    <w:rsid w:val="00CD0EF2"/>
    <w:rsid w:val="00CD2393"/>
    <w:rsid w:val="00CD23D6"/>
    <w:rsid w:val="00CD3247"/>
    <w:rsid w:val="00CD642E"/>
    <w:rsid w:val="00CD6C51"/>
    <w:rsid w:val="00CD7F0C"/>
    <w:rsid w:val="00CE0BB0"/>
    <w:rsid w:val="00CE138C"/>
    <w:rsid w:val="00CE6958"/>
    <w:rsid w:val="00CE6B7B"/>
    <w:rsid w:val="00CE6B7F"/>
    <w:rsid w:val="00CE6CE2"/>
    <w:rsid w:val="00CE711C"/>
    <w:rsid w:val="00CE7BF6"/>
    <w:rsid w:val="00CF02FC"/>
    <w:rsid w:val="00CF11C2"/>
    <w:rsid w:val="00CF2351"/>
    <w:rsid w:val="00CF31E5"/>
    <w:rsid w:val="00CF48DD"/>
    <w:rsid w:val="00CF4F00"/>
    <w:rsid w:val="00CF574F"/>
    <w:rsid w:val="00CF5992"/>
    <w:rsid w:val="00CF669F"/>
    <w:rsid w:val="00CF7772"/>
    <w:rsid w:val="00CF7B2E"/>
    <w:rsid w:val="00D0166F"/>
    <w:rsid w:val="00D0172F"/>
    <w:rsid w:val="00D02164"/>
    <w:rsid w:val="00D026D6"/>
    <w:rsid w:val="00D02D88"/>
    <w:rsid w:val="00D03198"/>
    <w:rsid w:val="00D03D07"/>
    <w:rsid w:val="00D049B3"/>
    <w:rsid w:val="00D0525A"/>
    <w:rsid w:val="00D05444"/>
    <w:rsid w:val="00D0736A"/>
    <w:rsid w:val="00D07997"/>
    <w:rsid w:val="00D07C36"/>
    <w:rsid w:val="00D07F4D"/>
    <w:rsid w:val="00D108D1"/>
    <w:rsid w:val="00D10E5A"/>
    <w:rsid w:val="00D11604"/>
    <w:rsid w:val="00D11B3B"/>
    <w:rsid w:val="00D11E46"/>
    <w:rsid w:val="00D129E2"/>
    <w:rsid w:val="00D135B7"/>
    <w:rsid w:val="00D16FED"/>
    <w:rsid w:val="00D2055C"/>
    <w:rsid w:val="00D216F7"/>
    <w:rsid w:val="00D21704"/>
    <w:rsid w:val="00D229B4"/>
    <w:rsid w:val="00D239A0"/>
    <w:rsid w:val="00D2400D"/>
    <w:rsid w:val="00D245AB"/>
    <w:rsid w:val="00D24BC9"/>
    <w:rsid w:val="00D24D29"/>
    <w:rsid w:val="00D25264"/>
    <w:rsid w:val="00D254EB"/>
    <w:rsid w:val="00D26810"/>
    <w:rsid w:val="00D269ED"/>
    <w:rsid w:val="00D27DE8"/>
    <w:rsid w:val="00D30BCA"/>
    <w:rsid w:val="00D32210"/>
    <w:rsid w:val="00D329C3"/>
    <w:rsid w:val="00D32A77"/>
    <w:rsid w:val="00D3307C"/>
    <w:rsid w:val="00D33C5C"/>
    <w:rsid w:val="00D33D23"/>
    <w:rsid w:val="00D34D8F"/>
    <w:rsid w:val="00D35614"/>
    <w:rsid w:val="00D35725"/>
    <w:rsid w:val="00D36226"/>
    <w:rsid w:val="00D362F2"/>
    <w:rsid w:val="00D37F58"/>
    <w:rsid w:val="00D40257"/>
    <w:rsid w:val="00D40C0F"/>
    <w:rsid w:val="00D412ED"/>
    <w:rsid w:val="00D419B6"/>
    <w:rsid w:val="00D42C86"/>
    <w:rsid w:val="00D4345D"/>
    <w:rsid w:val="00D437B5"/>
    <w:rsid w:val="00D43F5E"/>
    <w:rsid w:val="00D441B4"/>
    <w:rsid w:val="00D4621F"/>
    <w:rsid w:val="00D46380"/>
    <w:rsid w:val="00D4766F"/>
    <w:rsid w:val="00D508CD"/>
    <w:rsid w:val="00D51C5F"/>
    <w:rsid w:val="00D52767"/>
    <w:rsid w:val="00D52814"/>
    <w:rsid w:val="00D52819"/>
    <w:rsid w:val="00D52F5F"/>
    <w:rsid w:val="00D55404"/>
    <w:rsid w:val="00D568C0"/>
    <w:rsid w:val="00D57018"/>
    <w:rsid w:val="00D57359"/>
    <w:rsid w:val="00D57813"/>
    <w:rsid w:val="00D57CFB"/>
    <w:rsid w:val="00D60570"/>
    <w:rsid w:val="00D6089A"/>
    <w:rsid w:val="00D60C60"/>
    <w:rsid w:val="00D62063"/>
    <w:rsid w:val="00D62CC6"/>
    <w:rsid w:val="00D64174"/>
    <w:rsid w:val="00D6426B"/>
    <w:rsid w:val="00D64A12"/>
    <w:rsid w:val="00D65DE2"/>
    <w:rsid w:val="00D66235"/>
    <w:rsid w:val="00D662A2"/>
    <w:rsid w:val="00D66635"/>
    <w:rsid w:val="00D6769C"/>
    <w:rsid w:val="00D67750"/>
    <w:rsid w:val="00D7055E"/>
    <w:rsid w:val="00D70BD6"/>
    <w:rsid w:val="00D7162F"/>
    <w:rsid w:val="00D7165F"/>
    <w:rsid w:val="00D7271C"/>
    <w:rsid w:val="00D74323"/>
    <w:rsid w:val="00D74825"/>
    <w:rsid w:val="00D74A2E"/>
    <w:rsid w:val="00D75691"/>
    <w:rsid w:val="00D75B70"/>
    <w:rsid w:val="00D75B73"/>
    <w:rsid w:val="00D75FC2"/>
    <w:rsid w:val="00D7791F"/>
    <w:rsid w:val="00D779F7"/>
    <w:rsid w:val="00D821FE"/>
    <w:rsid w:val="00D82FD4"/>
    <w:rsid w:val="00D83193"/>
    <w:rsid w:val="00D83BEE"/>
    <w:rsid w:val="00D84E3F"/>
    <w:rsid w:val="00D85445"/>
    <w:rsid w:val="00D85F44"/>
    <w:rsid w:val="00D8650A"/>
    <w:rsid w:val="00D86746"/>
    <w:rsid w:val="00D86C27"/>
    <w:rsid w:val="00D86DD2"/>
    <w:rsid w:val="00D87103"/>
    <w:rsid w:val="00D90406"/>
    <w:rsid w:val="00D914CB"/>
    <w:rsid w:val="00D9231C"/>
    <w:rsid w:val="00D92435"/>
    <w:rsid w:val="00D92DAD"/>
    <w:rsid w:val="00D93F08"/>
    <w:rsid w:val="00D9559C"/>
    <w:rsid w:val="00D962DD"/>
    <w:rsid w:val="00D963AF"/>
    <w:rsid w:val="00D96A7F"/>
    <w:rsid w:val="00D96B3B"/>
    <w:rsid w:val="00D96B69"/>
    <w:rsid w:val="00D96F47"/>
    <w:rsid w:val="00D970CA"/>
    <w:rsid w:val="00D97A7A"/>
    <w:rsid w:val="00DA0A45"/>
    <w:rsid w:val="00DA187B"/>
    <w:rsid w:val="00DA197B"/>
    <w:rsid w:val="00DA23C2"/>
    <w:rsid w:val="00DA2D2C"/>
    <w:rsid w:val="00DA3B4C"/>
    <w:rsid w:val="00DA3E66"/>
    <w:rsid w:val="00DA4D70"/>
    <w:rsid w:val="00DA5F5C"/>
    <w:rsid w:val="00DA6528"/>
    <w:rsid w:val="00DA681F"/>
    <w:rsid w:val="00DB00FF"/>
    <w:rsid w:val="00DB19C2"/>
    <w:rsid w:val="00DB3E8D"/>
    <w:rsid w:val="00DB6CCE"/>
    <w:rsid w:val="00DB6FF7"/>
    <w:rsid w:val="00DB7643"/>
    <w:rsid w:val="00DB784F"/>
    <w:rsid w:val="00DB7AF7"/>
    <w:rsid w:val="00DC0131"/>
    <w:rsid w:val="00DC08E0"/>
    <w:rsid w:val="00DC0E56"/>
    <w:rsid w:val="00DC413B"/>
    <w:rsid w:val="00DC520B"/>
    <w:rsid w:val="00DC5863"/>
    <w:rsid w:val="00DC6848"/>
    <w:rsid w:val="00DC69B3"/>
    <w:rsid w:val="00DD0D50"/>
    <w:rsid w:val="00DD1C4F"/>
    <w:rsid w:val="00DD2006"/>
    <w:rsid w:val="00DD309D"/>
    <w:rsid w:val="00DD377F"/>
    <w:rsid w:val="00DD4F4E"/>
    <w:rsid w:val="00DD5C27"/>
    <w:rsid w:val="00DD61F9"/>
    <w:rsid w:val="00DD6D9E"/>
    <w:rsid w:val="00DD7077"/>
    <w:rsid w:val="00DD72A8"/>
    <w:rsid w:val="00DD79F6"/>
    <w:rsid w:val="00DE044D"/>
    <w:rsid w:val="00DE0C17"/>
    <w:rsid w:val="00DE0E35"/>
    <w:rsid w:val="00DE156F"/>
    <w:rsid w:val="00DE1B0F"/>
    <w:rsid w:val="00DE55D3"/>
    <w:rsid w:val="00DE5E6C"/>
    <w:rsid w:val="00DE6AB5"/>
    <w:rsid w:val="00DE6EB0"/>
    <w:rsid w:val="00DF0205"/>
    <w:rsid w:val="00DF0650"/>
    <w:rsid w:val="00DF0813"/>
    <w:rsid w:val="00DF1165"/>
    <w:rsid w:val="00DF16A7"/>
    <w:rsid w:val="00DF1C26"/>
    <w:rsid w:val="00DF2AE9"/>
    <w:rsid w:val="00DF4C5A"/>
    <w:rsid w:val="00DF4D6B"/>
    <w:rsid w:val="00DF61DD"/>
    <w:rsid w:val="00DF6E05"/>
    <w:rsid w:val="00DF6EEC"/>
    <w:rsid w:val="00DF7682"/>
    <w:rsid w:val="00E002CC"/>
    <w:rsid w:val="00E02E6C"/>
    <w:rsid w:val="00E036E3"/>
    <w:rsid w:val="00E03F90"/>
    <w:rsid w:val="00E040A5"/>
    <w:rsid w:val="00E04A08"/>
    <w:rsid w:val="00E0531D"/>
    <w:rsid w:val="00E07CAA"/>
    <w:rsid w:val="00E07FF5"/>
    <w:rsid w:val="00E10497"/>
    <w:rsid w:val="00E11EAF"/>
    <w:rsid w:val="00E1221E"/>
    <w:rsid w:val="00E12639"/>
    <w:rsid w:val="00E12A0D"/>
    <w:rsid w:val="00E12EAC"/>
    <w:rsid w:val="00E12EDB"/>
    <w:rsid w:val="00E1398F"/>
    <w:rsid w:val="00E13F1E"/>
    <w:rsid w:val="00E14139"/>
    <w:rsid w:val="00E1431E"/>
    <w:rsid w:val="00E14A90"/>
    <w:rsid w:val="00E16267"/>
    <w:rsid w:val="00E162AF"/>
    <w:rsid w:val="00E1645F"/>
    <w:rsid w:val="00E21121"/>
    <w:rsid w:val="00E21E53"/>
    <w:rsid w:val="00E22163"/>
    <w:rsid w:val="00E22780"/>
    <w:rsid w:val="00E23FE4"/>
    <w:rsid w:val="00E2466E"/>
    <w:rsid w:val="00E2548E"/>
    <w:rsid w:val="00E2670A"/>
    <w:rsid w:val="00E2695A"/>
    <w:rsid w:val="00E26F0D"/>
    <w:rsid w:val="00E2709A"/>
    <w:rsid w:val="00E27D25"/>
    <w:rsid w:val="00E326B7"/>
    <w:rsid w:val="00E32927"/>
    <w:rsid w:val="00E3391D"/>
    <w:rsid w:val="00E34495"/>
    <w:rsid w:val="00E34E27"/>
    <w:rsid w:val="00E3524C"/>
    <w:rsid w:val="00E35C46"/>
    <w:rsid w:val="00E3643A"/>
    <w:rsid w:val="00E36C27"/>
    <w:rsid w:val="00E378E8"/>
    <w:rsid w:val="00E37A0E"/>
    <w:rsid w:val="00E40C49"/>
    <w:rsid w:val="00E411AC"/>
    <w:rsid w:val="00E411CB"/>
    <w:rsid w:val="00E42F46"/>
    <w:rsid w:val="00E43044"/>
    <w:rsid w:val="00E4321D"/>
    <w:rsid w:val="00E43672"/>
    <w:rsid w:val="00E45E9C"/>
    <w:rsid w:val="00E46396"/>
    <w:rsid w:val="00E46487"/>
    <w:rsid w:val="00E465E4"/>
    <w:rsid w:val="00E4673A"/>
    <w:rsid w:val="00E46C1D"/>
    <w:rsid w:val="00E46CA3"/>
    <w:rsid w:val="00E53006"/>
    <w:rsid w:val="00E530F8"/>
    <w:rsid w:val="00E5347D"/>
    <w:rsid w:val="00E54261"/>
    <w:rsid w:val="00E54EE7"/>
    <w:rsid w:val="00E559C8"/>
    <w:rsid w:val="00E55C3F"/>
    <w:rsid w:val="00E56AD2"/>
    <w:rsid w:val="00E56D61"/>
    <w:rsid w:val="00E57CF3"/>
    <w:rsid w:val="00E6095B"/>
    <w:rsid w:val="00E60AD2"/>
    <w:rsid w:val="00E60D87"/>
    <w:rsid w:val="00E612DA"/>
    <w:rsid w:val="00E62E26"/>
    <w:rsid w:val="00E632B7"/>
    <w:rsid w:val="00E63346"/>
    <w:rsid w:val="00E639A5"/>
    <w:rsid w:val="00E6496A"/>
    <w:rsid w:val="00E67073"/>
    <w:rsid w:val="00E70C37"/>
    <w:rsid w:val="00E7141B"/>
    <w:rsid w:val="00E719C4"/>
    <w:rsid w:val="00E72409"/>
    <w:rsid w:val="00E7284A"/>
    <w:rsid w:val="00E7344C"/>
    <w:rsid w:val="00E738D9"/>
    <w:rsid w:val="00E739F6"/>
    <w:rsid w:val="00E73EBF"/>
    <w:rsid w:val="00E74F27"/>
    <w:rsid w:val="00E761F5"/>
    <w:rsid w:val="00E76538"/>
    <w:rsid w:val="00E771A7"/>
    <w:rsid w:val="00E7782F"/>
    <w:rsid w:val="00E80886"/>
    <w:rsid w:val="00E82208"/>
    <w:rsid w:val="00E8294F"/>
    <w:rsid w:val="00E836A6"/>
    <w:rsid w:val="00E850DA"/>
    <w:rsid w:val="00E85B4C"/>
    <w:rsid w:val="00E86DA1"/>
    <w:rsid w:val="00E9007E"/>
    <w:rsid w:val="00E908AA"/>
    <w:rsid w:val="00E90A76"/>
    <w:rsid w:val="00E90CE4"/>
    <w:rsid w:val="00E91BB4"/>
    <w:rsid w:val="00E91DB4"/>
    <w:rsid w:val="00E924BC"/>
    <w:rsid w:val="00E92DD9"/>
    <w:rsid w:val="00E945C0"/>
    <w:rsid w:val="00E96767"/>
    <w:rsid w:val="00E96D60"/>
    <w:rsid w:val="00EA1B71"/>
    <w:rsid w:val="00EA3260"/>
    <w:rsid w:val="00EA3B22"/>
    <w:rsid w:val="00EA3B92"/>
    <w:rsid w:val="00EA4346"/>
    <w:rsid w:val="00EA4C6C"/>
    <w:rsid w:val="00EA5903"/>
    <w:rsid w:val="00EA64F6"/>
    <w:rsid w:val="00EB09E7"/>
    <w:rsid w:val="00EB10F7"/>
    <w:rsid w:val="00EB1435"/>
    <w:rsid w:val="00EB1C49"/>
    <w:rsid w:val="00EB2C30"/>
    <w:rsid w:val="00EB30BF"/>
    <w:rsid w:val="00EB31AC"/>
    <w:rsid w:val="00EB4265"/>
    <w:rsid w:val="00EB4DE4"/>
    <w:rsid w:val="00EB52A0"/>
    <w:rsid w:val="00EB5867"/>
    <w:rsid w:val="00EB5916"/>
    <w:rsid w:val="00EB66EE"/>
    <w:rsid w:val="00EB71BF"/>
    <w:rsid w:val="00EC0FB6"/>
    <w:rsid w:val="00EC407F"/>
    <w:rsid w:val="00EC4202"/>
    <w:rsid w:val="00EC46A2"/>
    <w:rsid w:val="00EC57AF"/>
    <w:rsid w:val="00EC5BEB"/>
    <w:rsid w:val="00EC7936"/>
    <w:rsid w:val="00EC7B97"/>
    <w:rsid w:val="00ED08E0"/>
    <w:rsid w:val="00ED1938"/>
    <w:rsid w:val="00ED1F58"/>
    <w:rsid w:val="00ED3B0A"/>
    <w:rsid w:val="00ED5A79"/>
    <w:rsid w:val="00ED5F90"/>
    <w:rsid w:val="00ED6835"/>
    <w:rsid w:val="00ED687D"/>
    <w:rsid w:val="00ED6FDD"/>
    <w:rsid w:val="00ED7777"/>
    <w:rsid w:val="00EE0A03"/>
    <w:rsid w:val="00EE3996"/>
    <w:rsid w:val="00EE4043"/>
    <w:rsid w:val="00EE60DF"/>
    <w:rsid w:val="00EE61C9"/>
    <w:rsid w:val="00EE73D8"/>
    <w:rsid w:val="00EF10A3"/>
    <w:rsid w:val="00EF1990"/>
    <w:rsid w:val="00EF1C09"/>
    <w:rsid w:val="00EF293C"/>
    <w:rsid w:val="00EF2DF9"/>
    <w:rsid w:val="00EF47F0"/>
    <w:rsid w:val="00EF4EC0"/>
    <w:rsid w:val="00EF50C9"/>
    <w:rsid w:val="00EF6474"/>
    <w:rsid w:val="00EF6B68"/>
    <w:rsid w:val="00EF6D95"/>
    <w:rsid w:val="00EF767B"/>
    <w:rsid w:val="00F0023C"/>
    <w:rsid w:val="00F02B7A"/>
    <w:rsid w:val="00F035EC"/>
    <w:rsid w:val="00F0591F"/>
    <w:rsid w:val="00F06463"/>
    <w:rsid w:val="00F06849"/>
    <w:rsid w:val="00F070B9"/>
    <w:rsid w:val="00F07ED1"/>
    <w:rsid w:val="00F113FE"/>
    <w:rsid w:val="00F11623"/>
    <w:rsid w:val="00F12237"/>
    <w:rsid w:val="00F128EC"/>
    <w:rsid w:val="00F13B5E"/>
    <w:rsid w:val="00F14F5D"/>
    <w:rsid w:val="00F16A70"/>
    <w:rsid w:val="00F16F94"/>
    <w:rsid w:val="00F17BDA"/>
    <w:rsid w:val="00F21065"/>
    <w:rsid w:val="00F21AC5"/>
    <w:rsid w:val="00F21ACA"/>
    <w:rsid w:val="00F23822"/>
    <w:rsid w:val="00F24121"/>
    <w:rsid w:val="00F24732"/>
    <w:rsid w:val="00F2540D"/>
    <w:rsid w:val="00F25AF6"/>
    <w:rsid w:val="00F25E02"/>
    <w:rsid w:val="00F27000"/>
    <w:rsid w:val="00F27309"/>
    <w:rsid w:val="00F27404"/>
    <w:rsid w:val="00F30942"/>
    <w:rsid w:val="00F31F57"/>
    <w:rsid w:val="00F321E5"/>
    <w:rsid w:val="00F33B6F"/>
    <w:rsid w:val="00F3477D"/>
    <w:rsid w:val="00F364A7"/>
    <w:rsid w:val="00F3765C"/>
    <w:rsid w:val="00F40BF4"/>
    <w:rsid w:val="00F40D6C"/>
    <w:rsid w:val="00F4159F"/>
    <w:rsid w:val="00F429F1"/>
    <w:rsid w:val="00F44A88"/>
    <w:rsid w:val="00F46BB0"/>
    <w:rsid w:val="00F5255C"/>
    <w:rsid w:val="00F54F1A"/>
    <w:rsid w:val="00F55E3C"/>
    <w:rsid w:val="00F5698C"/>
    <w:rsid w:val="00F56C81"/>
    <w:rsid w:val="00F60E65"/>
    <w:rsid w:val="00F610D6"/>
    <w:rsid w:val="00F6154B"/>
    <w:rsid w:val="00F62878"/>
    <w:rsid w:val="00F62D01"/>
    <w:rsid w:val="00F633C3"/>
    <w:rsid w:val="00F63C7E"/>
    <w:rsid w:val="00F64780"/>
    <w:rsid w:val="00F64E0F"/>
    <w:rsid w:val="00F6646E"/>
    <w:rsid w:val="00F6718A"/>
    <w:rsid w:val="00F70604"/>
    <w:rsid w:val="00F71069"/>
    <w:rsid w:val="00F71698"/>
    <w:rsid w:val="00F716AC"/>
    <w:rsid w:val="00F72063"/>
    <w:rsid w:val="00F75E14"/>
    <w:rsid w:val="00F761F5"/>
    <w:rsid w:val="00F76823"/>
    <w:rsid w:val="00F76DFC"/>
    <w:rsid w:val="00F81F9F"/>
    <w:rsid w:val="00F8392E"/>
    <w:rsid w:val="00F85A01"/>
    <w:rsid w:val="00F861CA"/>
    <w:rsid w:val="00F8744A"/>
    <w:rsid w:val="00F87654"/>
    <w:rsid w:val="00F9056A"/>
    <w:rsid w:val="00F926A8"/>
    <w:rsid w:val="00F92959"/>
    <w:rsid w:val="00F9307D"/>
    <w:rsid w:val="00F935DA"/>
    <w:rsid w:val="00F93F6B"/>
    <w:rsid w:val="00F94C59"/>
    <w:rsid w:val="00F94CD9"/>
    <w:rsid w:val="00FA0C5B"/>
    <w:rsid w:val="00FA25CB"/>
    <w:rsid w:val="00FA2674"/>
    <w:rsid w:val="00FA2DFE"/>
    <w:rsid w:val="00FA2F43"/>
    <w:rsid w:val="00FA4120"/>
    <w:rsid w:val="00FA5818"/>
    <w:rsid w:val="00FA6948"/>
    <w:rsid w:val="00FA695F"/>
    <w:rsid w:val="00FB0E86"/>
    <w:rsid w:val="00FB280A"/>
    <w:rsid w:val="00FB3302"/>
    <w:rsid w:val="00FB3931"/>
    <w:rsid w:val="00FB4FFA"/>
    <w:rsid w:val="00FB5274"/>
    <w:rsid w:val="00FB5966"/>
    <w:rsid w:val="00FB5BB3"/>
    <w:rsid w:val="00FC118B"/>
    <w:rsid w:val="00FC1CC6"/>
    <w:rsid w:val="00FC1ED8"/>
    <w:rsid w:val="00FC2104"/>
    <w:rsid w:val="00FC22E9"/>
    <w:rsid w:val="00FC2DD2"/>
    <w:rsid w:val="00FC52FB"/>
    <w:rsid w:val="00FC566D"/>
    <w:rsid w:val="00FC6F44"/>
    <w:rsid w:val="00FC77B4"/>
    <w:rsid w:val="00FC78D7"/>
    <w:rsid w:val="00FD15B1"/>
    <w:rsid w:val="00FD1731"/>
    <w:rsid w:val="00FD1A6A"/>
    <w:rsid w:val="00FD3575"/>
    <w:rsid w:val="00FD3BF7"/>
    <w:rsid w:val="00FD3DA9"/>
    <w:rsid w:val="00FD3E6E"/>
    <w:rsid w:val="00FD4C4C"/>
    <w:rsid w:val="00FD6D3A"/>
    <w:rsid w:val="00FE161F"/>
    <w:rsid w:val="00FE2761"/>
    <w:rsid w:val="00FE32E0"/>
    <w:rsid w:val="00FE427A"/>
    <w:rsid w:val="00FE5030"/>
    <w:rsid w:val="00FE531F"/>
    <w:rsid w:val="00FE6C9A"/>
    <w:rsid w:val="00FE7882"/>
    <w:rsid w:val="00FE7E0B"/>
    <w:rsid w:val="00FF05D8"/>
    <w:rsid w:val="00FF0865"/>
    <w:rsid w:val="00FF0977"/>
    <w:rsid w:val="00FF10F9"/>
    <w:rsid w:val="00FF1488"/>
    <w:rsid w:val="00FF2837"/>
    <w:rsid w:val="00FF29A0"/>
    <w:rsid w:val="00FF2E13"/>
    <w:rsid w:val="00FF32FF"/>
    <w:rsid w:val="00FF4815"/>
    <w:rsid w:val="00FF5713"/>
    <w:rsid w:val="00FF7080"/>
    <w:rsid w:val="00FF72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D998F"/>
  <w15:docId w15:val="{4884308B-0B1C-E940-9AEB-D4E0BAAD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00B2F"/>
    <w:pPr>
      <w:spacing w:after="0" w:line="240" w:lineRule="auto"/>
    </w:pPr>
    <w:rPr>
      <w:sz w:val="20"/>
      <w:szCs w:val="20"/>
    </w:rPr>
  </w:style>
  <w:style w:type="character" w:customStyle="1" w:styleId="EndnoteTextChar">
    <w:name w:val="Endnote Text Char"/>
    <w:basedOn w:val="DefaultParagraphFont"/>
    <w:link w:val="EndnoteText"/>
    <w:uiPriority w:val="99"/>
    <w:rsid w:val="00800B2F"/>
    <w:rPr>
      <w:sz w:val="20"/>
      <w:szCs w:val="20"/>
    </w:rPr>
  </w:style>
  <w:style w:type="character" w:styleId="EndnoteReference">
    <w:name w:val="endnote reference"/>
    <w:basedOn w:val="DefaultParagraphFont"/>
    <w:uiPriority w:val="99"/>
    <w:unhideWhenUsed/>
    <w:rsid w:val="00800B2F"/>
    <w:rPr>
      <w:vertAlign w:val="superscript"/>
    </w:rPr>
  </w:style>
  <w:style w:type="character" w:styleId="Hyperlink">
    <w:name w:val="Hyperlink"/>
    <w:basedOn w:val="DefaultParagraphFont"/>
    <w:uiPriority w:val="99"/>
    <w:unhideWhenUsed/>
    <w:rsid w:val="00800B2F"/>
    <w:rPr>
      <w:color w:val="0000FF" w:themeColor="hyperlink"/>
      <w:u w:val="single"/>
    </w:rPr>
  </w:style>
  <w:style w:type="paragraph" w:styleId="FootnoteText">
    <w:name w:val="footnote text"/>
    <w:basedOn w:val="Normal"/>
    <w:link w:val="FootnoteTextChar"/>
    <w:uiPriority w:val="99"/>
    <w:unhideWhenUsed/>
    <w:rsid w:val="00800B2F"/>
    <w:pPr>
      <w:spacing w:after="0" w:line="240" w:lineRule="auto"/>
    </w:pPr>
    <w:rPr>
      <w:sz w:val="20"/>
      <w:szCs w:val="20"/>
    </w:rPr>
  </w:style>
  <w:style w:type="character" w:customStyle="1" w:styleId="FootnoteTextChar">
    <w:name w:val="Footnote Text Char"/>
    <w:basedOn w:val="DefaultParagraphFont"/>
    <w:link w:val="FootnoteText"/>
    <w:uiPriority w:val="99"/>
    <w:rsid w:val="00800B2F"/>
    <w:rPr>
      <w:sz w:val="20"/>
      <w:szCs w:val="20"/>
    </w:rPr>
  </w:style>
  <w:style w:type="character" w:styleId="FootnoteReference">
    <w:name w:val="footnote reference"/>
    <w:basedOn w:val="DefaultParagraphFont"/>
    <w:uiPriority w:val="99"/>
    <w:semiHidden/>
    <w:unhideWhenUsed/>
    <w:rsid w:val="00800B2F"/>
    <w:rPr>
      <w:vertAlign w:val="superscript"/>
    </w:rPr>
  </w:style>
  <w:style w:type="paragraph" w:styleId="ListParagraph">
    <w:name w:val="List Paragraph"/>
    <w:basedOn w:val="Normal"/>
    <w:uiPriority w:val="34"/>
    <w:qFormat/>
    <w:rsid w:val="00611525"/>
    <w:pPr>
      <w:ind w:left="720"/>
      <w:contextualSpacing/>
    </w:pPr>
  </w:style>
  <w:style w:type="character" w:styleId="FollowedHyperlink">
    <w:name w:val="FollowedHyperlink"/>
    <w:basedOn w:val="DefaultParagraphFont"/>
    <w:uiPriority w:val="99"/>
    <w:semiHidden/>
    <w:unhideWhenUsed/>
    <w:rsid w:val="003A3C1A"/>
    <w:rPr>
      <w:color w:val="800080" w:themeColor="followedHyperlink"/>
      <w:u w:val="single"/>
    </w:rPr>
  </w:style>
  <w:style w:type="paragraph" w:styleId="Header">
    <w:name w:val="header"/>
    <w:basedOn w:val="Normal"/>
    <w:link w:val="HeaderChar"/>
    <w:uiPriority w:val="99"/>
    <w:unhideWhenUsed/>
    <w:rsid w:val="0028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19"/>
  </w:style>
  <w:style w:type="paragraph" w:styleId="Footer">
    <w:name w:val="footer"/>
    <w:basedOn w:val="Normal"/>
    <w:link w:val="FooterChar"/>
    <w:uiPriority w:val="99"/>
    <w:unhideWhenUsed/>
    <w:rsid w:val="0028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19"/>
  </w:style>
  <w:style w:type="paragraph" w:styleId="BalloonText">
    <w:name w:val="Balloon Text"/>
    <w:basedOn w:val="Normal"/>
    <w:link w:val="BalloonTextChar"/>
    <w:uiPriority w:val="99"/>
    <w:semiHidden/>
    <w:unhideWhenUsed/>
    <w:rsid w:val="00CB6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1A1"/>
    <w:rPr>
      <w:rFonts w:ascii="Segoe UI" w:hAnsi="Segoe UI" w:cs="Segoe UI"/>
      <w:sz w:val="18"/>
      <w:szCs w:val="18"/>
    </w:rPr>
  </w:style>
  <w:style w:type="character" w:styleId="CommentReference">
    <w:name w:val="annotation reference"/>
    <w:basedOn w:val="DefaultParagraphFont"/>
    <w:uiPriority w:val="99"/>
    <w:semiHidden/>
    <w:unhideWhenUsed/>
    <w:rsid w:val="00772E4E"/>
    <w:rPr>
      <w:sz w:val="18"/>
      <w:szCs w:val="18"/>
    </w:rPr>
  </w:style>
  <w:style w:type="paragraph" w:styleId="CommentText">
    <w:name w:val="annotation text"/>
    <w:basedOn w:val="Normal"/>
    <w:link w:val="CommentTextChar"/>
    <w:uiPriority w:val="99"/>
    <w:semiHidden/>
    <w:unhideWhenUsed/>
    <w:rsid w:val="00772E4E"/>
    <w:pPr>
      <w:spacing w:line="240" w:lineRule="auto"/>
    </w:pPr>
    <w:rPr>
      <w:sz w:val="24"/>
      <w:szCs w:val="24"/>
    </w:rPr>
  </w:style>
  <w:style w:type="character" w:customStyle="1" w:styleId="CommentTextChar">
    <w:name w:val="Comment Text Char"/>
    <w:basedOn w:val="DefaultParagraphFont"/>
    <w:link w:val="CommentText"/>
    <w:uiPriority w:val="99"/>
    <w:semiHidden/>
    <w:rsid w:val="00772E4E"/>
    <w:rPr>
      <w:sz w:val="24"/>
      <w:szCs w:val="24"/>
    </w:rPr>
  </w:style>
  <w:style w:type="paragraph" w:styleId="CommentSubject">
    <w:name w:val="annotation subject"/>
    <w:basedOn w:val="CommentText"/>
    <w:next w:val="CommentText"/>
    <w:link w:val="CommentSubjectChar"/>
    <w:uiPriority w:val="99"/>
    <w:semiHidden/>
    <w:unhideWhenUsed/>
    <w:rsid w:val="00772E4E"/>
    <w:rPr>
      <w:b/>
      <w:bCs/>
      <w:sz w:val="20"/>
      <w:szCs w:val="20"/>
    </w:rPr>
  </w:style>
  <w:style w:type="character" w:customStyle="1" w:styleId="CommentSubjectChar">
    <w:name w:val="Comment Subject Char"/>
    <w:basedOn w:val="CommentTextChar"/>
    <w:link w:val="CommentSubject"/>
    <w:uiPriority w:val="99"/>
    <w:semiHidden/>
    <w:rsid w:val="00772E4E"/>
    <w:rPr>
      <w:b/>
      <w:bCs/>
      <w:sz w:val="20"/>
      <w:szCs w:val="20"/>
    </w:rPr>
  </w:style>
  <w:style w:type="paragraph" w:styleId="Revision">
    <w:name w:val="Revision"/>
    <w:hidden/>
    <w:uiPriority w:val="99"/>
    <w:semiHidden/>
    <w:rsid w:val="00772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016201">
      <w:bodyDiv w:val="1"/>
      <w:marLeft w:val="0"/>
      <w:marRight w:val="0"/>
      <w:marTop w:val="0"/>
      <w:marBottom w:val="0"/>
      <w:divBdr>
        <w:top w:val="none" w:sz="0" w:space="0" w:color="auto"/>
        <w:left w:val="none" w:sz="0" w:space="0" w:color="auto"/>
        <w:bottom w:val="none" w:sz="0" w:space="0" w:color="auto"/>
        <w:right w:val="none" w:sz="0" w:space="0" w:color="auto"/>
      </w:divBdr>
    </w:div>
    <w:div w:id="1029333801">
      <w:bodyDiv w:val="1"/>
      <w:marLeft w:val="0"/>
      <w:marRight w:val="0"/>
      <w:marTop w:val="0"/>
      <w:marBottom w:val="0"/>
      <w:divBdr>
        <w:top w:val="none" w:sz="0" w:space="0" w:color="auto"/>
        <w:left w:val="none" w:sz="0" w:space="0" w:color="auto"/>
        <w:bottom w:val="none" w:sz="0" w:space="0" w:color="auto"/>
        <w:right w:val="none" w:sz="0" w:space="0" w:color="auto"/>
      </w:divBdr>
    </w:div>
    <w:div w:id="1030035039">
      <w:bodyDiv w:val="1"/>
      <w:marLeft w:val="0"/>
      <w:marRight w:val="0"/>
      <w:marTop w:val="0"/>
      <w:marBottom w:val="0"/>
      <w:divBdr>
        <w:top w:val="none" w:sz="0" w:space="0" w:color="auto"/>
        <w:left w:val="none" w:sz="0" w:space="0" w:color="auto"/>
        <w:bottom w:val="none" w:sz="0" w:space="0" w:color="auto"/>
        <w:right w:val="none" w:sz="0" w:space="0" w:color="auto"/>
      </w:divBdr>
    </w:div>
    <w:div w:id="1065026823">
      <w:bodyDiv w:val="1"/>
      <w:marLeft w:val="0"/>
      <w:marRight w:val="0"/>
      <w:marTop w:val="0"/>
      <w:marBottom w:val="0"/>
      <w:divBdr>
        <w:top w:val="none" w:sz="0" w:space="0" w:color="auto"/>
        <w:left w:val="none" w:sz="0" w:space="0" w:color="auto"/>
        <w:bottom w:val="none" w:sz="0" w:space="0" w:color="auto"/>
        <w:right w:val="none" w:sz="0" w:space="0" w:color="auto"/>
      </w:divBdr>
    </w:div>
    <w:div w:id="1098601294">
      <w:bodyDiv w:val="1"/>
      <w:marLeft w:val="0"/>
      <w:marRight w:val="0"/>
      <w:marTop w:val="0"/>
      <w:marBottom w:val="0"/>
      <w:divBdr>
        <w:top w:val="none" w:sz="0" w:space="0" w:color="auto"/>
        <w:left w:val="none" w:sz="0" w:space="0" w:color="auto"/>
        <w:bottom w:val="none" w:sz="0" w:space="0" w:color="auto"/>
        <w:right w:val="none" w:sz="0" w:space="0" w:color="auto"/>
      </w:divBdr>
    </w:div>
    <w:div w:id="1199397911">
      <w:bodyDiv w:val="1"/>
      <w:marLeft w:val="0"/>
      <w:marRight w:val="0"/>
      <w:marTop w:val="0"/>
      <w:marBottom w:val="0"/>
      <w:divBdr>
        <w:top w:val="none" w:sz="0" w:space="0" w:color="auto"/>
        <w:left w:val="none" w:sz="0" w:space="0" w:color="auto"/>
        <w:bottom w:val="none" w:sz="0" w:space="0" w:color="auto"/>
        <w:right w:val="none" w:sz="0" w:space="0" w:color="auto"/>
      </w:divBdr>
    </w:div>
    <w:div w:id="1384215030">
      <w:bodyDiv w:val="1"/>
      <w:marLeft w:val="0"/>
      <w:marRight w:val="0"/>
      <w:marTop w:val="0"/>
      <w:marBottom w:val="0"/>
      <w:divBdr>
        <w:top w:val="none" w:sz="0" w:space="0" w:color="auto"/>
        <w:left w:val="none" w:sz="0" w:space="0" w:color="auto"/>
        <w:bottom w:val="none" w:sz="0" w:space="0" w:color="auto"/>
        <w:right w:val="none" w:sz="0" w:space="0" w:color="auto"/>
      </w:divBdr>
    </w:div>
    <w:div w:id="17949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theadvocate.com/nation_world/article_6ba52506-ed40-5fa3-a55b-c2ddb54e01f9.html" TargetMode="External"/><Relationship Id="rId13" Type="http://schemas.openxmlformats.org/officeDocument/2006/relationships/hyperlink" Target="https://www.theadvocate.com/nation_world/article_6ba52506-ed40-5fa3-a55b-c2ddb54e01f9.html" TargetMode="External"/><Relationship Id="rId3" Type="http://schemas.openxmlformats.org/officeDocument/2006/relationships/hyperlink" Target="https://catalog.archives.gov/id/251436" TargetMode="External"/><Relationship Id="rId7" Type="http://schemas.openxmlformats.org/officeDocument/2006/relationships/hyperlink" Target="http://censusviewer.com/city/LA/Colfax" TargetMode="External"/><Relationship Id="rId12" Type="http://schemas.openxmlformats.org/officeDocument/2006/relationships/hyperlink" Target="https://www.splcenter.org/hatewatch/2018/01/24/small-louisiana-town-two-monuments-white-supremacy-stand-public-ground" TargetMode="External"/><Relationship Id="rId2" Type="http://schemas.openxmlformats.org/officeDocument/2006/relationships/hyperlink" Target="https://archive.org/details/recordsoffieldoo0054unit/page/n331" TargetMode="External"/><Relationship Id="rId1" Type="http://schemas.openxmlformats.org/officeDocument/2006/relationships/hyperlink" Target="https://catalog.archives.gov/id/251444" TargetMode="External"/><Relationship Id="rId6" Type="http://schemas.openxmlformats.org/officeDocument/2006/relationships/hyperlink" Target="https://www.census.gov/prod/cen1990/cph2/cph-2-20.pdf" TargetMode="External"/><Relationship Id="rId11" Type="http://schemas.openxmlformats.org/officeDocument/2006/relationships/hyperlink" Target="https://lynchinginamerica.eji.org/report/" TargetMode="External"/><Relationship Id="rId5" Type="http://schemas.openxmlformats.org/officeDocument/2006/relationships/hyperlink" Target="http://www.louisianadigitallibrary.org/islandora/object/uno-p15140coll42%3A32" TargetMode="External"/><Relationship Id="rId15" Type="http://schemas.openxmlformats.org/officeDocument/2006/relationships/hyperlink" Target="http://blogs.memphis.edu/memphismassacre1866/2016/10/11/remembering-reconstruction-the-memphis-massacre-of-1866/" TargetMode="External"/><Relationship Id="rId10" Type="http://schemas.openxmlformats.org/officeDocument/2006/relationships/hyperlink" Target="https://www.nytimes.com/2012/06/14/garden/juneteenth-gardens-planting-the-seeds-of-survival.html" TargetMode="External"/><Relationship Id="rId4" Type="http://schemas.openxmlformats.org/officeDocument/2006/relationships/hyperlink" Target="https://louisianadigitallibrary.org/islandora/object/uno-p15140coll42%3A8" TargetMode="External"/><Relationship Id="rId9" Type="http://schemas.openxmlformats.org/officeDocument/2006/relationships/hyperlink" Target="https://www.theatlantic.com/magazine/archive/2003/07/the-colfax-riot/378556/" TargetMode="External"/><Relationship Id="rId14" Type="http://schemas.openxmlformats.org/officeDocument/2006/relationships/hyperlink" Target="https://www.bayoubrief.com/2017/06/16/the-ghosts-of-colf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8E818-490D-C841-905F-E86FAFFB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9351</Words>
  <Characters>53304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Ballantyne</dc:creator>
  <cp:keywords/>
  <dc:description/>
  <cp:lastModifiedBy>David Ballantyne</cp:lastModifiedBy>
  <cp:revision>2</cp:revision>
  <cp:lastPrinted>2019-11-04T15:06:00Z</cp:lastPrinted>
  <dcterms:created xsi:type="dcterms:W3CDTF">2020-10-01T15:05:00Z</dcterms:created>
  <dcterms:modified xsi:type="dcterms:W3CDTF">2020-10-01T15:05:00Z</dcterms:modified>
</cp:coreProperties>
</file>