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A18F3" w14:textId="77777777" w:rsidR="008D5359" w:rsidRPr="00D52299" w:rsidRDefault="00932ECB">
      <w:pPr>
        <w:spacing w:line="480" w:lineRule="auto"/>
        <w:jc w:val="both"/>
        <w:rPr>
          <w:rFonts w:ascii="Times New Roman" w:eastAsia="Times New Roman" w:hAnsi="Times New Roman" w:cs="Times New Roman"/>
          <w:sz w:val="44"/>
          <w:szCs w:val="44"/>
        </w:rPr>
      </w:pPr>
      <w:r w:rsidRPr="00D52299">
        <w:rPr>
          <w:rFonts w:ascii="Times New Roman" w:eastAsia="Times New Roman" w:hAnsi="Times New Roman" w:cs="Times New Roman"/>
          <w:sz w:val="44"/>
          <w:szCs w:val="44"/>
        </w:rPr>
        <w:t>Dendrimer-mediated permeation enhancement of chlorhexidine digluconate: determination of</w:t>
      </w:r>
      <w:r w:rsidRPr="00D52299">
        <w:rPr>
          <w:rFonts w:ascii="Times New Roman" w:eastAsia="Times New Roman" w:hAnsi="Times New Roman" w:cs="Times New Roman"/>
          <w:i/>
          <w:sz w:val="44"/>
          <w:szCs w:val="44"/>
        </w:rPr>
        <w:t xml:space="preserve"> in vitro</w:t>
      </w:r>
      <w:r w:rsidRPr="00D52299">
        <w:rPr>
          <w:rFonts w:ascii="Times New Roman" w:eastAsia="Times New Roman" w:hAnsi="Times New Roman" w:cs="Times New Roman"/>
          <w:sz w:val="44"/>
          <w:szCs w:val="44"/>
        </w:rPr>
        <w:t xml:space="preserve"> skin permeability and visualisation of dermal distribution</w:t>
      </w:r>
    </w:p>
    <w:p w14:paraId="3C8C1BD0" w14:textId="77777777" w:rsidR="008D5359" w:rsidRPr="00D52299" w:rsidRDefault="00932ECB">
      <w:pPr>
        <w:spacing w:line="480" w:lineRule="auto"/>
        <w:rPr>
          <w:rFonts w:ascii="Times" w:eastAsia="Times" w:hAnsi="Times" w:cs="Times"/>
          <w:i/>
          <w:sz w:val="24"/>
          <w:szCs w:val="24"/>
          <w:vertAlign w:val="superscript"/>
        </w:rPr>
      </w:pPr>
      <w:bookmarkStart w:id="0" w:name="_heading=h.gjdgxs" w:colFirst="0" w:colLast="0"/>
      <w:bookmarkEnd w:id="0"/>
      <w:r w:rsidRPr="00D52299">
        <w:rPr>
          <w:rFonts w:ascii="Times" w:eastAsia="Times" w:hAnsi="Times" w:cs="Times"/>
          <w:i/>
          <w:sz w:val="24"/>
          <w:szCs w:val="24"/>
        </w:rPr>
        <w:t>Melissa Kirkby</w:t>
      </w:r>
      <w:r w:rsidRPr="00D52299">
        <w:rPr>
          <w:i/>
          <w:vertAlign w:val="superscript"/>
        </w:rPr>
        <w:t>†</w:t>
      </w:r>
      <w:r w:rsidRPr="00D52299">
        <w:rPr>
          <w:rFonts w:ascii="Times" w:eastAsia="Times" w:hAnsi="Times" w:cs="Times"/>
          <w:i/>
          <w:sz w:val="24"/>
          <w:szCs w:val="24"/>
          <w:vertAlign w:val="superscript"/>
        </w:rPr>
        <w:t>,*</w:t>
      </w:r>
      <w:r w:rsidRPr="00D52299">
        <w:rPr>
          <w:rFonts w:ascii="Times" w:eastAsia="Times" w:hAnsi="Times" w:cs="Times"/>
          <w:i/>
          <w:sz w:val="24"/>
          <w:szCs w:val="24"/>
        </w:rPr>
        <w:t>, Akmal B. Sabri</w:t>
      </w:r>
      <w:r w:rsidRPr="00D52299">
        <w:rPr>
          <w:i/>
          <w:vertAlign w:val="superscript"/>
        </w:rPr>
        <w:t>‡</w:t>
      </w:r>
      <w:r w:rsidRPr="00D52299">
        <w:rPr>
          <w:rFonts w:ascii="Times" w:eastAsia="Times" w:hAnsi="Times" w:cs="Times"/>
          <w:i/>
          <w:sz w:val="24"/>
          <w:szCs w:val="24"/>
        </w:rPr>
        <w:t>, David J. Scurr</w:t>
      </w:r>
      <w:r w:rsidRPr="00D52299">
        <w:rPr>
          <w:i/>
          <w:vertAlign w:val="superscript"/>
        </w:rPr>
        <w:t>‡</w:t>
      </w:r>
      <w:r w:rsidRPr="00D52299">
        <w:rPr>
          <w:rFonts w:ascii="Times" w:eastAsia="Times" w:hAnsi="Times" w:cs="Times"/>
          <w:i/>
          <w:sz w:val="24"/>
          <w:szCs w:val="24"/>
        </w:rPr>
        <w:t>, Gary P. Moss</w:t>
      </w:r>
      <w:r w:rsidRPr="00D52299">
        <w:rPr>
          <w:i/>
          <w:vertAlign w:val="superscript"/>
        </w:rPr>
        <w:t>†</w:t>
      </w:r>
    </w:p>
    <w:p w14:paraId="6613C603" w14:textId="77777777" w:rsidR="008D5359" w:rsidRPr="00D52299" w:rsidRDefault="00932ECB">
      <w:pPr>
        <w:spacing w:line="480" w:lineRule="auto"/>
        <w:rPr>
          <w:rFonts w:ascii="Times" w:eastAsia="Times" w:hAnsi="Times" w:cs="Times"/>
          <w:sz w:val="24"/>
          <w:szCs w:val="24"/>
        </w:rPr>
      </w:pPr>
      <w:r w:rsidRPr="00D52299">
        <w:rPr>
          <w:i/>
          <w:vertAlign w:val="superscript"/>
        </w:rPr>
        <w:t>†</w:t>
      </w:r>
      <w:r w:rsidRPr="00D52299">
        <w:rPr>
          <w:rFonts w:ascii="Times" w:eastAsia="Times" w:hAnsi="Times" w:cs="Times"/>
          <w:sz w:val="24"/>
          <w:szCs w:val="24"/>
        </w:rPr>
        <w:t xml:space="preserve"> School of Pharmacy, Keele University, Staffordshire, ST5 5BG, United Kingdom</w:t>
      </w:r>
    </w:p>
    <w:p w14:paraId="1FA05DEC" w14:textId="77777777" w:rsidR="008D5359" w:rsidRPr="00D52299" w:rsidRDefault="00932ECB">
      <w:pPr>
        <w:spacing w:line="480" w:lineRule="auto"/>
        <w:rPr>
          <w:rFonts w:ascii="Times" w:eastAsia="Times" w:hAnsi="Times" w:cs="Times"/>
          <w:sz w:val="24"/>
          <w:szCs w:val="24"/>
        </w:rPr>
      </w:pPr>
      <w:r w:rsidRPr="00D52299">
        <w:rPr>
          <w:i/>
          <w:vertAlign w:val="superscript"/>
        </w:rPr>
        <w:t>‡</w:t>
      </w:r>
      <w:r w:rsidRPr="00D52299">
        <w:rPr>
          <w:rFonts w:ascii="Times" w:eastAsia="Times" w:hAnsi="Times" w:cs="Times"/>
          <w:sz w:val="24"/>
          <w:szCs w:val="24"/>
        </w:rPr>
        <w:t xml:space="preserve"> School of Pharmacy, University of Nottingham, University Park, Nottingham, NG7 2RD, United Kingdom</w:t>
      </w:r>
    </w:p>
    <w:p w14:paraId="663FF1BC" w14:textId="2BE090D6" w:rsidR="008D5359" w:rsidRPr="00D52299" w:rsidRDefault="00932ECB">
      <w:pPr>
        <w:spacing w:line="480" w:lineRule="auto"/>
        <w:jc w:val="both"/>
        <w:rPr>
          <w:rFonts w:ascii="Times" w:eastAsia="Times" w:hAnsi="Times" w:cs="Times"/>
          <w:color w:val="222222"/>
          <w:sz w:val="24"/>
          <w:szCs w:val="24"/>
        </w:rPr>
      </w:pPr>
      <w:r w:rsidRPr="00D52299">
        <w:rPr>
          <w:rFonts w:ascii="Times" w:eastAsia="Times" w:hAnsi="Times" w:cs="Times"/>
          <w:sz w:val="24"/>
          <w:szCs w:val="24"/>
        </w:rPr>
        <w:t xml:space="preserve">* Corresponding author: Dr. Melissa Kirkby. </w:t>
      </w:r>
      <w:r w:rsidR="000737D9" w:rsidRPr="00D52299">
        <w:rPr>
          <w:rFonts w:ascii="Times" w:eastAsia="Times" w:hAnsi="Times" w:cs="Times"/>
          <w:sz w:val="24"/>
          <w:szCs w:val="24"/>
        </w:rPr>
        <w:t>Present</w:t>
      </w:r>
      <w:r w:rsidRPr="00D52299">
        <w:rPr>
          <w:rFonts w:ascii="Times" w:eastAsia="Times" w:hAnsi="Times" w:cs="Times"/>
          <w:sz w:val="24"/>
          <w:szCs w:val="24"/>
        </w:rPr>
        <w:t xml:space="preserve"> Address: School of Pharmacy, Queen’s University Belfast, 97 Lisburn Road, Belfast, BT9 7BL. Telephone. Tel: </w:t>
      </w:r>
      <w:r w:rsidRPr="00D52299">
        <w:rPr>
          <w:rFonts w:ascii="Times" w:eastAsia="Times" w:hAnsi="Times" w:cs="Times"/>
          <w:color w:val="000000"/>
          <w:sz w:val="24"/>
          <w:szCs w:val="24"/>
        </w:rPr>
        <w:t>+44 (0) 28 9097 2333,</w:t>
      </w:r>
      <w:r w:rsidRPr="00D52299">
        <w:rPr>
          <w:rFonts w:ascii="Arial" w:eastAsia="Arial" w:hAnsi="Arial" w:cs="Arial"/>
          <w:color w:val="000000"/>
          <w:sz w:val="24"/>
          <w:szCs w:val="24"/>
        </w:rPr>
        <w:t xml:space="preserve"> </w:t>
      </w:r>
      <w:r w:rsidRPr="00D52299">
        <w:rPr>
          <w:rFonts w:ascii="Times" w:eastAsia="Times" w:hAnsi="Times" w:cs="Times"/>
          <w:sz w:val="24"/>
          <w:szCs w:val="24"/>
        </w:rPr>
        <w:t>Fax: +44 (0)1782 733326. Email: m.kirkby@qub.ac.uk</w:t>
      </w:r>
    </w:p>
    <w:p w14:paraId="3E29B2AE" w14:textId="77777777" w:rsidR="008D5359" w:rsidRPr="00D52299" w:rsidRDefault="008D5359">
      <w:pPr>
        <w:spacing w:line="480" w:lineRule="auto"/>
        <w:rPr>
          <w:rFonts w:ascii="Times" w:eastAsia="Times" w:hAnsi="Times" w:cs="Times"/>
          <w:b/>
          <w:color w:val="222222"/>
          <w:sz w:val="24"/>
          <w:szCs w:val="24"/>
        </w:rPr>
      </w:pPr>
    </w:p>
    <w:p w14:paraId="60B8A0F0" w14:textId="56A31C87" w:rsidR="008D5359" w:rsidRPr="00D52299" w:rsidRDefault="00932ECB">
      <w:pPr>
        <w:spacing w:line="480" w:lineRule="auto"/>
        <w:rPr>
          <w:rFonts w:ascii="Times" w:eastAsia="Times" w:hAnsi="Times" w:cs="Times"/>
          <w:sz w:val="24"/>
          <w:szCs w:val="24"/>
        </w:rPr>
      </w:pPr>
      <w:r w:rsidRPr="00D52299">
        <w:rPr>
          <w:rFonts w:ascii="Times" w:eastAsia="Times" w:hAnsi="Times" w:cs="Times"/>
          <w:b/>
          <w:color w:val="222222"/>
          <w:sz w:val="24"/>
          <w:szCs w:val="24"/>
        </w:rPr>
        <w:t xml:space="preserve">Keywords: </w:t>
      </w:r>
      <w:r w:rsidRPr="00D52299">
        <w:rPr>
          <w:rFonts w:ascii="Times" w:eastAsia="Times" w:hAnsi="Times" w:cs="Times"/>
          <w:sz w:val="24"/>
          <w:szCs w:val="24"/>
        </w:rPr>
        <w:t xml:space="preserve">PAMAM dendrimer; Time-of-Flight Secondary Ion Mass Spectrometry; Chlorhexidine, </w:t>
      </w:r>
      <w:r w:rsidRPr="00D52299">
        <w:rPr>
          <w:rFonts w:ascii="Times" w:eastAsia="Times" w:hAnsi="Times" w:cs="Times"/>
          <w:i/>
          <w:sz w:val="24"/>
          <w:szCs w:val="24"/>
        </w:rPr>
        <w:t>In vitro</w:t>
      </w:r>
      <w:r w:rsidRPr="00D52299">
        <w:rPr>
          <w:rFonts w:ascii="Times" w:eastAsia="Times" w:hAnsi="Times" w:cs="Times"/>
          <w:sz w:val="24"/>
          <w:szCs w:val="24"/>
        </w:rPr>
        <w:t> percutaneous absorption, Tape stripping, Penetration enhancer</w:t>
      </w:r>
    </w:p>
    <w:p w14:paraId="2AC6DF68" w14:textId="77777777" w:rsidR="00712D31" w:rsidRPr="00D52299" w:rsidRDefault="00712D31" w:rsidP="00712D31">
      <w:pPr>
        <w:spacing w:line="480" w:lineRule="auto"/>
        <w:jc w:val="both"/>
        <w:rPr>
          <w:rFonts w:ascii="Times" w:eastAsia="Times" w:hAnsi="Times" w:cs="Times"/>
          <w:b/>
          <w:sz w:val="24"/>
          <w:szCs w:val="24"/>
        </w:rPr>
      </w:pPr>
      <w:r w:rsidRPr="00D52299">
        <w:rPr>
          <w:rFonts w:ascii="Times" w:eastAsia="Times" w:hAnsi="Times" w:cs="Times"/>
          <w:b/>
          <w:sz w:val="24"/>
          <w:szCs w:val="24"/>
        </w:rPr>
        <w:t>Abbreviations</w:t>
      </w:r>
    </w:p>
    <w:p w14:paraId="2A7570E6" w14:textId="77777777" w:rsidR="00712D31" w:rsidRPr="00D52299" w:rsidRDefault="00712D31" w:rsidP="00712D31">
      <w:pPr>
        <w:spacing w:line="480" w:lineRule="auto"/>
        <w:jc w:val="both"/>
        <w:rPr>
          <w:rFonts w:ascii="Times" w:eastAsia="Times" w:hAnsi="Times" w:cs="Times"/>
          <w:sz w:val="24"/>
          <w:szCs w:val="24"/>
        </w:rPr>
      </w:pPr>
      <w:r w:rsidRPr="00D52299">
        <w:rPr>
          <w:rFonts w:ascii="Times" w:eastAsia="Times" w:hAnsi="Times" w:cs="Times"/>
          <w:sz w:val="24"/>
          <w:szCs w:val="24"/>
        </w:rPr>
        <w:t>CHX - Chlorhexidine</w:t>
      </w:r>
    </w:p>
    <w:p w14:paraId="7678F268" w14:textId="77777777" w:rsidR="00712D31" w:rsidRPr="00D52299" w:rsidRDefault="00712D31" w:rsidP="00712D31">
      <w:pPr>
        <w:spacing w:line="480" w:lineRule="auto"/>
        <w:jc w:val="both"/>
        <w:rPr>
          <w:rFonts w:ascii="Times" w:eastAsia="Times" w:hAnsi="Times" w:cs="Times"/>
          <w:sz w:val="24"/>
          <w:szCs w:val="24"/>
        </w:rPr>
      </w:pPr>
      <w:r w:rsidRPr="00D52299">
        <w:rPr>
          <w:rFonts w:ascii="Times" w:eastAsia="Times" w:hAnsi="Times" w:cs="Times"/>
          <w:sz w:val="24"/>
          <w:szCs w:val="24"/>
        </w:rPr>
        <w:t>CHG – Chlorhexidine digluconate</w:t>
      </w:r>
    </w:p>
    <w:p w14:paraId="18F86B3B" w14:textId="77777777" w:rsidR="00712D31" w:rsidRPr="00D52299" w:rsidRDefault="00712D31" w:rsidP="00712D31">
      <w:pPr>
        <w:spacing w:line="480" w:lineRule="auto"/>
        <w:jc w:val="both"/>
        <w:rPr>
          <w:rFonts w:ascii="Times" w:eastAsia="Times" w:hAnsi="Times" w:cs="Times"/>
          <w:sz w:val="24"/>
          <w:szCs w:val="24"/>
        </w:rPr>
      </w:pPr>
      <w:r w:rsidRPr="00D52299">
        <w:rPr>
          <w:rFonts w:ascii="Times" w:eastAsia="Times" w:hAnsi="Times" w:cs="Times"/>
          <w:sz w:val="24"/>
          <w:szCs w:val="24"/>
        </w:rPr>
        <w:t>HEC – hydroxyethyl cellulose</w:t>
      </w:r>
    </w:p>
    <w:p w14:paraId="0D367C32" w14:textId="77777777" w:rsidR="00712D31" w:rsidRPr="00D52299" w:rsidRDefault="00712D31" w:rsidP="00712D31">
      <w:pPr>
        <w:spacing w:line="480" w:lineRule="auto"/>
        <w:jc w:val="both"/>
        <w:rPr>
          <w:rFonts w:ascii="Times" w:eastAsia="Times" w:hAnsi="Times" w:cs="Times"/>
          <w:sz w:val="24"/>
          <w:szCs w:val="24"/>
        </w:rPr>
      </w:pPr>
      <w:r w:rsidRPr="00D52299">
        <w:rPr>
          <w:rFonts w:ascii="Times" w:eastAsia="Times" w:hAnsi="Times" w:cs="Times"/>
          <w:sz w:val="24"/>
          <w:szCs w:val="24"/>
        </w:rPr>
        <w:t>LoD/LoQ – Limit of detection/limit of quantification</w:t>
      </w:r>
    </w:p>
    <w:p w14:paraId="7E4741C2" w14:textId="77777777" w:rsidR="00712D31" w:rsidRPr="00D52299" w:rsidRDefault="00712D31" w:rsidP="00712D31">
      <w:pPr>
        <w:spacing w:line="480" w:lineRule="auto"/>
        <w:jc w:val="both"/>
        <w:rPr>
          <w:rFonts w:ascii="Times" w:eastAsia="Times" w:hAnsi="Times" w:cs="Times"/>
          <w:sz w:val="24"/>
          <w:szCs w:val="24"/>
        </w:rPr>
      </w:pPr>
      <w:r w:rsidRPr="00D52299">
        <w:rPr>
          <w:rFonts w:ascii="Times" w:eastAsia="Times" w:hAnsi="Times" w:cs="Times"/>
          <w:sz w:val="24"/>
          <w:szCs w:val="24"/>
        </w:rPr>
        <w:lastRenderedPageBreak/>
        <w:t>PAMAM – Poly(amidoamine)</w:t>
      </w:r>
    </w:p>
    <w:p w14:paraId="0EB2A724" w14:textId="77777777" w:rsidR="00712D31" w:rsidRPr="00D52299" w:rsidRDefault="00712D31" w:rsidP="00712D31">
      <w:pPr>
        <w:spacing w:line="480" w:lineRule="auto"/>
        <w:jc w:val="both"/>
        <w:rPr>
          <w:rFonts w:ascii="Times" w:eastAsia="Times" w:hAnsi="Times" w:cs="Times"/>
          <w:i/>
          <w:sz w:val="24"/>
          <w:szCs w:val="24"/>
        </w:rPr>
      </w:pPr>
      <w:r w:rsidRPr="00D52299">
        <w:rPr>
          <w:rFonts w:ascii="Times" w:eastAsia="Times" w:hAnsi="Times" w:cs="Times"/>
          <w:sz w:val="24"/>
          <w:szCs w:val="24"/>
        </w:rPr>
        <w:t xml:space="preserve">SC – </w:t>
      </w:r>
      <w:r w:rsidRPr="00D52299">
        <w:rPr>
          <w:rFonts w:ascii="Times" w:eastAsia="Times" w:hAnsi="Times" w:cs="Times"/>
          <w:i/>
          <w:sz w:val="24"/>
          <w:szCs w:val="24"/>
        </w:rPr>
        <w:t>Stratum corneum</w:t>
      </w:r>
    </w:p>
    <w:p w14:paraId="76C2C6B3" w14:textId="77777777" w:rsidR="00712D31" w:rsidRPr="00D52299" w:rsidRDefault="00712D31" w:rsidP="00712D31">
      <w:pPr>
        <w:spacing w:line="480" w:lineRule="auto"/>
        <w:jc w:val="both"/>
        <w:rPr>
          <w:rFonts w:ascii="Times" w:eastAsia="Times" w:hAnsi="Times" w:cs="Times"/>
          <w:sz w:val="24"/>
          <w:szCs w:val="24"/>
        </w:rPr>
      </w:pPr>
      <w:r w:rsidRPr="00D52299">
        <w:rPr>
          <w:rFonts w:ascii="Times" w:eastAsia="Times" w:hAnsi="Times" w:cs="Times"/>
          <w:sz w:val="24"/>
          <w:szCs w:val="24"/>
        </w:rPr>
        <w:t>ToF-SIMS – Time-of-Flight Secondary Ion Mass Spectrometry</w:t>
      </w:r>
    </w:p>
    <w:p w14:paraId="43BDD7B1" w14:textId="77777777" w:rsidR="002D4892" w:rsidRPr="00D52299" w:rsidRDefault="002D4892">
      <w:pPr>
        <w:spacing w:line="480" w:lineRule="auto"/>
        <w:jc w:val="both"/>
        <w:rPr>
          <w:rFonts w:ascii="Helvetica Neue" w:eastAsia="Helvetica Neue" w:hAnsi="Helvetica Neue" w:cs="Helvetica Neue"/>
          <w:color w:val="222222"/>
          <w:sz w:val="19"/>
          <w:szCs w:val="19"/>
        </w:rPr>
      </w:pPr>
    </w:p>
    <w:p w14:paraId="280038EA" w14:textId="77777777" w:rsidR="008D5359" w:rsidRPr="00D52299" w:rsidRDefault="00932ECB">
      <w:pPr>
        <w:spacing w:line="480" w:lineRule="auto"/>
        <w:jc w:val="both"/>
        <w:rPr>
          <w:rFonts w:ascii="Times" w:eastAsia="Times" w:hAnsi="Times" w:cs="Times"/>
          <w:b/>
          <w:color w:val="222222"/>
          <w:sz w:val="24"/>
          <w:szCs w:val="24"/>
        </w:rPr>
      </w:pPr>
      <w:r w:rsidRPr="00D52299">
        <w:rPr>
          <w:rFonts w:ascii="Times" w:eastAsia="Times" w:hAnsi="Times" w:cs="Times"/>
          <w:b/>
          <w:color w:val="222222"/>
          <w:sz w:val="24"/>
          <w:szCs w:val="24"/>
        </w:rPr>
        <w:t>Abstract</w:t>
      </w:r>
    </w:p>
    <w:p w14:paraId="2B943CC7" w14:textId="01E3F7C1" w:rsidR="008D5359" w:rsidRPr="00D52299" w:rsidRDefault="00932ECB">
      <w:pPr>
        <w:spacing w:line="480" w:lineRule="auto"/>
        <w:jc w:val="both"/>
        <w:rPr>
          <w:rFonts w:ascii="Times" w:eastAsia="Times" w:hAnsi="Times" w:cs="Times"/>
          <w:sz w:val="24"/>
          <w:szCs w:val="24"/>
        </w:rPr>
      </w:pPr>
      <w:r w:rsidRPr="00D52299">
        <w:rPr>
          <w:rFonts w:ascii="Times" w:eastAsia="Times" w:hAnsi="Times" w:cs="Times"/>
          <w:color w:val="222222"/>
          <w:sz w:val="24"/>
          <w:szCs w:val="24"/>
        </w:rPr>
        <w:t>Chlorhexidine digluconate (CHG) is a cationic bisbiguanide used a</w:t>
      </w:r>
      <w:r w:rsidR="00B06D27" w:rsidRPr="00D52299">
        <w:rPr>
          <w:rFonts w:ascii="Times" w:eastAsia="Times" w:hAnsi="Times" w:cs="Times"/>
          <w:color w:val="222222"/>
          <w:sz w:val="24"/>
          <w:szCs w:val="24"/>
        </w:rPr>
        <w:t xml:space="preserve">s the first-line skin antiseptic prior to surgery in the UK </w:t>
      </w:r>
      <w:r w:rsidRPr="00D52299">
        <w:rPr>
          <w:rFonts w:ascii="Times" w:eastAsia="Times" w:hAnsi="Times" w:cs="Times"/>
          <w:color w:val="222222"/>
          <w:sz w:val="24"/>
          <w:szCs w:val="24"/>
        </w:rPr>
        <w:t xml:space="preserve">due to its favourable efficacy and safety profile, high affinity for skin binding and minimal reports of resistance. Despite this, bacteria remain within deeper skin layers, furrows and appendages </w:t>
      </w:r>
      <w:r w:rsidR="00A544AA" w:rsidRPr="00D52299">
        <w:rPr>
          <w:rFonts w:ascii="Times" w:eastAsia="Times" w:hAnsi="Times" w:cs="Times"/>
          <w:color w:val="222222"/>
          <w:sz w:val="24"/>
          <w:szCs w:val="24"/>
        </w:rPr>
        <w:t>that</w:t>
      </w:r>
      <w:r w:rsidRPr="00D52299">
        <w:rPr>
          <w:rFonts w:ascii="Times" w:eastAsia="Times" w:hAnsi="Times" w:cs="Times"/>
          <w:color w:val="222222"/>
          <w:sz w:val="24"/>
          <w:szCs w:val="24"/>
        </w:rPr>
        <w:t xml:space="preserve"> are considered inaccessible to CHG, due to its </w:t>
      </w:r>
      <w:r w:rsidR="00EF653E" w:rsidRPr="00D52299">
        <w:rPr>
          <w:rFonts w:ascii="Times" w:eastAsia="Times" w:hAnsi="Times" w:cs="Times"/>
          <w:color w:val="222222"/>
          <w:sz w:val="24"/>
          <w:szCs w:val="24"/>
        </w:rPr>
        <w:t>poor</w:t>
      </w:r>
      <w:r w:rsidR="0006726C" w:rsidRPr="00D52299">
        <w:rPr>
          <w:rFonts w:ascii="Times" w:eastAsia="Times" w:hAnsi="Times" w:cs="Times"/>
          <w:color w:val="222222"/>
          <w:sz w:val="24"/>
          <w:szCs w:val="24"/>
        </w:rPr>
        <w:t xml:space="preserve"> </w:t>
      </w:r>
      <w:r w:rsidRPr="00D52299">
        <w:rPr>
          <w:rFonts w:ascii="Times" w:eastAsia="Times" w:hAnsi="Times" w:cs="Times"/>
          <w:color w:val="222222"/>
          <w:sz w:val="24"/>
          <w:szCs w:val="24"/>
        </w:rPr>
        <w:t>dermal penetration</w:t>
      </w:r>
      <w:r w:rsidRPr="00D52299">
        <w:rPr>
          <w:rFonts w:ascii="Times" w:eastAsia="Times" w:hAnsi="Times" w:cs="Times"/>
          <w:sz w:val="24"/>
          <w:szCs w:val="24"/>
        </w:rPr>
        <w:t>. In this study, a third generation, polyamidoamine dendrimer (G3 PAMAM-NH</w:t>
      </w:r>
      <w:r w:rsidRPr="00D52299">
        <w:rPr>
          <w:rFonts w:ascii="Times" w:eastAsia="Times" w:hAnsi="Times" w:cs="Times"/>
          <w:sz w:val="24"/>
          <w:szCs w:val="24"/>
          <w:vertAlign w:val="subscript"/>
        </w:rPr>
        <w:t>2</w:t>
      </w:r>
      <w:r w:rsidRPr="00D52299">
        <w:rPr>
          <w:rFonts w:ascii="Times" w:eastAsia="Times" w:hAnsi="Times" w:cs="Times"/>
          <w:sz w:val="24"/>
          <w:szCs w:val="24"/>
        </w:rPr>
        <w:t xml:space="preserve">)  was utilised to improve dermal penetration of CHG. </w:t>
      </w:r>
      <w:r w:rsidR="00EF653E" w:rsidRPr="00D52299">
        <w:rPr>
          <w:rFonts w:ascii="Times" w:eastAsia="Times" w:hAnsi="Times" w:cs="Times"/>
          <w:sz w:val="24"/>
          <w:szCs w:val="24"/>
        </w:rPr>
        <w:t>A</w:t>
      </w:r>
      <w:r w:rsidRPr="00D52299">
        <w:rPr>
          <w:rFonts w:ascii="Times" w:eastAsia="Times" w:hAnsi="Times" w:cs="Times"/>
          <w:sz w:val="24"/>
          <w:szCs w:val="24"/>
        </w:rPr>
        <w:t xml:space="preserve"> topical gel formulation was optimised to maximise CHG delivery (containing 0.5% gelling agent and 4% drug), followed by drug and dendrimer co-formulation into a commercially viable gel. </w:t>
      </w:r>
      <w:r w:rsidR="00AF0333" w:rsidRPr="00D52299">
        <w:rPr>
          <w:rFonts w:ascii="Times" w:eastAsia="Times" w:hAnsi="Times" w:cs="Times"/>
          <w:sz w:val="24"/>
          <w:szCs w:val="24"/>
        </w:rPr>
        <w:t xml:space="preserve"> The </w:t>
      </w:r>
      <w:r w:rsidRPr="00D52299">
        <w:rPr>
          <w:rFonts w:ascii="Times" w:eastAsia="Times" w:hAnsi="Times" w:cs="Times"/>
          <w:sz w:val="24"/>
          <w:szCs w:val="24"/>
        </w:rPr>
        <w:t xml:space="preserve">gel containing 4% CHG and 1mM PAMAM dendrimer significantly increased the depth permeation of CHG compared to the </w:t>
      </w:r>
      <w:r w:rsidR="001C36B1" w:rsidRPr="00D52299">
        <w:rPr>
          <w:rFonts w:ascii="Times" w:eastAsia="Times" w:hAnsi="Times" w:cs="Times"/>
          <w:sz w:val="24"/>
          <w:szCs w:val="24"/>
        </w:rPr>
        <w:t>commercial benchmark</w:t>
      </w:r>
      <w:r w:rsidRPr="00D52299">
        <w:rPr>
          <w:rFonts w:ascii="Times" w:eastAsia="Times" w:hAnsi="Times" w:cs="Times"/>
          <w:sz w:val="24"/>
          <w:szCs w:val="24"/>
        </w:rPr>
        <w:t xml:space="preserve"> (Hibiscrub</w:t>
      </w:r>
      <w:r w:rsidRPr="00D52299">
        <w:rPr>
          <w:rFonts w:ascii="Times" w:eastAsia="Times" w:hAnsi="Times" w:cs="Times"/>
          <w:sz w:val="24"/>
          <w:szCs w:val="24"/>
          <w:vertAlign w:val="superscript"/>
        </w:rPr>
        <w:t>®</w:t>
      </w:r>
      <w:r w:rsidRPr="00D52299">
        <w:rPr>
          <w:rFonts w:ascii="Times" w:eastAsia="Times" w:hAnsi="Times" w:cs="Times"/>
          <w:sz w:val="24"/>
          <w:szCs w:val="24"/>
        </w:rPr>
        <w:t>, containing 4% w/v CHG) (p</w:t>
      </w:r>
      <w:r w:rsidRPr="00D52299">
        <w:rPr>
          <w:rFonts w:ascii="Times" w:eastAsia="Times" w:hAnsi="Times" w:cs="Times"/>
          <w:i/>
          <w:sz w:val="24"/>
          <w:szCs w:val="24"/>
        </w:rPr>
        <w:t xml:space="preserve"> </w:t>
      </w:r>
      <w:r w:rsidR="006D2087" w:rsidRPr="00D52299">
        <w:rPr>
          <w:rFonts w:ascii="Times" w:eastAsia="Times" w:hAnsi="Times" w:cs="Times"/>
          <w:sz w:val="24"/>
          <w:szCs w:val="24"/>
        </w:rPr>
        <w:t>&lt;0.05)</w:t>
      </w:r>
      <w:r w:rsidRPr="00D52299">
        <w:rPr>
          <w:rFonts w:ascii="Times" w:eastAsia="Times" w:hAnsi="Times" w:cs="Times"/>
          <w:sz w:val="24"/>
          <w:szCs w:val="24"/>
        </w:rPr>
        <w:t xml:space="preserve">. The optimised formulation was </w:t>
      </w:r>
      <w:r w:rsidR="009E4883" w:rsidRPr="00D52299">
        <w:rPr>
          <w:rFonts w:ascii="Times" w:eastAsia="Times" w:hAnsi="Times" w:cs="Times"/>
          <w:sz w:val="24"/>
          <w:szCs w:val="24"/>
        </w:rPr>
        <w:t xml:space="preserve">further </w:t>
      </w:r>
      <w:r w:rsidRPr="00D52299">
        <w:rPr>
          <w:rFonts w:ascii="Times" w:eastAsia="Times" w:hAnsi="Times" w:cs="Times"/>
          <w:sz w:val="24"/>
          <w:szCs w:val="24"/>
        </w:rPr>
        <w:t xml:space="preserve">characterised using Time-of-Flight Secondary Ion Mass Spectrometry (ToF-SIMS), </w:t>
      </w:r>
      <w:r w:rsidR="0006726C" w:rsidRPr="00D52299">
        <w:rPr>
          <w:rFonts w:ascii="Times" w:eastAsia="Times" w:hAnsi="Times" w:cs="Times"/>
          <w:sz w:val="24"/>
          <w:szCs w:val="24"/>
        </w:rPr>
        <w:t>which</w:t>
      </w:r>
      <w:r w:rsidR="00B06D27" w:rsidRPr="00D52299">
        <w:rPr>
          <w:rFonts w:ascii="Times" w:eastAsia="Times" w:hAnsi="Times" w:cs="Times"/>
          <w:sz w:val="24"/>
          <w:szCs w:val="24"/>
        </w:rPr>
        <w:t xml:space="preserve"> indicated</w:t>
      </w:r>
      <w:r w:rsidRPr="00D52299">
        <w:rPr>
          <w:rFonts w:ascii="Times" w:eastAsia="Times" w:hAnsi="Times" w:cs="Times"/>
          <w:sz w:val="24"/>
          <w:szCs w:val="24"/>
        </w:rPr>
        <w:t xml:space="preserve"> that </w:t>
      </w:r>
      <w:r w:rsidR="0006726C" w:rsidRPr="00D52299">
        <w:rPr>
          <w:rFonts w:ascii="Times" w:eastAsia="Times" w:hAnsi="Times" w:cs="Times"/>
          <w:sz w:val="24"/>
          <w:szCs w:val="24"/>
        </w:rPr>
        <w:t xml:space="preserve">the depth of </w:t>
      </w:r>
      <w:r w:rsidRPr="00D52299">
        <w:rPr>
          <w:rFonts w:ascii="Times" w:eastAsia="Times" w:hAnsi="Times" w:cs="Times"/>
          <w:sz w:val="24"/>
          <w:szCs w:val="24"/>
        </w:rPr>
        <w:t>dermal penetration</w:t>
      </w:r>
      <w:r w:rsidR="0006726C" w:rsidRPr="00D52299">
        <w:rPr>
          <w:rFonts w:ascii="Times" w:eastAsia="Times" w:hAnsi="Times" w:cs="Times"/>
          <w:sz w:val="24"/>
          <w:szCs w:val="24"/>
        </w:rPr>
        <w:t xml:space="preserve"> </w:t>
      </w:r>
      <w:r w:rsidRPr="00D52299">
        <w:rPr>
          <w:rFonts w:ascii="Times" w:eastAsia="Times" w:hAnsi="Times" w:cs="Times"/>
          <w:sz w:val="24"/>
          <w:szCs w:val="24"/>
        </w:rPr>
        <w:t>achieved</w:t>
      </w:r>
      <w:r w:rsidR="0006726C" w:rsidRPr="00D52299">
        <w:rPr>
          <w:rFonts w:ascii="Times" w:eastAsia="Times" w:hAnsi="Times" w:cs="Times"/>
          <w:sz w:val="24"/>
          <w:szCs w:val="24"/>
        </w:rPr>
        <w:t xml:space="preserve"> was sufficient to reach the skin strata that typically harbours </w:t>
      </w:r>
      <w:r w:rsidRPr="00D52299">
        <w:rPr>
          <w:rFonts w:ascii="Times" w:eastAsia="Times" w:hAnsi="Times" w:cs="Times"/>
          <w:sz w:val="24"/>
          <w:szCs w:val="24"/>
        </w:rPr>
        <w:t xml:space="preserve">pathogenic </w:t>
      </w:r>
      <w:r w:rsidR="009059CA" w:rsidRPr="00D52299">
        <w:rPr>
          <w:rFonts w:ascii="Times" w:eastAsia="Times" w:hAnsi="Times" w:cs="Times"/>
          <w:sz w:val="24"/>
          <w:szCs w:val="24"/>
        </w:rPr>
        <w:t>bacteria,</w:t>
      </w:r>
      <w:r w:rsidRPr="00D52299">
        <w:rPr>
          <w:rFonts w:ascii="Times" w:eastAsia="Times" w:hAnsi="Times" w:cs="Times"/>
          <w:sz w:val="24"/>
          <w:szCs w:val="24"/>
        </w:rPr>
        <w:t xml:space="preserve"> </w:t>
      </w:r>
      <w:r w:rsidR="0006726C" w:rsidRPr="00D52299">
        <w:rPr>
          <w:rFonts w:ascii="Times" w:eastAsia="Times" w:hAnsi="Times" w:cs="Times"/>
          <w:sz w:val="24"/>
          <w:szCs w:val="24"/>
        </w:rPr>
        <w:t xml:space="preserve">which is currently </w:t>
      </w:r>
      <w:r w:rsidRPr="00D52299">
        <w:rPr>
          <w:rFonts w:ascii="Times" w:eastAsia="Times" w:hAnsi="Times" w:cs="Times"/>
          <w:sz w:val="24"/>
          <w:szCs w:val="24"/>
        </w:rPr>
        <w:t xml:space="preserve">inaccessible by </w:t>
      </w:r>
      <w:r w:rsidR="0006726C" w:rsidRPr="00D52299">
        <w:rPr>
          <w:rFonts w:ascii="Times" w:eastAsia="Times" w:hAnsi="Times" w:cs="Times"/>
          <w:sz w:val="24"/>
          <w:szCs w:val="24"/>
        </w:rPr>
        <w:t xml:space="preserve">commercial </w:t>
      </w:r>
      <w:r w:rsidRPr="00D52299">
        <w:rPr>
          <w:rFonts w:ascii="Times" w:eastAsia="Times" w:hAnsi="Times" w:cs="Times"/>
          <w:sz w:val="24"/>
          <w:szCs w:val="24"/>
        </w:rPr>
        <w:t>CHG formulations</w:t>
      </w:r>
      <w:r w:rsidR="0006726C" w:rsidRPr="00D52299">
        <w:rPr>
          <w:rFonts w:ascii="Times" w:eastAsia="Times" w:hAnsi="Times" w:cs="Times"/>
          <w:sz w:val="24"/>
          <w:szCs w:val="24"/>
        </w:rPr>
        <w:t>.</w:t>
      </w:r>
      <w:r w:rsidR="00A544AA" w:rsidRPr="00D52299">
        <w:rPr>
          <w:rFonts w:ascii="Times" w:eastAsia="Times" w:hAnsi="Times" w:cs="Times"/>
          <w:sz w:val="24"/>
          <w:szCs w:val="24"/>
        </w:rPr>
        <w:t xml:space="preserve"> </w:t>
      </w:r>
      <w:r w:rsidRPr="00D52299">
        <w:rPr>
          <w:rFonts w:ascii="Times" w:eastAsia="Times" w:hAnsi="Times" w:cs="Times"/>
          <w:sz w:val="24"/>
          <w:szCs w:val="24"/>
        </w:rPr>
        <w:t>This study therefore indicates that a G3 PAMAM-NH</w:t>
      </w:r>
      <w:r w:rsidRPr="00D52299">
        <w:rPr>
          <w:rFonts w:ascii="Times" w:eastAsia="Times" w:hAnsi="Times" w:cs="Times"/>
          <w:sz w:val="24"/>
          <w:szCs w:val="24"/>
          <w:vertAlign w:val="subscript"/>
        </w:rPr>
        <w:t>2</w:t>
      </w:r>
      <w:r w:rsidRPr="00D52299">
        <w:rPr>
          <w:rFonts w:ascii="Times" w:eastAsia="Times" w:hAnsi="Times" w:cs="Times"/>
          <w:sz w:val="24"/>
          <w:szCs w:val="24"/>
        </w:rPr>
        <w:t xml:space="preserve"> dendrimer </w:t>
      </w:r>
      <w:r w:rsidR="0006726C" w:rsidRPr="00D52299">
        <w:rPr>
          <w:rFonts w:ascii="Times" w:eastAsia="Times" w:hAnsi="Times" w:cs="Times"/>
          <w:sz w:val="24"/>
          <w:szCs w:val="24"/>
        </w:rPr>
        <w:t xml:space="preserve">gel </w:t>
      </w:r>
      <w:r w:rsidRPr="00D52299">
        <w:rPr>
          <w:rFonts w:ascii="Times" w:eastAsia="Times" w:hAnsi="Times" w:cs="Times"/>
          <w:sz w:val="24"/>
          <w:szCs w:val="24"/>
        </w:rPr>
        <w:t xml:space="preserve">may be viable </w:t>
      </w:r>
      <w:r w:rsidR="0006726C" w:rsidRPr="00D52299">
        <w:rPr>
          <w:rFonts w:ascii="Times" w:eastAsia="Times" w:hAnsi="Times" w:cs="Times"/>
          <w:sz w:val="24"/>
          <w:szCs w:val="24"/>
        </w:rPr>
        <w:t>strategy</w:t>
      </w:r>
      <w:r w:rsidRPr="00D52299">
        <w:rPr>
          <w:rFonts w:ascii="Times" w:eastAsia="Times" w:hAnsi="Times" w:cs="Times"/>
          <w:sz w:val="24"/>
          <w:szCs w:val="24"/>
        </w:rPr>
        <w:t xml:space="preserve"> as a permeation enhancer </w:t>
      </w:r>
      <w:r w:rsidR="00B06D27" w:rsidRPr="00D52299">
        <w:rPr>
          <w:rFonts w:ascii="Times" w:eastAsia="Times" w:hAnsi="Times" w:cs="Times"/>
          <w:sz w:val="24"/>
          <w:szCs w:val="24"/>
        </w:rPr>
        <w:t>of</w:t>
      </w:r>
      <w:r w:rsidR="0006726C" w:rsidRPr="00D52299">
        <w:rPr>
          <w:rFonts w:ascii="Times" w:eastAsia="Times" w:hAnsi="Times" w:cs="Times"/>
          <w:sz w:val="24"/>
          <w:szCs w:val="24"/>
        </w:rPr>
        <w:t xml:space="preserve"> </w:t>
      </w:r>
      <w:r w:rsidRPr="00D52299">
        <w:rPr>
          <w:rFonts w:ascii="Times" w:eastAsia="Times" w:hAnsi="Times" w:cs="Times"/>
          <w:sz w:val="24"/>
          <w:szCs w:val="24"/>
        </w:rPr>
        <w:t>CHG, for improved skin antisepsis in those at risk of a skin or soft tissue infection as a result of surgical intervention.</w:t>
      </w:r>
    </w:p>
    <w:p w14:paraId="7004125A" w14:textId="045994A2" w:rsidR="006D2087" w:rsidRPr="00D52299" w:rsidRDefault="006D2087">
      <w:pPr>
        <w:spacing w:line="480" w:lineRule="auto"/>
        <w:jc w:val="both"/>
        <w:rPr>
          <w:rFonts w:ascii="Times" w:eastAsia="Times" w:hAnsi="Times" w:cs="Times"/>
          <w:sz w:val="24"/>
          <w:szCs w:val="24"/>
        </w:rPr>
      </w:pPr>
    </w:p>
    <w:p w14:paraId="7BA7CF55" w14:textId="77777777" w:rsidR="009E4883" w:rsidRPr="00D52299" w:rsidRDefault="009E4883">
      <w:pPr>
        <w:spacing w:line="480" w:lineRule="auto"/>
        <w:jc w:val="both"/>
        <w:rPr>
          <w:rFonts w:ascii="Times" w:eastAsia="Times" w:hAnsi="Times" w:cs="Times"/>
          <w:sz w:val="24"/>
          <w:szCs w:val="24"/>
        </w:rPr>
      </w:pPr>
    </w:p>
    <w:p w14:paraId="3B36BD1C" w14:textId="77777777" w:rsidR="008D5359" w:rsidRPr="00D52299" w:rsidRDefault="00932ECB">
      <w:pPr>
        <w:spacing w:line="480" w:lineRule="auto"/>
        <w:jc w:val="both"/>
        <w:rPr>
          <w:rFonts w:ascii="Times" w:eastAsia="Times" w:hAnsi="Times" w:cs="Times"/>
          <w:b/>
          <w:sz w:val="24"/>
          <w:szCs w:val="24"/>
        </w:rPr>
      </w:pPr>
      <w:r w:rsidRPr="00D52299">
        <w:rPr>
          <w:rFonts w:ascii="Times" w:eastAsia="Times" w:hAnsi="Times" w:cs="Times"/>
          <w:b/>
          <w:sz w:val="24"/>
          <w:szCs w:val="24"/>
        </w:rPr>
        <w:t>1.0 Introduction</w:t>
      </w:r>
    </w:p>
    <w:p w14:paraId="3E01B16A" w14:textId="491814BB" w:rsidR="008D5359" w:rsidRPr="00D52299" w:rsidRDefault="00932ECB">
      <w:pPr>
        <w:spacing w:line="480" w:lineRule="auto"/>
        <w:jc w:val="both"/>
        <w:rPr>
          <w:rFonts w:ascii="Times" w:eastAsia="Times" w:hAnsi="Times" w:cs="Times"/>
          <w:sz w:val="24"/>
          <w:szCs w:val="24"/>
        </w:rPr>
      </w:pPr>
      <w:r w:rsidRPr="00D52299">
        <w:rPr>
          <w:rFonts w:ascii="Times" w:eastAsia="Times" w:hAnsi="Times" w:cs="Times"/>
          <w:sz w:val="24"/>
          <w:szCs w:val="24"/>
        </w:rPr>
        <w:t>Chlorhexidine digluconate (CHG) is a cationic bisbiguanide which is typically used for skin antisepsis prior to surgery. The National Institute for Health and Care Excellence (NICE) guidelines for prevention and treatment of surgical site infections name an aqueous or alcohol based solution of chlorhexidine (CHX) as the fi</w:t>
      </w:r>
      <w:r w:rsidR="00FE0ADE" w:rsidRPr="00D52299">
        <w:rPr>
          <w:rFonts w:ascii="Times" w:eastAsia="Times" w:hAnsi="Times" w:cs="Times"/>
          <w:sz w:val="24"/>
          <w:szCs w:val="24"/>
        </w:rPr>
        <w:t>rst choice antiseptic in the UK</w:t>
      </w:r>
      <w:r w:rsidR="00FE0ADE" w:rsidRPr="00D52299">
        <w:rPr>
          <w:rFonts w:ascii="Times" w:eastAsia="Times" w:hAnsi="Times" w:cs="Times"/>
          <w:sz w:val="24"/>
          <w:szCs w:val="24"/>
        </w:rPr>
        <w:fldChar w:fldCharType="begin" w:fldLock="1"/>
      </w:r>
      <w:r w:rsidR="000A0C3A" w:rsidRPr="00D52299">
        <w:rPr>
          <w:rFonts w:ascii="Times" w:eastAsia="Times" w:hAnsi="Times" w:cs="Times"/>
          <w:sz w:val="24"/>
          <w:szCs w:val="24"/>
        </w:rPr>
        <w:instrText>ADDIN CSL_CITATION {"citationItems":[{"id":"ITEM-1","itemData":{"author":[{"dropping-particle":"","family":"Excellence","given":"National Institute for Health and Care","non-dropping-particle":"","parse-names":false,"suffix":""}],"id":"ITEM-1","issued":{"date-parts":[["2019"]]},"page":"NG125","title":"Surgical site infections: prevention and treatment","type":"article"},"uris":["http://www.mendeley.com/documents/?uuid=06c20af3-c734-45fc-9835-517117d579e4"]}],"mendeley":{"formattedCitation":"&lt;sup&gt;1&lt;/sup&gt;","plainTextFormattedCitation":"1","previouslyFormattedCitation":"&lt;sup&gt;1&lt;/sup&gt;"},"properties":{"noteIndex":0},"schema":"https://github.com/citation-style-language/schema/raw/master/csl-citation.json"}</w:instrText>
      </w:r>
      <w:r w:rsidR="00FE0ADE" w:rsidRPr="00D52299">
        <w:rPr>
          <w:rFonts w:ascii="Times" w:eastAsia="Times" w:hAnsi="Times" w:cs="Times"/>
          <w:sz w:val="24"/>
          <w:szCs w:val="24"/>
        </w:rPr>
        <w:fldChar w:fldCharType="separate"/>
      </w:r>
      <w:r w:rsidR="00AF0333" w:rsidRPr="00D52299">
        <w:rPr>
          <w:rFonts w:ascii="Times" w:eastAsia="Times" w:hAnsi="Times" w:cs="Times"/>
          <w:noProof/>
          <w:sz w:val="24"/>
          <w:szCs w:val="24"/>
          <w:vertAlign w:val="superscript"/>
        </w:rPr>
        <w:t>1</w:t>
      </w:r>
      <w:r w:rsidR="00FE0ADE" w:rsidRPr="00D52299">
        <w:rPr>
          <w:rFonts w:ascii="Times" w:eastAsia="Times" w:hAnsi="Times" w:cs="Times"/>
          <w:sz w:val="24"/>
          <w:szCs w:val="24"/>
        </w:rPr>
        <w:fldChar w:fldCharType="end"/>
      </w:r>
      <w:r w:rsidRPr="00D52299">
        <w:rPr>
          <w:rFonts w:ascii="Times" w:eastAsia="Times" w:hAnsi="Times" w:cs="Times"/>
          <w:sz w:val="24"/>
          <w:szCs w:val="24"/>
        </w:rPr>
        <w:t>. This status may be attributed to its ability to effectively kill surface bacteria with minimal reports of resistance, low mammalian toxicity and a high af</w:t>
      </w:r>
      <w:r w:rsidR="00FE0ADE" w:rsidRPr="00D52299">
        <w:rPr>
          <w:rFonts w:ascii="Times" w:eastAsia="Times" w:hAnsi="Times" w:cs="Times"/>
          <w:sz w:val="24"/>
          <w:szCs w:val="24"/>
        </w:rPr>
        <w:t>finity for skin surface binding</w:t>
      </w:r>
      <w:r w:rsidR="00FE0ADE" w:rsidRPr="00D52299">
        <w:rPr>
          <w:rFonts w:ascii="Times" w:eastAsia="Times" w:hAnsi="Times" w:cs="Times"/>
          <w:sz w:val="24"/>
          <w:szCs w:val="24"/>
        </w:rPr>
        <w:fldChar w:fldCharType="begin" w:fldLock="1"/>
      </w:r>
      <w:r w:rsidR="000A0C3A" w:rsidRPr="00D52299">
        <w:rPr>
          <w:rFonts w:ascii="Times" w:eastAsia="Times" w:hAnsi="Times" w:cs="Times"/>
          <w:sz w:val="24"/>
          <w:szCs w:val="24"/>
        </w:rPr>
        <w:instrText>ADDIN CSL_CITATION {"citationItems":[{"id":"ITEM-1","itemData":{"author":[{"dropping-particle":"","family":"Denton","given":"G. W.","non-dropping-particle":"","parse-names":false,"suffix":""}],"chapter-number":"15","container-title":"Disinfection, Sterlization and Preservation","edition":"5th","editor":[{"dropping-particle":"","family":"Block","given":"S. S.","non-dropping-particle":"","parse-names":false,"suffix":""}],"id":"ITEM-1","issued":{"date-parts":[["2001"]]},"page":"321-333","publisher":"Lippincott Williams and Wilkins","publisher-place":"Philadelphia","title":"Chlorhexidine","type":"chapter"},"uris":["http://www.mendeley.com/documents/?uuid=303e4904-1da1-4d59-82a8-bc2cbf02584f"]}],"mendeley":{"formattedCitation":"&lt;sup&gt;2&lt;/sup&gt;","plainTextFormattedCitation":"2","previouslyFormattedCitation":"&lt;sup&gt;2&lt;/sup&gt;"},"properties":{"noteIndex":0},"schema":"https://github.com/citation-style-language/schema/raw/master/csl-citation.json"}</w:instrText>
      </w:r>
      <w:r w:rsidR="00FE0ADE" w:rsidRPr="00D52299">
        <w:rPr>
          <w:rFonts w:ascii="Times" w:eastAsia="Times" w:hAnsi="Times" w:cs="Times"/>
          <w:sz w:val="24"/>
          <w:szCs w:val="24"/>
        </w:rPr>
        <w:fldChar w:fldCharType="separate"/>
      </w:r>
      <w:r w:rsidR="00AF0333" w:rsidRPr="00D52299">
        <w:rPr>
          <w:rFonts w:ascii="Times" w:eastAsia="Times" w:hAnsi="Times" w:cs="Times"/>
          <w:noProof/>
          <w:sz w:val="24"/>
          <w:szCs w:val="24"/>
          <w:vertAlign w:val="superscript"/>
        </w:rPr>
        <w:t>2</w:t>
      </w:r>
      <w:r w:rsidR="00FE0ADE" w:rsidRPr="00D52299">
        <w:rPr>
          <w:rFonts w:ascii="Times" w:eastAsia="Times" w:hAnsi="Times" w:cs="Times"/>
          <w:sz w:val="24"/>
          <w:szCs w:val="24"/>
        </w:rPr>
        <w:fldChar w:fldCharType="end"/>
      </w:r>
      <w:r w:rsidRPr="00D52299">
        <w:rPr>
          <w:rFonts w:ascii="Times" w:eastAsia="Times" w:hAnsi="Times" w:cs="Times"/>
          <w:sz w:val="24"/>
          <w:szCs w:val="24"/>
        </w:rPr>
        <w:t>. It is preferred over other antiseptics such as povidone iodine as it retains its antimicrobial eff</w:t>
      </w:r>
      <w:r w:rsidR="00FE0ADE" w:rsidRPr="00D52299">
        <w:rPr>
          <w:rFonts w:ascii="Times" w:eastAsia="Times" w:hAnsi="Times" w:cs="Times"/>
          <w:sz w:val="24"/>
          <w:szCs w:val="24"/>
        </w:rPr>
        <w:t>ects when in contact with blood</w:t>
      </w:r>
      <w:r w:rsidR="00FE0ADE" w:rsidRPr="00D52299">
        <w:rPr>
          <w:rFonts w:ascii="Times" w:eastAsia="Times" w:hAnsi="Times" w:cs="Times"/>
          <w:sz w:val="24"/>
          <w:szCs w:val="24"/>
        </w:rPr>
        <w:fldChar w:fldCharType="begin" w:fldLock="1"/>
      </w:r>
      <w:r w:rsidR="000A0C3A" w:rsidRPr="00D52299">
        <w:rPr>
          <w:rFonts w:ascii="Times" w:eastAsia="Times" w:hAnsi="Times" w:cs="Times"/>
          <w:sz w:val="24"/>
          <w:szCs w:val="24"/>
        </w:rPr>
        <w:instrText>ADDIN CSL_CITATION {"citationItems":[{"id":"ITEM-1","itemData":{"ISSN":"2153-8166","PMID":"20111657","abstract":"Infection at or near surgical incisions within 30 days of an operative procedure contributes substantially to surgical morbidity and mortality each year. The prevention of surgical site infections encompasses meticulous operative technique, timely administration of appropriate preoperative antibiotics, and a variety of preventive measures aimed at neutralizing the threat of bacterial, viral, and fungal contamination posed by operative staff, the operating room environment, and the patient's endogenous skin flora. It is the latter aspect of contamination, and specifically mechanical methods of prevention, on which this review focuses.","author":[{"dropping-particle":"","family":"Reichman","given":"David E","non-dropping-particle":"","parse-names":false,"suffix":""},{"dropping-particle":"","family":"Greenberg","given":"James A","non-dropping-particle":"","parse-names":false,"suffix":""}],"container-title":"Reviews in obstetrics &amp; gynecology","id":"ITEM-1","issue":"4","issued":{"date-parts":[["2009"]]},"page":"212-21","publisher":"MedReviews, LLC","title":"Reducing surgical site infections: a review.","type":"article-journal","volume":"2"},"uris":["http://www.mendeley.com/documents/?uuid=025b384c-7e40-3605-ae5e-e3630d65778b"]}],"mendeley":{"formattedCitation":"&lt;sup&gt;3&lt;/sup&gt;","plainTextFormattedCitation":"3","previouslyFormattedCitation":"&lt;sup&gt;3&lt;/sup&gt;"},"properties":{"noteIndex":0},"schema":"https://github.com/citation-style-language/schema/raw/master/csl-citation.json"}</w:instrText>
      </w:r>
      <w:r w:rsidR="00FE0ADE" w:rsidRPr="00D52299">
        <w:rPr>
          <w:rFonts w:ascii="Times" w:eastAsia="Times" w:hAnsi="Times" w:cs="Times"/>
          <w:sz w:val="24"/>
          <w:szCs w:val="24"/>
        </w:rPr>
        <w:fldChar w:fldCharType="separate"/>
      </w:r>
      <w:r w:rsidR="00AF0333" w:rsidRPr="00D52299">
        <w:rPr>
          <w:rFonts w:ascii="Times" w:eastAsia="Times" w:hAnsi="Times" w:cs="Times"/>
          <w:noProof/>
          <w:sz w:val="24"/>
          <w:szCs w:val="24"/>
          <w:vertAlign w:val="superscript"/>
        </w:rPr>
        <w:t>3</w:t>
      </w:r>
      <w:r w:rsidR="00FE0ADE" w:rsidRPr="00D52299">
        <w:rPr>
          <w:rFonts w:ascii="Times" w:eastAsia="Times" w:hAnsi="Times" w:cs="Times"/>
          <w:sz w:val="24"/>
          <w:szCs w:val="24"/>
        </w:rPr>
        <w:fldChar w:fldCharType="end"/>
      </w:r>
      <w:r w:rsidRPr="00D52299">
        <w:rPr>
          <w:rFonts w:ascii="Times" w:eastAsia="Times" w:hAnsi="Times" w:cs="Times"/>
          <w:sz w:val="24"/>
          <w:szCs w:val="24"/>
        </w:rPr>
        <w:t xml:space="preserve">, </w:t>
      </w:r>
      <w:sdt>
        <w:sdtPr>
          <w:tag w:val="goog_rdk_1"/>
          <w:id w:val="-1196381704"/>
        </w:sdtPr>
        <w:sdtEndPr/>
        <w:sdtContent/>
      </w:sdt>
      <w:r w:rsidRPr="00D52299">
        <w:rPr>
          <w:rFonts w:ascii="Times" w:eastAsia="Times" w:hAnsi="Times" w:cs="Times"/>
          <w:sz w:val="24"/>
          <w:szCs w:val="24"/>
        </w:rPr>
        <w:t>and CHG bathing has been shown to reduce acquired infection rates of methicillin-resistant Staphylococcus aureus (MRSA)  and vancomycin-resistant Enterococcus (VRE)</w:t>
      </w:r>
      <w:r w:rsidR="002D4892" w:rsidRPr="00D52299">
        <w:rPr>
          <w:rFonts w:ascii="Times" w:eastAsia="Times" w:hAnsi="Times" w:cs="Times"/>
          <w:sz w:val="24"/>
          <w:szCs w:val="24"/>
        </w:rPr>
        <w:fldChar w:fldCharType="begin" w:fldLock="1"/>
      </w:r>
      <w:r w:rsidR="000A0C3A" w:rsidRPr="00D52299">
        <w:rPr>
          <w:rFonts w:ascii="Times" w:eastAsia="Times" w:hAnsi="Times" w:cs="Times"/>
          <w:sz w:val="24"/>
          <w:szCs w:val="24"/>
        </w:rPr>
        <w:instrText>ADDIN CSL_CITATION {"citationItems":[{"id":"ITEM-1","itemData":{"DOI":"10.3978/j.issn.2072-1439.2013.08.30","ISSN":"2072-1439","abstract":"OBJECTIVE: Chlorhexidine gluconate (CHG) is a common and safe antimicrobial agent and has been used widely in hand hygiene and skin disinfection; however, whether daily bathing with CHG results in the reduced acquired infection of methicillin-resistant Staphylococcus aureus (MRSA) and vancomycin-resistant Enterococcus (VRE) remains inconclusive.\\n\\nMETHODS: We did a meta-analysis searching PubMed, Embase and the Cochrane Central Register database for available studies. Primary outcomes were acquired infection of MRSA, VRE.\\n\\nRESULTS: In all, twelve articles were available in this review. We found that daily application of chlorhexidine bathing would significantly low the acquired colonization of MRSA [incidence rate ratio (IRR) =0.58, 95% confidence interval (CI): 0.41-0.82] or VRE (IRR =0.51, 95% CI: 0.36-0.73). Remarkably, the using of CHG bathing would significantly reduce the MRSA infection (IRR =0.56, 95% CI: 0.37-0.85), MRSA ventilator associated pneumonia (VAP) (IRR =0.22, 95% CI: 0.07-0.64) and VRE infection (IRR =0.57, 95% CI: 0.33-0.97). No significant publication bias was found in this meta-analysis.\\n\\nCONCLUSIONS: The application of CHG bathing would significantly decrease acquired infection of MRSA or VRE, which may be an important complementary intervention to barrier precautions.","author":[{"dropping-particle":"","family":"Chen","given":"Wensen","non-dropping-particle":"","parse-names":false,"suffix":""},{"dropping-particle":"","family":"Li","given":"Songqin","non-dropping-particle":"","parse-names":false,"suffix":""},{"dropping-particle":"","family":"Li","given":"Lianhong","non-dropping-particle":"","parse-names":false,"suffix":""},{"dropping-particle":"","family":"Wu","given":"Xin","non-dropping-particle":"","parse-names":false,"suffix":""},{"dropping-particle":"","family":"Zhang","given":"Weihong","non-dropping-particle":"","parse-names":false,"suffix":""}],"container-title":"Journal of thoracic disease","id":"ITEM-1","issue":"4","issued":{"date-parts":[["2013"]]},"page":"518-51824","publisher":"AME Publications","title":"Effects of daily bathing with chlorhexidine and acquired infection of methicillin-resistant Staphylococcus aureus and vancomycin-resistant Enterococcus: a meta-analysis.","type":"article-journal","volume":"5"},"uris":["http://www.mendeley.com/documents/?uuid=dc52fd43-c917-3ac0-b14c-0760c5e3272d"]}],"mendeley":{"formattedCitation":"&lt;sup&gt;4&lt;/sup&gt;","plainTextFormattedCitation":"4","previouslyFormattedCitation":"&lt;sup&gt;4&lt;/sup&gt;"},"properties":{"noteIndex":0},"schema":"https://github.com/citation-style-language/schema/raw/master/csl-citation.json"}</w:instrText>
      </w:r>
      <w:r w:rsidR="002D4892" w:rsidRPr="00D52299">
        <w:rPr>
          <w:rFonts w:ascii="Times" w:eastAsia="Times" w:hAnsi="Times" w:cs="Times"/>
          <w:sz w:val="24"/>
          <w:szCs w:val="24"/>
        </w:rPr>
        <w:fldChar w:fldCharType="separate"/>
      </w:r>
      <w:r w:rsidR="00AF0333" w:rsidRPr="00D52299">
        <w:rPr>
          <w:rFonts w:ascii="Times" w:eastAsia="Times" w:hAnsi="Times" w:cs="Times"/>
          <w:noProof/>
          <w:sz w:val="24"/>
          <w:szCs w:val="24"/>
          <w:vertAlign w:val="superscript"/>
        </w:rPr>
        <w:t>4</w:t>
      </w:r>
      <w:r w:rsidR="002D4892" w:rsidRPr="00D52299">
        <w:rPr>
          <w:rFonts w:ascii="Times" w:eastAsia="Times" w:hAnsi="Times" w:cs="Times"/>
          <w:sz w:val="24"/>
          <w:szCs w:val="24"/>
        </w:rPr>
        <w:fldChar w:fldCharType="end"/>
      </w:r>
      <w:r w:rsidRPr="00D52299">
        <w:rPr>
          <w:rFonts w:ascii="Times" w:eastAsia="Times" w:hAnsi="Times" w:cs="Times"/>
          <w:sz w:val="24"/>
          <w:szCs w:val="24"/>
        </w:rPr>
        <w:t>, bacteria which may contribute to a predicted, imminent antimicrobial crisis</w:t>
      </w:r>
      <w:r w:rsidR="002D4892" w:rsidRPr="00D52299">
        <w:rPr>
          <w:rFonts w:ascii="Times" w:eastAsia="Times" w:hAnsi="Times" w:cs="Times"/>
          <w:sz w:val="24"/>
          <w:szCs w:val="24"/>
        </w:rPr>
        <w:fldChar w:fldCharType="begin" w:fldLock="1"/>
      </w:r>
      <w:r w:rsidR="000A0C3A" w:rsidRPr="00D52299">
        <w:rPr>
          <w:rFonts w:ascii="Times" w:eastAsia="Times" w:hAnsi="Times" w:cs="Times"/>
          <w:sz w:val="24"/>
          <w:szCs w:val="24"/>
        </w:rPr>
        <w:instrText>ADDIN CSL_CITATION {"citationItems":[{"id":"ITEM-1","itemData":{"DOI":"10.15620/cdc:82532","author":[{"dropping-particle":"","family":"Centers for Disease Control","given":"USA","non-dropping-particle":"","parse-names":false,"suffix":""}],"id":"ITEM-1","issued":{"date-parts":[["2019"]]},"title":"Antibiotic Resistance Threats in the United States","type":"report"},"uris":["http://www.mendeley.com/documents/?uuid=136089c1-0f57-34e4-be75-d31ebd4f29ae"]}],"mendeley":{"formattedCitation":"&lt;sup&gt;5&lt;/sup&gt;","plainTextFormattedCitation":"5","previouslyFormattedCitation":"&lt;sup&gt;5&lt;/sup&gt;"},"properties":{"noteIndex":0},"schema":"https://github.com/citation-style-language/schema/raw/master/csl-citation.json"}</w:instrText>
      </w:r>
      <w:r w:rsidR="002D4892" w:rsidRPr="00D52299">
        <w:rPr>
          <w:rFonts w:ascii="Times" w:eastAsia="Times" w:hAnsi="Times" w:cs="Times"/>
          <w:sz w:val="24"/>
          <w:szCs w:val="24"/>
        </w:rPr>
        <w:fldChar w:fldCharType="separate"/>
      </w:r>
      <w:r w:rsidR="00AF0333" w:rsidRPr="00D52299">
        <w:rPr>
          <w:rFonts w:ascii="Times" w:eastAsia="Times" w:hAnsi="Times" w:cs="Times"/>
          <w:noProof/>
          <w:sz w:val="24"/>
          <w:szCs w:val="24"/>
          <w:vertAlign w:val="superscript"/>
        </w:rPr>
        <w:t>5</w:t>
      </w:r>
      <w:r w:rsidR="002D4892" w:rsidRPr="00D52299">
        <w:rPr>
          <w:rFonts w:ascii="Times" w:eastAsia="Times" w:hAnsi="Times" w:cs="Times"/>
          <w:sz w:val="24"/>
          <w:szCs w:val="24"/>
        </w:rPr>
        <w:fldChar w:fldCharType="end"/>
      </w:r>
      <w:r w:rsidR="002D4892" w:rsidRPr="00D52299">
        <w:rPr>
          <w:rFonts w:ascii="Times" w:eastAsia="Times" w:hAnsi="Times" w:cs="Times"/>
          <w:sz w:val="24"/>
          <w:szCs w:val="24"/>
        </w:rPr>
        <w:t>.</w:t>
      </w:r>
    </w:p>
    <w:p w14:paraId="62000BF8" w14:textId="78B1A673" w:rsidR="008D5359" w:rsidRPr="00D52299" w:rsidRDefault="00932ECB">
      <w:pPr>
        <w:spacing w:line="480" w:lineRule="auto"/>
        <w:jc w:val="both"/>
        <w:rPr>
          <w:rFonts w:ascii="Times" w:eastAsia="Times" w:hAnsi="Times" w:cs="Times"/>
          <w:sz w:val="24"/>
          <w:szCs w:val="24"/>
        </w:rPr>
      </w:pPr>
      <w:r w:rsidRPr="00D52299">
        <w:rPr>
          <w:rFonts w:ascii="Times" w:eastAsia="Times" w:hAnsi="Times" w:cs="Times"/>
          <w:sz w:val="24"/>
          <w:szCs w:val="24"/>
        </w:rPr>
        <w:t>Bacteria are understood to reside not only on the skin surface, but deep within the epidermis and they have also been found to consistently reside within the dermis</w:t>
      </w:r>
      <w:r w:rsidR="00FE0ADE" w:rsidRPr="00D52299">
        <w:rPr>
          <w:rFonts w:ascii="Times" w:eastAsia="Times" w:hAnsi="Times" w:cs="Times"/>
          <w:sz w:val="24"/>
          <w:szCs w:val="24"/>
        </w:rPr>
        <w:fldChar w:fldCharType="begin" w:fldLock="1"/>
      </w:r>
      <w:r w:rsidR="000A0C3A" w:rsidRPr="00D52299">
        <w:rPr>
          <w:rFonts w:ascii="Times" w:eastAsia="Times" w:hAnsi="Times" w:cs="Times"/>
          <w:sz w:val="24"/>
          <w:szCs w:val="24"/>
        </w:rPr>
        <w:instrText>ADDIN CSL_CITATION {"citationItems":[{"id":"ITEM-1","itemData":{"DOI":"10.1186/gb-2012-13-11-r101","ISSN":"1465-6906","abstract":"Recent advances in sequencing technologies have enabled metagenomic analyses of many human body sites. Several studies have catalogued the composition of bacterial communities of the surface of human skin, mostly under static conditions in healthy volunteers. Skin injury will disturb the cutaneous homeostasis of the host tissue and its commensal microbiota, but the dynamics of this process have not been studied before. Here we analyzed the microbiota of the surface layer and the deeper layers of the stratum corneum of normal skin, and we investigated the dynamics of recolonization of skin microbiota following skin barrier disruption by tape stripping as a model of superficial injury. We observed gender differences in microbiota composition and showed that bacteria are not uniformly distributed in the stratum corneum. Phylogenetic distance analysis was employed to follow microbiota development during recolonization of injured skin. Surprisingly, the developing neo-microbiome at day 14 was more similar to that of the deeper stratum corneum layers than to the initial surface microbiome. In addition, we also observed variation in the host response towards superficial injury as assessed by the induction of antimicrobial protein expression in epidermal keratinocytes. We suggest that the microbiome of the deeper layers, rather than that of the superficial skin layer, may be regarded as the host indigenous microbiome. Characterization of the skin microbiome under dynamic conditions, and the ensuing response of the microbial community and host tissue, will shed further light on the complex interaction between resident bacteria and epidermis.","author":[{"dropping-particle":"","family":"Zeeuwen","given":"Patrick LJM","non-dropping-particle":"","parse-names":false,"suffix":""},{"dropping-particle":"","family":"Boekhorst","given":"Jos","non-dropping-particle":"","parse-names":false,"suffix":""},{"dropping-particle":"","family":"Bogaard","given":"Ellen H","non-dropping-particle":"van den","parse-names":false,"suffix":""},{"dropping-particle":"","family":"Koning","given":"Heleen D","non-dropping-particle":"de","parse-names":false,"suffix":""},{"dropping-particle":"","family":"Kerkhof","given":"Peter MC","non-dropping-particle":"van de","parse-names":false,"suffix":""},{"dropping-particle":"","family":"Saulnier","given":"Delphine M","non-dropping-particle":"","parse-names":false,"suffix":""},{"dropping-particle":"","family":"Swam","given":"Iris I","non-dropping-particle":"van","parse-names":false,"suffix":""},{"dropping-particle":"","family":"Hijum","given":"Sacha AFT","non-dropping-particle":"van","parse-names":false,"suffix":""},{"dropping-particle":"","family":"Kleerebezem","given":"Michiel","non-dropping-particle":"","parse-names":false,"suffix":""},{"dropping-particle":"","family":"Schalkwijk","given":"Joost","non-dropping-particle":"","parse-names":false,"suffix":""},{"dropping-particle":"","family":"Timmerman","given":"Harro M","non-dropping-particle":"","parse-names":false,"suffix":""}],"container-title":"Genome Biology","id":"ITEM-1","issue":"11","issued":{"date-parts":[["2012","11","15"]]},"page":"R101","publisher":"BioMed Central","title":"Microbiome dynamics of human epidermis following skin barrier disruption","type":"article-journal","volume":"13"},"uris":["http://www.mendeley.com/documents/?uuid=83e3cb6f-3a25-38ae-9664-523f93d97a02"]},{"id":"ITEM-2","itemData":{"author":[{"dropping-particle":"","family":"Nakatsuji","given":"Teruaki","non-dropping-particle":"","parse-names":false,"suffix":""},{"dropping-particle":"","family":"Chiang","given":"Hsin-I","non-dropping-particle":"","parse-names":false,"suffix":""},{"dropping-particle":"","family":"Jiang","given":"Shangi B","non-dropping-particle":"","parse-names":false,"suffix":""},{"dropping-particle":"","family":"Nagarajan","given":"Harish","non-dropping-particle":"","parse-names":false,"suffix":""},{"dropping-particle":"","family":"Zengler","given":"Karsten","non-dropping-particle":"","parse-names":false,"suffix":""},{"dropping-particle":"","family":"Gallo","given":"Richard L","non-dropping-particle":"","parse-names":false,"suffix":""}],"container-title":"Nature communications","id":"ITEM-2","issued":{"date-parts":[["2013"]]},"page":"1-8","publisher":"NIH Public Access","title":"The microbiome extends to subepidermal compartments of normal skin","type":"article-journal","volume":"4"},"uris":["http://www.mendeley.com/documents/?uuid=ff08e53d-16a1-34a1-a6e8-765ad9312a06"]}],"mendeley":{"formattedCitation":"&lt;sup&gt;6,7&lt;/sup&gt;","plainTextFormattedCitation":"6,7","previouslyFormattedCitation":"&lt;sup&gt;6,7&lt;/sup&gt;"},"properties":{"noteIndex":0},"schema":"https://github.com/citation-style-language/schema/raw/master/csl-citation.json"}</w:instrText>
      </w:r>
      <w:r w:rsidR="00FE0ADE" w:rsidRPr="00D52299">
        <w:rPr>
          <w:rFonts w:ascii="Times" w:eastAsia="Times" w:hAnsi="Times" w:cs="Times"/>
          <w:sz w:val="24"/>
          <w:szCs w:val="24"/>
        </w:rPr>
        <w:fldChar w:fldCharType="separate"/>
      </w:r>
      <w:r w:rsidR="00AF0333" w:rsidRPr="00D52299">
        <w:rPr>
          <w:rFonts w:ascii="Times" w:eastAsia="Times" w:hAnsi="Times" w:cs="Times"/>
          <w:noProof/>
          <w:sz w:val="24"/>
          <w:szCs w:val="24"/>
          <w:vertAlign w:val="superscript"/>
        </w:rPr>
        <w:t>6,7</w:t>
      </w:r>
      <w:r w:rsidR="00FE0ADE" w:rsidRPr="00D52299">
        <w:rPr>
          <w:rFonts w:ascii="Times" w:eastAsia="Times" w:hAnsi="Times" w:cs="Times"/>
          <w:sz w:val="24"/>
          <w:szCs w:val="24"/>
        </w:rPr>
        <w:fldChar w:fldCharType="end"/>
      </w:r>
      <w:r w:rsidRPr="00D52299">
        <w:rPr>
          <w:rFonts w:ascii="Times" w:eastAsia="Times" w:hAnsi="Times" w:cs="Times"/>
          <w:sz w:val="24"/>
          <w:szCs w:val="24"/>
        </w:rPr>
        <w:t xml:space="preserve">. Nakatsuji </w:t>
      </w:r>
      <w:r w:rsidRPr="00D52299">
        <w:rPr>
          <w:rFonts w:ascii="Times" w:eastAsia="Times" w:hAnsi="Times" w:cs="Times"/>
          <w:i/>
          <w:sz w:val="24"/>
          <w:szCs w:val="24"/>
        </w:rPr>
        <w:t xml:space="preserve">et al. </w:t>
      </w:r>
      <w:r w:rsidRPr="00D52299">
        <w:rPr>
          <w:rFonts w:ascii="Times" w:eastAsia="Times" w:hAnsi="Times" w:cs="Times"/>
          <w:sz w:val="24"/>
          <w:szCs w:val="24"/>
        </w:rPr>
        <w:t xml:space="preserve">detected DNA encoding for bacterial 16S rRNA genes below the maximal depth of follicles in facial skin (3.0 mm), and below the eccrine glands in palm skin (1.5 mm). PCR amplification, Gram staining, immunostaining and </w:t>
      </w:r>
      <w:r w:rsidRPr="00D52299">
        <w:rPr>
          <w:rFonts w:ascii="Times" w:eastAsia="Times" w:hAnsi="Times" w:cs="Times"/>
          <w:i/>
          <w:sz w:val="24"/>
          <w:szCs w:val="24"/>
        </w:rPr>
        <w:t xml:space="preserve">in situ </w:t>
      </w:r>
      <w:r w:rsidRPr="00D52299">
        <w:rPr>
          <w:rFonts w:ascii="Times" w:eastAsia="Times" w:hAnsi="Times" w:cs="Times"/>
          <w:sz w:val="24"/>
          <w:szCs w:val="24"/>
        </w:rPr>
        <w:t xml:space="preserve">hybridisation was performed to identify the bacterial class and phylum. Bacteria were understood to be diverse, with high proportions of Proteobacteria present across all samples. </w:t>
      </w:r>
      <w:r w:rsidRPr="00D52299">
        <w:rPr>
          <w:rFonts w:ascii="Times" w:eastAsia="Times" w:hAnsi="Times" w:cs="Times"/>
          <w:i/>
          <w:sz w:val="24"/>
          <w:szCs w:val="24"/>
        </w:rPr>
        <w:t xml:space="preserve">S. epidermidis </w:t>
      </w:r>
      <w:r w:rsidRPr="00D52299">
        <w:rPr>
          <w:rFonts w:ascii="Times" w:eastAsia="Times" w:hAnsi="Times" w:cs="Times"/>
          <w:sz w:val="24"/>
          <w:szCs w:val="24"/>
        </w:rPr>
        <w:t xml:space="preserve">was routinely detected below the epidermal basement membrane, and </w:t>
      </w:r>
      <w:r w:rsidRPr="00D52299">
        <w:rPr>
          <w:rFonts w:ascii="Times" w:eastAsia="Times" w:hAnsi="Times" w:cs="Times"/>
          <w:i/>
          <w:sz w:val="24"/>
          <w:szCs w:val="24"/>
        </w:rPr>
        <w:t xml:space="preserve">Pseudomonas spp. </w:t>
      </w:r>
      <w:r w:rsidRPr="00D52299">
        <w:rPr>
          <w:rFonts w:ascii="Times" w:eastAsia="Times" w:hAnsi="Times" w:cs="Times"/>
          <w:sz w:val="24"/>
          <w:szCs w:val="24"/>
        </w:rPr>
        <w:t>was readily detected in the dermis outsid</w:t>
      </w:r>
      <w:r w:rsidR="00C45B1D" w:rsidRPr="00D52299">
        <w:rPr>
          <w:rFonts w:ascii="Times" w:eastAsia="Times" w:hAnsi="Times" w:cs="Times"/>
          <w:sz w:val="24"/>
          <w:szCs w:val="24"/>
        </w:rPr>
        <w:t>e of appendageal structures</w:t>
      </w:r>
      <w:r w:rsidR="00C45B1D" w:rsidRPr="00D52299">
        <w:rPr>
          <w:rFonts w:ascii="Times" w:eastAsia="Times" w:hAnsi="Times" w:cs="Times"/>
          <w:sz w:val="24"/>
          <w:szCs w:val="24"/>
        </w:rPr>
        <w:fldChar w:fldCharType="begin" w:fldLock="1"/>
      </w:r>
      <w:r w:rsidR="000A0C3A" w:rsidRPr="00D52299">
        <w:rPr>
          <w:rFonts w:ascii="Times" w:eastAsia="Times" w:hAnsi="Times" w:cs="Times"/>
          <w:sz w:val="24"/>
          <w:szCs w:val="24"/>
        </w:rPr>
        <w:instrText>ADDIN CSL_CITATION {"citationItems":[{"id":"ITEM-1","itemData":{"author":[{"dropping-particle":"","family":"Nakatsuji","given":"Teruaki","non-dropping-particle":"","parse-names":false,"suffix":""},{"dropping-particle":"","family":"Chiang","given":"Hsin-I","non-dropping-particle":"","parse-names":false,"suffix":""},{"dropping-particle":"","family":"Jiang","given":"Shangi B","non-dropping-particle":"","parse-names":false,"suffix":""},{"dropping-particle":"","family":"Nagarajan","given":"Harish","non-dropping-particle":"","parse-names":false,"suffix":""},{"dropping-particle":"","family":"Zengler","given":"Karsten","non-dropping-particle":"","parse-names":false,"suffix":""},{"dropping-particle":"","family":"Gallo","given":"Richard L","non-dropping-particle":"","parse-names":false,"suffix":""}],"container-title":"Nature communications","id":"ITEM-1","issued":{"date-parts":[["2013"]]},"page":"1-8","publisher":"NIH Public Access","title":"The microbiome extends to subepidermal compartments of normal skin","type":"article-journal","volume":"4"},"uris":["http://www.mendeley.com/documents/?uuid=ff08e53d-16a1-34a1-a6e8-765ad9312a06"]}],"mendeley":{"formattedCitation":"&lt;sup&gt;7&lt;/sup&gt;","plainTextFormattedCitation":"7","previouslyFormattedCitation":"&lt;sup&gt;7&lt;/sup&gt;"},"properties":{"noteIndex":0},"schema":"https://github.com/citation-style-language/schema/raw/master/csl-citation.json"}</w:instrText>
      </w:r>
      <w:r w:rsidR="00C45B1D" w:rsidRPr="00D52299">
        <w:rPr>
          <w:rFonts w:ascii="Times" w:eastAsia="Times" w:hAnsi="Times" w:cs="Times"/>
          <w:sz w:val="24"/>
          <w:szCs w:val="24"/>
        </w:rPr>
        <w:fldChar w:fldCharType="separate"/>
      </w:r>
      <w:r w:rsidR="00AF0333" w:rsidRPr="00D52299">
        <w:rPr>
          <w:rFonts w:ascii="Times" w:eastAsia="Times" w:hAnsi="Times" w:cs="Times"/>
          <w:noProof/>
          <w:sz w:val="24"/>
          <w:szCs w:val="24"/>
          <w:vertAlign w:val="superscript"/>
        </w:rPr>
        <w:t>7</w:t>
      </w:r>
      <w:r w:rsidR="00C45B1D" w:rsidRPr="00D52299">
        <w:rPr>
          <w:rFonts w:ascii="Times" w:eastAsia="Times" w:hAnsi="Times" w:cs="Times"/>
          <w:sz w:val="24"/>
          <w:szCs w:val="24"/>
        </w:rPr>
        <w:fldChar w:fldCharType="end"/>
      </w:r>
      <w:r w:rsidR="00C45B1D" w:rsidRPr="00D52299">
        <w:rPr>
          <w:rFonts w:ascii="Times" w:eastAsia="Times" w:hAnsi="Times" w:cs="Times"/>
          <w:sz w:val="24"/>
          <w:szCs w:val="24"/>
        </w:rPr>
        <w:t>.</w:t>
      </w:r>
      <w:r w:rsidRPr="00D52299">
        <w:rPr>
          <w:rFonts w:ascii="Times" w:eastAsia="Times" w:hAnsi="Times" w:cs="Times"/>
          <w:sz w:val="24"/>
          <w:szCs w:val="24"/>
        </w:rPr>
        <w:t xml:space="preserve"> </w:t>
      </w:r>
    </w:p>
    <w:p w14:paraId="36D8087A" w14:textId="44C96F52" w:rsidR="008D5359" w:rsidRPr="00D52299" w:rsidRDefault="00932ECB">
      <w:pPr>
        <w:spacing w:line="480" w:lineRule="auto"/>
        <w:jc w:val="both"/>
        <w:rPr>
          <w:rFonts w:ascii="Times" w:eastAsia="Times" w:hAnsi="Times" w:cs="Times"/>
          <w:sz w:val="24"/>
          <w:szCs w:val="24"/>
        </w:rPr>
      </w:pPr>
      <w:r w:rsidRPr="00D52299">
        <w:rPr>
          <w:rFonts w:ascii="Times" w:eastAsia="Times" w:hAnsi="Times" w:cs="Times"/>
          <w:sz w:val="24"/>
          <w:szCs w:val="24"/>
        </w:rPr>
        <w:t xml:space="preserve">In addition to subepidermal bacteria, bacteria are understood to also reside </w:t>
      </w:r>
      <w:r w:rsidR="00FE0ADE" w:rsidRPr="00D52299">
        <w:rPr>
          <w:rFonts w:ascii="Times" w:eastAsia="Times" w:hAnsi="Times" w:cs="Times"/>
          <w:sz w:val="24"/>
          <w:szCs w:val="24"/>
        </w:rPr>
        <w:t>in skin folds and appendages</w:t>
      </w:r>
      <w:r w:rsidR="00C45B1D" w:rsidRPr="00D52299">
        <w:rPr>
          <w:rFonts w:ascii="Times" w:eastAsia="Times" w:hAnsi="Times" w:cs="Times"/>
          <w:sz w:val="24"/>
          <w:szCs w:val="24"/>
        </w:rPr>
        <w:fldChar w:fldCharType="begin" w:fldLock="1"/>
      </w:r>
      <w:r w:rsidR="000A0C3A" w:rsidRPr="00D52299">
        <w:rPr>
          <w:rFonts w:ascii="Times" w:eastAsia="Times" w:hAnsi="Times" w:cs="Times"/>
          <w:sz w:val="24"/>
          <w:szCs w:val="24"/>
        </w:rPr>
        <w:instrText>ADDIN CSL_CITATION {"citationItems":[{"id":"ITEM-1","itemData":{"DOI":"10.1016/J.IDC.2016.04.007","ISBN":"9780323462587","ISSN":"0891-5520","author":[{"dropping-particle":"","family":"Bolon","given":"Maureen K.","non-dropping-particle":"","parse-names":false,"suffix":""}],"container-title":"Infectious Disease Clinics of North America","id":"ITEM-1","issue":"3","issued":{"date-parts":[["2016","9","1"]]},"page":"591-607","publisher":"Elsevier","title":"Hand Hygiene: An Update","type":"article-journal","volume":"30"},"uris":["http://www.mendeley.com/documents/?uuid=b67b6d9f-dee9-3512-b5e4-e6abd8fd78ca"]}],"mendeley":{"formattedCitation":"&lt;sup&gt;8&lt;/sup&gt;","plainTextFormattedCitation":"8","previouslyFormattedCitation":"&lt;sup&gt;8&lt;/sup&gt;"},"properties":{"noteIndex":0},"schema":"https://github.com/citation-style-language/schema/raw/master/csl-citation.json"}</w:instrText>
      </w:r>
      <w:r w:rsidR="00C45B1D" w:rsidRPr="00D52299">
        <w:rPr>
          <w:rFonts w:ascii="Times" w:eastAsia="Times" w:hAnsi="Times" w:cs="Times"/>
          <w:sz w:val="24"/>
          <w:szCs w:val="24"/>
        </w:rPr>
        <w:fldChar w:fldCharType="separate"/>
      </w:r>
      <w:r w:rsidR="00AF0333" w:rsidRPr="00D52299">
        <w:rPr>
          <w:rFonts w:ascii="Times" w:eastAsia="Times" w:hAnsi="Times" w:cs="Times"/>
          <w:noProof/>
          <w:sz w:val="24"/>
          <w:szCs w:val="24"/>
          <w:vertAlign w:val="superscript"/>
        </w:rPr>
        <w:t>8</w:t>
      </w:r>
      <w:r w:rsidR="00C45B1D" w:rsidRPr="00D52299">
        <w:rPr>
          <w:rFonts w:ascii="Times" w:eastAsia="Times" w:hAnsi="Times" w:cs="Times"/>
          <w:sz w:val="24"/>
          <w:szCs w:val="24"/>
        </w:rPr>
        <w:fldChar w:fldCharType="end"/>
      </w:r>
      <w:r w:rsidRPr="00D52299">
        <w:rPr>
          <w:rFonts w:ascii="Times" w:eastAsia="Times" w:hAnsi="Times" w:cs="Times"/>
          <w:sz w:val="24"/>
          <w:szCs w:val="24"/>
        </w:rPr>
        <w:t xml:space="preserve">. This flora (inaccessible by traditional skin sampling methods) is estimated to be </w:t>
      </w:r>
      <w:r w:rsidRPr="00D52299">
        <w:rPr>
          <w:rFonts w:ascii="Times" w:eastAsia="Times" w:hAnsi="Times" w:cs="Times"/>
          <w:sz w:val="24"/>
          <w:szCs w:val="24"/>
        </w:rPr>
        <w:lastRenderedPageBreak/>
        <w:t>present at a depth of 400-700</w:t>
      </w:r>
      <w:r w:rsidR="00FE0ADE" w:rsidRPr="00D52299">
        <w:rPr>
          <w:rFonts w:ascii="Times" w:eastAsia="Times" w:hAnsi="Times" w:cs="Times"/>
          <w:sz w:val="24"/>
          <w:szCs w:val="24"/>
        </w:rPr>
        <w:t xml:space="preserve"> μm</w:t>
      </w:r>
      <w:r w:rsidR="00C45B1D" w:rsidRPr="00D52299">
        <w:rPr>
          <w:rFonts w:ascii="Times" w:eastAsia="Times" w:hAnsi="Times" w:cs="Times"/>
          <w:sz w:val="24"/>
          <w:szCs w:val="24"/>
        </w:rPr>
        <w:fldChar w:fldCharType="begin" w:fldLock="1"/>
      </w:r>
      <w:r w:rsidR="000A0C3A" w:rsidRPr="00D52299">
        <w:rPr>
          <w:rFonts w:ascii="Times" w:eastAsia="Times" w:hAnsi="Times" w:cs="Times"/>
          <w:sz w:val="24"/>
          <w:szCs w:val="24"/>
        </w:rPr>
        <w:instrText>ADDIN CSL_CITATION {"citationItems":[{"id":"ITEM-1","itemData":{"DOI":"10.1016/S0168-3659(98)00060-1","ISSN":"01683659","abstract":"The quantification of drugs within the skin is essential for topical and transdermal delivery research. Over the last two decades, horizontal sectioning, consisting of both tape stripping and parallel slicing through the deeper tissues has constituted the traditional investigative technique. In recent years, this methodology has been augmented by such procedures as heat separation, qualitative autoradiography, isolation of the pilosebaceous units and the use of induced follicle-free skin. The development of skin quantitative autoradiography represents an entirely novel approach which permits quantification and visualization of the penetrant throughout a vertical cross-section of skin. Noninvasive strategies involve the application of optical measuring systems such as attenuated total reflectance Fourier transform infrared, fluorescence, remittance or photothermal spectroscopies. Copyright (C) 1998 Elsevier Science B.V.","author":[{"dropping-particle":"","family":"Touitou","given":"Elka","non-dropping-particle":"","parse-names":false,"suffix":""},{"dropping-particle":"","family":"Meidan","given":"Victor M.","non-dropping-particle":"","parse-names":false,"suffix":""},{"dropping-particle":"","family":"Horwitz","given":"Ehud","non-dropping-particle":"","parse-names":false,"suffix":""}],"container-title":"Journal of Controlled Release","id":"ITEM-1","issue":"1-3","issued":{"date-parts":[["1998","12","4"]]},"page":"7-21","publisher":"Elsevier","title":"Methods for quantitative determination of drug localized in the skin","type":"article-journal","volume":"56"},"uris":["http://www.mendeley.com/documents/?uuid=e553c683-d27c-4e2f-866d-651b81f54300"]}],"mendeley":{"formattedCitation":"&lt;sup&gt;9&lt;/sup&gt;","plainTextFormattedCitation":"9","previouslyFormattedCitation":"&lt;sup&gt;9&lt;/sup&gt;"},"properties":{"noteIndex":0},"schema":"https://github.com/citation-style-language/schema/raw/master/csl-citation.json"}</w:instrText>
      </w:r>
      <w:r w:rsidR="00C45B1D" w:rsidRPr="00D52299">
        <w:rPr>
          <w:rFonts w:ascii="Times" w:eastAsia="Times" w:hAnsi="Times" w:cs="Times"/>
          <w:sz w:val="24"/>
          <w:szCs w:val="24"/>
        </w:rPr>
        <w:fldChar w:fldCharType="separate"/>
      </w:r>
      <w:r w:rsidR="00AF0333" w:rsidRPr="00D52299">
        <w:rPr>
          <w:rFonts w:ascii="Times" w:eastAsia="Times" w:hAnsi="Times" w:cs="Times"/>
          <w:noProof/>
          <w:sz w:val="24"/>
          <w:szCs w:val="24"/>
          <w:vertAlign w:val="superscript"/>
        </w:rPr>
        <w:t>9</w:t>
      </w:r>
      <w:r w:rsidR="00C45B1D" w:rsidRPr="00D52299">
        <w:rPr>
          <w:rFonts w:ascii="Times" w:eastAsia="Times" w:hAnsi="Times" w:cs="Times"/>
          <w:sz w:val="24"/>
          <w:szCs w:val="24"/>
        </w:rPr>
        <w:fldChar w:fldCharType="end"/>
      </w:r>
      <w:r w:rsidRPr="00D52299">
        <w:rPr>
          <w:rFonts w:ascii="Times" w:eastAsia="Times" w:hAnsi="Times" w:cs="Times"/>
          <w:sz w:val="24"/>
          <w:szCs w:val="24"/>
        </w:rPr>
        <w:t xml:space="preserve">, the approximate depth of hair follicles. </w:t>
      </w:r>
      <w:r w:rsidR="00DF1620" w:rsidRPr="00D52299">
        <w:rPr>
          <w:rFonts w:ascii="Times" w:eastAsia="Times" w:hAnsi="Times" w:cs="Times"/>
          <w:sz w:val="24"/>
          <w:szCs w:val="24"/>
        </w:rPr>
        <w:t>The</w:t>
      </w:r>
      <w:r w:rsidRPr="00D52299">
        <w:rPr>
          <w:rFonts w:ascii="Times" w:eastAsia="Times" w:hAnsi="Times" w:cs="Times"/>
          <w:sz w:val="24"/>
          <w:szCs w:val="24"/>
        </w:rPr>
        <w:t xml:space="preserve"> flora that resides subepidermally harbours the opportunity to become pathogenic if the skin barrier is reduced or removed, for example, at the site of a surgical incision. Despite the widespread, long term use of CHG in the healthcare setting,</w:t>
      </w:r>
      <w:r w:rsidR="00FE0ADE" w:rsidRPr="00D52299">
        <w:rPr>
          <w:rFonts w:ascii="Times" w:eastAsia="Times" w:hAnsi="Times" w:cs="Times"/>
          <w:sz w:val="24"/>
          <w:szCs w:val="24"/>
        </w:rPr>
        <w:t xml:space="preserve"> its skin permeability is poor</w:t>
      </w:r>
      <w:r w:rsidR="00C45B1D" w:rsidRPr="00D52299">
        <w:rPr>
          <w:rFonts w:ascii="Times" w:eastAsia="Times" w:hAnsi="Times" w:cs="Times"/>
          <w:sz w:val="24"/>
          <w:szCs w:val="24"/>
        </w:rPr>
        <w:fldChar w:fldCharType="begin" w:fldLock="1"/>
      </w:r>
      <w:r w:rsidR="000A0C3A" w:rsidRPr="00D52299">
        <w:rPr>
          <w:rFonts w:ascii="Times" w:eastAsia="Times" w:hAnsi="Times" w:cs="Times"/>
          <w:sz w:val="24"/>
          <w:szCs w:val="24"/>
        </w:rPr>
        <w:instrText>ADDIN CSL_CITATION {"citationItems":[{"id":"ITEM-1","itemData":{"author":[{"dropping-particle":"","family":"Karpanen","given":"T J","non-dropping-particle":"","parse-names":false,"suffix":""},{"dropping-particle":"","family":"Worthington","given":"T","non-dropping-particle":"","parse-names":false,"suffix":""},{"dropping-particle":"","family":"Conway","given":"B R","non-dropping-particle":"","parse-names":false,"suffix":""},{"dropping-particle":"","family":"Hilton","given":"A C","non-dropping-particle":"","parse-names":false,"suffix":""},{"dropping-particle":"","family":"Elliott","given":"T S J","non-dropping-particle":"","parse-names":false,"suffix":""},{"dropping-particle":"","family":"Lambert","given":"P A","non-dropping-particle":"","parse-names":false,"suffix":""}],"container-title":"Antimicrobial agents and chemotherapy","id":"ITEM-1","issue":"10","issued":{"date-parts":[["2008","10","1"]]},"page":"3633-3636","publisher":"American Society for Microbiology Journals","title":"Penetration of chlorhexidine into human skin","type":"article-journal","volume":"52"},"uris":["http://www.mendeley.com/documents/?uuid=bc605c7a-8747-32a2-87e1-7278a59f530a"]},{"id":"ITEM-2","itemData":{"author":[{"dropping-particle":"","family":"Lafforgue","given":"C.","non-dropping-particle":"","parse-names":false,"suffix":""},{"dropping-particle":"","family":"Carret","given":"L.","non-dropping-particle":"","parse-names":false,"suffix":""},{"dropping-particle":"","family":"Falson","given":"F.","non-dropping-particle":"","parse-names":false,"suffix":""},{"dropping-particle":"","family":"Reverdy","given":"M.E.","non-dropping-particle":"","parse-names":false,"suffix":""},{"dropping-particle":"","family":"Freney","given":"J.","non-dropping-particle":"","parse-names":false,"suffix":""}],"container-title":"International Journal of Pharmaceutics","id":"ITEM-2","issue":"2","issued":{"date-parts":[["1997","2","28"]]},"page":"243-246","publisher":"Elsevier","title":"Percutaneous absorption of a chlorhexidine digluconate solution","type":"article-journal","volume":"147"},"uris":["http://www.mendeley.com/documents/?uuid=e6e15b71-8ac4-3302-9240-7aba8282979b"]}],"mendeley":{"formattedCitation":"&lt;sup&gt;10,11&lt;/sup&gt;","plainTextFormattedCitation":"10,11","previouslyFormattedCitation":"&lt;sup&gt;10,11&lt;/sup&gt;"},"properties":{"noteIndex":0},"schema":"https://github.com/citation-style-language/schema/raw/master/csl-citation.json"}</w:instrText>
      </w:r>
      <w:r w:rsidR="00C45B1D" w:rsidRPr="00D52299">
        <w:rPr>
          <w:rFonts w:ascii="Times" w:eastAsia="Times" w:hAnsi="Times" w:cs="Times"/>
          <w:sz w:val="24"/>
          <w:szCs w:val="24"/>
        </w:rPr>
        <w:fldChar w:fldCharType="separate"/>
      </w:r>
      <w:r w:rsidR="00AF0333" w:rsidRPr="00D52299">
        <w:rPr>
          <w:rFonts w:ascii="Times" w:eastAsia="Times" w:hAnsi="Times" w:cs="Times"/>
          <w:noProof/>
          <w:sz w:val="24"/>
          <w:szCs w:val="24"/>
          <w:vertAlign w:val="superscript"/>
        </w:rPr>
        <w:t>10,11</w:t>
      </w:r>
      <w:r w:rsidR="00C45B1D" w:rsidRPr="00D52299">
        <w:rPr>
          <w:rFonts w:ascii="Times" w:eastAsia="Times" w:hAnsi="Times" w:cs="Times"/>
          <w:sz w:val="24"/>
          <w:szCs w:val="24"/>
        </w:rPr>
        <w:fldChar w:fldCharType="end"/>
      </w:r>
      <w:r w:rsidRPr="00D52299">
        <w:rPr>
          <w:rFonts w:ascii="Times" w:eastAsia="Times" w:hAnsi="Times" w:cs="Times"/>
          <w:sz w:val="24"/>
          <w:szCs w:val="24"/>
        </w:rPr>
        <w:t xml:space="preserve"> due to its high molecular weight (897.8 g/mol</w:t>
      </w:r>
      <w:r w:rsidR="00D52B93" w:rsidRPr="00D52299">
        <w:rPr>
          <w:rFonts w:ascii="Times" w:eastAsia="Times" w:hAnsi="Times" w:cs="Times"/>
          <w:sz w:val="24"/>
          <w:szCs w:val="24"/>
        </w:rPr>
        <w:fldChar w:fldCharType="begin" w:fldLock="1"/>
      </w:r>
      <w:r w:rsidR="000A0C3A" w:rsidRPr="00D52299">
        <w:rPr>
          <w:rFonts w:ascii="Times" w:eastAsia="Times" w:hAnsi="Times" w:cs="Times"/>
          <w:sz w:val="24"/>
          <w:szCs w:val="24"/>
        </w:rPr>
        <w:instrText>ADDIN CSL_CITATION {"citationItems":[{"id":"ITEM-1","itemData":{"author":[{"dropping-particle":"","family":"Bos","given":"Jan D.","non-dropping-particle":"","parse-names":false,"suffix":""},{"dropping-particle":"","family":"Meinardi","given":"Marcus M. H. M.","non-dropping-particle":"","parse-names":false,"suffix":""}],"container-title":"Experimental Dermatology","id":"ITEM-1","issue":"3","issued":{"date-parts":[["2000","6","1"]]},"page":"165-169","publisher":"Wiley/Blackwell (10.1111)","title":"The 500 Dalton rule for the skin penetration of chemical compounds and drugs","type":"article-journal","volume":"9"},"uris":["http://www.mendeley.com/documents/?uuid=a52838ca-4e85-33f0-b3a5-2e1e4a05ef32"]}],"mendeley":{"formattedCitation":"&lt;sup&gt;12&lt;/sup&gt;","plainTextFormattedCitation":"12","previouslyFormattedCitation":"&lt;sup&gt;12&lt;/sup&gt;"},"properties":{"noteIndex":0},"schema":"https://github.com/citation-style-language/schema/raw/master/csl-citation.json"}</w:instrText>
      </w:r>
      <w:r w:rsidR="00D52B93" w:rsidRPr="00D52299">
        <w:rPr>
          <w:rFonts w:ascii="Times" w:eastAsia="Times" w:hAnsi="Times" w:cs="Times"/>
          <w:sz w:val="24"/>
          <w:szCs w:val="24"/>
        </w:rPr>
        <w:fldChar w:fldCharType="separate"/>
      </w:r>
      <w:r w:rsidR="00AF0333" w:rsidRPr="00D52299">
        <w:rPr>
          <w:rFonts w:ascii="Times" w:eastAsia="Times" w:hAnsi="Times" w:cs="Times"/>
          <w:noProof/>
          <w:sz w:val="24"/>
          <w:szCs w:val="24"/>
          <w:vertAlign w:val="superscript"/>
        </w:rPr>
        <w:t>12</w:t>
      </w:r>
      <w:r w:rsidR="00D52B93" w:rsidRPr="00D52299">
        <w:rPr>
          <w:rFonts w:ascii="Times" w:eastAsia="Times" w:hAnsi="Times" w:cs="Times"/>
          <w:sz w:val="24"/>
          <w:szCs w:val="24"/>
        </w:rPr>
        <w:fldChar w:fldCharType="end"/>
      </w:r>
      <w:r w:rsidRPr="00D52299">
        <w:rPr>
          <w:rFonts w:ascii="Times" w:eastAsia="Times" w:hAnsi="Times" w:cs="Times"/>
          <w:sz w:val="24"/>
          <w:szCs w:val="24"/>
        </w:rPr>
        <w:t>), hi</w:t>
      </w:r>
      <w:r w:rsidR="00FE0ADE" w:rsidRPr="00D52299">
        <w:rPr>
          <w:rFonts w:ascii="Times" w:eastAsia="Times" w:hAnsi="Times" w:cs="Times"/>
          <w:sz w:val="24"/>
          <w:szCs w:val="24"/>
        </w:rPr>
        <w:t>gh aqueous solubility (50 mg/mL</w:t>
      </w:r>
      <w:r w:rsidR="00C45B1D" w:rsidRPr="00D52299">
        <w:rPr>
          <w:rFonts w:ascii="Times" w:eastAsia="Times" w:hAnsi="Times" w:cs="Times"/>
          <w:sz w:val="24"/>
          <w:szCs w:val="24"/>
        </w:rPr>
        <w:fldChar w:fldCharType="begin" w:fldLock="1"/>
      </w:r>
      <w:r w:rsidR="000A0C3A" w:rsidRPr="00D52299">
        <w:rPr>
          <w:rFonts w:ascii="Times" w:eastAsia="Times" w:hAnsi="Times" w:cs="Times"/>
          <w:sz w:val="24"/>
          <w:szCs w:val="24"/>
        </w:rPr>
        <w:instrText>ADDIN CSL_CITATION {"citationItems":[{"id":"ITEM-1","itemData":{"URL":"https://www.sigmaaldrich.com/catalog/substance/chlorhexidinedigluconatesolution123451847251011?lang=en&amp;region=GB","accessed":{"date-parts":[["2019","8","16"]]},"author":[{"dropping-particle":"","family":"Sigma Aldrich","given":"","non-dropping-particle":"","parse-names":false,"suffix":""}],"id":"ITEM-1","issued":{"date-parts":[["2019"]]},"title":"Chlorhexidine digluconate solution | Sigma-Aldrich","type":"webpage"},"uris":["http://www.mendeley.com/documents/?uuid=22c125ad-1dbc-3302-816f-c9662e3a8336"]}],"mendeley":{"formattedCitation":"&lt;sup&gt;13&lt;/sup&gt;","plainTextFormattedCitation":"13","previouslyFormattedCitation":"&lt;sup&gt;13&lt;/sup&gt;"},"properties":{"noteIndex":0},"schema":"https://github.com/citation-style-language/schema/raw/master/csl-citation.json"}</w:instrText>
      </w:r>
      <w:r w:rsidR="00C45B1D" w:rsidRPr="00D52299">
        <w:rPr>
          <w:rFonts w:ascii="Times" w:eastAsia="Times" w:hAnsi="Times" w:cs="Times"/>
          <w:sz w:val="24"/>
          <w:szCs w:val="24"/>
        </w:rPr>
        <w:fldChar w:fldCharType="separate"/>
      </w:r>
      <w:r w:rsidR="00AF0333" w:rsidRPr="00D52299">
        <w:rPr>
          <w:rFonts w:ascii="Times" w:eastAsia="Times" w:hAnsi="Times" w:cs="Times"/>
          <w:noProof/>
          <w:sz w:val="24"/>
          <w:szCs w:val="24"/>
          <w:vertAlign w:val="superscript"/>
        </w:rPr>
        <w:t>13</w:t>
      </w:r>
      <w:r w:rsidR="00C45B1D" w:rsidRPr="00D52299">
        <w:rPr>
          <w:rFonts w:ascii="Times" w:eastAsia="Times" w:hAnsi="Times" w:cs="Times"/>
          <w:sz w:val="24"/>
          <w:szCs w:val="24"/>
        </w:rPr>
        <w:fldChar w:fldCharType="end"/>
      </w:r>
      <w:r w:rsidR="00FE0ADE" w:rsidRPr="00D52299">
        <w:rPr>
          <w:rFonts w:ascii="Times" w:eastAsia="Times" w:hAnsi="Times" w:cs="Times"/>
          <w:sz w:val="24"/>
          <w:szCs w:val="24"/>
        </w:rPr>
        <w:t>), low log P (0.0133</w:t>
      </w:r>
      <w:r w:rsidR="00C45B1D" w:rsidRPr="00D52299">
        <w:rPr>
          <w:rFonts w:ascii="Times" w:eastAsia="Times" w:hAnsi="Times" w:cs="Times"/>
          <w:sz w:val="24"/>
          <w:szCs w:val="24"/>
        </w:rPr>
        <w:fldChar w:fldCharType="begin" w:fldLock="1"/>
      </w:r>
      <w:r w:rsidR="000A0C3A" w:rsidRPr="00D52299">
        <w:rPr>
          <w:rFonts w:ascii="Times" w:eastAsia="Times" w:hAnsi="Times" w:cs="Times"/>
          <w:sz w:val="24"/>
          <w:szCs w:val="24"/>
        </w:rPr>
        <w:instrText>ADDIN CSL_CITATION {"citationItems":[{"id":"ITEM-1","itemData":{"author":[{"dropping-particle":"","family":"Farkas","given":"Edit","non-dropping-particle":"","parse-names":false,"suffix":""},{"dropping-particle":"","family":"Kiss","given":"Dorottya","non-dropping-particle":"","parse-names":false,"suffix":""},{"dropping-particle":"","family":"Zelko","given":"R","non-dropping-particle":"","parse-names":false,"suffix":""},{"dropping-particle":"","family":"Zelkó","given":"Romána","non-dropping-particle":"","parse-names":false,"suffix":""},{"dropping-particle":"","family":"Zelko","given":"R","non-dropping-particle":"","parse-names":false,"suffix":""},{"dropping-particle":"","family":"Zelkó","given":"Romána","non-dropping-particle":"","parse-names":false,"suffix":""},{"dropping-particle":"","family":"Zelko","given":"R","non-dropping-particle":"","parse-names":false,"suffix":""}],"container-title":"International Journal of Pharmaceutics","id":"ITEM-1","issue":"1-2","issued":{"date-parts":[["2007","8","1"]]},"page":"71-75","title":"Study on the release of chlorhexidine base and salts from different liquid crystalline structures","type":"article-journal","volume":"340"},"uris":["http://www.mendeley.com/documents/?uuid=29a04ba9-8220-4240-a7a4-c3a1a5b51611"]}],"mendeley":{"formattedCitation":"&lt;sup&gt;14&lt;/sup&gt;","plainTextFormattedCitation":"14","previouslyFormattedCitation":"&lt;sup&gt;14&lt;/sup&gt;"},"properties":{"noteIndex":0},"schema":"https://github.com/citation-style-language/schema/raw/master/csl-citation.json"}</w:instrText>
      </w:r>
      <w:r w:rsidR="00C45B1D" w:rsidRPr="00D52299">
        <w:rPr>
          <w:rFonts w:ascii="Times" w:eastAsia="Times" w:hAnsi="Times" w:cs="Times"/>
          <w:sz w:val="24"/>
          <w:szCs w:val="24"/>
        </w:rPr>
        <w:fldChar w:fldCharType="separate"/>
      </w:r>
      <w:r w:rsidR="00AF0333" w:rsidRPr="00D52299">
        <w:rPr>
          <w:rFonts w:ascii="Times" w:eastAsia="Times" w:hAnsi="Times" w:cs="Times"/>
          <w:noProof/>
          <w:sz w:val="24"/>
          <w:szCs w:val="24"/>
          <w:vertAlign w:val="superscript"/>
        </w:rPr>
        <w:t>14</w:t>
      </w:r>
      <w:r w:rsidR="00C45B1D" w:rsidRPr="00D52299">
        <w:rPr>
          <w:rFonts w:ascii="Times" w:eastAsia="Times" w:hAnsi="Times" w:cs="Times"/>
          <w:sz w:val="24"/>
          <w:szCs w:val="24"/>
        </w:rPr>
        <w:fldChar w:fldCharType="end"/>
      </w:r>
      <w:r w:rsidRPr="00D52299">
        <w:rPr>
          <w:rFonts w:ascii="Times" w:eastAsia="Times" w:hAnsi="Times" w:cs="Times"/>
          <w:sz w:val="24"/>
          <w:szCs w:val="24"/>
        </w:rPr>
        <w:t>) and ionis</w:t>
      </w:r>
      <w:r w:rsidR="00FE0ADE" w:rsidRPr="00D52299">
        <w:rPr>
          <w:rFonts w:ascii="Times" w:eastAsia="Times" w:hAnsi="Times" w:cs="Times"/>
          <w:sz w:val="24"/>
          <w:szCs w:val="24"/>
        </w:rPr>
        <w:t>ation state at physiological pH</w:t>
      </w:r>
      <w:r w:rsidR="00C45B1D" w:rsidRPr="00D52299">
        <w:rPr>
          <w:rFonts w:ascii="Times" w:eastAsia="Times" w:hAnsi="Times" w:cs="Times"/>
          <w:sz w:val="24"/>
          <w:szCs w:val="24"/>
        </w:rPr>
        <w:fldChar w:fldCharType="begin" w:fldLock="1"/>
      </w:r>
      <w:r w:rsidR="000A0C3A" w:rsidRPr="00D52299">
        <w:rPr>
          <w:rFonts w:ascii="Times" w:eastAsia="Times" w:hAnsi="Times" w:cs="Times"/>
          <w:sz w:val="24"/>
          <w:szCs w:val="24"/>
        </w:rPr>
        <w:instrText>ADDIN CSL_CITATION {"citationItems":[{"id":"ITEM-1","itemData":{"DOI":"10.1111/j.2042-7158.1964.tb07384.x","ISSN":"20427158","abstract":"In the 1800s it was not only merchants from British India who participated in the expanding trade with China, but also those from the princely states who sought to profit from the increased demand for cash crops. Smuggling—just as most commercial activities unsanctioned by the Bombay Government were labelled—was a source of great anxiety for the colonial authorities in India, especially in the western territories. This article looks at smuggling activity in and around the Bombay Presidency during the first half of the nineteenth century. It will assert that local ‘smuggling’ was, in many cases, the continuation of pre-colonial trade relations, labelled as illegal as a result of ill-defined boundaries and ambiguous legal restrictions. In fact, the success of these activities was less a reflection of widespread criminality than structural weaknesses in the colonial administration. Evidence suggests that British anxieties over smuggling had a greater effect on the political economy of western India than the actual financial damage caused by the illicit trade. The coordinated subversive smuggling network, ultimately, did not exist, and held power largely as a figment of the imperial imagination.","author":[{"dropping-particle":"","family":"Hugo","given":"W. B.","non-dropping-particle":"","parse-names":false,"suffix":""},{"dropping-particle":"","family":"Longworth","given":"A. R.","non-dropping-particle":"","parse-names":false,"suffix":""}],"container-title":"Journal of Pharmacy and Pharmacology","id":"ITEM-1","issue":"10","issued":{"date-parts":[["1964"]]},"page":"655-662","title":"Some aspects of the mode of action of chlorhexidine","type":"article-journal","volume":"16"},"uris":["http://www.mendeley.com/documents/?uuid=9ec40b78-3419-3206-80b5-3e76c81209f6"]},{"id":"ITEM-2","itemData":{"author":[{"dropping-particle":"","family":"Denton","given":"G. W.","non-dropping-particle":"","parse-names":false,"suffix":""}],"chapter-number":"15","container-title":"Disinfection, Sterlization and Preservation","edition":"5th","editor":[{"dropping-particle":"","family":"Block","given":"S. S.","non-dropping-particle":"","parse-names":false,"suffix":""}],"id":"ITEM-2","issued":{"date-parts":[["2001"]]},"page":"321-333","publisher":"Lippincott Williams and Wilkins","publisher-place":"Philadelphia","title":"Chlorhexidine","type":"chapter"},"uris":["http://www.mendeley.com/documents/?uuid=303e4904-1da1-4d59-82a8-bc2cbf02584f"]}],"mendeley":{"formattedCitation":"&lt;sup&gt;2,15&lt;/sup&gt;","plainTextFormattedCitation":"2,15","previouslyFormattedCitation":"&lt;sup&gt;2,15&lt;/sup&gt;"},"properties":{"noteIndex":0},"schema":"https://github.com/citation-style-language/schema/raw/master/csl-citation.json"}</w:instrText>
      </w:r>
      <w:r w:rsidR="00C45B1D" w:rsidRPr="00D52299">
        <w:rPr>
          <w:rFonts w:ascii="Times" w:eastAsia="Times" w:hAnsi="Times" w:cs="Times"/>
          <w:sz w:val="24"/>
          <w:szCs w:val="24"/>
        </w:rPr>
        <w:fldChar w:fldCharType="separate"/>
      </w:r>
      <w:r w:rsidR="00AF0333" w:rsidRPr="00D52299">
        <w:rPr>
          <w:rFonts w:ascii="Times" w:eastAsia="Times" w:hAnsi="Times" w:cs="Times"/>
          <w:noProof/>
          <w:sz w:val="24"/>
          <w:szCs w:val="24"/>
          <w:vertAlign w:val="superscript"/>
        </w:rPr>
        <w:t>2,15</w:t>
      </w:r>
      <w:r w:rsidR="00C45B1D" w:rsidRPr="00D52299">
        <w:rPr>
          <w:rFonts w:ascii="Times" w:eastAsia="Times" w:hAnsi="Times" w:cs="Times"/>
          <w:sz w:val="24"/>
          <w:szCs w:val="24"/>
        </w:rPr>
        <w:fldChar w:fldCharType="end"/>
      </w:r>
      <w:r w:rsidRPr="00D52299">
        <w:rPr>
          <w:rFonts w:ascii="Times" w:eastAsia="Times" w:hAnsi="Times" w:cs="Times"/>
          <w:i/>
          <w:sz w:val="24"/>
          <w:szCs w:val="24"/>
        </w:rPr>
        <w:t>.</w:t>
      </w:r>
      <w:r w:rsidRPr="00D52299">
        <w:rPr>
          <w:rFonts w:ascii="Times" w:eastAsia="Times" w:hAnsi="Times" w:cs="Times"/>
          <w:sz w:val="24"/>
          <w:szCs w:val="24"/>
        </w:rPr>
        <w:t xml:space="preserve"> Therefore, the ability of CHG to target potentially pathogenic bacteria in deeper skin layers is diminished.</w:t>
      </w:r>
    </w:p>
    <w:p w14:paraId="18CA12EE" w14:textId="248B4916" w:rsidR="008D5359" w:rsidRPr="00D52299" w:rsidRDefault="00932ECB">
      <w:pPr>
        <w:spacing w:line="480" w:lineRule="auto"/>
        <w:jc w:val="both"/>
        <w:rPr>
          <w:rFonts w:ascii="Times" w:eastAsia="Times" w:hAnsi="Times" w:cs="Times"/>
          <w:sz w:val="24"/>
          <w:szCs w:val="24"/>
        </w:rPr>
      </w:pPr>
      <w:r w:rsidRPr="00D52299">
        <w:rPr>
          <w:rFonts w:ascii="Times" w:eastAsia="Times" w:hAnsi="Times" w:cs="Times"/>
          <w:sz w:val="24"/>
          <w:szCs w:val="24"/>
        </w:rPr>
        <w:t>There is, therefore, an impetus to improve the efficacy of existing antimicrobials because of a predicted</w:t>
      </w:r>
      <w:r w:rsidR="00FE0ADE" w:rsidRPr="00D52299">
        <w:rPr>
          <w:rFonts w:ascii="Times" w:eastAsia="Times" w:hAnsi="Times" w:cs="Times"/>
          <w:sz w:val="24"/>
          <w:szCs w:val="24"/>
        </w:rPr>
        <w:t>, imminent antimicrobial crisis</w:t>
      </w:r>
      <w:r w:rsidR="004D514E" w:rsidRPr="00D52299">
        <w:rPr>
          <w:rFonts w:ascii="Times" w:eastAsia="Times" w:hAnsi="Times" w:cs="Times"/>
          <w:sz w:val="24"/>
          <w:szCs w:val="24"/>
        </w:rPr>
        <w:fldChar w:fldCharType="begin" w:fldLock="1"/>
      </w:r>
      <w:r w:rsidR="000A0C3A" w:rsidRPr="00D52299">
        <w:rPr>
          <w:rFonts w:ascii="Times" w:eastAsia="Times" w:hAnsi="Times" w:cs="Times"/>
          <w:sz w:val="24"/>
          <w:szCs w:val="24"/>
        </w:rPr>
        <w:instrText>ADDIN CSL_CITATION {"citationItems":[{"id":"ITEM-1","itemData":{"DOI":"10.15620/cdc:82532","author":[{"dropping-particle":"","family":"Centers for Disease Control","given":"USA","non-dropping-particle":"","parse-names":false,"suffix":""}],"id":"ITEM-1","issued":{"date-parts":[["2019"]]},"title":"Antibiotic Resistance Threats in the United States","type":"report"},"uris":["http://www.mendeley.com/documents/?uuid=136089c1-0f57-34e4-be75-d31ebd4f29ae"]}],"mendeley":{"formattedCitation":"&lt;sup&gt;5&lt;/sup&gt;","plainTextFormattedCitation":"5","previouslyFormattedCitation":"&lt;sup&gt;5&lt;/sup&gt;"},"properties":{"noteIndex":0},"schema":"https://github.com/citation-style-language/schema/raw/master/csl-citation.json"}</w:instrText>
      </w:r>
      <w:r w:rsidR="004D514E" w:rsidRPr="00D52299">
        <w:rPr>
          <w:rFonts w:ascii="Times" w:eastAsia="Times" w:hAnsi="Times" w:cs="Times"/>
          <w:sz w:val="24"/>
          <w:szCs w:val="24"/>
        </w:rPr>
        <w:fldChar w:fldCharType="separate"/>
      </w:r>
      <w:r w:rsidR="00AF0333" w:rsidRPr="00D52299">
        <w:rPr>
          <w:rFonts w:ascii="Times" w:eastAsia="Times" w:hAnsi="Times" w:cs="Times"/>
          <w:noProof/>
          <w:sz w:val="24"/>
          <w:szCs w:val="24"/>
          <w:vertAlign w:val="superscript"/>
        </w:rPr>
        <w:t>5</w:t>
      </w:r>
      <w:r w:rsidR="004D514E" w:rsidRPr="00D52299">
        <w:rPr>
          <w:rFonts w:ascii="Times" w:eastAsia="Times" w:hAnsi="Times" w:cs="Times"/>
          <w:sz w:val="24"/>
          <w:szCs w:val="24"/>
        </w:rPr>
        <w:fldChar w:fldCharType="end"/>
      </w:r>
      <w:r w:rsidRPr="00D52299">
        <w:rPr>
          <w:rFonts w:ascii="Times" w:eastAsia="Times" w:hAnsi="Times" w:cs="Times"/>
          <w:sz w:val="24"/>
          <w:szCs w:val="24"/>
        </w:rPr>
        <w:t>. A lack of return for investments in antimicrobial research and development prevents pharmaceutical companies from assigning resources to antimicrobial drug discovery, preferring to place resources elsewhere for a higher cha</w:t>
      </w:r>
      <w:r w:rsidR="00FE0ADE" w:rsidRPr="00D52299">
        <w:rPr>
          <w:rFonts w:ascii="Times" w:eastAsia="Times" w:hAnsi="Times" w:cs="Times"/>
          <w:sz w:val="24"/>
          <w:szCs w:val="24"/>
        </w:rPr>
        <w:t>nce of a safe investment return</w:t>
      </w:r>
      <w:r w:rsidR="004D514E" w:rsidRPr="00D52299">
        <w:rPr>
          <w:rFonts w:ascii="Times" w:eastAsia="Times" w:hAnsi="Times" w:cs="Times"/>
          <w:sz w:val="24"/>
          <w:szCs w:val="24"/>
        </w:rPr>
        <w:fldChar w:fldCharType="begin" w:fldLock="1"/>
      </w:r>
      <w:r w:rsidR="000A0C3A" w:rsidRPr="00D52299">
        <w:rPr>
          <w:rFonts w:ascii="Times" w:eastAsia="Times" w:hAnsi="Times" w:cs="Times"/>
          <w:sz w:val="24"/>
          <w:szCs w:val="24"/>
        </w:rPr>
        <w:instrText>ADDIN CSL_CITATION {"citationItems":[{"id":"ITEM-1","itemData":{"author":[{"dropping-particle":"","family":"Walsh","given":"Christopher","non-dropping-particle":"","parse-names":false,"suffix":""}],"container-title":"Nature","id":"ITEM-1","issue":"6797","issued":{"date-parts":[["2000","8","17"]]},"page":"775-781","title":"Molecular mechanisms that confer antibacterial drug resistance","type":"article-journal","volume":"406"},"uris":["http://www.mendeley.com/documents/?uuid=28757da4-eca2-36f5-886c-ebcb1b430a56"]},{"id":"ITEM-2","itemData":{"author":[{"dropping-particle":"","family":"Wenzel","given":"Richard P.","non-dropping-particle":"","parse-names":false,"suffix":""}],"container-title":"New England Journal of Medicine","id":"ITEM-2","issue":"6","issued":{"date-parts":[["2004","8","5"]]},"page":"523-526","title":"The Antibiotic Pipeline — Challenges, Costs, and Values","type":"article-journal","volume":"351"},"uris":["http://www.mendeley.com/documents/?uuid=09a8c96e-5b84-3cca-a33b-e9d4aa086b87"]}],"mendeley":{"formattedCitation":"&lt;sup&gt;16,17&lt;/sup&gt;","plainTextFormattedCitation":"16,17","previouslyFormattedCitation":"&lt;sup&gt;16,17&lt;/sup&gt;"},"properties":{"noteIndex":0},"schema":"https://github.com/citation-style-language/schema/raw/master/csl-citation.json"}</w:instrText>
      </w:r>
      <w:r w:rsidR="004D514E" w:rsidRPr="00D52299">
        <w:rPr>
          <w:rFonts w:ascii="Times" w:eastAsia="Times" w:hAnsi="Times" w:cs="Times"/>
          <w:sz w:val="24"/>
          <w:szCs w:val="24"/>
        </w:rPr>
        <w:fldChar w:fldCharType="separate"/>
      </w:r>
      <w:r w:rsidR="00AF0333" w:rsidRPr="00D52299">
        <w:rPr>
          <w:rFonts w:ascii="Times" w:eastAsia="Times" w:hAnsi="Times" w:cs="Times"/>
          <w:noProof/>
          <w:sz w:val="24"/>
          <w:szCs w:val="24"/>
          <w:vertAlign w:val="superscript"/>
        </w:rPr>
        <w:t>16,17</w:t>
      </w:r>
      <w:r w:rsidR="004D514E" w:rsidRPr="00D52299">
        <w:rPr>
          <w:rFonts w:ascii="Times" w:eastAsia="Times" w:hAnsi="Times" w:cs="Times"/>
          <w:sz w:val="24"/>
          <w:szCs w:val="24"/>
        </w:rPr>
        <w:fldChar w:fldCharType="end"/>
      </w:r>
      <w:r w:rsidRPr="00D52299">
        <w:rPr>
          <w:rFonts w:ascii="Times" w:eastAsia="Times" w:hAnsi="Times" w:cs="Times"/>
          <w:sz w:val="24"/>
          <w:szCs w:val="24"/>
        </w:rPr>
        <w:t>. Improving the efficacy of existing antimicrobials, such as CHG, may aid in the prevention of antimicrobial infections, without the vast cost associated with novel drug developments and the risk of premature antimicrobial resistance.</w:t>
      </w:r>
    </w:p>
    <w:p w14:paraId="1B44E970" w14:textId="52C435BF" w:rsidR="008D5359" w:rsidRPr="00D52299" w:rsidRDefault="00932ECB">
      <w:pPr>
        <w:spacing w:line="480" w:lineRule="auto"/>
        <w:jc w:val="both"/>
        <w:rPr>
          <w:rFonts w:ascii="Times" w:eastAsia="Times" w:hAnsi="Times" w:cs="Times"/>
          <w:sz w:val="24"/>
          <w:szCs w:val="24"/>
        </w:rPr>
      </w:pPr>
      <w:r w:rsidRPr="00D52299">
        <w:rPr>
          <w:rFonts w:ascii="Times" w:eastAsia="Times" w:hAnsi="Times" w:cs="Times"/>
          <w:sz w:val="24"/>
          <w:szCs w:val="24"/>
        </w:rPr>
        <w:t xml:space="preserve">For quantification of transdermal drug permeation </w:t>
      </w:r>
      <w:r w:rsidRPr="00D52299">
        <w:rPr>
          <w:rFonts w:ascii="Times" w:eastAsia="Times" w:hAnsi="Times" w:cs="Times"/>
          <w:i/>
          <w:sz w:val="24"/>
          <w:szCs w:val="24"/>
        </w:rPr>
        <w:t>in vitro</w:t>
      </w:r>
      <w:r w:rsidRPr="00D52299">
        <w:rPr>
          <w:rFonts w:ascii="Times" w:eastAsia="Times" w:hAnsi="Times" w:cs="Times"/>
          <w:sz w:val="24"/>
          <w:szCs w:val="24"/>
        </w:rPr>
        <w:t xml:space="preserve">, the </w:t>
      </w:r>
      <w:r w:rsidR="009059CA" w:rsidRPr="00D52299">
        <w:rPr>
          <w:rFonts w:ascii="Times" w:eastAsia="Times" w:hAnsi="Times" w:cs="Times"/>
          <w:sz w:val="24"/>
          <w:szCs w:val="24"/>
        </w:rPr>
        <w:t>well-established</w:t>
      </w:r>
      <w:r w:rsidRPr="00D52299">
        <w:rPr>
          <w:rFonts w:ascii="Times" w:eastAsia="Times" w:hAnsi="Times" w:cs="Times"/>
          <w:sz w:val="24"/>
          <w:szCs w:val="24"/>
        </w:rPr>
        <w:t xml:space="preserve"> </w:t>
      </w:r>
      <w:sdt>
        <w:sdtPr>
          <w:tag w:val="goog_rdk_3"/>
          <w:id w:val="1844350777"/>
        </w:sdtPr>
        <w:sdtEndPr/>
        <w:sdtContent/>
      </w:sdt>
      <w:r w:rsidRPr="00D52299">
        <w:rPr>
          <w:rFonts w:ascii="Times" w:eastAsia="Times" w:hAnsi="Times" w:cs="Times"/>
          <w:sz w:val="24"/>
          <w:szCs w:val="24"/>
        </w:rPr>
        <w:t>OECD guidelines</w:t>
      </w:r>
      <w:r w:rsidR="004D514E" w:rsidRPr="00D52299">
        <w:rPr>
          <w:rFonts w:ascii="Times" w:eastAsia="Times" w:hAnsi="Times" w:cs="Times"/>
          <w:sz w:val="24"/>
          <w:szCs w:val="24"/>
        </w:rPr>
        <w:fldChar w:fldCharType="begin" w:fldLock="1"/>
      </w:r>
      <w:r w:rsidR="000A0C3A" w:rsidRPr="00D52299">
        <w:rPr>
          <w:rFonts w:ascii="Times" w:eastAsia="Times" w:hAnsi="Times" w:cs="Times"/>
          <w:sz w:val="24"/>
          <w:szCs w:val="24"/>
        </w:rPr>
        <w:instrText>ADDIN CSL_CITATION {"citationItems":[{"id":"ITEM-1","itemData":{"author":[{"dropping-particle":"","family":"OECD","given":"","non-dropping-particle":"","parse-names":false,"suffix":""}],"id":"ITEM-1","issued":{"date-parts":[["2004"]]},"title":"Guideline 208: Skin absorption: In vitro method","type":"article"},"uris":["http://www.mendeley.com/documents/?uuid=99cd08ad-369d-47cd-a3b3-75d56362a11e"]},{"id":"ITEM-2","itemData":{"author":[{"dropping-particle":"","family":"OECD","given":"","non-dropping-particle":"","parse-names":false,"suffix":""}],"id":"ITEM-2","issued":{"date-parts":[["2004"]]},"title":"Guidance Notes on Dermal Absorption","type":"article"},"uris":["http://www.mendeley.com/documents/?uuid=f82ba829-1359-444c-aa1e-aa5ebbcfeee9"]}],"mendeley":{"formattedCitation":"&lt;sup&gt;18,19&lt;/sup&gt;","plainTextFormattedCitation":"18,19","previouslyFormattedCitation":"&lt;sup&gt;18,19&lt;/sup&gt;"},"properties":{"noteIndex":0},"schema":"https://github.com/citation-style-language/schema/raw/master/csl-citation.json"}</w:instrText>
      </w:r>
      <w:r w:rsidR="004D514E" w:rsidRPr="00D52299">
        <w:rPr>
          <w:rFonts w:ascii="Times" w:eastAsia="Times" w:hAnsi="Times" w:cs="Times"/>
          <w:sz w:val="24"/>
          <w:szCs w:val="24"/>
        </w:rPr>
        <w:fldChar w:fldCharType="separate"/>
      </w:r>
      <w:r w:rsidR="00AF0333" w:rsidRPr="00D52299">
        <w:rPr>
          <w:rFonts w:ascii="Times" w:eastAsia="Times" w:hAnsi="Times" w:cs="Times"/>
          <w:noProof/>
          <w:sz w:val="24"/>
          <w:szCs w:val="24"/>
          <w:vertAlign w:val="superscript"/>
        </w:rPr>
        <w:t>18,19</w:t>
      </w:r>
      <w:r w:rsidR="004D514E" w:rsidRPr="00D52299">
        <w:rPr>
          <w:rFonts w:ascii="Times" w:eastAsia="Times" w:hAnsi="Times" w:cs="Times"/>
          <w:sz w:val="24"/>
          <w:szCs w:val="24"/>
        </w:rPr>
        <w:fldChar w:fldCharType="end"/>
      </w:r>
      <w:r w:rsidR="002D4892" w:rsidRPr="00D52299">
        <w:rPr>
          <w:rFonts w:ascii="Times" w:eastAsia="Times" w:hAnsi="Times" w:cs="Times"/>
          <w:sz w:val="24"/>
          <w:szCs w:val="24"/>
        </w:rPr>
        <w:t xml:space="preserve"> </w:t>
      </w:r>
      <w:r w:rsidRPr="00D52299">
        <w:rPr>
          <w:rFonts w:ascii="Times" w:eastAsia="Times" w:hAnsi="Times" w:cs="Times"/>
          <w:sz w:val="24"/>
          <w:szCs w:val="24"/>
        </w:rPr>
        <w:t xml:space="preserve">recommend the use of diffusion cells. In addition to this method, tape stripping is a robust and simple technique that allows drug permeation within the upper skin layers to be determined, which is particularly useful when intradermal penetration requires investigation. Thus, diffusion cell studies with associated tape stripping techniques are two </w:t>
      </w:r>
      <w:r w:rsidR="00DF1620" w:rsidRPr="00D52299">
        <w:rPr>
          <w:rFonts w:ascii="Times" w:eastAsia="Times" w:hAnsi="Times" w:cs="Times"/>
          <w:sz w:val="24"/>
          <w:szCs w:val="24"/>
        </w:rPr>
        <w:t>well-established</w:t>
      </w:r>
      <w:r w:rsidRPr="00D52299">
        <w:rPr>
          <w:rFonts w:ascii="Times" w:eastAsia="Times" w:hAnsi="Times" w:cs="Times"/>
          <w:sz w:val="24"/>
          <w:szCs w:val="24"/>
        </w:rPr>
        <w:t xml:space="preserve"> methods of quantifying drug permeation into and across skin. Despite this, it cannot provide information regarding drug distribution across the skin. Such information may be useful to determine whether a drug permeates </w:t>
      </w:r>
      <w:r w:rsidRPr="00D52299">
        <w:rPr>
          <w:rFonts w:ascii="Times" w:eastAsia="Times" w:hAnsi="Times" w:cs="Times"/>
          <w:i/>
          <w:sz w:val="24"/>
          <w:szCs w:val="24"/>
        </w:rPr>
        <w:t xml:space="preserve">via </w:t>
      </w:r>
      <w:r w:rsidRPr="00D52299">
        <w:rPr>
          <w:rFonts w:ascii="Times" w:eastAsia="Times" w:hAnsi="Times" w:cs="Times"/>
          <w:sz w:val="24"/>
          <w:szCs w:val="24"/>
        </w:rPr>
        <w:t>specific pathways (e.g., through appendages), or to determine the specific depth of drug permeation.</w:t>
      </w:r>
    </w:p>
    <w:p w14:paraId="3DBC3146" w14:textId="52828542" w:rsidR="008D5359" w:rsidRPr="00D52299" w:rsidRDefault="00932ECB">
      <w:pPr>
        <w:spacing w:line="480" w:lineRule="auto"/>
        <w:jc w:val="both"/>
        <w:rPr>
          <w:rFonts w:ascii="Times" w:eastAsia="Times" w:hAnsi="Times" w:cs="Times"/>
          <w:sz w:val="24"/>
          <w:szCs w:val="24"/>
        </w:rPr>
      </w:pPr>
      <w:r w:rsidRPr="00D52299">
        <w:rPr>
          <w:rFonts w:ascii="Times" w:eastAsia="Times" w:hAnsi="Times" w:cs="Times"/>
          <w:sz w:val="24"/>
          <w:szCs w:val="24"/>
        </w:rPr>
        <w:lastRenderedPageBreak/>
        <w:t xml:space="preserve">Time-of-Flight Secondary Ion Mass Spectrometry (ToF-SIMS) is an analytical technique which can simultaneously provide a mass spectra of the sample and images of a </w:t>
      </w:r>
      <w:r w:rsidR="005159B5" w:rsidRPr="00D52299">
        <w:rPr>
          <w:rFonts w:ascii="Times" w:eastAsia="Times" w:hAnsi="Times" w:cs="Times"/>
          <w:sz w:val="24"/>
          <w:szCs w:val="24"/>
        </w:rPr>
        <w:t>high spatial resolution (&lt;1 μm</w:t>
      </w:r>
      <w:r w:rsidR="00E81407" w:rsidRPr="00D52299">
        <w:rPr>
          <w:rFonts w:ascii="Times" w:eastAsia="Times" w:hAnsi="Times" w:cs="Times"/>
          <w:sz w:val="24"/>
          <w:szCs w:val="24"/>
        </w:rPr>
        <w:fldChar w:fldCharType="begin" w:fldLock="1"/>
      </w:r>
      <w:r w:rsidR="000A0C3A" w:rsidRPr="00D52299">
        <w:rPr>
          <w:rFonts w:ascii="Times" w:eastAsia="Times" w:hAnsi="Times" w:cs="Times"/>
          <w:sz w:val="24"/>
          <w:szCs w:val="24"/>
        </w:rPr>
        <w:instrText>ADDIN CSL_CITATION {"citationItems":[{"id":"ITEM-1","itemData":{"author":[{"dropping-particle":"","family":"Bich","given":"Claudia","non-dropping-particle":"","parse-names":false,"suffix":""},{"dropping-particle":"","family":"Touboul","given":"David","non-dropping-particle":"","parse-names":false,"suffix":""},{"dropping-particle":"","family":"Brunelle","given":"Alain","non-dropping-particle":"","parse-names":false,"suffix":""}],"container-title":"Biointerphases","id":"ITEM-1","issue":"1","issued":{"date-parts":[["2015","3","11"]]},"page":"018901-7","publisher":"American Vacuum Society","title":"Biomedical studies by TOF-SIMS imaging","type":"article-journal","volume":"10"},"uris":["http://www.mendeley.com/documents/?uuid=51ce7218-d9fa-316c-8a5f-3d6155edd3f2"]}],"mendeley":{"formattedCitation":"&lt;sup&gt;20&lt;/sup&gt;","plainTextFormattedCitation":"20","previouslyFormattedCitation":"&lt;sup&gt;20&lt;/sup&gt;"},"properties":{"noteIndex":0},"schema":"https://github.com/citation-style-language/schema/raw/master/csl-citation.json"}</w:instrText>
      </w:r>
      <w:r w:rsidR="00E81407" w:rsidRPr="00D52299">
        <w:rPr>
          <w:rFonts w:ascii="Times" w:eastAsia="Times" w:hAnsi="Times" w:cs="Times"/>
          <w:sz w:val="24"/>
          <w:szCs w:val="24"/>
        </w:rPr>
        <w:fldChar w:fldCharType="separate"/>
      </w:r>
      <w:r w:rsidR="00AF0333" w:rsidRPr="00D52299">
        <w:rPr>
          <w:rFonts w:ascii="Times" w:eastAsia="Times" w:hAnsi="Times" w:cs="Times"/>
          <w:noProof/>
          <w:sz w:val="24"/>
          <w:szCs w:val="24"/>
          <w:vertAlign w:val="superscript"/>
        </w:rPr>
        <w:t>20</w:t>
      </w:r>
      <w:r w:rsidR="00E81407" w:rsidRPr="00D52299">
        <w:rPr>
          <w:rFonts w:ascii="Times" w:eastAsia="Times" w:hAnsi="Times" w:cs="Times"/>
          <w:sz w:val="24"/>
          <w:szCs w:val="24"/>
        </w:rPr>
        <w:fldChar w:fldCharType="end"/>
      </w:r>
      <w:r w:rsidRPr="00D52299">
        <w:rPr>
          <w:rFonts w:ascii="Times" w:eastAsia="Times" w:hAnsi="Times" w:cs="Times"/>
          <w:sz w:val="24"/>
          <w:szCs w:val="24"/>
        </w:rPr>
        <w:t xml:space="preserve">). In addition, </w:t>
      </w:r>
      <w:sdt>
        <w:sdtPr>
          <w:tag w:val="goog_rdk_4"/>
          <w:id w:val="1338497424"/>
        </w:sdtPr>
        <w:sdtEndPr/>
        <w:sdtContent/>
      </w:sdt>
      <w:r w:rsidRPr="00D52299">
        <w:rPr>
          <w:rFonts w:ascii="Times" w:eastAsia="Times" w:hAnsi="Times" w:cs="Times"/>
          <w:sz w:val="24"/>
          <w:szCs w:val="24"/>
        </w:rPr>
        <w:t>ToF-SIMS removes the need to pool tape strips for HPLC detection when skin permeation is poor in deeper skin layers</w:t>
      </w:r>
      <w:r w:rsidR="00E81407" w:rsidRPr="00D52299">
        <w:rPr>
          <w:rFonts w:ascii="Times" w:eastAsia="Times" w:hAnsi="Times" w:cs="Times"/>
          <w:sz w:val="24"/>
          <w:szCs w:val="24"/>
        </w:rPr>
        <w:fldChar w:fldCharType="begin" w:fldLock="1"/>
      </w:r>
      <w:r w:rsidR="000A0C3A" w:rsidRPr="00D52299">
        <w:rPr>
          <w:rFonts w:ascii="Times" w:eastAsia="Times" w:hAnsi="Times" w:cs="Times"/>
          <w:sz w:val="24"/>
          <w:szCs w:val="24"/>
        </w:rPr>
        <w:instrText>ADDIN CSL_CITATION {"citationItems":[{"id":"ITEM-1","itemData":{"author":[{"dropping-particle":"","family":"Ho","given":"D.","non-dropping-particle":"","parse-names":false,"suffix":""},{"dropping-particle":"","family":"Kraeva","given":"E.","non-dropping-particle":"","parse-names":false,"suffix":""},{"dropping-particle":"","family":"Jagdeo","given":"J.","non-dropping-particle":"","parse-names":false,"suffix":""},{"dropping-particle":"","family":"Levenson","given":"R. M.","non-dropping-particle":"","parse-names":false,"suffix":""}],"chapter-number":"18","container-title":"Imaging in Dermatology","editor":[{"dropping-particle":"","family":"Hamblin","given":"M. R.","non-dropping-particle":"","parse-names":false,"suffix":""},{"dropping-particle":"","family":"Avci","given":"P.","non-dropping-particle":"","parse-names":false,"suffix":""},{"dropping-particle":"","family":"Gupta","given":"G. K.","non-dropping-particle":"","parse-names":false,"suffix":""}],"id":"ITEM-1","issued":{"date-parts":[["2016"]]},"page":"217-236","publisher":"Elsevier","publisher-place":"London","title":"Spectral Imaging in Dermatology","type":"chapter"},"uris":["http://www.mendeley.com/documents/?uuid=9f9fe26c-8e77-4658-9aed-7428715c01d2"]}],"mendeley":{"formattedCitation":"&lt;sup&gt;21&lt;/sup&gt;","plainTextFormattedCitation":"21","previouslyFormattedCitation":"&lt;sup&gt;21&lt;/sup&gt;"},"properties":{"noteIndex":0},"schema":"https://github.com/citation-style-language/schema/raw/master/csl-citation.json"}</w:instrText>
      </w:r>
      <w:r w:rsidR="00E81407" w:rsidRPr="00D52299">
        <w:rPr>
          <w:rFonts w:ascii="Times" w:eastAsia="Times" w:hAnsi="Times" w:cs="Times"/>
          <w:sz w:val="24"/>
          <w:szCs w:val="24"/>
        </w:rPr>
        <w:fldChar w:fldCharType="separate"/>
      </w:r>
      <w:r w:rsidR="00AF0333" w:rsidRPr="00D52299">
        <w:rPr>
          <w:rFonts w:ascii="Times" w:eastAsia="Times" w:hAnsi="Times" w:cs="Times"/>
          <w:noProof/>
          <w:sz w:val="24"/>
          <w:szCs w:val="24"/>
          <w:vertAlign w:val="superscript"/>
        </w:rPr>
        <w:t>21</w:t>
      </w:r>
      <w:r w:rsidR="00E81407" w:rsidRPr="00D52299">
        <w:rPr>
          <w:rFonts w:ascii="Times" w:eastAsia="Times" w:hAnsi="Times" w:cs="Times"/>
          <w:sz w:val="24"/>
          <w:szCs w:val="24"/>
        </w:rPr>
        <w:fldChar w:fldCharType="end"/>
      </w:r>
      <w:r w:rsidRPr="00D52299">
        <w:rPr>
          <w:rFonts w:ascii="Times" w:eastAsia="Times" w:hAnsi="Times" w:cs="Times"/>
          <w:sz w:val="24"/>
          <w:szCs w:val="24"/>
        </w:rPr>
        <w:t>. In addition, the images produced from ToF-SIMS allow visualisation of the homogeneity of drug distribution across tape stripped skin, which compliments the quantitative results obtained from traditional HPLC sample analysis. This imaging technique has previously been used</w:t>
      </w:r>
      <w:r w:rsidR="005159B5" w:rsidRPr="00D52299">
        <w:rPr>
          <w:rFonts w:ascii="Times" w:eastAsia="Times" w:hAnsi="Times" w:cs="Times"/>
          <w:sz w:val="24"/>
          <w:szCs w:val="24"/>
        </w:rPr>
        <w:t xml:space="preserve"> to view native skin components</w:t>
      </w:r>
      <w:r w:rsidR="00E81407" w:rsidRPr="00D52299">
        <w:rPr>
          <w:rFonts w:ascii="Times" w:eastAsia="Times" w:hAnsi="Times" w:cs="Times"/>
          <w:sz w:val="24"/>
          <w:szCs w:val="24"/>
        </w:rPr>
        <w:fldChar w:fldCharType="begin" w:fldLock="1"/>
      </w:r>
      <w:r w:rsidR="000A0C3A" w:rsidRPr="00D52299">
        <w:rPr>
          <w:rFonts w:ascii="Times" w:eastAsia="Times" w:hAnsi="Times" w:cs="Times"/>
          <w:sz w:val="24"/>
          <w:szCs w:val="24"/>
        </w:rPr>
        <w:instrText>ADDIN CSL_CITATION {"citationItems":[{"id":"ITEM-1","itemData":{"author":[{"dropping-particle":"","family":"Lu","given":"Caiyan","non-dropping-particle":"","parse-names":false,"suffix":""},{"dropping-particle":"","family":"Wucher","given":"Andreas","non-dropping-particle":"","parse-names":false,"suffix":""},{"dropping-particle":"","family":"Winograd","given":"Nicholas","non-dropping-particle":"","parse-names":false,"suffix":""}],"container-title":"Analytical Chemistry","id":"ITEM-1","issue":"1","issued":{"date-parts":[["2011","1"]]},"page":"351-358","publisher":"American Chemical Society","title":"Molecular Depth Profiling of Buried Lipid Bilayers Using C 60 -Secondary Ion Mass Spectrometry","type":"article-journal","volume":"83"},"uris":["http://www.mendeley.com/documents/?uuid=f568775b-a0c2-3294-9bcf-513e8b4dc568"]},{"id":"ITEM-2","itemData":{"author":[{"dropping-particle":"","family":"Bich","given":"Claudia","non-dropping-particle":"","parse-names":false,"suffix":""},{"dropping-particle":"","family":"Touboul","given":"David","non-dropping-particle":"","parse-names":false,"suffix":""},{"dropping-particle":"","family":"Brunelle","given":"Alain","non-dropping-particle":"","parse-names":false,"suffix":""}],"container-title":"Mass Spectrometry Reviews","id":"ITEM-2","issue":"6","issued":{"date-parts":[["2014","11","1"]]},"page":"442-451","publisher":"John Wiley &amp; Sons, Ltd","title":"Cluster TOF-SIMS imaging as a tool for micrometric histology of lipids in tissue","type":"article-journal","volume":"33"},"uris":["http://www.mendeley.com/documents/?uuid=adac25d3-6b93-31a2-8284-9b152fef6e7a"]}],"mendeley":{"formattedCitation":"&lt;sup&gt;22,23&lt;/sup&gt;","plainTextFormattedCitation":"22,23","previouslyFormattedCitation":"&lt;sup&gt;22,23&lt;/sup&gt;"},"properties":{"noteIndex":0},"schema":"https://github.com/citation-style-language/schema/raw/master/csl-citation.json"}</w:instrText>
      </w:r>
      <w:r w:rsidR="00E81407" w:rsidRPr="00D52299">
        <w:rPr>
          <w:rFonts w:ascii="Times" w:eastAsia="Times" w:hAnsi="Times" w:cs="Times"/>
          <w:sz w:val="24"/>
          <w:szCs w:val="24"/>
        </w:rPr>
        <w:fldChar w:fldCharType="separate"/>
      </w:r>
      <w:r w:rsidR="00AF0333" w:rsidRPr="00D52299">
        <w:rPr>
          <w:rFonts w:ascii="Times" w:eastAsia="Times" w:hAnsi="Times" w:cs="Times"/>
          <w:noProof/>
          <w:sz w:val="24"/>
          <w:szCs w:val="24"/>
          <w:vertAlign w:val="superscript"/>
        </w:rPr>
        <w:t>22,23</w:t>
      </w:r>
      <w:r w:rsidR="00E81407" w:rsidRPr="00D52299">
        <w:rPr>
          <w:rFonts w:ascii="Times" w:eastAsia="Times" w:hAnsi="Times" w:cs="Times"/>
          <w:sz w:val="24"/>
          <w:szCs w:val="24"/>
        </w:rPr>
        <w:fldChar w:fldCharType="end"/>
      </w:r>
      <w:r w:rsidR="005159B5" w:rsidRPr="00D52299">
        <w:rPr>
          <w:rFonts w:ascii="Times" w:eastAsia="Times" w:hAnsi="Times" w:cs="Times"/>
          <w:sz w:val="24"/>
          <w:szCs w:val="24"/>
        </w:rPr>
        <w:t xml:space="preserve"> in both healthy</w:t>
      </w:r>
      <w:r w:rsidR="00E81407" w:rsidRPr="00D52299">
        <w:rPr>
          <w:rFonts w:ascii="Times" w:eastAsia="Times" w:hAnsi="Times" w:cs="Times"/>
          <w:sz w:val="24"/>
          <w:szCs w:val="24"/>
        </w:rPr>
        <w:fldChar w:fldCharType="begin" w:fldLock="1"/>
      </w:r>
      <w:r w:rsidR="000A0C3A" w:rsidRPr="00D52299">
        <w:rPr>
          <w:rFonts w:ascii="Times" w:eastAsia="Times" w:hAnsi="Times" w:cs="Times"/>
          <w:sz w:val="24"/>
          <w:szCs w:val="24"/>
        </w:rPr>
        <w:instrText>ADDIN CSL_CITATION {"citationItems":[{"id":"ITEM-1","itemData":{"author":[{"dropping-particle":"","family":"Nygren","given":"Håkan","non-dropping-particle":"","parse-names":false,"suffix":""},{"dropping-particle":"","family":"Malmberg","given":"Per","non-dropping-particle":"","parse-names":false,"suffix":""},{"dropping-particle":"","family":"Kriegeskotte","given":"Christian","non-dropping-particle":"","parse-names":false,"suffix":""},{"dropping-particle":"","family":"Arlinghaus","given":"Heinrich F.","non-dropping-particle":"","parse-names":false,"suffix":""}],"container-title":"Federation of European Biochemical Societies Letters","id":"ITEM-1","issue":"1-3","issued":{"date-parts":[["2004","5","21"]]},"page":"291-293","publisher":"John Wiley &amp; Sons, Ltd","title":"Bioimaging TOF-SIMS: localization of cholesterol in rat kidney sections","type":"article-journal","volume":"566"},"uris":["http://www.mendeley.com/documents/?uuid=bec69a80-b993-3eca-a4ef-64c86de645e3"]},{"id":"ITEM-2","itemData":{"author":[{"dropping-particle":"","family":"Nygren","given":"Håkan","non-dropping-particle":"","parse-names":false,"suffix":""},{"dropping-particle":"","family":"Börner","given":"Katrin","non-dropping-particle":"","parse-names":false,"suffix":""},{"dropping-particle":"","family":"Hagenhoff","given":"Birgit","non-dropping-particle":"","parse-names":false,"suffix":""},{"dropping-particle":"","family":"Malmberg","given":"Per","non-dropping-particle":"","parse-names":false,"suffix":""},{"dropping-particle":"","family":"Månsson","given":"Jan-Eric","non-dropping-particle":"","parse-names":false,"suffix":""}],"container-title":"Biochimica et Biophysica Acta (BBA) - Molecular and Cell Biology of Lipids","id":"ITEM-2","issue":"2-3","issued":{"date-parts":[["2005","12","15"]]},"page":"102-110","publisher":"Elsevier","title":"Localization of cholesterol, phosphocholine and galactosylceramide in rat cerebellar cortex with imaging TOF-SIMS equipped with a bismuth cluster ion source","type":"article-journal","volume":"1737"},"uris":["http://www.mendeley.com/documents/?uuid=b19475af-018d-36b7-b135-2b49d1716b58"]},{"id":"ITEM-3","itemData":{"author":[{"dropping-particle":"","family":"Starr","given":"Nichola J.","non-dropping-particle":"","parse-names":false,"suffix":""},{"dropping-particle":"","family":"Johnson","given":"Daniel J.","non-dropping-particle":"","parse-names":false,"suffix":""},{"dropping-particle":"","family":"Wibawa","given":"Judata","non-dropping-particle":"","parse-names":false,"suffix":""},{"dropping-particle":"","family":"Marlow","given":"Ian","non-dropping-particle":"","parse-names":false,"suffix":""},{"dropping-particle":"","family":"Bell","given":"Mike","non-dropping-particle":"","parse-names":false,"suffix":""},{"dropping-particle":"","family":"Barrett","given":"David A.","non-dropping-particle":"","parse-names":false,"suffix":""},{"dropping-particle":"","family":"Scurr","given":"David J.","non-dropping-particle":"","parse-names":false,"suffix":""}],"container-title":"Analytical Chemistry","id":"ITEM-3","issue":"8","issued":{"date-parts":[["2016","4","19"]]},"page":"4400-4408","publisher":"American Chemical Society","title":"Age-Related Changes to Human Stratum Corneum Lipids Detected Using Time-of-Flight Secondary Ion Mass Spectrometry Following in Vivo Sampling","type":"article-journal","volume":"88"},"uris":["http://www.mendeley.com/documents/?uuid=20ea29d1-39a6-3eaf-9309-203fd97de3f0"]}],"mendeley":{"formattedCitation":"&lt;sup&gt;24–26&lt;/sup&gt;","plainTextFormattedCitation":"24–26","previouslyFormattedCitation":"&lt;sup&gt;24–26&lt;/sup&gt;"},"properties":{"noteIndex":0},"schema":"https://github.com/citation-style-language/schema/raw/master/csl-citation.json"}</w:instrText>
      </w:r>
      <w:r w:rsidR="00E81407" w:rsidRPr="00D52299">
        <w:rPr>
          <w:rFonts w:ascii="Times" w:eastAsia="Times" w:hAnsi="Times" w:cs="Times"/>
          <w:sz w:val="24"/>
          <w:szCs w:val="24"/>
        </w:rPr>
        <w:fldChar w:fldCharType="separate"/>
      </w:r>
      <w:r w:rsidR="00AF0333" w:rsidRPr="00D52299">
        <w:rPr>
          <w:rFonts w:ascii="Times" w:eastAsia="Times" w:hAnsi="Times" w:cs="Times"/>
          <w:noProof/>
          <w:sz w:val="24"/>
          <w:szCs w:val="24"/>
          <w:vertAlign w:val="superscript"/>
        </w:rPr>
        <w:t>24–26</w:t>
      </w:r>
      <w:r w:rsidR="00E81407" w:rsidRPr="00D52299">
        <w:rPr>
          <w:rFonts w:ascii="Times" w:eastAsia="Times" w:hAnsi="Times" w:cs="Times"/>
          <w:sz w:val="24"/>
          <w:szCs w:val="24"/>
        </w:rPr>
        <w:fldChar w:fldCharType="end"/>
      </w:r>
      <w:r w:rsidR="005159B5" w:rsidRPr="00D52299">
        <w:rPr>
          <w:rFonts w:ascii="Times" w:eastAsia="Times" w:hAnsi="Times" w:cs="Times"/>
          <w:sz w:val="24"/>
          <w:szCs w:val="24"/>
        </w:rPr>
        <w:t xml:space="preserve"> and diseased</w:t>
      </w:r>
      <w:r w:rsidR="00E81407" w:rsidRPr="00D52299">
        <w:rPr>
          <w:rFonts w:ascii="Times" w:eastAsia="Times" w:hAnsi="Times" w:cs="Times"/>
          <w:sz w:val="24"/>
          <w:szCs w:val="24"/>
        </w:rPr>
        <w:fldChar w:fldCharType="begin" w:fldLock="1"/>
      </w:r>
      <w:r w:rsidR="000A0C3A" w:rsidRPr="00D52299">
        <w:rPr>
          <w:rFonts w:ascii="Times" w:eastAsia="Times" w:hAnsi="Times" w:cs="Times"/>
          <w:sz w:val="24"/>
          <w:szCs w:val="24"/>
        </w:rPr>
        <w:instrText>ADDIN CSL_CITATION {"citationItems":[{"id":"ITEM-1","itemData":{"author":[{"dropping-particle":"","family":"Touboul","given":"David","non-dropping-particle":"","parse-names":false,"suffix":""},{"dropping-particle":"","family":"Roy","given":"Sandrine","non-dropping-particle":"","parse-names":false,"suffix":""},{"dropping-particle":"","family":"Germain","given":"Dominique P.","non-dropping-particle":"","parse-names":false,"suffix":""},{"dropping-particle":"","family":"Chaminade","given":"Pierre","non-dropping-particle":"","parse-names":false,"suffix":""},{"dropping-particle":"","family":"Brunelle","given":"Alain","non-dropping-particle":"","parse-names":false,"suffix":""},{"dropping-particle":"","family":"Laprévote","given":"Olivier","non-dropping-particle":"","parse-names":false,"suffix":""}],"container-title":"International Journal of Mass Spectrometry","id":"ITEM-1","issue":"2-3","issued":{"date-parts":[["2007","2","1"]]},"page":"158-165","publisher":"Elsevier","title":"MALDI-TOF and cluster-TOF-SIMS imaging of Fabry disease biomarkers","type":"article-journal","volume":"260"},"uris":["http://www.mendeley.com/documents/?uuid=51a677a1-08e4-3db6-9284-a1d48268ed96"]},{"id":"ITEM-2","itemData":{"author":[{"dropping-particle":"","family":"Sjövall","given":"Peter","non-dropping-particle":"","parse-names":false,"suffix":""},{"dropping-particle":"","family":"Johansson","given":"Björn","non-dropping-particle":"","parse-names":false,"suffix":""},{"dropping-particle":"","family":"Belazi","given":"Dalila","non-dropping-particle":"","parse-names":false,"suffix":""},{"dropping-particle":"","family":"Stenvinkel","given":"Peter","non-dropping-particle":"","parse-names":false,"suffix":""},{"dropping-particle":"","family":"Lindholm","given":"Bengt","non-dropping-particle":"","parse-names":false,"suffix":""},{"dropping-particle":"","family":"Lausmaa","given":"Jukka","non-dropping-particle":"","parse-names":false,"suffix":""},{"dropping-particle":"","family":"Schalling","given":"Martin","non-dropping-particle":"","parse-names":false,"suffix":""}],"container-title":"Applied Surface Science","id":"ITEM-2","issue":"4","issued":{"date-parts":[["2008","12","15"]]},"page":"1177-1180","publisher":"North-Holland","title":"TOF-SIMS analysis of adipose tissue from patients with chronic kidney disease","type":"article-journal","volume":"255"},"uris":["http://www.mendeley.com/documents/?uuid=40912f76-ef7c-31f4-a148-644c21c6b586"]},{"id":"ITEM-3","itemData":{"author":[{"dropping-particle":"","family":"Lazar","given":"Adina N.","non-dropping-particle":"","parse-names":false,"suffix":""},{"dropping-particle":"","family":"Bich","given":"Claudia","non-dropping-particle":"","parse-names":false,"suffix":""},{"dropping-particle":"","family":"Panchal","given":"Maï","non-dropping-particle":"","parse-names":false,"suffix":""},{"dropping-particle":"","family":"Desbenoit","given":"Nicolas","non-dropping-particle":"","parse-names":false,"suffix":""},{"dropping-particle":"","family":"Petit","given":"Vanessa W.","non-dropping-particle":"","parse-names":false,"suffix":""},{"dropping-particle":"","family":"Touboul","given":"David","non-dropping-particle":"","parse-names":false,"suffix":""},{"dropping-particle":"","family":"Dauphinot","given":"Luce","non-dropping-particle":"","parse-names":false,"suffix":""},{"dropping-particle":"","family":"Marquer","given":"Catherine","non-dropping-particle":"","parse-names":false,"suffix":""},{"dropping-particle":"","family":"Laprévote","given":"Olivier","non-dropping-particle":"","parse-names":false,"suffix":""},{"dropping-particle":"","family":"Brunelle","given":"Alain","non-dropping-particle":"","parse-names":false,"suffix":""},{"dropping-particle":"","family":"Duyckaerts","given":"Charles","non-dropping-particle":"","parse-names":false,"suffix":""}],"container-title":"Acta Neuropathologica","id":"ITEM-3","issue":"1","issued":{"date-parts":[["2013","1","7"]]},"page":"133-144","publisher":"Springer-Verlag","title":"Time-of-flight secondary ion mass spectrometry (TOF-SIMS) imaging reveals cholesterol overload in the cerebral cortex of Alzheimer disease patients","type":"article-journal","volume":"125"},"uris":["http://www.mendeley.com/documents/?uuid=87959110-e1a7-3bb5-a70c-5ad14272c39b"]}],"mendeley":{"formattedCitation":"&lt;sup&gt;27–29&lt;/sup&gt;","plainTextFormattedCitation":"27–29","previouslyFormattedCitation":"&lt;sup&gt;27–29&lt;/sup&gt;"},"properties":{"noteIndex":0},"schema":"https://github.com/citation-style-language/schema/raw/master/csl-citation.json"}</w:instrText>
      </w:r>
      <w:r w:rsidR="00E81407" w:rsidRPr="00D52299">
        <w:rPr>
          <w:rFonts w:ascii="Times" w:eastAsia="Times" w:hAnsi="Times" w:cs="Times"/>
          <w:sz w:val="24"/>
          <w:szCs w:val="24"/>
        </w:rPr>
        <w:fldChar w:fldCharType="separate"/>
      </w:r>
      <w:r w:rsidR="00AF0333" w:rsidRPr="00D52299">
        <w:rPr>
          <w:rFonts w:ascii="Times" w:eastAsia="Times" w:hAnsi="Times" w:cs="Times"/>
          <w:noProof/>
          <w:sz w:val="24"/>
          <w:szCs w:val="24"/>
          <w:vertAlign w:val="superscript"/>
        </w:rPr>
        <w:t>27–29</w:t>
      </w:r>
      <w:r w:rsidR="00E81407" w:rsidRPr="00D52299">
        <w:rPr>
          <w:rFonts w:ascii="Times" w:eastAsia="Times" w:hAnsi="Times" w:cs="Times"/>
          <w:sz w:val="24"/>
          <w:szCs w:val="24"/>
        </w:rPr>
        <w:fldChar w:fldCharType="end"/>
      </w:r>
      <w:r w:rsidRPr="00D52299">
        <w:rPr>
          <w:rFonts w:ascii="Times" w:eastAsia="Times" w:hAnsi="Times" w:cs="Times"/>
          <w:sz w:val="24"/>
          <w:szCs w:val="24"/>
        </w:rPr>
        <w:t xml:space="preserve"> tissue . Drug deposition imaging within the skin is a relatively new yet dev</w:t>
      </w:r>
      <w:r w:rsidR="005159B5" w:rsidRPr="00D52299">
        <w:rPr>
          <w:rFonts w:ascii="Times" w:eastAsia="Times" w:hAnsi="Times" w:cs="Times"/>
          <w:sz w:val="24"/>
          <w:szCs w:val="24"/>
        </w:rPr>
        <w:t>eloping application of ToF-SIMS</w:t>
      </w:r>
      <w:r w:rsidR="00E81407" w:rsidRPr="00D52299">
        <w:rPr>
          <w:rFonts w:ascii="Times" w:eastAsia="Times" w:hAnsi="Times" w:cs="Times"/>
          <w:sz w:val="24"/>
          <w:szCs w:val="24"/>
        </w:rPr>
        <w:fldChar w:fldCharType="begin" w:fldLock="1"/>
      </w:r>
      <w:r w:rsidR="00066564" w:rsidRPr="00D52299">
        <w:rPr>
          <w:rFonts w:ascii="Times" w:eastAsia="Times" w:hAnsi="Times" w:cs="Times"/>
          <w:sz w:val="24"/>
          <w:szCs w:val="24"/>
        </w:rPr>
        <w:instrText>ADDIN CSL_CITATION {"citationItems":[{"id":"ITEM-1","itemData":{"author":[{"dropping-particle":"","family":"Starr","given":"Nichola J.","non-dropping-particle":"","parse-names":false,"suffix":""},{"dropping-particle":"","family":"Abdul Hamid","given":"Khuriah","non-dropping-particle":"","parse-names":false,"suffix":""},{"dropping-particle":"","family":"Wibawa","given":"Judata","non-dropping-particle":"","parse-names":false,"suffix":""},{"dropping-particle":"","family":"Marlow","given":"Ian","non-dropping-particle":"","parse-names":false,"suffix":""},{"dropping-particle":"","family":"Bell","given":"Mike","non-dropping-particle":"","parse-names":false,"suffix":""},{"dropping-particle":"","family":"Pérez-García","given":"Luïsa","non-dropping-particle":"","parse-names":false,"suffix":""},{"dropping-particle":"","family":"Barrett","given":"David A.","non-dropping-particle":"","parse-names":false,"suffix":""},{"dropping-particle":"","family":"Scurr","given":"David J.","non-dropping-particle":"","parse-names":false,"suffix":""}],"container-title":"International Journal of Pharmaceutics","id":"ITEM-1","issued":{"date-parts":[["2019","3","15"]]},"page":"21-29","publisher":"Elsevier","title":"Enhanced vitamin C skin permeation from supramolecular hydrogels, illustrated using in situ ToF-SIMS 3D chemical profiling","type":"article-journal","volume":"563"},"uris":["http://www.mendeley.com/documents/?uuid=35c82e04-06d2-365d-8bd8-98ced2f5c8bc"]},{"id":"ITEM-2","itemData":{"author":[{"dropping-particle":"","family":"Holmes","given":"Amy M.","non-dropping-particle":"","parse-names":false,"suffix":""},{"dropping-particle":"","family":"Scurr","given":"David J.","non-dropping-particle":"","parse-names":false,"suffix":""},{"dropping-particle":"","family":"Heylings","given":"Jon R.","non-dropping-particle":"","parse-names":false,"suffix":""},{"dropping-particle":"","family":"Wan","given":"Ka-Wai","non-dropping-particle":"","parse-names":false,"suffix":""},{"dropping-particle":"","family":"Moss","given":"Gary P.","non-dropping-particle":"","parse-names":false,"suffix":""}],"container-title":"European Journal of Pharmaceutical Sciences","id":"ITEM-2","issued":{"date-parts":[["2017","6","15"]]},"page":"90-101","title":"Dendrimer pre-treatment enhances the skin permeation of chlorhexidine digluconate: Characterisation by in vitro percutaneous absorption studies and Time-of-Flight Secondary Ion Mass Spectrometry","type":"article-journal","volume":"104"},"uris":["http://www.mendeley.com/documents/?uuid=8ea86cf5-7cab-36d0-bcc9-8af73ceae31e"]},{"id":"ITEM-3","itemData":{"author":[{"dropping-particle":"","family":"Sjövall","given":"Peter","non-dropping-particle":"","parse-names":false,"suffix":""},{"dropping-particle":"","family":"Skedung","given":"Lisa","non-dropping-particle":"","parse-names":false,"suffix":""},{"dropping-particle":"","family":"Gregoire","given":"Sébastien","non-dropping-particle":"","parse-names":false,"suffix":""},{"dropping-particle":"","family":"Biganska","given":"Olga","non-dropping-particle":"","parse-names":false,"suffix":""},{"dropping-particle":"","family":"Clément","given":"Franck","non-dropping-particle":"","parse-names":false,"suffix":""},{"dropping-particle":"","family":"Luengo","given":"Gustavo S.","non-dropping-particle":"","parse-names":false,"suffix":""}],"container-title":"Scientific Reports","id":"ITEM-3","issue":"1","issued":{"date-parts":[["2018","12","12"]]},"page":"1-14","publisher":"Nature Publishing Group","title":"Imaging the distribution of skin lipids and topically applied compounds in human skin using mass spectrometry","type":"article-journal","volume":"8"},"uris":["http://www.mendeley.com/documents/?uuid=31eba0c5-197b-3d63-8217-40bf4093d7d3"]}],"mendeley":{"formattedCitation":"&lt;sup&gt;30–32&lt;/sup&gt;","plainTextFormattedCitation":"30–32","previouslyFormattedCitation":"&lt;sup&gt;30–32&lt;/sup&gt;"},"properties":{"noteIndex":0},"schema":"https://github.com/citation-style-language/schema/raw/master/csl-citation.json"}</w:instrText>
      </w:r>
      <w:r w:rsidR="00E81407" w:rsidRPr="00D52299">
        <w:rPr>
          <w:rFonts w:ascii="Times" w:eastAsia="Times" w:hAnsi="Times" w:cs="Times"/>
          <w:sz w:val="24"/>
          <w:szCs w:val="24"/>
        </w:rPr>
        <w:fldChar w:fldCharType="separate"/>
      </w:r>
      <w:r w:rsidR="001E7876" w:rsidRPr="00D52299">
        <w:rPr>
          <w:rFonts w:ascii="Times" w:eastAsia="Times" w:hAnsi="Times" w:cs="Times"/>
          <w:noProof/>
          <w:sz w:val="24"/>
          <w:szCs w:val="24"/>
          <w:vertAlign w:val="superscript"/>
        </w:rPr>
        <w:t>30–32</w:t>
      </w:r>
      <w:r w:rsidR="00E81407" w:rsidRPr="00D52299">
        <w:rPr>
          <w:rFonts w:ascii="Times" w:eastAsia="Times" w:hAnsi="Times" w:cs="Times"/>
          <w:sz w:val="24"/>
          <w:szCs w:val="24"/>
        </w:rPr>
        <w:fldChar w:fldCharType="end"/>
      </w:r>
      <w:r w:rsidRPr="00D52299">
        <w:rPr>
          <w:rFonts w:ascii="Times" w:eastAsia="Times" w:hAnsi="Times" w:cs="Times"/>
          <w:sz w:val="24"/>
          <w:szCs w:val="24"/>
        </w:rPr>
        <w:t xml:space="preserve">. </w:t>
      </w:r>
    </w:p>
    <w:p w14:paraId="77BB1E1F" w14:textId="0F479142" w:rsidR="008D5359" w:rsidRPr="00D52299" w:rsidRDefault="009565C8">
      <w:pPr>
        <w:spacing w:line="480" w:lineRule="auto"/>
        <w:jc w:val="both"/>
        <w:rPr>
          <w:rFonts w:ascii="Times" w:eastAsia="Times" w:hAnsi="Times" w:cs="Times"/>
          <w:sz w:val="24"/>
          <w:szCs w:val="24"/>
        </w:rPr>
      </w:pPr>
      <w:sdt>
        <w:sdtPr>
          <w:tag w:val="goog_rdk_5"/>
          <w:id w:val="1657337110"/>
        </w:sdtPr>
        <w:sdtEndPr/>
        <w:sdtContent/>
      </w:sdt>
      <w:r w:rsidR="00932ECB" w:rsidRPr="00D52299">
        <w:rPr>
          <w:rFonts w:ascii="Times" w:eastAsia="Times" w:hAnsi="Times" w:cs="Times"/>
          <w:sz w:val="24"/>
          <w:szCs w:val="24"/>
        </w:rPr>
        <w:t>Poly(amidoamine) (PAMAM) dendrimers are comprised of multiple branching arms deriv</w:t>
      </w:r>
      <w:r w:rsidR="005159B5" w:rsidRPr="00D52299">
        <w:rPr>
          <w:rFonts w:ascii="Times" w:eastAsia="Times" w:hAnsi="Times" w:cs="Times"/>
          <w:sz w:val="24"/>
          <w:szCs w:val="24"/>
        </w:rPr>
        <w:t>ing from a central diamine core</w:t>
      </w:r>
      <w:r w:rsidR="00743E0F" w:rsidRPr="00D52299">
        <w:rPr>
          <w:rFonts w:ascii="Times" w:eastAsia="Times" w:hAnsi="Times" w:cs="Times"/>
          <w:sz w:val="24"/>
          <w:szCs w:val="24"/>
        </w:rPr>
        <w:fldChar w:fldCharType="begin" w:fldLock="1"/>
      </w:r>
      <w:r w:rsidR="00066564" w:rsidRPr="00D52299">
        <w:rPr>
          <w:rFonts w:ascii="Times" w:eastAsia="Times" w:hAnsi="Times" w:cs="Times"/>
          <w:sz w:val="24"/>
          <w:szCs w:val="24"/>
        </w:rPr>
        <w:instrText>ADDIN CSL_CITATION {"citationItems":[{"id":"ITEM-1","itemData":{"author":[{"dropping-particle":"","family":"Tomalia","given":"Donald A.","non-dropping-particle":"","parse-names":false,"suffix":""},{"dropping-particle":"","family":"Baker","given":"H","non-dropping-particle":"","parse-names":false,"suffix":""},{"dropping-particle":"","family":"Dewald","given":"J","non-dropping-particle":"","parse-names":false,"suffix":""},{"dropping-particle":"","family":"Hall","given":"M","non-dropping-particle":"","parse-names":false,"suffix":""},{"dropping-particle":"","family":"Kallos","given":"G","non-dropping-particle":"","parse-names":false,"suffix":""},{"dropping-particle":"","family":"Martin","given":"S","non-dropping-particle":"","parse-names":false,"suffix":""},{"dropping-particle":"","family":"Roeck","given":"J","non-dropping-particle":"","parse-names":false,"suffix":""},{"dropping-particle":"","family":"Ryder","given":"J","non-dropping-particle":"","parse-names":false,"suffix":""},{"dropping-particle":"","family":"Smith","given":"P","non-dropping-particle":"","parse-names":false,"suffix":""}],"container-title":"Polymer Journal","id":"ITEM-1","issue":"1","issued":{"date-parts":[["1985","1","15"]]},"page":"117-132","publisher":"Nature Publishing Group","title":"A New Class of Polymers: Starburst-Dendritic Macromolecules","type":"article-journal","volume":"17"},"uris":["http://www.mendeley.com/documents/?uuid=00d68a50-fb05-356c-be47-1de0c2a8f28a"]}],"mendeley":{"formattedCitation":"&lt;sup&gt;33&lt;/sup&gt;","plainTextFormattedCitation":"33","previouslyFormattedCitation":"&lt;sup&gt;33&lt;/sup&gt;"},"properties":{"noteIndex":0},"schema":"https://github.com/citation-style-language/schema/raw/master/csl-citation.json"}</w:instrText>
      </w:r>
      <w:r w:rsidR="00743E0F" w:rsidRPr="00D52299">
        <w:rPr>
          <w:rFonts w:ascii="Times" w:eastAsia="Times" w:hAnsi="Times" w:cs="Times"/>
          <w:sz w:val="24"/>
          <w:szCs w:val="24"/>
        </w:rPr>
        <w:fldChar w:fldCharType="separate"/>
      </w:r>
      <w:r w:rsidR="001E7876" w:rsidRPr="00D52299">
        <w:rPr>
          <w:rFonts w:ascii="Times" w:eastAsia="Times" w:hAnsi="Times" w:cs="Times"/>
          <w:noProof/>
          <w:sz w:val="24"/>
          <w:szCs w:val="24"/>
          <w:vertAlign w:val="superscript"/>
        </w:rPr>
        <w:t>33</w:t>
      </w:r>
      <w:r w:rsidR="00743E0F" w:rsidRPr="00D52299">
        <w:rPr>
          <w:rFonts w:ascii="Times" w:eastAsia="Times" w:hAnsi="Times" w:cs="Times"/>
          <w:sz w:val="24"/>
          <w:szCs w:val="24"/>
        </w:rPr>
        <w:fldChar w:fldCharType="end"/>
      </w:r>
      <w:r w:rsidR="00932ECB" w:rsidRPr="00D52299">
        <w:rPr>
          <w:rFonts w:ascii="Times" w:eastAsia="Times" w:hAnsi="Times" w:cs="Times"/>
          <w:sz w:val="24"/>
          <w:szCs w:val="24"/>
        </w:rPr>
        <w:t>. They exhibit numerous properties that make them desirable for use as percutaneous penetration enhancers, such as their uniform molecular weight, their predictabl</w:t>
      </w:r>
      <w:r w:rsidR="005159B5" w:rsidRPr="00D52299">
        <w:rPr>
          <w:rFonts w:ascii="Times" w:eastAsia="Times" w:hAnsi="Times" w:cs="Times"/>
          <w:sz w:val="24"/>
          <w:szCs w:val="24"/>
        </w:rPr>
        <w:t>e, reproducible 3D architecture</w:t>
      </w:r>
      <w:r w:rsidR="00743E0F" w:rsidRPr="00D52299">
        <w:rPr>
          <w:rFonts w:ascii="Times" w:eastAsia="Times" w:hAnsi="Times" w:cs="Times"/>
          <w:sz w:val="24"/>
          <w:szCs w:val="24"/>
        </w:rPr>
        <w:fldChar w:fldCharType="begin" w:fldLock="1"/>
      </w:r>
      <w:r w:rsidR="00066564" w:rsidRPr="00D52299">
        <w:rPr>
          <w:rFonts w:ascii="Times" w:eastAsia="Times" w:hAnsi="Times" w:cs="Times"/>
          <w:sz w:val="24"/>
          <w:szCs w:val="24"/>
        </w:rPr>
        <w:instrText>ADDIN CSL_CITATION {"citationItems":[{"id":"ITEM-1","itemData":{"DOI":"10.1016/j.progpolymsci.2008.08.003","ISSN":"00796700","abstract":"Over the past few years, utilization of dendrimers in nano-biotechnology applications such as bio-mimicry, diagnostics, and therapeutics has attracted a great deal of attention, far beyond that of other classical polymers and oligomers. The intensified interest in dendrimers is due to their unique characteristics, which include excellent structural uniformity, multivalency, high degree of branching, well-defined molecular architecture, and highly variable chemical composition. Indeed, dendrimers can possess many terminal functional groups that can be chemically linked to other moieties in order to adjust their surface properties for applications such as biomimetic nano-devices. Furthermore, by utilizing the homogeneity of their three-dimensional architecture, a variety of biologically active agents can be incorporated into dendrimers to form biologically active conjugates, including novel drug carriers. Here, we review several aspects of bio-inspired dendrimer applications, giving special focus to their use as protein mimics, drug and gene delivery agents, anticancer and antiviral therapeutics, and in biomedical diagnostic applications. We also provide a brief introduction to the preparation of dendrimers and review their physicochemical and biological properties. © 2008 Elsevier Ltd. All rights reserved.","author":[{"dropping-particle":"","family":"Jang","given":"Woo Dong","non-dropping-particle":"","parse-names":false,"suffix":""},{"dropping-particle":"","family":"Kamruzzaman Selim","given":"K. M.","non-dropping-particle":"","parse-names":false,"suffix":""},{"dropping-particle":"","family":"Lee","given":"Chi Hwa","non-dropping-particle":"","parse-names":false,"suffix":""},{"dropping-particle":"","family":"Kang","given":"Inn Kyu","non-dropping-particle":"","parse-names":false,"suffix":""}],"container-title":"Progress in Polymer Science (Oxford)","id":"ITEM-1","issue":"1","issued":{"date-parts":[["2009","1"]]},"page":"1-23","title":"Bioinspired application of dendrimers: From bio-mimicry to biomedical applications","type":"article-journal","volume":"34"},"uris":["http://www.mendeley.com/documents/?uuid=e4cd81fc-0f73-3e24-8cb5-00109513b737"]}],"mendeley":{"formattedCitation":"&lt;sup&gt;34&lt;/sup&gt;","plainTextFormattedCitation":"34","previouslyFormattedCitation":"&lt;sup&gt;34&lt;/sup&gt;"},"properties":{"noteIndex":0},"schema":"https://github.com/citation-style-language/schema/raw/master/csl-citation.json"}</w:instrText>
      </w:r>
      <w:r w:rsidR="00743E0F" w:rsidRPr="00D52299">
        <w:rPr>
          <w:rFonts w:ascii="Times" w:eastAsia="Times" w:hAnsi="Times" w:cs="Times"/>
          <w:sz w:val="24"/>
          <w:szCs w:val="24"/>
        </w:rPr>
        <w:fldChar w:fldCharType="separate"/>
      </w:r>
      <w:r w:rsidR="001E7876" w:rsidRPr="00D52299">
        <w:rPr>
          <w:rFonts w:ascii="Times" w:eastAsia="Times" w:hAnsi="Times" w:cs="Times"/>
          <w:noProof/>
          <w:sz w:val="24"/>
          <w:szCs w:val="24"/>
          <w:vertAlign w:val="superscript"/>
        </w:rPr>
        <w:t>34</w:t>
      </w:r>
      <w:r w:rsidR="00743E0F" w:rsidRPr="00D52299">
        <w:rPr>
          <w:rFonts w:ascii="Times" w:eastAsia="Times" w:hAnsi="Times" w:cs="Times"/>
          <w:sz w:val="24"/>
          <w:szCs w:val="24"/>
        </w:rPr>
        <w:fldChar w:fldCharType="end"/>
      </w:r>
      <w:r w:rsidR="00932ECB" w:rsidRPr="00D52299">
        <w:rPr>
          <w:rFonts w:ascii="Times" w:eastAsia="Times" w:hAnsi="Times" w:cs="Times"/>
          <w:sz w:val="24"/>
          <w:szCs w:val="24"/>
        </w:rPr>
        <w:t>, their biocompatibi</w:t>
      </w:r>
      <w:r w:rsidR="005159B5" w:rsidRPr="00D52299">
        <w:rPr>
          <w:rFonts w:ascii="Times" w:eastAsia="Times" w:hAnsi="Times" w:cs="Times"/>
          <w:sz w:val="24"/>
          <w:szCs w:val="24"/>
        </w:rPr>
        <w:t>lity and their water solubility</w:t>
      </w:r>
      <w:r w:rsidR="00743E0F" w:rsidRPr="00D52299">
        <w:rPr>
          <w:rFonts w:ascii="Times" w:eastAsia="Times" w:hAnsi="Times" w:cs="Times"/>
          <w:sz w:val="24"/>
          <w:szCs w:val="24"/>
        </w:rPr>
        <w:fldChar w:fldCharType="begin" w:fldLock="1"/>
      </w:r>
      <w:r w:rsidR="00066564" w:rsidRPr="00D52299">
        <w:rPr>
          <w:rFonts w:ascii="Times" w:eastAsia="Times" w:hAnsi="Times" w:cs="Times"/>
          <w:sz w:val="24"/>
          <w:szCs w:val="24"/>
        </w:rPr>
        <w:instrText>ADDIN CSL_CITATION {"citationItems":[{"id":"ITEM-1","itemData":{"DOI":"10.1016/S1367-5931(02)00347-2","ISSN":"1367-5931","abstract":"Dendrimers are synthetic, highly branched, mono-disperse macromolecules of nanometer dimensions. Started in the mid-1980s, the research investigations into the synthetic methodology, physical and chemical properties of these macromolecules are increasing exponentially with growing interest in this field. Potential applications for dendrimers are now forthcoming. Properties associated with these dendrimers such as uniform size, water solubility, modifiable surface functionality and available internal cavities make them attractive for biological and drug-delivery applications.","author":[{"dropping-particle":"","family":"Patri","given":"Anil K","non-dropping-particle":"","parse-names":false,"suffix":""},{"dropping-particle":"","family":"Majoros","given":"István J","non-dropping-particle":"","parse-names":false,"suffix":""},{"dropping-particle":"","family":"Baker","given":"James R","non-dropping-particle":"","parse-names":false,"suffix":""}],"container-title":"Current Opinion in Chemical Biology","id":"ITEM-1","issue":"4","issued":{"date-parts":[["2002","8","1"]]},"page":"466-471","publisher":"Elsevier Current Trends","title":"Dendritic polymer macromolecular carriers for drug delivery","type":"article-journal","volume":"6"},"uris":["http://www.mendeley.com/documents/?uuid=013afaae-fa8a-34d3-8845-b515ca54f70e"]}],"mendeley":{"formattedCitation":"&lt;sup&gt;35&lt;/sup&gt;","plainTextFormattedCitation":"35","previouslyFormattedCitation":"&lt;sup&gt;35&lt;/sup&gt;"},"properties":{"noteIndex":0},"schema":"https://github.com/citation-style-language/schema/raw/master/csl-citation.json"}</w:instrText>
      </w:r>
      <w:r w:rsidR="00743E0F" w:rsidRPr="00D52299">
        <w:rPr>
          <w:rFonts w:ascii="Times" w:eastAsia="Times" w:hAnsi="Times" w:cs="Times"/>
          <w:sz w:val="24"/>
          <w:szCs w:val="24"/>
        </w:rPr>
        <w:fldChar w:fldCharType="separate"/>
      </w:r>
      <w:r w:rsidR="001E7876" w:rsidRPr="00D52299">
        <w:rPr>
          <w:rFonts w:ascii="Times" w:eastAsia="Times" w:hAnsi="Times" w:cs="Times"/>
          <w:noProof/>
          <w:sz w:val="24"/>
          <w:szCs w:val="24"/>
          <w:vertAlign w:val="superscript"/>
        </w:rPr>
        <w:t>35</w:t>
      </w:r>
      <w:r w:rsidR="00743E0F" w:rsidRPr="00D52299">
        <w:rPr>
          <w:rFonts w:ascii="Times" w:eastAsia="Times" w:hAnsi="Times" w:cs="Times"/>
          <w:sz w:val="24"/>
          <w:szCs w:val="24"/>
        </w:rPr>
        <w:fldChar w:fldCharType="end"/>
      </w:r>
      <w:r w:rsidR="00932ECB" w:rsidRPr="00D52299">
        <w:rPr>
          <w:rFonts w:ascii="Times" w:eastAsia="Times" w:hAnsi="Times" w:cs="Times"/>
          <w:sz w:val="24"/>
          <w:szCs w:val="24"/>
        </w:rPr>
        <w:t>. Furthermore, dendrimers are able to accommodate small molecules in their core or complex drugs to their surface for modified physicochemical properties, which may serve to enhance drug solubility and stability</w:t>
      </w:r>
      <w:r w:rsidR="002D4892" w:rsidRPr="00D52299">
        <w:rPr>
          <w:rFonts w:ascii="Times" w:eastAsia="Times" w:hAnsi="Times" w:cs="Times"/>
          <w:sz w:val="24"/>
          <w:szCs w:val="24"/>
        </w:rPr>
        <w:fldChar w:fldCharType="begin" w:fldLock="1"/>
      </w:r>
      <w:r w:rsidR="00066564" w:rsidRPr="00D52299">
        <w:rPr>
          <w:rFonts w:ascii="Times" w:eastAsia="Times" w:hAnsi="Times" w:cs="Times"/>
          <w:sz w:val="24"/>
          <w:szCs w:val="24"/>
        </w:rPr>
        <w:instrText>ADDIN CSL_CITATION {"citationItems":[{"id":"ITEM-1","itemData":{"author":[{"dropping-particle":"","family":"Chauhan","given":"A. S","non-dropping-particle":"","parse-names":false,"suffix":""},{"dropping-particle":"","family":"Sridevi","given":"S.","non-dropping-particle":"","parse-names":false,"suffix":""},{"dropping-particle":"","family":"Chalasani","given":"K. B","non-dropping-particle":"","parse-names":false,"suffix":""},{"dropping-particle":"","family":"Jain","given":"A. K","non-dropping-particle":"","parse-names":false,"suffix":""},{"dropping-particle":"","family":"Jain","given":"S. K","non-dropping-particle":"","parse-names":false,"suffix":""},{"dropping-particle":"","family":"Jain","given":"N.K","non-dropping-particle":"","parse-names":false,"suffix":""},{"dropping-particle":"V.","family":"Diwan","given":"P.","non-dropping-particle":"","parse-names":false,"suffix":""}],"container-title":"Journal of Controlled Release","id":"ITEM-1","issue":"3","issued":{"date-parts":[["2003","7","31"]]},"page":"335-343","publisher":"Elsevier","title":"Dendrimer-mediated transdermal delivery: enhanced bioavailability of indomethacin","type":"article-journal","volume":"90"},"uris":["http://www.mendeley.com/documents/?uuid=622444ce-5dfe-3d37-9807-350381db3b67"]},{"id":"ITEM-2","itemData":{"author":[{"dropping-particle":"","family":"Filipowicz","given":"A.","non-dropping-particle":"","parse-names":false,"suffix":""},{"dropping-particle":"","family":"Wołowiec","given":"S.","non-dropping-particle":"","parse-names":false,"suffix":""}],"container-title":"International Journal of Pharmaceutics","id":"ITEM-2","issue":"1-2","issued":{"date-parts":[["2011","4","15"]]},"page":"152-156","publisher":"Elsevier","title":"Solubility and in vitro transdermal diffusion of riboflavin assisted by PAMAM dendrimers","type":"article-journal","volume":"408"},"uris":["http://www.mendeley.com/documents/?uuid=329b565c-e723-3076-8f76-f6eae6fbb753"]},{"id":"ITEM-3","itemData":{"DOI":"10.3390/molecules23040938","ISSN":"1420-3049","abstract":"Dendrimers have come a long way in the last 25 years since their inception. Originally created as a wonder molecule of chemistry, dendrimer is now in the fourth class of polymers. Dr. Donald Tomalia first published his seminal work on Poly(amidoamine) (PAMAM) dendrimers in 1985. Application of dendrimers as a drug delivery system started in late 1990s. Dendrimers for drug delivery are employed using two approaches: (i) formulation and (ii) nanoconstruct. In the formulation approach, drugs are physically entrapped in a dendrimer using non-covalent interactions, whereas drugs are covalently coupled on dendrimers in the nanoconstruct approach. We have demonstrated the utility of PAMAM dendrimers for enhancing solubility, stability and oral bioavailability of various drugs. Drug entrapment and drug release from dendrimers can be controlled by modifying dendrimer surfaces and generations. PAMAM dendrimers are also shown to increase transdermal permeation and specific drug targeting. Dendrimer platforms can be engineered to attach targeting ligands and imaging molecules to create a nanodevice. Dendrimer nanotechnology, due to its multifunctional ability, has the potential to create next generation nanodevices.","author":[{"dropping-particle":"","family":"Chauhan","given":"Abhay","non-dropping-particle":"","parse-names":false,"suffix":""}],"container-title":"Molecules","id":"ITEM-3","issue":"4","issued":{"date-parts":[["2018","4","18"]]},"page":"938","publisher":"MDPI AG","title":"Dendrimers for Drug Delivery","type":"article-journal","volume":"23"},"uris":["http://www.mendeley.com/documents/?uuid=1f66d8d8-72bc-35dc-9761-c4035c2c989a"]},{"id":"ITEM-4","itemData":{"author":[{"dropping-particle":"","family":"Venuganti","given":"Venkata Vamsi K.","non-dropping-particle":"","parse-names":false,"suffix":""},{"dropping-particle":"","family":"Perumal","given":"Omathanu P.","non-dropping-particle":"","parse-names":false,"suffix":""}],"container-title":"Journal of Pharmaceutical Sciences","id":"ITEM-4","issue":"7","issued":{"date-parts":[["2009","7","1"]]},"page":"2345-2356","publisher":"Elsevier","title":"Poly(amidoamine) dendrimers as skin penetration enhancers: Influence of charge, generation, and concentration","type":"article-journal","volume":"98"},"uris":["http://www.mendeley.com/documents/?uuid=360dcbbf-1293-3293-9059-526b7dd4100d"]}],"mendeley":{"formattedCitation":"&lt;sup&gt;36–39&lt;/sup&gt;","plainTextFormattedCitation":"36–39","previouslyFormattedCitation":"&lt;sup&gt;36–39&lt;/sup&gt;"},"properties":{"noteIndex":0},"schema":"https://github.com/citation-style-language/schema/raw/master/csl-citation.json"}</w:instrText>
      </w:r>
      <w:r w:rsidR="002D4892" w:rsidRPr="00D52299">
        <w:rPr>
          <w:rFonts w:ascii="Times" w:eastAsia="Times" w:hAnsi="Times" w:cs="Times"/>
          <w:sz w:val="24"/>
          <w:szCs w:val="24"/>
        </w:rPr>
        <w:fldChar w:fldCharType="separate"/>
      </w:r>
      <w:r w:rsidR="001E7876" w:rsidRPr="00D52299">
        <w:rPr>
          <w:rFonts w:ascii="Times" w:eastAsia="Times" w:hAnsi="Times" w:cs="Times"/>
          <w:noProof/>
          <w:sz w:val="24"/>
          <w:szCs w:val="24"/>
          <w:vertAlign w:val="superscript"/>
        </w:rPr>
        <w:t>36–39</w:t>
      </w:r>
      <w:r w:rsidR="002D4892" w:rsidRPr="00D52299">
        <w:rPr>
          <w:rFonts w:ascii="Times" w:eastAsia="Times" w:hAnsi="Times" w:cs="Times"/>
          <w:sz w:val="24"/>
          <w:szCs w:val="24"/>
        </w:rPr>
        <w:fldChar w:fldCharType="end"/>
      </w:r>
      <w:r w:rsidR="00932ECB" w:rsidRPr="00D52299">
        <w:rPr>
          <w:rFonts w:ascii="Times" w:eastAsia="Times" w:hAnsi="Times" w:cs="Times"/>
          <w:sz w:val="24"/>
          <w:szCs w:val="24"/>
        </w:rPr>
        <w:t>. Thus, this study aimed to creat</w:t>
      </w:r>
      <w:r w:rsidR="00AF0333" w:rsidRPr="00D52299">
        <w:rPr>
          <w:rFonts w:ascii="Times" w:eastAsia="Times" w:hAnsi="Times" w:cs="Times"/>
          <w:sz w:val="24"/>
          <w:szCs w:val="24"/>
        </w:rPr>
        <w:t>e</w:t>
      </w:r>
      <w:r w:rsidR="00932ECB" w:rsidRPr="00D52299">
        <w:rPr>
          <w:rFonts w:ascii="Times" w:eastAsia="Times" w:hAnsi="Times" w:cs="Times"/>
          <w:sz w:val="24"/>
          <w:szCs w:val="24"/>
        </w:rPr>
        <w:t xml:space="preserve"> a co-formulation of CHG and a G3 PAMAM-NH</w:t>
      </w:r>
      <w:r w:rsidR="00932ECB" w:rsidRPr="00D52299">
        <w:rPr>
          <w:rFonts w:ascii="Times" w:eastAsia="Times" w:hAnsi="Times" w:cs="Times"/>
          <w:sz w:val="24"/>
          <w:szCs w:val="24"/>
          <w:vertAlign w:val="subscript"/>
        </w:rPr>
        <w:t>2</w:t>
      </w:r>
      <w:r w:rsidR="00932ECB" w:rsidRPr="00D52299">
        <w:rPr>
          <w:rFonts w:ascii="Times" w:eastAsia="Times" w:hAnsi="Times" w:cs="Times"/>
          <w:sz w:val="24"/>
          <w:szCs w:val="24"/>
        </w:rPr>
        <w:t xml:space="preserve"> for simple and convenient skin application, </w:t>
      </w:r>
      <w:r w:rsidR="00DF1620" w:rsidRPr="00D52299">
        <w:rPr>
          <w:rFonts w:ascii="Times" w:eastAsia="Times" w:hAnsi="Times" w:cs="Times"/>
          <w:sz w:val="24"/>
          <w:szCs w:val="24"/>
        </w:rPr>
        <w:t xml:space="preserve">and </w:t>
      </w:r>
      <w:r w:rsidR="00932ECB" w:rsidRPr="00D52299">
        <w:rPr>
          <w:rFonts w:ascii="Times" w:eastAsia="Times" w:hAnsi="Times" w:cs="Times"/>
          <w:sz w:val="24"/>
          <w:szCs w:val="24"/>
        </w:rPr>
        <w:t>to enhance the permeation of CHG into deeper skin layers to a greater degree than that currently achievable by Hibiscrub</w:t>
      </w:r>
      <w:r w:rsidR="00932ECB" w:rsidRPr="00D52299">
        <w:rPr>
          <w:rFonts w:ascii="Times" w:eastAsia="Times" w:hAnsi="Times" w:cs="Times"/>
          <w:sz w:val="24"/>
          <w:szCs w:val="24"/>
          <w:vertAlign w:val="superscript"/>
        </w:rPr>
        <w:t xml:space="preserve">® </w:t>
      </w:r>
      <w:r w:rsidR="00932ECB" w:rsidRPr="00D52299">
        <w:rPr>
          <w:rFonts w:ascii="Times" w:eastAsia="Times" w:hAnsi="Times" w:cs="Times"/>
          <w:sz w:val="24"/>
          <w:szCs w:val="24"/>
        </w:rPr>
        <w:t>(4% w/v CHG), the chosen commercial benchmark. In this work, it was demonstrated through Franz-type diffusion cell studies analysed using both HPLC and ToF-SIMS that a G3 PAMAM-NH</w:t>
      </w:r>
      <w:r w:rsidR="00932ECB" w:rsidRPr="00D52299">
        <w:rPr>
          <w:rFonts w:ascii="Times" w:eastAsia="Times" w:hAnsi="Times" w:cs="Times"/>
          <w:sz w:val="24"/>
          <w:szCs w:val="24"/>
          <w:vertAlign w:val="subscript"/>
        </w:rPr>
        <w:t>2</w:t>
      </w:r>
      <w:r w:rsidR="00932ECB" w:rsidRPr="00D52299">
        <w:rPr>
          <w:rFonts w:ascii="Times" w:eastAsia="Times" w:hAnsi="Times" w:cs="Times"/>
          <w:sz w:val="24"/>
          <w:szCs w:val="24"/>
        </w:rPr>
        <w:t xml:space="preserve"> dendrimer (1mM concentration) significantly enhanced the permeation of CHG (4% w/v) into porcine skin when compared to the commercial benchmark, Hibiscrub</w:t>
      </w:r>
      <w:r w:rsidR="00932ECB" w:rsidRPr="00D52299">
        <w:rPr>
          <w:rFonts w:ascii="Times" w:eastAsia="Times" w:hAnsi="Times" w:cs="Times"/>
          <w:sz w:val="24"/>
          <w:szCs w:val="24"/>
          <w:vertAlign w:val="superscript"/>
        </w:rPr>
        <w:t>®</w:t>
      </w:r>
      <w:r w:rsidR="00932ECB" w:rsidRPr="00D52299">
        <w:rPr>
          <w:rFonts w:ascii="Times" w:eastAsia="Times" w:hAnsi="Times" w:cs="Times"/>
          <w:sz w:val="24"/>
          <w:szCs w:val="24"/>
        </w:rPr>
        <w:t xml:space="preserve"> (contains 4% w/v CHG) (p&lt;0.05). CHG permeation was uniform across the skin without apparent permeation </w:t>
      </w:r>
      <w:r w:rsidR="00932ECB" w:rsidRPr="00D52299">
        <w:rPr>
          <w:rFonts w:ascii="Times" w:eastAsia="Times" w:hAnsi="Times" w:cs="Times"/>
          <w:i/>
          <w:sz w:val="24"/>
          <w:szCs w:val="24"/>
        </w:rPr>
        <w:t xml:space="preserve">via </w:t>
      </w:r>
      <w:r w:rsidR="00932ECB" w:rsidRPr="00D52299">
        <w:rPr>
          <w:rFonts w:ascii="Times" w:eastAsia="Times" w:hAnsi="Times" w:cs="Times"/>
          <w:sz w:val="24"/>
          <w:szCs w:val="24"/>
        </w:rPr>
        <w:t xml:space="preserve">specific channels, such as appendages, and </w:t>
      </w:r>
      <w:r w:rsidR="00932ECB" w:rsidRPr="00D52299">
        <w:rPr>
          <w:rFonts w:ascii="Times" w:eastAsia="Times" w:hAnsi="Times" w:cs="Times"/>
          <w:sz w:val="24"/>
          <w:szCs w:val="24"/>
        </w:rPr>
        <w:lastRenderedPageBreak/>
        <w:t>the mechanism of such permeation enhancement appears to be due to occlusive effects as opposed to specific drug-dendrimer interactions.</w:t>
      </w:r>
    </w:p>
    <w:p w14:paraId="64A780A3" w14:textId="4AC8E781" w:rsidR="002F575B" w:rsidRPr="00D52299" w:rsidRDefault="002F575B">
      <w:pPr>
        <w:spacing w:line="480" w:lineRule="auto"/>
        <w:jc w:val="both"/>
        <w:rPr>
          <w:rFonts w:ascii="Times" w:eastAsia="Times" w:hAnsi="Times" w:cs="Times"/>
          <w:sz w:val="24"/>
          <w:szCs w:val="24"/>
        </w:rPr>
      </w:pPr>
    </w:p>
    <w:p w14:paraId="18661044" w14:textId="77777777" w:rsidR="009059CA" w:rsidRPr="00D52299" w:rsidRDefault="009059CA">
      <w:pPr>
        <w:spacing w:line="480" w:lineRule="auto"/>
        <w:jc w:val="both"/>
        <w:rPr>
          <w:rFonts w:ascii="Times" w:eastAsia="Times" w:hAnsi="Times" w:cs="Times"/>
          <w:sz w:val="24"/>
          <w:szCs w:val="24"/>
        </w:rPr>
      </w:pPr>
    </w:p>
    <w:p w14:paraId="17780D05" w14:textId="77777777" w:rsidR="008D5359" w:rsidRPr="00D52299" w:rsidRDefault="00932ECB">
      <w:pPr>
        <w:spacing w:line="480" w:lineRule="auto"/>
        <w:jc w:val="both"/>
        <w:rPr>
          <w:rFonts w:ascii="Times" w:eastAsia="Times" w:hAnsi="Times" w:cs="Times"/>
          <w:b/>
          <w:sz w:val="24"/>
          <w:szCs w:val="24"/>
        </w:rPr>
      </w:pPr>
      <w:r w:rsidRPr="00D52299">
        <w:rPr>
          <w:rFonts w:ascii="Times" w:eastAsia="Times" w:hAnsi="Times" w:cs="Times"/>
          <w:b/>
          <w:sz w:val="24"/>
          <w:szCs w:val="24"/>
        </w:rPr>
        <w:t>2.0 Experimental Section</w:t>
      </w:r>
    </w:p>
    <w:p w14:paraId="73982851" w14:textId="77777777" w:rsidR="008D5359" w:rsidRPr="00D52299" w:rsidRDefault="00932ECB">
      <w:pPr>
        <w:spacing w:line="480" w:lineRule="auto"/>
        <w:jc w:val="both"/>
        <w:rPr>
          <w:rFonts w:ascii="Times" w:eastAsia="Times" w:hAnsi="Times" w:cs="Times"/>
          <w:b/>
          <w:sz w:val="24"/>
          <w:szCs w:val="24"/>
        </w:rPr>
      </w:pPr>
      <w:r w:rsidRPr="00D52299">
        <w:rPr>
          <w:rFonts w:ascii="Times" w:eastAsia="Times" w:hAnsi="Times" w:cs="Times"/>
          <w:b/>
          <w:sz w:val="24"/>
          <w:szCs w:val="24"/>
        </w:rPr>
        <w:t>2.1 Materials</w:t>
      </w:r>
    </w:p>
    <w:p w14:paraId="2F4FB1C6" w14:textId="3A0CA442" w:rsidR="008D5359" w:rsidRPr="00D52299" w:rsidRDefault="00932ECB">
      <w:pPr>
        <w:spacing w:line="480" w:lineRule="auto"/>
        <w:jc w:val="both"/>
        <w:rPr>
          <w:rFonts w:ascii="Times" w:eastAsia="Times" w:hAnsi="Times" w:cs="Times"/>
          <w:sz w:val="24"/>
          <w:szCs w:val="24"/>
        </w:rPr>
      </w:pPr>
      <w:r w:rsidRPr="00D52299">
        <w:rPr>
          <w:rFonts w:ascii="Times" w:eastAsia="Times" w:hAnsi="Times" w:cs="Times"/>
          <w:sz w:val="24"/>
          <w:szCs w:val="24"/>
        </w:rPr>
        <w:t>G3 PAMAM-NH</w:t>
      </w:r>
      <w:r w:rsidRPr="00D52299">
        <w:rPr>
          <w:rFonts w:ascii="Times" w:eastAsia="Times" w:hAnsi="Times" w:cs="Times"/>
          <w:sz w:val="24"/>
          <w:szCs w:val="24"/>
          <w:vertAlign w:val="subscript"/>
        </w:rPr>
        <w:t>2</w:t>
      </w:r>
      <w:r w:rsidRPr="00D52299">
        <w:rPr>
          <w:rFonts w:ascii="Times" w:eastAsia="Times" w:hAnsi="Times" w:cs="Times"/>
          <w:sz w:val="24"/>
          <w:szCs w:val="24"/>
        </w:rPr>
        <w:t xml:space="preserve"> dendrimer (20% w/v in methanol), 2-hydroxyethyl cellulose (HEC, molecular weight ~1300000), trimethylamine (25% w/v in water), HPLC grade methanol (&gt; 99.8%,), glacial acetic acid (&gt; 99/7%) and HPLC grade acetonitrile (&gt; 99.8%)  </w:t>
      </w:r>
      <w:r w:rsidR="00971C6A" w:rsidRPr="00D52299">
        <w:rPr>
          <w:rFonts w:ascii="Times" w:eastAsia="Times" w:hAnsi="Times" w:cs="Times"/>
          <w:sz w:val="24"/>
          <w:szCs w:val="24"/>
        </w:rPr>
        <w:t>were</w:t>
      </w:r>
      <w:r w:rsidRPr="00D52299">
        <w:rPr>
          <w:rFonts w:ascii="Times" w:eastAsia="Times" w:hAnsi="Times" w:cs="Times"/>
          <w:sz w:val="24"/>
          <w:szCs w:val="24"/>
        </w:rPr>
        <w:t xml:space="preserve"> obtained from Sigma Aldrich. Chlorhexidine digluconate (CHG, 20% w/v in water) and sodium octane-1-sulfonate monohydrate (99+% crystalline) </w:t>
      </w:r>
      <w:r w:rsidR="00971C6A" w:rsidRPr="00D52299">
        <w:rPr>
          <w:rFonts w:ascii="Times" w:eastAsia="Times" w:hAnsi="Times" w:cs="Times"/>
          <w:sz w:val="24"/>
          <w:szCs w:val="24"/>
        </w:rPr>
        <w:t>were</w:t>
      </w:r>
      <w:r w:rsidRPr="00D52299">
        <w:rPr>
          <w:rFonts w:ascii="Times" w:eastAsia="Times" w:hAnsi="Times" w:cs="Times"/>
          <w:sz w:val="24"/>
          <w:szCs w:val="24"/>
        </w:rPr>
        <w:t xml:space="preserve"> obtained from Alfa Aesar. Ethanol absolute was obtained from VWR. Glycerol was purchased from Acros Organics.</w:t>
      </w:r>
    </w:p>
    <w:p w14:paraId="1F63C6A2" w14:textId="77777777" w:rsidR="008D5359" w:rsidRPr="00D52299" w:rsidRDefault="00932ECB">
      <w:pPr>
        <w:spacing w:line="480" w:lineRule="auto"/>
        <w:jc w:val="both"/>
        <w:rPr>
          <w:rFonts w:ascii="Times" w:eastAsia="Times" w:hAnsi="Times" w:cs="Times"/>
          <w:sz w:val="24"/>
          <w:szCs w:val="24"/>
        </w:rPr>
      </w:pPr>
      <w:r w:rsidRPr="00D52299">
        <w:rPr>
          <w:rFonts w:ascii="Times" w:eastAsia="Times" w:hAnsi="Times" w:cs="Times"/>
          <w:sz w:val="24"/>
          <w:szCs w:val="24"/>
        </w:rPr>
        <w:t xml:space="preserve">Franz-type diffusion cells were obtained from Soham Scientific (Cambridge, UK). Syringe filters (0.2 μm, 15 mm diameter), HPLC </w:t>
      </w:r>
      <w:r w:rsidRPr="00D52299">
        <w:rPr>
          <w:rFonts w:ascii="Times" w:eastAsia="Times" w:hAnsi="Times" w:cs="Times"/>
          <w:i/>
          <w:sz w:val="24"/>
          <w:szCs w:val="24"/>
        </w:rPr>
        <w:t>via</w:t>
      </w:r>
      <w:r w:rsidRPr="00D52299">
        <w:rPr>
          <w:rFonts w:ascii="Times" w:eastAsia="Times" w:hAnsi="Times" w:cs="Times"/>
          <w:sz w:val="24"/>
          <w:szCs w:val="24"/>
        </w:rPr>
        <w:t xml:space="preserve">ls (1.5 mL crimp neck </w:t>
      </w:r>
      <w:r w:rsidRPr="00D52299">
        <w:rPr>
          <w:rFonts w:ascii="Times" w:eastAsia="Times" w:hAnsi="Times" w:cs="Times"/>
          <w:i/>
          <w:sz w:val="24"/>
          <w:szCs w:val="24"/>
        </w:rPr>
        <w:t>via</w:t>
      </w:r>
      <w:r w:rsidRPr="00D52299">
        <w:rPr>
          <w:rFonts w:ascii="Times" w:eastAsia="Times" w:hAnsi="Times" w:cs="Times"/>
          <w:sz w:val="24"/>
          <w:szCs w:val="24"/>
        </w:rPr>
        <w:t>l, 32 × 11.6 mm) and crimper caps (1.0mm), D-squame™ tape strips (standard) were obtained from Fisher Scientific. Loctite</w:t>
      </w:r>
      <w:r w:rsidRPr="00D52299">
        <w:rPr>
          <w:rFonts w:ascii="Times" w:eastAsia="Times" w:hAnsi="Times" w:cs="Times"/>
          <w:sz w:val="24"/>
          <w:szCs w:val="24"/>
          <w:vertAlign w:val="superscript"/>
        </w:rPr>
        <w:t>®</w:t>
      </w:r>
      <w:r w:rsidRPr="00D52299">
        <w:rPr>
          <w:rFonts w:ascii="Times" w:eastAsia="Times" w:hAnsi="Times" w:cs="Times"/>
          <w:sz w:val="24"/>
          <w:szCs w:val="24"/>
        </w:rPr>
        <w:t xml:space="preserve"> super glue was obtained from Lyreco (Shropshire, UK).</w:t>
      </w:r>
    </w:p>
    <w:p w14:paraId="51C7F630" w14:textId="77777777" w:rsidR="008D5359" w:rsidRPr="00D52299" w:rsidRDefault="008D5359">
      <w:pPr>
        <w:spacing w:line="480" w:lineRule="auto"/>
        <w:jc w:val="both"/>
        <w:rPr>
          <w:rFonts w:ascii="Times" w:eastAsia="Times" w:hAnsi="Times" w:cs="Times"/>
          <w:sz w:val="24"/>
          <w:szCs w:val="24"/>
        </w:rPr>
      </w:pPr>
    </w:p>
    <w:p w14:paraId="7F3C7842" w14:textId="77777777" w:rsidR="008D5359" w:rsidRPr="00D52299" w:rsidRDefault="00932ECB">
      <w:pPr>
        <w:spacing w:line="480" w:lineRule="auto"/>
        <w:jc w:val="both"/>
        <w:rPr>
          <w:rFonts w:ascii="Times" w:eastAsia="Times" w:hAnsi="Times" w:cs="Times"/>
          <w:b/>
          <w:sz w:val="24"/>
          <w:szCs w:val="24"/>
        </w:rPr>
      </w:pPr>
      <w:r w:rsidRPr="00D52299">
        <w:rPr>
          <w:rFonts w:ascii="Times" w:eastAsia="Times" w:hAnsi="Times" w:cs="Times"/>
          <w:b/>
          <w:sz w:val="24"/>
          <w:szCs w:val="24"/>
        </w:rPr>
        <w:t>2.2 Methods</w:t>
      </w:r>
    </w:p>
    <w:p w14:paraId="4DDE8099" w14:textId="77777777" w:rsidR="008D5359" w:rsidRPr="00D52299" w:rsidRDefault="00932ECB">
      <w:pPr>
        <w:spacing w:line="480" w:lineRule="auto"/>
        <w:jc w:val="both"/>
        <w:rPr>
          <w:rFonts w:ascii="Times" w:eastAsia="Times" w:hAnsi="Times" w:cs="Times"/>
          <w:b/>
          <w:sz w:val="24"/>
          <w:szCs w:val="24"/>
        </w:rPr>
      </w:pPr>
      <w:r w:rsidRPr="00D52299">
        <w:rPr>
          <w:rFonts w:ascii="Times" w:eastAsia="Times" w:hAnsi="Times" w:cs="Times"/>
          <w:b/>
          <w:sz w:val="24"/>
          <w:szCs w:val="24"/>
        </w:rPr>
        <w:t>2.3 Co-formulation of CHG and G3 PAMAM-NH</w:t>
      </w:r>
      <w:r w:rsidRPr="00D52299">
        <w:rPr>
          <w:rFonts w:ascii="Times" w:eastAsia="Times" w:hAnsi="Times" w:cs="Times"/>
          <w:b/>
          <w:sz w:val="24"/>
          <w:szCs w:val="24"/>
          <w:vertAlign w:val="subscript"/>
        </w:rPr>
        <w:t>2</w:t>
      </w:r>
      <w:r w:rsidRPr="00D52299">
        <w:rPr>
          <w:rFonts w:ascii="Times" w:eastAsia="Times" w:hAnsi="Times" w:cs="Times"/>
          <w:b/>
          <w:sz w:val="24"/>
          <w:szCs w:val="24"/>
        </w:rPr>
        <w:t xml:space="preserve"> dendrimer</w:t>
      </w:r>
    </w:p>
    <w:p w14:paraId="6FAF63B6" w14:textId="6413510F" w:rsidR="009868CB" w:rsidRPr="00D52299" w:rsidRDefault="009868CB">
      <w:pPr>
        <w:spacing w:after="240" w:line="480" w:lineRule="auto"/>
        <w:jc w:val="both"/>
        <w:rPr>
          <w:rFonts w:ascii="Times" w:eastAsia="Times" w:hAnsi="Times" w:cs="Times"/>
          <w:sz w:val="24"/>
          <w:szCs w:val="24"/>
        </w:rPr>
      </w:pPr>
      <w:r w:rsidRPr="00D52299">
        <w:rPr>
          <w:rFonts w:ascii="Times" w:eastAsia="Times" w:hAnsi="Times" w:cs="Times"/>
          <w:sz w:val="24"/>
          <w:szCs w:val="24"/>
        </w:rPr>
        <w:t xml:space="preserve">Prior to drug-dendrimer co-formulation, delivery of CHG from the gel formulation was optimised through the formulation of a series of gels. An ethanol-based gel was chosen as they are fast acting, economical and convenient to use </w:t>
      </w:r>
      <w:r w:rsidRPr="00D52299">
        <w:rPr>
          <w:rFonts w:ascii="Times" w:eastAsia="Times" w:hAnsi="Times" w:cs="Times"/>
          <w:sz w:val="24"/>
          <w:szCs w:val="24"/>
        </w:rPr>
        <w:fldChar w:fldCharType="begin" w:fldLock="1"/>
      </w:r>
      <w:r w:rsidR="00066564" w:rsidRPr="00D52299">
        <w:rPr>
          <w:rFonts w:ascii="Times" w:eastAsia="Times" w:hAnsi="Times" w:cs="Times"/>
          <w:sz w:val="24"/>
          <w:szCs w:val="24"/>
        </w:rPr>
        <w:instrText>ADDIN CSL_CITATION {"citationItems":[{"id":"ITEM-1","itemData":{"DOI":"10.1016/S0195-6701(01)90004-0","ISSN":"0195-6701","abstract":"The non-aqueous use of ethanol or propanols offers various advantages over washing hands with either unmedicated or medicated soap in both hygienic and surgical hand disinfection. Alcohols exert the strongest and fastest activity against a wide spectrum of bacteria and fungi (but not bacterial spores) as well as enveloped (but less so against non-enveloped) viruses, being little influenced by interfering substances. They are of low toxicity and offer acceptable skin tolerability when made up with suitable emollients. The mode of their application is simple and three to four times more economical of time than wash procedures, features which help to increase the compliance with the rules of hand hygiene.","author":[{"dropping-particle":"","family":"Rotter","given":"M.L.","non-dropping-particle":"","parse-names":false,"suffix":""}],"container-title":"Journal of Hospital Infection","id":"ITEM-1","issued":{"date-parts":[["2001","8","1"]]},"page":"S4-S8","publisher":"W.B. Saunders","title":"Arguments for alcoholic hand disinfection","type":"article-journal","volume":"48"},"uris":["http://www.mendeley.com/documents/?uuid=fef7930b-dba2-31f7-b1b7-a7824f00f022"]},{"id":"ITEM-2","itemData":{"DOI":"10.1186/cc5906","ISSN":"1466609X","abstract":"Introduction: Hand hygiene is one of the cornerstones of the prevention of health care-associated infection, but health care worker (HCW) compliance with good practices remains low. Alcohol-based handrub is the new standard for hand hygiene action worldwide and usually requires a system change for its successful introduction in routine care. Product acceptability by HCWs is a crucial step in this process. Methods: We conducted a prospective intervention study to compare the impact on HCW compliance of a liquid (study phase I) versus a gel (phase II) handrub formulation of the same product during daily patient care. All staff (102 HCWs) of the medical intensive care unit participated. Compliance with hand hygiene was monitored by a single observer. Skin tolerance and product acceptability were assessed using subjective and objective scoring systems, self-report questionnaires, and biometric measurements. Logistic regression was used to estimate the association between predictors and compliance with the handrub formulation as the main explanatory variable and to adjust for potential risk factors. Results: Overall compliance (phases I and II) with hand hygiene practices among nurses, physicians, nursing assistants, and other HCWs was 39.1%, 27.1%, 31.1%, and 13.9%, respectively (p = 0.027). Easy access to handrub improved compliance (35.3% versus 50.6%, p = 0.035). Nurse status, working on morning shifts, use of the gel formulation, and availability of the alcohol-based handrub in the HCW's pocket were independently associated with higher compliance. Immediate accessibility was the strongest predictor. Based on self-assessment, observer assessment, and the measurement of epidermal water content, the gel performed significantly better than the liquid formulation. Conclusion: Facilitated access to an alcohol-based gel formulation leads to improved compliance with hand hygiene and better skin condition in HCWs. © 2007 Traore et al.; licensee BioMed Central Ltd.","author":[{"dropping-particle":"","family":"Traore","given":"Ousmane","non-dropping-particle":"","parse-names":false,"suffix":""},{"dropping-particle":"","family":"Hugonnet","given":"Stéphane","non-dropping-particle":"","parse-names":false,"suffix":""},{"dropping-particle":"","family":"Lübbe","given":"Jann","non-dropping-particle":"","parse-names":false,"suffix":""},{"dropping-particle":"","family":"Griffiths","given":"William","non-dropping-particle":"","parse-names":false,"suffix":""},{"dropping-particle":"","family":"Pittet","given":"Didier","non-dropping-particle":"","parse-names":false,"suffix":""}],"container-title":"Critical Care","id":"ITEM-2","issued":{"date-parts":[["2007","5","3"]]},"publisher":"BioMed Central Ltd.","title":"Liquid versus gel handrub formulation: A prospective intervention study","type":"article-journal","volume":"11"},"uris":["http://www.mendeley.com/documents/?uuid=43182e37-00fb-33d2-b4d2-e0cdd83f934a"]},{"id":"ITEM-3","itemData":{"DOI":"10.1016/J.IDC.2016.04.007","ISBN":"9780323462587","ISSN":"0891-5520","author":[{"dropping-particle":"","family":"Bolon","given":"Maureen K.","non-dropping-particle":"","parse-names":false,"suffix":""}],"container-title":"Infectious Disease Clinics of North America","id":"ITEM-3","issue":"3","issued":{"date-parts":[["2016","9","1"]]},"page":"591-607","publisher":"Elsevier","title":"Hand Hygiene: An Update","type":"article-journal","volume":"30"},"uris":["http://www.mendeley.com/documents/?uuid=b67b6d9f-dee9-3512-b5e4-e6abd8fd78ca"]}],"mendeley":{"formattedCitation":"&lt;sup&gt;8,40,41&lt;/sup&gt;","plainTextFormattedCitation":"8,40,41","previouslyFormattedCitation":"&lt;sup&gt;8,40,41&lt;/sup&gt;"},"properties":{"noteIndex":0},"schema":"https://github.com/citation-style-language/schema/raw/master/csl-citation.json"}</w:instrText>
      </w:r>
      <w:r w:rsidRPr="00D52299">
        <w:rPr>
          <w:rFonts w:ascii="Times" w:eastAsia="Times" w:hAnsi="Times" w:cs="Times"/>
          <w:sz w:val="24"/>
          <w:szCs w:val="24"/>
        </w:rPr>
        <w:fldChar w:fldCharType="separate"/>
      </w:r>
      <w:r w:rsidR="001E7876" w:rsidRPr="00D52299">
        <w:rPr>
          <w:rFonts w:ascii="Times" w:eastAsia="Times" w:hAnsi="Times" w:cs="Times"/>
          <w:noProof/>
          <w:sz w:val="24"/>
          <w:szCs w:val="24"/>
          <w:vertAlign w:val="superscript"/>
        </w:rPr>
        <w:t>8,40,41</w:t>
      </w:r>
      <w:r w:rsidRPr="00D52299">
        <w:rPr>
          <w:rFonts w:ascii="Times" w:eastAsia="Times" w:hAnsi="Times" w:cs="Times"/>
          <w:sz w:val="24"/>
          <w:szCs w:val="24"/>
        </w:rPr>
        <w:fldChar w:fldCharType="end"/>
      </w:r>
      <w:r w:rsidRPr="00D52299">
        <w:rPr>
          <w:rFonts w:ascii="Times" w:eastAsia="Times" w:hAnsi="Times" w:cs="Times"/>
          <w:sz w:val="24"/>
          <w:szCs w:val="24"/>
        </w:rPr>
        <w:t xml:space="preserve">. In addition, gels apply to the skin </w:t>
      </w:r>
      <w:r w:rsidRPr="00D52299">
        <w:rPr>
          <w:rFonts w:ascii="Times" w:eastAsia="Times" w:hAnsi="Times" w:cs="Times"/>
          <w:sz w:val="24"/>
          <w:szCs w:val="24"/>
        </w:rPr>
        <w:lastRenderedPageBreak/>
        <w:t>smoothly, are aesthetically pleasing, and the ethanol smell is associated with cleanliness. Gels have also been shown to be preferred over other conventional topical formulations, such as creams</w:t>
      </w:r>
      <w:r w:rsidRPr="00D52299">
        <w:rPr>
          <w:rFonts w:ascii="Times" w:eastAsia="Times" w:hAnsi="Times" w:cs="Times"/>
          <w:sz w:val="24"/>
          <w:szCs w:val="24"/>
        </w:rPr>
        <w:fldChar w:fldCharType="begin" w:fldLock="1"/>
      </w:r>
      <w:r w:rsidR="00066564" w:rsidRPr="00D52299">
        <w:rPr>
          <w:rFonts w:ascii="Times" w:eastAsia="Times" w:hAnsi="Times" w:cs="Times"/>
          <w:sz w:val="24"/>
          <w:szCs w:val="24"/>
        </w:rPr>
        <w:instrText>ADDIN CSL_CITATION {"citationItems":[{"id":"ITEM-1","itemData":{"DOI":"10.1046/j.1365-2133.1998.1390s2017.x","ISSN":"0007-0963","author":[{"dropping-particle":"","family":"Dunlap","given":"","non-dropping-particle":"","parse-names":false,"suffix":""},{"dropping-particle":"","family":"Mills","given":"","non-dropping-particle":"","parse-names":false,"suffix":""},{"dropping-particle":"","family":"Tuley","given":"","non-dropping-particle":"","parse-names":false,"suffix":""},{"dropping-particle":"","family":"Baker","given":"","non-dropping-particle":"","parse-names":false,"suffix":""},{"dropping-particle":"","family":"Plott","given":"","non-dropping-particle":"","parse-names":false,"suffix":""}],"container-title":"British Journal of Dermatology","id":"ITEM-1","issue":"s52","issued":{"date-parts":[["1998","9","11"]]},"page":"17-22","title":"Adapalene 0·1% gel for the treatment of acne vulgaris: its superiority compared to tretinoin 0·025% cream in skin tolerance and patient preference","type":"article-journal","volume":"139"},"uris":["http://www.mendeley.com/documents/?uuid=69dc621d-9921-3dbf-b358-41c1f412cced"]}],"mendeley":{"formattedCitation":"&lt;sup&gt;42&lt;/sup&gt;","plainTextFormattedCitation":"42","previouslyFormattedCitation":"&lt;sup&gt;42&lt;/sup&gt;"},"properties":{"noteIndex":0},"schema":"https://github.com/citation-style-language/schema/raw/master/csl-citation.json"}</w:instrText>
      </w:r>
      <w:r w:rsidRPr="00D52299">
        <w:rPr>
          <w:rFonts w:ascii="Times" w:eastAsia="Times" w:hAnsi="Times" w:cs="Times"/>
          <w:sz w:val="24"/>
          <w:szCs w:val="24"/>
        </w:rPr>
        <w:fldChar w:fldCharType="separate"/>
      </w:r>
      <w:r w:rsidR="001E7876" w:rsidRPr="00D52299">
        <w:rPr>
          <w:rFonts w:ascii="Times" w:eastAsia="Times" w:hAnsi="Times" w:cs="Times"/>
          <w:noProof/>
          <w:sz w:val="24"/>
          <w:szCs w:val="24"/>
          <w:vertAlign w:val="superscript"/>
        </w:rPr>
        <w:t>42</w:t>
      </w:r>
      <w:r w:rsidRPr="00D52299">
        <w:rPr>
          <w:rFonts w:ascii="Times" w:eastAsia="Times" w:hAnsi="Times" w:cs="Times"/>
          <w:sz w:val="24"/>
          <w:szCs w:val="24"/>
        </w:rPr>
        <w:fldChar w:fldCharType="end"/>
      </w:r>
      <w:r w:rsidRPr="00D52299">
        <w:rPr>
          <w:rFonts w:ascii="Times" w:eastAsia="Times" w:hAnsi="Times" w:cs="Times"/>
          <w:sz w:val="24"/>
          <w:szCs w:val="24"/>
        </w:rPr>
        <w:t xml:space="preserve"> and ointments</w:t>
      </w:r>
      <w:r w:rsidRPr="00D52299">
        <w:rPr>
          <w:rFonts w:ascii="Times" w:eastAsia="Times" w:hAnsi="Times" w:cs="Times"/>
          <w:sz w:val="24"/>
          <w:szCs w:val="24"/>
        </w:rPr>
        <w:fldChar w:fldCharType="begin" w:fldLock="1"/>
      </w:r>
      <w:r w:rsidR="00066564" w:rsidRPr="00D52299">
        <w:rPr>
          <w:rFonts w:ascii="Times" w:eastAsia="Times" w:hAnsi="Times" w:cs="Times"/>
          <w:sz w:val="24"/>
          <w:szCs w:val="24"/>
        </w:rPr>
        <w:instrText>ADDIN CSL_CITATION {"citationItems":[{"id":"ITEM-1","itemData":{"DOI":"10.1111/jdv.13230","ISSN":"14683083","abstract":"Background Topical therapies are the mainstay of treatment for psoriasis vulgaris. The fixed combination of calcipotriol (Cal) 50 μg/g plus betamethasone 0.5 mg/g (as dipropionate; BD) is a first-line topical treatment and available as a gel or ointment. The use of these fixed combination products was compared in PRO-long, a long-term noninterventional study, for which interim results (4 and 12 weeks) have previously been reported. Objective To describe and compare patients' perspectives on the fixed combination gel and ointment formulations; to include efficacy, adherence behaviour, treatment satisfaction and health-related quality of life (HRQoL) aspects during long-term real-life psoriasis management. Methods PRO-long was a multicentre, prospective, observational, 52-week study of patients prescribed fixed combination Cal/BD gel or ointment in clinical practice. For final analysis the following were assessed at weeks 24, 36 and 52: differences in the proportion of patients with 'mild'/'very mild' disease according to patient's global assessment of disease severity, adherence behaviour, treatment satisfaction (nine-item treatment satisfaction questionnaire for medication) and HRQoL (Skindex-29). Results Patients (n = 328) were prescribed once-daily Cal/BD gel (n = 152) or ointment (n = 176). At week 52, a higher proportion of patients reported that the severity of their psoriasis was 'mild'/'very mild' vs. baseline (gel: 60.2 vs. 47.1%; ointment: 58.8 vs. 42.4%), with greater treatment satisfaction reported in patients using gel vs. those using ointment. A higher proportion of patients found the gel 'easy' to use compared with the ointment (66.7 vs. 45.2%). Daily application of treatment took ≤5 min for 86.1% of patients using gel and 71.0% of patients using ointment. Conclusion This real-life study has demonstrated similar effectiveness between the Cal/BD formulations. However, over a 52-week treatment period, patients reported greater treatment satisfaction with the gel, which was considered easier to use, faster to apply and overall a more convenient product.","author":[{"dropping-particle":"","family":"Lambert","given":"J.","non-dropping-particle":"","parse-names":false,"suffix":""},{"dropping-particle":"","family":"Hol","given":"C. W.","non-dropping-particle":"","parse-names":false,"suffix":""},{"dropping-particle":"","family":"Vink","given":"J.","non-dropping-particle":"","parse-names":false,"suffix":""}],"container-title":"Journal of the European Academy of Dermatology and Venereology","id":"ITEM-1","issue":"12","issued":{"date-parts":[["2015","12","1"]]},"page":"2349-2355","publisher":"Blackwell Publishing Ltd","title":"Real-life effectiveness of once-daily calcipotriol and betamethasone dipropionate gel vs. ointment formulations in psoriasis vulgaris: Final analysis of the 52-week PRO-long study","type":"article-journal","volume":"29"},"uris":["http://www.mendeley.com/documents/?uuid=0c922508-5522-3545-a553-32cd2f1f37b1"]}],"mendeley":{"formattedCitation":"&lt;sup&gt;43&lt;/sup&gt;","plainTextFormattedCitation":"43","previouslyFormattedCitation":"&lt;sup&gt;43&lt;/sup&gt;"},"properties":{"noteIndex":0},"schema":"https://github.com/citation-style-language/schema/raw/master/csl-citation.json"}</w:instrText>
      </w:r>
      <w:r w:rsidRPr="00D52299">
        <w:rPr>
          <w:rFonts w:ascii="Times" w:eastAsia="Times" w:hAnsi="Times" w:cs="Times"/>
          <w:sz w:val="24"/>
          <w:szCs w:val="24"/>
        </w:rPr>
        <w:fldChar w:fldCharType="separate"/>
      </w:r>
      <w:r w:rsidR="001E7876" w:rsidRPr="00D52299">
        <w:rPr>
          <w:rFonts w:ascii="Times" w:eastAsia="Times" w:hAnsi="Times" w:cs="Times"/>
          <w:noProof/>
          <w:sz w:val="24"/>
          <w:szCs w:val="24"/>
          <w:vertAlign w:val="superscript"/>
        </w:rPr>
        <w:t>43</w:t>
      </w:r>
      <w:r w:rsidRPr="00D52299">
        <w:rPr>
          <w:rFonts w:ascii="Times" w:eastAsia="Times" w:hAnsi="Times" w:cs="Times"/>
          <w:sz w:val="24"/>
          <w:szCs w:val="24"/>
        </w:rPr>
        <w:fldChar w:fldCharType="end"/>
      </w:r>
      <w:r w:rsidRPr="00D52299">
        <w:rPr>
          <w:rFonts w:ascii="Times" w:eastAsia="Times" w:hAnsi="Times" w:cs="Times"/>
          <w:sz w:val="24"/>
          <w:szCs w:val="24"/>
        </w:rPr>
        <w:t xml:space="preserve">. </w:t>
      </w:r>
    </w:p>
    <w:p w14:paraId="6BF85AE6" w14:textId="5B1C81E0" w:rsidR="008D5359" w:rsidRPr="00D52299" w:rsidRDefault="00932ECB">
      <w:pPr>
        <w:spacing w:after="240" w:line="480" w:lineRule="auto"/>
        <w:jc w:val="both"/>
        <w:rPr>
          <w:rFonts w:ascii="Times" w:eastAsia="Times" w:hAnsi="Times" w:cs="Times"/>
          <w:b/>
          <w:sz w:val="24"/>
          <w:szCs w:val="24"/>
        </w:rPr>
      </w:pPr>
      <w:r w:rsidRPr="00D52299">
        <w:rPr>
          <w:rFonts w:ascii="Times" w:eastAsia="Times" w:hAnsi="Times" w:cs="Times"/>
          <w:sz w:val="24"/>
          <w:szCs w:val="24"/>
        </w:rPr>
        <w:t xml:space="preserve">Gels were formulated by firstly mixing all wet ingredients (water, ethanol, CHG, glycerol), then by slow addition of HEC. For the formulations containing PAMAM dendrimer, CHG and PAMAM were separately stabilised in the ethanol:water mixture prior to addition of glycerol and HEC.  Formulations were allowed to set for 24 h at room temperature before </w:t>
      </w:r>
      <w:r w:rsidRPr="00D52299">
        <w:rPr>
          <w:rFonts w:ascii="Times" w:eastAsia="Times" w:hAnsi="Times" w:cs="Times"/>
          <w:i/>
          <w:sz w:val="24"/>
          <w:szCs w:val="24"/>
        </w:rPr>
        <w:t>in vitro</w:t>
      </w:r>
      <w:r w:rsidRPr="00D52299">
        <w:rPr>
          <w:rFonts w:ascii="Times" w:eastAsia="Times" w:hAnsi="Times" w:cs="Times"/>
          <w:sz w:val="24"/>
          <w:szCs w:val="24"/>
        </w:rPr>
        <w:t xml:space="preserve"> experiments were conducted.</w:t>
      </w:r>
    </w:p>
    <w:p w14:paraId="31C42A48" w14:textId="72813811" w:rsidR="008D5359" w:rsidRPr="00D52299" w:rsidRDefault="00932ECB">
      <w:pPr>
        <w:spacing w:line="480" w:lineRule="auto"/>
        <w:jc w:val="both"/>
        <w:rPr>
          <w:rFonts w:ascii="Times" w:eastAsia="Times" w:hAnsi="Times" w:cs="Times"/>
          <w:sz w:val="24"/>
          <w:szCs w:val="24"/>
        </w:rPr>
      </w:pPr>
      <w:r w:rsidRPr="00D52299">
        <w:rPr>
          <w:rFonts w:ascii="Times" w:eastAsia="Times" w:hAnsi="Times" w:cs="Times"/>
          <w:sz w:val="24"/>
          <w:szCs w:val="24"/>
        </w:rPr>
        <w:t xml:space="preserve">Prior to drug-dendrimer co-formulation, a CHG containing gel was firstly optimised by altering the concentration of gelling agent (HEC; 0.5-4% w/w) and CHG (1-4%) concentration. The selected parameter was altered, </w:t>
      </w:r>
      <w:r w:rsidRPr="00D52299">
        <w:rPr>
          <w:rFonts w:ascii="Times" w:eastAsia="Times" w:hAnsi="Times" w:cs="Times"/>
          <w:i/>
          <w:sz w:val="24"/>
          <w:szCs w:val="24"/>
        </w:rPr>
        <w:t>in vitro</w:t>
      </w:r>
      <w:r w:rsidRPr="00D52299">
        <w:rPr>
          <w:rFonts w:ascii="Times" w:eastAsia="Times" w:hAnsi="Times" w:cs="Times"/>
          <w:sz w:val="24"/>
          <w:szCs w:val="24"/>
        </w:rPr>
        <w:t xml:space="preserve"> percutaneous absorption studies were conducted, and the </w:t>
      </w:r>
      <w:r w:rsidR="00AF0333" w:rsidRPr="00D52299">
        <w:rPr>
          <w:rFonts w:ascii="Times" w:eastAsia="Times" w:hAnsi="Times" w:cs="Times"/>
          <w:sz w:val="24"/>
          <w:szCs w:val="24"/>
        </w:rPr>
        <w:t>formulation that</w:t>
      </w:r>
      <w:r w:rsidRPr="00D52299">
        <w:rPr>
          <w:rFonts w:ascii="Times" w:eastAsia="Times" w:hAnsi="Times" w:cs="Times"/>
          <w:sz w:val="24"/>
          <w:szCs w:val="24"/>
        </w:rPr>
        <w:t xml:space="preserve"> delivered the most CHG, as indicated by tape strip analysis using HPLC, was carried forward to the next stage of optimisation. Finally, the concentration of PAMAM dendrimer was altered (0.5 mM-1 mM) and the </w:t>
      </w:r>
      <w:r w:rsidR="00AF0333" w:rsidRPr="00D52299">
        <w:rPr>
          <w:rFonts w:ascii="Times" w:eastAsia="Times" w:hAnsi="Times" w:cs="Times"/>
          <w:sz w:val="24"/>
          <w:szCs w:val="24"/>
        </w:rPr>
        <w:t>formulation that delivered the most CHG in vitro</w:t>
      </w:r>
      <w:r w:rsidRPr="00D52299">
        <w:rPr>
          <w:rFonts w:ascii="Times" w:eastAsia="Times" w:hAnsi="Times" w:cs="Times"/>
          <w:sz w:val="24"/>
          <w:szCs w:val="24"/>
        </w:rPr>
        <w:t xml:space="preserve"> was taken forward for analysis by ToF-SIMS, alongside the commercial benchmark and the optimised gel formulation without the PAMAM dendrimer.</w:t>
      </w:r>
    </w:p>
    <w:p w14:paraId="4D96E864" w14:textId="77777777" w:rsidR="008D5359" w:rsidRPr="00D52299" w:rsidRDefault="008D5359">
      <w:pPr>
        <w:spacing w:line="480" w:lineRule="auto"/>
        <w:jc w:val="both"/>
        <w:rPr>
          <w:rFonts w:ascii="Times" w:eastAsia="Times" w:hAnsi="Times" w:cs="Times"/>
          <w:sz w:val="24"/>
          <w:szCs w:val="24"/>
          <w:shd w:val="clear" w:color="auto" w:fill="FF9900"/>
        </w:rPr>
      </w:pPr>
    </w:p>
    <w:p w14:paraId="315E352C" w14:textId="77777777" w:rsidR="008D5359" w:rsidRPr="00D52299" w:rsidRDefault="00932ECB">
      <w:pPr>
        <w:spacing w:line="480" w:lineRule="auto"/>
        <w:jc w:val="both"/>
        <w:rPr>
          <w:rFonts w:ascii="Times" w:eastAsia="Times" w:hAnsi="Times" w:cs="Times"/>
          <w:b/>
          <w:sz w:val="24"/>
          <w:szCs w:val="24"/>
        </w:rPr>
      </w:pPr>
      <w:r w:rsidRPr="00D52299">
        <w:rPr>
          <w:rFonts w:ascii="Times" w:eastAsia="Times" w:hAnsi="Times" w:cs="Times"/>
          <w:b/>
          <w:sz w:val="24"/>
          <w:szCs w:val="24"/>
        </w:rPr>
        <w:t xml:space="preserve">2.4 Porcine skin preparation </w:t>
      </w:r>
    </w:p>
    <w:p w14:paraId="062AA198" w14:textId="4169A7F1" w:rsidR="008D5359" w:rsidRPr="00D52299" w:rsidRDefault="00932ECB">
      <w:pPr>
        <w:pBdr>
          <w:top w:val="nil"/>
          <w:left w:val="nil"/>
          <w:bottom w:val="nil"/>
          <w:right w:val="nil"/>
          <w:between w:val="nil"/>
        </w:pBdr>
        <w:spacing w:after="240" w:line="480" w:lineRule="auto"/>
        <w:jc w:val="both"/>
        <w:rPr>
          <w:rFonts w:ascii="Times" w:eastAsia="Times" w:hAnsi="Times" w:cs="Times"/>
          <w:color w:val="000000"/>
          <w:sz w:val="24"/>
          <w:szCs w:val="24"/>
        </w:rPr>
      </w:pPr>
      <w:r w:rsidRPr="00D52299">
        <w:rPr>
          <w:rFonts w:ascii="Times" w:eastAsia="Times" w:hAnsi="Times" w:cs="Times"/>
          <w:color w:val="000000"/>
          <w:sz w:val="24"/>
          <w:szCs w:val="24"/>
        </w:rPr>
        <w:t xml:space="preserve">Porcine skin sourcing and preparation follows guidance from OECD for </w:t>
      </w:r>
      <w:r w:rsidRPr="00D52299">
        <w:rPr>
          <w:rFonts w:ascii="Times" w:eastAsia="Times" w:hAnsi="Times" w:cs="Times"/>
          <w:i/>
          <w:color w:val="000000"/>
          <w:sz w:val="24"/>
          <w:szCs w:val="24"/>
        </w:rPr>
        <w:t>in vitro</w:t>
      </w:r>
      <w:r w:rsidRPr="00D52299">
        <w:rPr>
          <w:rFonts w:ascii="Times" w:eastAsia="Times" w:hAnsi="Times" w:cs="Times"/>
          <w:color w:val="000000"/>
          <w:sz w:val="24"/>
          <w:szCs w:val="24"/>
        </w:rPr>
        <w:t xml:space="preserve"> percutaneous absorption</w:t>
      </w:r>
      <w:r w:rsidR="00743E0F" w:rsidRPr="00D52299">
        <w:rPr>
          <w:rFonts w:ascii="Times" w:eastAsia="Times" w:hAnsi="Times" w:cs="Times"/>
          <w:color w:val="000000"/>
          <w:sz w:val="24"/>
          <w:szCs w:val="24"/>
        </w:rPr>
        <w:fldChar w:fldCharType="begin" w:fldLock="1"/>
      </w:r>
      <w:r w:rsidR="000A0C3A" w:rsidRPr="00D52299">
        <w:rPr>
          <w:rFonts w:ascii="Times" w:eastAsia="Times" w:hAnsi="Times" w:cs="Times"/>
          <w:color w:val="000000"/>
          <w:sz w:val="24"/>
          <w:szCs w:val="24"/>
        </w:rPr>
        <w:instrText>ADDIN CSL_CITATION {"citationItems":[{"id":"ITEM-1","itemData":{"author":[{"dropping-particle":"","family":"OECD","given":"","non-dropping-particle":"","parse-names":false,"suffix":""}],"id":"ITEM-1","issued":{"date-parts":[["2004"]]},"title":"Guideline 208: Skin absorption: In vitro method","type":"article"},"uris":["http://www.mendeley.com/documents/?uuid=99cd08ad-369d-47cd-a3b3-75d56362a11e"]}],"mendeley":{"formattedCitation":"&lt;sup&gt;18&lt;/sup&gt;","plainTextFormattedCitation":"18","previouslyFormattedCitation":"&lt;sup&gt;18&lt;/sup&gt;"},"properties":{"noteIndex":0},"schema":"https://github.com/citation-style-language/schema/raw/master/csl-citation.json"}</w:instrText>
      </w:r>
      <w:r w:rsidR="00743E0F" w:rsidRPr="00D52299">
        <w:rPr>
          <w:rFonts w:ascii="Times" w:eastAsia="Times" w:hAnsi="Times" w:cs="Times"/>
          <w:color w:val="000000"/>
          <w:sz w:val="24"/>
          <w:szCs w:val="24"/>
        </w:rPr>
        <w:fldChar w:fldCharType="separate"/>
      </w:r>
      <w:r w:rsidR="00AF0333" w:rsidRPr="00D52299">
        <w:rPr>
          <w:rFonts w:ascii="Times" w:eastAsia="Times" w:hAnsi="Times" w:cs="Times"/>
          <w:noProof/>
          <w:color w:val="000000"/>
          <w:sz w:val="24"/>
          <w:szCs w:val="24"/>
          <w:vertAlign w:val="superscript"/>
        </w:rPr>
        <w:t>18</w:t>
      </w:r>
      <w:r w:rsidR="00743E0F" w:rsidRPr="00D52299">
        <w:rPr>
          <w:rFonts w:ascii="Times" w:eastAsia="Times" w:hAnsi="Times" w:cs="Times"/>
          <w:color w:val="000000"/>
          <w:sz w:val="24"/>
          <w:szCs w:val="24"/>
        </w:rPr>
        <w:fldChar w:fldCharType="end"/>
      </w:r>
      <w:r w:rsidRPr="00D52299">
        <w:rPr>
          <w:rFonts w:ascii="Times" w:eastAsia="Times" w:hAnsi="Times" w:cs="Times"/>
          <w:color w:val="000000"/>
          <w:sz w:val="24"/>
          <w:szCs w:val="24"/>
        </w:rPr>
        <w:t>, though full thickness rather than split thickness porcine skin was used. Transepidermal water loss (TEWL) was measured for each skin sample to check its integrity using a Biox Aquaflux™ meter (model AF200). The TEWL probe was allowed to equilibrate for 2 m</w:t>
      </w:r>
      <w:r w:rsidR="00F640CC" w:rsidRPr="00D52299">
        <w:rPr>
          <w:rFonts w:ascii="Times" w:eastAsia="Times" w:hAnsi="Times" w:cs="Times"/>
          <w:color w:val="000000"/>
          <w:sz w:val="24"/>
          <w:szCs w:val="24"/>
        </w:rPr>
        <w:t>in</w:t>
      </w:r>
      <w:r w:rsidRPr="00D52299">
        <w:rPr>
          <w:rFonts w:ascii="Times" w:eastAsia="Times" w:hAnsi="Times" w:cs="Times"/>
          <w:color w:val="000000"/>
          <w:sz w:val="24"/>
          <w:szCs w:val="24"/>
        </w:rPr>
        <w:t xml:space="preserve"> before any TEWL measurements of skin samples were taken. Any skin sample with a TEWL measurement 4 × above or below the mean TEWL measurement was discarded</w:t>
      </w:r>
      <w:r w:rsidR="00743E0F" w:rsidRPr="00D52299">
        <w:rPr>
          <w:rFonts w:ascii="Times" w:eastAsia="Times" w:hAnsi="Times" w:cs="Times"/>
          <w:color w:val="000000"/>
          <w:sz w:val="24"/>
          <w:szCs w:val="24"/>
        </w:rPr>
        <w:fldChar w:fldCharType="begin" w:fldLock="1"/>
      </w:r>
      <w:r w:rsidR="00066564" w:rsidRPr="00D52299">
        <w:rPr>
          <w:rFonts w:ascii="Times" w:eastAsia="Times" w:hAnsi="Times" w:cs="Times"/>
          <w:color w:val="000000"/>
          <w:sz w:val="24"/>
          <w:szCs w:val="24"/>
        </w:rPr>
        <w:instrText>ADDIN CSL_CITATION {"citationItems":[{"id":"ITEM-1","itemData":{"DOI":"10.1016/j.tiv.2014.09.012","ISSN":"18793177","abstract":"The conventional safety approach that includes dermal absorption of pharmaceutical or consumer products uses models that are based on intact skin. However, when products are intended for application to skin with a less effective barrier, such as in new-born infants, or in cases where the skin is mildly damaged or diseased, there are instances where absorption through compromised skin is also important. A tape stripping procedure was investigated using dermatomed pig skin to assess if an in vitro model could replicate the typical changes in barrier function observed in humans with compromised skin. The relationship between Trans-Epidermal Water Loss (TEWL), Electrical Resistance (ER) and Tritiated Water Flux (TWF), markers of skin barrier function in OECD 428 studies was investigated. There was a step-wise reduction in ER from normal (control) skin following 5, 10, 15 or 20 tape strips. This was mirrored by increases in both TWF and TEWL. An in vitro experimental protocol using 5 tape strips, ER and dermatomed pig skin provided a rapid, robust and reproducible approach equivalent to the 3-4-fold increases in TEWL observed clinically in compromised skin.","author":[{"dropping-particle":"","family":"Davies","given":"Diane J.","non-dropping-particle":"","parse-names":false,"suffix":""},{"dropping-particle":"","family":"Heylings","given":"Jon R.","non-dropping-particle":"","parse-names":false,"suffix":""},{"dropping-particle":"","family":"McCarthy","given":"Timothy J.","non-dropping-particle":"","parse-names":false,"suffix":""},{"dropping-particle":"","family":"Correa","given":"Catherine M.","non-dropping-particle":"","parse-names":false,"suffix":""}],"container-title":"Toxicology in Vitro","id":"ITEM-1","issue":"1","issued":{"date-parts":[["2015","2","1"]]},"page":"176-181","publisher":"Elsevier Ltd","title":"Development of an in vitro model for studying the penetration of chemicals through compromised skin","type":"article-journal","volume":"29"},"uris":["http://www.mendeley.com/documents/?uuid=6ac4177c-b954-3adf-a852-6fd70ebb775e"]}],"mendeley":{"formattedCitation":"&lt;sup&gt;44&lt;/sup&gt;","plainTextFormattedCitation":"44","previouslyFormattedCitation":"&lt;sup&gt;44&lt;/sup&gt;"},"properties":{"noteIndex":0},"schema":"https://github.com/citation-style-language/schema/raw/master/csl-citation.json"}</w:instrText>
      </w:r>
      <w:r w:rsidR="00743E0F" w:rsidRPr="00D52299">
        <w:rPr>
          <w:rFonts w:ascii="Times" w:eastAsia="Times" w:hAnsi="Times" w:cs="Times"/>
          <w:color w:val="000000"/>
          <w:sz w:val="24"/>
          <w:szCs w:val="24"/>
        </w:rPr>
        <w:fldChar w:fldCharType="separate"/>
      </w:r>
      <w:r w:rsidR="001E7876" w:rsidRPr="00D52299">
        <w:rPr>
          <w:rFonts w:ascii="Times" w:eastAsia="Times" w:hAnsi="Times" w:cs="Times"/>
          <w:noProof/>
          <w:color w:val="000000"/>
          <w:sz w:val="24"/>
          <w:szCs w:val="24"/>
          <w:vertAlign w:val="superscript"/>
        </w:rPr>
        <w:t>44</w:t>
      </w:r>
      <w:r w:rsidR="00743E0F" w:rsidRPr="00D52299">
        <w:rPr>
          <w:rFonts w:ascii="Times" w:eastAsia="Times" w:hAnsi="Times" w:cs="Times"/>
          <w:color w:val="000000"/>
          <w:sz w:val="24"/>
          <w:szCs w:val="24"/>
        </w:rPr>
        <w:fldChar w:fldCharType="end"/>
      </w:r>
      <w:r w:rsidRPr="00D52299">
        <w:rPr>
          <w:rFonts w:ascii="Times" w:eastAsia="Times" w:hAnsi="Times" w:cs="Times"/>
          <w:color w:val="000000"/>
          <w:sz w:val="24"/>
          <w:szCs w:val="24"/>
        </w:rPr>
        <w:t xml:space="preserve">. </w:t>
      </w:r>
      <w:r w:rsidRPr="00D52299">
        <w:rPr>
          <w:rFonts w:ascii="Times" w:eastAsia="Times" w:hAnsi="Times" w:cs="Times"/>
          <w:color w:val="000000"/>
          <w:sz w:val="24"/>
          <w:szCs w:val="24"/>
        </w:rPr>
        <w:lastRenderedPageBreak/>
        <w:t xml:space="preserve">Franz-type diffusion cells were also prepared by following the methods of </w:t>
      </w:r>
      <w:r w:rsidR="00E32264" w:rsidRPr="00D52299">
        <w:rPr>
          <w:rFonts w:ascii="Times" w:eastAsia="Times" w:hAnsi="Times" w:cs="Times"/>
          <w:color w:val="000000"/>
          <w:sz w:val="24"/>
          <w:szCs w:val="24"/>
        </w:rPr>
        <w:t>Judd</w:t>
      </w:r>
      <w:r w:rsidRPr="00D52299">
        <w:rPr>
          <w:rFonts w:ascii="Times" w:eastAsia="Times" w:hAnsi="Times" w:cs="Times"/>
          <w:color w:val="000000"/>
          <w:sz w:val="24"/>
          <w:szCs w:val="24"/>
        </w:rPr>
        <w:t xml:space="preserve"> </w:t>
      </w:r>
      <w:r w:rsidRPr="00D52299">
        <w:rPr>
          <w:rFonts w:ascii="Times" w:eastAsia="Times" w:hAnsi="Times" w:cs="Times"/>
          <w:i/>
          <w:color w:val="000000"/>
          <w:sz w:val="24"/>
          <w:szCs w:val="24"/>
        </w:rPr>
        <w:t>et al</w:t>
      </w:r>
      <w:r w:rsidR="00E32264" w:rsidRPr="00D52299">
        <w:rPr>
          <w:rFonts w:ascii="Times" w:eastAsia="Times" w:hAnsi="Times" w:cs="Times"/>
          <w:i/>
          <w:color w:val="000000"/>
          <w:sz w:val="24"/>
          <w:szCs w:val="24"/>
        </w:rPr>
        <w:fldChar w:fldCharType="begin" w:fldLock="1"/>
      </w:r>
      <w:r w:rsidR="00066564" w:rsidRPr="00D52299">
        <w:rPr>
          <w:rFonts w:ascii="Times" w:eastAsia="Times" w:hAnsi="Times" w:cs="Times"/>
          <w:i/>
          <w:color w:val="000000"/>
          <w:sz w:val="24"/>
          <w:szCs w:val="24"/>
        </w:rPr>
        <w:instrText>ADDIN CSL_CITATION {"citationItems":[{"id":"ITEM-1","itemData":{"author":[{"dropping-particle":"","family":"Judd","given":"Amy M.","non-dropping-particle":"","parse-names":false,"suffix":""},{"dropping-particle":"","family":"Scurr","given":"David J.","non-dropping-particle":"","parse-names":false,"suffix":""},{"dropping-particle":"","family":"Heylings","given":"Jon R.","non-dropping-particle":"","parse-names":false,"suffix":""},{"dropping-particle":"","family":"Wan","given":"Ka-Wai","non-dropping-particle":"","parse-names":false,"suffix":""},{"dropping-particle":"","family":"Moss","given":"Gary P.","non-dropping-particle":"","parse-names":false,"suffix":""}],"container-title":"Pharmaceutical Research","id":"ITEM-1","issue":"7","issued":{"date-parts":[["2013","7","1"]]},"page":"1896-1905","publisher":"Springer US","title":"Distribution and Visualisation of Chlorhexidine Within the Skin Using ToF-SIMS: A Potential Platform for the Design of More Efficacious Skin Antiseptic Formulations","type":"article-journal","volume":"30"},"uris":["http://www.mendeley.com/documents/?uuid=f4b49e78-7bd8-3bfd-b2f6-a7a1a39f46e2"]}],"mendeley":{"formattedCitation":"&lt;sup&gt;45&lt;/sup&gt;","plainTextFormattedCitation":"45","previouslyFormattedCitation":"&lt;sup&gt;45&lt;/sup&gt;"},"properties":{"noteIndex":0},"schema":"https://github.com/citation-style-language/schema/raw/master/csl-citation.json"}</w:instrText>
      </w:r>
      <w:r w:rsidR="00E32264" w:rsidRPr="00D52299">
        <w:rPr>
          <w:rFonts w:ascii="Times" w:eastAsia="Times" w:hAnsi="Times" w:cs="Times"/>
          <w:i/>
          <w:color w:val="000000"/>
          <w:sz w:val="24"/>
          <w:szCs w:val="24"/>
        </w:rPr>
        <w:fldChar w:fldCharType="separate"/>
      </w:r>
      <w:r w:rsidR="001E7876" w:rsidRPr="00D52299">
        <w:rPr>
          <w:rFonts w:ascii="Times" w:eastAsia="Times" w:hAnsi="Times" w:cs="Times"/>
          <w:noProof/>
          <w:color w:val="000000"/>
          <w:sz w:val="24"/>
          <w:szCs w:val="24"/>
          <w:vertAlign w:val="superscript"/>
        </w:rPr>
        <w:t>45</w:t>
      </w:r>
      <w:r w:rsidR="00E32264" w:rsidRPr="00D52299">
        <w:rPr>
          <w:rFonts w:ascii="Times" w:eastAsia="Times" w:hAnsi="Times" w:cs="Times"/>
          <w:i/>
          <w:color w:val="000000"/>
          <w:sz w:val="24"/>
          <w:szCs w:val="24"/>
        </w:rPr>
        <w:fldChar w:fldCharType="end"/>
      </w:r>
      <w:r w:rsidRPr="00D52299">
        <w:rPr>
          <w:rFonts w:ascii="Times" w:eastAsia="Times" w:hAnsi="Times" w:cs="Times"/>
          <w:color w:val="000000"/>
          <w:sz w:val="24"/>
          <w:szCs w:val="24"/>
        </w:rPr>
        <w:t>, with the addition of a thin layer of Loctite</w:t>
      </w:r>
      <w:r w:rsidRPr="00D52299">
        <w:rPr>
          <w:rFonts w:ascii="Times" w:eastAsia="Times" w:hAnsi="Times" w:cs="Times"/>
          <w:color w:val="000000"/>
          <w:sz w:val="24"/>
          <w:szCs w:val="24"/>
          <w:vertAlign w:val="superscript"/>
        </w:rPr>
        <w:t>®</w:t>
      </w:r>
      <w:r w:rsidRPr="00D52299">
        <w:rPr>
          <w:rFonts w:ascii="Times" w:eastAsia="Times" w:hAnsi="Times" w:cs="Times"/>
          <w:color w:val="000000"/>
          <w:sz w:val="24"/>
          <w:szCs w:val="24"/>
        </w:rPr>
        <w:t xml:space="preserve"> superglue around the outer rim of both the receptor and donor chamber to reduce phosphate buffered sal</w:t>
      </w:r>
      <w:r w:rsidRPr="00D52299">
        <w:rPr>
          <w:rFonts w:ascii="Times" w:eastAsia="Times" w:hAnsi="Times" w:cs="Times"/>
          <w:sz w:val="24"/>
          <w:szCs w:val="24"/>
        </w:rPr>
        <w:t>ine</w:t>
      </w:r>
      <w:r w:rsidRPr="00D52299">
        <w:rPr>
          <w:rFonts w:ascii="Times" w:eastAsia="Times" w:hAnsi="Times" w:cs="Times"/>
          <w:color w:val="000000"/>
          <w:sz w:val="24"/>
          <w:szCs w:val="24"/>
        </w:rPr>
        <w:t xml:space="preserve"> or applied formulation from leaking. Cells were placed in a water bath set to 37 </w:t>
      </w:r>
      <w:r w:rsidRPr="00D52299">
        <w:rPr>
          <w:rFonts w:ascii="Times" w:eastAsia="Times" w:hAnsi="Times" w:cs="Times"/>
          <w:color w:val="000000"/>
          <w:sz w:val="24"/>
          <w:szCs w:val="24"/>
          <w:vertAlign w:val="superscript"/>
        </w:rPr>
        <w:t>o</w:t>
      </w:r>
      <w:r w:rsidRPr="00D52299">
        <w:rPr>
          <w:rFonts w:ascii="Times" w:eastAsia="Times" w:hAnsi="Times" w:cs="Times"/>
          <w:color w:val="000000"/>
          <w:sz w:val="24"/>
          <w:szCs w:val="24"/>
        </w:rPr>
        <w:t>C</w:t>
      </w:r>
      <w:r w:rsidR="00982219" w:rsidRPr="00D52299">
        <w:rPr>
          <w:rFonts w:ascii="Times" w:eastAsia="Times" w:hAnsi="Times" w:cs="Times"/>
          <w:color w:val="000000"/>
          <w:sz w:val="24"/>
          <w:szCs w:val="24"/>
        </w:rPr>
        <w:t>. The absence of individually water-jacketed Franz cells meant that, with a water level no higher than the top of the receiver compartment, a</w:t>
      </w:r>
      <w:r w:rsidRPr="00D52299">
        <w:rPr>
          <w:rFonts w:ascii="Times" w:eastAsia="Times" w:hAnsi="Times" w:cs="Times"/>
          <w:color w:val="000000"/>
          <w:sz w:val="24"/>
          <w:szCs w:val="24"/>
        </w:rPr>
        <w:t xml:space="preserve"> skin surface temperature of 32 ± 1 </w:t>
      </w:r>
      <w:r w:rsidRPr="00D52299">
        <w:rPr>
          <w:rFonts w:ascii="Times" w:eastAsia="Times" w:hAnsi="Times" w:cs="Times"/>
          <w:color w:val="000000"/>
          <w:sz w:val="24"/>
          <w:szCs w:val="24"/>
          <w:vertAlign w:val="superscript"/>
        </w:rPr>
        <w:t>o</w:t>
      </w:r>
      <w:r w:rsidRPr="00D52299">
        <w:rPr>
          <w:rFonts w:ascii="Times" w:eastAsia="Times" w:hAnsi="Times" w:cs="Times"/>
          <w:color w:val="000000"/>
          <w:sz w:val="24"/>
          <w:szCs w:val="24"/>
        </w:rPr>
        <w:t>C</w:t>
      </w:r>
      <w:r w:rsidR="00982219" w:rsidRPr="00D52299">
        <w:rPr>
          <w:rFonts w:ascii="Times" w:eastAsia="Times" w:hAnsi="Times" w:cs="Times"/>
          <w:color w:val="000000"/>
          <w:sz w:val="24"/>
          <w:szCs w:val="24"/>
        </w:rPr>
        <w:t xml:space="preserve"> could be maintained.</w:t>
      </w:r>
      <w:r w:rsidRPr="00D52299">
        <w:rPr>
          <w:rFonts w:ascii="Times" w:eastAsia="Times" w:hAnsi="Times" w:cs="Times"/>
          <w:color w:val="000000"/>
          <w:sz w:val="24"/>
          <w:szCs w:val="24"/>
        </w:rPr>
        <w:t xml:space="preserve"> </w:t>
      </w:r>
      <w:r w:rsidR="00982219" w:rsidRPr="00D52299">
        <w:rPr>
          <w:rFonts w:ascii="Times" w:eastAsia="Times" w:hAnsi="Times" w:cs="Times"/>
          <w:color w:val="000000"/>
          <w:sz w:val="24"/>
          <w:szCs w:val="24"/>
        </w:rPr>
        <w:t xml:space="preserve">This setup was </w:t>
      </w:r>
      <w:r w:rsidRPr="00D52299">
        <w:rPr>
          <w:rFonts w:ascii="Times" w:eastAsia="Times" w:hAnsi="Times" w:cs="Times"/>
          <w:color w:val="000000"/>
          <w:sz w:val="24"/>
          <w:szCs w:val="24"/>
        </w:rPr>
        <w:t>allowed to equilibrate for 30 m, after which 1 mL of formulation was added to each donor chamber.</w:t>
      </w:r>
    </w:p>
    <w:p w14:paraId="79A50E1C" w14:textId="0C8715E5" w:rsidR="004A2926" w:rsidRPr="00D52299" w:rsidRDefault="004A2926">
      <w:pPr>
        <w:pBdr>
          <w:top w:val="nil"/>
          <w:left w:val="nil"/>
          <w:bottom w:val="nil"/>
          <w:right w:val="nil"/>
          <w:between w:val="nil"/>
        </w:pBdr>
        <w:spacing w:after="240" w:line="480" w:lineRule="auto"/>
        <w:jc w:val="both"/>
        <w:rPr>
          <w:rFonts w:ascii="Times" w:eastAsia="Times" w:hAnsi="Times" w:cs="Times"/>
          <w:sz w:val="24"/>
          <w:szCs w:val="24"/>
        </w:rPr>
      </w:pPr>
    </w:p>
    <w:p w14:paraId="2A8A98B1" w14:textId="77777777" w:rsidR="008D5359" w:rsidRPr="00D52299" w:rsidRDefault="00932ECB">
      <w:pPr>
        <w:pBdr>
          <w:top w:val="nil"/>
          <w:left w:val="nil"/>
          <w:bottom w:val="nil"/>
          <w:right w:val="nil"/>
          <w:between w:val="nil"/>
        </w:pBdr>
        <w:spacing w:after="0" w:line="480" w:lineRule="auto"/>
        <w:jc w:val="both"/>
        <w:rPr>
          <w:rFonts w:ascii="Times" w:eastAsia="Times" w:hAnsi="Times" w:cs="Times"/>
          <w:color w:val="000000"/>
          <w:sz w:val="24"/>
          <w:szCs w:val="24"/>
        </w:rPr>
      </w:pPr>
      <w:r w:rsidRPr="00D52299">
        <w:rPr>
          <w:rFonts w:ascii="Times" w:eastAsia="Times" w:hAnsi="Times" w:cs="Times"/>
          <w:b/>
          <w:color w:val="000000"/>
          <w:sz w:val="24"/>
          <w:szCs w:val="24"/>
        </w:rPr>
        <w:t>2.</w:t>
      </w:r>
      <w:r w:rsidRPr="00D52299">
        <w:rPr>
          <w:rFonts w:ascii="Times" w:eastAsia="Times" w:hAnsi="Times" w:cs="Times"/>
          <w:b/>
          <w:sz w:val="24"/>
          <w:szCs w:val="24"/>
        </w:rPr>
        <w:t>5</w:t>
      </w:r>
      <w:r w:rsidRPr="00D52299">
        <w:rPr>
          <w:rFonts w:ascii="Times" w:eastAsia="Times" w:hAnsi="Times" w:cs="Times"/>
          <w:b/>
          <w:color w:val="000000"/>
          <w:sz w:val="24"/>
          <w:szCs w:val="24"/>
        </w:rPr>
        <w:t xml:space="preserve"> Franz-type diffusion cell studies with associated tape stripping for HPLC and ToF-SIMS analysis</w:t>
      </w:r>
    </w:p>
    <w:p w14:paraId="22108316" w14:textId="78D06FCD" w:rsidR="008D5359" w:rsidRPr="00D52299" w:rsidRDefault="00932ECB">
      <w:pPr>
        <w:spacing w:before="240" w:line="480" w:lineRule="auto"/>
        <w:jc w:val="both"/>
        <w:rPr>
          <w:rFonts w:ascii="Times" w:eastAsia="Times" w:hAnsi="Times" w:cs="Times"/>
          <w:sz w:val="24"/>
          <w:szCs w:val="24"/>
        </w:rPr>
      </w:pPr>
      <w:r w:rsidRPr="00D52299">
        <w:rPr>
          <w:rFonts w:ascii="Times" w:eastAsia="Times" w:hAnsi="Times" w:cs="Times"/>
          <w:sz w:val="24"/>
          <w:szCs w:val="24"/>
        </w:rPr>
        <w:t xml:space="preserve">At the end of the 24 h experiment, Franz- type diffusion cells were disassembled and excess formulation remaining on the skin surface was removed using an absorbent paper towel. </w:t>
      </w:r>
      <w:r w:rsidR="001A693A" w:rsidRPr="00D52299">
        <w:rPr>
          <w:rFonts w:ascii="Times" w:eastAsia="Times" w:hAnsi="Times" w:cs="Times"/>
          <w:sz w:val="24"/>
          <w:szCs w:val="24"/>
        </w:rPr>
        <w:t>Skin was allowed to air dry at ambient temperature, after which 21</w:t>
      </w:r>
      <w:r w:rsidR="008B7397" w:rsidRPr="00D52299">
        <w:rPr>
          <w:rFonts w:ascii="Times" w:eastAsia="Times" w:hAnsi="Times" w:cs="Times"/>
          <w:sz w:val="24"/>
          <w:szCs w:val="24"/>
        </w:rPr>
        <w:t xml:space="preserve"> consecutive </w:t>
      </w:r>
      <w:r w:rsidR="001A693A" w:rsidRPr="00D52299">
        <w:rPr>
          <w:rFonts w:ascii="Times" w:eastAsia="Times" w:hAnsi="Times" w:cs="Times"/>
          <w:sz w:val="24"/>
          <w:szCs w:val="24"/>
        </w:rPr>
        <w:t>D-squame™ tape strips were</w:t>
      </w:r>
      <w:r w:rsidR="008B7397" w:rsidRPr="00D52299">
        <w:rPr>
          <w:rFonts w:ascii="Times" w:eastAsia="Times" w:hAnsi="Times" w:cs="Times"/>
          <w:sz w:val="24"/>
          <w:szCs w:val="24"/>
        </w:rPr>
        <w:t xml:space="preserve"> firmly pressed onto the treated area of skin using a roller and quickly removed</w:t>
      </w:r>
      <w:r w:rsidR="001A693A" w:rsidRPr="00D52299">
        <w:rPr>
          <w:rFonts w:ascii="Times" w:eastAsia="Times" w:hAnsi="Times" w:cs="Times"/>
          <w:sz w:val="24"/>
          <w:szCs w:val="24"/>
        </w:rPr>
        <w:t xml:space="preserve"> from each skin sample to remove </w:t>
      </w:r>
      <w:r w:rsidR="001A693A" w:rsidRPr="00D52299">
        <w:rPr>
          <w:rFonts w:ascii="Times" w:eastAsia="Times" w:hAnsi="Times" w:cs="Times"/>
          <w:i/>
          <w:sz w:val="24"/>
          <w:szCs w:val="24"/>
        </w:rPr>
        <w:t xml:space="preserve">stratum corneum </w:t>
      </w:r>
      <w:r w:rsidR="001A693A" w:rsidRPr="00D52299">
        <w:rPr>
          <w:rFonts w:ascii="Times" w:eastAsia="Times" w:hAnsi="Times" w:cs="Times"/>
          <w:sz w:val="24"/>
          <w:szCs w:val="24"/>
        </w:rPr>
        <w:t>(SC)</w:t>
      </w:r>
      <w:r w:rsidR="008B7397" w:rsidRPr="00D52299">
        <w:rPr>
          <w:rFonts w:ascii="Times" w:eastAsia="Times" w:hAnsi="Times" w:cs="Times"/>
          <w:sz w:val="24"/>
          <w:szCs w:val="24"/>
        </w:rPr>
        <w:t xml:space="preserve"> corneocytes</w:t>
      </w:r>
      <w:r w:rsidR="001A693A" w:rsidRPr="00D52299">
        <w:rPr>
          <w:rFonts w:ascii="Times" w:eastAsia="Times" w:hAnsi="Times" w:cs="Times"/>
          <w:sz w:val="24"/>
          <w:szCs w:val="24"/>
        </w:rPr>
        <w:t xml:space="preserve">. </w:t>
      </w:r>
      <w:r w:rsidR="008B7397" w:rsidRPr="00D52299">
        <w:rPr>
          <w:rFonts w:ascii="Times" w:eastAsia="Times" w:hAnsi="Times" w:cs="Times"/>
          <w:sz w:val="24"/>
          <w:szCs w:val="24"/>
        </w:rPr>
        <w:t>The first three tape strips were retained separately and the remaining strips were pooled into groups: 4-6, 7-10, 11-16 and 17-21. Tape strips</w:t>
      </w:r>
      <w:r w:rsidR="001A693A" w:rsidRPr="00D52299">
        <w:rPr>
          <w:rFonts w:ascii="Times" w:eastAsia="Times" w:hAnsi="Times" w:cs="Times"/>
          <w:sz w:val="24"/>
          <w:szCs w:val="24"/>
        </w:rPr>
        <w:t xml:space="preserve"> were weighed before and after stripping to allow for gravimetric analysis of tape strip weights and normalisation of CHG content as described previously</w:t>
      </w:r>
      <w:r w:rsidR="001A693A" w:rsidRPr="00D52299">
        <w:rPr>
          <w:rFonts w:ascii="Times" w:eastAsia="Times" w:hAnsi="Times" w:cs="Times"/>
          <w:sz w:val="24"/>
          <w:szCs w:val="24"/>
        </w:rPr>
        <w:fldChar w:fldCharType="begin" w:fldLock="1"/>
      </w:r>
      <w:r w:rsidR="00066564" w:rsidRPr="00D52299">
        <w:rPr>
          <w:rFonts w:ascii="Times" w:eastAsia="Times" w:hAnsi="Times" w:cs="Times"/>
          <w:sz w:val="24"/>
          <w:szCs w:val="24"/>
        </w:rPr>
        <w:instrText>ADDIN CSL_CITATION {"citationItems":[{"id":"ITEM-1","itemData":{"author":[{"dropping-particle":"","family":"Lademann","given":"J.","non-dropping-particle":"","parse-names":false,"suffix":""},{"dropping-particle":"","family":"Jacobi","given":"U.","non-dropping-particle":"","parse-names":false,"suffix":""},{"dropping-particle":"","family":"Surber","given":"C.","non-dropping-particle":"","parse-names":false,"suffix":""},{"dropping-particle":"","family":"Weigmann","given":"H.-J.","non-dropping-particle":"","parse-names":false,"suffix":""},{"dropping-particle":"","family":"Fluhr","given":"J.W.","non-dropping-particle":"","parse-names":false,"suffix":""}],"container-title":"European Journal of Pharmaceutics and Biopharmaceutics","id":"ITEM-1","issue":"2","issued":{"date-parts":[["2009","6","1"]]},"page":"317-323","publisher":"Elsevier","title":"The tape stripping procedure – evaluation of some critical parameters","type":"article-journal","volume":"72"},"uris":["http://www.mendeley.com/documents/?uuid=b727b018-a509-3cba-ba57-fc5ca3994dd6"]},{"id":"ITEM-2","itemData":{"author":[{"dropping-particle":"","family":"Reddy","given":"Micaela B","non-dropping-particle":"","parse-names":false,"suffix":""},{"dropping-particle":"","family":"Stinchcomb","given":"Audra L","non-dropping-particle":"","parse-names":false,"suffix":""},{"dropping-particle":"","family":"Guy","given":"Richard H","non-dropping-particle":"","parse-names":false,"suffix":""},{"dropping-particle":"","family":"Bunge","given":"Annette L","non-dropping-particle":"","parse-names":false,"suffix":""}],"container-title":"Pharmaceutical Research","id":"ITEM-2","issue":"3","issued":{"date-parts":[["2002"]]},"page":"292-298","title":"Determining Dermal Absorption Parameters in Vivo from Tape Strip Data","type":"article-journal","volume":"19"},"uris":["http://www.mendeley.com/documents/?uuid=3fe305fd-d4f2-35f3-8d9a-4ccd25c9ec28"]}],"mendeley":{"formattedCitation":"&lt;sup&gt;46,47&lt;/sup&gt;","plainTextFormattedCitation":"46,47","previouslyFormattedCitation":"&lt;sup&gt;46,47&lt;/sup&gt;"},"properties":{"noteIndex":0},"schema":"https://github.com/citation-style-language/schema/raw/master/csl-citation.json"}</w:instrText>
      </w:r>
      <w:r w:rsidR="001A693A" w:rsidRPr="00D52299">
        <w:rPr>
          <w:rFonts w:ascii="Times" w:eastAsia="Times" w:hAnsi="Times" w:cs="Times"/>
          <w:sz w:val="24"/>
          <w:szCs w:val="24"/>
        </w:rPr>
        <w:fldChar w:fldCharType="separate"/>
      </w:r>
      <w:r w:rsidR="001E7876" w:rsidRPr="00D52299">
        <w:rPr>
          <w:rFonts w:ascii="Times" w:eastAsia="Times" w:hAnsi="Times" w:cs="Times"/>
          <w:noProof/>
          <w:sz w:val="24"/>
          <w:szCs w:val="24"/>
          <w:vertAlign w:val="superscript"/>
        </w:rPr>
        <w:t>46,47</w:t>
      </w:r>
      <w:r w:rsidR="001A693A" w:rsidRPr="00D52299">
        <w:rPr>
          <w:rFonts w:ascii="Times" w:eastAsia="Times" w:hAnsi="Times" w:cs="Times"/>
          <w:sz w:val="24"/>
          <w:szCs w:val="24"/>
        </w:rPr>
        <w:fldChar w:fldCharType="end"/>
      </w:r>
      <w:r w:rsidR="008B7397" w:rsidRPr="00D52299">
        <w:rPr>
          <w:rFonts w:ascii="Times" w:eastAsia="Times" w:hAnsi="Times" w:cs="Times"/>
          <w:sz w:val="24"/>
          <w:szCs w:val="24"/>
        </w:rPr>
        <w:t xml:space="preserve">. CHG was extracted from all </w:t>
      </w:r>
      <w:r w:rsidRPr="00D52299">
        <w:rPr>
          <w:rFonts w:ascii="Times" w:eastAsia="Times" w:hAnsi="Times" w:cs="Times"/>
          <w:sz w:val="24"/>
          <w:szCs w:val="24"/>
        </w:rPr>
        <w:t>tape</w:t>
      </w:r>
      <w:r w:rsidR="008B7397" w:rsidRPr="00D52299">
        <w:rPr>
          <w:rFonts w:ascii="Times" w:eastAsia="Times" w:hAnsi="Times" w:cs="Times"/>
          <w:sz w:val="24"/>
          <w:szCs w:val="24"/>
        </w:rPr>
        <w:t xml:space="preserve"> strips in 5 mL of mobile phase</w:t>
      </w:r>
      <w:r w:rsidRPr="00D52299">
        <w:rPr>
          <w:rFonts w:ascii="Times" w:eastAsia="Times" w:hAnsi="Times" w:cs="Times"/>
          <w:sz w:val="24"/>
          <w:szCs w:val="24"/>
        </w:rPr>
        <w:t xml:space="preserve">. Tape stripping studies for ToF-SIMS analysis also used </w:t>
      </w:r>
      <w:r w:rsidR="00BC0445" w:rsidRPr="00D52299">
        <w:rPr>
          <w:rFonts w:ascii="Times" w:eastAsia="Times" w:hAnsi="Times" w:cs="Times"/>
          <w:sz w:val="24"/>
          <w:szCs w:val="24"/>
        </w:rPr>
        <w:t>the method described above</w:t>
      </w:r>
      <w:r w:rsidRPr="00D52299">
        <w:rPr>
          <w:rFonts w:ascii="Times" w:eastAsia="Times" w:hAnsi="Times" w:cs="Times"/>
          <w:sz w:val="24"/>
          <w:szCs w:val="24"/>
        </w:rPr>
        <w:t>,</w:t>
      </w:r>
      <w:r w:rsidR="00BC0445" w:rsidRPr="00D52299">
        <w:rPr>
          <w:rFonts w:ascii="Times" w:eastAsia="Times" w:hAnsi="Times" w:cs="Times"/>
          <w:sz w:val="24"/>
          <w:szCs w:val="24"/>
        </w:rPr>
        <w:t xml:space="preserve"> however tape strips</w:t>
      </w:r>
      <w:r w:rsidRPr="00D52299">
        <w:rPr>
          <w:rFonts w:ascii="Times" w:eastAsia="Times" w:hAnsi="Times" w:cs="Times"/>
          <w:sz w:val="24"/>
          <w:szCs w:val="24"/>
        </w:rPr>
        <w:t xml:space="preserve"> </w:t>
      </w:r>
      <w:r w:rsidR="00BC0445" w:rsidRPr="00D52299">
        <w:rPr>
          <w:rFonts w:ascii="Times" w:eastAsia="Times" w:hAnsi="Times" w:cs="Times"/>
          <w:sz w:val="24"/>
          <w:szCs w:val="24"/>
        </w:rPr>
        <w:t xml:space="preserve">for ToF-SIMS analysis </w:t>
      </w:r>
      <w:r w:rsidRPr="00D52299">
        <w:rPr>
          <w:rFonts w:ascii="Times" w:eastAsia="Times" w:hAnsi="Times" w:cs="Times"/>
          <w:sz w:val="24"/>
          <w:szCs w:val="24"/>
        </w:rPr>
        <w:t xml:space="preserve">were placed sticky-side up onto glass microscope slides following application to the skin, </w:t>
      </w:r>
      <w:r w:rsidR="00BC0445" w:rsidRPr="00D52299">
        <w:rPr>
          <w:rFonts w:ascii="Times" w:eastAsia="Times" w:hAnsi="Times" w:cs="Times"/>
          <w:sz w:val="24"/>
          <w:szCs w:val="24"/>
        </w:rPr>
        <w:t xml:space="preserve">and </w:t>
      </w:r>
      <w:r w:rsidRPr="00D52299">
        <w:rPr>
          <w:rFonts w:ascii="Times" w:eastAsia="Times" w:hAnsi="Times" w:cs="Times"/>
          <w:sz w:val="24"/>
          <w:szCs w:val="24"/>
        </w:rPr>
        <w:t xml:space="preserve">secured in place with double-sided Sellotape™. </w:t>
      </w:r>
    </w:p>
    <w:p w14:paraId="3B618A4E" w14:textId="0BF59DCB" w:rsidR="00276501" w:rsidRPr="00D52299" w:rsidRDefault="00932ECB">
      <w:pPr>
        <w:pBdr>
          <w:top w:val="nil"/>
          <w:left w:val="nil"/>
          <w:bottom w:val="nil"/>
          <w:right w:val="nil"/>
          <w:between w:val="nil"/>
        </w:pBdr>
        <w:spacing w:before="240" w:after="240" w:line="480" w:lineRule="auto"/>
        <w:jc w:val="both"/>
        <w:rPr>
          <w:rFonts w:ascii="Times" w:eastAsia="Times" w:hAnsi="Times" w:cs="Times"/>
          <w:color w:val="000000"/>
          <w:sz w:val="24"/>
          <w:szCs w:val="24"/>
        </w:rPr>
      </w:pPr>
      <w:r w:rsidRPr="00D52299">
        <w:rPr>
          <w:rFonts w:ascii="Times" w:eastAsia="Times" w:hAnsi="Times" w:cs="Times"/>
          <w:color w:val="000000"/>
          <w:sz w:val="24"/>
          <w:szCs w:val="24"/>
        </w:rPr>
        <w:t>HPLC analysis of both CHG receptor phase and tape strip samples used the method detailed</w:t>
      </w:r>
      <w:r w:rsidR="00791E17" w:rsidRPr="00D52299">
        <w:rPr>
          <w:rFonts w:ascii="Times" w:eastAsia="Times" w:hAnsi="Times" w:cs="Times"/>
          <w:color w:val="000000"/>
          <w:sz w:val="24"/>
          <w:szCs w:val="24"/>
        </w:rPr>
        <w:t xml:space="preserve"> previously</w:t>
      </w:r>
      <w:r w:rsidR="005159B5" w:rsidRPr="00D52299">
        <w:rPr>
          <w:rFonts w:ascii="Times" w:eastAsia="Times" w:hAnsi="Times" w:cs="Times"/>
          <w:i/>
          <w:color w:val="000000"/>
          <w:sz w:val="24"/>
          <w:szCs w:val="24"/>
        </w:rPr>
        <w:fldChar w:fldCharType="begin" w:fldLock="1"/>
      </w:r>
      <w:r w:rsidR="00066564" w:rsidRPr="00D52299">
        <w:rPr>
          <w:rFonts w:ascii="Times" w:eastAsia="Times" w:hAnsi="Times" w:cs="Times"/>
          <w:i/>
          <w:color w:val="000000"/>
          <w:sz w:val="24"/>
          <w:szCs w:val="24"/>
        </w:rPr>
        <w:instrText>ADDIN CSL_CITATION {"citationItems":[{"id":"ITEM-1","itemData":{"author":[{"dropping-particle":"","family":"Holmes","given":"Amy M.","non-dropping-particle":"","parse-names":false,"suffix":""},{"dropping-particle":"","family":"Scurr","given":"David J.","non-dropping-particle":"","parse-names":false,"suffix":""},{"dropping-particle":"","family":"Heylings","given":"Jon R.","non-dropping-particle":"","parse-names":false,"suffix":""},{"dropping-particle":"","family":"Wan","given":"Ka-Wai","non-dropping-particle":"","parse-names":false,"suffix":""},{"dropping-particle":"","family":"Moss","given":"Gary P.","non-dropping-particle":"","parse-names":false,"suffix":""}],"container-title":"European Journal of Pharmaceutical Sciences","id":"ITEM-1","issued":{"date-parts":[["2017","6","15"]]},"page":"90-101","title":"Dendrimer pre-treatment enhances the skin permeation of chlorhexidine digluconate: Characterisation by in vitro percutaneous absorption studies and Time-of-Flight Secondary Ion Mass Spectrometry","type":"article-journal","volume":"104"},"uris":["http://www.mendeley.com/documents/?uuid=8ea86cf5-7cab-36d0-bcc9-8af73ceae31e"]}],"mendeley":{"formattedCitation":"&lt;sup&gt;31&lt;/sup&gt;","plainTextFormattedCitation":"31","previouslyFormattedCitation":"&lt;sup&gt;31&lt;/sup&gt;"},"properties":{"noteIndex":0},"schema":"https://github.com/citation-style-language/schema/raw/master/csl-citation.json"}</w:instrText>
      </w:r>
      <w:r w:rsidR="005159B5" w:rsidRPr="00D52299">
        <w:rPr>
          <w:rFonts w:ascii="Times" w:eastAsia="Times" w:hAnsi="Times" w:cs="Times"/>
          <w:i/>
          <w:color w:val="000000"/>
          <w:sz w:val="24"/>
          <w:szCs w:val="24"/>
        </w:rPr>
        <w:fldChar w:fldCharType="separate"/>
      </w:r>
      <w:r w:rsidR="001E7876" w:rsidRPr="00D52299">
        <w:rPr>
          <w:rFonts w:ascii="Times" w:eastAsia="Times" w:hAnsi="Times" w:cs="Times"/>
          <w:noProof/>
          <w:color w:val="000000"/>
          <w:sz w:val="24"/>
          <w:szCs w:val="24"/>
          <w:vertAlign w:val="superscript"/>
        </w:rPr>
        <w:t>31</w:t>
      </w:r>
      <w:r w:rsidR="005159B5" w:rsidRPr="00D52299">
        <w:rPr>
          <w:rFonts w:ascii="Times" w:eastAsia="Times" w:hAnsi="Times" w:cs="Times"/>
          <w:i/>
          <w:color w:val="000000"/>
          <w:sz w:val="24"/>
          <w:szCs w:val="24"/>
        </w:rPr>
        <w:fldChar w:fldCharType="end"/>
      </w:r>
      <w:r w:rsidRPr="00D52299">
        <w:rPr>
          <w:rFonts w:ascii="Times" w:eastAsia="Times" w:hAnsi="Times" w:cs="Times"/>
          <w:color w:val="000000"/>
          <w:sz w:val="24"/>
          <w:szCs w:val="24"/>
        </w:rPr>
        <w:t xml:space="preserve">. A Thermo Scientific guard column with replaceable guard cartridges (Thermo </w:t>
      </w:r>
      <w:r w:rsidRPr="00D52299">
        <w:rPr>
          <w:rFonts w:ascii="Times" w:eastAsia="Times" w:hAnsi="Times" w:cs="Times"/>
          <w:color w:val="000000"/>
          <w:sz w:val="24"/>
          <w:szCs w:val="24"/>
        </w:rPr>
        <w:lastRenderedPageBreak/>
        <w:t xml:space="preserve">Scientific, C18 10 mm, 5 μm) were used to ensure HPLC pressure remained stable throughout the </w:t>
      </w:r>
      <w:r w:rsidRPr="00D52299">
        <w:rPr>
          <w:rFonts w:ascii="Times" w:eastAsia="Times" w:hAnsi="Times" w:cs="Times"/>
          <w:i/>
          <w:color w:val="000000"/>
          <w:sz w:val="24"/>
          <w:szCs w:val="24"/>
        </w:rPr>
        <w:t>in vitro</w:t>
      </w:r>
      <w:r w:rsidRPr="00D52299">
        <w:rPr>
          <w:rFonts w:ascii="Times" w:eastAsia="Times" w:hAnsi="Times" w:cs="Times"/>
          <w:color w:val="000000"/>
          <w:sz w:val="24"/>
          <w:szCs w:val="24"/>
        </w:rPr>
        <w:t xml:space="preserve"> study. The limit of detection (LoD) and limit of quantification (LoQ) were calculated from this calibration graph according to the following equations: </w:t>
      </w:r>
    </w:p>
    <w:p w14:paraId="4CDF9CF7" w14:textId="4D2F7750" w:rsidR="00276501" w:rsidRPr="00D52299" w:rsidRDefault="00276501" w:rsidP="002F575B">
      <w:pPr>
        <w:pBdr>
          <w:top w:val="nil"/>
          <w:left w:val="nil"/>
          <w:bottom w:val="nil"/>
          <w:right w:val="nil"/>
          <w:between w:val="nil"/>
        </w:pBdr>
        <w:spacing w:before="240" w:after="240" w:line="480" w:lineRule="auto"/>
        <w:jc w:val="center"/>
        <w:rPr>
          <w:rFonts w:ascii="Times" w:eastAsia="Times" w:hAnsi="Times" w:cs="Times"/>
          <w:color w:val="000000"/>
          <w:sz w:val="24"/>
          <w:szCs w:val="24"/>
        </w:rPr>
      </w:pPr>
      <w:r w:rsidRPr="00D52299">
        <w:rPr>
          <w:rFonts w:ascii="Times" w:eastAsia="Times" w:hAnsi="Times" w:cs="Times"/>
          <w:color w:val="000000"/>
          <w:sz w:val="24"/>
          <w:szCs w:val="24"/>
        </w:rPr>
        <w:t xml:space="preserve">                              </w:t>
      </w:r>
      <w:r w:rsidR="006C6D4B" w:rsidRPr="00D52299">
        <w:rPr>
          <w:rFonts w:ascii="Times" w:eastAsia="Times" w:hAnsi="Times" w:cs="Times"/>
          <w:color w:val="000000"/>
          <w:sz w:val="24"/>
          <w:szCs w:val="24"/>
        </w:rPr>
        <w:t xml:space="preserve"> </w:t>
      </w:r>
      <w:r w:rsidRPr="00D52299">
        <w:rPr>
          <w:rFonts w:ascii="Times" w:eastAsia="Times" w:hAnsi="Times" w:cs="Times"/>
          <w:color w:val="000000"/>
          <w:sz w:val="24"/>
          <w:szCs w:val="24"/>
        </w:rPr>
        <w:t xml:space="preserve">           </w:t>
      </w:r>
      <m:oMath>
        <m:r>
          <w:rPr>
            <w:rFonts w:ascii="Cambria Math" w:eastAsia="Times" w:hAnsi="Cambria Math" w:cs="Times"/>
            <w:color w:val="000000"/>
            <w:sz w:val="24"/>
            <w:szCs w:val="24"/>
          </w:rPr>
          <m:t xml:space="preserve">LoD= </m:t>
        </m:r>
        <m:f>
          <m:fPr>
            <m:ctrlPr>
              <w:rPr>
                <w:rFonts w:ascii="Cambria Math" w:eastAsia="Times" w:hAnsi="Cambria Math" w:cs="Times"/>
                <w:i/>
                <w:color w:val="000000"/>
                <w:sz w:val="24"/>
                <w:szCs w:val="24"/>
              </w:rPr>
            </m:ctrlPr>
          </m:fPr>
          <m:num>
            <m:r>
              <w:rPr>
                <w:rFonts w:ascii="Cambria Math" w:eastAsia="Times" w:hAnsi="Cambria Math" w:cs="Times"/>
                <w:color w:val="000000"/>
                <w:sz w:val="24"/>
                <w:szCs w:val="24"/>
              </w:rPr>
              <m:t>3 × standard deivation</m:t>
            </m:r>
          </m:num>
          <m:den>
            <m:r>
              <w:rPr>
                <w:rFonts w:ascii="Cambria Math" w:eastAsia="Times" w:hAnsi="Cambria Math" w:cs="Times"/>
                <w:color w:val="000000"/>
                <w:sz w:val="24"/>
                <w:szCs w:val="24"/>
              </w:rPr>
              <m:t>slope</m:t>
            </m:r>
          </m:den>
        </m:f>
      </m:oMath>
      <w:r w:rsidRPr="00D52299">
        <w:rPr>
          <w:rFonts w:ascii="Times" w:eastAsia="Times" w:hAnsi="Times" w:cs="Times"/>
          <w:color w:val="000000"/>
          <w:sz w:val="24"/>
          <w:szCs w:val="24"/>
        </w:rPr>
        <w:tab/>
        <w:t xml:space="preserve">           </w:t>
      </w:r>
      <w:r w:rsidRPr="00D52299">
        <w:rPr>
          <w:rFonts w:ascii="Times" w:eastAsia="Times" w:hAnsi="Times" w:cs="Times"/>
          <w:color w:val="000000"/>
          <w:sz w:val="24"/>
          <w:szCs w:val="24"/>
        </w:rPr>
        <w:tab/>
      </w:r>
      <w:r w:rsidR="006C6D4B" w:rsidRPr="00D52299">
        <w:rPr>
          <w:rFonts w:ascii="Times" w:eastAsia="Times" w:hAnsi="Times" w:cs="Times"/>
          <w:color w:val="000000"/>
          <w:sz w:val="24"/>
          <w:szCs w:val="24"/>
        </w:rPr>
        <w:t xml:space="preserve">  </w:t>
      </w:r>
      <w:r w:rsidRPr="00D52299">
        <w:rPr>
          <w:rFonts w:ascii="Times" w:eastAsia="Times" w:hAnsi="Times" w:cs="Times"/>
          <w:color w:val="000000"/>
          <w:sz w:val="24"/>
          <w:szCs w:val="24"/>
        </w:rPr>
        <w:t xml:space="preserve">   </w:t>
      </w:r>
      <w:r w:rsidRPr="00D52299">
        <w:rPr>
          <w:rFonts w:ascii="Times" w:eastAsia="Times" w:hAnsi="Times" w:cs="Times"/>
          <w:b/>
          <w:color w:val="000000"/>
          <w:sz w:val="24"/>
          <w:szCs w:val="24"/>
        </w:rPr>
        <w:t>(Equation 1)</w:t>
      </w:r>
    </w:p>
    <w:p w14:paraId="22F51997" w14:textId="71B31FA0" w:rsidR="00276501" w:rsidRPr="00D52299" w:rsidRDefault="00276501" w:rsidP="002F575B">
      <w:pPr>
        <w:pBdr>
          <w:top w:val="nil"/>
          <w:left w:val="nil"/>
          <w:bottom w:val="nil"/>
          <w:right w:val="nil"/>
          <w:between w:val="nil"/>
        </w:pBdr>
        <w:spacing w:before="240" w:after="240" w:line="480" w:lineRule="auto"/>
        <w:jc w:val="center"/>
        <w:rPr>
          <w:rFonts w:ascii="Times" w:eastAsia="Times" w:hAnsi="Times" w:cs="Times"/>
          <w:b/>
          <w:color w:val="000000"/>
          <w:sz w:val="24"/>
          <w:szCs w:val="24"/>
        </w:rPr>
      </w:pPr>
      <w:r w:rsidRPr="00D52299">
        <w:rPr>
          <w:rFonts w:ascii="Times" w:eastAsia="Times" w:hAnsi="Times" w:cs="Times"/>
          <w:color w:val="000000"/>
          <w:sz w:val="24"/>
          <w:szCs w:val="24"/>
        </w:rPr>
        <w:t xml:space="preserve">             </w:t>
      </w:r>
      <w:r w:rsidR="00DD7D87" w:rsidRPr="00D52299">
        <w:rPr>
          <w:rFonts w:ascii="Times" w:eastAsia="Times" w:hAnsi="Times" w:cs="Times"/>
          <w:color w:val="000000"/>
          <w:sz w:val="24"/>
          <w:szCs w:val="24"/>
        </w:rPr>
        <w:t xml:space="preserve"> </w:t>
      </w:r>
      <w:r w:rsidRPr="00D52299">
        <w:rPr>
          <w:rFonts w:ascii="Times" w:eastAsia="Times" w:hAnsi="Times" w:cs="Times"/>
          <w:color w:val="000000"/>
          <w:sz w:val="24"/>
          <w:szCs w:val="24"/>
        </w:rPr>
        <w:t xml:space="preserve">           </w:t>
      </w:r>
      <w:r w:rsidR="00DD7D87" w:rsidRPr="00D52299">
        <w:rPr>
          <w:rFonts w:ascii="Times" w:eastAsia="Times" w:hAnsi="Times" w:cs="Times"/>
          <w:color w:val="000000"/>
          <w:sz w:val="24"/>
          <w:szCs w:val="24"/>
        </w:rPr>
        <w:t xml:space="preserve"> </w:t>
      </w:r>
      <w:r w:rsidRPr="00D52299">
        <w:rPr>
          <w:rFonts w:ascii="Times" w:eastAsia="Times" w:hAnsi="Times" w:cs="Times"/>
          <w:color w:val="000000"/>
          <w:sz w:val="24"/>
          <w:szCs w:val="24"/>
        </w:rPr>
        <w:t xml:space="preserve">                </w:t>
      </w:r>
      <m:oMath>
        <m:r>
          <w:rPr>
            <w:rFonts w:ascii="Cambria Math" w:eastAsia="Times" w:hAnsi="Cambria Math" w:cs="Times"/>
            <w:color w:val="000000"/>
            <w:sz w:val="24"/>
            <w:szCs w:val="24"/>
          </w:rPr>
          <m:t xml:space="preserve">LoQ= </m:t>
        </m:r>
        <m:f>
          <m:fPr>
            <m:ctrlPr>
              <w:rPr>
                <w:rFonts w:ascii="Cambria Math" w:eastAsia="Times" w:hAnsi="Cambria Math" w:cs="Times"/>
                <w:i/>
                <w:color w:val="000000"/>
                <w:sz w:val="24"/>
                <w:szCs w:val="24"/>
              </w:rPr>
            </m:ctrlPr>
          </m:fPr>
          <m:num>
            <m:r>
              <w:rPr>
                <w:rFonts w:ascii="Cambria Math" w:eastAsia="Times" w:hAnsi="Cambria Math" w:cs="Times"/>
                <w:color w:val="000000"/>
                <w:sz w:val="24"/>
                <w:szCs w:val="24"/>
              </w:rPr>
              <m:t>10 × standard deivation</m:t>
            </m:r>
          </m:num>
          <m:den>
            <m:r>
              <w:rPr>
                <w:rFonts w:ascii="Cambria Math" w:eastAsia="Times" w:hAnsi="Cambria Math" w:cs="Times"/>
                <w:color w:val="000000"/>
                <w:sz w:val="24"/>
                <w:szCs w:val="24"/>
              </w:rPr>
              <m:t>slope</m:t>
            </m:r>
          </m:den>
        </m:f>
      </m:oMath>
      <w:r w:rsidRPr="00D52299">
        <w:rPr>
          <w:rFonts w:ascii="Times" w:eastAsia="Times" w:hAnsi="Times" w:cs="Times"/>
          <w:color w:val="000000"/>
          <w:sz w:val="24"/>
          <w:szCs w:val="24"/>
        </w:rPr>
        <w:t xml:space="preserve">             </w:t>
      </w:r>
      <w:r w:rsidR="00DD7D87" w:rsidRPr="00D52299">
        <w:rPr>
          <w:rFonts w:ascii="Times" w:eastAsia="Times" w:hAnsi="Times" w:cs="Times"/>
          <w:color w:val="000000"/>
          <w:sz w:val="24"/>
          <w:szCs w:val="24"/>
        </w:rPr>
        <w:t xml:space="preserve">     </w:t>
      </w:r>
      <w:r w:rsidRPr="00D52299">
        <w:rPr>
          <w:rFonts w:ascii="Times" w:eastAsia="Times" w:hAnsi="Times" w:cs="Times"/>
          <w:color w:val="000000"/>
          <w:sz w:val="24"/>
          <w:szCs w:val="24"/>
        </w:rPr>
        <w:t xml:space="preserve">      </w:t>
      </w:r>
      <w:r w:rsidR="002F575B" w:rsidRPr="00D52299">
        <w:rPr>
          <w:rFonts w:ascii="Times" w:eastAsia="Times" w:hAnsi="Times" w:cs="Times"/>
          <w:color w:val="000000"/>
          <w:sz w:val="24"/>
          <w:szCs w:val="24"/>
        </w:rPr>
        <w:t xml:space="preserve"> </w:t>
      </w:r>
      <w:r w:rsidRPr="00D52299">
        <w:rPr>
          <w:rFonts w:ascii="Times" w:eastAsia="Times" w:hAnsi="Times" w:cs="Times"/>
          <w:b/>
          <w:color w:val="000000"/>
          <w:sz w:val="24"/>
          <w:szCs w:val="24"/>
        </w:rPr>
        <w:t>(Equation 2)</w:t>
      </w:r>
    </w:p>
    <w:p w14:paraId="6E81B317" w14:textId="2D47A231" w:rsidR="008D5359" w:rsidRPr="00D52299" w:rsidRDefault="00932ECB" w:rsidP="00F20478">
      <w:pPr>
        <w:pBdr>
          <w:top w:val="nil"/>
          <w:left w:val="nil"/>
          <w:bottom w:val="nil"/>
          <w:right w:val="nil"/>
          <w:between w:val="nil"/>
        </w:pBdr>
        <w:spacing w:before="240" w:after="240" w:line="480" w:lineRule="auto"/>
        <w:jc w:val="both"/>
        <w:rPr>
          <w:rFonts w:ascii="Times" w:eastAsia="Times" w:hAnsi="Times" w:cs="Times"/>
          <w:color w:val="000000"/>
          <w:sz w:val="24"/>
          <w:szCs w:val="24"/>
        </w:rPr>
      </w:pPr>
      <w:r w:rsidRPr="00D52299">
        <w:rPr>
          <w:rFonts w:ascii="Times" w:eastAsia="Times" w:hAnsi="Times" w:cs="Times"/>
          <w:color w:val="000000"/>
          <w:sz w:val="24"/>
          <w:szCs w:val="24"/>
        </w:rPr>
        <w:t>The experimental mobile phase was used as the solvent for all CHG extractions and was validated on the Shimadzu system (R</w:t>
      </w:r>
      <w:r w:rsidRPr="00D52299">
        <w:rPr>
          <w:rFonts w:ascii="Times" w:eastAsia="Times" w:hAnsi="Times" w:cs="Times"/>
          <w:color w:val="000000"/>
          <w:sz w:val="24"/>
          <w:szCs w:val="24"/>
          <w:vertAlign w:val="superscript"/>
        </w:rPr>
        <w:t>2</w:t>
      </w:r>
      <w:r w:rsidRPr="00D52299">
        <w:rPr>
          <w:rFonts w:ascii="Times" w:eastAsia="Times" w:hAnsi="Times" w:cs="Times"/>
          <w:color w:val="000000"/>
          <w:sz w:val="24"/>
          <w:szCs w:val="24"/>
        </w:rPr>
        <w:t xml:space="preserve"> value 0.9992). The LoD was calculated to be 0.362</w:t>
      </w:r>
      <w:r w:rsidR="00F20478" w:rsidRPr="00D52299">
        <w:rPr>
          <w:rFonts w:ascii="Times" w:eastAsia="Times" w:hAnsi="Times" w:cs="Times"/>
          <w:color w:val="000000"/>
          <w:sz w:val="24"/>
          <w:szCs w:val="24"/>
        </w:rPr>
        <w:t> </w:t>
      </w:r>
      <w:r w:rsidRPr="00D52299">
        <w:rPr>
          <w:rFonts w:ascii="Times" w:eastAsia="Times" w:hAnsi="Times" w:cs="Times"/>
          <w:color w:val="000000"/>
          <w:sz w:val="24"/>
          <w:szCs w:val="24"/>
        </w:rPr>
        <w:t>µg/mL and the LoQ was calculated to be 1.098 µg/mL.</w:t>
      </w:r>
    </w:p>
    <w:p w14:paraId="0D4271A6" w14:textId="77777777" w:rsidR="002F575B" w:rsidRPr="00D52299" w:rsidRDefault="002F575B">
      <w:pPr>
        <w:spacing w:line="480" w:lineRule="auto"/>
        <w:jc w:val="both"/>
        <w:rPr>
          <w:rFonts w:ascii="Times" w:eastAsia="Times" w:hAnsi="Times" w:cs="Times"/>
          <w:b/>
          <w:sz w:val="24"/>
          <w:szCs w:val="24"/>
        </w:rPr>
      </w:pPr>
    </w:p>
    <w:p w14:paraId="00C059DE" w14:textId="7E43E202" w:rsidR="008D5359" w:rsidRPr="00D52299" w:rsidRDefault="00932ECB">
      <w:pPr>
        <w:spacing w:line="480" w:lineRule="auto"/>
        <w:jc w:val="both"/>
        <w:rPr>
          <w:rFonts w:ascii="Times" w:eastAsia="Times" w:hAnsi="Times" w:cs="Times"/>
          <w:b/>
          <w:sz w:val="24"/>
          <w:szCs w:val="24"/>
        </w:rPr>
      </w:pPr>
      <w:r w:rsidRPr="00D52299">
        <w:rPr>
          <w:rFonts w:ascii="Times" w:eastAsia="Times" w:hAnsi="Times" w:cs="Times"/>
          <w:b/>
          <w:sz w:val="24"/>
          <w:szCs w:val="24"/>
        </w:rPr>
        <w:t>2.6 Cryosectioning study for ToF-SIMS analysis</w:t>
      </w:r>
    </w:p>
    <w:p w14:paraId="6E444B53" w14:textId="6234A470" w:rsidR="008D5359" w:rsidRPr="00D52299" w:rsidRDefault="00932ECB">
      <w:pPr>
        <w:spacing w:line="480" w:lineRule="auto"/>
        <w:jc w:val="both"/>
        <w:rPr>
          <w:rFonts w:ascii="Times" w:eastAsia="Times" w:hAnsi="Times" w:cs="Times"/>
          <w:sz w:val="24"/>
          <w:szCs w:val="24"/>
        </w:rPr>
      </w:pPr>
      <w:r w:rsidRPr="00D52299">
        <w:rPr>
          <w:rFonts w:ascii="Times" w:eastAsia="Times" w:hAnsi="Times" w:cs="Times"/>
          <w:sz w:val="24"/>
          <w:szCs w:val="24"/>
        </w:rPr>
        <w:t>Skin samples were disassembled from the Franz-type diffusion cell apparatus following the 24</w:t>
      </w:r>
      <w:r w:rsidR="005159B5" w:rsidRPr="00D52299">
        <w:rPr>
          <w:rFonts w:ascii="Times" w:eastAsia="Times" w:hAnsi="Times" w:cs="Times"/>
          <w:sz w:val="24"/>
          <w:szCs w:val="24"/>
        </w:rPr>
        <w:t> </w:t>
      </w:r>
      <w:r w:rsidRPr="00D52299">
        <w:rPr>
          <w:rFonts w:ascii="Times" w:eastAsia="Times" w:hAnsi="Times" w:cs="Times"/>
          <w:sz w:val="24"/>
          <w:szCs w:val="24"/>
        </w:rPr>
        <w:t>h diffusion cell study. Samples were immediately placed on an aluminium block and fresh frozen with liquid nitrogen. Upon freezing, the samples were cryosectioned using a Leica CM3050 Research Cryostat, obtaining sections of 20 µm thickness</w:t>
      </w:r>
      <w:r w:rsidR="00066564" w:rsidRPr="00D52299">
        <w:rPr>
          <w:rFonts w:ascii="Times" w:eastAsia="Times" w:hAnsi="Times" w:cs="Times"/>
          <w:sz w:val="24"/>
          <w:szCs w:val="24"/>
        </w:rPr>
        <w:t xml:space="preserve">, using a “partial OCT embedding cryomicrotomy” method pioneered by Kubo </w:t>
      </w:r>
      <w:r w:rsidR="00066564" w:rsidRPr="00D52299">
        <w:rPr>
          <w:rFonts w:ascii="Times" w:eastAsia="Times" w:hAnsi="Times" w:cs="Times"/>
          <w:i/>
          <w:iCs/>
          <w:sz w:val="24"/>
          <w:szCs w:val="24"/>
        </w:rPr>
        <w:t xml:space="preserve">et al. </w:t>
      </w:r>
      <w:r w:rsidR="00066564" w:rsidRPr="00D52299">
        <w:rPr>
          <w:rFonts w:ascii="Times" w:eastAsia="Times" w:hAnsi="Times" w:cs="Times"/>
          <w:i/>
          <w:iCs/>
          <w:sz w:val="24"/>
          <w:szCs w:val="24"/>
        </w:rPr>
        <w:fldChar w:fldCharType="begin" w:fldLock="1"/>
      </w:r>
      <w:r w:rsidR="005461C8" w:rsidRPr="00D52299">
        <w:rPr>
          <w:rFonts w:ascii="Times" w:eastAsia="Times" w:hAnsi="Times" w:cs="Times"/>
          <w:i/>
          <w:iCs/>
          <w:sz w:val="24"/>
          <w:szCs w:val="24"/>
        </w:rPr>
        <w:instrText>ADDIN CSL_CITATION {"citationItems":[{"id":"ITEM-1","itemData":{"DOI":"10.1038/srep01731","ISSN":"20452322","PMID":"23615774","abstract":"The stratum corneum (SC), the outermost barrier of mammalian bodies, consists of layers of cornified keratinocytes with intercellular spaces sealed with lipids. The insolubility of the SC has hampered in-depth analysis, and the SC has been considered a homogeneous barrier. Here, we applied time-of-flight secondary ion mass spectrometry to demonstrate that the SC consists of three layers with distinct properties. Arginine, a major component of filaggrin-derived natural moisturizing factors, was concentrated in the middle layer, suggesting that this layer functions in skin hydration. Topical application of metal ions revealed that the outer layer allowed their passive influx and efflux, while the middle and lower layers exhibited distinct barrier properties, depending on the metal tested. Notably, filaggrin deficiency abrogated the lower layer barrier, allowing specific metal ions to permeate viable layers. These findings elucidate the multi-layered barrier function of the SC and its defects in filaggrin-deficient atopic disease patients.","author":[{"dropping-particle":"","family":"Kubo","given":"Akiharu","non-dropping-particle":"","parse-names":false,"suffix":""},{"dropping-particle":"","family":"Ishizaki","given":"Itsuko","non-dropping-particle":"","parse-names":false,"suffix":""},{"dropping-particle":"","family":"Kubo","given":"Akiko","non-dropping-particle":"","parse-names":false,"suffix":""},{"dropping-particle":"","family":"Kawasaki","given":"Hiroshi","non-dropping-particle":"","parse-names":false,"suffix":""},{"dropping-particle":"","family":"Nagao","given":"Keisuke","non-dropping-particle":"","parse-names":false,"suffix":""},{"dropping-particle":"","family":"Ohashi","given":"Yoshiharu","non-dropping-particle":"","parse-names":false,"suffix":""},{"dropping-particle":"","family":"Amagai","given":"Masayuki","non-dropping-particle":"","parse-names":false,"suffix":""}],"container-title":"Scientific Reports","id":"ITEM-1","issue":"1","issued":{"date-parts":[["2013","4","25"]]},"page":"1-11","publisher":"Nature Publishing Group","title":"The stratum corneum comprises three layers with distinct metal-ion barrier properties","type":"article-journal","volume":"3"},"uris":["http://www.mendeley.com/documents/?uuid=6f0f18b2-824b-4547-ac67-53aff29728a1"]}],"mendeley":{"formattedCitation":"&lt;sup&gt;48&lt;/sup&gt;","plainTextFormattedCitation":"48","previouslyFormattedCitation":"&lt;sup&gt;48&lt;/sup&gt;"},"properties":{"noteIndex":0},"schema":"https://github.com/citation-style-language/schema/raw/master/csl-citation.json"}</w:instrText>
      </w:r>
      <w:r w:rsidR="00066564" w:rsidRPr="00D52299">
        <w:rPr>
          <w:rFonts w:ascii="Times" w:eastAsia="Times" w:hAnsi="Times" w:cs="Times"/>
          <w:i/>
          <w:iCs/>
          <w:sz w:val="24"/>
          <w:szCs w:val="24"/>
        </w:rPr>
        <w:fldChar w:fldCharType="separate"/>
      </w:r>
      <w:r w:rsidR="00066564" w:rsidRPr="00D52299">
        <w:rPr>
          <w:rFonts w:ascii="Times" w:eastAsia="Times" w:hAnsi="Times" w:cs="Times"/>
          <w:iCs/>
          <w:noProof/>
          <w:sz w:val="24"/>
          <w:szCs w:val="24"/>
          <w:vertAlign w:val="superscript"/>
        </w:rPr>
        <w:t>48</w:t>
      </w:r>
      <w:r w:rsidR="00066564" w:rsidRPr="00D52299">
        <w:rPr>
          <w:rFonts w:ascii="Times" w:eastAsia="Times" w:hAnsi="Times" w:cs="Times"/>
          <w:i/>
          <w:iCs/>
          <w:sz w:val="24"/>
          <w:szCs w:val="24"/>
        </w:rPr>
        <w:fldChar w:fldCharType="end"/>
      </w:r>
      <w:r w:rsidRPr="00D52299">
        <w:rPr>
          <w:rFonts w:ascii="Times" w:eastAsia="Times" w:hAnsi="Times" w:cs="Times"/>
          <w:sz w:val="24"/>
          <w:szCs w:val="24"/>
        </w:rPr>
        <w:t xml:space="preserve">. The skin slices were then thaw mounted on a glass slide and stored at -20 </w:t>
      </w:r>
      <w:r w:rsidRPr="00D52299">
        <w:rPr>
          <w:rFonts w:ascii="Times" w:eastAsia="Times" w:hAnsi="Times" w:cs="Times"/>
          <w:sz w:val="24"/>
          <w:szCs w:val="24"/>
          <w:vertAlign w:val="superscript"/>
        </w:rPr>
        <w:t>o</w:t>
      </w:r>
      <w:r w:rsidRPr="00D52299">
        <w:rPr>
          <w:rFonts w:ascii="Times" w:eastAsia="Times" w:hAnsi="Times" w:cs="Times"/>
          <w:sz w:val="24"/>
          <w:szCs w:val="24"/>
        </w:rPr>
        <w:t>C prior to ToF-SIMS analysis.</w:t>
      </w:r>
    </w:p>
    <w:p w14:paraId="4D0A9967" w14:textId="77777777" w:rsidR="008D5359" w:rsidRPr="00D52299" w:rsidRDefault="008D5359">
      <w:pPr>
        <w:spacing w:line="480" w:lineRule="auto"/>
        <w:jc w:val="both"/>
        <w:rPr>
          <w:rFonts w:ascii="Times" w:eastAsia="Times" w:hAnsi="Times" w:cs="Times"/>
          <w:sz w:val="24"/>
          <w:szCs w:val="24"/>
        </w:rPr>
      </w:pPr>
    </w:p>
    <w:p w14:paraId="2AABD92A" w14:textId="77777777" w:rsidR="008D5359" w:rsidRPr="00D52299" w:rsidRDefault="00932ECB">
      <w:pPr>
        <w:spacing w:line="480" w:lineRule="auto"/>
        <w:jc w:val="both"/>
        <w:rPr>
          <w:rFonts w:ascii="Times" w:eastAsia="Times" w:hAnsi="Times" w:cs="Times"/>
          <w:b/>
          <w:sz w:val="24"/>
          <w:szCs w:val="24"/>
        </w:rPr>
      </w:pPr>
      <w:r w:rsidRPr="00D52299">
        <w:rPr>
          <w:rFonts w:ascii="Times" w:eastAsia="Times" w:hAnsi="Times" w:cs="Times"/>
          <w:b/>
          <w:sz w:val="24"/>
          <w:szCs w:val="24"/>
        </w:rPr>
        <w:t>2.7 ToF-SIMS Analysis</w:t>
      </w:r>
    </w:p>
    <w:p w14:paraId="1DB6E472" w14:textId="6503F7BC" w:rsidR="008D5359" w:rsidRPr="00D52299" w:rsidRDefault="00932ECB">
      <w:pPr>
        <w:spacing w:line="480" w:lineRule="auto"/>
        <w:jc w:val="both"/>
        <w:rPr>
          <w:rFonts w:ascii="Times" w:eastAsia="Times" w:hAnsi="Times" w:cs="Times"/>
          <w:sz w:val="24"/>
          <w:szCs w:val="24"/>
        </w:rPr>
      </w:pPr>
      <w:r w:rsidRPr="00D52299">
        <w:rPr>
          <w:rFonts w:ascii="Times" w:eastAsia="Times" w:hAnsi="Times" w:cs="Times"/>
          <w:sz w:val="24"/>
          <w:szCs w:val="24"/>
        </w:rPr>
        <w:t xml:space="preserve">ToF-SIMS </w:t>
      </w:r>
      <w:r w:rsidR="00AF0333" w:rsidRPr="00D52299">
        <w:rPr>
          <w:rFonts w:ascii="Times" w:eastAsia="Times" w:hAnsi="Times" w:cs="Times"/>
          <w:sz w:val="24"/>
          <w:szCs w:val="24"/>
        </w:rPr>
        <w:t>a</w:t>
      </w:r>
      <w:r w:rsidRPr="00D52299">
        <w:rPr>
          <w:rFonts w:ascii="Times" w:eastAsia="Times" w:hAnsi="Times" w:cs="Times"/>
          <w:sz w:val="24"/>
          <w:szCs w:val="24"/>
        </w:rPr>
        <w:t>nalysis was performed using a ToF-SIMS IV instrument (IONTOF, GmbH) with a Bi</w:t>
      </w:r>
      <w:r w:rsidRPr="00D52299">
        <w:rPr>
          <w:rFonts w:ascii="Times" w:eastAsia="Times" w:hAnsi="Times" w:cs="Times"/>
          <w:sz w:val="24"/>
          <w:szCs w:val="24"/>
          <w:vertAlign w:val="subscript"/>
        </w:rPr>
        <w:t>3</w:t>
      </w:r>
      <w:r w:rsidRPr="00D52299">
        <w:rPr>
          <w:rFonts w:ascii="Times" w:eastAsia="Times" w:hAnsi="Times" w:cs="Times"/>
          <w:sz w:val="24"/>
          <w:szCs w:val="24"/>
          <w:vertAlign w:val="superscript"/>
        </w:rPr>
        <w:t>+</w:t>
      </w:r>
      <w:r w:rsidRPr="00D52299">
        <w:rPr>
          <w:rFonts w:ascii="Times" w:eastAsia="Times" w:hAnsi="Times" w:cs="Times"/>
          <w:sz w:val="24"/>
          <w:szCs w:val="24"/>
        </w:rPr>
        <w:t xml:space="preserve"> cluster source. A primary ion energy of 25 KeV was </w:t>
      </w:r>
      <w:r w:rsidR="00464D3C" w:rsidRPr="00D52299">
        <w:rPr>
          <w:rFonts w:ascii="Times" w:eastAsia="Times" w:hAnsi="Times" w:cs="Times"/>
          <w:sz w:val="24"/>
          <w:szCs w:val="24"/>
        </w:rPr>
        <w:t>used;</w:t>
      </w:r>
      <w:r w:rsidRPr="00D52299">
        <w:rPr>
          <w:rFonts w:ascii="Times" w:eastAsia="Times" w:hAnsi="Times" w:cs="Times"/>
          <w:sz w:val="24"/>
          <w:szCs w:val="24"/>
        </w:rPr>
        <w:t xml:space="preserve"> the primary ion dose was preserved below 1 × 10</w:t>
      </w:r>
      <w:r w:rsidRPr="00D52299">
        <w:rPr>
          <w:rFonts w:ascii="Times" w:eastAsia="Times" w:hAnsi="Times" w:cs="Times"/>
          <w:sz w:val="24"/>
          <w:szCs w:val="24"/>
          <w:vertAlign w:val="superscript"/>
        </w:rPr>
        <w:t>12</w:t>
      </w:r>
      <w:r w:rsidRPr="00D52299">
        <w:rPr>
          <w:rFonts w:ascii="Times" w:eastAsia="Times" w:hAnsi="Times" w:cs="Times"/>
          <w:sz w:val="24"/>
          <w:szCs w:val="24"/>
        </w:rPr>
        <w:t xml:space="preserve"> per cm</w:t>
      </w:r>
      <w:r w:rsidRPr="00D52299">
        <w:rPr>
          <w:rFonts w:ascii="Times" w:eastAsia="Times" w:hAnsi="Times" w:cs="Times"/>
          <w:sz w:val="24"/>
          <w:szCs w:val="24"/>
          <w:vertAlign w:val="superscript"/>
        </w:rPr>
        <w:t>2</w:t>
      </w:r>
      <w:r w:rsidRPr="00D52299">
        <w:rPr>
          <w:rFonts w:ascii="Times" w:eastAsia="Times" w:hAnsi="Times" w:cs="Times"/>
          <w:sz w:val="24"/>
          <w:szCs w:val="24"/>
        </w:rPr>
        <w:t xml:space="preserve"> to ensure static conditions. Pulsed target current of </w:t>
      </w:r>
      <w:r w:rsidRPr="00D52299">
        <w:rPr>
          <w:rFonts w:ascii="Times" w:eastAsia="Times" w:hAnsi="Times" w:cs="Times"/>
          <w:sz w:val="24"/>
          <w:szCs w:val="24"/>
        </w:rPr>
        <w:lastRenderedPageBreak/>
        <w:t xml:space="preserve">approximately 0.3 pA, and post-acceleration energy of 10 keV were employed throughout the sample analysis. The mass resolution for the instrument was 7000 at </w:t>
      </w:r>
      <w:r w:rsidRPr="00D52299">
        <w:rPr>
          <w:rFonts w:ascii="Times" w:eastAsia="Times" w:hAnsi="Times" w:cs="Times"/>
          <w:i/>
          <w:sz w:val="24"/>
          <w:szCs w:val="24"/>
        </w:rPr>
        <w:t>m/z</w:t>
      </w:r>
      <w:r w:rsidRPr="00D52299">
        <w:rPr>
          <w:rFonts w:ascii="Times" w:eastAsia="Times" w:hAnsi="Times" w:cs="Times"/>
          <w:sz w:val="24"/>
          <w:szCs w:val="24"/>
        </w:rPr>
        <w:t xml:space="preserve"> 28. The scanned area of the tape strips samples was 4 mm × 4 mm, encompassing the skin area exposed to the formulation during Franz-type diffusion cell experiments</w:t>
      </w:r>
      <w:bookmarkStart w:id="1" w:name="_Hlk53780525"/>
      <w:r w:rsidR="00412600" w:rsidRPr="00D52299">
        <w:rPr>
          <w:rFonts w:ascii="Times" w:eastAsia="Times" w:hAnsi="Times" w:cs="Times"/>
          <w:sz w:val="24"/>
          <w:szCs w:val="24"/>
        </w:rPr>
        <w:t xml:space="preserve">. The raster size for individual tiles </w:t>
      </w:r>
      <w:r w:rsidR="001E1D3C" w:rsidRPr="00D52299">
        <w:rPr>
          <w:rFonts w:ascii="Times" w:eastAsia="Times" w:hAnsi="Times" w:cs="Times"/>
          <w:sz w:val="24"/>
          <w:szCs w:val="24"/>
        </w:rPr>
        <w:t>within</w:t>
      </w:r>
      <w:r w:rsidR="00412600" w:rsidRPr="00D52299">
        <w:rPr>
          <w:rFonts w:ascii="Times" w:eastAsia="Times" w:hAnsi="Times" w:cs="Times"/>
          <w:sz w:val="24"/>
          <w:szCs w:val="24"/>
        </w:rPr>
        <w:t xml:space="preserve"> the 4 mm × 4 mm tape strip </w:t>
      </w:r>
      <w:r w:rsidR="001E1D3C" w:rsidRPr="00D52299">
        <w:rPr>
          <w:rFonts w:ascii="Times" w:eastAsia="Times" w:hAnsi="Times" w:cs="Times"/>
          <w:sz w:val="24"/>
          <w:szCs w:val="24"/>
        </w:rPr>
        <w:t>analysis area</w:t>
      </w:r>
      <w:r w:rsidR="00412600" w:rsidRPr="00D52299">
        <w:rPr>
          <w:rFonts w:ascii="Times" w:eastAsia="Times" w:hAnsi="Times" w:cs="Times"/>
          <w:sz w:val="24"/>
          <w:szCs w:val="24"/>
        </w:rPr>
        <w:t xml:space="preserve"> was 500 </w:t>
      </w:r>
      <w:r w:rsidR="00210387" w:rsidRPr="00D52299">
        <w:rPr>
          <w:rFonts w:ascii="Times" w:eastAsia="Times" w:hAnsi="Times" w:cs="Times"/>
          <w:sz w:val="24"/>
          <w:szCs w:val="24"/>
        </w:rPr>
        <w:sym w:font="Symbol" w:char="F0B4"/>
      </w:r>
      <w:r w:rsidR="00412600" w:rsidRPr="00D52299">
        <w:rPr>
          <w:rFonts w:ascii="Times" w:eastAsia="Times" w:hAnsi="Times" w:cs="Times"/>
          <w:sz w:val="24"/>
          <w:szCs w:val="24"/>
        </w:rPr>
        <w:t xml:space="preserve"> 500 </w:t>
      </w:r>
      <w:r w:rsidR="00412600" w:rsidRPr="00D52299">
        <w:rPr>
          <w:rFonts w:eastAsia="Times"/>
          <w:sz w:val="24"/>
          <w:szCs w:val="24"/>
        </w:rPr>
        <w:t>µ</w:t>
      </w:r>
      <w:r w:rsidR="00412600" w:rsidRPr="00D52299">
        <w:rPr>
          <w:rFonts w:ascii="Times" w:eastAsia="Times" w:hAnsi="Times" w:cs="Times"/>
          <w:sz w:val="24"/>
          <w:szCs w:val="24"/>
        </w:rPr>
        <w:t>m</w:t>
      </w:r>
      <w:r w:rsidRPr="00D52299">
        <w:rPr>
          <w:rFonts w:ascii="Times" w:eastAsia="Times" w:hAnsi="Times" w:cs="Times"/>
          <w:sz w:val="24"/>
          <w:szCs w:val="24"/>
        </w:rPr>
        <w:t xml:space="preserve">. </w:t>
      </w:r>
      <w:r w:rsidR="00412600" w:rsidRPr="00D52299">
        <w:rPr>
          <w:rFonts w:ascii="Times" w:eastAsia="Times" w:hAnsi="Times" w:cs="Times"/>
          <w:sz w:val="24"/>
          <w:szCs w:val="24"/>
        </w:rPr>
        <w:t xml:space="preserve">The analysis was carried out </w:t>
      </w:r>
      <w:r w:rsidR="006C2C05" w:rsidRPr="00D52299">
        <w:rPr>
          <w:rFonts w:ascii="Times" w:eastAsia="Times" w:hAnsi="Times" w:cs="Times"/>
          <w:sz w:val="24"/>
          <w:szCs w:val="24"/>
        </w:rPr>
        <w:t>using</w:t>
      </w:r>
      <w:r w:rsidR="00412600" w:rsidRPr="00D52299">
        <w:rPr>
          <w:rFonts w:ascii="Times" w:eastAsia="Times" w:hAnsi="Times" w:cs="Times"/>
          <w:sz w:val="24"/>
          <w:szCs w:val="24"/>
        </w:rPr>
        <w:t xml:space="preserve"> 1</w:t>
      </w:r>
      <w:r w:rsidR="006C2C05" w:rsidRPr="00D52299">
        <w:rPr>
          <w:rFonts w:ascii="Times" w:eastAsia="Times" w:hAnsi="Times" w:cs="Times"/>
          <w:sz w:val="24"/>
          <w:szCs w:val="24"/>
        </w:rPr>
        <w:t> </w:t>
      </w:r>
      <w:r w:rsidR="00412600" w:rsidRPr="00D52299">
        <w:rPr>
          <w:rFonts w:ascii="Times" w:eastAsia="Times" w:hAnsi="Times" w:cs="Times"/>
          <w:sz w:val="24"/>
          <w:szCs w:val="24"/>
        </w:rPr>
        <w:t xml:space="preserve">shot/pixel with a total of one scan. </w:t>
      </w:r>
      <w:r w:rsidR="005461C8" w:rsidRPr="00D52299">
        <w:rPr>
          <w:rFonts w:ascii="Times" w:eastAsia="Times" w:hAnsi="Times" w:cs="Times"/>
          <w:sz w:val="24"/>
          <w:szCs w:val="24"/>
        </w:rPr>
        <w:t>An</w:t>
      </w:r>
      <w:r w:rsidRPr="00D52299">
        <w:rPr>
          <w:rFonts w:ascii="Times" w:eastAsia="Times" w:hAnsi="Times" w:cs="Times"/>
          <w:sz w:val="24"/>
          <w:szCs w:val="24"/>
        </w:rPr>
        <w:t xml:space="preserve"> analysis area of 1.5 mm </w:t>
      </w:r>
      <w:r w:rsidR="00210387" w:rsidRPr="00D52299">
        <w:rPr>
          <w:rFonts w:ascii="Times" w:eastAsia="Times" w:hAnsi="Times" w:cs="Times"/>
          <w:sz w:val="24"/>
          <w:szCs w:val="24"/>
        </w:rPr>
        <w:sym w:font="Symbol" w:char="F0B4"/>
      </w:r>
      <w:r w:rsidRPr="00D52299">
        <w:rPr>
          <w:rFonts w:ascii="Times" w:eastAsia="Times" w:hAnsi="Times" w:cs="Times"/>
          <w:sz w:val="24"/>
          <w:szCs w:val="24"/>
        </w:rPr>
        <w:t xml:space="preserve"> 3 mm was employed for the skin cross-sections. </w:t>
      </w:r>
      <w:r w:rsidR="00412600" w:rsidRPr="00D52299">
        <w:rPr>
          <w:rFonts w:ascii="Times" w:eastAsia="Times" w:hAnsi="Times" w:cs="Times"/>
          <w:sz w:val="24"/>
          <w:szCs w:val="24"/>
        </w:rPr>
        <w:t xml:space="preserve">The raster size for individual tiles </w:t>
      </w:r>
      <w:r w:rsidR="001E1D3C" w:rsidRPr="00D52299">
        <w:rPr>
          <w:rFonts w:ascii="Times" w:eastAsia="Times" w:hAnsi="Times" w:cs="Times"/>
          <w:sz w:val="24"/>
          <w:szCs w:val="24"/>
        </w:rPr>
        <w:t>within</w:t>
      </w:r>
      <w:r w:rsidR="00412600" w:rsidRPr="00D52299">
        <w:rPr>
          <w:rFonts w:ascii="Times" w:eastAsia="Times" w:hAnsi="Times" w:cs="Times"/>
          <w:sz w:val="24"/>
          <w:szCs w:val="24"/>
        </w:rPr>
        <w:t xml:space="preserve"> the 1.5 mm </w:t>
      </w:r>
      <w:r w:rsidR="00210387" w:rsidRPr="00D52299">
        <w:rPr>
          <w:rFonts w:ascii="Times" w:eastAsia="Times" w:hAnsi="Times" w:cs="Times"/>
          <w:sz w:val="24"/>
          <w:szCs w:val="24"/>
        </w:rPr>
        <w:sym w:font="Symbol" w:char="F0B4"/>
      </w:r>
      <w:r w:rsidR="00210387" w:rsidRPr="00D52299">
        <w:rPr>
          <w:rFonts w:ascii="Times" w:eastAsia="Times" w:hAnsi="Times" w:cs="Times"/>
          <w:sz w:val="24"/>
          <w:szCs w:val="24"/>
        </w:rPr>
        <w:t xml:space="preserve"> </w:t>
      </w:r>
      <w:r w:rsidR="00412600" w:rsidRPr="00D52299">
        <w:rPr>
          <w:rFonts w:ascii="Times" w:eastAsia="Times" w:hAnsi="Times" w:cs="Times"/>
          <w:sz w:val="24"/>
          <w:szCs w:val="24"/>
        </w:rPr>
        <w:t>3 mm skin cross-section analysis</w:t>
      </w:r>
      <w:r w:rsidR="001E1D3C" w:rsidRPr="00D52299">
        <w:rPr>
          <w:rFonts w:ascii="Times" w:eastAsia="Times" w:hAnsi="Times" w:cs="Times"/>
          <w:sz w:val="24"/>
          <w:szCs w:val="24"/>
        </w:rPr>
        <w:t xml:space="preserve"> area</w:t>
      </w:r>
      <w:r w:rsidR="00412600" w:rsidRPr="00D52299">
        <w:rPr>
          <w:rFonts w:ascii="Times" w:eastAsia="Times" w:hAnsi="Times" w:cs="Times"/>
          <w:sz w:val="24"/>
          <w:szCs w:val="24"/>
        </w:rPr>
        <w:t xml:space="preserve"> was 400 </w:t>
      </w:r>
      <w:r w:rsidR="00210387" w:rsidRPr="00D52299">
        <w:rPr>
          <w:rFonts w:ascii="Times" w:eastAsia="Times" w:hAnsi="Times" w:cs="Times"/>
          <w:sz w:val="24"/>
          <w:szCs w:val="24"/>
        </w:rPr>
        <w:sym w:font="Symbol" w:char="F0B4"/>
      </w:r>
      <w:r w:rsidR="00412600" w:rsidRPr="00D52299">
        <w:rPr>
          <w:rFonts w:ascii="Times" w:eastAsia="Times" w:hAnsi="Times" w:cs="Times"/>
          <w:sz w:val="24"/>
          <w:szCs w:val="24"/>
        </w:rPr>
        <w:t xml:space="preserve"> 400 </w:t>
      </w:r>
      <w:r w:rsidR="00412600" w:rsidRPr="00D52299">
        <w:rPr>
          <w:rFonts w:eastAsia="Times"/>
          <w:sz w:val="24"/>
          <w:szCs w:val="24"/>
        </w:rPr>
        <w:t>µ</w:t>
      </w:r>
      <w:r w:rsidR="00412600" w:rsidRPr="00D52299">
        <w:rPr>
          <w:rFonts w:ascii="Times" w:eastAsia="Times" w:hAnsi="Times" w:cs="Times"/>
          <w:sz w:val="24"/>
          <w:szCs w:val="24"/>
        </w:rPr>
        <w:t xml:space="preserve">m. The analysis was carried out </w:t>
      </w:r>
      <w:r w:rsidR="006C2C05" w:rsidRPr="00D52299">
        <w:rPr>
          <w:rFonts w:ascii="Times" w:eastAsia="Times" w:hAnsi="Times" w:cs="Times"/>
          <w:sz w:val="24"/>
          <w:szCs w:val="24"/>
        </w:rPr>
        <w:t>using</w:t>
      </w:r>
      <w:r w:rsidR="00412600" w:rsidRPr="00D52299">
        <w:rPr>
          <w:rFonts w:ascii="Times" w:eastAsia="Times" w:hAnsi="Times" w:cs="Times"/>
          <w:sz w:val="24"/>
          <w:szCs w:val="24"/>
        </w:rPr>
        <w:t xml:space="preserve"> 1 shot/pixel with a total of three scans. </w:t>
      </w:r>
      <w:r w:rsidRPr="00D52299">
        <w:rPr>
          <w:rFonts w:ascii="Times" w:eastAsia="Times" w:hAnsi="Times" w:cs="Times"/>
          <w:sz w:val="24"/>
          <w:szCs w:val="24"/>
        </w:rPr>
        <w:t xml:space="preserve">Both sample types were analysed at a </w:t>
      </w:r>
      <w:r w:rsidR="00412600" w:rsidRPr="00D52299">
        <w:rPr>
          <w:rFonts w:ascii="Times" w:eastAsia="Times" w:hAnsi="Times" w:cs="Times"/>
          <w:sz w:val="24"/>
          <w:szCs w:val="24"/>
        </w:rPr>
        <w:t>pixel density</w:t>
      </w:r>
      <w:r w:rsidRPr="00D52299">
        <w:rPr>
          <w:rFonts w:ascii="Times" w:eastAsia="Times" w:hAnsi="Times" w:cs="Times"/>
          <w:sz w:val="24"/>
          <w:szCs w:val="24"/>
        </w:rPr>
        <w:t xml:space="preserve"> of 100 pixels/mm.</w:t>
      </w:r>
      <w:bookmarkEnd w:id="1"/>
      <w:r w:rsidRPr="00D52299">
        <w:rPr>
          <w:rFonts w:ascii="Times" w:eastAsia="Times" w:hAnsi="Times" w:cs="Times"/>
          <w:sz w:val="24"/>
          <w:szCs w:val="24"/>
        </w:rPr>
        <w:t xml:space="preserve"> An ion representing biological material and therefore indicative of skin (skin marker) was identified as CN</w:t>
      </w:r>
      <w:r w:rsidRPr="00D52299">
        <w:rPr>
          <w:rFonts w:ascii="Times" w:eastAsia="Times" w:hAnsi="Times" w:cs="Times"/>
          <w:sz w:val="24"/>
          <w:szCs w:val="24"/>
          <w:vertAlign w:val="superscript"/>
        </w:rPr>
        <w:t>-</w:t>
      </w:r>
      <w:r w:rsidRPr="00D52299">
        <w:rPr>
          <w:rFonts w:ascii="Times" w:eastAsia="Times" w:hAnsi="Times" w:cs="Times"/>
          <w:sz w:val="24"/>
          <w:szCs w:val="24"/>
        </w:rPr>
        <w:t xml:space="preserve"> and was used to threshold the data sets from tape strips. </w:t>
      </w:r>
      <w:bookmarkStart w:id="2" w:name="_Hlk53680199"/>
      <w:r w:rsidR="00971C6A" w:rsidRPr="00D52299">
        <w:rPr>
          <w:rFonts w:ascii="Times" w:eastAsia="Times" w:hAnsi="Times" w:cs="Times"/>
          <w:sz w:val="24"/>
          <w:szCs w:val="24"/>
        </w:rPr>
        <w:t>Thresholding in this instance refers to the process of using the ToF-SIMS ion image to create a region of interest</w:t>
      </w:r>
      <w:bookmarkEnd w:id="2"/>
      <w:r w:rsidR="007402C1" w:rsidRPr="00D52299">
        <w:rPr>
          <w:rFonts w:ascii="Times" w:eastAsia="Times" w:hAnsi="Times" w:cs="Times"/>
          <w:sz w:val="24"/>
          <w:szCs w:val="24"/>
        </w:rPr>
        <w:t xml:space="preserve">. </w:t>
      </w:r>
      <w:r w:rsidR="004E04F3" w:rsidRPr="00D52299">
        <w:rPr>
          <w:rFonts w:ascii="Times" w:eastAsia="Times" w:hAnsi="Times" w:cs="Times"/>
          <w:sz w:val="24"/>
          <w:szCs w:val="24"/>
        </w:rPr>
        <w:t>A specific ion representing the tissue</w:t>
      </w:r>
      <w:r w:rsidR="00FF4F36" w:rsidRPr="00D52299">
        <w:rPr>
          <w:rFonts w:ascii="Times" w:eastAsia="Times" w:hAnsi="Times" w:cs="Times"/>
          <w:sz w:val="24"/>
          <w:szCs w:val="24"/>
        </w:rPr>
        <w:t>, in this case CN</w:t>
      </w:r>
      <w:r w:rsidR="00FF4F36" w:rsidRPr="00D52299">
        <w:rPr>
          <w:rFonts w:ascii="Times" w:eastAsia="Times" w:hAnsi="Times" w:cs="Times"/>
          <w:sz w:val="24"/>
          <w:szCs w:val="24"/>
          <w:vertAlign w:val="superscript"/>
        </w:rPr>
        <w:t>-</w:t>
      </w:r>
      <w:r w:rsidR="00FF4F36" w:rsidRPr="00D52299">
        <w:rPr>
          <w:rFonts w:ascii="Times" w:eastAsia="Times" w:hAnsi="Times" w:cs="Times"/>
          <w:sz w:val="24"/>
          <w:szCs w:val="24"/>
        </w:rPr>
        <w:t>,</w:t>
      </w:r>
      <w:r w:rsidR="004E04F3" w:rsidRPr="00D52299">
        <w:rPr>
          <w:rFonts w:ascii="Times" w:eastAsia="Times" w:hAnsi="Times" w:cs="Times"/>
          <w:sz w:val="24"/>
          <w:szCs w:val="24"/>
        </w:rPr>
        <w:t xml:space="preserve"> is selected to discriminate between tissue and adhesive</w:t>
      </w:r>
      <w:r w:rsidR="00FF4F36" w:rsidRPr="00D52299">
        <w:rPr>
          <w:rFonts w:ascii="Times" w:eastAsia="Times" w:hAnsi="Times" w:cs="Times"/>
          <w:sz w:val="24"/>
          <w:szCs w:val="24"/>
        </w:rPr>
        <w:t xml:space="preserve"> by creating a region of interest</w:t>
      </w:r>
      <w:r w:rsidR="004E04F3" w:rsidRPr="00D52299">
        <w:rPr>
          <w:rFonts w:ascii="Times" w:eastAsia="Times" w:hAnsi="Times" w:cs="Times"/>
          <w:sz w:val="24"/>
          <w:szCs w:val="24"/>
        </w:rPr>
        <w:t>. The remaining area is then excluded from the analysis in order to exclude an inclusion of non-tissue material</w:t>
      </w:r>
      <w:r w:rsidR="00FF4F36" w:rsidRPr="00D52299">
        <w:rPr>
          <w:rFonts w:ascii="Times" w:eastAsia="Times" w:hAnsi="Times" w:cs="Times"/>
          <w:sz w:val="24"/>
          <w:szCs w:val="24"/>
        </w:rPr>
        <w:t>, in this case the adhesive present in the fissures of the tape strips</w:t>
      </w:r>
      <w:r w:rsidR="004E04F3" w:rsidRPr="00D52299">
        <w:rPr>
          <w:rFonts w:ascii="Times" w:eastAsia="Times" w:hAnsi="Times" w:cs="Times"/>
          <w:sz w:val="24"/>
          <w:szCs w:val="24"/>
        </w:rPr>
        <w:t>. This method also allows the amount of tissue to be accounted for when the data is subsequently normalised to total ion intensity of these tissue specific regions of interest</w:t>
      </w:r>
      <w:r w:rsidR="00971C6A" w:rsidRPr="00D52299">
        <w:rPr>
          <w:rFonts w:ascii="Times" w:eastAsia="Times" w:hAnsi="Times" w:cs="Times"/>
          <w:sz w:val="24"/>
          <w:szCs w:val="24"/>
        </w:rPr>
        <w:t xml:space="preserve">. This method of using ToF-SIMS to analyse tape-strips have been demonstrated </w:t>
      </w:r>
      <w:r w:rsidR="006A411A" w:rsidRPr="00D52299">
        <w:rPr>
          <w:rFonts w:ascii="Times" w:eastAsia="Times" w:hAnsi="Times" w:cs="Times"/>
          <w:sz w:val="24"/>
          <w:szCs w:val="24"/>
        </w:rPr>
        <w:t xml:space="preserve">previously </w:t>
      </w:r>
      <w:r w:rsidR="00971C6A" w:rsidRPr="00D52299">
        <w:rPr>
          <w:rFonts w:ascii="Times" w:eastAsia="Times" w:hAnsi="Times" w:cs="Times"/>
          <w:sz w:val="24"/>
          <w:szCs w:val="24"/>
        </w:rPr>
        <w:t>by several researchers</w:t>
      </w:r>
      <w:r w:rsidR="005461C8" w:rsidRPr="00D52299">
        <w:rPr>
          <w:rFonts w:ascii="Times" w:eastAsia="Times" w:hAnsi="Times" w:cs="Times"/>
          <w:sz w:val="24"/>
          <w:szCs w:val="24"/>
        </w:rPr>
        <w:fldChar w:fldCharType="begin" w:fldLock="1"/>
      </w:r>
      <w:r w:rsidR="00831065" w:rsidRPr="00D52299">
        <w:rPr>
          <w:rFonts w:ascii="Times" w:eastAsia="Times" w:hAnsi="Times" w:cs="Times"/>
          <w:sz w:val="24"/>
          <w:szCs w:val="24"/>
        </w:rPr>
        <w:instrText>ADDIN CSL_CITATION {"citationItems":[{"id":"ITEM-1","itemData":{"DOI":"10.1016/j.ejpb.2019.02.006","ISSN":"09396411","author":[{"dropping-particle":"","family":"Al-Mayahy","given":"Mohammed Hussain","non-dropping-particle":"","parse-names":false,"suffix":""},{"dropping-particle":"","family":"Sabri","given":"Akmal H.","non-dropping-particle":"","parse-names":false,"suffix":""},{"dropping-particle":"","family":"Rutland","given":"Catrin S.","non-dropping-particle":"","parse-names":false,"suffix":""},{"dropping-particle":"","family":"Holmes","given":"Amy","non-dropping-particle":"","parse-names":false,"suffix":""},{"dropping-particle":"","family":"McKenna","given":"John","non-dropping-particle":"","parse-names":false,"suffix":""},{"dropping-particle":"","family":"Marlow","given":"Maria","non-dropping-particle":"","parse-names":false,"suffix":""},{"dropping-particle":"","family":"Scurr","given":"David J.","non-dropping-particle":"","parse-names":false,"suffix":""}],"container-title":"European Journal of Pharmaceutics and Biopharmaceutics","id":"ITEM-1","issued":{"date-parts":[["2019","6"]]},"page":"33-43","title":"Insight into imiquimod skin permeation and increased delivery using microneedle pre-treatment","type":"article-journal","volume":"139"},"uris":["http://www.mendeley.com/documents/?uuid=881eafb8-a949-3898-a3ac-b513e8e31452"]},{"id":"ITEM-2","itemData":{"author":[{"dropping-particle":"","family":"Starr","given":"Nichola J.","non-dropping-particle":"","parse-names":false,"suffix":""},{"dropping-particle":"","family":"Johnson","given":"Daniel J.","non-dropping-particle":"","parse-names":false,"suffix":""},{"dropping-particle":"","family":"Wibawa","given":"Judata","non-dropping-particle":"","parse-names":false,"suffix":""},{"dropping-particle":"","family":"Marlow","given":"Ian","non-dropping-particle":"","parse-names":false,"suffix":""},{"dropping-particle":"","family":"Bell","given":"Mike","non-dropping-particle":"","parse-names":false,"suffix":""},{"dropping-particle":"","family":"Barrett","given":"David A.","non-dropping-particle":"","parse-names":false,"suffix":""},{"dropping-particle":"","family":"Scurr","given":"David J.","non-dropping-particle":"","parse-names":false,"suffix":""}],"container-title":"Analytical Chemistry","id":"ITEM-2","issue":"8","issued":{"date-parts":[["2016","4","19"]]},"page":"4400-4408","publisher":"American Chemical Society","title":"Age-Related Changes to Human Stratum Corneum Lipids Detected Using Time-of-Flight Secondary Ion Mass Spectrometry Following in Vivo Sampling","type":"article-journal","volume":"88"},"uris":["http://www.mendeley.com/documents/?uuid=20ea29d1-39a6-3eaf-9309-203fd97de3f0"]},{"id":"ITEM-3","itemData":{"DOI":"10.1021/acs.molpharmaceut.0c00347","ISSN":"15438392","PMID":"32510228","abstract":"Basal cell carcinoma (BCC) is the most common cutaneous malignancy in humans. One of the most efficacious drugs used in the management of BCC is the immunomodulator, imiquimod. However, imiquimod has physiochemical properties that limit its permeation to reach deeper, nodular tumor lesions. The use of microneedles may overcome such limitations and promote intradermal drug delivery. The current work evaluates the effectiveness of using an oscillating microneedle device Dermapen either as a pre- or post-treatment with 5% w/w imiquimod cream application to deliver the drug into the dermis. The effectiveness of microneedles to enhance the permeation of imiquimod was evaluated ex vivo using a Franz cell setup. After a 24-h permeation experiment, sequential tape strips and vertical cross-sections of the porcine skin were collected and analyzed using time-of-flight secondary ion mass spectrometry (ToF-SIMS). In addition, respective Franz cell components were analyzed using high-performance liquid chromatography (HPLC). Analysis of porcine skin cross-sections demonstrated limited dermal permeation of 5% w/w imiquimod cream. Similarly, limited dermal permeation was also seen when 5% w/w imiquimod cream was applied to the skin that was pretreated with the Dermapen, this is known as poke-and-patch. In contrast, when the formulation was applied first to the skin prior to Dermapen application, this is known as patch-and-poke, we observed a significant increase in intradermal permeation of imiquimod. Such enhancement occurs immediately upon microneedle application, generating an intradermal depot that persists for up to 24 h. Intradermal colocalization of isostearic acid, an excipient in the cream, with imiquimod within microneedle channels was also demonstrated. However, such enhancement in intradermal delivery of imiquimod was not observed when the patch-and-poke strategy was used with a non-oscillating microneedle applicator, the Dermastamp. The current work highlights that using the patch-and-poke approach with an oscillating microneedle pen may be a viable approach to improve the current treatment in BCC patients who would prefer a less invasive intervention relative to surgery.","author":[{"dropping-particle":"","family":"Sabri","given":"Akmal","non-dropping-particle":"","parse-names":false,"suffix":""},{"dropping-particle":"","family":"Ogilvie","given":"Jane","non-dropping-particle":"","parse-names":false,"suffix":""},{"dropping-particle":"","family":"McKenna","given":"John","non-dropping-particle":"","parse-names":false,"suffix":""},{"dropping-particle":"","family":"Segal","given":"Joel","non-dropping-particle":"","parse-names":false,"suffix":""},{"dropping-particle":"","family":"Scurr","given":"David","non-dropping-particle":"","parse-names":false,"suffix":""},{"dropping-particle":"","family":"Marlow","given":"Maria","non-dropping-particle":"","parse-names":false,"suffix":""}],"container-title":"Molecular Pharmaceutics","id":"ITEM-3","issue":"8","issued":{"date-parts":[["2020","8","3"]]},"page":"2925-2937","publisher":"American Chemical Society","title":"Intradermal Delivery of an Immunomodulator for Basal Cell Carcinoma; Expanding the Mechanistic Insight into Solid Microneedle-Enhanced Delivery of Hydrophobic Molecules","type":"article-journal","volume":"17"},"uris":["http://www.mendeley.com/documents/?uuid=666f28a7-758d-3ac6-a790-67004757f8a2"]}],"mendeley":{"formattedCitation":"&lt;sup&gt;26,49,50&lt;/sup&gt;","plainTextFormattedCitation":"26,49,50","previouslyFormattedCitation":"&lt;sup&gt;26,49,50&lt;/sup&gt;"},"properties":{"noteIndex":0},"schema":"https://github.com/citation-style-language/schema/raw/master/csl-citation.json"}</w:instrText>
      </w:r>
      <w:r w:rsidR="005461C8" w:rsidRPr="00D52299">
        <w:rPr>
          <w:rFonts w:ascii="Times" w:eastAsia="Times" w:hAnsi="Times" w:cs="Times"/>
          <w:sz w:val="24"/>
          <w:szCs w:val="24"/>
        </w:rPr>
        <w:fldChar w:fldCharType="separate"/>
      </w:r>
      <w:r w:rsidR="005461C8" w:rsidRPr="00D52299">
        <w:rPr>
          <w:rFonts w:ascii="Times" w:eastAsia="Times" w:hAnsi="Times" w:cs="Times"/>
          <w:noProof/>
          <w:sz w:val="24"/>
          <w:szCs w:val="24"/>
          <w:vertAlign w:val="superscript"/>
        </w:rPr>
        <w:t>26,49,50</w:t>
      </w:r>
      <w:r w:rsidR="005461C8" w:rsidRPr="00D52299">
        <w:rPr>
          <w:rFonts w:ascii="Times" w:eastAsia="Times" w:hAnsi="Times" w:cs="Times"/>
          <w:sz w:val="24"/>
          <w:szCs w:val="24"/>
        </w:rPr>
        <w:fldChar w:fldCharType="end"/>
      </w:r>
      <w:r w:rsidR="00971C6A" w:rsidRPr="00D52299">
        <w:rPr>
          <w:rFonts w:ascii="Times" w:eastAsia="Times" w:hAnsi="Times" w:cs="Times"/>
          <w:sz w:val="24"/>
          <w:szCs w:val="24"/>
        </w:rPr>
        <w:t>.</w:t>
      </w:r>
      <w:r w:rsidR="005461C8" w:rsidRPr="00D52299">
        <w:rPr>
          <w:rFonts w:ascii="Times" w:eastAsia="Times" w:hAnsi="Times" w:cs="Times"/>
          <w:sz w:val="24"/>
          <w:szCs w:val="24"/>
        </w:rPr>
        <w:t xml:space="preserve"> </w:t>
      </w:r>
      <w:r w:rsidRPr="00D52299">
        <w:rPr>
          <w:rFonts w:ascii="Times" w:eastAsia="Times" w:hAnsi="Times" w:cs="Times"/>
          <w:sz w:val="24"/>
          <w:szCs w:val="24"/>
        </w:rPr>
        <w:t>CN</w:t>
      </w:r>
      <w:r w:rsidRPr="00D52299">
        <w:rPr>
          <w:rFonts w:ascii="Times" w:eastAsia="Times" w:hAnsi="Times" w:cs="Times"/>
          <w:sz w:val="24"/>
          <w:szCs w:val="24"/>
          <w:vertAlign w:val="superscript"/>
        </w:rPr>
        <w:t>-</w:t>
      </w:r>
      <w:r w:rsidRPr="00D52299">
        <w:rPr>
          <w:rFonts w:ascii="Times" w:eastAsia="Times" w:hAnsi="Times" w:cs="Times"/>
          <w:sz w:val="24"/>
          <w:szCs w:val="24"/>
        </w:rPr>
        <w:t xml:space="preserve"> is a common fragment observed in organic materials such as biological specimens. Therefore, this secondary ion was used to track the presence of corneocytes extracted on the tape strips. The data was reconstructed to remove the data from the adhesive tape material found between the fissures in the stripped skin and therefore the data was only analysed from the skin material. Following this, each image of the individual tape strip (4 mm × 4 mm) was divided into four smaller data sets of 2 mm × 2 mm, which results in four repeats (</w:t>
      </w:r>
      <w:r w:rsidRPr="00D52299">
        <w:rPr>
          <w:rFonts w:ascii="Times" w:eastAsia="Times" w:hAnsi="Times" w:cs="Times"/>
          <w:i/>
          <w:sz w:val="24"/>
          <w:szCs w:val="24"/>
        </w:rPr>
        <w:t>n = 4</w:t>
      </w:r>
      <w:r w:rsidRPr="00D52299">
        <w:rPr>
          <w:rFonts w:ascii="Times" w:eastAsia="Times" w:hAnsi="Times" w:cs="Times"/>
          <w:sz w:val="24"/>
          <w:szCs w:val="24"/>
        </w:rPr>
        <w:t xml:space="preserve">) for each sample and </w:t>
      </w:r>
      <w:r w:rsidRPr="00D52299">
        <w:rPr>
          <w:rFonts w:ascii="Times" w:eastAsia="Times" w:hAnsi="Times" w:cs="Times"/>
          <w:sz w:val="24"/>
          <w:szCs w:val="24"/>
        </w:rPr>
        <w:lastRenderedPageBreak/>
        <w:t xml:space="preserve">their intensities were normalised to the total ion intensity. </w:t>
      </w:r>
      <w:r w:rsidR="00100CF0" w:rsidRPr="00D52299">
        <w:rPr>
          <w:rFonts w:ascii="Times" w:eastAsia="Times" w:hAnsi="Times" w:cs="Times"/>
          <w:sz w:val="24"/>
          <w:szCs w:val="24"/>
        </w:rPr>
        <w:t xml:space="preserve">All ToF-SIMS data </w:t>
      </w:r>
      <w:r w:rsidR="00440E4D" w:rsidRPr="00D52299">
        <w:rPr>
          <w:rFonts w:ascii="Times" w:eastAsia="Times" w:hAnsi="Times" w:cs="Times"/>
          <w:sz w:val="24"/>
          <w:szCs w:val="24"/>
        </w:rPr>
        <w:t>was</w:t>
      </w:r>
      <w:r w:rsidR="00100CF0" w:rsidRPr="00D52299">
        <w:rPr>
          <w:rFonts w:ascii="Times" w:eastAsia="Times" w:hAnsi="Times" w:cs="Times"/>
          <w:sz w:val="24"/>
          <w:szCs w:val="24"/>
        </w:rPr>
        <w:t xml:space="preserve"> acquired in </w:t>
      </w:r>
      <w:r w:rsidR="00440E4D" w:rsidRPr="00D52299">
        <w:rPr>
          <w:rFonts w:ascii="Times" w:eastAsia="Times" w:hAnsi="Times" w:cs="Times"/>
          <w:sz w:val="24"/>
          <w:szCs w:val="24"/>
        </w:rPr>
        <w:t xml:space="preserve">the </w:t>
      </w:r>
      <w:r w:rsidR="00100CF0" w:rsidRPr="00D52299">
        <w:rPr>
          <w:rFonts w:ascii="Times" w:eastAsia="Times" w:hAnsi="Times" w:cs="Times"/>
          <w:sz w:val="24"/>
          <w:szCs w:val="24"/>
        </w:rPr>
        <w:t>negative mode based on previous work</w:t>
      </w:r>
      <w:r w:rsidR="00EF1A11" w:rsidRPr="00D52299">
        <w:rPr>
          <w:rFonts w:ascii="Times" w:eastAsia="Times" w:hAnsi="Times" w:cs="Times"/>
          <w:sz w:val="24"/>
          <w:szCs w:val="24"/>
        </w:rPr>
        <w:fldChar w:fldCharType="begin" w:fldLock="1"/>
      </w:r>
      <w:r w:rsidR="00EF1A11" w:rsidRPr="00D52299">
        <w:rPr>
          <w:rFonts w:ascii="Times" w:eastAsia="Times" w:hAnsi="Times" w:cs="Times"/>
          <w:sz w:val="24"/>
          <w:szCs w:val="24"/>
        </w:rPr>
        <w:instrText>ADDIN CSL_CITATION {"citationItems":[{"id":"ITEM-1","itemData":{"author":[{"dropping-particle":"","family":"Holmes","given":"Amy M.","non-dropping-particle":"","parse-names":false,"suffix":""},{"dropping-particle":"","family":"Scurr","given":"David J.","non-dropping-particle":"","parse-names":false,"suffix":""},{"dropping-particle":"","family":"Heylings","given":"Jon R.","non-dropping-particle":"","parse-names":false,"suffix":""},{"dropping-particle":"","family":"Wan","given":"Ka-Wai","non-dropping-particle":"","parse-names":false,"suffix":""},{"dropping-particle":"","family":"Moss","given":"Gary P.","non-dropping-particle":"","parse-names":false,"suffix":""}],"container-title":"European Journal of Pharmaceutical Sciences","id":"ITEM-1","issued":{"date-parts":[["2017","6","15"]]},"page":"90-101","title":"Dendrimer pre-treatment enhances the skin permeation of chlorhexidine digluconate: Characterisation by in vitro percutaneous absorption studies and Time-of-Flight Secondary Ion Mass Spectrometry","type":"article-journal","volume":"104"},"uris":["http://www.mendeley.com/documents/?uuid=8ea86cf5-7cab-36d0-bcc9-8af73ceae31e"]}],"mendeley":{"formattedCitation":"&lt;sup&gt;31&lt;/sup&gt;","plainTextFormattedCitation":"31","previouslyFormattedCitation":"&lt;sup&gt;31&lt;/sup&gt;"},"properties":{"noteIndex":0},"schema":"https://github.com/citation-style-language/schema/raw/master/csl-citation.json"}</w:instrText>
      </w:r>
      <w:r w:rsidR="00EF1A11" w:rsidRPr="00D52299">
        <w:rPr>
          <w:rFonts w:ascii="Times" w:eastAsia="Times" w:hAnsi="Times" w:cs="Times"/>
          <w:sz w:val="24"/>
          <w:szCs w:val="24"/>
        </w:rPr>
        <w:fldChar w:fldCharType="separate"/>
      </w:r>
      <w:r w:rsidR="00EF1A11" w:rsidRPr="00D52299">
        <w:rPr>
          <w:rFonts w:ascii="Times" w:eastAsia="Times" w:hAnsi="Times" w:cs="Times"/>
          <w:noProof/>
          <w:sz w:val="24"/>
          <w:szCs w:val="24"/>
          <w:vertAlign w:val="superscript"/>
        </w:rPr>
        <w:t>31</w:t>
      </w:r>
      <w:r w:rsidR="00EF1A11" w:rsidRPr="00D52299">
        <w:rPr>
          <w:rFonts w:ascii="Times" w:eastAsia="Times" w:hAnsi="Times" w:cs="Times"/>
          <w:sz w:val="24"/>
          <w:szCs w:val="24"/>
        </w:rPr>
        <w:fldChar w:fldCharType="end"/>
      </w:r>
      <w:r w:rsidR="00100CF0" w:rsidRPr="00D52299">
        <w:rPr>
          <w:rFonts w:ascii="Times" w:eastAsia="Times" w:hAnsi="Times" w:cs="Times"/>
          <w:sz w:val="24"/>
          <w:szCs w:val="24"/>
        </w:rPr>
        <w:t xml:space="preserve"> as </w:t>
      </w:r>
      <w:r w:rsidR="00EF1A11" w:rsidRPr="00D52299">
        <w:rPr>
          <w:rFonts w:ascii="Times" w:eastAsia="Times" w:hAnsi="Times" w:cs="Times"/>
          <w:sz w:val="24"/>
          <w:szCs w:val="24"/>
        </w:rPr>
        <w:t>the diagnostic ions of interest specific to CHG</w:t>
      </w:r>
      <w:r w:rsidR="00100CF0" w:rsidRPr="00D52299">
        <w:rPr>
          <w:rFonts w:ascii="Times" w:eastAsia="Times" w:hAnsi="Times" w:cs="Times"/>
          <w:sz w:val="24"/>
          <w:szCs w:val="24"/>
        </w:rPr>
        <w:t xml:space="preserve"> </w:t>
      </w:r>
      <w:r w:rsidR="00EF1A11" w:rsidRPr="00D52299">
        <w:rPr>
          <w:rFonts w:ascii="Times" w:eastAsia="Times" w:hAnsi="Times" w:cs="Times"/>
          <w:sz w:val="24"/>
          <w:szCs w:val="24"/>
        </w:rPr>
        <w:t>(namely C</w:t>
      </w:r>
      <w:r w:rsidR="00EF1A11" w:rsidRPr="00D52299">
        <w:rPr>
          <w:rFonts w:ascii="Times" w:eastAsia="Times" w:hAnsi="Times" w:cs="Times"/>
          <w:sz w:val="24"/>
          <w:szCs w:val="24"/>
          <w:vertAlign w:val="subscript"/>
        </w:rPr>
        <w:t>7</w:t>
      </w:r>
      <w:r w:rsidR="00EF1A11" w:rsidRPr="00D52299">
        <w:rPr>
          <w:rFonts w:ascii="Times" w:eastAsia="Times" w:hAnsi="Times" w:cs="Times"/>
          <w:sz w:val="24"/>
          <w:szCs w:val="24"/>
        </w:rPr>
        <w:t>H</w:t>
      </w:r>
      <w:r w:rsidR="00EF1A11" w:rsidRPr="00D52299">
        <w:rPr>
          <w:rFonts w:ascii="Times" w:eastAsia="Times" w:hAnsi="Times" w:cs="Times"/>
          <w:sz w:val="24"/>
          <w:szCs w:val="24"/>
          <w:vertAlign w:val="subscript"/>
        </w:rPr>
        <w:t>4</w:t>
      </w:r>
      <w:r w:rsidR="00EF1A11" w:rsidRPr="00D52299">
        <w:rPr>
          <w:rFonts w:ascii="Times" w:eastAsia="Times" w:hAnsi="Times" w:cs="Times"/>
          <w:sz w:val="24"/>
          <w:szCs w:val="24"/>
        </w:rPr>
        <w:t>N</w:t>
      </w:r>
      <w:r w:rsidR="00EF1A11" w:rsidRPr="00D52299">
        <w:rPr>
          <w:rFonts w:ascii="Times" w:eastAsia="Times" w:hAnsi="Times" w:cs="Times"/>
          <w:sz w:val="24"/>
          <w:szCs w:val="24"/>
          <w:vertAlign w:val="subscript"/>
        </w:rPr>
        <w:t>2</w:t>
      </w:r>
      <w:r w:rsidR="00EF1A11" w:rsidRPr="00D52299">
        <w:rPr>
          <w:rFonts w:ascii="Times" w:eastAsia="Times" w:hAnsi="Times" w:cs="Times"/>
          <w:sz w:val="24"/>
          <w:szCs w:val="24"/>
        </w:rPr>
        <w:t>Cl</w:t>
      </w:r>
      <w:r w:rsidR="00EF1A11" w:rsidRPr="00D52299">
        <w:rPr>
          <w:rFonts w:ascii="Times" w:eastAsia="Times" w:hAnsi="Times" w:cs="Times"/>
          <w:sz w:val="24"/>
          <w:szCs w:val="24"/>
          <w:vertAlign w:val="superscript"/>
        </w:rPr>
        <w:t>-</w:t>
      </w:r>
      <w:r w:rsidR="00EF1A11" w:rsidRPr="00D52299">
        <w:rPr>
          <w:rFonts w:ascii="Times" w:eastAsia="Times" w:hAnsi="Times" w:cs="Times"/>
          <w:sz w:val="24"/>
          <w:szCs w:val="24"/>
        </w:rPr>
        <w:t>) provided</w:t>
      </w:r>
      <w:r w:rsidR="00100CF0" w:rsidRPr="00D52299">
        <w:rPr>
          <w:rFonts w:ascii="Times" w:eastAsia="Times" w:hAnsi="Times" w:cs="Times"/>
          <w:sz w:val="24"/>
          <w:szCs w:val="24"/>
        </w:rPr>
        <w:t xml:space="preserve"> the </w:t>
      </w:r>
      <w:r w:rsidR="00EF1A11" w:rsidRPr="00D52299">
        <w:rPr>
          <w:rFonts w:ascii="Times" w:eastAsia="Times" w:hAnsi="Times" w:cs="Times"/>
          <w:sz w:val="24"/>
          <w:szCs w:val="24"/>
        </w:rPr>
        <w:t>greatest</w:t>
      </w:r>
      <w:r w:rsidR="00100CF0" w:rsidRPr="00D52299">
        <w:rPr>
          <w:rFonts w:ascii="Times" w:eastAsia="Times" w:hAnsi="Times" w:cs="Times"/>
          <w:sz w:val="24"/>
          <w:szCs w:val="24"/>
        </w:rPr>
        <w:t xml:space="preserve"> signal to noise ratio than </w:t>
      </w:r>
      <w:r w:rsidR="00EF1A11" w:rsidRPr="00D52299">
        <w:rPr>
          <w:rFonts w:ascii="Times" w:eastAsia="Times" w:hAnsi="Times" w:cs="Times"/>
          <w:sz w:val="24"/>
          <w:szCs w:val="24"/>
        </w:rPr>
        <w:t>the</w:t>
      </w:r>
      <w:r w:rsidR="00100CF0" w:rsidRPr="00D52299">
        <w:rPr>
          <w:rFonts w:ascii="Times" w:eastAsia="Times" w:hAnsi="Times" w:cs="Times"/>
          <w:sz w:val="24"/>
          <w:szCs w:val="24"/>
        </w:rPr>
        <w:t xml:space="preserve"> positive mode for the ions of interest specific to CHG</w:t>
      </w:r>
      <w:r w:rsidR="00EF1A11" w:rsidRPr="00D52299">
        <w:rPr>
          <w:rFonts w:ascii="Times" w:eastAsia="Times" w:hAnsi="Times" w:cs="Times"/>
          <w:sz w:val="24"/>
          <w:szCs w:val="24"/>
        </w:rPr>
        <w:t>.</w:t>
      </w:r>
      <w:r w:rsidR="00FF4F36" w:rsidRPr="00D52299">
        <w:rPr>
          <w:rFonts w:ascii="Times" w:eastAsia="Times" w:hAnsi="Times" w:cs="Times"/>
          <w:sz w:val="24"/>
          <w:szCs w:val="24"/>
        </w:rPr>
        <w:t xml:space="preserve"> The use of this diagnostic ions in the negative mode provided </w:t>
      </w:r>
      <w:r w:rsidR="003376DD" w:rsidRPr="00D52299">
        <w:rPr>
          <w:rFonts w:ascii="Times" w:eastAsia="Times" w:hAnsi="Times" w:cs="Times"/>
          <w:sz w:val="24"/>
          <w:szCs w:val="24"/>
        </w:rPr>
        <w:t>a greater</w:t>
      </w:r>
      <w:r w:rsidR="00FF4F36" w:rsidRPr="00D52299">
        <w:rPr>
          <w:rFonts w:ascii="Times" w:eastAsia="Times" w:hAnsi="Times" w:cs="Times"/>
          <w:sz w:val="24"/>
          <w:szCs w:val="24"/>
        </w:rPr>
        <w:t xml:space="preserve"> contrast </w:t>
      </w:r>
      <w:r w:rsidR="003376DD" w:rsidRPr="00D52299">
        <w:rPr>
          <w:rFonts w:ascii="Times" w:eastAsia="Times" w:hAnsi="Times" w:cs="Times"/>
          <w:sz w:val="24"/>
          <w:szCs w:val="24"/>
        </w:rPr>
        <w:t>for subsequent analysis of</w:t>
      </w:r>
      <w:r w:rsidR="00FF4F36" w:rsidRPr="00D52299">
        <w:rPr>
          <w:rFonts w:ascii="Times" w:eastAsia="Times" w:hAnsi="Times" w:cs="Times"/>
          <w:sz w:val="24"/>
          <w:szCs w:val="24"/>
        </w:rPr>
        <w:t xml:space="preserve"> drug distribution within the tissue sample.</w:t>
      </w:r>
    </w:p>
    <w:p w14:paraId="77EC50A2" w14:textId="20CA40C9" w:rsidR="00B149C6" w:rsidRPr="00D52299" w:rsidRDefault="00B149C6">
      <w:pPr>
        <w:spacing w:line="480" w:lineRule="auto"/>
        <w:jc w:val="both"/>
        <w:rPr>
          <w:rFonts w:ascii="Times" w:eastAsia="Times" w:hAnsi="Times" w:cs="Times"/>
          <w:sz w:val="24"/>
          <w:szCs w:val="24"/>
        </w:rPr>
      </w:pPr>
      <w:r w:rsidRPr="00D52299">
        <w:rPr>
          <w:rFonts w:ascii="Times" w:eastAsia="Times" w:hAnsi="Times" w:cs="Times"/>
          <w:sz w:val="24"/>
          <w:szCs w:val="24"/>
        </w:rPr>
        <w:t xml:space="preserve">For measuring the depth </w:t>
      </w:r>
      <w:r w:rsidR="0020029A" w:rsidRPr="00D52299">
        <w:rPr>
          <w:rFonts w:ascii="Times" w:eastAsia="Times" w:hAnsi="Times" w:cs="Times"/>
          <w:sz w:val="24"/>
          <w:szCs w:val="24"/>
        </w:rPr>
        <w:t xml:space="preserve">of </w:t>
      </w:r>
      <w:r w:rsidRPr="00D52299">
        <w:rPr>
          <w:rFonts w:ascii="Times" w:eastAsia="Times" w:hAnsi="Times" w:cs="Times"/>
          <w:sz w:val="24"/>
          <w:szCs w:val="24"/>
        </w:rPr>
        <w:t xml:space="preserve">permeation of CHG </w:t>
      </w:r>
      <w:r w:rsidR="00975263" w:rsidRPr="00D52299">
        <w:rPr>
          <w:rFonts w:ascii="Times" w:eastAsia="Times" w:hAnsi="Times" w:cs="Times"/>
          <w:sz w:val="24"/>
          <w:szCs w:val="24"/>
        </w:rPr>
        <w:t>from CHG treated cross sections</w:t>
      </w:r>
      <w:r w:rsidRPr="00D52299">
        <w:rPr>
          <w:rFonts w:ascii="Times" w:eastAsia="Times" w:hAnsi="Times" w:cs="Times"/>
          <w:sz w:val="24"/>
          <w:szCs w:val="24"/>
        </w:rPr>
        <w:t xml:space="preserve">, the </w:t>
      </w:r>
      <w:r w:rsidR="0020029A" w:rsidRPr="00D52299">
        <w:rPr>
          <w:rFonts w:ascii="Times" w:eastAsia="Times" w:hAnsi="Times" w:cs="Times"/>
          <w:sz w:val="24"/>
          <w:szCs w:val="24"/>
        </w:rPr>
        <w:t xml:space="preserve">line scan function </w:t>
      </w:r>
      <w:r w:rsidR="006E15A2" w:rsidRPr="00D52299">
        <w:rPr>
          <w:rFonts w:ascii="Times" w:eastAsia="Times" w:hAnsi="Times" w:cs="Times"/>
          <w:sz w:val="24"/>
          <w:szCs w:val="24"/>
        </w:rPr>
        <w:t xml:space="preserve">and </w:t>
      </w:r>
      <w:r w:rsidRPr="00D52299">
        <w:rPr>
          <w:rFonts w:ascii="Times" w:eastAsia="Times" w:hAnsi="Times" w:cs="Times"/>
          <w:sz w:val="24"/>
          <w:szCs w:val="24"/>
        </w:rPr>
        <w:t>measurement editor</w:t>
      </w:r>
      <w:r w:rsidR="0020029A" w:rsidRPr="00D52299">
        <w:rPr>
          <w:rFonts w:ascii="Times" w:eastAsia="Times" w:hAnsi="Times" w:cs="Times"/>
          <w:sz w:val="24"/>
          <w:szCs w:val="24"/>
        </w:rPr>
        <w:t xml:space="preserve"> tool</w:t>
      </w:r>
      <w:r w:rsidRPr="00D52299">
        <w:rPr>
          <w:rFonts w:ascii="Times" w:eastAsia="Times" w:hAnsi="Times" w:cs="Times"/>
          <w:sz w:val="24"/>
          <w:szCs w:val="24"/>
        </w:rPr>
        <w:t xml:space="preserve"> </w:t>
      </w:r>
      <w:r w:rsidR="0020029A" w:rsidRPr="00D52299">
        <w:rPr>
          <w:rFonts w:ascii="Times" w:eastAsia="Times" w:hAnsi="Times" w:cs="Times"/>
          <w:sz w:val="24"/>
          <w:szCs w:val="24"/>
        </w:rPr>
        <w:t>in Surface Lab 7 software</w:t>
      </w:r>
      <w:r w:rsidRPr="00D52299">
        <w:rPr>
          <w:rFonts w:ascii="Times" w:eastAsia="Times" w:hAnsi="Times" w:cs="Times"/>
          <w:sz w:val="24"/>
          <w:szCs w:val="24"/>
        </w:rPr>
        <w:t xml:space="preserve"> was utilised</w:t>
      </w:r>
      <w:r w:rsidR="006E15A2" w:rsidRPr="00D52299">
        <w:rPr>
          <w:rFonts w:ascii="Times" w:eastAsia="Times" w:hAnsi="Times" w:cs="Times"/>
          <w:sz w:val="24"/>
          <w:szCs w:val="24"/>
        </w:rPr>
        <w:t xml:space="preserve"> (</w:t>
      </w:r>
      <w:r w:rsidR="006E15A2" w:rsidRPr="00D52299">
        <w:rPr>
          <w:rFonts w:ascii="Times" w:eastAsia="Times" w:hAnsi="Times" w:cs="Times"/>
          <w:b/>
          <w:bCs/>
          <w:sz w:val="24"/>
          <w:szCs w:val="24"/>
        </w:rPr>
        <w:t>Figure S1)</w:t>
      </w:r>
      <w:r w:rsidRPr="00D52299">
        <w:rPr>
          <w:rFonts w:ascii="Times" w:eastAsia="Times" w:hAnsi="Times" w:cs="Times"/>
          <w:sz w:val="24"/>
          <w:szCs w:val="24"/>
        </w:rPr>
        <w:t xml:space="preserve">. </w:t>
      </w:r>
      <w:r w:rsidR="00975263" w:rsidRPr="00D52299">
        <w:rPr>
          <w:rFonts w:ascii="Times" w:eastAsia="Times" w:hAnsi="Times" w:cs="Times"/>
          <w:sz w:val="24"/>
          <w:szCs w:val="24"/>
        </w:rPr>
        <w:t>T</w:t>
      </w:r>
      <w:r w:rsidRPr="00D52299">
        <w:rPr>
          <w:rFonts w:ascii="Times" w:eastAsia="Times" w:hAnsi="Times" w:cs="Times"/>
          <w:sz w:val="24"/>
          <w:szCs w:val="24"/>
        </w:rPr>
        <w:t xml:space="preserve">his tool allows the depth permeation of a chosen ion to be measured manually across </w:t>
      </w:r>
      <w:r w:rsidR="00975263" w:rsidRPr="00D52299">
        <w:rPr>
          <w:rFonts w:ascii="Times" w:eastAsia="Times" w:hAnsi="Times" w:cs="Times"/>
          <w:sz w:val="24"/>
          <w:szCs w:val="24"/>
        </w:rPr>
        <w:t>a</w:t>
      </w:r>
      <w:r w:rsidRPr="00D52299">
        <w:rPr>
          <w:rFonts w:ascii="Times" w:eastAsia="Times" w:hAnsi="Times" w:cs="Times"/>
          <w:sz w:val="24"/>
          <w:szCs w:val="24"/>
        </w:rPr>
        <w:t xml:space="preserve"> cross section (μm). The C</w:t>
      </w:r>
      <w:r w:rsidRPr="00D52299">
        <w:rPr>
          <w:rFonts w:ascii="Times" w:eastAsia="Times" w:hAnsi="Times" w:cs="Times"/>
          <w:sz w:val="24"/>
          <w:szCs w:val="24"/>
          <w:vertAlign w:val="subscript"/>
        </w:rPr>
        <w:t>7</w:t>
      </w:r>
      <w:r w:rsidRPr="00D52299">
        <w:rPr>
          <w:rFonts w:ascii="Times" w:eastAsia="Times" w:hAnsi="Times" w:cs="Times"/>
          <w:sz w:val="24"/>
          <w:szCs w:val="24"/>
        </w:rPr>
        <w:t>H</w:t>
      </w:r>
      <w:r w:rsidRPr="00D52299">
        <w:rPr>
          <w:rFonts w:ascii="Times" w:eastAsia="Times" w:hAnsi="Times" w:cs="Times"/>
          <w:sz w:val="24"/>
          <w:szCs w:val="24"/>
          <w:vertAlign w:val="subscript"/>
        </w:rPr>
        <w:t>4</w:t>
      </w:r>
      <w:r w:rsidRPr="00D52299">
        <w:rPr>
          <w:rFonts w:ascii="Times" w:eastAsia="Times" w:hAnsi="Times" w:cs="Times"/>
          <w:sz w:val="24"/>
          <w:szCs w:val="24"/>
        </w:rPr>
        <w:t>N</w:t>
      </w:r>
      <w:r w:rsidRPr="00D52299">
        <w:rPr>
          <w:rFonts w:ascii="Times" w:eastAsia="Times" w:hAnsi="Times" w:cs="Times"/>
          <w:sz w:val="24"/>
          <w:szCs w:val="24"/>
          <w:vertAlign w:val="subscript"/>
        </w:rPr>
        <w:t>2</w:t>
      </w:r>
      <w:r w:rsidRPr="00D52299">
        <w:rPr>
          <w:rFonts w:ascii="Times" w:eastAsia="Times" w:hAnsi="Times" w:cs="Times"/>
          <w:sz w:val="24"/>
          <w:szCs w:val="24"/>
        </w:rPr>
        <w:t>Cl</w:t>
      </w:r>
      <w:r w:rsidRPr="00D52299">
        <w:rPr>
          <w:rFonts w:ascii="Times" w:eastAsia="Times" w:hAnsi="Times" w:cs="Times"/>
          <w:sz w:val="24"/>
          <w:szCs w:val="24"/>
          <w:vertAlign w:val="superscript"/>
        </w:rPr>
        <w:t>-</w:t>
      </w:r>
      <w:r w:rsidRPr="00D52299">
        <w:rPr>
          <w:rFonts w:ascii="Times" w:eastAsia="Times" w:hAnsi="Times" w:cs="Times"/>
          <w:sz w:val="24"/>
          <w:szCs w:val="24"/>
        </w:rPr>
        <w:t xml:space="preserve"> ion was used as a marker of the drug and was utilised to manually measure the depth permeation of the ion.  </w:t>
      </w:r>
      <w:r w:rsidR="00975263" w:rsidRPr="00D52299">
        <w:rPr>
          <w:rFonts w:ascii="Times" w:eastAsia="Times" w:hAnsi="Times" w:cs="Times"/>
          <w:sz w:val="24"/>
          <w:szCs w:val="24"/>
        </w:rPr>
        <w:t>M</w:t>
      </w:r>
      <w:r w:rsidRPr="00D52299">
        <w:rPr>
          <w:rFonts w:ascii="Times" w:eastAsia="Times" w:hAnsi="Times" w:cs="Times"/>
          <w:sz w:val="24"/>
          <w:szCs w:val="24"/>
        </w:rPr>
        <w:t>easurements were taken systematically across the entire width of each cross section sample for each formulation to account for differing epidermal thicknesses across the skin cross sections and the numerous wrinkles and furrows in the skin.</w:t>
      </w:r>
      <w:r w:rsidR="0020029A" w:rsidRPr="00D52299">
        <w:rPr>
          <w:rFonts w:ascii="Times" w:eastAsia="Times" w:hAnsi="Times" w:cs="Times"/>
          <w:sz w:val="24"/>
          <w:szCs w:val="24"/>
        </w:rPr>
        <w:t xml:space="preserve"> Example of the line scan function </w:t>
      </w:r>
      <w:r w:rsidR="00875DFE" w:rsidRPr="00D52299">
        <w:rPr>
          <w:rFonts w:ascii="Times" w:eastAsia="Times" w:hAnsi="Times" w:cs="Times"/>
          <w:sz w:val="24"/>
          <w:szCs w:val="24"/>
        </w:rPr>
        <w:t xml:space="preserve">and measurement editor tool </w:t>
      </w:r>
      <w:r w:rsidR="0020029A" w:rsidRPr="00D52299">
        <w:rPr>
          <w:rFonts w:ascii="Times" w:eastAsia="Times" w:hAnsi="Times" w:cs="Times"/>
          <w:sz w:val="24"/>
          <w:szCs w:val="24"/>
        </w:rPr>
        <w:t xml:space="preserve">used to estimate the permeation depth of CHG into the skin is illustrated in </w:t>
      </w:r>
      <w:r w:rsidR="00B83201" w:rsidRPr="00D52299">
        <w:rPr>
          <w:rFonts w:ascii="Times" w:eastAsia="Times" w:hAnsi="Times" w:cs="Times"/>
          <w:sz w:val="24"/>
          <w:szCs w:val="24"/>
        </w:rPr>
        <w:t xml:space="preserve">the </w:t>
      </w:r>
      <w:r w:rsidR="0020029A" w:rsidRPr="00D52299">
        <w:rPr>
          <w:rFonts w:ascii="Times" w:eastAsia="Times" w:hAnsi="Times" w:cs="Times"/>
          <w:sz w:val="24"/>
          <w:szCs w:val="24"/>
        </w:rPr>
        <w:t xml:space="preserve">supporting information </w:t>
      </w:r>
      <w:r w:rsidR="0020029A" w:rsidRPr="00D52299">
        <w:rPr>
          <w:rFonts w:ascii="Times" w:eastAsia="Times" w:hAnsi="Times" w:cs="Times"/>
          <w:b/>
          <w:bCs/>
          <w:sz w:val="24"/>
          <w:szCs w:val="24"/>
        </w:rPr>
        <w:t>Figure S1</w:t>
      </w:r>
      <w:r w:rsidR="00B83201" w:rsidRPr="00D52299">
        <w:rPr>
          <w:rFonts w:ascii="Times" w:eastAsia="Times" w:hAnsi="Times" w:cs="Times"/>
          <w:b/>
          <w:bCs/>
          <w:sz w:val="24"/>
          <w:szCs w:val="24"/>
        </w:rPr>
        <w:t>.</w:t>
      </w:r>
      <w:r w:rsidR="0020029A" w:rsidRPr="00D52299">
        <w:rPr>
          <w:rFonts w:ascii="Times" w:eastAsia="Times" w:hAnsi="Times" w:cs="Times"/>
          <w:sz w:val="24"/>
          <w:szCs w:val="24"/>
        </w:rPr>
        <w:t xml:space="preserve"> </w:t>
      </w:r>
    </w:p>
    <w:p w14:paraId="0C66A822" w14:textId="77777777" w:rsidR="008D5359" w:rsidRPr="00D52299" w:rsidRDefault="008D5359">
      <w:pPr>
        <w:spacing w:line="480" w:lineRule="auto"/>
        <w:jc w:val="both"/>
        <w:rPr>
          <w:rFonts w:ascii="Times" w:eastAsia="Times" w:hAnsi="Times" w:cs="Times"/>
          <w:sz w:val="24"/>
          <w:szCs w:val="24"/>
        </w:rPr>
      </w:pPr>
    </w:p>
    <w:p w14:paraId="594CD51A" w14:textId="77777777" w:rsidR="008D5359" w:rsidRPr="00D52299" w:rsidRDefault="00932ECB">
      <w:pPr>
        <w:spacing w:line="480" w:lineRule="auto"/>
        <w:rPr>
          <w:rFonts w:ascii="Times" w:eastAsia="Times" w:hAnsi="Times" w:cs="Times"/>
          <w:b/>
          <w:sz w:val="24"/>
          <w:szCs w:val="24"/>
        </w:rPr>
      </w:pPr>
      <w:r w:rsidRPr="00D52299">
        <w:rPr>
          <w:rFonts w:ascii="Times" w:eastAsia="Times" w:hAnsi="Times" w:cs="Times"/>
          <w:b/>
          <w:sz w:val="24"/>
          <w:szCs w:val="24"/>
        </w:rPr>
        <w:t>2.8 Statistical Analysis of HPLC and ToF-SIMS data</w:t>
      </w:r>
    </w:p>
    <w:p w14:paraId="73981B7C" w14:textId="3BD423DB" w:rsidR="008D5359" w:rsidRPr="00D52299" w:rsidRDefault="00932ECB">
      <w:pPr>
        <w:spacing w:line="480" w:lineRule="auto"/>
        <w:jc w:val="both"/>
        <w:rPr>
          <w:rFonts w:ascii="Times" w:eastAsia="Times" w:hAnsi="Times" w:cs="Times"/>
          <w:sz w:val="24"/>
          <w:szCs w:val="24"/>
        </w:rPr>
      </w:pPr>
      <w:r w:rsidRPr="00D52299">
        <w:rPr>
          <w:rFonts w:ascii="Times" w:eastAsia="Times" w:hAnsi="Times" w:cs="Times"/>
          <w:sz w:val="24"/>
          <w:szCs w:val="24"/>
        </w:rPr>
        <w:t xml:space="preserve">All data is displayed as the mean ± </w:t>
      </w:r>
      <w:r w:rsidR="00971C6A" w:rsidRPr="00D52299">
        <w:rPr>
          <w:rFonts w:ascii="Times" w:eastAsia="Times" w:hAnsi="Times" w:cs="Times"/>
          <w:sz w:val="24"/>
          <w:szCs w:val="24"/>
        </w:rPr>
        <w:t>standard error of mean (</w:t>
      </w:r>
      <w:r w:rsidRPr="00D52299">
        <w:rPr>
          <w:rFonts w:ascii="Times" w:eastAsia="Times" w:hAnsi="Times" w:cs="Times"/>
          <w:sz w:val="24"/>
          <w:szCs w:val="24"/>
        </w:rPr>
        <w:t>SEM</w:t>
      </w:r>
      <w:r w:rsidR="00971C6A" w:rsidRPr="00D52299">
        <w:rPr>
          <w:rFonts w:ascii="Times" w:eastAsia="Times" w:hAnsi="Times" w:cs="Times"/>
          <w:sz w:val="24"/>
          <w:szCs w:val="24"/>
        </w:rPr>
        <w:t>)</w:t>
      </w:r>
      <w:r w:rsidRPr="00D52299">
        <w:rPr>
          <w:rFonts w:ascii="Times" w:eastAsia="Times" w:hAnsi="Times" w:cs="Times"/>
          <w:sz w:val="24"/>
          <w:szCs w:val="24"/>
        </w:rPr>
        <w:t xml:space="preserve">, followed by the sample number, </w:t>
      </w:r>
      <w:r w:rsidRPr="00D52299">
        <w:rPr>
          <w:rFonts w:ascii="Times" w:eastAsia="Times" w:hAnsi="Times" w:cs="Times"/>
          <w:i/>
          <w:sz w:val="24"/>
          <w:szCs w:val="24"/>
        </w:rPr>
        <w:t>n</w:t>
      </w:r>
      <w:r w:rsidRPr="00D52299">
        <w:rPr>
          <w:rFonts w:ascii="Times" w:eastAsia="Times" w:hAnsi="Times" w:cs="Times"/>
          <w:sz w:val="24"/>
          <w:szCs w:val="24"/>
        </w:rPr>
        <w:t>. All statistical analysis was undertaken using I</w:t>
      </w:r>
      <w:r w:rsidR="00971C6A" w:rsidRPr="00D52299">
        <w:rPr>
          <w:rFonts w:ascii="Times" w:eastAsia="Times" w:hAnsi="Times" w:cs="Times"/>
          <w:sz w:val="24"/>
          <w:szCs w:val="24"/>
        </w:rPr>
        <w:t>B</w:t>
      </w:r>
      <w:r w:rsidRPr="00D52299">
        <w:rPr>
          <w:rFonts w:ascii="Times" w:eastAsia="Times" w:hAnsi="Times" w:cs="Times"/>
          <w:sz w:val="24"/>
          <w:szCs w:val="24"/>
        </w:rPr>
        <w:t>M SPSS. Data was first assessed for normality and homogeneity of variance using the Shapiro-Wilk and Levenes test respectively. If results indicated that the data was parametric, a One-Way ANOVA with Tukey’s post hoc test was conducted. If results indicated that the data was non-parametric, a Kruskal Wallis ANOVA with Dunn’s post hoc test was conducted.</w:t>
      </w:r>
    </w:p>
    <w:p w14:paraId="2D636A78" w14:textId="77777777" w:rsidR="008D5359" w:rsidRPr="00D52299" w:rsidRDefault="008D5359">
      <w:pPr>
        <w:spacing w:line="480" w:lineRule="auto"/>
        <w:jc w:val="both"/>
        <w:rPr>
          <w:rFonts w:ascii="Times" w:eastAsia="Times" w:hAnsi="Times" w:cs="Times"/>
          <w:b/>
          <w:sz w:val="24"/>
          <w:szCs w:val="24"/>
        </w:rPr>
      </w:pPr>
    </w:p>
    <w:p w14:paraId="59F85256" w14:textId="77777777" w:rsidR="008D5359" w:rsidRPr="00D52299" w:rsidRDefault="00932ECB">
      <w:pPr>
        <w:spacing w:line="480" w:lineRule="auto"/>
        <w:jc w:val="both"/>
        <w:rPr>
          <w:rFonts w:ascii="Times" w:eastAsia="Times" w:hAnsi="Times" w:cs="Times"/>
          <w:b/>
          <w:sz w:val="24"/>
          <w:szCs w:val="24"/>
        </w:rPr>
      </w:pPr>
      <w:r w:rsidRPr="00D52299">
        <w:rPr>
          <w:rFonts w:ascii="Times" w:eastAsia="Times" w:hAnsi="Times" w:cs="Times"/>
          <w:b/>
          <w:sz w:val="24"/>
          <w:szCs w:val="24"/>
        </w:rPr>
        <w:t>3.0 Results and Discussion</w:t>
      </w:r>
    </w:p>
    <w:p w14:paraId="267B97CB" w14:textId="77777777" w:rsidR="008D5359" w:rsidRPr="00D52299" w:rsidRDefault="00932ECB">
      <w:pPr>
        <w:spacing w:line="480" w:lineRule="auto"/>
        <w:jc w:val="both"/>
        <w:rPr>
          <w:rFonts w:ascii="Times" w:eastAsia="Times" w:hAnsi="Times" w:cs="Times"/>
          <w:b/>
          <w:sz w:val="24"/>
          <w:szCs w:val="24"/>
        </w:rPr>
      </w:pPr>
      <w:r w:rsidRPr="00D52299">
        <w:rPr>
          <w:rFonts w:ascii="Times" w:eastAsia="Times" w:hAnsi="Times" w:cs="Times"/>
          <w:b/>
          <w:sz w:val="24"/>
          <w:szCs w:val="24"/>
        </w:rPr>
        <w:t xml:space="preserve">3.1 Formulation Optimisation and the effect of CHG-PAMAM Dendrimer Co-formulation on the </w:t>
      </w:r>
      <w:r w:rsidRPr="00D52299">
        <w:rPr>
          <w:rFonts w:ascii="Times" w:eastAsia="Times" w:hAnsi="Times" w:cs="Times"/>
          <w:b/>
          <w:i/>
          <w:sz w:val="24"/>
          <w:szCs w:val="24"/>
        </w:rPr>
        <w:t>In Vitro</w:t>
      </w:r>
      <w:r w:rsidRPr="00D52299">
        <w:rPr>
          <w:rFonts w:ascii="Times" w:eastAsia="Times" w:hAnsi="Times" w:cs="Times"/>
          <w:b/>
          <w:sz w:val="24"/>
          <w:szCs w:val="24"/>
        </w:rPr>
        <w:t xml:space="preserve"> Permeation of CHG – Tape Stripping HPLC Analysis</w:t>
      </w:r>
    </w:p>
    <w:p w14:paraId="6E7B0575" w14:textId="24F2047C" w:rsidR="008D5359" w:rsidRPr="00D52299" w:rsidRDefault="00932ECB">
      <w:pPr>
        <w:spacing w:line="480" w:lineRule="auto"/>
        <w:jc w:val="both"/>
        <w:rPr>
          <w:rFonts w:ascii="Times" w:eastAsia="Times" w:hAnsi="Times" w:cs="Times"/>
          <w:sz w:val="24"/>
          <w:szCs w:val="24"/>
        </w:rPr>
      </w:pPr>
      <w:r w:rsidRPr="00D52299">
        <w:rPr>
          <w:rFonts w:ascii="Times" w:eastAsia="Times" w:hAnsi="Times" w:cs="Times"/>
          <w:sz w:val="24"/>
          <w:szCs w:val="24"/>
        </w:rPr>
        <w:t xml:space="preserve">HPLC analysis of pooled tape strips following Franz-type diffusion cell experiments was performed in order to quantify the amount of CHG that has permeated into the </w:t>
      </w:r>
      <w:r w:rsidR="001A693A" w:rsidRPr="00D52299">
        <w:rPr>
          <w:rFonts w:ascii="Times" w:eastAsia="Times" w:hAnsi="Times" w:cs="Times"/>
          <w:sz w:val="24"/>
          <w:szCs w:val="24"/>
        </w:rPr>
        <w:t>SC</w:t>
      </w:r>
      <w:r w:rsidRPr="00D52299">
        <w:rPr>
          <w:rFonts w:ascii="Times" w:eastAsia="Times" w:hAnsi="Times" w:cs="Times"/>
          <w:sz w:val="24"/>
          <w:szCs w:val="24"/>
        </w:rPr>
        <w:t xml:space="preserve"> of porcine skin tissue. The concentration of CHG per mg of SC material (µg/mg) recovered from pooled tape strips from each formulation following the 24 h Franz-type diffusion cell study is shown in </w:t>
      </w:r>
      <w:r w:rsidRPr="00D52299">
        <w:rPr>
          <w:rFonts w:ascii="Times" w:eastAsia="Times" w:hAnsi="Times" w:cs="Times"/>
          <w:b/>
          <w:sz w:val="24"/>
          <w:szCs w:val="24"/>
        </w:rPr>
        <w:t>Figure 1</w:t>
      </w:r>
      <w:r w:rsidRPr="00D52299">
        <w:rPr>
          <w:rFonts w:ascii="Times" w:eastAsia="Times" w:hAnsi="Times" w:cs="Times"/>
          <w:sz w:val="24"/>
          <w:szCs w:val="24"/>
        </w:rPr>
        <w:t xml:space="preserve">. </w:t>
      </w:r>
      <w:r w:rsidR="004A2926" w:rsidRPr="00D52299">
        <w:rPr>
          <w:rFonts w:ascii="Times" w:eastAsia="Times" w:hAnsi="Times" w:cs="Times"/>
          <w:sz w:val="24"/>
          <w:szCs w:val="24"/>
        </w:rPr>
        <w:t xml:space="preserve">Delivery of CHG from the gel formulation was optimised </w:t>
      </w:r>
      <w:r w:rsidRPr="00D52299">
        <w:rPr>
          <w:rFonts w:ascii="Times" w:eastAsia="Times" w:hAnsi="Times" w:cs="Times"/>
          <w:sz w:val="24"/>
          <w:szCs w:val="24"/>
        </w:rPr>
        <w:t>by altering the concentration of gelling agent, HEC (</w:t>
      </w:r>
      <w:r w:rsidRPr="00D52299">
        <w:rPr>
          <w:rFonts w:ascii="Times" w:eastAsia="Times" w:hAnsi="Times" w:cs="Times"/>
          <w:b/>
          <w:sz w:val="24"/>
          <w:szCs w:val="24"/>
        </w:rPr>
        <w:t>Figure 1A</w:t>
      </w:r>
      <w:r w:rsidRPr="00D52299">
        <w:rPr>
          <w:rFonts w:ascii="Times" w:eastAsia="Times" w:hAnsi="Times" w:cs="Times"/>
          <w:sz w:val="24"/>
          <w:szCs w:val="24"/>
        </w:rPr>
        <w:t>) and drug, CHG (</w:t>
      </w:r>
      <w:r w:rsidRPr="00D52299">
        <w:rPr>
          <w:rFonts w:ascii="Times" w:eastAsia="Times" w:hAnsi="Times" w:cs="Times"/>
          <w:b/>
          <w:sz w:val="24"/>
          <w:szCs w:val="24"/>
        </w:rPr>
        <w:t>Figure 1B</w:t>
      </w:r>
      <w:r w:rsidRPr="00D52299">
        <w:rPr>
          <w:rFonts w:ascii="Times" w:eastAsia="Times" w:hAnsi="Times" w:cs="Times"/>
          <w:sz w:val="24"/>
          <w:szCs w:val="24"/>
        </w:rPr>
        <w:t>) in the formulation. The optimised formulation (containing 0.5 % w/w HEC and 4% w/v CHG) was carried forward and formulated with either 0.5 mM or 1 mM G3 PAMAM-NH</w:t>
      </w:r>
      <w:r w:rsidRPr="00D52299">
        <w:rPr>
          <w:rFonts w:ascii="Times" w:eastAsia="Times" w:hAnsi="Times" w:cs="Times"/>
          <w:sz w:val="24"/>
          <w:szCs w:val="24"/>
          <w:vertAlign w:val="subscript"/>
        </w:rPr>
        <w:t>2</w:t>
      </w:r>
      <w:r w:rsidRPr="00D52299">
        <w:rPr>
          <w:rFonts w:ascii="Times" w:eastAsia="Times" w:hAnsi="Times" w:cs="Times"/>
          <w:sz w:val="24"/>
          <w:szCs w:val="24"/>
        </w:rPr>
        <w:t xml:space="preserve"> </w:t>
      </w:r>
      <w:r w:rsidR="0043452E" w:rsidRPr="00D52299">
        <w:rPr>
          <w:rFonts w:ascii="Times" w:eastAsia="Times" w:hAnsi="Times" w:cs="Times"/>
          <w:sz w:val="24"/>
          <w:szCs w:val="24"/>
        </w:rPr>
        <w:t>dendrimer and</w:t>
      </w:r>
      <w:r w:rsidRPr="00D52299">
        <w:rPr>
          <w:rFonts w:ascii="Times" w:eastAsia="Times" w:hAnsi="Times" w:cs="Times"/>
          <w:sz w:val="24"/>
          <w:szCs w:val="24"/>
        </w:rPr>
        <w:t xml:space="preserve"> compared to the optimised gel formulation in the absence of the PAMAM dendrimer, and the commercial benchmark (</w:t>
      </w:r>
      <w:r w:rsidRPr="00D52299">
        <w:rPr>
          <w:rFonts w:ascii="Times" w:eastAsia="Times" w:hAnsi="Times" w:cs="Times"/>
          <w:b/>
          <w:sz w:val="24"/>
          <w:szCs w:val="24"/>
        </w:rPr>
        <w:t>Figure</w:t>
      </w:r>
      <w:r w:rsidR="00FE5327" w:rsidRPr="00D52299">
        <w:rPr>
          <w:rFonts w:ascii="Times" w:eastAsia="Times" w:hAnsi="Times" w:cs="Times"/>
          <w:b/>
          <w:sz w:val="24"/>
          <w:szCs w:val="24"/>
        </w:rPr>
        <w:t> </w:t>
      </w:r>
      <w:r w:rsidRPr="00D52299">
        <w:rPr>
          <w:rFonts w:ascii="Times" w:eastAsia="Times" w:hAnsi="Times" w:cs="Times"/>
          <w:b/>
          <w:sz w:val="24"/>
          <w:szCs w:val="24"/>
        </w:rPr>
        <w:t>1C</w:t>
      </w:r>
      <w:r w:rsidRPr="00D52299">
        <w:rPr>
          <w:rFonts w:ascii="Times" w:eastAsia="Times" w:hAnsi="Times" w:cs="Times"/>
          <w:sz w:val="24"/>
          <w:szCs w:val="24"/>
        </w:rPr>
        <w:t xml:space="preserve">). </w:t>
      </w:r>
    </w:p>
    <w:p w14:paraId="49E8243A" w14:textId="2F083869" w:rsidR="008D5359" w:rsidRPr="00D52299" w:rsidRDefault="00932ECB">
      <w:pPr>
        <w:spacing w:line="480" w:lineRule="auto"/>
        <w:jc w:val="both"/>
        <w:rPr>
          <w:rFonts w:ascii="Times" w:eastAsia="Times" w:hAnsi="Times" w:cs="Times"/>
          <w:sz w:val="24"/>
          <w:szCs w:val="24"/>
        </w:rPr>
      </w:pPr>
      <w:r w:rsidRPr="00D52299">
        <w:rPr>
          <w:rFonts w:ascii="Times" w:eastAsia="Times" w:hAnsi="Times" w:cs="Times"/>
          <w:sz w:val="24"/>
          <w:szCs w:val="24"/>
        </w:rPr>
        <w:t>The receptor fluid samples provided little information on CHG permeation as most samples analysed detected no CHG, and where CHG was detected, all samples were below the LoD (data not shown).</w:t>
      </w:r>
    </w:p>
    <w:p w14:paraId="6968D6AE" w14:textId="77777777" w:rsidR="00FE5327" w:rsidRPr="00D52299" w:rsidRDefault="00FE5327">
      <w:pPr>
        <w:spacing w:line="480" w:lineRule="auto"/>
        <w:jc w:val="both"/>
        <w:rPr>
          <w:rFonts w:ascii="Times" w:eastAsia="Times" w:hAnsi="Times" w:cs="Times"/>
          <w:sz w:val="24"/>
          <w:szCs w:val="24"/>
        </w:rPr>
      </w:pPr>
    </w:p>
    <w:p w14:paraId="2D83A225" w14:textId="75070116" w:rsidR="00801BC9" w:rsidRPr="00D52299" w:rsidRDefault="00932ECB" w:rsidP="00464D3C">
      <w:pPr>
        <w:spacing w:line="480" w:lineRule="auto"/>
        <w:jc w:val="both"/>
        <w:rPr>
          <w:rFonts w:ascii="Times" w:eastAsia="Times" w:hAnsi="Times" w:cs="Times"/>
          <w:i/>
          <w:sz w:val="20"/>
          <w:szCs w:val="20"/>
        </w:rPr>
      </w:pPr>
      <w:bookmarkStart w:id="3" w:name="_heading=h.30j0zll" w:colFirst="0" w:colLast="0"/>
      <w:bookmarkEnd w:id="3"/>
      <w:r w:rsidRPr="00D52299">
        <w:rPr>
          <w:rFonts w:ascii="Times" w:eastAsia="Times" w:hAnsi="Times" w:cs="Times"/>
          <w:b/>
          <w:i/>
          <w:color w:val="000000"/>
          <w:sz w:val="20"/>
          <w:szCs w:val="20"/>
        </w:rPr>
        <w:t>Figure 1.</w:t>
      </w:r>
      <w:r w:rsidRPr="00D52299">
        <w:rPr>
          <w:rFonts w:ascii="Times" w:eastAsia="Times" w:hAnsi="Times" w:cs="Times"/>
          <w:i/>
          <w:color w:val="000000"/>
          <w:sz w:val="20"/>
          <w:szCs w:val="20"/>
        </w:rPr>
        <w:t xml:space="preserve"> Results of tape stripping studies following Franz-type </w:t>
      </w:r>
      <w:r w:rsidRPr="00D52299">
        <w:rPr>
          <w:rFonts w:ascii="Times" w:eastAsia="Times" w:hAnsi="Times" w:cs="Times"/>
          <w:color w:val="000000"/>
          <w:sz w:val="20"/>
          <w:szCs w:val="20"/>
        </w:rPr>
        <w:t>in-vitro</w:t>
      </w:r>
      <w:r w:rsidRPr="00D52299">
        <w:rPr>
          <w:rFonts w:ascii="Times" w:eastAsia="Times" w:hAnsi="Times" w:cs="Times"/>
          <w:i/>
          <w:color w:val="000000"/>
          <w:sz w:val="20"/>
          <w:szCs w:val="20"/>
        </w:rPr>
        <w:t xml:space="preserve"> diffusion cell experiments</w:t>
      </w:r>
      <w:r w:rsidRPr="00D52299">
        <w:rPr>
          <w:rFonts w:ascii="Times" w:eastAsia="Times" w:hAnsi="Times" w:cs="Times"/>
          <w:i/>
          <w:sz w:val="20"/>
          <w:szCs w:val="20"/>
        </w:rPr>
        <w:t xml:space="preserve"> (presented as mean ± SEM) of CHG per mg of SC material weighed gravimetrically. </w:t>
      </w:r>
      <w:r w:rsidRPr="00D52299">
        <w:rPr>
          <w:rFonts w:ascii="Times" w:eastAsia="Times" w:hAnsi="Times" w:cs="Times"/>
          <w:b/>
          <w:i/>
          <w:sz w:val="20"/>
          <w:szCs w:val="20"/>
        </w:rPr>
        <w:t>(a)</w:t>
      </w:r>
      <w:r w:rsidRPr="00D52299">
        <w:rPr>
          <w:rFonts w:ascii="Times" w:eastAsia="Times" w:hAnsi="Times" w:cs="Times"/>
          <w:i/>
          <w:color w:val="000000"/>
          <w:sz w:val="20"/>
          <w:szCs w:val="20"/>
        </w:rPr>
        <w:t xml:space="preserve"> co</w:t>
      </w:r>
      <w:r w:rsidRPr="00D52299">
        <w:rPr>
          <w:rFonts w:ascii="Times" w:eastAsia="Times" w:hAnsi="Times" w:cs="Times"/>
          <w:i/>
          <w:sz w:val="20"/>
          <w:szCs w:val="20"/>
        </w:rPr>
        <w:t xml:space="preserve">ncentration of CHG detected from formulations </w:t>
      </w:r>
      <w:r w:rsidR="00683BC4" w:rsidRPr="00D52299">
        <w:rPr>
          <w:rFonts w:ascii="Times" w:eastAsia="Times" w:hAnsi="Times" w:cs="Times"/>
          <w:i/>
          <w:sz w:val="20"/>
          <w:szCs w:val="20"/>
        </w:rPr>
        <w:t xml:space="preserve">(all containing 4% w/v CHG) </w:t>
      </w:r>
      <w:r w:rsidRPr="00D52299">
        <w:rPr>
          <w:rFonts w:ascii="Times" w:eastAsia="Times" w:hAnsi="Times" w:cs="Times"/>
          <w:i/>
          <w:sz w:val="20"/>
          <w:szCs w:val="20"/>
        </w:rPr>
        <w:t xml:space="preserve">altering the concentration of gelling agent (n </w:t>
      </w:r>
      <w:r w:rsidR="00731E4E" w:rsidRPr="00D52299">
        <w:rPr>
          <w:rFonts w:ascii="Times" w:eastAsia="Times" w:hAnsi="Times" w:cs="Times"/>
          <w:i/>
          <w:sz w:val="20"/>
          <w:szCs w:val="20"/>
        </w:rPr>
        <w:t>≥</w:t>
      </w:r>
      <w:r w:rsidR="00731E4E" w:rsidRPr="00D52299" w:rsidDel="00731E4E">
        <w:rPr>
          <w:rFonts w:ascii="Times" w:eastAsia="Times" w:hAnsi="Times" w:cs="Times"/>
          <w:i/>
          <w:sz w:val="20"/>
          <w:szCs w:val="20"/>
        </w:rPr>
        <w:t xml:space="preserve"> </w:t>
      </w:r>
      <w:r w:rsidR="00731E4E" w:rsidRPr="00D52299">
        <w:rPr>
          <w:rFonts w:ascii="Times" w:eastAsia="Times" w:hAnsi="Times" w:cs="Times"/>
          <w:i/>
          <w:sz w:val="20"/>
          <w:szCs w:val="20"/>
        </w:rPr>
        <w:t>4</w:t>
      </w:r>
      <w:r w:rsidRPr="00D52299">
        <w:rPr>
          <w:rFonts w:ascii="Times" w:eastAsia="Times" w:hAnsi="Times" w:cs="Times"/>
          <w:i/>
          <w:sz w:val="20"/>
          <w:szCs w:val="20"/>
        </w:rPr>
        <w:t xml:space="preserve">), </w:t>
      </w:r>
      <w:r w:rsidRPr="00D52299">
        <w:rPr>
          <w:rFonts w:ascii="Times" w:eastAsia="Times" w:hAnsi="Times" w:cs="Times"/>
          <w:b/>
          <w:i/>
          <w:sz w:val="20"/>
          <w:szCs w:val="20"/>
        </w:rPr>
        <w:t xml:space="preserve">(b) </w:t>
      </w:r>
      <w:r w:rsidRPr="00D52299">
        <w:rPr>
          <w:rFonts w:ascii="Times" w:eastAsia="Times" w:hAnsi="Times" w:cs="Times"/>
          <w:i/>
          <w:sz w:val="20"/>
          <w:szCs w:val="20"/>
        </w:rPr>
        <w:t>concentration of CHG detected from formulations altering the concentration of drug (</w:t>
      </w:r>
      <w:r w:rsidR="00731E4E" w:rsidRPr="00D52299">
        <w:rPr>
          <w:rFonts w:ascii="Times" w:eastAsia="Times" w:hAnsi="Times" w:cs="Times"/>
          <w:i/>
          <w:sz w:val="20"/>
          <w:szCs w:val="20"/>
        </w:rPr>
        <w:t>n ≥</w:t>
      </w:r>
      <w:r w:rsidR="00731E4E" w:rsidRPr="00D52299" w:rsidDel="00731E4E">
        <w:rPr>
          <w:rFonts w:ascii="Times" w:eastAsia="Times" w:hAnsi="Times" w:cs="Times"/>
          <w:i/>
          <w:sz w:val="20"/>
          <w:szCs w:val="20"/>
        </w:rPr>
        <w:t xml:space="preserve"> </w:t>
      </w:r>
      <w:r w:rsidR="00731E4E" w:rsidRPr="00D52299">
        <w:rPr>
          <w:rFonts w:ascii="Times" w:eastAsia="Times" w:hAnsi="Times" w:cs="Times"/>
          <w:i/>
          <w:sz w:val="20"/>
          <w:szCs w:val="20"/>
        </w:rPr>
        <w:t>4</w:t>
      </w:r>
      <w:r w:rsidRPr="00D52299">
        <w:rPr>
          <w:rFonts w:ascii="Times" w:eastAsia="Times" w:hAnsi="Times" w:cs="Times"/>
          <w:i/>
          <w:sz w:val="20"/>
          <w:szCs w:val="20"/>
        </w:rPr>
        <w:t xml:space="preserve">), </w:t>
      </w:r>
      <w:r w:rsidRPr="00D52299">
        <w:rPr>
          <w:rFonts w:ascii="Times" w:eastAsia="Times" w:hAnsi="Times" w:cs="Times"/>
          <w:b/>
          <w:i/>
          <w:sz w:val="20"/>
          <w:szCs w:val="20"/>
        </w:rPr>
        <w:t>(c)</w:t>
      </w:r>
      <w:r w:rsidRPr="00D52299">
        <w:rPr>
          <w:rFonts w:ascii="Times" w:eastAsia="Times" w:hAnsi="Times" w:cs="Times"/>
          <w:i/>
          <w:sz w:val="20"/>
          <w:szCs w:val="20"/>
        </w:rPr>
        <w:t xml:space="preserve"> concentration of CHG detected from formulations</w:t>
      </w:r>
      <w:r w:rsidR="00683BC4" w:rsidRPr="00D52299">
        <w:rPr>
          <w:rFonts w:ascii="Times" w:eastAsia="Times" w:hAnsi="Times" w:cs="Times"/>
          <w:i/>
          <w:sz w:val="20"/>
          <w:szCs w:val="20"/>
        </w:rPr>
        <w:t xml:space="preserve"> (all containing 0.5% w/v HEC) </w:t>
      </w:r>
      <w:r w:rsidRPr="00D52299">
        <w:rPr>
          <w:rFonts w:ascii="Times" w:eastAsia="Times" w:hAnsi="Times" w:cs="Times"/>
          <w:i/>
          <w:sz w:val="20"/>
          <w:szCs w:val="20"/>
        </w:rPr>
        <w:t xml:space="preserve"> altering the concentration of PAMAM dendrimer and compared to the optimised formulation without dendrimer, and the commercial benchmark (µg/mg, </w:t>
      </w:r>
      <w:r w:rsidR="00731E4E" w:rsidRPr="00D52299">
        <w:rPr>
          <w:rFonts w:ascii="Times" w:eastAsia="Times" w:hAnsi="Times" w:cs="Times"/>
          <w:i/>
          <w:sz w:val="20"/>
          <w:szCs w:val="20"/>
        </w:rPr>
        <w:t>n ≥</w:t>
      </w:r>
      <w:r w:rsidR="00731E4E" w:rsidRPr="00D52299" w:rsidDel="00731E4E">
        <w:rPr>
          <w:rFonts w:ascii="Times" w:eastAsia="Times" w:hAnsi="Times" w:cs="Times"/>
          <w:i/>
          <w:sz w:val="20"/>
          <w:szCs w:val="20"/>
        </w:rPr>
        <w:t xml:space="preserve"> </w:t>
      </w:r>
      <w:r w:rsidR="00731E4E" w:rsidRPr="00D52299">
        <w:rPr>
          <w:rFonts w:ascii="Times" w:eastAsia="Times" w:hAnsi="Times" w:cs="Times"/>
          <w:i/>
          <w:sz w:val="20"/>
          <w:szCs w:val="20"/>
        </w:rPr>
        <w:t xml:space="preserve">4 </w:t>
      </w:r>
      <w:r w:rsidRPr="00D52299">
        <w:rPr>
          <w:rFonts w:ascii="Times" w:eastAsia="Times" w:hAnsi="Times" w:cs="Times"/>
          <w:i/>
          <w:sz w:val="20"/>
          <w:szCs w:val="20"/>
        </w:rPr>
        <w:t>for Hibiscrub</w:t>
      </w:r>
      <w:r w:rsidRPr="00D52299">
        <w:rPr>
          <w:rFonts w:ascii="Times" w:eastAsia="Times" w:hAnsi="Times" w:cs="Times"/>
          <w:i/>
          <w:sz w:val="20"/>
          <w:szCs w:val="20"/>
          <w:vertAlign w:val="superscript"/>
        </w:rPr>
        <w:t>®</w:t>
      </w:r>
      <w:r w:rsidRPr="00D52299">
        <w:rPr>
          <w:rFonts w:ascii="Times" w:eastAsia="Times" w:hAnsi="Times" w:cs="Times"/>
          <w:i/>
          <w:sz w:val="20"/>
          <w:szCs w:val="20"/>
        </w:rPr>
        <w:t xml:space="preserve"> 4% w/v, 4% w/v CHG, 4% CHG-0.5mM PAMAM and 4% CHG-1mM PAMAM respectively). All </w:t>
      </w:r>
      <w:r w:rsidRPr="00D52299">
        <w:rPr>
          <w:rFonts w:ascii="Times" w:eastAsia="Times" w:hAnsi="Times" w:cs="Times"/>
          <w:i/>
          <w:sz w:val="20"/>
          <w:szCs w:val="20"/>
        </w:rPr>
        <w:lastRenderedPageBreak/>
        <w:t xml:space="preserve">pairwise comparisons indicate that a statistically significant result occurred (p &lt;0.05). </w:t>
      </w:r>
      <w:r w:rsidR="00801BC9" w:rsidRPr="00D52299">
        <w:rPr>
          <w:rFonts w:ascii="Times" w:eastAsia="Times" w:hAnsi="Times" w:cs="Times"/>
          <w:i/>
          <w:sz w:val="20"/>
          <w:szCs w:val="20"/>
        </w:rPr>
        <w:t>Number of repeats is indicated as “≥”, as removal of 21 tape strips from an individual sample was not always possible, due to the increased presence of interstitial fluid on latter tape strips, which in some instances caused the epidermis to tear, voiding the sample. This observation is consistent with a previous study</w:t>
      </w:r>
      <w:r w:rsidR="00DB5565" w:rsidRPr="00D52299">
        <w:rPr>
          <w:rFonts w:ascii="Times" w:eastAsia="Times" w:hAnsi="Times" w:cs="Times"/>
          <w:i/>
          <w:sz w:val="20"/>
          <w:szCs w:val="20"/>
        </w:rPr>
        <w:fldChar w:fldCharType="begin" w:fldLock="1"/>
      </w:r>
      <w:r w:rsidR="00DB5565" w:rsidRPr="00D52299">
        <w:rPr>
          <w:rFonts w:ascii="Times" w:eastAsia="Times" w:hAnsi="Times" w:cs="Times"/>
          <w:i/>
          <w:sz w:val="20"/>
          <w:szCs w:val="20"/>
        </w:rPr>
        <w:instrText>ADDIN CSL_CITATION {"citationItems":[{"id":"ITEM-1","itemData":{"author":[{"dropping-particle":"","family":"Holmes","given":"Amy M.","non-dropping-particle":"","parse-names":false,"suffix":""},{"dropping-particle":"","family":"Scurr","given":"David J.","non-dropping-particle":"","parse-names":false,"suffix":""},{"dropping-particle":"","family":"Heylings","given":"Jon R.","non-dropping-particle":"","parse-names":false,"suffix":""},{"dropping-particle":"","family":"Wan","given":"Ka-Wai","non-dropping-particle":"","parse-names":false,"suffix":""},{"dropping-particle":"","family":"Moss","given":"Gary P.","non-dropping-particle":"","parse-names":false,"suffix":""}],"container-title":"European Journal of Pharmaceutical Sciences","id":"ITEM-1","issued":{"date-parts":[["2017","6","15"]]},"page":"90-101","title":"Dendrimer pre-treatment enhances the skin permeation of chlorhexidine digluconate: Characterisation by in vitro percutaneous absorption studies and Time-of-Flight Secondary Ion Mass Spectrometry","type":"article-journal","volume":"104"},"uris":["http://www.mendeley.com/documents/?uuid=8ea86cf5-7cab-36d0-bcc9-8af73ceae31e"]}],"mendeley":{"formattedCitation":"&lt;sup&gt;31&lt;/sup&gt;","plainTextFormattedCitation":"31"},"properties":{"noteIndex":0},"schema":"https://github.com/citation-style-language/schema/raw/master/csl-citation.json"}</w:instrText>
      </w:r>
      <w:r w:rsidR="00DB5565" w:rsidRPr="00D52299">
        <w:rPr>
          <w:rFonts w:ascii="Times" w:eastAsia="Times" w:hAnsi="Times" w:cs="Times"/>
          <w:i/>
          <w:sz w:val="20"/>
          <w:szCs w:val="20"/>
        </w:rPr>
        <w:fldChar w:fldCharType="separate"/>
      </w:r>
      <w:r w:rsidR="00DB5565" w:rsidRPr="00D52299">
        <w:rPr>
          <w:rFonts w:ascii="Times" w:eastAsia="Times" w:hAnsi="Times" w:cs="Times"/>
          <w:noProof/>
          <w:sz w:val="20"/>
          <w:szCs w:val="20"/>
          <w:vertAlign w:val="superscript"/>
        </w:rPr>
        <w:t>31</w:t>
      </w:r>
      <w:r w:rsidR="00DB5565" w:rsidRPr="00D52299">
        <w:rPr>
          <w:rFonts w:ascii="Times" w:eastAsia="Times" w:hAnsi="Times" w:cs="Times"/>
          <w:i/>
          <w:sz w:val="20"/>
          <w:szCs w:val="20"/>
        </w:rPr>
        <w:fldChar w:fldCharType="end"/>
      </w:r>
      <w:r w:rsidR="00DB5565" w:rsidRPr="00D52299">
        <w:rPr>
          <w:rFonts w:ascii="Times" w:eastAsia="Times" w:hAnsi="Times" w:cs="Times"/>
          <w:i/>
          <w:sz w:val="20"/>
          <w:szCs w:val="20"/>
        </w:rPr>
        <w:t>.</w:t>
      </w:r>
      <w:r w:rsidR="00801BC9" w:rsidRPr="00D52299">
        <w:rPr>
          <w:rFonts w:ascii="Times" w:eastAsia="Times" w:hAnsi="Times" w:cs="Times"/>
          <w:i/>
          <w:sz w:val="20"/>
          <w:szCs w:val="20"/>
        </w:rPr>
        <w:t xml:space="preserve"> </w:t>
      </w:r>
      <w:r w:rsidRPr="00D52299">
        <w:rPr>
          <w:rFonts w:ascii="Times" w:eastAsia="Times" w:hAnsi="Times" w:cs="Times"/>
          <w:i/>
          <w:sz w:val="20"/>
          <w:szCs w:val="20"/>
        </w:rPr>
        <w:t>Abbreviation: HEC, hydroxyethyl cellulose; CHG, chlorhexidine gluconate, PAMAM, polyamidoamine dendrimer.</w:t>
      </w:r>
      <w:r w:rsidR="00801BC9" w:rsidRPr="00D52299">
        <w:rPr>
          <w:rFonts w:ascii="Times" w:eastAsia="Times" w:hAnsi="Times" w:cs="Times"/>
          <w:i/>
          <w:sz w:val="20"/>
          <w:szCs w:val="20"/>
        </w:rPr>
        <w:t xml:space="preserve"> </w:t>
      </w:r>
    </w:p>
    <w:p w14:paraId="52FEA853" w14:textId="37C2167A" w:rsidR="002D4892" w:rsidRPr="00D52299" w:rsidRDefault="00932ECB">
      <w:pPr>
        <w:pBdr>
          <w:top w:val="nil"/>
          <w:left w:val="nil"/>
          <w:bottom w:val="nil"/>
          <w:right w:val="nil"/>
          <w:between w:val="nil"/>
        </w:pBdr>
        <w:spacing w:after="200" w:line="480" w:lineRule="auto"/>
        <w:jc w:val="both"/>
        <w:rPr>
          <w:rFonts w:ascii="Times" w:eastAsia="Times" w:hAnsi="Times" w:cs="Times"/>
          <w:sz w:val="24"/>
          <w:szCs w:val="24"/>
        </w:rPr>
      </w:pPr>
      <w:bookmarkStart w:id="4" w:name="_heading=h.lfi3miwbao83" w:colFirst="0" w:colLast="0"/>
      <w:bookmarkEnd w:id="4"/>
      <w:r w:rsidRPr="00D52299">
        <w:rPr>
          <w:rFonts w:ascii="Times" w:eastAsia="Times" w:hAnsi="Times" w:cs="Times"/>
          <w:b/>
          <w:sz w:val="24"/>
          <w:szCs w:val="24"/>
        </w:rPr>
        <w:t>Figure 1(</w:t>
      </w:r>
      <w:r w:rsidR="00DB3C41" w:rsidRPr="00D52299">
        <w:rPr>
          <w:rFonts w:ascii="Times" w:eastAsia="Times" w:hAnsi="Times" w:cs="Times"/>
          <w:b/>
          <w:sz w:val="24"/>
          <w:szCs w:val="24"/>
        </w:rPr>
        <w:t>A</w:t>
      </w:r>
      <w:r w:rsidRPr="00D52299">
        <w:rPr>
          <w:rFonts w:ascii="Times" w:eastAsia="Times" w:hAnsi="Times" w:cs="Times"/>
          <w:b/>
          <w:sz w:val="24"/>
          <w:szCs w:val="24"/>
        </w:rPr>
        <w:t xml:space="preserve">) </w:t>
      </w:r>
      <w:r w:rsidRPr="00D52299">
        <w:rPr>
          <w:rFonts w:ascii="Times" w:eastAsia="Times" w:hAnsi="Times" w:cs="Times"/>
          <w:sz w:val="24"/>
          <w:szCs w:val="24"/>
        </w:rPr>
        <w:t xml:space="preserve">and </w:t>
      </w:r>
      <w:r w:rsidRPr="00D52299">
        <w:rPr>
          <w:rFonts w:ascii="Times" w:eastAsia="Times" w:hAnsi="Times" w:cs="Times"/>
          <w:b/>
          <w:sz w:val="24"/>
          <w:szCs w:val="24"/>
        </w:rPr>
        <w:t>1(</w:t>
      </w:r>
      <w:r w:rsidR="00DB3C41" w:rsidRPr="00D52299">
        <w:rPr>
          <w:rFonts w:ascii="Times" w:eastAsia="Times" w:hAnsi="Times" w:cs="Times"/>
          <w:b/>
          <w:sz w:val="24"/>
          <w:szCs w:val="24"/>
        </w:rPr>
        <w:t>B</w:t>
      </w:r>
      <w:r w:rsidRPr="00D52299">
        <w:rPr>
          <w:rFonts w:ascii="Times" w:eastAsia="Times" w:hAnsi="Times" w:cs="Times"/>
          <w:b/>
          <w:sz w:val="24"/>
          <w:szCs w:val="24"/>
        </w:rPr>
        <w:t>)</w:t>
      </w:r>
      <w:r w:rsidRPr="00D52299">
        <w:rPr>
          <w:rFonts w:ascii="Times" w:eastAsia="Times" w:hAnsi="Times" w:cs="Times"/>
          <w:sz w:val="24"/>
          <w:szCs w:val="24"/>
        </w:rPr>
        <w:t xml:space="preserve"> indicates that decreasing the concentration of HEC and increasing the concentration of CHG in the formulation increases the permeation of CHG </w:t>
      </w:r>
      <w:r w:rsidRPr="00D52299">
        <w:rPr>
          <w:rFonts w:ascii="Times" w:eastAsia="Times" w:hAnsi="Times" w:cs="Times"/>
          <w:i/>
          <w:sz w:val="24"/>
          <w:szCs w:val="24"/>
        </w:rPr>
        <w:t>in vitro</w:t>
      </w:r>
      <w:r w:rsidRPr="00D52299">
        <w:rPr>
          <w:rFonts w:ascii="Times" w:eastAsia="Times" w:hAnsi="Times" w:cs="Times"/>
          <w:sz w:val="24"/>
          <w:szCs w:val="24"/>
        </w:rPr>
        <w:t>. An increase in viscosity reduces free movement of drug particles within the formulation, reducing the incidence in which a drug particle is able to come into contact with the skin surface, interact with it, and diffuse through the barrier</w:t>
      </w:r>
      <w:r w:rsidR="002D4892" w:rsidRPr="00D52299">
        <w:rPr>
          <w:rFonts w:ascii="Times" w:eastAsia="Times" w:hAnsi="Times" w:cs="Times"/>
          <w:sz w:val="24"/>
          <w:szCs w:val="24"/>
        </w:rPr>
        <w:fldChar w:fldCharType="begin" w:fldLock="1"/>
      </w:r>
      <w:r w:rsidR="00831065" w:rsidRPr="00D52299">
        <w:rPr>
          <w:rFonts w:ascii="Times" w:eastAsia="Times" w:hAnsi="Times" w:cs="Times"/>
          <w:sz w:val="24"/>
          <w:szCs w:val="24"/>
        </w:rPr>
        <w:instrText>ADDIN CSL_CITATION {"citationItems":[{"id":"ITEM-1","itemData":{"DOI":"10.1016/0378-5173(95)00130-B","ISSN":"03785173","author":[{"dropping-particle":"","family":"Kriwet","given":"Katrin","non-dropping-particle":"","parse-names":false,"suffix":""},{"dropping-particle":"","family":"Müller-Goymann","given":"Christel C.","non-dropping-particle":"","parse-names":false,"suffix":""}],"container-title":"International Journal of Pharmaceutics","id":"ITEM-1","issue":"2","issued":{"date-parts":[["1995","10"]]},"page":"231-242","title":"Diclofenac release from phospholipid drug systems and permeation through excised human stratum corneum","type":"article-journal","volume":"125"},"uris":["http://www.mendeley.com/documents/?uuid=e3e8ffdd-fdc0-306c-b5cb-5589989a2dfd"]}],"mendeley":{"formattedCitation":"&lt;sup&gt;51&lt;/sup&gt;","plainTextFormattedCitation":"51","previouslyFormattedCitation":"&lt;sup&gt;51&lt;/sup&gt;"},"properties":{"noteIndex":0},"schema":"https://github.com/citation-style-language/schema/raw/master/csl-citation.json"}</w:instrText>
      </w:r>
      <w:r w:rsidR="002D4892" w:rsidRPr="00D52299">
        <w:rPr>
          <w:rFonts w:ascii="Times" w:eastAsia="Times" w:hAnsi="Times" w:cs="Times"/>
          <w:sz w:val="24"/>
          <w:szCs w:val="24"/>
        </w:rPr>
        <w:fldChar w:fldCharType="separate"/>
      </w:r>
      <w:r w:rsidR="005461C8" w:rsidRPr="00D52299">
        <w:rPr>
          <w:rFonts w:ascii="Times" w:eastAsia="Times" w:hAnsi="Times" w:cs="Times"/>
          <w:noProof/>
          <w:sz w:val="24"/>
          <w:szCs w:val="24"/>
          <w:vertAlign w:val="superscript"/>
        </w:rPr>
        <w:t>51</w:t>
      </w:r>
      <w:r w:rsidR="002D4892" w:rsidRPr="00D52299">
        <w:rPr>
          <w:rFonts w:ascii="Times" w:eastAsia="Times" w:hAnsi="Times" w:cs="Times"/>
          <w:sz w:val="24"/>
          <w:szCs w:val="24"/>
        </w:rPr>
        <w:fldChar w:fldCharType="end"/>
      </w:r>
      <w:r w:rsidRPr="00D52299">
        <w:rPr>
          <w:rFonts w:ascii="Times" w:eastAsia="Times" w:hAnsi="Times" w:cs="Times"/>
          <w:sz w:val="24"/>
          <w:szCs w:val="24"/>
        </w:rPr>
        <w:t>. Furthermore, increasing the concentration of drug applied to the skin surface increases the spontaneous movement of particles from an area of high concentration (the skin surface) to an area of low concentration (deeper skin layers), in accordance with</w:t>
      </w:r>
      <w:r w:rsidR="002D4892" w:rsidRPr="00D52299">
        <w:rPr>
          <w:rFonts w:ascii="Times" w:eastAsia="Times" w:hAnsi="Times" w:cs="Times"/>
          <w:sz w:val="24"/>
          <w:szCs w:val="24"/>
        </w:rPr>
        <w:t xml:space="preserve"> Fick’s law</w:t>
      </w:r>
      <w:r w:rsidR="002D4892" w:rsidRPr="00D52299">
        <w:rPr>
          <w:rFonts w:ascii="Times" w:eastAsia="Times" w:hAnsi="Times" w:cs="Times"/>
          <w:sz w:val="24"/>
          <w:szCs w:val="24"/>
        </w:rPr>
        <w:fldChar w:fldCharType="begin" w:fldLock="1"/>
      </w:r>
      <w:r w:rsidR="00831065" w:rsidRPr="00D52299">
        <w:rPr>
          <w:rFonts w:ascii="Times" w:eastAsia="Times" w:hAnsi="Times" w:cs="Times"/>
          <w:sz w:val="24"/>
          <w:szCs w:val="24"/>
        </w:rPr>
        <w:instrText>ADDIN CSL_CITATION {"citationItems":[{"id":"ITEM-1","itemData":{"DOI":"10.1002/andp.18551700105","ISSN":"15213889","abstract":"No Abstract.","author":[{"dropping-particle":"","family":"Fick","given":"Adolf","non-dropping-particle":"","parse-names":false,"suffix":""}],"container-title":"The London, Edinburgh, and Dublin Philosophical Magazine and Journal of Science","id":"ITEM-1","issue":"63","issued":{"date-parts":[["1855"]]},"page":"30-39","title":"On Liquid Diffusion","type":"article-journal","volume":"10"},"uris":["http://www.mendeley.com/documents/?uuid=6c206002-35fa-3da6-bfbd-f3b0f763aa2e"]}],"mendeley":{"formattedCitation":"&lt;sup&gt;52&lt;/sup&gt;","plainTextFormattedCitation":"52","previouslyFormattedCitation":"&lt;sup&gt;52&lt;/sup&gt;"},"properties":{"noteIndex":0},"schema":"https://github.com/citation-style-language/schema/raw/master/csl-citation.json"}</w:instrText>
      </w:r>
      <w:r w:rsidR="002D4892" w:rsidRPr="00D52299">
        <w:rPr>
          <w:rFonts w:ascii="Times" w:eastAsia="Times" w:hAnsi="Times" w:cs="Times"/>
          <w:sz w:val="24"/>
          <w:szCs w:val="24"/>
        </w:rPr>
        <w:fldChar w:fldCharType="separate"/>
      </w:r>
      <w:r w:rsidR="005461C8" w:rsidRPr="00D52299">
        <w:rPr>
          <w:rFonts w:ascii="Times" w:eastAsia="Times" w:hAnsi="Times" w:cs="Times"/>
          <w:noProof/>
          <w:sz w:val="24"/>
          <w:szCs w:val="24"/>
          <w:vertAlign w:val="superscript"/>
        </w:rPr>
        <w:t>52</w:t>
      </w:r>
      <w:r w:rsidR="002D4892" w:rsidRPr="00D52299">
        <w:rPr>
          <w:rFonts w:ascii="Times" w:eastAsia="Times" w:hAnsi="Times" w:cs="Times"/>
          <w:sz w:val="24"/>
          <w:szCs w:val="24"/>
        </w:rPr>
        <w:fldChar w:fldCharType="end"/>
      </w:r>
      <w:bookmarkStart w:id="5" w:name="_heading=h.it1j2kb47y25" w:colFirst="0" w:colLast="0"/>
      <w:bookmarkEnd w:id="5"/>
      <w:r w:rsidR="002D4892" w:rsidRPr="00D52299">
        <w:rPr>
          <w:rFonts w:ascii="Times" w:eastAsia="Times" w:hAnsi="Times" w:cs="Times"/>
          <w:sz w:val="24"/>
          <w:szCs w:val="24"/>
        </w:rPr>
        <w:t>.</w:t>
      </w:r>
    </w:p>
    <w:p w14:paraId="0E8C6C85" w14:textId="0CC4CCB2" w:rsidR="008D5359" w:rsidRPr="00D52299" w:rsidRDefault="00932ECB">
      <w:pPr>
        <w:pBdr>
          <w:top w:val="nil"/>
          <w:left w:val="nil"/>
          <w:bottom w:val="nil"/>
          <w:right w:val="nil"/>
          <w:between w:val="nil"/>
        </w:pBdr>
        <w:spacing w:after="200" w:line="480" w:lineRule="auto"/>
        <w:jc w:val="both"/>
        <w:rPr>
          <w:rFonts w:ascii="Times" w:eastAsia="Times" w:hAnsi="Times" w:cs="Times"/>
          <w:sz w:val="24"/>
          <w:szCs w:val="24"/>
        </w:rPr>
      </w:pPr>
      <w:r w:rsidRPr="00D52299">
        <w:rPr>
          <w:rFonts w:ascii="Times" w:eastAsia="Times" w:hAnsi="Times" w:cs="Times"/>
          <w:b/>
          <w:sz w:val="24"/>
          <w:szCs w:val="24"/>
        </w:rPr>
        <w:t>Figure 1(</w:t>
      </w:r>
      <w:r w:rsidR="00DB3C41" w:rsidRPr="00D52299">
        <w:rPr>
          <w:rFonts w:ascii="Times" w:eastAsia="Times" w:hAnsi="Times" w:cs="Times"/>
          <w:b/>
          <w:sz w:val="24"/>
          <w:szCs w:val="24"/>
        </w:rPr>
        <w:t>C</w:t>
      </w:r>
      <w:r w:rsidRPr="00D52299">
        <w:rPr>
          <w:rFonts w:ascii="Times" w:eastAsia="Times" w:hAnsi="Times" w:cs="Times"/>
          <w:b/>
          <w:sz w:val="24"/>
          <w:szCs w:val="24"/>
        </w:rPr>
        <w:t>)</w:t>
      </w:r>
      <w:r w:rsidRPr="00D52299">
        <w:rPr>
          <w:rFonts w:ascii="Times" w:eastAsia="Times" w:hAnsi="Times" w:cs="Times"/>
          <w:sz w:val="24"/>
          <w:szCs w:val="24"/>
        </w:rPr>
        <w:t xml:space="preserve"> indicates that the addition of a G3 PAMAM-NH</w:t>
      </w:r>
      <w:r w:rsidRPr="00D52299">
        <w:rPr>
          <w:rFonts w:ascii="Times" w:eastAsia="Times" w:hAnsi="Times" w:cs="Times"/>
          <w:sz w:val="24"/>
          <w:szCs w:val="24"/>
          <w:vertAlign w:val="subscript"/>
        </w:rPr>
        <w:t>2</w:t>
      </w:r>
      <w:r w:rsidRPr="00D52299">
        <w:rPr>
          <w:rFonts w:ascii="Times" w:eastAsia="Times" w:hAnsi="Times" w:cs="Times"/>
          <w:sz w:val="24"/>
          <w:szCs w:val="24"/>
        </w:rPr>
        <w:t xml:space="preserve"> dendrimer to the formulation containing 4% w/v CHG increased the deposition of CHG within porcine skin compared to both the optimised gel without the addition of the PAMAM dendrimer, and the commercial benchmark. The 4% CHG-1mM PAMAM gel delivered significantly more CHG onto each tape strip than Hibiscrub</w:t>
      </w:r>
      <w:r w:rsidRPr="00D52299">
        <w:rPr>
          <w:rFonts w:ascii="Times" w:eastAsia="Times" w:hAnsi="Times" w:cs="Times"/>
          <w:sz w:val="24"/>
          <w:szCs w:val="24"/>
          <w:vertAlign w:val="superscript"/>
        </w:rPr>
        <w:t>®</w:t>
      </w:r>
      <w:r w:rsidRPr="00D52299">
        <w:rPr>
          <w:rFonts w:ascii="Times" w:eastAsia="Times" w:hAnsi="Times" w:cs="Times"/>
          <w:sz w:val="24"/>
          <w:szCs w:val="24"/>
        </w:rPr>
        <w:t xml:space="preserve"> 4% w/v (p &lt;0.05). This increase in CHG deposition from the co-formulation is particularly apparent from the upper tape strips of the 4% CHG-1mM PAMAM formulation. For example, there was a 2.7-fold increase in CHG permeation when comparing 4% CHG and 4% CHG-1mM PAMAM, which decreases to a 1.8-fold difference on tape strips 17-21 when comparing the same groups. This trend of reduced permeation enhancement effect with increasing tape strip number is consistent with previous studies that investig</w:t>
      </w:r>
      <w:r w:rsidR="005159B5" w:rsidRPr="00D52299">
        <w:rPr>
          <w:rFonts w:ascii="Times" w:eastAsia="Times" w:hAnsi="Times" w:cs="Times"/>
          <w:sz w:val="24"/>
          <w:szCs w:val="24"/>
        </w:rPr>
        <w:t>ated CHG permeation enhancement</w:t>
      </w:r>
      <w:r w:rsidR="00743E0F" w:rsidRPr="00D52299">
        <w:rPr>
          <w:rFonts w:ascii="Times" w:eastAsia="Times" w:hAnsi="Times" w:cs="Times"/>
          <w:sz w:val="24"/>
          <w:szCs w:val="24"/>
        </w:rPr>
        <w:fldChar w:fldCharType="begin" w:fldLock="1"/>
      </w:r>
      <w:r w:rsidR="00831065" w:rsidRPr="00D52299">
        <w:rPr>
          <w:rFonts w:ascii="Times" w:eastAsia="Times" w:hAnsi="Times" w:cs="Times"/>
          <w:sz w:val="24"/>
          <w:szCs w:val="24"/>
        </w:rPr>
        <w:instrText>ADDIN CSL_CITATION {"citationItems":[{"id":"ITEM-1","itemData":{"author":[{"dropping-particle":"","family":"Holmes","given":"Amy M.","non-dropping-particle":"","parse-names":false,"suffix":""},{"dropping-particle":"","family":"Scurr","given":"David J.","non-dropping-particle":"","parse-names":false,"suffix":""},{"dropping-particle":"","family":"Heylings","given":"Jon R.","non-dropping-particle":"","parse-names":false,"suffix":""},{"dropping-particle":"","family":"Wan","given":"Ka-Wai","non-dropping-particle":"","parse-names":false,"suffix":""},{"dropping-particle":"","family":"Moss","given":"Gary P.","non-dropping-particle":"","parse-names":false,"suffix":""}],"container-title":"European Journal of Pharmaceutical Sciences","id":"ITEM-1","issued":{"date-parts":[["2017","6","15"]]},"page":"90-101","title":"Dendrimer pre-treatment enhances the skin permeation of chlorhexidine digluconate: Characterisation by in vitro percutaneous absorption studies and Time-of-Flight Secondary Ion Mass Spectrometry","type":"article-journal","volume":"104"},"uris":["http://www.mendeley.com/documents/?uuid=8ea86cf5-7cab-36d0-bcc9-8af73ceae31e"]},{"id":"ITEM-2","itemData":{"author":[{"dropping-particle":"","family":"Karpanen","given":"T. J.","non-dropping-particle":"","parse-names":false,"suffix":""},{"dropping-particle":"","family":"Worthington","given":"T.","non-dropping-particle":"","parse-names":false,"suffix":""},{"dropping-particle":"","family":"Hendry","given":"E. R.","non-dropping-particle":"","parse-names":false,"suffix":""},{"dropping-particle":"","family":"Conway","given":"B. R.","non-dropping-particle":"","parse-names":false,"suffix":""},{"dropping-particle":"","family":"Lambert","given":"P. A.","non-dropping-particle":"","parse-names":false,"suffix":""}],"container-title":"Journal of Antimicrobial Chemotherapy","id":"ITEM-2","issue":"5","issued":{"date-parts":[["2008","7","18"]]},"page":"1031-1036","publisher":"Oxford University Press","title":"Antimicrobial efficacy of chlorhexidine digluconate alone and in combination with eucalyptus oil, tea tree oil and thymol against planktonic and biofilm cultures of Staphylococcus epidermidis","type":"article-journal","volume":"62"},"uris":["http://www.mendeley.com/documents/?uuid=fae0f0d3-7fef-370b-bea3-a6a9ec96f76c"]}],"mendeley":{"formattedCitation":"&lt;sup&gt;31,53&lt;/sup&gt;","plainTextFormattedCitation":"31,53","previouslyFormattedCitation":"&lt;sup&gt;31,53&lt;/sup&gt;"},"properties":{"noteIndex":0},"schema":"https://github.com/citation-style-language/schema/raw/master/csl-citation.json"}</w:instrText>
      </w:r>
      <w:r w:rsidR="00743E0F" w:rsidRPr="00D52299">
        <w:rPr>
          <w:rFonts w:ascii="Times" w:eastAsia="Times" w:hAnsi="Times" w:cs="Times"/>
          <w:sz w:val="24"/>
          <w:szCs w:val="24"/>
        </w:rPr>
        <w:fldChar w:fldCharType="separate"/>
      </w:r>
      <w:r w:rsidR="005461C8" w:rsidRPr="00D52299">
        <w:rPr>
          <w:rFonts w:ascii="Times" w:eastAsia="Times" w:hAnsi="Times" w:cs="Times"/>
          <w:noProof/>
          <w:sz w:val="24"/>
          <w:szCs w:val="24"/>
          <w:vertAlign w:val="superscript"/>
        </w:rPr>
        <w:t>31,53</w:t>
      </w:r>
      <w:r w:rsidR="00743E0F" w:rsidRPr="00D52299">
        <w:rPr>
          <w:rFonts w:ascii="Times" w:eastAsia="Times" w:hAnsi="Times" w:cs="Times"/>
          <w:sz w:val="24"/>
          <w:szCs w:val="24"/>
        </w:rPr>
        <w:fldChar w:fldCharType="end"/>
      </w:r>
      <w:r w:rsidRPr="00D52299">
        <w:rPr>
          <w:rFonts w:ascii="Times" w:eastAsia="Times" w:hAnsi="Times" w:cs="Times"/>
          <w:sz w:val="24"/>
          <w:szCs w:val="24"/>
        </w:rPr>
        <w:t xml:space="preserve">. </w:t>
      </w:r>
    </w:p>
    <w:p w14:paraId="4ADA2D57" w14:textId="68402C22" w:rsidR="008D5359" w:rsidRPr="00D52299" w:rsidRDefault="00932ECB">
      <w:pPr>
        <w:spacing w:line="480" w:lineRule="auto"/>
        <w:jc w:val="both"/>
        <w:rPr>
          <w:rFonts w:ascii="Times" w:eastAsia="Times" w:hAnsi="Times" w:cs="Times"/>
          <w:sz w:val="24"/>
          <w:szCs w:val="24"/>
        </w:rPr>
      </w:pPr>
      <w:r w:rsidRPr="00D52299">
        <w:rPr>
          <w:rFonts w:ascii="Times" w:eastAsia="Times" w:hAnsi="Times" w:cs="Times"/>
          <w:sz w:val="24"/>
          <w:szCs w:val="24"/>
        </w:rPr>
        <w:lastRenderedPageBreak/>
        <w:t>It was observed that after the 24 h Franz-type diffusion cell experiment, a viscous layer of formulation was visible on the skin surface</w:t>
      </w:r>
      <w:r w:rsidR="00DF0FCD" w:rsidRPr="00D52299">
        <w:rPr>
          <w:rFonts w:ascii="Times" w:eastAsia="Times" w:hAnsi="Times" w:cs="Times"/>
          <w:sz w:val="24"/>
          <w:szCs w:val="24"/>
        </w:rPr>
        <w:t xml:space="preserve"> (4% w/v CHG; 4% CHG-0.5mM PAMAM and 4% CHG-1mM PAMAM formulations)</w:t>
      </w:r>
      <w:r w:rsidRPr="00D52299">
        <w:rPr>
          <w:rFonts w:ascii="Times" w:eastAsia="Times" w:hAnsi="Times" w:cs="Times"/>
          <w:sz w:val="24"/>
          <w:szCs w:val="24"/>
        </w:rPr>
        <w:t>.</w:t>
      </w:r>
      <w:r w:rsidR="00DF0FCD" w:rsidRPr="00D52299">
        <w:rPr>
          <w:rFonts w:ascii="Times" w:eastAsia="Times" w:hAnsi="Times" w:cs="Times"/>
          <w:sz w:val="24"/>
          <w:szCs w:val="24"/>
        </w:rPr>
        <w:t xml:space="preserve"> This increase in formulation viscosity was more pronounced in the formulations containing the PAMAM dendrimer, evidenced by the formulations ability to retain its shape after the donor compartment of the Franz-type diffusion cell was removed upon cell disassembly after 24 h.</w:t>
      </w:r>
      <w:r w:rsidRPr="00D52299">
        <w:rPr>
          <w:rFonts w:ascii="Times" w:eastAsia="Times" w:hAnsi="Times" w:cs="Times"/>
          <w:sz w:val="24"/>
          <w:szCs w:val="24"/>
        </w:rPr>
        <w:t xml:space="preserve"> The presence of this viscous layer may cause an occlusive effect that disrupts the lipid arrangement in the SC thereby leading to a large increase in CHG permeation depth. This observation suggests that the PAMAM dendrimer has a physical effect on the skin barrier, independent of any potential drug-dendrimer interactions. Occlusion is a known mechanism of drug permeation enhancement, and occurs through skin lipid barrier disruption, increasing the intra-lipid space, through which drugs can permeate</w:t>
      </w:r>
      <w:r w:rsidR="00743E0F" w:rsidRPr="00D52299">
        <w:rPr>
          <w:rFonts w:ascii="Times" w:eastAsia="Times" w:hAnsi="Times" w:cs="Times"/>
          <w:sz w:val="24"/>
          <w:szCs w:val="24"/>
        </w:rPr>
        <w:fldChar w:fldCharType="begin" w:fldLock="1"/>
      </w:r>
      <w:r w:rsidR="00831065" w:rsidRPr="00D52299">
        <w:rPr>
          <w:rFonts w:ascii="Times" w:eastAsia="Times" w:hAnsi="Times" w:cs="Times"/>
          <w:sz w:val="24"/>
          <w:szCs w:val="24"/>
        </w:rPr>
        <w:instrText>ADDIN CSL_CITATION {"citationItems":[{"id":"ITEM-1","itemData":{"author":[{"dropping-particle":"","family":"Roberts","given":"M.","non-dropping-particle":"","parse-names":false,"suffix":""},{"dropping-particle":"","family":"Walker","given":"M.","non-dropping-particle":"","parse-names":false,"suffix":""}],"container-title":"Drugs and the Pharmaceutical Sciences","id":"ITEM-1","issued":{"date-parts":[["1993"]]},"page":"1-30","title":"Water. The most natural penetration enhancer","type":"article-journal","volume":"59"},"uris":["http://www.mendeley.com/documents/?uuid=1054cf18-0901-4442-827d-889b634ad332"]},{"id":"ITEM-2","itemData":{"DOI":"10.1046/j.1523-1747.1999.00774.x","ISSN":"0022202X","abstract":"Using electron microscopy, we investigated the effect of (i) a dilute surfactant and of water alone on the ultrastructure of stratum corneum lipids in pig skin exposed in vitro at 46°C, and (ii) of water alone on human skin exposed in vivo at ambient temperature. For pig skin, the surfactant sodium dodecyl sulfate disrupts stratum corneum intercellular lamellar bilayers, leading to bilayer delamination and 'roll-up' in a water milieu after 1 h, extensive bilayer disruption after 6 h, and nearly complete dissociation of corneocytes after 24 h. Corneodesmosomes show progressive degradation with exposure time. Water alone also disrupts the stratum corneum, but with a slower onset. Alterations in intercellular lamellar bilayers, but not intercellular lamellar bilayer roll-up, are detected after 2 h. Intercellular lamellar bilayer roll-up occurs after 6 h. Extensive dissociation of corneocytes occurs after 24 h of water exposure. Unlike sodium dodecyl sulfate, water exposure results in the formation of amorphous intercellular lipid. Corneodesmosome degradation parallels intercellular lamellar bilayer disruption; calcium appears to offer some protection. Similar disruption of intercellular lamellar bilayers occurs in human skin in vivo at ambient temperature. Our studies show that water can directly disrupt the barrier lipids and are consistent with surfactant-induced intercellular lamellar bilayer disruption being due at least in part to the deleterious action of water. Intercellular lamellar bilayer disruption by water would be expected to enhance permeability and susceptibility to irritants; accordingly, increased attention should be given to the potential dangers of prolonged water contact. For common in vitro procedures, such as skin permeation studies or isolation of stratum corneum sheets, exposure to water should also be minimized.","author":[{"dropping-particle":"","family":"Warner","given":"Ronald R.","non-dropping-particle":"","parse-names":false,"suffix":""},{"dropping-particle":"","family":"Boissy","given":"Ying L.","non-dropping-particle":"","parse-names":false,"suffix":""},{"dropping-particle":"","family":"Lilly","given":"North A.","non-dropping-particle":"","parse-names":false,"suffix":""},{"dropping-particle":"","family":"Spears","given":"Marsha J.","non-dropping-particle":"","parse-names":false,"suffix":""},{"dropping-particle":"","family":"McKillop","given":"Kirsten","non-dropping-particle":"","parse-names":false,"suffix":""},{"dropping-particle":"","family":"Marshall","given":"Janet L.","non-dropping-particle":"","parse-names":false,"suffix":""},{"dropping-particle":"","family":"Stone","given":"Keith J.","non-dropping-particle":"","parse-names":false,"suffix":""}],"container-title":"Journal of Investigative Dermatology","id":"ITEM-2","issue":"6","issued":{"date-parts":[["1999","12","1"]]},"page":"960-966","publisher":"Blackwell Publishing Inc.","title":"Water disrupts stratum corneum lipid lamellae: Damage is similar to surfactants","type":"article-journal","volume":"113"},"uris":["http://www.mendeley.com/documents/?uuid=774bfaf9-b82f-3ca9-afdd-5939794398e5"]}],"mendeley":{"formattedCitation":"&lt;sup&gt;54,55&lt;/sup&gt;","plainTextFormattedCitation":"54,55","previouslyFormattedCitation":"&lt;sup&gt;54,55&lt;/sup&gt;"},"properties":{"noteIndex":0},"schema":"https://github.com/citation-style-language/schema/raw/master/csl-citation.json"}</w:instrText>
      </w:r>
      <w:r w:rsidR="00743E0F" w:rsidRPr="00D52299">
        <w:rPr>
          <w:rFonts w:ascii="Times" w:eastAsia="Times" w:hAnsi="Times" w:cs="Times"/>
          <w:sz w:val="24"/>
          <w:szCs w:val="24"/>
        </w:rPr>
        <w:fldChar w:fldCharType="separate"/>
      </w:r>
      <w:r w:rsidR="005461C8" w:rsidRPr="00D52299">
        <w:rPr>
          <w:rFonts w:ascii="Times" w:eastAsia="Times" w:hAnsi="Times" w:cs="Times"/>
          <w:noProof/>
          <w:sz w:val="24"/>
          <w:szCs w:val="24"/>
          <w:vertAlign w:val="superscript"/>
        </w:rPr>
        <w:t>54,55</w:t>
      </w:r>
      <w:r w:rsidR="00743E0F" w:rsidRPr="00D52299">
        <w:rPr>
          <w:rFonts w:ascii="Times" w:eastAsia="Times" w:hAnsi="Times" w:cs="Times"/>
          <w:sz w:val="24"/>
          <w:szCs w:val="24"/>
        </w:rPr>
        <w:fldChar w:fldCharType="end"/>
      </w:r>
      <w:r w:rsidRPr="00D52299">
        <w:rPr>
          <w:rFonts w:ascii="Times" w:eastAsia="Times" w:hAnsi="Times" w:cs="Times"/>
          <w:sz w:val="24"/>
          <w:szCs w:val="24"/>
        </w:rPr>
        <w:t xml:space="preserve">. </w:t>
      </w:r>
      <w:r w:rsidR="000A0C3A" w:rsidRPr="00D52299">
        <w:rPr>
          <w:rFonts w:ascii="Times" w:eastAsia="Times" w:hAnsi="Times" w:cs="Times"/>
          <w:sz w:val="24"/>
          <w:szCs w:val="24"/>
        </w:rPr>
        <w:t>Furthermore, dendrimers have been shown to be hygroscopic</w:t>
      </w:r>
      <w:r w:rsidR="009059CA" w:rsidRPr="00D52299">
        <w:rPr>
          <w:rFonts w:ascii="Times" w:eastAsia="Times" w:hAnsi="Times" w:cs="Times"/>
          <w:sz w:val="24"/>
          <w:szCs w:val="24"/>
        </w:rPr>
        <w:fldChar w:fldCharType="begin" w:fldLock="1"/>
      </w:r>
      <w:r w:rsidR="00831065" w:rsidRPr="00D52299">
        <w:rPr>
          <w:rFonts w:ascii="Times" w:eastAsia="Times" w:hAnsi="Times" w:cs="Times"/>
          <w:sz w:val="24"/>
          <w:szCs w:val="24"/>
        </w:rPr>
        <w:instrText>ADDIN CSL_CITATION {"citationItems":[{"id":"ITEM-1","itemData":{"author":[{"dropping-particle":"","family":"Uppuluri","given":"S.","non-dropping-particle":"","parse-names":false,"suffix":""},{"dropping-particle":"","family":"Keinath","given":"S. E.","non-dropping-particle":"","parse-names":false,"suffix":""},{"dropping-particle":"","family":"Tomalia","given":"D. A.","non-dropping-particle":"","parse-names":false,"suffix":""},{"dropping-particle":"","family":"Dvornic","given":"P. R.","non-dropping-particle":"","parse-names":false,"suffix":""}],"container-title":"Macromolecules","id":"ITEM-1","issue":"14","issued":{"date-parts":[["1998"]]},"page":"4498-4510","publisher":"American Chemical Society","title":"Rheology of Dendrimers. I. Newtonian Flow Behavior of Medium and Highly Concentrated Solutions of Polyamidoamine (PAMAM) Dendrimers in Ethylenediamine (EDA) Solvent","type":"article-journal","volume":"31"},"uris":["http://www.mendeley.com/documents/?uuid=6f106f7e-868b-3510-b68d-175b18f93dac"]}],"mendeley":{"formattedCitation":"&lt;sup&gt;56&lt;/sup&gt;","plainTextFormattedCitation":"56","previouslyFormattedCitation":"&lt;sup&gt;56&lt;/sup&gt;"},"properties":{"noteIndex":0},"schema":"https://github.com/citation-style-language/schema/raw/master/csl-citation.json"}</w:instrText>
      </w:r>
      <w:r w:rsidR="009059CA" w:rsidRPr="00D52299">
        <w:rPr>
          <w:rFonts w:ascii="Times" w:eastAsia="Times" w:hAnsi="Times" w:cs="Times"/>
          <w:sz w:val="24"/>
          <w:szCs w:val="24"/>
        </w:rPr>
        <w:fldChar w:fldCharType="separate"/>
      </w:r>
      <w:r w:rsidR="005461C8" w:rsidRPr="00D52299">
        <w:rPr>
          <w:rFonts w:ascii="Times" w:eastAsia="Times" w:hAnsi="Times" w:cs="Times"/>
          <w:noProof/>
          <w:sz w:val="24"/>
          <w:szCs w:val="24"/>
          <w:vertAlign w:val="superscript"/>
        </w:rPr>
        <w:t>56</w:t>
      </w:r>
      <w:r w:rsidR="009059CA" w:rsidRPr="00D52299">
        <w:rPr>
          <w:rFonts w:ascii="Times" w:eastAsia="Times" w:hAnsi="Times" w:cs="Times"/>
          <w:sz w:val="24"/>
          <w:szCs w:val="24"/>
        </w:rPr>
        <w:fldChar w:fldCharType="end"/>
      </w:r>
      <w:r w:rsidR="000A0C3A" w:rsidRPr="00D52299">
        <w:rPr>
          <w:rFonts w:ascii="Times" w:eastAsia="Times" w:hAnsi="Times" w:cs="Times"/>
          <w:sz w:val="24"/>
          <w:szCs w:val="24"/>
        </w:rPr>
        <w:t xml:space="preserve">, further supporting the proposed mechanism of </w:t>
      </w:r>
      <w:r w:rsidR="0006726C" w:rsidRPr="00D52299">
        <w:rPr>
          <w:rFonts w:ascii="Times" w:eastAsia="Times" w:hAnsi="Times" w:cs="Times"/>
          <w:sz w:val="24"/>
          <w:szCs w:val="24"/>
        </w:rPr>
        <w:t>occlusion-enhanced skin permeation</w:t>
      </w:r>
      <w:r w:rsidR="000A0C3A" w:rsidRPr="00D52299">
        <w:rPr>
          <w:rFonts w:ascii="Times" w:eastAsia="Times" w:hAnsi="Times" w:cs="Times"/>
          <w:sz w:val="24"/>
          <w:szCs w:val="24"/>
        </w:rPr>
        <w:t>.</w:t>
      </w:r>
    </w:p>
    <w:p w14:paraId="2F0A41D7" w14:textId="7D986C15" w:rsidR="008D5359" w:rsidRPr="00D52299" w:rsidRDefault="00932ECB">
      <w:pPr>
        <w:spacing w:line="480" w:lineRule="auto"/>
        <w:jc w:val="both"/>
        <w:rPr>
          <w:rFonts w:ascii="Times" w:eastAsia="Times" w:hAnsi="Times" w:cs="Times"/>
          <w:sz w:val="24"/>
          <w:szCs w:val="24"/>
        </w:rPr>
      </w:pPr>
      <w:r w:rsidRPr="00D52299">
        <w:rPr>
          <w:rFonts w:ascii="Times" w:eastAsia="Times" w:hAnsi="Times" w:cs="Times"/>
          <w:sz w:val="24"/>
          <w:szCs w:val="24"/>
        </w:rPr>
        <w:t>It was also found that the gel formulation containing 4% w/v CHG without dendrimer was able to deliver more CHG into the SC than Hibiscrub</w:t>
      </w:r>
      <w:r w:rsidRPr="00D52299">
        <w:rPr>
          <w:rFonts w:ascii="Times" w:eastAsia="Times" w:hAnsi="Times" w:cs="Times"/>
          <w:sz w:val="24"/>
          <w:szCs w:val="24"/>
          <w:vertAlign w:val="superscript"/>
        </w:rPr>
        <w:t>®</w:t>
      </w:r>
      <w:r w:rsidRPr="00D52299">
        <w:rPr>
          <w:rFonts w:ascii="Times" w:eastAsia="Times" w:hAnsi="Times" w:cs="Times"/>
          <w:sz w:val="24"/>
          <w:szCs w:val="24"/>
        </w:rPr>
        <w:t xml:space="preserve"> (4% w/v CHG), when applied to the skin for 24 h (although this increase was only considered statistically significant on tape strips 4-6 and when comparing total CHG permeation across all tape strips). This result indicates that development of the vehicle improved the ability of CHG to permeate into porcine skin, independent of formulating the drug with a G3 PAMAM-NH</w:t>
      </w:r>
      <w:r w:rsidRPr="00D52299">
        <w:rPr>
          <w:rFonts w:ascii="Times" w:eastAsia="Times" w:hAnsi="Times" w:cs="Times"/>
          <w:sz w:val="24"/>
          <w:szCs w:val="24"/>
          <w:vertAlign w:val="subscript"/>
        </w:rPr>
        <w:t>2</w:t>
      </w:r>
      <w:r w:rsidRPr="00D52299">
        <w:rPr>
          <w:rFonts w:ascii="Times" w:eastAsia="Times" w:hAnsi="Times" w:cs="Times"/>
          <w:sz w:val="24"/>
          <w:szCs w:val="24"/>
        </w:rPr>
        <w:t xml:space="preserve"> dendrimer. The ability of simple vehicles to influence the permeation of drugs into and through skin has been discussed extensively in previous studies</w:t>
      </w:r>
      <w:r w:rsidR="00743E0F" w:rsidRPr="00D52299">
        <w:rPr>
          <w:rFonts w:ascii="Times" w:eastAsia="Times" w:hAnsi="Times" w:cs="Times"/>
          <w:sz w:val="24"/>
          <w:szCs w:val="24"/>
        </w:rPr>
        <w:fldChar w:fldCharType="begin" w:fldLock="1"/>
      </w:r>
      <w:r w:rsidR="00831065" w:rsidRPr="00D52299">
        <w:rPr>
          <w:rFonts w:ascii="Times" w:eastAsia="Times" w:hAnsi="Times" w:cs="Times"/>
          <w:sz w:val="24"/>
          <w:szCs w:val="24"/>
        </w:rPr>
        <w:instrText>ADDIN CSL_CITATION {"citationItems":[{"id":"ITEM-1","itemData":{"DOI":"10.1016/0378-5173(85)90141-3","ISSN":"0378-5173","abstract":"The ability of Azone (1-dodecylazacycloheptan-2-one), a novel penetration enhancer, to increase the percutaneous delivery of metronidazole has been investigated, across full thickness human skin in vitro. A finite dose technique was used employing several vehicles. Azone at a concentration of 1% was found to be as effective as 5% and 10% concentrations in achieving enhanced transport of metronidazole. The presence of propylene glycol was found to be necessary for maximal enhancement, and the penetration of this compound was also found to be markedly enhanced by Azone. The delivery of metronidazole within the first 20 h of the experiments was increased about 25 times in the presence of 1% Azone. Repeated doses of the drug after a single dose of Azone indicated that the effect of Azone on the skin remains after several days.","author":[{"dropping-particle":"","family":"Wotton","given":"Paul K.","non-dropping-particle":"","parse-names":false,"suffix":""},{"dropping-particle":"","family":"Møllgaard","given":"Birgitte","non-dropping-particle":"","parse-names":false,"suffix":""},{"dropping-particle":"","family":"Hadgraft","given":"Jonathan","non-dropping-particle":"","parse-names":false,"suffix":""},{"dropping-particle":"","family":"Hoelgaard","given":"Annie","non-dropping-particle":"","parse-names":false,"suffix":""}],"container-title":"International Journal of Pharmaceutics","id":"ITEM-1","issue":"1","issued":{"date-parts":[["1985","4","1"]]},"page":"19-26","publisher":"Elsevier","title":"Vehicle effect on topical drug delivery. III. Effect of Azone on the cutaneous permeation of metronidazole and propylene glycol","type":"article-journal","volume":"24"},"uris":["http://www.mendeley.com/documents/?uuid=7470bd9f-8260-4271-b0d1-b2642c765d5a"]},{"id":"ITEM-2","itemData":{"DOI":"10.1016/0378-5173(93)90073-O","ISSN":"0378-5173","abstract":"The effects of Labrasol (LBS) (glycolysed ethoxylated C8/C10 glycerides), Labrafil (LBF) (glycolysed ethoxylated glycerides), Transcutol (TSC) (diethylene glycol monoethyl ether) and DPPG (propylene glycol dipelargonate) on the flux across excised human skin of the lipophilic testosterone (TST) and the hydrophilic caffeine (CAF) and on the affinity of the human stratum corneum for these drugs are compared taking propylene glycol (PG) and liquid petrolatum (LP) as reference vehicles. DPPG and LBF enhance CAF flux relative to PG while LBS and TSC increase the stratum corneum affinity for TST relative to LP. However, the materials tested enhance neither the flux of nor the stratum corneum affinity for both drugs with respect to either reference. On the other hand, a saturated solution of DPPG in PG enhances both properties for both drugs relative to PG. Such effects are ascribed to the ability of DPPG to interact with the lipid bilayers and to that of PG to promote DPPG penetration into stratum corneum and to create interaction sites in such a tissue.","author":[{"dropping-particle":"","family":"Bonina","given":"F.P.","non-dropping-particle":"","parse-names":false,"suffix":""},{"dropping-particle":"","family":"Carelli","given":"V.","non-dropping-particle":"","parse-names":false,"suffix":""},{"dropping-particle":"","family":"Colo","given":"G.","non-dropping-particle":"Di","parse-names":false,"suffix":""},{"dropping-particle":"","family":"Montenegro","given":"L.","non-dropping-particle":"","parse-names":false,"suffix":""},{"dropping-particle":"","family":"Nannipieri","given":"E.","non-dropping-particle":"","parse-names":false,"suffix":""}],"container-title":"International Journal of Pharmaceutics","id":"ITEM-2","issue":"1-3","issued":{"date-parts":[["1993","11","8"]]},"page":"41-47","publisher":"Elsevier","title":"Vehicle effects on in vitro skin permeation of and stratum corneum affinity for model drugs caffeine and testosterone","type":"article-journal","volume":"100"},"uris":["http://www.mendeley.com/documents/?uuid=09165c37-a630-36d8-980b-f54962924ba8"]},{"id":"ITEM-3","itemData":{"DOI":"10.1016/0168-3659(95)00062-D","ISSN":"01683659","abstract":"One approach to transdermal permeation enhancement investigated in this paper is to increase the thermodynamic activity of a drug in the transdermal delivery system to supersaturation levels. Saturated solubilities of the model drug oestradiol (OE) in different concentrations of propylene glycol/water (PG/W) co-solvent systems were determined. Utilising the saturated solubility curve, a series of OE supersaturated solutions at different multiples of saturation in PG/W systems was prepared using a mixed co-solvents method. Antinucleating polymers including hydroxypropylmethylcelluose (HPMC), hydroxypropylcelluose (HPC), polyvinyl alcohol (PVA), polyvinylpyrrolidone (PVP) and polyethylene glycols, 4000 and 8000 (PEG 4000 and PEG 8000), were used to stabilise the supersaturated solutions. All but the PEGs were able to retard the crystallisation of OE and polyvinylpyrrolidone (MW 40 000) was the most efficient. Mass transport characteristics of OE from saturated and supersaturated solutions through human skin and silastic membranes were then examined using an automated diffusion apparatus. OE flux was enhanced from saturated solutions with increased PG concentration. This increase was attributed to increased OE solubility in the membrane. Also, uptake of OE by human stratum corneum and silastic membrane from supersaturated solution was determined. The results were compared with those from saturated solutions having the same PG/W co-solvent compositions. Generally, both the uptake and flux of OE through both human skin and silastic membrane increased with increasing degree of saturation. Stratum corneum showed an 18.8 ± 4.88 times increase in uptake from a supersaturated solution of 18 times saturation. OE flux through human skin from a solution of 18 times saturation increased about 13-fold during the 12 h experiment when compared with the flux from saturated solution. © 1995.","author":[{"dropping-particle":"","family":"Megrab","given":"N. A.","non-dropping-particle":"","parse-names":false,"suffix":""},{"dropping-particle":"","family":"Williams","given":"A. C.","non-dropping-particle":"","parse-names":false,"suffix":""},{"dropping-particle":"","family":"Barry","given":"B. W.","non-dropping-particle":"","parse-names":false,"suffix":""}],"container-title":"Journal of Controlled Release","id":"ITEM-3","issue":"3","issued":{"date-parts":[["1995"]]},"page":"277-294","title":"Oestradiol permeation through human skin and silastic membrane: effects of propylene glycol and supersaturation","type":"article-journal","volume":"36"},"uris":["http://www.mendeley.com/documents/?uuid=52692002-7539-37c0-b7ac-0507999a0671"]},{"id":"ITEM-4","itemData":{"DOI":"10.1016/0378-5173(88)90279-7","ISSN":"03785173","abstract":"The ability of N-methylpyrrolidone and polar lipids to increase the percutaneous delivery of metronidazole was investigated across full thickness human non-occluded skin in vitro. A finite dose technique was used employing several vehicles. Fatty acids and alcohol were effective in presence of propylene glycol, whereas N-methylpyrrolidone increased metronidazole penetration in presence of isopropyl myristate. Moreover, N-methylpyrrolidone was found to permeate the skin readily when applied in the neat state or in a mixture with isopropyl myristate. The combined results indicate that the variation in barrier permeability to metronidazole is associated with the rate of N-methylpyrrolidone permeating the skin. © 1988.","author":[{"dropping-particle":"","family":"Hoelgaard","given":"Annie","non-dropping-particle":"","parse-names":false,"suffix":""},{"dropping-particle":"","family":"Møllgaard","given":"Birgitte","non-dropping-particle":"","parse-names":false,"suffix":""},{"dropping-particle":"","family":"Baker","given":"Edward","non-dropping-particle":"","parse-names":false,"suffix":""}],"container-title":"International Journal of Pharmaceutics","id":"ITEM-4","issue":"3","issued":{"date-parts":[["1988"]]},"page":"233-240","title":"Vehicle effect on topical drug delivery. IV. Effect of N-methylpyrrolidone and polar lipids on percutaneous drug transport","type":"article-journal","volume":"43"},"uris":["http://www.mendeley.com/documents/?uuid=0d5d5a5a-7239-365f-9f37-07569dcbc30a"]},{"id":"ITEM-5","itemData":{"ISSN":"0001-6675","PMID":"6675423","author":[{"dropping-particle":"","family":"Møllgaard","given":"B","non-dropping-particle":"","parse-names":false,"suffix":""},{"dropping-particle":"","family":"Hoelgaard","given":"A","non-dropping-particle":"","parse-names":false,"suffix":""}],"container-title":"Acta pharmaceutica Suecica","id":"ITEM-5","issue":"6","issued":{"date-parts":[["1983"]]},"page":"443-50","title":"Vehicle effect on topical drug delivery. II. Concurrent skin transport of drugs and vehicle components.","type":"article-journal","volume":"20"},"uris":["http://www.mendeley.com/documents/?uuid=65e59f46-da7c-3782-95e2-033c9c4b76ad"]},{"id":"ITEM-6","itemData":{"DOI":"10.1023/A:1015822312426","ISSN":"1573904X","abstract":"Calorimetric studies with porcine stratum corneum (SC) have shown that the lipid phase transitions associated with the intercellular bilayers are markedly affected by treatment with oleic acid. Specifically, the transition temperatures (Tm) and cooperativity are reduced, whereas no effect was observed on the endotherm associated with keratin denaturation, suggesting that oleic acid primarily affects the SC lipids. The decrease in the lipid-associated Tm's was further correlated with the amount of oleic acid taken up by the SC. Parallel experiments with silastic implied that the uptake is dependent on the thermodynamic activity of oleic acid in the vehicle itself. The in vitro transport of Piroxicam across human and hairless mouse skin (HMS) was significantly enhanced by oleic acid, as a function of the extent of oleic acid uptake, with an attendant change in Tm. These results emphasize the role of SC lipids in percutaneous absorption. Transport also depended on the donor concentration of ionized drug suggesting that the enhanced transport mechanism cannot be accounted for solely on the principles of the classical pH-partition hypothesis. Accordingly, a model of skin permeability enhancement involving solid-fluid phase separation within the SC lipids is proposed for oleic acid, consistent with the existing phospholipid literature. In conjunction with the use of oleic acid as an enhancer, very soluble hydrophilic salts were recognized as key factors in attaining maximum delivery. Oleic acid uptake, lipid delta Tm, and enhanced drug flux were all found to correlate, exhibiting a bell-shaped curve as a function of the ethanol vehicle concentration. Therefore, uptake and/or DSC experiments are useful for formulating enhanced topical delivery systems.","author":[{"dropping-particle":"","family":"Francoeur","given":"Michael L.","non-dropping-particle":"","parse-names":false,"suffix":""},{"dropping-particle":"","family":"Golden","given":"Guia M.","non-dropping-particle":"","parse-names":false,"suffix":""},{"dropping-particle":"","family":"Potts","given":"Russell O.","non-dropping-particle":"","parse-names":false,"suffix":""}],"container-title":"Pharmaceutical Research: An Official Journal of the American Association of Pharmaceutical Scientists","id":"ITEM-6","issue":"6","issued":{"date-parts":[["1990"]]},"page":"621-627","title":"Oleic Acid: Its Effects on Stratum Corneum in Relation to (Trans)Dermal Drug Delivery","type":"article-journal","volume":"7"},"uris":["http://www.mendeley.com/documents/?uuid=384413aa-7691-35be-9165-4bb7c38090b0"]}],"mendeley":{"formattedCitation":"&lt;sup&gt;57–62&lt;/sup&gt;","plainTextFormattedCitation":"57–62","previouslyFormattedCitation":"&lt;sup&gt;57–62&lt;/sup&gt;"},"properties":{"noteIndex":0},"schema":"https://github.com/citation-style-language/schema/raw/master/csl-citation.json"}</w:instrText>
      </w:r>
      <w:r w:rsidR="00743E0F" w:rsidRPr="00D52299">
        <w:rPr>
          <w:rFonts w:ascii="Times" w:eastAsia="Times" w:hAnsi="Times" w:cs="Times"/>
          <w:sz w:val="24"/>
          <w:szCs w:val="24"/>
        </w:rPr>
        <w:fldChar w:fldCharType="separate"/>
      </w:r>
      <w:r w:rsidR="005461C8" w:rsidRPr="00D52299">
        <w:rPr>
          <w:rFonts w:ascii="Times" w:eastAsia="Times" w:hAnsi="Times" w:cs="Times"/>
          <w:noProof/>
          <w:sz w:val="24"/>
          <w:szCs w:val="24"/>
          <w:vertAlign w:val="superscript"/>
        </w:rPr>
        <w:t>57–62</w:t>
      </w:r>
      <w:r w:rsidR="00743E0F" w:rsidRPr="00D52299">
        <w:rPr>
          <w:rFonts w:ascii="Times" w:eastAsia="Times" w:hAnsi="Times" w:cs="Times"/>
          <w:sz w:val="24"/>
          <w:szCs w:val="24"/>
        </w:rPr>
        <w:fldChar w:fldCharType="end"/>
      </w:r>
      <w:r w:rsidRPr="00D52299">
        <w:rPr>
          <w:rFonts w:ascii="Times" w:eastAsia="Times" w:hAnsi="Times" w:cs="Times"/>
          <w:sz w:val="24"/>
          <w:szCs w:val="24"/>
        </w:rPr>
        <w:t>, however it is often difficult to determine what effects are likely to occur from mixtures of several vehicles</w:t>
      </w:r>
      <w:r w:rsidR="00743E0F" w:rsidRPr="00D52299">
        <w:rPr>
          <w:rFonts w:ascii="Times" w:eastAsia="Times" w:hAnsi="Times" w:cs="Times"/>
          <w:sz w:val="24"/>
          <w:szCs w:val="24"/>
        </w:rPr>
        <w:fldChar w:fldCharType="begin" w:fldLock="1"/>
      </w:r>
      <w:r w:rsidR="00831065" w:rsidRPr="00D52299">
        <w:rPr>
          <w:rFonts w:ascii="Times" w:eastAsia="Times" w:hAnsi="Times" w:cs="Times"/>
          <w:sz w:val="24"/>
          <w:szCs w:val="24"/>
        </w:rPr>
        <w:instrText>ADDIN CSL_CITATION {"citationItems":[{"id":"ITEM-1","itemData":{"author":[{"dropping-particle":"","family":"Karande","given":"Pankaj","non-dropping-particle":"","parse-names":false,"suffix":""},{"dropping-particle":"","family":"Mitragotri","given":"Samir","non-dropping-particle":"","parse-names":false,"suffix":""}],"container-title":"Biochimica et Biophysica Acta (BBA) - Biomembranes","id":"ITEM-1","issue":"11","issued":{"date-parts":[["2009","11","1"]]},"page":"2362-2373","publisher":"Elsevier","title":"Enhancement of transdermal drug delivery via synergistic action of chemicals","type":"article-journal","volume":"1788"},"uris":["http://www.mendeley.com/documents/?uuid=7ce55e82-c52f-4cbe-a4f8-c4a794526a3b"]},{"id":"ITEM-2","itemData":{"DOI":"10.1016/J.ADDR.2012.01.019","ISSN":"0169-409X","abstract":"It is now widely accepted that vehicle and formulation components influence the rate and extent of passive chemical absorption through skin. Significant progress, over the last decades, has been made in predicting dermal absorption from a single vehicle; however the effect of a complex, realistic mixture has not received its due attention. Recent studies have aimed to bridge this gap by extending the use of quantitative structure–permeation relationship (QSPR) models based on linear free energy relationships (LFER) to predict dermal absorption from complex mixtures with the inclusion of significant molecular descriptors such as a mixture factor that accounts for the physicochemical properties of the vehicle/mixture components. These models have been compiled and statistically validated using the data generated from in vitro or ex vivo experimental techniques. This review highlights the progress made in predicting skin permeability from complex vehicles.","author":[{"dropping-particle":"","family":"Karadzovska","given":"Daniela","non-dropping-particle":"","parse-names":false,"suffix":""},{"dropping-particle":"","family":"Brooks","given":"James D.","non-dropping-particle":"","parse-names":false,"suffix":""},{"dropping-particle":"","family":"Monteiro-Riviere","given":"Nancy A.","non-dropping-particle":"","parse-names":false,"suffix":""},{"dropping-particle":"","family":"Riviere","given":"Jim E.","non-dropping-particle":"","parse-names":false,"suffix":""}],"container-title":"Advanced Drug Delivery Reviews","id":"ITEM-2","issue":"2","issued":{"date-parts":[["2013","2","1"]]},"page":"265-277","publisher":"Elsevier","title":"Predicting skin permeability from complex vehicles","type":"article-journal","volume":"65"},"uris":["http://www.mendeley.com/documents/?uuid=efa9f32e-b6b5-3a9d-a6d0-bfc43509ba9e"]},{"id":"ITEM-3","itemData":{"DOI":"10.1159/000353647","ISSN":"16605535","abstract":"An appreciation of solute-vehicle-skin interactions underpins our current understanding of the processes of percutaneous absorption as well as in the prediction of the extent of absorption. This understanding has been reached through principles developed and validated over the last century through the work of a number of authors, including Dale Wurster, Takeru Higuchi, Irvin Blank, Robert Scheuplein, Gordon Flynn, Boyd Poulsen and Tom Franz, as well as by many scientists from my and younger generations. Their work has led to an appreciation of the rate-limiting steps in percutaneous penetration, the role played by the physicochemical properties of the solute, vehicle and skin and the variability that may arise from using various experimental/mathematical/pharmacokinetic models to quantify absorption as well as enabling the prediction of local and systemic efficacy and toxicity. In addition, unexpected behaviour may result from non-ideality in solute-vehicle-skin effects, including dehydration, chemical enhancement, supersaturation, metabolism, sequestration and vascular effects, including those of nanosystems on the local vasculature. In general, in vitro skin penetration profiles are predictive of in vivo profiles but a number of exceptions also exist.","author":[{"dropping-particle":"","family":"Roberts","given":"M. S.","non-dropping-particle":"","parse-names":false,"suffix":""}],"container-title":"Skin Pharmacology and Physiology","id":"ITEM-3","issue":"4-6","issued":{"date-parts":[["2013"]]},"page":"356-370","publisher":"S. Karger AG","title":"Solute-vehicle-skin interactions in percutaneous absorption: The principles and the people","type":"article-journal","volume":"26"},"uris":["http://www.mendeley.com/documents/?uuid=7e818c06-3a1f-3358-8c63-ff16196462cb"]}],"mendeley":{"formattedCitation":"&lt;sup&gt;63–65&lt;/sup&gt;","plainTextFormattedCitation":"63–65","previouslyFormattedCitation":"&lt;sup&gt;63–65&lt;/sup&gt;"},"properties":{"noteIndex":0},"schema":"https://github.com/citation-style-language/schema/raw/master/csl-citation.json"}</w:instrText>
      </w:r>
      <w:r w:rsidR="00743E0F" w:rsidRPr="00D52299">
        <w:rPr>
          <w:rFonts w:ascii="Times" w:eastAsia="Times" w:hAnsi="Times" w:cs="Times"/>
          <w:sz w:val="24"/>
          <w:szCs w:val="24"/>
        </w:rPr>
        <w:fldChar w:fldCharType="separate"/>
      </w:r>
      <w:r w:rsidR="005461C8" w:rsidRPr="00D52299">
        <w:rPr>
          <w:rFonts w:ascii="Times" w:eastAsia="Times" w:hAnsi="Times" w:cs="Times"/>
          <w:noProof/>
          <w:sz w:val="24"/>
          <w:szCs w:val="24"/>
          <w:vertAlign w:val="superscript"/>
        </w:rPr>
        <w:t>63–65</w:t>
      </w:r>
      <w:r w:rsidR="00743E0F" w:rsidRPr="00D52299">
        <w:rPr>
          <w:rFonts w:ascii="Times" w:eastAsia="Times" w:hAnsi="Times" w:cs="Times"/>
          <w:sz w:val="24"/>
          <w:szCs w:val="24"/>
        </w:rPr>
        <w:fldChar w:fldCharType="end"/>
      </w:r>
      <w:r w:rsidRPr="00D52299">
        <w:rPr>
          <w:rFonts w:ascii="Times" w:eastAsia="Times" w:hAnsi="Times" w:cs="Times"/>
          <w:sz w:val="24"/>
          <w:szCs w:val="24"/>
        </w:rPr>
        <w:t xml:space="preserve"> where covariance and synergy should be considered. The ability of the formulation to enhance CHG deposition compared to Hibiscrub</w:t>
      </w:r>
      <w:r w:rsidRPr="00D52299">
        <w:rPr>
          <w:rFonts w:ascii="Times" w:eastAsia="Times" w:hAnsi="Times" w:cs="Times"/>
          <w:sz w:val="24"/>
          <w:szCs w:val="24"/>
          <w:vertAlign w:val="superscript"/>
        </w:rPr>
        <w:t>®</w:t>
      </w:r>
      <w:r w:rsidRPr="00D52299">
        <w:rPr>
          <w:rFonts w:ascii="Times" w:eastAsia="Times" w:hAnsi="Times" w:cs="Times"/>
          <w:sz w:val="24"/>
          <w:szCs w:val="24"/>
        </w:rPr>
        <w:t xml:space="preserve"> may be attributed to film formation effects</w:t>
      </w:r>
      <w:r w:rsidR="006F5D28" w:rsidRPr="00D52299">
        <w:rPr>
          <w:rFonts w:ascii="Times" w:eastAsia="Times" w:hAnsi="Times" w:cs="Times"/>
          <w:sz w:val="24"/>
          <w:szCs w:val="24"/>
        </w:rPr>
        <w:fldChar w:fldCharType="begin" w:fldLock="1"/>
      </w:r>
      <w:r w:rsidR="00831065" w:rsidRPr="00D52299">
        <w:rPr>
          <w:rFonts w:ascii="Times" w:eastAsia="Times" w:hAnsi="Times" w:cs="Times"/>
          <w:sz w:val="24"/>
          <w:szCs w:val="24"/>
        </w:rPr>
        <w:instrText>ADDIN CSL_CITATION {"citationItems":[{"id":"ITEM-1","itemData":{"abstract":"The instant invention is directed to a process for enhancing the efficacy of alcohol-based skin antiseptics comprising adding at least one alcohol-soluble viscosifying agent to an alcohol-based disinfectant, thereby lowering its alcohol evaporation rate and markedly increasing the exposure time that disinfecting concentrations of alcohol are present on skin. The improved alcohol-based antiseptics thus obtained are also claimed.","author":[{"dropping-particle":"","family":"White","given":"J. H.","non-dropping-particle":"","parse-names":false,"suffix":""}],"id":"ITEM-1","issued":{"date-parts":[["1991","3","29"]]},"title":"Alcohol-based antimicrobial compositions","type":"article-journal"},"uris":["http://www.mendeley.com/documents/?uuid=fc05993c-baa5-32df-aa7c-40e56f9ea8e2"]},{"id":"ITEM-2","itemData":{"abstract":"An antimicrobial film forming surgical site preparation composition includes a film forming material and an antimicrobial agent soluble in a fugitive solvent. The composition when applied to the skin surface forms a substantially water insoluble, substantially tack-free flexible film adherent to the skin surface. The film is capable of releasably retaining the antimicrobial agent to substantially inhibit microbial growth on the skin surface. The film releases sufficient antimicrobial agent to substantially eliminate the microorganisms normally present on the skin surface to prepare the surface for the procedure and continues to release the antimicrobial agent during the procedure and subsequent wound healing. The composition can be easily washed from fabric and does not stain the fabric even where the fabric is treated with chlorine bleach. In addition, a smooth continuous film is formed without the use of a separate plasticizer.","author":[{"dropping-particle":"","family":"Khan","given":"M. A.","non-dropping-particle":"","parse-names":false,"suffix":""},{"dropping-particle":"","family":"Hoang","given":"M. Q.","non-dropping-particle":"","parse-names":false,"suffix":""}],"id":"ITEM-2","issued":{"date-parts":[["1997","4","8"]]},"number":"U5763412A","title":"Film-forming composition containing chlorhexidine gluconate","type":"patent"},"uris":["http://www.mendeley.com/documents/?uuid=5272343d-b315-32a0-8e1f-9b465e452ccd"]}],"mendeley":{"formattedCitation":"&lt;sup&gt;66,67&lt;/sup&gt;","plainTextFormattedCitation":"66,67","previouslyFormattedCitation":"&lt;sup&gt;66,67&lt;/sup&gt;"},"properties":{"noteIndex":0},"schema":"https://github.com/citation-style-language/schema/raw/master/csl-citation.json"}</w:instrText>
      </w:r>
      <w:r w:rsidR="006F5D28" w:rsidRPr="00D52299">
        <w:rPr>
          <w:rFonts w:ascii="Times" w:eastAsia="Times" w:hAnsi="Times" w:cs="Times"/>
          <w:sz w:val="24"/>
          <w:szCs w:val="24"/>
        </w:rPr>
        <w:fldChar w:fldCharType="separate"/>
      </w:r>
      <w:r w:rsidR="005461C8" w:rsidRPr="00D52299">
        <w:rPr>
          <w:rFonts w:ascii="Times" w:eastAsia="Times" w:hAnsi="Times" w:cs="Times"/>
          <w:noProof/>
          <w:sz w:val="24"/>
          <w:szCs w:val="24"/>
          <w:vertAlign w:val="superscript"/>
        </w:rPr>
        <w:t>66,67</w:t>
      </w:r>
      <w:r w:rsidR="006F5D28" w:rsidRPr="00D52299">
        <w:rPr>
          <w:rFonts w:ascii="Times" w:eastAsia="Times" w:hAnsi="Times" w:cs="Times"/>
          <w:sz w:val="24"/>
          <w:szCs w:val="24"/>
        </w:rPr>
        <w:fldChar w:fldCharType="end"/>
      </w:r>
      <w:r w:rsidRPr="00D52299">
        <w:rPr>
          <w:rFonts w:ascii="Times" w:eastAsia="Times" w:hAnsi="Times" w:cs="Times"/>
          <w:sz w:val="24"/>
          <w:szCs w:val="24"/>
        </w:rPr>
        <w:t xml:space="preserve">, resulting in increased residency </w:t>
      </w:r>
      <w:r w:rsidRPr="00D52299">
        <w:rPr>
          <w:rFonts w:ascii="Times" w:eastAsia="Times" w:hAnsi="Times" w:cs="Times"/>
          <w:sz w:val="24"/>
          <w:szCs w:val="24"/>
        </w:rPr>
        <w:lastRenderedPageBreak/>
        <w:t>time of the drug on the skin, drug saturation following ethanol evaporation</w:t>
      </w:r>
      <w:r w:rsidR="006F5D28" w:rsidRPr="00D52299">
        <w:rPr>
          <w:rFonts w:ascii="Times" w:eastAsia="Times" w:hAnsi="Times" w:cs="Times"/>
          <w:sz w:val="24"/>
          <w:szCs w:val="24"/>
        </w:rPr>
        <w:fldChar w:fldCharType="begin" w:fldLock="1"/>
      </w:r>
      <w:r w:rsidR="00831065" w:rsidRPr="00D52299">
        <w:rPr>
          <w:rFonts w:ascii="Times" w:eastAsia="Times" w:hAnsi="Times" w:cs="Times"/>
          <w:sz w:val="24"/>
          <w:szCs w:val="24"/>
        </w:rPr>
        <w:instrText>ADDIN CSL_CITATION {"citationItems":[{"id":"ITEM-1","itemData":{"DOI":"10.1016/S0169-409X(01)00113-2","ISSN":"0169409X","abstract":"The stratum corneum forms the outermost layer of the skin and is essentially a multilamellar lipid milieu punctuated by protein-filled corneocytes that augment membrane integrity and significantly increase membrane tortuosity. The lipophilic character of the stratum corneum, coupled with its intrinsic tortuosity, ensure that it almost always provides the principal barrier to the entry of drug molecules into the organism; the only exceptions being highly lipophilic species which might encounter problems at the stratum corneum-viable epidermis interface where they must partition into a predominantly aqueous environment. Drugs can be administered either as suspensions or as solutions and the formulation can range in complexity from a gel or an ointment to a multilayer transdermal patch. In this review we describe the theoretical principles used to describe transdermal release and we show that relatively simple membrane transport models based on the appropriate solution to Fick's second law of diffusion can be used to explain drug release kinetics into this complex biological membrane. © 2001 Elsevier Science B.V.","author":[{"dropping-particle":"","family":"Kalia","given":"Yogeshvar N.","non-dropping-particle":"","parse-names":false,"suffix":""},{"dropping-particle":"","family":"Guy","given":"Richard H.","non-dropping-particle":"","parse-names":false,"suffix":""}],"container-title":"Advanced Drug Delivery Reviews","id":"ITEM-1","issue":"2-3","issued":{"date-parts":[["2001","6","11"]]},"page":"159-172","title":"Modeling transdermal drug release","type":"article","volume":"48"},"uris":["http://www.mendeley.com/documents/?uuid=776927a3-b195-33b2-bfe0-8297966c4e93"]},{"id":"ITEM-2","itemData":{"DOI":"10.1016/S0939-6411(01)00166-7","ISSN":"0939-6411","abstract":"The poor penetration of drugs into the skin (and, partially, the permeation across the stratum corneum) often limits the efficacy of topical formulations. Basically, skin penetration can be enhanced by the following strategies: (i) increasing drug diffusivity in the skin; (ii) increasing drug solubility in the skin, and/or (iii) increasing the degree of saturation of the drug in the formulation. In this article, we review the literature with respect to: (i) chemical penetration enhancers, which have been shown to influence the diffusivity and/or solubility of the drug in the skin and (ii) supersaturated formulations, in which the degree of saturation of the drug is increased compared to conventional formulations. In addition, three different in vitro methods, specifically, classic diffusion cell studies, attenuated total-reflectance–Fourier transform infrared spectroscopy, and tape stripping in conjunction with an appropriate analytical technique, are considered, emphasizing their application to obtain quantitative values for skin transport parameters and to separate the kinetic or thermodynamic effects of an enhancement strategy.","author":[{"dropping-particle":"","family":"Moser","given":"Katrin","non-dropping-particle":"","parse-names":false,"suffix":""},{"dropping-particle":"","family":"Kriwet","given":"Katrin","non-dropping-particle":"","parse-names":false,"suffix":""},{"dropping-particle":"","family":"Naik","given":"Aarti","non-dropping-particle":"","parse-names":false,"suffix":""},{"dropping-particle":"","family":"Kalia","given":"Yogeshvar N","non-dropping-particle":"","parse-names":false,"suffix":""},{"dropping-particle":"","family":"Guy","given":"Richard H","non-dropping-particle":"","parse-names":false,"suffix":""}],"container-title":"European Journal of Pharmaceutics and Biopharmaceutics","id":"ITEM-2","issue":"2","issued":{"date-parts":[["2001","9","1"]]},"page":"103-112","publisher":"Elsevier","title":"Passive skin penetration enhancement and its quantification in vitro","type":"article-journal","volume":"52"},"uris":["http://www.mendeley.com/documents/?uuid=7ac62686-cbc8-4980-bc11-646d0004e1ed"]}],"mendeley":{"formattedCitation":"&lt;sup&gt;68,69&lt;/sup&gt;","plainTextFormattedCitation":"68,69","previouslyFormattedCitation":"&lt;sup&gt;68,69&lt;/sup&gt;"},"properties":{"noteIndex":0},"schema":"https://github.com/citation-style-language/schema/raw/master/csl-citation.json"}</w:instrText>
      </w:r>
      <w:r w:rsidR="006F5D28" w:rsidRPr="00D52299">
        <w:rPr>
          <w:rFonts w:ascii="Times" w:eastAsia="Times" w:hAnsi="Times" w:cs="Times"/>
          <w:sz w:val="24"/>
          <w:szCs w:val="24"/>
        </w:rPr>
        <w:fldChar w:fldCharType="separate"/>
      </w:r>
      <w:r w:rsidR="005461C8" w:rsidRPr="00D52299">
        <w:rPr>
          <w:rFonts w:ascii="Times" w:eastAsia="Times" w:hAnsi="Times" w:cs="Times"/>
          <w:noProof/>
          <w:sz w:val="24"/>
          <w:szCs w:val="24"/>
          <w:vertAlign w:val="superscript"/>
        </w:rPr>
        <w:t>68,69</w:t>
      </w:r>
      <w:r w:rsidR="006F5D28" w:rsidRPr="00D52299">
        <w:rPr>
          <w:rFonts w:ascii="Times" w:eastAsia="Times" w:hAnsi="Times" w:cs="Times"/>
          <w:sz w:val="24"/>
          <w:szCs w:val="24"/>
        </w:rPr>
        <w:fldChar w:fldCharType="end"/>
      </w:r>
      <w:r w:rsidRPr="00D52299">
        <w:rPr>
          <w:rFonts w:ascii="Times" w:eastAsia="Times" w:hAnsi="Times" w:cs="Times"/>
          <w:sz w:val="24"/>
          <w:szCs w:val="24"/>
        </w:rPr>
        <w:t>, and possibly occlusive</w:t>
      </w:r>
      <w:r w:rsidR="006F5D28" w:rsidRPr="00D52299">
        <w:rPr>
          <w:rFonts w:ascii="Times" w:eastAsia="Times" w:hAnsi="Times" w:cs="Times"/>
          <w:sz w:val="24"/>
          <w:szCs w:val="24"/>
        </w:rPr>
        <w:fldChar w:fldCharType="begin" w:fldLock="1"/>
      </w:r>
      <w:r w:rsidR="00831065" w:rsidRPr="00D52299">
        <w:rPr>
          <w:rFonts w:ascii="Times" w:eastAsia="Times" w:hAnsi="Times" w:cs="Times"/>
          <w:sz w:val="24"/>
          <w:szCs w:val="24"/>
        </w:rPr>
        <w:instrText>ADDIN CSL_CITATION {"citationItems":[{"id":"ITEM-1","itemData":{"author":[{"dropping-particle":"","family":"Judd","given":"Amy M.","non-dropping-particle":"","parse-names":false,"suffix":""},{"dropping-particle":"","family":"Scurr","given":"David J.","non-dropping-particle":"","parse-names":false,"suffix":""},{"dropping-particle":"","family":"Heylings","given":"Jon R.","non-dropping-particle":"","parse-names":false,"suffix":""},{"dropping-particle":"","family":"Wan","given":"Ka-Wai","non-dropping-particle":"","parse-names":false,"suffix":""},{"dropping-particle":"","family":"Moss","given":"Gary P.","non-dropping-particle":"","parse-names":false,"suffix":""}],"container-title":"Pharmaceutical Research","id":"ITEM-1","issue":"7","issued":{"date-parts":[["2013","7","1"]]},"page":"1896-1905","publisher":"Springer US","title":"Distribution and Visualisation of Chlorhexidine Within the Skin Using ToF-SIMS: A Potential Platform for the Design of More Efficacious Skin Antiseptic Formulations","type":"article-journal","volume":"30"},"uris":["http://www.mendeley.com/documents/?uuid=f4b49e78-7bd8-3bfd-b2f6-a7a1a39f46e2"]},{"id":"ITEM-2","itemData":{"author":[{"dropping-particle":"","family":"Holmes","given":"Amy M.","non-dropping-particle":"","parse-names":false,"suffix":""},{"dropping-particle":"","family":"Scurr","given":"David J.","non-dropping-particle":"","parse-names":false,"suffix":""},{"dropping-particle":"","family":"Heylings","given":"Jon R.","non-dropping-particle":"","parse-names":false,"suffix":""},{"dropping-particle":"","family":"Wan","given":"Ka-Wai","non-dropping-particle":"","parse-names":false,"suffix":""},{"dropping-particle":"","family":"Moss","given":"Gary P.","non-dropping-particle":"","parse-names":false,"suffix":""}],"container-title":"European Journal of Pharmaceutical Sciences","id":"ITEM-2","issued":{"date-parts":[["2017","6","15"]]},"page":"90-101","title":"Dendrimer pre-treatment enhances the skin permeation of chlorhexidine digluconate: Characterisation by in vitro percutaneous absorption studies and Time-of-Flight Secondary Ion Mass Spectrometry","type":"article-journal","volume":"104"},"uris":["http://www.mendeley.com/documents/?uuid=8ea86cf5-7cab-36d0-bcc9-8af73ceae31e"]},{"id":"ITEM-3","itemData":{"author":[{"dropping-particle":"","family":"Uppuluri","given":"S.","non-dropping-particle":"","parse-names":false,"suffix":""},{"dropping-particle":"","family":"Keinath","given":"S. E.","non-dropping-particle":"","parse-names":false,"suffix":""},{"dropping-particle":"","family":"Tomalia","given":"D. A.","non-dropping-particle":"","parse-names":false,"suffix":""},{"dropping-particle":"","family":"Dvornic","given":"P. R.","non-dropping-particle":"","parse-names":false,"suffix":""}],"container-title":"Macromolecules","id":"ITEM-3","issue":"14","issued":{"date-parts":[["1998"]]},"page":"4498-4510","publisher":"American Chemical Society","title":"Rheology of Dendrimers. I. Newtonian Flow Behavior of Medium and Highly Concentrated Solutions of Polyamidoamine (PAMAM) Dendrimers in Ethylenediamine (EDA) Solvent","type":"article-journal","volume":"31"},"uris":["http://www.mendeley.com/documents/?uuid=6f106f7e-868b-3510-b68d-175b18f93dac"]}],"mendeley":{"formattedCitation":"&lt;sup&gt;31,45,56&lt;/sup&gt;","plainTextFormattedCitation":"31,45,56","previouslyFormattedCitation":"&lt;sup&gt;31,45,56&lt;/sup&gt;"},"properties":{"noteIndex":0},"schema":"https://github.com/citation-style-language/schema/raw/master/csl-citation.json"}</w:instrText>
      </w:r>
      <w:r w:rsidR="006F5D28" w:rsidRPr="00D52299">
        <w:rPr>
          <w:rFonts w:ascii="Times" w:eastAsia="Times" w:hAnsi="Times" w:cs="Times"/>
          <w:sz w:val="24"/>
          <w:szCs w:val="24"/>
        </w:rPr>
        <w:fldChar w:fldCharType="separate"/>
      </w:r>
      <w:r w:rsidR="005461C8" w:rsidRPr="00D52299">
        <w:rPr>
          <w:rFonts w:ascii="Times" w:eastAsia="Times" w:hAnsi="Times" w:cs="Times"/>
          <w:noProof/>
          <w:sz w:val="24"/>
          <w:szCs w:val="24"/>
          <w:vertAlign w:val="superscript"/>
        </w:rPr>
        <w:t>31,45,56</w:t>
      </w:r>
      <w:r w:rsidR="006F5D28" w:rsidRPr="00D52299">
        <w:rPr>
          <w:rFonts w:ascii="Times" w:eastAsia="Times" w:hAnsi="Times" w:cs="Times"/>
          <w:sz w:val="24"/>
          <w:szCs w:val="24"/>
        </w:rPr>
        <w:fldChar w:fldCharType="end"/>
      </w:r>
      <w:r w:rsidRPr="00D52299">
        <w:rPr>
          <w:rFonts w:ascii="Times" w:eastAsia="Times" w:hAnsi="Times" w:cs="Times"/>
          <w:sz w:val="24"/>
          <w:szCs w:val="24"/>
        </w:rPr>
        <w:t xml:space="preserve"> and surface tension</w:t>
      </w:r>
      <w:r w:rsidR="006F5D28" w:rsidRPr="00D52299">
        <w:rPr>
          <w:rFonts w:ascii="Times" w:eastAsia="Times" w:hAnsi="Times" w:cs="Times"/>
          <w:sz w:val="24"/>
          <w:szCs w:val="24"/>
        </w:rPr>
        <w:fldChar w:fldCharType="begin" w:fldLock="1"/>
      </w:r>
      <w:r w:rsidR="00831065" w:rsidRPr="00D52299">
        <w:rPr>
          <w:rFonts w:ascii="Times" w:eastAsia="Times" w:hAnsi="Times" w:cs="Times"/>
          <w:sz w:val="24"/>
          <w:szCs w:val="24"/>
        </w:rPr>
        <w:instrText>ADDIN CSL_CITATION {"citationItems":[{"id":"ITEM-1","itemData":{"DOI":"10.1016/0021-9797(78)90010-3","ISSN":"00219797","abstract":"The surface tension of aqueous solutions of hydroxypropyl cellulose has been measured using the pendant drop method. Hydroxypropyl cellulose samples with molecular weights greater than 100,000 gave a steady-state surface tension of 42.4 ± 1.0 mN/m for all concentrations ranging from 2 ppm to 32% by weight. Samples of lower MW hydroxypropyl cellulose also gave this surface tension at all but the lowest (&lt;10 ppm) concentrations. The changes in surface tension with time were compared with the rates of diffusion of the solutes, which were measured interferometrically. At low solute concentrations, surface tension-time curves followed a sigmoidal pattern, with a well-defined induction period. An equation, formally similar to the Avrami equation for the nucleation and growth of crystalline phases, was found to correlate the changes in surface tension with time, solute concentration, and solute diffusion rates. © 1978.","author":[{"dropping-particle":"","family":"Chang","given":"Shuya A.","non-dropping-particle":"","parse-names":false,"suffix":""},{"dropping-particle":"","family":"Gray","given":"Derek G.","non-dropping-particle":"","parse-names":false,"suffix":""}],"container-title":"Journal of Colloid And Interface Science","id":"ITEM-1","issue":"2","issued":{"date-parts":[["1978"]]},"page":"255-265","title":"The surface tension of aqueous hydroxypropyl cellulose solutions","type":"article-journal","volume":"67"},"uris":["http://www.mendeley.com/documents/?uuid=d72de7c4-ac58-31d4-b912-b86648383df4"]},{"id":"ITEM-2","itemData":{"DOI":"10.1039/a700860k","ISSN":"09599428","abstract":"Tri- and tetra-dendron poly(amidoamine) (PAMAM) dendrimers were\nconverted into hydrocarbon-soluble polymers and used as hydrophobic\nnanoscopic scaffolding by reacting their primary amino chain ends with\nvarious epoxyalkanes. These hydrophobically modified modules performed\nwell as nanoscopic transport molecules. They mimicked classical inverse\nmicelle behaviour by transporting copper(ii) sulfate from an aqueous\nsolution into an organic phase to form homogeneous, transparent, intensely\nblue toluene solutions. The modified dendrimers were examined at the\nair–water interface both with and without copper guest molecules. A\nnumber of critical macromolecular design parameters (CMDPs) such as\ngeneration (size), core (shape, topology) and surface groups were varied\nto determine their influence on Langmuir film properties.","author":[{"dropping-particle":"","family":"Sayed-Sweet","given":"Yasmin","non-dropping-particle":"","parse-names":false,"suffix":""},{"dropping-particle":"","family":"Hedstrand","given":"David M.","non-dropping-particle":"","parse-names":false,"suffix":""},{"dropping-particle":"","family":"Spinder","given":"Ralph","non-dropping-particle":"","parse-names":false,"suffix":""},{"dropping-particle":"","family":"Tomalia","given":"Donald A.","non-dropping-particle":"","parse-names":false,"suffix":""}],"container-title":"Journal of Materials Chemistry","id":"ITEM-2","issue":"7","issued":{"date-parts":[["1997","1","1"]]},"page":"1199-1205","publisher":"The Royal Society of Chemistry","title":"Hydrophobically modified poly(amidoamine) (PAMAM) dendrimers: their properties at the air–water interface and use as nanoscopic container molecules","type":"article-journal","volume":"7"},"uris":["http://www.mendeley.com/documents/?uuid=2004f9e8-7947-3705-8621-fde7d16c8941"]},{"id":"ITEM-3","itemData":{"DOI":"10.1021/cr900327d","author":[{"dropping-particle":"","family":"Astruc","given":"Didier","non-dropping-particle":"","parse-names":false,"suffix":""},{"dropping-particle":"","family":"Boisselier","given":"Elodie","non-dropping-particle":"","parse-names":false,"suffix":""},{"dropping-particle":"","family":"Ornelas","given":"Cátia","non-dropping-particle":"","parse-names":false,"suffix":""}],"container-title":"Chemical Reviews","id":"ITEM-3","issue":"4","issued":{"date-parts":[["2010"]]},"page":"1857-1959","title":"Dendrimers Designed for Functions: From Physical, Photophysical, and Supramolecular Properties to Applications in Sensing, Catalysis, Molecular Electronics, Photonics, and Nanomedicine","type":"article-journal","volume":"110"},"uris":["http://www.mendeley.com/documents/?uuid=ab0fdb62-7494-3ca7-81c6-c0cb20ad9a09"]}],"mendeley":{"formattedCitation":"&lt;sup&gt;70–72&lt;/sup&gt;","plainTextFormattedCitation":"70–72","previouslyFormattedCitation":"&lt;sup&gt;70–72&lt;/sup&gt;"},"properties":{"noteIndex":0},"schema":"https://github.com/citation-style-language/schema/raw/master/csl-citation.json"}</w:instrText>
      </w:r>
      <w:r w:rsidR="006F5D28" w:rsidRPr="00D52299">
        <w:rPr>
          <w:rFonts w:ascii="Times" w:eastAsia="Times" w:hAnsi="Times" w:cs="Times"/>
          <w:sz w:val="24"/>
          <w:szCs w:val="24"/>
        </w:rPr>
        <w:fldChar w:fldCharType="separate"/>
      </w:r>
      <w:r w:rsidR="005461C8" w:rsidRPr="00D52299">
        <w:rPr>
          <w:rFonts w:ascii="Times" w:eastAsia="Times" w:hAnsi="Times" w:cs="Times"/>
          <w:noProof/>
          <w:sz w:val="24"/>
          <w:szCs w:val="24"/>
          <w:vertAlign w:val="superscript"/>
        </w:rPr>
        <w:t>70–72</w:t>
      </w:r>
      <w:r w:rsidR="006F5D28" w:rsidRPr="00D52299">
        <w:rPr>
          <w:rFonts w:ascii="Times" w:eastAsia="Times" w:hAnsi="Times" w:cs="Times"/>
          <w:sz w:val="24"/>
          <w:szCs w:val="24"/>
        </w:rPr>
        <w:fldChar w:fldCharType="end"/>
      </w:r>
      <w:r w:rsidRPr="00D52299">
        <w:rPr>
          <w:rFonts w:ascii="Times" w:eastAsia="Times" w:hAnsi="Times" w:cs="Times"/>
          <w:sz w:val="24"/>
          <w:szCs w:val="24"/>
        </w:rPr>
        <w:t xml:space="preserve"> effects.</w:t>
      </w:r>
    </w:p>
    <w:p w14:paraId="378CA9C6" w14:textId="1A04DB2C" w:rsidR="008D5359" w:rsidRPr="00D52299" w:rsidRDefault="00932ECB">
      <w:pPr>
        <w:spacing w:line="480" w:lineRule="auto"/>
        <w:jc w:val="both"/>
        <w:rPr>
          <w:rFonts w:ascii="Times" w:eastAsia="Times" w:hAnsi="Times" w:cs="Times"/>
          <w:sz w:val="24"/>
          <w:szCs w:val="24"/>
        </w:rPr>
      </w:pPr>
      <w:r w:rsidRPr="00D52299">
        <w:rPr>
          <w:rFonts w:ascii="Times" w:eastAsia="Times" w:hAnsi="Times" w:cs="Times"/>
          <w:sz w:val="24"/>
          <w:szCs w:val="24"/>
        </w:rPr>
        <w:t>Nonetheless, the addition of 1mM G3 PAMAM-NH</w:t>
      </w:r>
      <w:r w:rsidRPr="00D52299">
        <w:rPr>
          <w:rFonts w:ascii="Times" w:eastAsia="Times" w:hAnsi="Times" w:cs="Times"/>
          <w:sz w:val="24"/>
          <w:szCs w:val="24"/>
          <w:vertAlign w:val="subscript"/>
        </w:rPr>
        <w:t>2</w:t>
      </w:r>
      <w:r w:rsidRPr="00D52299">
        <w:rPr>
          <w:rFonts w:ascii="Times" w:eastAsia="Times" w:hAnsi="Times" w:cs="Times"/>
          <w:sz w:val="24"/>
          <w:szCs w:val="24"/>
        </w:rPr>
        <w:t xml:space="preserve"> dendrimer significantly enhanced CHG permeation into porcine skin when compared to Hibiscrub</w:t>
      </w:r>
      <w:r w:rsidRPr="00D52299">
        <w:rPr>
          <w:rFonts w:ascii="Times" w:eastAsia="Times" w:hAnsi="Times" w:cs="Times"/>
          <w:sz w:val="24"/>
          <w:szCs w:val="24"/>
          <w:vertAlign w:val="superscript"/>
        </w:rPr>
        <w:t>®</w:t>
      </w:r>
      <w:r w:rsidRPr="00D52299">
        <w:rPr>
          <w:rFonts w:ascii="Times" w:eastAsia="Times" w:hAnsi="Times" w:cs="Times"/>
          <w:sz w:val="24"/>
          <w:szCs w:val="24"/>
        </w:rPr>
        <w:t xml:space="preserve"> 4% w/v, indicating that the structure is able to act as a permeation enhancer to CHG, and that a simple, convenient co-formulation could be made with the ability to enhance CHG permeation for enhanced antisepsis effects. Furthermore, the study illustrates the ability of the dendrimer to act as a permeation enhancer specifically for hydrophilic drugs such as CHG</w:t>
      </w:r>
      <w:r w:rsidR="009059CA" w:rsidRPr="00D52299">
        <w:rPr>
          <w:rFonts w:ascii="Times" w:eastAsia="Times" w:hAnsi="Times" w:cs="Times"/>
          <w:sz w:val="24"/>
          <w:szCs w:val="24"/>
        </w:rPr>
        <w:t xml:space="preserve">. </w:t>
      </w:r>
      <w:r w:rsidRPr="00D52299">
        <w:rPr>
          <w:rFonts w:ascii="Times" w:eastAsia="Times" w:hAnsi="Times" w:cs="Times"/>
          <w:sz w:val="24"/>
          <w:szCs w:val="24"/>
        </w:rPr>
        <w:t xml:space="preserve">PAMAM dendrimer mediated percutaneous permeation enhancement has previously focused on </w:t>
      </w:r>
      <w:sdt>
        <w:sdtPr>
          <w:tag w:val="goog_rdk_9"/>
          <w:id w:val="-1999651913"/>
        </w:sdtPr>
        <w:sdtEndPr/>
        <w:sdtContent/>
      </w:sdt>
      <w:r w:rsidRPr="00D52299">
        <w:rPr>
          <w:rFonts w:ascii="Times" w:eastAsia="Times" w:hAnsi="Times" w:cs="Times"/>
          <w:sz w:val="24"/>
          <w:szCs w:val="24"/>
        </w:rPr>
        <w:t>poorly water soluble drugs</w:t>
      </w:r>
      <w:r w:rsidR="006F5D28" w:rsidRPr="00D52299">
        <w:rPr>
          <w:rFonts w:ascii="Times" w:eastAsia="Times" w:hAnsi="Times" w:cs="Times"/>
          <w:sz w:val="24"/>
          <w:szCs w:val="24"/>
        </w:rPr>
        <w:fldChar w:fldCharType="begin" w:fldLock="1"/>
      </w:r>
      <w:r w:rsidR="00831065" w:rsidRPr="00D52299">
        <w:rPr>
          <w:rFonts w:ascii="Times" w:eastAsia="Times" w:hAnsi="Times" w:cs="Times"/>
          <w:sz w:val="24"/>
          <w:szCs w:val="24"/>
        </w:rPr>
        <w:instrText>ADDIN CSL_CITATION {"citationItems":[{"id":"ITEM-1","itemData":{"author":[{"dropping-particle":"","family":"Judd","given":"Amy M.","non-dropping-particle":"","parse-names":false,"suffix":""},{"dropping-particle":"","family":"Scurr","given":"David J.","non-dropping-particle":"","parse-names":false,"suffix":""},{"dropping-particle":"","family":"Heylings","given":"Jon R.","non-dropping-particle":"","parse-names":false,"suffix":""},{"dropping-particle":"","family":"Wan","given":"Ka-Wai","non-dropping-particle":"","parse-names":false,"suffix":""},{"dropping-particle":"","family":"Moss","given":"Gary P.","non-dropping-particle":"","parse-names":false,"suffix":""}],"container-title":"Pharmaceutical Research","id":"ITEM-1","issue":"7","issued":{"date-parts":[["2013","7","1"]]},"page":"1896-1905","publisher":"Springer US","title":"Distribution and Visualisation of Chlorhexidine Within the Skin Using ToF-SIMS: A Potential Platform for the Design of More Efficacious Skin Antiseptic Formulations","type":"article-journal","volume":"30"},"uris":["http://www.mendeley.com/documents/?uuid=f4b49e78-7bd8-3bfd-b2f6-a7a1a39f46e2"]},{"id":"ITEM-2","itemData":{"DOI":"10.1039/a700860k","ISSN":"09599428","abstract":"Tri- and tetra-dendron poly(amidoamine) (PAMAM) dendrimers were\nconverted into hydrocarbon-soluble polymers and used as hydrophobic\nnanoscopic scaffolding by reacting their primary amino chain ends with\nvarious epoxyalkanes. These hydrophobically modified modules performed\nwell as nanoscopic transport molecules. They mimicked classical inverse\nmicelle behaviour by transporting copper(ii) sulfate from an aqueous\nsolution into an organic phase to form homogeneous, transparent, intensely\nblue toluene solutions. The modified dendrimers were examined at the\nair–water interface both with and without copper guest molecules. A\nnumber of critical macromolecular design parameters (CMDPs) such as\ngeneration (size), core (shape, topology) and surface groups were varied\nto determine their influence on Langmuir film properties.","author":[{"dropping-particle":"","family":"Sayed-Sweet","given":"Yasmin","non-dropping-particle":"","parse-names":false,"suffix":""},{"dropping-particle":"","family":"Hedstrand","given":"David M.","non-dropping-particle":"","parse-names":false,"suffix":""},{"dropping-particle":"","family":"Spinder","given":"Ralph","non-dropping-particle":"","parse-names":false,"suffix":""},{"dropping-particle":"","family":"Tomalia","given":"Donald A.","non-dropping-particle":"","parse-names":false,"suffix":""}],"container-title":"Journal of Materials Chemistry","id":"ITEM-2","issue":"7","issued":{"date-parts":[["1997","1","1"]]},"page":"1199-1205","publisher":"The Royal Society of Chemistry","title":"Hydrophobically modified poly(amidoamine) (PAMAM) dendrimers: their properties at the air–water interface and use as nanoscopic container molecules","type":"article-journal","volume":"7"},"uris":["http://www.mendeley.com/documents/?uuid=2004f9e8-7947-3705-8621-fde7d16c8941"]},{"id":"ITEM-3","itemData":{"DOI":"10.1021/cr900327d","author":[{"dropping-particle":"","family":"Astruc","given":"Didier","non-dropping-particle":"","parse-names":false,"suffix":""},{"dropping-particle":"","family":"Boisselier","given":"Elodie","non-dropping-particle":"","parse-names":false,"suffix":""},{"dropping-particle":"","family":"Ornelas","given":"Cátia","non-dropping-particle":"","parse-names":false,"suffix":""}],"container-title":"Chemical Reviews","id":"ITEM-3","issue":"4","issued":{"date-parts":[["2010"]]},"page":"1857-1959","title":"Dendrimers Designed for Functions: From Physical, Photophysical, and Supramolecular Properties to Applications in Sensing, Catalysis, Molecular Electronics, Photonics, and Nanomedicine","type":"article-journal","volume":"110"},"uris":["http://www.mendeley.com/documents/?uuid=ab0fdb62-7494-3ca7-81c6-c0cb20ad9a09"]}],"mendeley":{"formattedCitation":"&lt;sup&gt;45,71,72&lt;/sup&gt;","plainTextFormattedCitation":"45,71,72","previouslyFormattedCitation":"&lt;sup&gt;45,71,72&lt;/sup&gt;"},"properties":{"noteIndex":0},"schema":"https://github.com/citation-style-language/schema/raw/master/csl-citation.json"}</w:instrText>
      </w:r>
      <w:r w:rsidR="006F5D28" w:rsidRPr="00D52299">
        <w:rPr>
          <w:rFonts w:ascii="Times" w:eastAsia="Times" w:hAnsi="Times" w:cs="Times"/>
          <w:sz w:val="24"/>
          <w:szCs w:val="24"/>
        </w:rPr>
        <w:fldChar w:fldCharType="separate"/>
      </w:r>
      <w:r w:rsidR="005461C8" w:rsidRPr="00D52299">
        <w:rPr>
          <w:rFonts w:ascii="Times" w:eastAsia="Times" w:hAnsi="Times" w:cs="Times"/>
          <w:noProof/>
          <w:sz w:val="24"/>
          <w:szCs w:val="24"/>
          <w:vertAlign w:val="superscript"/>
        </w:rPr>
        <w:t>45,71,72</w:t>
      </w:r>
      <w:r w:rsidR="006F5D28" w:rsidRPr="00D52299">
        <w:rPr>
          <w:rFonts w:ascii="Times" w:eastAsia="Times" w:hAnsi="Times" w:cs="Times"/>
          <w:sz w:val="24"/>
          <w:szCs w:val="24"/>
        </w:rPr>
        <w:fldChar w:fldCharType="end"/>
      </w:r>
      <w:r w:rsidRPr="00D52299">
        <w:rPr>
          <w:rFonts w:ascii="Times" w:eastAsia="Times" w:hAnsi="Times" w:cs="Times"/>
          <w:sz w:val="24"/>
          <w:szCs w:val="24"/>
        </w:rPr>
        <w:t>, as drug entrapment in the dendritic architecture is proposed to improve aqueous solubility and thus drug available for permeation in an applied aqueous vehicle</w:t>
      </w:r>
      <w:r w:rsidR="006F5D28" w:rsidRPr="00D52299">
        <w:rPr>
          <w:rFonts w:ascii="Times" w:eastAsia="Times" w:hAnsi="Times" w:cs="Times"/>
          <w:sz w:val="24"/>
          <w:szCs w:val="24"/>
        </w:rPr>
        <w:fldChar w:fldCharType="begin" w:fldLock="1"/>
      </w:r>
      <w:r w:rsidR="00831065" w:rsidRPr="00D52299">
        <w:rPr>
          <w:rFonts w:ascii="Times" w:eastAsia="Times" w:hAnsi="Times" w:cs="Times"/>
          <w:sz w:val="24"/>
          <w:szCs w:val="24"/>
        </w:rPr>
        <w:instrText>ADDIN CSL_CITATION {"citationItems":[{"id":"ITEM-1","itemData":{"author":[{"dropping-particle":"","family":"Sun","given":"Mingjing","non-dropping-particle":"","parse-names":false,"suffix":""},{"dropping-particle":"","family":"Fan","given":"Aiping","non-dropping-particle":"","parse-names":false,"suffix":""},{"dropping-particle":"","family":"Wang","given":"Zheng","non-dropping-particle":"","parse-names":false,"suffix":""},{"dropping-particle":"","family":"Zhao","given":"Yanjun","non-dropping-particle":"","parse-names":false,"suffix":""}],"container-title":"Soft Matter","id":"ITEM-1","issue":"16","issued":{"date-parts":[["2012","3","28"]]},"page":"4301-4305","publisher":"Royal Society of Chemistry","title":"Dendrimer-mediated drug delivery to the skin","type":"article-journal","volume":"8"},"uris":["http://www.mendeley.com/documents/?uuid=812d2dd1-58a5-3659-9f43-a1d44315bd56"]}],"mendeley":{"formattedCitation":"&lt;sup&gt;73&lt;/sup&gt;","plainTextFormattedCitation":"73","previouslyFormattedCitation":"&lt;sup&gt;73&lt;/sup&gt;"},"properties":{"noteIndex":0},"schema":"https://github.com/citation-style-language/schema/raw/master/csl-citation.json"}</w:instrText>
      </w:r>
      <w:r w:rsidR="006F5D28" w:rsidRPr="00D52299">
        <w:rPr>
          <w:rFonts w:ascii="Times" w:eastAsia="Times" w:hAnsi="Times" w:cs="Times"/>
          <w:sz w:val="24"/>
          <w:szCs w:val="24"/>
        </w:rPr>
        <w:fldChar w:fldCharType="separate"/>
      </w:r>
      <w:r w:rsidR="005461C8" w:rsidRPr="00D52299">
        <w:rPr>
          <w:rFonts w:ascii="Times" w:eastAsia="Times" w:hAnsi="Times" w:cs="Times"/>
          <w:noProof/>
          <w:sz w:val="24"/>
          <w:szCs w:val="24"/>
          <w:vertAlign w:val="superscript"/>
        </w:rPr>
        <w:t>73</w:t>
      </w:r>
      <w:r w:rsidR="006F5D28" w:rsidRPr="00D52299">
        <w:rPr>
          <w:rFonts w:ascii="Times" w:eastAsia="Times" w:hAnsi="Times" w:cs="Times"/>
          <w:sz w:val="24"/>
          <w:szCs w:val="24"/>
        </w:rPr>
        <w:fldChar w:fldCharType="end"/>
      </w:r>
      <w:r w:rsidRPr="00D52299">
        <w:rPr>
          <w:rFonts w:ascii="Times" w:eastAsia="Times" w:hAnsi="Times" w:cs="Times"/>
          <w:sz w:val="24"/>
          <w:szCs w:val="24"/>
        </w:rPr>
        <w:t xml:space="preserve">. This mechanism seems unlikely for PAMAM mediated enhancement of CHG, as encapsulation efficiency is increased when the drug and dendrimer interior are ionised, and </w:t>
      </w:r>
      <w:r w:rsidR="00EA4DDF" w:rsidRPr="00D52299">
        <w:rPr>
          <w:rFonts w:ascii="Times" w:eastAsia="Times" w:hAnsi="Times" w:cs="Times"/>
          <w:sz w:val="24"/>
          <w:szCs w:val="24"/>
        </w:rPr>
        <w:t>when the</w:t>
      </w:r>
      <w:r w:rsidRPr="00D52299">
        <w:rPr>
          <w:rFonts w:ascii="Times" w:eastAsia="Times" w:hAnsi="Times" w:cs="Times"/>
          <w:sz w:val="24"/>
          <w:szCs w:val="24"/>
        </w:rPr>
        <w:t xml:space="preserve"> molecular weight of the drug</w:t>
      </w:r>
      <w:r w:rsidR="00EA4DDF" w:rsidRPr="00D52299">
        <w:rPr>
          <w:rFonts w:ascii="Times" w:eastAsia="Times" w:hAnsi="Times" w:cs="Times"/>
          <w:sz w:val="24"/>
          <w:szCs w:val="24"/>
        </w:rPr>
        <w:t xml:space="preserve"> is within a 2</w:t>
      </w:r>
      <w:r w:rsidRPr="00D52299">
        <w:rPr>
          <w:rFonts w:ascii="Times" w:eastAsia="Times" w:hAnsi="Times" w:cs="Times"/>
          <w:sz w:val="24"/>
          <w:szCs w:val="24"/>
        </w:rPr>
        <w:t>00-400 g/moL</w:t>
      </w:r>
      <w:r w:rsidR="00EA4DDF" w:rsidRPr="00D52299">
        <w:rPr>
          <w:rFonts w:ascii="Times" w:eastAsia="Times" w:hAnsi="Times" w:cs="Times"/>
          <w:sz w:val="24"/>
          <w:szCs w:val="24"/>
        </w:rPr>
        <w:t xml:space="preserve"> range</w:t>
      </w:r>
      <w:r w:rsidRPr="00D52299">
        <w:rPr>
          <w:rFonts w:ascii="Times" w:eastAsia="Times" w:hAnsi="Times" w:cs="Times"/>
          <w:sz w:val="24"/>
          <w:szCs w:val="24"/>
        </w:rPr>
        <w:t>; neither o</w:t>
      </w:r>
      <w:r w:rsidR="002D4892" w:rsidRPr="00D52299">
        <w:rPr>
          <w:rFonts w:ascii="Times" w:eastAsia="Times" w:hAnsi="Times" w:cs="Times"/>
          <w:sz w:val="24"/>
          <w:szCs w:val="24"/>
        </w:rPr>
        <w:t>f which applies to this system</w:t>
      </w:r>
      <w:r w:rsidR="002D4892" w:rsidRPr="00D52299">
        <w:rPr>
          <w:rFonts w:ascii="Times" w:eastAsia="Times" w:hAnsi="Times" w:cs="Times"/>
          <w:sz w:val="24"/>
          <w:szCs w:val="24"/>
        </w:rPr>
        <w:fldChar w:fldCharType="begin" w:fldLock="1"/>
      </w:r>
      <w:r w:rsidR="00831065" w:rsidRPr="00D52299">
        <w:rPr>
          <w:rFonts w:ascii="Times" w:eastAsia="Times" w:hAnsi="Times" w:cs="Times"/>
          <w:sz w:val="24"/>
          <w:szCs w:val="24"/>
        </w:rPr>
        <w:instrText>ADDIN CSL_CITATION {"citationItems":[{"id":"ITEM-1","itemData":{"author":[{"dropping-particle":"","family":"Svenson","given":"Sonke","non-dropping-particle":"","parse-names":false,"suffix":""}],"container-title":"European Journal of Pharmaceutics and Biopharmaceutics","id":"ITEM-1","issue":"3","issued":{"date-parts":[["2009","3","1"]]},"page":"445-462","publisher":"Elsevier","title":"Dendrimers as versatile platform in drug delivery applications","type":"article-journal","volume":"71"},"uris":["http://www.mendeley.com/documents/?uuid=47f7a9d9-34d0-3dab-b88d-0fc7568a7763"]},{"id":"ITEM-2","itemData":{"DOI":"10.3390/molecules23040938","PMID":"29670005","abstract":"Dendrimers have come a long way in the last 25 years since their inception. Originally created as a wonder molecule of chemistry, dendrimer is now in the fourth class of polymers. Dr. Donald Tomalia first published his seminal work on Poly(amidoamine) (PAMAM) dendrimers in 1985. Application of dendrimers as a drug delivery system started in late 1990s. Dendrimers for drug delivery are employed using two approaches: (i) formulation and (ii) nanoconstruct. In the formulation approach, drugs are physically entrapped in a dendrimer using non-covalent interactions, whereas drugs are covalently coupled on dendrimers in the nanoconstruct approach. We have demonstrated the utility of PAMAM dendrimers for enhancing solubility, stability and oral bioavailability of various drugs. Drug entrapment and drug release from dendrimers can be controlled by modifying dendrimer surfaces and generations. PAMAM dendrimers are also shown to increase transdermal permeation and specific drug targeting. Dendrimer platforms can be engineered to attach targeting ligands and imaging molecules to create a nanodevice. Dendrimer nanotechnology, due to its multifunctional ability, has the potential to create next generation nanodevices.","author":[{"dropping-particle":"","family":"Chauhan","given":"Abhay Singh","non-dropping-particle":"","parse-names":false,"suffix":""}],"container-title":"Molecules","id":"ITEM-2","issue":"4","issued":{"date-parts":[["2018","4","18"]]},"page":"938","publisher":"MDPI AG","title":"Dendrimers for Drug Delivery","type":"article-journal","volume":"23"},"uris":["http://www.mendeley.com/documents/?uuid=567e2471-1279-41ce-af34-ad42c6154ed9"]}],"mendeley":{"formattedCitation":"&lt;sup&gt;74,75&lt;/sup&gt;","plainTextFormattedCitation":"74,75","previouslyFormattedCitation":"&lt;sup&gt;74,75&lt;/sup&gt;"},"properties":{"noteIndex":0},"schema":"https://github.com/citation-style-language/schema/raw/master/csl-citation.json"}</w:instrText>
      </w:r>
      <w:r w:rsidR="002D4892" w:rsidRPr="00D52299">
        <w:rPr>
          <w:rFonts w:ascii="Times" w:eastAsia="Times" w:hAnsi="Times" w:cs="Times"/>
          <w:sz w:val="24"/>
          <w:szCs w:val="24"/>
        </w:rPr>
        <w:fldChar w:fldCharType="separate"/>
      </w:r>
      <w:r w:rsidR="005461C8" w:rsidRPr="00D52299">
        <w:rPr>
          <w:rFonts w:ascii="Times" w:eastAsia="Times" w:hAnsi="Times" w:cs="Times"/>
          <w:noProof/>
          <w:sz w:val="24"/>
          <w:szCs w:val="24"/>
          <w:vertAlign w:val="superscript"/>
        </w:rPr>
        <w:t>74,75</w:t>
      </w:r>
      <w:r w:rsidR="002D4892" w:rsidRPr="00D52299">
        <w:rPr>
          <w:rFonts w:ascii="Times" w:eastAsia="Times" w:hAnsi="Times" w:cs="Times"/>
          <w:sz w:val="24"/>
          <w:szCs w:val="24"/>
        </w:rPr>
        <w:fldChar w:fldCharType="end"/>
      </w:r>
      <w:r w:rsidR="002D4892" w:rsidRPr="00D52299">
        <w:rPr>
          <w:rFonts w:ascii="Times" w:eastAsia="Times" w:hAnsi="Times" w:cs="Times"/>
          <w:sz w:val="24"/>
          <w:szCs w:val="24"/>
        </w:rPr>
        <w:t xml:space="preserve">. </w:t>
      </w:r>
      <w:r w:rsidRPr="00D52299">
        <w:rPr>
          <w:rFonts w:ascii="Times" w:eastAsia="Times" w:hAnsi="Times" w:cs="Times"/>
          <w:sz w:val="24"/>
          <w:szCs w:val="24"/>
        </w:rPr>
        <w:t>Thus, further investigation is required to fully understand PAMAM dendrimer’s ability to enhance permeation of hydrophilic drugs.</w:t>
      </w:r>
    </w:p>
    <w:p w14:paraId="78BB9DAD" w14:textId="77777777" w:rsidR="005D4610" w:rsidRPr="00D52299" w:rsidRDefault="005D4610">
      <w:pPr>
        <w:spacing w:line="480" w:lineRule="auto"/>
        <w:jc w:val="both"/>
        <w:rPr>
          <w:rFonts w:ascii="Times" w:eastAsia="Times" w:hAnsi="Times" w:cs="Times"/>
          <w:sz w:val="24"/>
          <w:szCs w:val="24"/>
        </w:rPr>
      </w:pPr>
    </w:p>
    <w:p w14:paraId="2A59F483" w14:textId="77777777" w:rsidR="008D5359" w:rsidRPr="00D52299" w:rsidRDefault="00932ECB">
      <w:pPr>
        <w:spacing w:line="480" w:lineRule="auto"/>
        <w:jc w:val="both"/>
        <w:rPr>
          <w:rFonts w:ascii="Times" w:eastAsia="Times" w:hAnsi="Times" w:cs="Times"/>
          <w:b/>
          <w:sz w:val="24"/>
          <w:szCs w:val="24"/>
        </w:rPr>
      </w:pPr>
      <w:r w:rsidRPr="00D52299">
        <w:rPr>
          <w:rFonts w:ascii="Times" w:eastAsia="Times" w:hAnsi="Times" w:cs="Times"/>
          <w:b/>
          <w:sz w:val="24"/>
          <w:szCs w:val="24"/>
        </w:rPr>
        <w:t xml:space="preserve">3.2 The Effect of CHG-PAMAM Dendrimer Co-formulation on the </w:t>
      </w:r>
      <w:r w:rsidRPr="00D52299">
        <w:rPr>
          <w:rFonts w:ascii="Times" w:eastAsia="Times" w:hAnsi="Times" w:cs="Times"/>
          <w:b/>
          <w:i/>
          <w:sz w:val="24"/>
          <w:szCs w:val="24"/>
        </w:rPr>
        <w:t>In Vitro</w:t>
      </w:r>
      <w:r w:rsidRPr="00D52299">
        <w:rPr>
          <w:rFonts w:ascii="Times" w:eastAsia="Times" w:hAnsi="Times" w:cs="Times"/>
          <w:b/>
          <w:sz w:val="24"/>
          <w:szCs w:val="24"/>
        </w:rPr>
        <w:t xml:space="preserve"> Permeation of CHG – Tape Stripping ToF-SIMS Analysis</w:t>
      </w:r>
    </w:p>
    <w:p w14:paraId="5806086D" w14:textId="3C8D5524" w:rsidR="008D5359" w:rsidRPr="00D52299" w:rsidRDefault="00932ECB">
      <w:pPr>
        <w:spacing w:line="480" w:lineRule="auto"/>
        <w:jc w:val="both"/>
        <w:rPr>
          <w:rFonts w:ascii="Times" w:eastAsia="Times" w:hAnsi="Times" w:cs="Times"/>
          <w:sz w:val="24"/>
          <w:szCs w:val="24"/>
        </w:rPr>
      </w:pPr>
      <w:r w:rsidRPr="00D52299">
        <w:rPr>
          <w:rFonts w:ascii="Times" w:eastAsia="Times" w:hAnsi="Times" w:cs="Times"/>
          <w:sz w:val="24"/>
          <w:szCs w:val="24"/>
        </w:rPr>
        <w:t>Although HPLC analysis of pooled tape strips provided quantitative results regarding CHG permeation trends from respective formulations into porcine skin, the method does not confer any information detailing CHG spatial distribution within individual layers of skin. Therefore, an additional analytical technique was employed to gauge the spatial information of drug distribution across respective corneocyte layers</w:t>
      </w:r>
      <w:r w:rsidR="00180B7E" w:rsidRPr="00D52299">
        <w:rPr>
          <w:rFonts w:ascii="Times" w:eastAsia="Times" w:hAnsi="Times" w:cs="Times"/>
          <w:sz w:val="24"/>
          <w:szCs w:val="24"/>
        </w:rPr>
        <w:t>.</w:t>
      </w:r>
      <w:r w:rsidRPr="00D52299">
        <w:rPr>
          <w:rFonts w:ascii="Times" w:eastAsia="Times" w:hAnsi="Times" w:cs="Times"/>
          <w:sz w:val="24"/>
          <w:szCs w:val="24"/>
        </w:rPr>
        <w:t xml:space="preserve"> </w:t>
      </w:r>
      <w:r w:rsidR="00416672" w:rsidRPr="00D52299">
        <w:rPr>
          <w:rFonts w:ascii="Times" w:eastAsia="Times" w:hAnsi="Times" w:cs="Times"/>
          <w:sz w:val="24"/>
          <w:szCs w:val="24"/>
        </w:rPr>
        <w:t xml:space="preserve">Additionally, ToF-SIMS requires a minimal </w:t>
      </w:r>
      <w:r w:rsidR="00416672" w:rsidRPr="00D52299">
        <w:rPr>
          <w:rFonts w:ascii="Times" w:eastAsia="Times" w:hAnsi="Times" w:cs="Times"/>
          <w:sz w:val="24"/>
          <w:szCs w:val="24"/>
        </w:rPr>
        <w:lastRenderedPageBreak/>
        <w:t xml:space="preserve">amount of sample for sufficient analyte detection, therefore the micron sized range sample used in this study (4 mm </w:t>
      </w:r>
      <w:r w:rsidR="00416672" w:rsidRPr="00D52299">
        <w:rPr>
          <w:rFonts w:ascii="Times" w:eastAsia="Times" w:hAnsi="Times" w:cs="Times"/>
          <w:sz w:val="24"/>
          <w:szCs w:val="24"/>
        </w:rPr>
        <w:sym w:font="Symbol" w:char="F0B4"/>
      </w:r>
      <w:r w:rsidR="00416672" w:rsidRPr="00D52299">
        <w:rPr>
          <w:rFonts w:ascii="Times" w:eastAsia="Times" w:hAnsi="Times" w:cs="Times"/>
          <w:sz w:val="24"/>
          <w:szCs w:val="24"/>
        </w:rPr>
        <w:t xml:space="preserve"> 4 mm tape strip area) was sufficient to provide spatial information representing the entirety of the treatment area. </w:t>
      </w:r>
      <w:bookmarkStart w:id="6" w:name="_GoBack"/>
      <w:bookmarkEnd w:id="6"/>
      <w:r w:rsidR="0006726C" w:rsidRPr="00D52299">
        <w:rPr>
          <w:rFonts w:ascii="Times" w:eastAsia="Times" w:hAnsi="Times" w:cs="Times"/>
          <w:sz w:val="24"/>
          <w:szCs w:val="24"/>
        </w:rPr>
        <w:t>T</w:t>
      </w:r>
      <w:r w:rsidRPr="00D52299">
        <w:rPr>
          <w:rFonts w:ascii="Times" w:eastAsia="Times" w:hAnsi="Times" w:cs="Times"/>
          <w:sz w:val="24"/>
          <w:szCs w:val="24"/>
        </w:rPr>
        <w:t xml:space="preserve">he permeation of CHG across the skin </w:t>
      </w:r>
      <w:r w:rsidR="0006726C" w:rsidRPr="00D52299">
        <w:rPr>
          <w:rFonts w:ascii="Times" w:eastAsia="Times" w:hAnsi="Times" w:cs="Times"/>
          <w:sz w:val="24"/>
          <w:szCs w:val="24"/>
        </w:rPr>
        <w:t>was tracked</w:t>
      </w:r>
      <w:r w:rsidRPr="00D52299">
        <w:rPr>
          <w:rFonts w:ascii="Times" w:eastAsia="Times" w:hAnsi="Times" w:cs="Times"/>
          <w:sz w:val="24"/>
          <w:szCs w:val="24"/>
        </w:rPr>
        <w:t xml:space="preserve"> using the fragment ion C</w:t>
      </w:r>
      <w:r w:rsidRPr="00D52299">
        <w:rPr>
          <w:rFonts w:ascii="Times" w:eastAsia="Times" w:hAnsi="Times" w:cs="Times"/>
          <w:sz w:val="24"/>
          <w:szCs w:val="24"/>
          <w:vertAlign w:val="subscript"/>
        </w:rPr>
        <w:t>7</w:t>
      </w:r>
      <w:r w:rsidRPr="00D52299">
        <w:rPr>
          <w:rFonts w:ascii="Times" w:eastAsia="Times" w:hAnsi="Times" w:cs="Times"/>
          <w:sz w:val="24"/>
          <w:szCs w:val="24"/>
        </w:rPr>
        <w:t>H</w:t>
      </w:r>
      <w:r w:rsidRPr="00D52299">
        <w:rPr>
          <w:rFonts w:ascii="Times" w:eastAsia="Times" w:hAnsi="Times" w:cs="Times"/>
          <w:sz w:val="24"/>
          <w:szCs w:val="24"/>
          <w:vertAlign w:val="subscript"/>
        </w:rPr>
        <w:t>4</w:t>
      </w:r>
      <w:r w:rsidRPr="00D52299">
        <w:rPr>
          <w:rFonts w:ascii="Times" w:eastAsia="Times" w:hAnsi="Times" w:cs="Times"/>
          <w:sz w:val="24"/>
          <w:szCs w:val="24"/>
        </w:rPr>
        <w:t>N</w:t>
      </w:r>
      <w:r w:rsidRPr="00D52299">
        <w:rPr>
          <w:rFonts w:ascii="Times" w:eastAsia="Times" w:hAnsi="Times" w:cs="Times"/>
          <w:sz w:val="24"/>
          <w:szCs w:val="24"/>
          <w:vertAlign w:val="subscript"/>
        </w:rPr>
        <w:t>2</w:t>
      </w:r>
      <w:r w:rsidRPr="00D52299">
        <w:rPr>
          <w:rFonts w:ascii="Times" w:eastAsia="Times" w:hAnsi="Times" w:cs="Times"/>
          <w:sz w:val="24"/>
          <w:szCs w:val="24"/>
        </w:rPr>
        <w:t>Cl</w:t>
      </w:r>
      <w:r w:rsidRPr="00D52299">
        <w:rPr>
          <w:rFonts w:ascii="Times" w:eastAsia="Times" w:hAnsi="Times" w:cs="Times"/>
          <w:sz w:val="24"/>
          <w:szCs w:val="24"/>
          <w:vertAlign w:val="superscript"/>
        </w:rPr>
        <w:t>-</w:t>
      </w:r>
      <w:r w:rsidR="0006726C" w:rsidRPr="00D52299">
        <w:rPr>
          <w:rFonts w:ascii="Times" w:eastAsia="Times" w:hAnsi="Times" w:cs="Times"/>
          <w:sz w:val="24"/>
          <w:szCs w:val="24"/>
        </w:rPr>
        <w:t xml:space="preserve"> as reported by Judd </w:t>
      </w:r>
      <w:r w:rsidR="0006726C" w:rsidRPr="00D52299">
        <w:rPr>
          <w:rFonts w:ascii="Times" w:eastAsia="Times" w:hAnsi="Times" w:cs="Times"/>
          <w:i/>
          <w:iCs/>
          <w:sz w:val="24"/>
          <w:szCs w:val="24"/>
        </w:rPr>
        <w:t>et al</w:t>
      </w:r>
      <w:r w:rsidR="009059CA" w:rsidRPr="00D52299">
        <w:rPr>
          <w:rFonts w:ascii="Times" w:eastAsia="Times" w:hAnsi="Times" w:cs="Times"/>
          <w:i/>
          <w:iCs/>
          <w:sz w:val="24"/>
          <w:szCs w:val="24"/>
        </w:rPr>
        <w:t>.</w:t>
      </w:r>
      <w:r w:rsidR="009059CA" w:rsidRPr="00D52299">
        <w:rPr>
          <w:rFonts w:ascii="Times" w:eastAsia="Times" w:hAnsi="Times" w:cs="Times"/>
          <w:iCs/>
          <w:sz w:val="24"/>
          <w:szCs w:val="24"/>
        </w:rPr>
        <w:fldChar w:fldCharType="begin" w:fldLock="1"/>
      </w:r>
      <w:r w:rsidR="00066564" w:rsidRPr="00D52299">
        <w:rPr>
          <w:rFonts w:ascii="Times" w:eastAsia="Times" w:hAnsi="Times" w:cs="Times"/>
          <w:iCs/>
          <w:sz w:val="24"/>
          <w:szCs w:val="24"/>
        </w:rPr>
        <w:instrText>ADDIN CSL_CITATION {"citationItems":[{"id":"ITEM-1","itemData":{"author":[{"dropping-particle":"","family":"Judd","given":"Amy M.","non-dropping-particle":"","parse-names":false,"suffix":""},{"dropping-particle":"","family":"Scurr","given":"David J.","non-dropping-particle":"","parse-names":false,"suffix":""},{"dropping-particle":"","family":"Heylings","given":"Jon R.","non-dropping-particle":"","parse-names":false,"suffix":""},{"dropping-particle":"","family":"Wan","given":"Ka-Wai","non-dropping-particle":"","parse-names":false,"suffix":""},{"dropping-particle":"","family":"Moss","given":"Gary P.","non-dropping-particle":"","parse-names":false,"suffix":""}],"container-title":"Pharmaceutical Research","id":"ITEM-1","issue":"7","issued":{"date-parts":[["2013","7","1"]]},"page":"1896-1905","publisher":"Springer US","title":"Distribution and Visualisation of Chlorhexidine Within the Skin Using ToF-SIMS: A Potential Platform for the Design of More Efficacious Skin Antiseptic Formulations","type":"article-journal","volume":"30"},"uris":["http://www.mendeley.com/documents/?uuid=f4b49e78-7bd8-3bfd-b2f6-a7a1a39f46e2"]}],"mendeley":{"formattedCitation":"&lt;sup&gt;45&lt;/sup&gt;","plainTextFormattedCitation":"45","previouslyFormattedCitation":"&lt;sup&gt;45&lt;/sup&gt;"},"properties":{"noteIndex":0},"schema":"https://github.com/citation-style-language/schema/raw/master/csl-citation.json"}</w:instrText>
      </w:r>
      <w:r w:rsidR="009059CA" w:rsidRPr="00D52299">
        <w:rPr>
          <w:rFonts w:ascii="Times" w:eastAsia="Times" w:hAnsi="Times" w:cs="Times"/>
          <w:iCs/>
          <w:sz w:val="24"/>
          <w:szCs w:val="24"/>
        </w:rPr>
        <w:fldChar w:fldCharType="separate"/>
      </w:r>
      <w:r w:rsidR="001E7876" w:rsidRPr="00D52299">
        <w:rPr>
          <w:rFonts w:ascii="Times" w:eastAsia="Times" w:hAnsi="Times" w:cs="Times"/>
          <w:iCs/>
          <w:noProof/>
          <w:sz w:val="24"/>
          <w:szCs w:val="24"/>
          <w:vertAlign w:val="superscript"/>
        </w:rPr>
        <w:t>45</w:t>
      </w:r>
      <w:r w:rsidR="009059CA" w:rsidRPr="00D52299">
        <w:rPr>
          <w:rFonts w:ascii="Times" w:eastAsia="Times" w:hAnsi="Times" w:cs="Times"/>
          <w:iCs/>
          <w:sz w:val="24"/>
          <w:szCs w:val="24"/>
        </w:rPr>
        <w:fldChar w:fldCharType="end"/>
      </w:r>
      <w:r w:rsidR="006F5D28" w:rsidRPr="00D52299">
        <w:rPr>
          <w:rFonts w:ascii="Times" w:eastAsia="Times" w:hAnsi="Times" w:cs="Times"/>
          <w:sz w:val="24"/>
          <w:szCs w:val="24"/>
        </w:rPr>
        <w:t xml:space="preserve">. </w:t>
      </w:r>
      <w:r w:rsidRPr="00D52299">
        <w:rPr>
          <w:rFonts w:ascii="Times" w:eastAsia="Times" w:hAnsi="Times" w:cs="Times"/>
          <w:sz w:val="24"/>
          <w:szCs w:val="24"/>
        </w:rPr>
        <w:t>This was confirmed by analysing untreated tape strips and those treated with the optimised 4% CHG formulation. The mass spectra produced by ToF-SIMS and the associated ion intensity images indicated a clear specificity of C</w:t>
      </w:r>
      <w:r w:rsidRPr="00D52299">
        <w:rPr>
          <w:rFonts w:ascii="Times" w:eastAsia="Times" w:hAnsi="Times" w:cs="Times"/>
          <w:sz w:val="24"/>
          <w:szCs w:val="24"/>
          <w:vertAlign w:val="subscript"/>
        </w:rPr>
        <w:t>7</w:t>
      </w:r>
      <w:r w:rsidRPr="00D52299">
        <w:rPr>
          <w:rFonts w:ascii="Times" w:eastAsia="Times" w:hAnsi="Times" w:cs="Times"/>
          <w:sz w:val="24"/>
          <w:szCs w:val="24"/>
        </w:rPr>
        <w:t>H</w:t>
      </w:r>
      <w:r w:rsidRPr="00D52299">
        <w:rPr>
          <w:rFonts w:ascii="Times" w:eastAsia="Times" w:hAnsi="Times" w:cs="Times"/>
          <w:sz w:val="24"/>
          <w:szCs w:val="24"/>
          <w:vertAlign w:val="subscript"/>
        </w:rPr>
        <w:t>4</w:t>
      </w:r>
      <w:r w:rsidRPr="00D52299">
        <w:rPr>
          <w:rFonts w:ascii="Times" w:eastAsia="Times" w:hAnsi="Times" w:cs="Times"/>
          <w:sz w:val="24"/>
          <w:szCs w:val="24"/>
        </w:rPr>
        <w:t>N</w:t>
      </w:r>
      <w:r w:rsidRPr="00D52299">
        <w:rPr>
          <w:rFonts w:ascii="Times" w:eastAsia="Times" w:hAnsi="Times" w:cs="Times"/>
          <w:sz w:val="24"/>
          <w:szCs w:val="24"/>
          <w:vertAlign w:val="subscript"/>
        </w:rPr>
        <w:t>2</w:t>
      </w:r>
      <w:r w:rsidRPr="00D52299">
        <w:rPr>
          <w:rFonts w:ascii="Times" w:eastAsia="Times" w:hAnsi="Times" w:cs="Times"/>
          <w:sz w:val="24"/>
          <w:szCs w:val="24"/>
        </w:rPr>
        <w:t>Cl</w:t>
      </w:r>
      <w:r w:rsidRPr="00D52299">
        <w:rPr>
          <w:rFonts w:ascii="Times" w:eastAsia="Times" w:hAnsi="Times" w:cs="Times"/>
          <w:sz w:val="24"/>
          <w:szCs w:val="24"/>
          <w:vertAlign w:val="superscript"/>
        </w:rPr>
        <w:t>-</w:t>
      </w:r>
      <w:r w:rsidRPr="00D52299">
        <w:rPr>
          <w:rFonts w:ascii="Times" w:eastAsia="Times" w:hAnsi="Times" w:cs="Times"/>
          <w:sz w:val="24"/>
          <w:szCs w:val="24"/>
        </w:rPr>
        <w:t xml:space="preserve"> ion when the 4% CHG gel was applied, which was not present in untreated skin (</w:t>
      </w:r>
      <w:r w:rsidRPr="00D52299">
        <w:rPr>
          <w:rFonts w:ascii="Times" w:eastAsia="Times" w:hAnsi="Times" w:cs="Times"/>
          <w:b/>
          <w:sz w:val="24"/>
          <w:szCs w:val="24"/>
        </w:rPr>
        <w:t>Figure S</w:t>
      </w:r>
      <w:r w:rsidR="00DB3C41" w:rsidRPr="00D52299">
        <w:rPr>
          <w:rFonts w:ascii="Times" w:eastAsia="Times" w:hAnsi="Times" w:cs="Times"/>
          <w:b/>
          <w:sz w:val="24"/>
          <w:szCs w:val="24"/>
        </w:rPr>
        <w:t>2</w:t>
      </w:r>
      <w:r w:rsidRPr="00D52299">
        <w:rPr>
          <w:rFonts w:ascii="Times" w:eastAsia="Times" w:hAnsi="Times" w:cs="Times"/>
          <w:sz w:val="24"/>
          <w:szCs w:val="24"/>
        </w:rPr>
        <w:t xml:space="preserve">). </w:t>
      </w:r>
    </w:p>
    <w:p w14:paraId="0F26C69B" w14:textId="6745A03A" w:rsidR="00614102" w:rsidRPr="00D52299" w:rsidRDefault="00932ECB">
      <w:pPr>
        <w:spacing w:line="480" w:lineRule="auto"/>
        <w:jc w:val="both"/>
        <w:rPr>
          <w:rFonts w:ascii="Times" w:eastAsia="Times" w:hAnsi="Times" w:cs="Times"/>
          <w:sz w:val="24"/>
          <w:szCs w:val="24"/>
        </w:rPr>
      </w:pPr>
      <w:r w:rsidRPr="00D52299">
        <w:rPr>
          <w:rFonts w:ascii="Times" w:eastAsia="Times" w:hAnsi="Times" w:cs="Times"/>
          <w:sz w:val="24"/>
          <w:szCs w:val="24"/>
        </w:rPr>
        <w:t xml:space="preserve">Secondary ion images of the analysed tape stripped area, which represents the exposed area of skin to CHG containing formulations, can be found in </w:t>
      </w:r>
      <w:r w:rsidRPr="00D52299">
        <w:rPr>
          <w:rFonts w:ascii="Times" w:eastAsia="Times" w:hAnsi="Times" w:cs="Times"/>
          <w:b/>
          <w:sz w:val="24"/>
          <w:szCs w:val="24"/>
        </w:rPr>
        <w:t>Figure 2</w:t>
      </w:r>
      <w:r w:rsidRPr="00D52299">
        <w:rPr>
          <w:rFonts w:ascii="Times" w:eastAsia="Times" w:hAnsi="Times" w:cs="Times"/>
          <w:sz w:val="24"/>
          <w:szCs w:val="24"/>
        </w:rPr>
        <w:t xml:space="preserve">. The formulations of interest were dictated by the results of the </w:t>
      </w:r>
      <w:r w:rsidRPr="00D52299">
        <w:rPr>
          <w:rFonts w:ascii="Times" w:eastAsia="Times" w:hAnsi="Times" w:cs="Times"/>
          <w:i/>
          <w:sz w:val="24"/>
          <w:szCs w:val="24"/>
        </w:rPr>
        <w:t>in vitro</w:t>
      </w:r>
      <w:r w:rsidRPr="00D52299">
        <w:rPr>
          <w:rFonts w:ascii="Times" w:eastAsia="Times" w:hAnsi="Times" w:cs="Times"/>
          <w:sz w:val="24"/>
          <w:szCs w:val="24"/>
        </w:rPr>
        <w:t xml:space="preserve"> Franz-type diffusion cell experiment (</w:t>
      </w:r>
      <w:r w:rsidRPr="00D52299">
        <w:rPr>
          <w:rFonts w:ascii="Times" w:eastAsia="Times" w:hAnsi="Times" w:cs="Times"/>
          <w:b/>
          <w:sz w:val="24"/>
          <w:szCs w:val="24"/>
        </w:rPr>
        <w:t>Figure 1</w:t>
      </w:r>
      <w:r w:rsidRPr="00D52299">
        <w:rPr>
          <w:rFonts w:ascii="Times" w:eastAsia="Times" w:hAnsi="Times" w:cs="Times"/>
          <w:sz w:val="24"/>
          <w:szCs w:val="24"/>
        </w:rPr>
        <w:t xml:space="preserve">) and were; the optimised formulation without the addition of the PAMAM dendrimer (4% CHG); the optimised formulation with the PAMAM dendrimer at a concentration which was found to deliver the greatest concentration of CHG according to the </w:t>
      </w:r>
      <w:r w:rsidRPr="00D52299">
        <w:rPr>
          <w:rFonts w:ascii="Times" w:eastAsia="Times" w:hAnsi="Times" w:cs="Times"/>
          <w:i/>
          <w:sz w:val="24"/>
          <w:szCs w:val="24"/>
        </w:rPr>
        <w:t>in vitro</w:t>
      </w:r>
      <w:r w:rsidRPr="00D52299">
        <w:rPr>
          <w:rFonts w:ascii="Times" w:eastAsia="Times" w:hAnsi="Times" w:cs="Times"/>
          <w:sz w:val="24"/>
          <w:szCs w:val="24"/>
        </w:rPr>
        <w:t xml:space="preserve"> experiment (4% CHG-1mM PAMAM); and the commercial benchmark (Hibiscrub</w:t>
      </w:r>
      <w:r w:rsidRPr="00D52299">
        <w:rPr>
          <w:rFonts w:ascii="Times" w:eastAsia="Times" w:hAnsi="Times" w:cs="Times"/>
          <w:sz w:val="24"/>
          <w:szCs w:val="24"/>
          <w:vertAlign w:val="superscript"/>
        </w:rPr>
        <w:t>®</w:t>
      </w:r>
      <w:r w:rsidRPr="00D52299">
        <w:rPr>
          <w:rFonts w:ascii="Times" w:eastAsia="Times" w:hAnsi="Times" w:cs="Times"/>
          <w:sz w:val="24"/>
          <w:szCs w:val="24"/>
        </w:rPr>
        <w:t>, containing 4% w/v CHG).</w:t>
      </w:r>
      <w:r w:rsidR="00117333" w:rsidRPr="00D52299" w:rsidDel="00117333">
        <w:rPr>
          <w:rFonts w:ascii="Times" w:eastAsia="Times" w:hAnsi="Times" w:cs="Times"/>
          <w:sz w:val="24"/>
          <w:szCs w:val="24"/>
        </w:rPr>
        <w:t xml:space="preserve"> </w:t>
      </w:r>
    </w:p>
    <w:p w14:paraId="7520D1CB" w14:textId="77777777" w:rsidR="00EA4DDF" w:rsidRPr="00D52299" w:rsidRDefault="00EA4DDF">
      <w:pPr>
        <w:spacing w:line="480" w:lineRule="auto"/>
        <w:jc w:val="both"/>
        <w:rPr>
          <w:rFonts w:ascii="Times" w:eastAsia="Times" w:hAnsi="Times" w:cs="Times"/>
          <w:sz w:val="24"/>
          <w:szCs w:val="24"/>
        </w:rPr>
      </w:pPr>
    </w:p>
    <w:p w14:paraId="71FF9AA5" w14:textId="5A993635" w:rsidR="008D5359" w:rsidRPr="00D52299" w:rsidRDefault="00932ECB">
      <w:pPr>
        <w:pBdr>
          <w:top w:val="nil"/>
          <w:left w:val="nil"/>
          <w:bottom w:val="nil"/>
          <w:right w:val="nil"/>
          <w:between w:val="nil"/>
        </w:pBdr>
        <w:spacing w:after="200" w:line="480" w:lineRule="auto"/>
        <w:jc w:val="both"/>
        <w:rPr>
          <w:rFonts w:ascii="Times" w:eastAsia="Times" w:hAnsi="Times" w:cs="Times"/>
          <w:i/>
          <w:sz w:val="20"/>
          <w:szCs w:val="20"/>
        </w:rPr>
      </w:pPr>
      <w:bookmarkStart w:id="7" w:name="_heading=h.2et92p0" w:colFirst="0" w:colLast="0"/>
      <w:bookmarkEnd w:id="7"/>
      <w:r w:rsidRPr="00D52299">
        <w:rPr>
          <w:rFonts w:ascii="Times" w:eastAsia="Times" w:hAnsi="Times" w:cs="Times"/>
          <w:b/>
          <w:i/>
          <w:color w:val="000000"/>
          <w:sz w:val="20"/>
          <w:szCs w:val="20"/>
        </w:rPr>
        <w:t xml:space="preserve">Figure </w:t>
      </w:r>
      <w:r w:rsidRPr="00D52299">
        <w:rPr>
          <w:rFonts w:ascii="Times" w:eastAsia="Times" w:hAnsi="Times" w:cs="Times"/>
          <w:b/>
          <w:i/>
          <w:sz w:val="20"/>
          <w:szCs w:val="20"/>
        </w:rPr>
        <w:t>2</w:t>
      </w:r>
      <w:r w:rsidRPr="00D52299">
        <w:rPr>
          <w:rFonts w:ascii="Times" w:eastAsia="Times" w:hAnsi="Times" w:cs="Times"/>
          <w:b/>
          <w:i/>
          <w:color w:val="000000"/>
          <w:sz w:val="20"/>
          <w:szCs w:val="20"/>
        </w:rPr>
        <w:t>.</w:t>
      </w:r>
      <w:r w:rsidRPr="00D52299">
        <w:rPr>
          <w:rFonts w:ascii="Times" w:eastAsia="Times" w:hAnsi="Times" w:cs="Times"/>
          <w:i/>
          <w:color w:val="000000"/>
          <w:sz w:val="20"/>
          <w:szCs w:val="20"/>
        </w:rPr>
        <w:t xml:space="preserve"> CHG ion C</w:t>
      </w:r>
      <w:r w:rsidRPr="00D52299">
        <w:rPr>
          <w:rFonts w:ascii="Times" w:eastAsia="Times" w:hAnsi="Times" w:cs="Times"/>
          <w:i/>
          <w:color w:val="000000"/>
          <w:sz w:val="20"/>
          <w:szCs w:val="20"/>
          <w:vertAlign w:val="subscript"/>
        </w:rPr>
        <w:t>7</w:t>
      </w:r>
      <w:r w:rsidRPr="00D52299">
        <w:rPr>
          <w:rFonts w:ascii="Times" w:eastAsia="Times" w:hAnsi="Times" w:cs="Times"/>
          <w:i/>
          <w:color w:val="000000"/>
          <w:sz w:val="20"/>
          <w:szCs w:val="20"/>
        </w:rPr>
        <w:t>H</w:t>
      </w:r>
      <w:r w:rsidRPr="00D52299">
        <w:rPr>
          <w:rFonts w:ascii="Times" w:eastAsia="Times" w:hAnsi="Times" w:cs="Times"/>
          <w:i/>
          <w:color w:val="000000"/>
          <w:sz w:val="20"/>
          <w:szCs w:val="20"/>
          <w:vertAlign w:val="subscript"/>
        </w:rPr>
        <w:t>4</w:t>
      </w:r>
      <w:r w:rsidRPr="00D52299">
        <w:rPr>
          <w:rFonts w:ascii="Times" w:eastAsia="Times" w:hAnsi="Times" w:cs="Times"/>
          <w:i/>
          <w:color w:val="000000"/>
          <w:sz w:val="20"/>
          <w:szCs w:val="20"/>
        </w:rPr>
        <w:t>N</w:t>
      </w:r>
      <w:r w:rsidRPr="00D52299">
        <w:rPr>
          <w:rFonts w:ascii="Times" w:eastAsia="Times" w:hAnsi="Times" w:cs="Times"/>
          <w:i/>
          <w:color w:val="000000"/>
          <w:sz w:val="20"/>
          <w:szCs w:val="20"/>
          <w:vertAlign w:val="subscript"/>
        </w:rPr>
        <w:t>2</w:t>
      </w:r>
      <w:r w:rsidRPr="00D52299">
        <w:rPr>
          <w:rFonts w:ascii="Times" w:eastAsia="Times" w:hAnsi="Times" w:cs="Times"/>
          <w:i/>
          <w:color w:val="000000"/>
          <w:sz w:val="20"/>
          <w:szCs w:val="20"/>
        </w:rPr>
        <w:t>Cl</w:t>
      </w:r>
      <w:r w:rsidRPr="00D52299">
        <w:rPr>
          <w:rFonts w:ascii="Times" w:eastAsia="Times" w:hAnsi="Times" w:cs="Times"/>
          <w:i/>
          <w:color w:val="000000"/>
          <w:sz w:val="20"/>
          <w:szCs w:val="20"/>
          <w:vertAlign w:val="superscript"/>
        </w:rPr>
        <w:t>-</w:t>
      </w:r>
      <w:r w:rsidRPr="00D52299">
        <w:rPr>
          <w:rFonts w:ascii="Times" w:eastAsia="Times" w:hAnsi="Times" w:cs="Times"/>
          <w:i/>
          <w:color w:val="000000"/>
          <w:sz w:val="20"/>
          <w:szCs w:val="20"/>
        </w:rPr>
        <w:t xml:space="preserve"> ion intensity across untreated skin, Hibiscrub</w:t>
      </w:r>
      <w:r w:rsidRPr="00D52299">
        <w:rPr>
          <w:rFonts w:ascii="Times" w:eastAsia="Times" w:hAnsi="Times" w:cs="Times"/>
          <w:i/>
          <w:color w:val="000000"/>
          <w:sz w:val="20"/>
          <w:szCs w:val="20"/>
          <w:vertAlign w:val="superscript"/>
        </w:rPr>
        <w:t>®</w:t>
      </w:r>
      <w:r w:rsidRPr="00D52299">
        <w:rPr>
          <w:rFonts w:ascii="Times" w:eastAsia="Times" w:hAnsi="Times" w:cs="Times"/>
          <w:i/>
          <w:color w:val="000000"/>
          <w:sz w:val="20"/>
          <w:szCs w:val="20"/>
        </w:rPr>
        <w:t xml:space="preserve"> 4% w/v, 4% w/v CHG optimised gel </w:t>
      </w:r>
      <w:r w:rsidR="0043452E" w:rsidRPr="00D52299">
        <w:rPr>
          <w:rFonts w:ascii="Times" w:eastAsia="Times" w:hAnsi="Times" w:cs="Times"/>
          <w:i/>
          <w:color w:val="000000"/>
          <w:sz w:val="20"/>
          <w:szCs w:val="20"/>
        </w:rPr>
        <w:t>formulation and</w:t>
      </w:r>
      <w:r w:rsidRPr="00D52299">
        <w:rPr>
          <w:rFonts w:ascii="Times" w:eastAsia="Times" w:hAnsi="Times" w:cs="Times"/>
          <w:i/>
          <w:color w:val="000000"/>
          <w:sz w:val="20"/>
          <w:szCs w:val="20"/>
        </w:rPr>
        <w:t xml:space="preserve"> 4% CHG-1 mM PAMAM optimised gel formulation. Each image represents a 4 mm × 4 mm area of porcine skin. </w:t>
      </w:r>
      <w:r w:rsidRPr="00D52299">
        <w:rPr>
          <w:rFonts w:ascii="Times" w:eastAsia="Times" w:hAnsi="Times" w:cs="Times"/>
          <w:i/>
          <w:sz w:val="20"/>
          <w:szCs w:val="20"/>
        </w:rPr>
        <w:t>Abbreviation: CHG, chlorhexidine gluconate, PAMAM, polyamidoamine dendrimer.</w:t>
      </w:r>
      <w:r w:rsidR="00B26D1F" w:rsidRPr="00D52299">
        <w:rPr>
          <w:rFonts w:ascii="Times" w:eastAsia="Times" w:hAnsi="Times" w:cs="Times"/>
          <w:i/>
          <w:sz w:val="20"/>
          <w:szCs w:val="20"/>
        </w:rPr>
        <w:t xml:space="preserve"> The intensity scales of all images are equal, allowing for direct comparison of the CHG signal intensities between the samples.</w:t>
      </w:r>
    </w:p>
    <w:p w14:paraId="114FED49" w14:textId="77777777" w:rsidR="00614102" w:rsidRPr="00D52299" w:rsidRDefault="00614102">
      <w:pPr>
        <w:pBdr>
          <w:top w:val="nil"/>
          <w:left w:val="nil"/>
          <w:bottom w:val="nil"/>
          <w:right w:val="nil"/>
          <w:between w:val="nil"/>
        </w:pBdr>
        <w:spacing w:after="200" w:line="480" w:lineRule="auto"/>
        <w:jc w:val="both"/>
        <w:rPr>
          <w:rFonts w:ascii="Times" w:eastAsia="Times" w:hAnsi="Times" w:cs="Times"/>
          <w:i/>
          <w:color w:val="000000"/>
          <w:sz w:val="20"/>
          <w:szCs w:val="20"/>
        </w:rPr>
      </w:pPr>
    </w:p>
    <w:p w14:paraId="65384361" w14:textId="3221359D" w:rsidR="00454627" w:rsidRPr="00D52299" w:rsidRDefault="00932ECB">
      <w:pPr>
        <w:spacing w:line="480" w:lineRule="auto"/>
        <w:jc w:val="both"/>
        <w:rPr>
          <w:rFonts w:ascii="Times" w:eastAsia="Times" w:hAnsi="Times" w:cs="Times"/>
          <w:sz w:val="24"/>
          <w:szCs w:val="24"/>
        </w:rPr>
      </w:pPr>
      <w:r w:rsidRPr="00D52299">
        <w:rPr>
          <w:rFonts w:ascii="Times" w:eastAsia="Times" w:hAnsi="Times" w:cs="Times"/>
          <w:sz w:val="24"/>
          <w:szCs w:val="24"/>
        </w:rPr>
        <w:t xml:space="preserve">The distribution of CHG across the 4 mm × 4 mm area appeared homogenous across the upper tape strips of all formulations. It was not until deeper tape strip layers where brighter spots of the CHG ion appeared, such as tape strip 12 from the 4% CHG-1mM PAMAM </w:t>
      </w:r>
      <w:r w:rsidRPr="00D52299">
        <w:rPr>
          <w:rFonts w:ascii="Times" w:eastAsia="Times" w:hAnsi="Times" w:cs="Times"/>
          <w:sz w:val="24"/>
          <w:szCs w:val="24"/>
        </w:rPr>
        <w:lastRenderedPageBreak/>
        <w:t xml:space="preserve">treatment group. </w:t>
      </w:r>
      <w:r w:rsidR="004F604F" w:rsidRPr="00D52299">
        <w:rPr>
          <w:rFonts w:ascii="Times" w:eastAsia="Times" w:hAnsi="Times" w:cs="Times"/>
          <w:sz w:val="24"/>
          <w:szCs w:val="24"/>
        </w:rPr>
        <w:t xml:space="preserve">Whilst CHG permeation appears heterogenous from tape strip 12 onwards, this was attributed to the decreasing amount of </w:t>
      </w:r>
      <w:r w:rsidR="004F604F" w:rsidRPr="00D52299">
        <w:rPr>
          <w:rFonts w:ascii="Times" w:eastAsia="Times" w:hAnsi="Times" w:cs="Times"/>
          <w:i/>
          <w:iCs/>
          <w:sz w:val="24"/>
          <w:szCs w:val="24"/>
        </w:rPr>
        <w:t xml:space="preserve">stratum corneum </w:t>
      </w:r>
      <w:r w:rsidR="004F604F" w:rsidRPr="00D52299">
        <w:rPr>
          <w:rFonts w:ascii="Times" w:eastAsia="Times" w:hAnsi="Times" w:cs="Times"/>
          <w:sz w:val="24"/>
          <w:szCs w:val="24"/>
        </w:rPr>
        <w:t>removed with increasing tape strip number, as observed and discussed previously</w:t>
      </w:r>
      <w:r w:rsidR="004F604F" w:rsidRPr="00D52299">
        <w:rPr>
          <w:rFonts w:ascii="Times" w:eastAsia="Times" w:hAnsi="Times" w:cs="Times"/>
          <w:sz w:val="24"/>
          <w:szCs w:val="24"/>
        </w:rPr>
        <w:fldChar w:fldCharType="begin" w:fldLock="1"/>
      </w:r>
      <w:r w:rsidR="001D119A" w:rsidRPr="00D52299">
        <w:rPr>
          <w:rFonts w:ascii="Times" w:eastAsia="Times" w:hAnsi="Times" w:cs="Times"/>
          <w:sz w:val="24"/>
          <w:szCs w:val="24"/>
        </w:rPr>
        <w:instrText>ADDIN CSL_CITATION {"citationItems":[{"id":"ITEM-1","itemData":{"author":[{"dropping-particle":"","family":"Holmes","given":"Amy M.","non-dropping-particle":"","parse-names":false,"suffix":""},{"dropping-particle":"","family":"Scurr","given":"David J.","non-dropping-particle":"","parse-names":false,"suffix":""},{"dropping-particle":"","family":"Heylings","given":"Jon R.","non-dropping-particle":"","parse-names":false,"suffix":""},{"dropping-particle":"","family":"Wan","given":"Ka-Wai","non-dropping-particle":"","parse-names":false,"suffix":""},{"dropping-particle":"","family":"Moss","given":"Gary P.","non-dropping-particle":"","parse-names":false,"suffix":""}],"container-title":"European Journal of Pharmaceutical Sciences","id":"ITEM-1","issued":{"date-parts":[["2017","6","15"]]},"page":"90-101","title":"Dendrimer pre-treatment enhances the skin permeation of chlorhexidine digluconate: Characterisation by in vitro percutaneous absorption studies and Time-of-Flight Secondary Ion Mass Spectrometry","type":"article-journal","volume":"104"},"uris":["http://www.mendeley.com/documents/?uuid=8ea86cf5-7cab-36d0-bcc9-8af73ceae31e"]}],"mendeley":{"formattedCitation":"&lt;sup&gt;31&lt;/sup&gt;","plainTextFormattedCitation":"31","previouslyFormattedCitation":"&lt;sup&gt;31&lt;/sup&gt;"},"properties":{"noteIndex":0},"schema":"https://github.com/citation-style-language/schema/raw/master/csl-citation.json"}</w:instrText>
      </w:r>
      <w:r w:rsidR="004F604F" w:rsidRPr="00D52299">
        <w:rPr>
          <w:rFonts w:ascii="Times" w:eastAsia="Times" w:hAnsi="Times" w:cs="Times"/>
          <w:sz w:val="24"/>
          <w:szCs w:val="24"/>
        </w:rPr>
        <w:fldChar w:fldCharType="separate"/>
      </w:r>
      <w:r w:rsidR="004F604F" w:rsidRPr="00D52299">
        <w:rPr>
          <w:rFonts w:ascii="Times" w:eastAsia="Times" w:hAnsi="Times" w:cs="Times"/>
          <w:noProof/>
          <w:sz w:val="24"/>
          <w:szCs w:val="24"/>
          <w:vertAlign w:val="superscript"/>
        </w:rPr>
        <w:t>31</w:t>
      </w:r>
      <w:r w:rsidR="004F604F" w:rsidRPr="00D52299">
        <w:rPr>
          <w:rFonts w:ascii="Times" w:eastAsia="Times" w:hAnsi="Times" w:cs="Times"/>
          <w:sz w:val="24"/>
          <w:szCs w:val="24"/>
        </w:rPr>
        <w:fldChar w:fldCharType="end"/>
      </w:r>
      <w:r w:rsidR="004F604F" w:rsidRPr="00D52299">
        <w:rPr>
          <w:rFonts w:ascii="Times" w:eastAsia="Times" w:hAnsi="Times" w:cs="Times"/>
          <w:sz w:val="24"/>
          <w:szCs w:val="24"/>
        </w:rPr>
        <w:t xml:space="preserve">. </w:t>
      </w:r>
      <w:r w:rsidR="00454627" w:rsidRPr="00D52299">
        <w:rPr>
          <w:rFonts w:ascii="Times" w:eastAsia="Times" w:hAnsi="Times" w:cs="Times"/>
          <w:sz w:val="24"/>
          <w:szCs w:val="24"/>
        </w:rPr>
        <w:t xml:space="preserve">The distribution of CHG within the </w:t>
      </w:r>
      <w:r w:rsidR="00454627" w:rsidRPr="00D52299">
        <w:rPr>
          <w:rFonts w:ascii="Times" w:eastAsia="Times" w:hAnsi="Times" w:cs="Times"/>
          <w:i/>
          <w:iCs/>
          <w:sz w:val="24"/>
          <w:szCs w:val="24"/>
        </w:rPr>
        <w:t xml:space="preserve">stratum corneum </w:t>
      </w:r>
      <w:r w:rsidR="00454627" w:rsidRPr="00D52299">
        <w:rPr>
          <w:rFonts w:ascii="Times" w:eastAsia="Times" w:hAnsi="Times" w:cs="Times"/>
          <w:sz w:val="24"/>
          <w:szCs w:val="24"/>
        </w:rPr>
        <w:t xml:space="preserve">is discussed further in </w:t>
      </w:r>
      <w:r w:rsidR="00454627" w:rsidRPr="00D52299">
        <w:rPr>
          <w:rFonts w:ascii="Times" w:eastAsia="Times" w:hAnsi="Times" w:cs="Times"/>
          <w:b/>
          <w:bCs/>
          <w:sz w:val="24"/>
          <w:szCs w:val="24"/>
        </w:rPr>
        <w:t>Section 3.3</w:t>
      </w:r>
      <w:r w:rsidR="00454627" w:rsidRPr="00D52299">
        <w:rPr>
          <w:rFonts w:ascii="Times" w:eastAsia="Times" w:hAnsi="Times" w:cs="Times"/>
          <w:sz w:val="24"/>
          <w:szCs w:val="24"/>
        </w:rPr>
        <w:t>.</w:t>
      </w:r>
    </w:p>
    <w:p w14:paraId="2ECA6D7F" w14:textId="5F1F70C8" w:rsidR="008D5359" w:rsidRPr="00D52299" w:rsidRDefault="00932ECB">
      <w:pPr>
        <w:spacing w:line="480" w:lineRule="auto"/>
        <w:jc w:val="both"/>
        <w:rPr>
          <w:rFonts w:ascii="Times" w:eastAsia="Times" w:hAnsi="Times" w:cs="Times"/>
          <w:sz w:val="24"/>
          <w:szCs w:val="24"/>
        </w:rPr>
      </w:pPr>
      <w:r w:rsidRPr="00D52299">
        <w:rPr>
          <w:rFonts w:ascii="Times" w:eastAsia="Times" w:hAnsi="Times" w:cs="Times"/>
          <w:b/>
          <w:sz w:val="24"/>
          <w:szCs w:val="24"/>
        </w:rPr>
        <w:t>Figure 3</w:t>
      </w:r>
      <w:r w:rsidRPr="00D52299">
        <w:rPr>
          <w:rFonts w:ascii="Times" w:eastAsia="Times" w:hAnsi="Times" w:cs="Times"/>
          <w:sz w:val="24"/>
          <w:szCs w:val="24"/>
        </w:rPr>
        <w:t xml:space="preserve"> highlights how CHG ion intensity changes with SC depth as a function of tape strip number. </w:t>
      </w:r>
    </w:p>
    <w:p w14:paraId="54369BAC" w14:textId="77777777" w:rsidR="00614102" w:rsidRPr="00D52299" w:rsidRDefault="00614102">
      <w:pPr>
        <w:spacing w:line="480" w:lineRule="auto"/>
        <w:jc w:val="both"/>
        <w:rPr>
          <w:rFonts w:ascii="Times" w:eastAsia="Times" w:hAnsi="Times" w:cs="Times"/>
          <w:sz w:val="24"/>
          <w:szCs w:val="24"/>
        </w:rPr>
      </w:pPr>
    </w:p>
    <w:p w14:paraId="3128B66E" w14:textId="6273671C" w:rsidR="008D5359" w:rsidRPr="00D52299" w:rsidRDefault="00932ECB">
      <w:pPr>
        <w:pBdr>
          <w:top w:val="nil"/>
          <w:left w:val="nil"/>
          <w:bottom w:val="nil"/>
          <w:right w:val="nil"/>
          <w:between w:val="nil"/>
        </w:pBdr>
        <w:spacing w:after="200" w:line="480" w:lineRule="auto"/>
        <w:jc w:val="both"/>
        <w:rPr>
          <w:rFonts w:ascii="Times" w:eastAsia="Times" w:hAnsi="Times" w:cs="Times"/>
          <w:i/>
          <w:sz w:val="20"/>
          <w:szCs w:val="20"/>
        </w:rPr>
      </w:pPr>
      <w:bookmarkStart w:id="8" w:name="_heading=h.tyjcwt" w:colFirst="0" w:colLast="0"/>
      <w:bookmarkEnd w:id="8"/>
      <w:r w:rsidRPr="00D52299">
        <w:rPr>
          <w:rFonts w:ascii="Times" w:eastAsia="Times" w:hAnsi="Times" w:cs="Times"/>
          <w:b/>
          <w:i/>
          <w:color w:val="000000"/>
          <w:sz w:val="20"/>
          <w:szCs w:val="20"/>
        </w:rPr>
        <w:t xml:space="preserve">Figure </w:t>
      </w:r>
      <w:r w:rsidRPr="00D52299">
        <w:rPr>
          <w:rFonts w:ascii="Times" w:eastAsia="Times" w:hAnsi="Times" w:cs="Times"/>
          <w:b/>
          <w:i/>
          <w:sz w:val="20"/>
          <w:szCs w:val="20"/>
        </w:rPr>
        <w:t>3</w:t>
      </w:r>
      <w:r w:rsidRPr="00D52299">
        <w:rPr>
          <w:rFonts w:ascii="Times" w:eastAsia="Times" w:hAnsi="Times" w:cs="Times"/>
          <w:b/>
          <w:i/>
          <w:color w:val="000000"/>
          <w:sz w:val="20"/>
          <w:szCs w:val="20"/>
        </w:rPr>
        <w:t>.</w:t>
      </w:r>
      <w:r w:rsidRPr="00D52299">
        <w:rPr>
          <w:rFonts w:ascii="Times" w:eastAsia="Times" w:hAnsi="Times" w:cs="Times"/>
          <w:i/>
          <w:color w:val="000000"/>
          <w:sz w:val="20"/>
          <w:szCs w:val="20"/>
        </w:rPr>
        <w:t xml:space="preserve"> C</w:t>
      </w:r>
      <w:r w:rsidRPr="00D52299">
        <w:rPr>
          <w:rFonts w:ascii="Times" w:eastAsia="Times" w:hAnsi="Times" w:cs="Times"/>
          <w:i/>
          <w:color w:val="000000"/>
          <w:sz w:val="20"/>
          <w:szCs w:val="20"/>
          <w:vertAlign w:val="subscript"/>
        </w:rPr>
        <w:t>7</w:t>
      </w:r>
      <w:r w:rsidRPr="00D52299">
        <w:rPr>
          <w:rFonts w:ascii="Times" w:eastAsia="Times" w:hAnsi="Times" w:cs="Times"/>
          <w:i/>
          <w:color w:val="000000"/>
          <w:sz w:val="20"/>
          <w:szCs w:val="20"/>
        </w:rPr>
        <w:t>H</w:t>
      </w:r>
      <w:r w:rsidRPr="00D52299">
        <w:rPr>
          <w:rFonts w:ascii="Times" w:eastAsia="Times" w:hAnsi="Times" w:cs="Times"/>
          <w:i/>
          <w:color w:val="000000"/>
          <w:sz w:val="20"/>
          <w:szCs w:val="20"/>
          <w:vertAlign w:val="subscript"/>
        </w:rPr>
        <w:t>4</w:t>
      </w:r>
      <w:r w:rsidRPr="00D52299">
        <w:rPr>
          <w:rFonts w:ascii="Times" w:eastAsia="Times" w:hAnsi="Times" w:cs="Times"/>
          <w:i/>
          <w:color w:val="000000"/>
          <w:sz w:val="20"/>
          <w:szCs w:val="20"/>
        </w:rPr>
        <w:t>N</w:t>
      </w:r>
      <w:r w:rsidRPr="00D52299">
        <w:rPr>
          <w:rFonts w:ascii="Times" w:eastAsia="Times" w:hAnsi="Times" w:cs="Times"/>
          <w:i/>
          <w:color w:val="000000"/>
          <w:sz w:val="20"/>
          <w:szCs w:val="20"/>
          <w:vertAlign w:val="subscript"/>
        </w:rPr>
        <w:t>2</w:t>
      </w:r>
      <w:r w:rsidRPr="00D52299">
        <w:rPr>
          <w:rFonts w:ascii="Times" w:eastAsia="Times" w:hAnsi="Times" w:cs="Times"/>
          <w:i/>
          <w:color w:val="000000"/>
          <w:sz w:val="20"/>
          <w:szCs w:val="20"/>
        </w:rPr>
        <w:t>Cl</w:t>
      </w:r>
      <w:r w:rsidRPr="00D52299">
        <w:rPr>
          <w:rFonts w:ascii="Times" w:eastAsia="Times" w:hAnsi="Times" w:cs="Times"/>
          <w:i/>
          <w:color w:val="000000"/>
          <w:sz w:val="20"/>
          <w:szCs w:val="20"/>
          <w:vertAlign w:val="superscript"/>
        </w:rPr>
        <w:t>-</w:t>
      </w:r>
      <w:r w:rsidRPr="00D52299">
        <w:rPr>
          <w:rFonts w:ascii="Times" w:eastAsia="Times" w:hAnsi="Times" w:cs="Times"/>
          <w:i/>
          <w:color w:val="000000"/>
          <w:sz w:val="20"/>
          <w:szCs w:val="20"/>
        </w:rPr>
        <w:t xml:space="preserve"> ion intensity values for tape strips 1, 2, 3, 6, 9, 12, 15, 18, 21 from treatment groups</w:t>
      </w:r>
      <w:r w:rsidRPr="00D52299">
        <w:rPr>
          <w:rFonts w:ascii="Times" w:eastAsia="Times" w:hAnsi="Times" w:cs="Times"/>
          <w:i/>
          <w:sz w:val="20"/>
          <w:szCs w:val="20"/>
        </w:rPr>
        <w:t xml:space="preserve"> Hibiscrub</w:t>
      </w:r>
      <w:r w:rsidRPr="00D52299">
        <w:rPr>
          <w:rFonts w:ascii="Times" w:eastAsia="Times" w:hAnsi="Times" w:cs="Times"/>
          <w:b/>
          <w:i/>
          <w:sz w:val="20"/>
          <w:szCs w:val="20"/>
          <w:vertAlign w:val="superscript"/>
        </w:rPr>
        <w:t>®</w:t>
      </w:r>
      <w:r w:rsidRPr="00D52299">
        <w:rPr>
          <w:rFonts w:ascii="Times" w:eastAsia="Times" w:hAnsi="Times" w:cs="Times"/>
          <w:i/>
          <w:sz w:val="20"/>
          <w:szCs w:val="20"/>
        </w:rPr>
        <w:t xml:space="preserve"> 4% w/v, </w:t>
      </w:r>
      <w:r w:rsidRPr="00D52299">
        <w:rPr>
          <w:rFonts w:ascii="Times" w:eastAsia="Times" w:hAnsi="Times" w:cs="Times"/>
          <w:i/>
          <w:color w:val="000000"/>
          <w:sz w:val="20"/>
          <w:szCs w:val="20"/>
        </w:rPr>
        <w:t>4% w/v CHG</w:t>
      </w:r>
      <w:r w:rsidRPr="00D52299">
        <w:rPr>
          <w:rFonts w:ascii="Times" w:eastAsia="Times" w:hAnsi="Times" w:cs="Times"/>
          <w:i/>
          <w:sz w:val="20"/>
          <w:szCs w:val="20"/>
        </w:rPr>
        <w:t xml:space="preserve"> </w:t>
      </w:r>
      <w:r w:rsidRPr="00D52299">
        <w:rPr>
          <w:rFonts w:ascii="Times" w:eastAsia="Times" w:hAnsi="Times" w:cs="Times"/>
          <w:i/>
          <w:color w:val="000000"/>
          <w:sz w:val="20"/>
          <w:szCs w:val="20"/>
        </w:rPr>
        <w:t xml:space="preserve">and 4% CHG-1 mM PAMAM, (presented as mean ± SEM, n = 4). Areas normalised by total ion intensity. All pairwise comparisons indicate that a statistically significant result occurred (p &lt;0.05). </w:t>
      </w:r>
      <w:r w:rsidRPr="00D52299">
        <w:rPr>
          <w:rFonts w:ascii="Times" w:eastAsia="Times" w:hAnsi="Times" w:cs="Times"/>
          <w:i/>
          <w:sz w:val="20"/>
          <w:szCs w:val="20"/>
        </w:rPr>
        <w:t>Abbreviation: CHG, chlorhexidine gluconate, PAMAM, polyamidoamine dendrimer.</w:t>
      </w:r>
    </w:p>
    <w:p w14:paraId="004777B1" w14:textId="77777777" w:rsidR="00614102" w:rsidRPr="00D52299" w:rsidRDefault="00614102">
      <w:pPr>
        <w:pBdr>
          <w:top w:val="nil"/>
          <w:left w:val="nil"/>
          <w:bottom w:val="nil"/>
          <w:right w:val="nil"/>
          <w:between w:val="nil"/>
        </w:pBdr>
        <w:spacing w:after="200" w:line="480" w:lineRule="auto"/>
        <w:jc w:val="both"/>
        <w:rPr>
          <w:rFonts w:ascii="Times" w:eastAsia="Times" w:hAnsi="Times" w:cs="Times"/>
          <w:i/>
          <w:color w:val="000000"/>
          <w:sz w:val="20"/>
          <w:szCs w:val="20"/>
        </w:rPr>
      </w:pPr>
    </w:p>
    <w:p w14:paraId="01EB54C9" w14:textId="4720785F" w:rsidR="008D5359" w:rsidRPr="00D52299" w:rsidRDefault="00932ECB">
      <w:pPr>
        <w:spacing w:line="480" w:lineRule="auto"/>
        <w:jc w:val="both"/>
        <w:rPr>
          <w:rFonts w:ascii="Times" w:eastAsia="Times" w:hAnsi="Times" w:cs="Times"/>
          <w:sz w:val="24"/>
          <w:szCs w:val="24"/>
        </w:rPr>
      </w:pPr>
      <w:r w:rsidRPr="00D52299">
        <w:rPr>
          <w:rFonts w:ascii="Times" w:eastAsia="Times" w:hAnsi="Times" w:cs="Times"/>
          <w:sz w:val="24"/>
          <w:szCs w:val="24"/>
        </w:rPr>
        <w:t xml:space="preserve">The results from </w:t>
      </w:r>
      <w:r w:rsidRPr="00D52299">
        <w:rPr>
          <w:rFonts w:ascii="Times" w:eastAsia="Times" w:hAnsi="Times" w:cs="Times"/>
          <w:b/>
          <w:sz w:val="24"/>
          <w:szCs w:val="24"/>
        </w:rPr>
        <w:t>Figure 3</w:t>
      </w:r>
      <w:r w:rsidRPr="00D52299">
        <w:rPr>
          <w:rFonts w:ascii="Times" w:eastAsia="Times" w:hAnsi="Times" w:cs="Times"/>
          <w:sz w:val="24"/>
          <w:szCs w:val="24"/>
        </w:rPr>
        <w:t xml:space="preserve"> support those from the </w:t>
      </w:r>
      <w:r w:rsidRPr="00D52299">
        <w:rPr>
          <w:rFonts w:ascii="Times" w:eastAsia="Times" w:hAnsi="Times" w:cs="Times"/>
          <w:i/>
          <w:sz w:val="24"/>
          <w:szCs w:val="24"/>
        </w:rPr>
        <w:t>in vitro</w:t>
      </w:r>
      <w:r w:rsidRPr="00D52299">
        <w:rPr>
          <w:rFonts w:ascii="Times" w:eastAsia="Times" w:hAnsi="Times" w:cs="Times"/>
          <w:sz w:val="24"/>
          <w:szCs w:val="24"/>
        </w:rPr>
        <w:t xml:space="preserve"> Franz-type diffusion cell study (</w:t>
      </w:r>
      <w:r w:rsidRPr="00D52299">
        <w:rPr>
          <w:rFonts w:ascii="Times" w:eastAsia="Times" w:hAnsi="Times" w:cs="Times"/>
          <w:b/>
          <w:sz w:val="24"/>
          <w:szCs w:val="24"/>
        </w:rPr>
        <w:t>Figure 1</w:t>
      </w:r>
      <w:r w:rsidR="00DB3C41" w:rsidRPr="00D52299">
        <w:rPr>
          <w:rFonts w:ascii="Times" w:eastAsia="Times" w:hAnsi="Times" w:cs="Times"/>
          <w:b/>
          <w:sz w:val="24"/>
          <w:szCs w:val="24"/>
        </w:rPr>
        <w:t>C</w:t>
      </w:r>
      <w:r w:rsidRPr="00D52299">
        <w:rPr>
          <w:rFonts w:ascii="Times" w:eastAsia="Times" w:hAnsi="Times" w:cs="Times"/>
          <w:sz w:val="24"/>
          <w:szCs w:val="24"/>
        </w:rPr>
        <w:t>). The CHG-PAMAM co-formulation increased CHG permeation compared to all other tape strips, and was considered statistically significant</w:t>
      </w:r>
      <w:r w:rsidR="00EA4DDF" w:rsidRPr="00D52299">
        <w:rPr>
          <w:rFonts w:ascii="Times" w:eastAsia="Times" w:hAnsi="Times" w:cs="Times"/>
          <w:sz w:val="24"/>
          <w:szCs w:val="24"/>
        </w:rPr>
        <w:t xml:space="preserve"> on tape strips</w:t>
      </w:r>
      <w:r w:rsidRPr="00D52299">
        <w:rPr>
          <w:rFonts w:ascii="Times" w:eastAsia="Times" w:hAnsi="Times" w:cs="Times"/>
          <w:sz w:val="24"/>
          <w:szCs w:val="24"/>
        </w:rPr>
        <w:t xml:space="preserve"> 1-9 (p&lt;0.05). Hibiscrub</w:t>
      </w:r>
      <w:r w:rsidRPr="00D52299">
        <w:rPr>
          <w:rFonts w:ascii="Times" w:eastAsia="Times" w:hAnsi="Times" w:cs="Times"/>
          <w:sz w:val="24"/>
          <w:szCs w:val="24"/>
          <w:vertAlign w:val="superscript"/>
        </w:rPr>
        <w:t>®</w:t>
      </w:r>
      <w:r w:rsidRPr="00D52299">
        <w:rPr>
          <w:rFonts w:ascii="Times" w:eastAsia="Times" w:hAnsi="Times" w:cs="Times"/>
          <w:sz w:val="24"/>
          <w:szCs w:val="24"/>
        </w:rPr>
        <w:t xml:space="preserve"> 4% w/v consistently provided the lowest ion intensity values across all tape strips. The decrease in permeation of CHG as a function of increasing tape strip number is due to the depletion of a hydrophilic drug in a lipophilic environment: the log P of CHG is (0.0133</w:t>
      </w:r>
      <w:r w:rsidR="006F5D28" w:rsidRPr="00D52299">
        <w:rPr>
          <w:rFonts w:ascii="Times" w:eastAsia="Times" w:hAnsi="Times" w:cs="Times"/>
          <w:sz w:val="24"/>
          <w:szCs w:val="24"/>
        </w:rPr>
        <w:fldChar w:fldCharType="begin" w:fldLock="1"/>
      </w:r>
      <w:r w:rsidR="000A0C3A" w:rsidRPr="00D52299">
        <w:rPr>
          <w:rFonts w:ascii="Times" w:eastAsia="Times" w:hAnsi="Times" w:cs="Times"/>
          <w:sz w:val="24"/>
          <w:szCs w:val="24"/>
        </w:rPr>
        <w:instrText>ADDIN CSL_CITATION {"citationItems":[{"id":"ITEM-1","itemData":{"author":[{"dropping-particle":"","family":"Farkas","given":"Edit","non-dropping-particle":"","parse-names":false,"suffix":""},{"dropping-particle":"","family":"Kiss","given":"Dorottya","non-dropping-particle":"","parse-names":false,"suffix":""},{"dropping-particle":"","family":"Zelko","given":"R","non-dropping-particle":"","parse-names":false,"suffix":""},{"dropping-particle":"","family":"Zelkó","given":"Romána","non-dropping-particle":"","parse-names":false,"suffix":""},{"dropping-particle":"","family":"Zelko","given":"R","non-dropping-particle":"","parse-names":false,"suffix":""},{"dropping-particle":"","family":"Zelkó","given":"Romána","non-dropping-particle":"","parse-names":false,"suffix":""},{"dropping-particle":"","family":"Zelko","given":"R","non-dropping-particle":"","parse-names":false,"suffix":""}],"container-title":"International Journal of Pharmaceutics","id":"ITEM-1","issue":"1-2","issued":{"date-parts":[["2007","8","1"]]},"page":"71-75","title":"Study on the release of chlorhexidine base and salts from different liquid crystalline structures","type":"article-journal","volume":"340"},"uris":["http://www.mendeley.com/documents/?uuid=29a04ba9-8220-4240-a7a4-c3a1a5b51611"]}],"mendeley":{"formattedCitation":"&lt;sup&gt;14&lt;/sup&gt;","plainTextFormattedCitation":"14","previouslyFormattedCitation":"&lt;sup&gt;14&lt;/sup&gt;"},"properties":{"noteIndex":0},"schema":"https://github.com/citation-style-language/schema/raw/master/csl-citation.json"}</w:instrText>
      </w:r>
      <w:r w:rsidR="006F5D28" w:rsidRPr="00D52299">
        <w:rPr>
          <w:rFonts w:ascii="Times" w:eastAsia="Times" w:hAnsi="Times" w:cs="Times"/>
          <w:sz w:val="24"/>
          <w:szCs w:val="24"/>
        </w:rPr>
        <w:fldChar w:fldCharType="separate"/>
      </w:r>
      <w:r w:rsidR="00AF0333" w:rsidRPr="00D52299">
        <w:rPr>
          <w:rFonts w:ascii="Times" w:eastAsia="Times" w:hAnsi="Times" w:cs="Times"/>
          <w:noProof/>
          <w:sz w:val="24"/>
          <w:szCs w:val="24"/>
          <w:vertAlign w:val="superscript"/>
        </w:rPr>
        <w:t>14</w:t>
      </w:r>
      <w:r w:rsidR="006F5D28" w:rsidRPr="00D52299">
        <w:rPr>
          <w:rFonts w:ascii="Times" w:eastAsia="Times" w:hAnsi="Times" w:cs="Times"/>
          <w:sz w:val="24"/>
          <w:szCs w:val="24"/>
        </w:rPr>
        <w:fldChar w:fldCharType="end"/>
      </w:r>
      <w:r w:rsidRPr="00D52299">
        <w:rPr>
          <w:rFonts w:ascii="Times" w:eastAsia="Times" w:hAnsi="Times" w:cs="Times"/>
          <w:sz w:val="24"/>
          <w:szCs w:val="24"/>
        </w:rPr>
        <w:t xml:space="preserve">) and </w:t>
      </w:r>
      <w:r w:rsidR="00971C6A" w:rsidRPr="00D52299">
        <w:rPr>
          <w:rFonts w:ascii="Times" w:eastAsia="Times" w:hAnsi="Times" w:cs="Times"/>
          <w:sz w:val="24"/>
          <w:szCs w:val="24"/>
        </w:rPr>
        <w:t>the lipid component of SC is made up of cholesterol</w:t>
      </w:r>
      <w:r w:rsidRPr="00D52299">
        <w:rPr>
          <w:rFonts w:ascii="Times" w:eastAsia="Times" w:hAnsi="Times" w:cs="Times"/>
          <w:sz w:val="24"/>
          <w:szCs w:val="24"/>
        </w:rPr>
        <w:t xml:space="preserve">, free fatty acids and ceramides in a </w:t>
      </w:r>
      <w:sdt>
        <w:sdtPr>
          <w:tag w:val="goog_rdk_11"/>
          <w:id w:val="-430981486"/>
        </w:sdtPr>
        <w:sdtEndPr/>
        <w:sdtContent/>
      </w:sdt>
      <w:r w:rsidRPr="00D52299">
        <w:rPr>
          <w:rFonts w:ascii="Times" w:eastAsia="Times" w:hAnsi="Times" w:cs="Times"/>
          <w:sz w:val="24"/>
          <w:szCs w:val="24"/>
        </w:rPr>
        <w:t>1:1:1 ratio</w:t>
      </w:r>
      <w:r w:rsidR="00C45B1D" w:rsidRPr="00D52299">
        <w:rPr>
          <w:rFonts w:ascii="Times" w:eastAsia="Times" w:hAnsi="Times" w:cs="Times"/>
          <w:sz w:val="24"/>
          <w:szCs w:val="24"/>
        </w:rPr>
        <w:fldChar w:fldCharType="begin" w:fldLock="1"/>
      </w:r>
      <w:r w:rsidR="00831065" w:rsidRPr="00D52299">
        <w:rPr>
          <w:rFonts w:ascii="Times" w:eastAsia="Times" w:hAnsi="Times" w:cs="Times"/>
          <w:sz w:val="24"/>
          <w:szCs w:val="24"/>
        </w:rPr>
        <w:instrText>ADDIN CSL_CITATION {"citationItems":[{"id":"ITEM-1","itemData":{"author":[{"dropping-particle":"","family":"Wertz","given":"Philip W.","non-dropping-particle":"","parse-names":false,"suffix":""},{"dropping-particle":"","family":"Norlén","given":"Lars.","non-dropping-particle":"","parse-names":false,"suffix":""}],"chapter-number":"5","container-title":"Skin, Hair and Nails Structure and Function","edition":"1st","editor":[{"dropping-particle":"","family":"Forslind","given":"B.","non-dropping-particle":"","parse-names":false,"suffix":""},{"dropping-particle":"","family":"Lindbery","given":"M.","non-dropping-particle":"","parse-names":false,"suffix":""}],"id":"ITEM-1","issued":{"date-parts":[["2003"]]},"page":"85-106","publisher":"Marcel Dekker","publisher-place":"New York","title":"\"Confidence Intervals\" for the \"true\" lipid compositions of the human skin barrier?","type":"chapter"},"uris":["http://www.mendeley.com/documents/?uuid=445239aa-8130-4da8-bef2-c0a6995f0cd2"]}],"mendeley":{"formattedCitation":"&lt;sup&gt;76&lt;/sup&gt;","plainTextFormattedCitation":"76","previouslyFormattedCitation":"&lt;sup&gt;76&lt;/sup&gt;"},"properties":{"noteIndex":0},"schema":"https://github.com/citation-style-language/schema/raw/master/csl-citation.json"}</w:instrText>
      </w:r>
      <w:r w:rsidR="00C45B1D" w:rsidRPr="00D52299">
        <w:rPr>
          <w:rFonts w:ascii="Times" w:eastAsia="Times" w:hAnsi="Times" w:cs="Times"/>
          <w:sz w:val="24"/>
          <w:szCs w:val="24"/>
        </w:rPr>
        <w:fldChar w:fldCharType="separate"/>
      </w:r>
      <w:r w:rsidR="005461C8" w:rsidRPr="00D52299">
        <w:rPr>
          <w:rFonts w:ascii="Times" w:eastAsia="Times" w:hAnsi="Times" w:cs="Times"/>
          <w:noProof/>
          <w:sz w:val="24"/>
          <w:szCs w:val="24"/>
          <w:vertAlign w:val="superscript"/>
        </w:rPr>
        <w:t>76</w:t>
      </w:r>
      <w:r w:rsidR="00C45B1D" w:rsidRPr="00D52299">
        <w:rPr>
          <w:rFonts w:ascii="Times" w:eastAsia="Times" w:hAnsi="Times" w:cs="Times"/>
          <w:sz w:val="24"/>
          <w:szCs w:val="24"/>
        </w:rPr>
        <w:fldChar w:fldCharType="end"/>
      </w:r>
      <w:r w:rsidRPr="00D52299">
        <w:rPr>
          <w:rFonts w:ascii="Times" w:eastAsia="Times" w:hAnsi="Times" w:cs="Times"/>
          <w:sz w:val="24"/>
          <w:szCs w:val="24"/>
        </w:rPr>
        <w:t>. This drug depletion with increasing tape strip number is perpetuated by the limited release of CHG from a hydrophilic environment (aqueous gel) to a hydrophobic environment (skin surface), as the drug will preferentially remain in the formulation because of its physicochemical properties, which align with the aqueous gel.</w:t>
      </w:r>
    </w:p>
    <w:p w14:paraId="0BBEC4D0" w14:textId="77777777" w:rsidR="00DF4183" w:rsidRPr="00D52299" w:rsidRDefault="00932ECB">
      <w:pPr>
        <w:spacing w:line="480" w:lineRule="auto"/>
        <w:jc w:val="both"/>
        <w:rPr>
          <w:rFonts w:ascii="Times" w:eastAsia="Times" w:hAnsi="Times" w:cs="Times"/>
          <w:sz w:val="24"/>
          <w:szCs w:val="24"/>
        </w:rPr>
      </w:pPr>
      <w:r w:rsidRPr="00D52299">
        <w:rPr>
          <w:rFonts w:ascii="Times" w:eastAsia="Times" w:hAnsi="Times" w:cs="Times"/>
          <w:sz w:val="24"/>
          <w:szCs w:val="24"/>
        </w:rPr>
        <w:lastRenderedPageBreak/>
        <w:t>This supports the notion that the G3 PAMAM-NH</w:t>
      </w:r>
      <w:r w:rsidRPr="00D52299">
        <w:rPr>
          <w:rFonts w:ascii="Times" w:eastAsia="Times" w:hAnsi="Times" w:cs="Times"/>
          <w:sz w:val="24"/>
          <w:szCs w:val="24"/>
          <w:vertAlign w:val="subscript"/>
        </w:rPr>
        <w:t>2</w:t>
      </w:r>
      <w:r w:rsidRPr="00D52299">
        <w:rPr>
          <w:rFonts w:ascii="Times" w:eastAsia="Times" w:hAnsi="Times" w:cs="Times"/>
          <w:sz w:val="24"/>
          <w:szCs w:val="24"/>
        </w:rPr>
        <w:t xml:space="preserve"> dendrimer is able to act as a permeation enhancer of CHG, increasing the concentration of CHG detectable in deeper skin layers able to target opportunistic, “hidden” flora</w:t>
      </w:r>
      <w:r w:rsidR="00614102" w:rsidRPr="00D52299">
        <w:rPr>
          <w:rFonts w:ascii="Times" w:eastAsia="Times" w:hAnsi="Times" w:cs="Times"/>
          <w:sz w:val="24"/>
          <w:szCs w:val="24"/>
        </w:rPr>
        <w:t>.</w:t>
      </w:r>
      <w:r w:rsidR="009059CA" w:rsidRPr="00D52299">
        <w:rPr>
          <w:rFonts w:ascii="Times" w:eastAsia="Times" w:hAnsi="Times" w:cs="Times"/>
          <w:sz w:val="24"/>
          <w:szCs w:val="24"/>
        </w:rPr>
        <w:t xml:space="preserve"> </w:t>
      </w:r>
      <w:r w:rsidR="00614102" w:rsidRPr="00D52299">
        <w:rPr>
          <w:rFonts w:ascii="Times" w:eastAsia="Times" w:hAnsi="Times" w:cs="Times"/>
          <w:sz w:val="24"/>
          <w:szCs w:val="24"/>
        </w:rPr>
        <w:t>The creation of the</w:t>
      </w:r>
      <w:r w:rsidRPr="00D52299">
        <w:rPr>
          <w:rFonts w:ascii="Times" w:eastAsia="Times" w:hAnsi="Times" w:cs="Times"/>
          <w:sz w:val="24"/>
          <w:szCs w:val="24"/>
        </w:rPr>
        <w:t xml:space="preserve"> novel co-formulation </w:t>
      </w:r>
      <w:r w:rsidR="00614102" w:rsidRPr="00D52299">
        <w:rPr>
          <w:rFonts w:ascii="Times" w:eastAsia="Times" w:hAnsi="Times" w:cs="Times"/>
          <w:sz w:val="24"/>
          <w:szCs w:val="24"/>
        </w:rPr>
        <w:t>containing</w:t>
      </w:r>
      <w:r w:rsidRPr="00D52299">
        <w:rPr>
          <w:rFonts w:ascii="Times" w:eastAsia="Times" w:hAnsi="Times" w:cs="Times"/>
          <w:sz w:val="24"/>
          <w:szCs w:val="24"/>
        </w:rPr>
        <w:t xml:space="preserve"> drug and dendrimer in this study illustrates that </w:t>
      </w:r>
      <w:r w:rsidR="00614102" w:rsidRPr="00D52299">
        <w:rPr>
          <w:rFonts w:ascii="Times" w:eastAsia="Times" w:hAnsi="Times" w:cs="Times"/>
          <w:sz w:val="24"/>
          <w:szCs w:val="24"/>
        </w:rPr>
        <w:t xml:space="preserve">enhanced CHG deposition </w:t>
      </w:r>
      <w:r w:rsidRPr="00D52299">
        <w:rPr>
          <w:rFonts w:ascii="Times" w:eastAsia="Times" w:hAnsi="Times" w:cs="Times"/>
          <w:sz w:val="24"/>
          <w:szCs w:val="24"/>
        </w:rPr>
        <w:t>could realistically be implemented in practice, as the co-formulation provides a simple and convenient method of enhanced CHG delivery and thus is likely to be adopted by the end consumer.</w:t>
      </w:r>
      <w:r w:rsidR="00971C6A" w:rsidRPr="00D52299">
        <w:rPr>
          <w:rFonts w:ascii="Times" w:eastAsia="Times" w:hAnsi="Times" w:cs="Times"/>
          <w:sz w:val="24"/>
          <w:szCs w:val="24"/>
        </w:rPr>
        <w:t xml:space="preserve"> </w:t>
      </w:r>
      <w:bookmarkStart w:id="9" w:name="_Hlk53692574"/>
    </w:p>
    <w:p w14:paraId="3D449319" w14:textId="1B13D212" w:rsidR="008D5359" w:rsidRPr="00D52299" w:rsidRDefault="00971C6A">
      <w:pPr>
        <w:spacing w:line="480" w:lineRule="auto"/>
        <w:jc w:val="both"/>
        <w:rPr>
          <w:rFonts w:ascii="Times" w:eastAsia="Times" w:hAnsi="Times" w:cs="Times"/>
          <w:sz w:val="24"/>
          <w:szCs w:val="24"/>
        </w:rPr>
      </w:pPr>
      <w:r w:rsidRPr="00D52299">
        <w:rPr>
          <w:rFonts w:ascii="Times" w:eastAsia="Times" w:hAnsi="Times" w:cs="Times"/>
          <w:sz w:val="24"/>
          <w:szCs w:val="24"/>
        </w:rPr>
        <w:t>From a clinical standpoint</w:t>
      </w:r>
      <w:r w:rsidR="00DF4183" w:rsidRPr="00D52299">
        <w:rPr>
          <w:rFonts w:ascii="Times" w:eastAsia="Times" w:hAnsi="Times" w:cs="Times"/>
          <w:sz w:val="24"/>
          <w:szCs w:val="24"/>
        </w:rPr>
        <w:t>, application of the co-formulation immediately before surgery</w:t>
      </w:r>
      <w:r w:rsidRPr="00D52299">
        <w:rPr>
          <w:rFonts w:ascii="Times" w:eastAsia="Times" w:hAnsi="Times" w:cs="Times"/>
          <w:sz w:val="24"/>
          <w:szCs w:val="24"/>
        </w:rPr>
        <w:t xml:space="preserve"> may not </w:t>
      </w:r>
      <w:r w:rsidR="00DF4183" w:rsidRPr="00D52299">
        <w:rPr>
          <w:rFonts w:ascii="Times" w:eastAsia="Times" w:hAnsi="Times" w:cs="Times"/>
          <w:sz w:val="24"/>
          <w:szCs w:val="24"/>
        </w:rPr>
        <w:t xml:space="preserve">necessarily </w:t>
      </w:r>
      <w:r w:rsidRPr="00D52299">
        <w:rPr>
          <w:rFonts w:ascii="Times" w:eastAsia="Times" w:hAnsi="Times" w:cs="Times"/>
          <w:sz w:val="24"/>
          <w:szCs w:val="24"/>
        </w:rPr>
        <w:t xml:space="preserve">be </w:t>
      </w:r>
      <w:r w:rsidR="00DF4183" w:rsidRPr="00D52299">
        <w:rPr>
          <w:rFonts w:ascii="Times" w:eastAsia="Times" w:hAnsi="Times" w:cs="Times"/>
          <w:sz w:val="24"/>
          <w:szCs w:val="24"/>
        </w:rPr>
        <w:t>the most</w:t>
      </w:r>
      <w:r w:rsidRPr="00D52299">
        <w:rPr>
          <w:rFonts w:ascii="Times" w:eastAsia="Times" w:hAnsi="Times" w:cs="Times"/>
          <w:sz w:val="24"/>
          <w:szCs w:val="24"/>
        </w:rPr>
        <w:t xml:space="preserve"> suitable approach as a</w:t>
      </w:r>
      <w:r w:rsidR="00831065" w:rsidRPr="00D52299">
        <w:rPr>
          <w:rFonts w:ascii="Times" w:eastAsia="Times" w:hAnsi="Times" w:cs="Times"/>
          <w:sz w:val="24"/>
          <w:szCs w:val="24"/>
        </w:rPr>
        <w:t>pplication a</w:t>
      </w:r>
      <w:r w:rsidRPr="00D52299">
        <w:rPr>
          <w:rFonts w:ascii="Times" w:eastAsia="Times" w:hAnsi="Times" w:cs="Times"/>
          <w:sz w:val="24"/>
          <w:szCs w:val="24"/>
        </w:rPr>
        <w:t xml:space="preserve"> few minutes before surg</w:t>
      </w:r>
      <w:r w:rsidR="00831065" w:rsidRPr="00D52299">
        <w:rPr>
          <w:rFonts w:ascii="Times" w:eastAsia="Times" w:hAnsi="Times" w:cs="Times"/>
          <w:sz w:val="24"/>
          <w:szCs w:val="24"/>
        </w:rPr>
        <w:t>ery</w:t>
      </w:r>
      <w:r w:rsidR="00DF4183" w:rsidRPr="00D52299">
        <w:rPr>
          <w:rFonts w:ascii="Times" w:eastAsia="Times" w:hAnsi="Times" w:cs="Times"/>
          <w:sz w:val="24"/>
          <w:szCs w:val="24"/>
        </w:rPr>
        <w:t xml:space="preserve"> (as is the case for Hibiscrub</w:t>
      </w:r>
      <w:r w:rsidR="00DF4183" w:rsidRPr="00D52299">
        <w:rPr>
          <w:rFonts w:ascii="Times" w:eastAsia="Times" w:hAnsi="Times" w:cs="Times"/>
          <w:sz w:val="24"/>
          <w:szCs w:val="24"/>
          <w:vertAlign w:val="superscript"/>
        </w:rPr>
        <w:t>®</w:t>
      </w:r>
      <w:r w:rsidR="00DF4183" w:rsidRPr="00D52299">
        <w:rPr>
          <w:rFonts w:ascii="Times" w:eastAsia="Times" w:hAnsi="Times" w:cs="Times"/>
          <w:sz w:val="24"/>
          <w:szCs w:val="24"/>
        </w:rPr>
        <w:t xml:space="preserve">) may delay depth permeation to the levels seen within this </w:t>
      </w:r>
      <w:r w:rsidR="00DF4183" w:rsidRPr="00D52299">
        <w:rPr>
          <w:rFonts w:ascii="Times" w:eastAsia="Times" w:hAnsi="Times" w:cs="Times"/>
          <w:i/>
          <w:iCs/>
          <w:sz w:val="24"/>
          <w:szCs w:val="24"/>
        </w:rPr>
        <w:t xml:space="preserve">in vitro </w:t>
      </w:r>
      <w:r w:rsidR="00DF4183" w:rsidRPr="00D52299">
        <w:rPr>
          <w:rFonts w:ascii="Times" w:eastAsia="Times" w:hAnsi="Times" w:cs="Times"/>
          <w:sz w:val="24"/>
          <w:szCs w:val="24"/>
        </w:rPr>
        <w:t>study after 24 h</w:t>
      </w:r>
      <w:r w:rsidRPr="00D52299">
        <w:rPr>
          <w:rFonts w:ascii="Times" w:eastAsia="Times" w:hAnsi="Times" w:cs="Times"/>
          <w:sz w:val="24"/>
          <w:szCs w:val="24"/>
        </w:rPr>
        <w:t>. However, this</w:t>
      </w:r>
      <w:r w:rsidR="00DF4183" w:rsidRPr="00D52299">
        <w:rPr>
          <w:rFonts w:ascii="Times" w:eastAsia="Times" w:hAnsi="Times" w:cs="Times"/>
          <w:sz w:val="24"/>
          <w:szCs w:val="24"/>
        </w:rPr>
        <w:t xml:space="preserve"> delay in opportunistic bacteria targeting</w:t>
      </w:r>
      <w:r w:rsidRPr="00D52299">
        <w:rPr>
          <w:rFonts w:ascii="Times" w:eastAsia="Times" w:hAnsi="Times" w:cs="Times"/>
          <w:sz w:val="24"/>
          <w:szCs w:val="24"/>
        </w:rPr>
        <w:t xml:space="preserve"> </w:t>
      </w:r>
      <w:r w:rsidR="00DF4183" w:rsidRPr="00D52299">
        <w:rPr>
          <w:rFonts w:ascii="Times" w:eastAsia="Times" w:hAnsi="Times" w:cs="Times"/>
          <w:sz w:val="24"/>
          <w:szCs w:val="24"/>
        </w:rPr>
        <w:t>may</w:t>
      </w:r>
      <w:r w:rsidRPr="00D52299">
        <w:rPr>
          <w:rFonts w:ascii="Times" w:eastAsia="Times" w:hAnsi="Times" w:cs="Times"/>
          <w:sz w:val="24"/>
          <w:szCs w:val="24"/>
        </w:rPr>
        <w:t xml:space="preserve"> be overcome by </w:t>
      </w:r>
      <w:r w:rsidR="00831065" w:rsidRPr="00D52299">
        <w:rPr>
          <w:rFonts w:ascii="Times" w:eastAsia="Times" w:hAnsi="Times" w:cs="Times"/>
          <w:sz w:val="24"/>
          <w:szCs w:val="24"/>
        </w:rPr>
        <w:t>providing the</w:t>
      </w:r>
      <w:r w:rsidRPr="00D52299">
        <w:rPr>
          <w:rFonts w:ascii="Times" w:eastAsia="Times" w:hAnsi="Times" w:cs="Times"/>
          <w:sz w:val="24"/>
          <w:szCs w:val="24"/>
        </w:rPr>
        <w:t xml:space="preserve"> gel co-formulation containing 4% w/v CHG and 1mM G3 PAMAM-NH</w:t>
      </w:r>
      <w:r w:rsidRPr="00D52299">
        <w:rPr>
          <w:rFonts w:ascii="Times" w:eastAsia="Times" w:hAnsi="Times" w:cs="Times"/>
          <w:sz w:val="24"/>
          <w:szCs w:val="24"/>
          <w:vertAlign w:val="subscript"/>
        </w:rPr>
        <w:t>2</w:t>
      </w:r>
      <w:r w:rsidRPr="00D52299">
        <w:rPr>
          <w:rFonts w:ascii="Times" w:eastAsia="Times" w:hAnsi="Times" w:cs="Times"/>
          <w:sz w:val="24"/>
          <w:szCs w:val="24"/>
        </w:rPr>
        <w:t xml:space="preserve"> dendrimer for self-application at home</w:t>
      </w:r>
      <w:r w:rsidR="00831065" w:rsidRPr="00D52299">
        <w:rPr>
          <w:rFonts w:ascii="Times" w:eastAsia="Times" w:hAnsi="Times" w:cs="Times"/>
          <w:sz w:val="24"/>
          <w:szCs w:val="24"/>
        </w:rPr>
        <w:t>,</w:t>
      </w:r>
      <w:r w:rsidRPr="00D52299">
        <w:rPr>
          <w:rFonts w:ascii="Times" w:eastAsia="Times" w:hAnsi="Times" w:cs="Times"/>
          <w:sz w:val="24"/>
          <w:szCs w:val="24"/>
        </w:rPr>
        <w:t xml:space="preserve"> </w:t>
      </w:r>
      <w:r w:rsidR="00831065" w:rsidRPr="00D52299">
        <w:rPr>
          <w:rFonts w:ascii="Times" w:eastAsia="Times" w:hAnsi="Times" w:cs="Times"/>
          <w:sz w:val="24"/>
          <w:szCs w:val="24"/>
        </w:rPr>
        <w:t xml:space="preserve">24 h </w:t>
      </w:r>
      <w:r w:rsidRPr="00D52299">
        <w:rPr>
          <w:rFonts w:ascii="Times" w:eastAsia="Times" w:hAnsi="Times" w:cs="Times"/>
          <w:sz w:val="24"/>
          <w:szCs w:val="24"/>
        </w:rPr>
        <w:t xml:space="preserve">prior </w:t>
      </w:r>
      <w:r w:rsidR="00D67760" w:rsidRPr="00D52299">
        <w:rPr>
          <w:rFonts w:ascii="Times" w:eastAsia="Times" w:hAnsi="Times" w:cs="Times"/>
          <w:sz w:val="24"/>
          <w:szCs w:val="24"/>
        </w:rPr>
        <w:t xml:space="preserve">to </w:t>
      </w:r>
      <w:r w:rsidRPr="00D52299">
        <w:rPr>
          <w:rFonts w:ascii="Times" w:eastAsia="Times" w:hAnsi="Times" w:cs="Times"/>
          <w:sz w:val="24"/>
          <w:szCs w:val="24"/>
        </w:rPr>
        <w:t>surgery</w:t>
      </w:r>
      <w:r w:rsidR="00DF4183" w:rsidRPr="00D52299">
        <w:rPr>
          <w:rFonts w:ascii="Times" w:eastAsia="Times" w:hAnsi="Times" w:cs="Times"/>
          <w:sz w:val="24"/>
          <w:szCs w:val="24"/>
        </w:rPr>
        <w:t xml:space="preserve">. This would </w:t>
      </w:r>
      <w:r w:rsidRPr="00D52299">
        <w:rPr>
          <w:rFonts w:ascii="Times" w:eastAsia="Times" w:hAnsi="Times" w:cs="Times"/>
          <w:sz w:val="24"/>
          <w:szCs w:val="24"/>
        </w:rPr>
        <w:t>allow CHG to permeate into the skin and reach deeply rooted opportunistic bacteria</w:t>
      </w:r>
      <w:r w:rsidR="00DF4183" w:rsidRPr="00D52299">
        <w:rPr>
          <w:rFonts w:ascii="Times" w:eastAsia="Times" w:hAnsi="Times" w:cs="Times"/>
          <w:sz w:val="24"/>
          <w:szCs w:val="24"/>
        </w:rPr>
        <w:t xml:space="preserve"> within the precise timeframe required</w:t>
      </w:r>
      <w:r w:rsidRPr="00D52299">
        <w:rPr>
          <w:rFonts w:ascii="Times" w:eastAsia="Times" w:hAnsi="Times" w:cs="Times"/>
          <w:sz w:val="24"/>
          <w:szCs w:val="24"/>
        </w:rPr>
        <w:t xml:space="preserve">. In addition, the enhanced permeation demonstrated by this formulation garners further application </w:t>
      </w:r>
      <w:r w:rsidR="00831065" w:rsidRPr="00D52299">
        <w:rPr>
          <w:rFonts w:ascii="Times" w:eastAsia="Times" w:hAnsi="Times" w:cs="Times"/>
          <w:sz w:val="24"/>
          <w:szCs w:val="24"/>
        </w:rPr>
        <w:t xml:space="preserve">opportunities </w:t>
      </w:r>
      <w:r w:rsidR="001B43E2" w:rsidRPr="00D52299">
        <w:rPr>
          <w:rFonts w:ascii="Times" w:eastAsia="Times" w:hAnsi="Times" w:cs="Times"/>
          <w:sz w:val="24"/>
          <w:szCs w:val="24"/>
        </w:rPr>
        <w:t>for</w:t>
      </w:r>
      <w:r w:rsidR="00DF4183" w:rsidRPr="00D52299">
        <w:rPr>
          <w:rFonts w:ascii="Times" w:eastAsia="Times" w:hAnsi="Times" w:cs="Times"/>
          <w:sz w:val="24"/>
          <w:szCs w:val="24"/>
        </w:rPr>
        <w:t xml:space="preserve"> the</w:t>
      </w:r>
      <w:r w:rsidR="001B43E2" w:rsidRPr="00D52299">
        <w:rPr>
          <w:rFonts w:ascii="Times" w:eastAsia="Times" w:hAnsi="Times" w:cs="Times"/>
          <w:sz w:val="24"/>
          <w:szCs w:val="24"/>
        </w:rPr>
        <w:t xml:space="preserve"> treatment of</w:t>
      </w:r>
      <w:r w:rsidRPr="00D52299">
        <w:rPr>
          <w:rFonts w:ascii="Times" w:eastAsia="Times" w:hAnsi="Times" w:cs="Times"/>
          <w:sz w:val="24"/>
          <w:szCs w:val="24"/>
        </w:rPr>
        <w:t xml:space="preserve"> deeply rooted skin and soft tissue infections caused by microbial invasion into the skin and underlying tissue</w:t>
      </w:r>
      <w:r w:rsidR="001B43E2" w:rsidRPr="00D52299">
        <w:rPr>
          <w:rFonts w:ascii="Times" w:eastAsia="Times" w:hAnsi="Times" w:cs="Times"/>
          <w:sz w:val="24"/>
          <w:szCs w:val="24"/>
        </w:rPr>
        <w:t>,</w:t>
      </w:r>
      <w:r w:rsidRPr="00D52299">
        <w:rPr>
          <w:rFonts w:ascii="Times" w:eastAsia="Times" w:hAnsi="Times" w:cs="Times"/>
          <w:sz w:val="24"/>
          <w:szCs w:val="24"/>
        </w:rPr>
        <w:t xml:space="preserve"> which are typica</w:t>
      </w:r>
      <w:r w:rsidR="00DF4183" w:rsidRPr="00D52299">
        <w:rPr>
          <w:rFonts w:ascii="Times" w:eastAsia="Times" w:hAnsi="Times" w:cs="Times"/>
          <w:sz w:val="24"/>
          <w:szCs w:val="24"/>
        </w:rPr>
        <w:t>l</w:t>
      </w:r>
      <w:r w:rsidRPr="00D52299">
        <w:rPr>
          <w:rFonts w:ascii="Times" w:eastAsia="Times" w:hAnsi="Times" w:cs="Times"/>
          <w:sz w:val="24"/>
          <w:szCs w:val="24"/>
        </w:rPr>
        <w:t>l</w:t>
      </w:r>
      <w:r w:rsidR="00DF4183" w:rsidRPr="00D52299">
        <w:rPr>
          <w:rFonts w:ascii="Times" w:eastAsia="Times" w:hAnsi="Times" w:cs="Times"/>
          <w:sz w:val="24"/>
          <w:szCs w:val="24"/>
        </w:rPr>
        <w:t>y</w:t>
      </w:r>
      <w:r w:rsidRPr="00D52299">
        <w:rPr>
          <w:rFonts w:ascii="Times" w:eastAsia="Times" w:hAnsi="Times" w:cs="Times"/>
          <w:sz w:val="24"/>
          <w:szCs w:val="24"/>
        </w:rPr>
        <w:t xml:space="preserve"> caused by </w:t>
      </w:r>
      <w:r w:rsidRPr="00D52299">
        <w:rPr>
          <w:rFonts w:ascii="Times" w:eastAsia="Times" w:hAnsi="Times" w:cs="Times"/>
          <w:i/>
          <w:iCs/>
          <w:sz w:val="24"/>
          <w:szCs w:val="24"/>
        </w:rPr>
        <w:t xml:space="preserve">Staphylococcus </w:t>
      </w:r>
      <w:r w:rsidRPr="00D52299">
        <w:rPr>
          <w:rFonts w:ascii="Times" w:eastAsia="Times" w:hAnsi="Times" w:cs="Times"/>
          <w:sz w:val="24"/>
          <w:szCs w:val="24"/>
        </w:rPr>
        <w:t>and</w:t>
      </w:r>
      <w:r w:rsidRPr="00D52299">
        <w:rPr>
          <w:rFonts w:ascii="Times" w:eastAsia="Times" w:hAnsi="Times" w:cs="Times"/>
          <w:i/>
          <w:iCs/>
          <w:sz w:val="24"/>
          <w:szCs w:val="24"/>
        </w:rPr>
        <w:t xml:space="preserve"> β-haemolytic streptococci</w:t>
      </w:r>
      <w:r w:rsidR="00831065" w:rsidRPr="00D52299">
        <w:rPr>
          <w:rFonts w:ascii="Times" w:eastAsia="Times" w:hAnsi="Times" w:cs="Times"/>
          <w:sz w:val="24"/>
          <w:szCs w:val="24"/>
        </w:rPr>
        <w:t xml:space="preserve"> </w:t>
      </w:r>
      <w:r w:rsidR="00831065" w:rsidRPr="00D52299">
        <w:rPr>
          <w:rFonts w:ascii="Times" w:eastAsia="Times" w:hAnsi="Times" w:cs="Times"/>
          <w:sz w:val="24"/>
          <w:szCs w:val="24"/>
        </w:rPr>
        <w:fldChar w:fldCharType="begin" w:fldLock="1"/>
      </w:r>
      <w:r w:rsidR="004F604F" w:rsidRPr="00D52299">
        <w:rPr>
          <w:rFonts w:ascii="Times" w:eastAsia="Times" w:hAnsi="Times" w:cs="Times"/>
          <w:sz w:val="24"/>
          <w:szCs w:val="24"/>
        </w:rPr>
        <w:instrText>ADDIN CSL_CITATION {"citationItems":[{"id":"ITEM-1","itemData":{"DOI":"10.1016/j.ijantimicag.2016.04.023","ISSN":"18727913","PMID":"27283729","abstract":"Skin and soft-tissue infections (SSTIs) are a common indication for antibiotic use in Europe and are associated with considerable morbidity. Treatment of SSTIs, occasionally complicated by infection with meticillin-resistant Staphylococcus aureus, can be resource intensive and lead to high healthcare costs. For patients treated in an inpatient setting, once the acute infection has been controlled, a patient may be discharged on suitable oral antibiotic therapy or outpatient parenteral antibiotic therapy. The recently confirmed efficacy of single-dose (e.g. oritavancin) and two-dose (e.g. dalbavancin) infusion therapies as well as tedizolid phosphate, a short-duration therapy available both for intravenous (i.v.) and oral use, for treating SSTIs has highlighted the need for clinicians to re-evaluate their current treatment paradigms. In addition, recent clinical trial data reporting a novel endpoint of early clinical response, defined as change in lesion size at 48–72</w:instrText>
      </w:r>
      <w:r w:rsidR="004F604F" w:rsidRPr="00D52299">
        <w:rPr>
          <w:rFonts w:ascii="Times New Roman" w:eastAsia="Times" w:hAnsi="Times New Roman" w:cs="Times New Roman"/>
          <w:sz w:val="24"/>
          <w:szCs w:val="24"/>
        </w:rPr>
        <w:instrText> </w:instrText>
      </w:r>
      <w:r w:rsidR="004F604F" w:rsidRPr="00D52299">
        <w:rPr>
          <w:rFonts w:ascii="Times" w:eastAsia="Times" w:hAnsi="Times" w:cs="Times"/>
          <w:sz w:val="24"/>
          <w:szCs w:val="24"/>
        </w:rPr>
        <w:instrText>h, may be of value in determining which patients are most suitable for early de-escalation of therapy, including switch from i.v. to oral antibiotics, and subsequent early hospital discharge. The aim of this paper is to review the potential impact of assessing clinical response on clinical decision-making in the management of SSTIs in Europe, with a focus on emerging therapies.","author":[{"dropping-particle":"","family":"Nathwani","given":"Dilip","non-dropping-particle":"","parse-names":false,"suffix":""},{"dropping-particle":"","family":"Dryden","given":"Matthew","non-dropping-particle":"","parse-names":false,"suffix":""},{"dropping-particle":"","family":"Garau","given":"Javier","non-dropping-particle":"","parse-names":false,"suffix":""}],"container-title":"International Journal of Antimicrobial Agents","id":"ITEM-1","issue":"2","issued":{"date-parts":[["2016","8","1"]]},"page":"127-136","publisher":"Elsevier B.V.","title":"Early clinical assessment of response to treatment of skin and soft-tissue infections: how can it help clinicians? Perspectives from Europe","type":"article","volume":"48"},"uris":["http://www.mendeley.com/documents/?uuid=646b2f9f-6821-37e5-a60c-4f7267daf9e8"]}],"mendeley":{"formattedCitation":"&lt;sup&gt;77&lt;/sup&gt;","plainTextFormattedCitation":"77","previouslyFormattedCitation":"&lt;sup&gt;77&lt;/sup&gt;"},"properties":{"noteIndex":0},"schema":"https://github.com/citation-style-language/schema/raw/master/csl-citation.json"}</w:instrText>
      </w:r>
      <w:r w:rsidR="00831065" w:rsidRPr="00D52299">
        <w:rPr>
          <w:rFonts w:ascii="Times" w:eastAsia="Times" w:hAnsi="Times" w:cs="Times"/>
          <w:sz w:val="24"/>
          <w:szCs w:val="24"/>
        </w:rPr>
        <w:fldChar w:fldCharType="separate"/>
      </w:r>
      <w:r w:rsidR="00831065" w:rsidRPr="00D52299">
        <w:rPr>
          <w:rFonts w:ascii="Times" w:eastAsia="Times" w:hAnsi="Times" w:cs="Times"/>
          <w:noProof/>
          <w:sz w:val="24"/>
          <w:szCs w:val="24"/>
          <w:vertAlign w:val="superscript"/>
        </w:rPr>
        <w:t>77</w:t>
      </w:r>
      <w:r w:rsidR="00831065" w:rsidRPr="00D52299">
        <w:rPr>
          <w:rFonts w:ascii="Times" w:eastAsia="Times" w:hAnsi="Times" w:cs="Times"/>
          <w:sz w:val="24"/>
          <w:szCs w:val="24"/>
        </w:rPr>
        <w:fldChar w:fldCharType="end"/>
      </w:r>
      <w:r w:rsidRPr="00D52299">
        <w:rPr>
          <w:rFonts w:ascii="Times" w:eastAsia="Times" w:hAnsi="Times" w:cs="Times"/>
          <w:sz w:val="24"/>
          <w:szCs w:val="24"/>
        </w:rPr>
        <w:t>.</w:t>
      </w:r>
      <w:bookmarkEnd w:id="9"/>
    </w:p>
    <w:p w14:paraId="3B88E4B6" w14:textId="77777777" w:rsidR="009059CA" w:rsidRPr="00D52299" w:rsidRDefault="009059CA">
      <w:pPr>
        <w:spacing w:line="480" w:lineRule="auto"/>
        <w:jc w:val="both"/>
        <w:rPr>
          <w:rFonts w:ascii="Times" w:eastAsia="Times" w:hAnsi="Times" w:cs="Times"/>
          <w:sz w:val="24"/>
          <w:szCs w:val="24"/>
        </w:rPr>
      </w:pPr>
    </w:p>
    <w:p w14:paraId="0ACC09AA" w14:textId="77777777" w:rsidR="008D5359" w:rsidRPr="00D52299" w:rsidRDefault="00932ECB">
      <w:pPr>
        <w:spacing w:line="480" w:lineRule="auto"/>
        <w:jc w:val="both"/>
        <w:rPr>
          <w:rFonts w:ascii="Times" w:eastAsia="Times" w:hAnsi="Times" w:cs="Times"/>
          <w:b/>
          <w:sz w:val="24"/>
          <w:szCs w:val="24"/>
        </w:rPr>
      </w:pPr>
      <w:r w:rsidRPr="00D52299">
        <w:rPr>
          <w:rFonts w:ascii="Times" w:eastAsia="Times" w:hAnsi="Times" w:cs="Times"/>
          <w:b/>
          <w:sz w:val="24"/>
          <w:szCs w:val="24"/>
        </w:rPr>
        <w:t xml:space="preserve">3.3 The Effect of CHG-PAMAM Dendrimer formulation on the </w:t>
      </w:r>
      <w:r w:rsidRPr="00D52299">
        <w:rPr>
          <w:rFonts w:ascii="Times" w:eastAsia="Times" w:hAnsi="Times" w:cs="Times"/>
          <w:b/>
          <w:i/>
          <w:sz w:val="24"/>
          <w:szCs w:val="24"/>
        </w:rPr>
        <w:t>In Vitro</w:t>
      </w:r>
      <w:r w:rsidRPr="00D52299">
        <w:rPr>
          <w:rFonts w:ascii="Times" w:eastAsia="Times" w:hAnsi="Times" w:cs="Times"/>
          <w:b/>
          <w:sz w:val="24"/>
          <w:szCs w:val="24"/>
        </w:rPr>
        <w:t xml:space="preserve"> Permeation of CHG – Cross Section ToF-SIMS Analysis</w:t>
      </w:r>
    </w:p>
    <w:p w14:paraId="509B8198" w14:textId="003E9E4C" w:rsidR="008D5359" w:rsidRPr="00D52299" w:rsidRDefault="005D4610">
      <w:pPr>
        <w:spacing w:line="480" w:lineRule="auto"/>
        <w:jc w:val="both"/>
        <w:rPr>
          <w:rFonts w:ascii="Times" w:eastAsia="Times" w:hAnsi="Times" w:cs="Times"/>
          <w:sz w:val="24"/>
          <w:szCs w:val="24"/>
        </w:rPr>
      </w:pPr>
      <w:bookmarkStart w:id="10" w:name="_heading=h.3dy6vkm" w:colFirst="0" w:colLast="0"/>
      <w:bookmarkEnd w:id="10"/>
      <w:r w:rsidRPr="00D52299">
        <w:rPr>
          <w:rFonts w:ascii="Times" w:eastAsia="Times" w:hAnsi="Times" w:cs="Times"/>
          <w:sz w:val="24"/>
          <w:szCs w:val="24"/>
        </w:rPr>
        <w:t>T</w:t>
      </w:r>
      <w:r w:rsidR="00932ECB" w:rsidRPr="00D52299">
        <w:rPr>
          <w:rFonts w:ascii="Times" w:eastAsia="Times" w:hAnsi="Times" w:cs="Times"/>
          <w:sz w:val="24"/>
          <w:szCs w:val="24"/>
        </w:rPr>
        <w:t xml:space="preserve">o further investigate the effect of the dendrimer on the intradermal delivery of CHG, ToF-SIMS analysis of cross-sectioned skin samples was employed. Understanding the spatial distribution of molecular species is paramount in elucidating the effectiveness of different drug delivery systems within a biological tissue. Conventional liquid chromatography mass </w:t>
      </w:r>
      <w:r w:rsidR="00932ECB" w:rsidRPr="00D52299">
        <w:rPr>
          <w:rFonts w:ascii="Times" w:eastAsia="Times" w:hAnsi="Times" w:cs="Times"/>
          <w:sz w:val="24"/>
          <w:szCs w:val="24"/>
        </w:rPr>
        <w:lastRenderedPageBreak/>
        <w:t>spectrometry (LC-MS) is typically employed to understand the effectiveness of a drug delivery strategy, however the extraction process employed leads to a loss in spatial information. ToF-SIMS has the capability to simultaneously map secondary ions related to the dosed compound and  ions from the native skin tissue</w:t>
      </w:r>
      <w:r w:rsidR="006F5D28" w:rsidRPr="00D52299">
        <w:rPr>
          <w:rFonts w:ascii="Times" w:eastAsia="Times" w:hAnsi="Times" w:cs="Times"/>
          <w:sz w:val="24"/>
          <w:szCs w:val="24"/>
        </w:rPr>
        <w:fldChar w:fldCharType="begin" w:fldLock="1"/>
      </w:r>
      <w:r w:rsidR="00066564" w:rsidRPr="00D52299">
        <w:rPr>
          <w:rFonts w:ascii="Times" w:eastAsia="Times" w:hAnsi="Times" w:cs="Times"/>
          <w:sz w:val="24"/>
          <w:szCs w:val="24"/>
        </w:rPr>
        <w:instrText>ADDIN CSL_CITATION {"citationItems":[{"id":"ITEM-1","itemData":{"author":[{"dropping-particle":"","family":"Judd","given":"Amy M.","non-dropping-particle":"","parse-names":false,"suffix":""},{"dropping-particle":"","family":"Scurr","given":"David J.","non-dropping-particle":"","parse-names":false,"suffix":""},{"dropping-particle":"","family":"Heylings","given":"Jon R.","non-dropping-particle":"","parse-names":false,"suffix":""},{"dropping-particle":"","family":"Wan","given":"Ka-Wai","non-dropping-particle":"","parse-names":false,"suffix":""},{"dropping-particle":"","family":"Moss","given":"Gary P.","non-dropping-particle":"","parse-names":false,"suffix":""}],"container-title":"Pharmaceutical Research","id":"ITEM-1","issue":"7","issued":{"date-parts":[["2013","7","1"]]},"page":"1896-1905","publisher":"Springer US","title":"Distribution and Visualisation of Chlorhexidine Within the Skin Using ToF-SIMS: A Potential Platform for the Design of More Efficacious Skin Antiseptic Formulations","type":"article-journal","volume":"30"},"uris":["http://www.mendeley.com/documents/?uuid=f4b49e78-7bd8-3bfd-b2f6-a7a1a39f46e2"]}],"mendeley":{"formattedCitation":"&lt;sup&gt;45&lt;/sup&gt;","plainTextFormattedCitation":"45","previouslyFormattedCitation":"&lt;sup&gt;45&lt;/sup&gt;"},"properties":{"noteIndex":0},"schema":"https://github.com/citation-style-language/schema/raw/master/csl-citation.json"}</w:instrText>
      </w:r>
      <w:r w:rsidR="006F5D28" w:rsidRPr="00D52299">
        <w:rPr>
          <w:rFonts w:ascii="Times" w:eastAsia="Times" w:hAnsi="Times" w:cs="Times"/>
          <w:sz w:val="24"/>
          <w:szCs w:val="24"/>
        </w:rPr>
        <w:fldChar w:fldCharType="separate"/>
      </w:r>
      <w:r w:rsidR="001E7876" w:rsidRPr="00D52299">
        <w:rPr>
          <w:rFonts w:ascii="Times" w:eastAsia="Times" w:hAnsi="Times" w:cs="Times"/>
          <w:noProof/>
          <w:sz w:val="24"/>
          <w:szCs w:val="24"/>
          <w:vertAlign w:val="superscript"/>
        </w:rPr>
        <w:t>45</w:t>
      </w:r>
      <w:r w:rsidR="006F5D28" w:rsidRPr="00D52299">
        <w:rPr>
          <w:rFonts w:ascii="Times" w:eastAsia="Times" w:hAnsi="Times" w:cs="Times"/>
          <w:sz w:val="24"/>
          <w:szCs w:val="24"/>
        </w:rPr>
        <w:fldChar w:fldCharType="end"/>
      </w:r>
      <w:r w:rsidR="00932ECB" w:rsidRPr="00D52299">
        <w:rPr>
          <w:rFonts w:ascii="Times" w:eastAsia="Times" w:hAnsi="Times" w:cs="Times"/>
          <w:sz w:val="24"/>
          <w:szCs w:val="24"/>
        </w:rPr>
        <w:t xml:space="preserve">. </w:t>
      </w:r>
    </w:p>
    <w:p w14:paraId="78C77EF4" w14:textId="105C9E1E" w:rsidR="008D5359" w:rsidRPr="00D52299" w:rsidRDefault="00932ECB">
      <w:pPr>
        <w:spacing w:line="480" w:lineRule="auto"/>
        <w:jc w:val="both"/>
        <w:rPr>
          <w:rFonts w:ascii="Times New Roman" w:eastAsia="Times" w:hAnsi="Times New Roman" w:cs="Times New Roman"/>
          <w:sz w:val="24"/>
          <w:szCs w:val="24"/>
        </w:rPr>
      </w:pPr>
      <w:r w:rsidRPr="00D52299">
        <w:rPr>
          <w:rFonts w:ascii="Times" w:eastAsia="Times" w:hAnsi="Times" w:cs="Times"/>
          <w:sz w:val="24"/>
          <w:szCs w:val="24"/>
        </w:rPr>
        <w:t>Three ions of interest were overlaid and coloured (</w:t>
      </w:r>
      <w:bookmarkStart w:id="11" w:name="_Hlk53765633"/>
      <w:r w:rsidRPr="00D52299">
        <w:rPr>
          <w:rFonts w:ascii="Times" w:eastAsia="Times" w:hAnsi="Times" w:cs="Times"/>
          <w:sz w:val="24"/>
          <w:szCs w:val="24"/>
        </w:rPr>
        <w:t>C</w:t>
      </w:r>
      <w:r w:rsidRPr="00D52299">
        <w:rPr>
          <w:rFonts w:ascii="Times" w:eastAsia="Times" w:hAnsi="Times" w:cs="Times"/>
          <w:sz w:val="24"/>
          <w:szCs w:val="24"/>
          <w:vertAlign w:val="subscript"/>
        </w:rPr>
        <w:t>7</w:t>
      </w:r>
      <w:r w:rsidRPr="00D52299">
        <w:rPr>
          <w:rFonts w:ascii="Times" w:eastAsia="Times" w:hAnsi="Times" w:cs="Times"/>
          <w:sz w:val="24"/>
          <w:szCs w:val="24"/>
        </w:rPr>
        <w:t>H</w:t>
      </w:r>
      <w:r w:rsidRPr="00D52299">
        <w:rPr>
          <w:rFonts w:ascii="Times" w:eastAsia="Times" w:hAnsi="Times" w:cs="Times"/>
          <w:sz w:val="24"/>
          <w:szCs w:val="24"/>
          <w:vertAlign w:val="subscript"/>
        </w:rPr>
        <w:t>4</w:t>
      </w:r>
      <w:r w:rsidRPr="00D52299">
        <w:rPr>
          <w:rFonts w:ascii="Times" w:eastAsia="Times" w:hAnsi="Times" w:cs="Times"/>
          <w:sz w:val="24"/>
          <w:szCs w:val="24"/>
        </w:rPr>
        <w:t>N</w:t>
      </w:r>
      <w:r w:rsidRPr="00D52299">
        <w:rPr>
          <w:rFonts w:ascii="Times" w:eastAsia="Times" w:hAnsi="Times" w:cs="Times"/>
          <w:sz w:val="24"/>
          <w:szCs w:val="24"/>
          <w:vertAlign w:val="subscript"/>
        </w:rPr>
        <w:t>2</w:t>
      </w:r>
      <w:r w:rsidRPr="00D52299">
        <w:rPr>
          <w:rFonts w:ascii="Times" w:eastAsia="Times" w:hAnsi="Times" w:cs="Times"/>
          <w:sz w:val="24"/>
          <w:szCs w:val="24"/>
        </w:rPr>
        <w:t>Cl</w:t>
      </w:r>
      <w:r w:rsidRPr="00D52299">
        <w:rPr>
          <w:rFonts w:ascii="Times" w:eastAsia="Times" w:hAnsi="Times" w:cs="Times"/>
          <w:sz w:val="24"/>
          <w:szCs w:val="24"/>
          <w:vertAlign w:val="superscript"/>
        </w:rPr>
        <w:t>-</w:t>
      </w:r>
      <w:r w:rsidRPr="00D52299">
        <w:rPr>
          <w:rFonts w:ascii="Times" w:eastAsia="Times" w:hAnsi="Times" w:cs="Times"/>
          <w:sz w:val="24"/>
          <w:szCs w:val="24"/>
        </w:rPr>
        <w:t>, green; C</w:t>
      </w:r>
      <w:r w:rsidRPr="00D52299">
        <w:rPr>
          <w:rFonts w:ascii="Times" w:eastAsia="Times" w:hAnsi="Times" w:cs="Times"/>
          <w:sz w:val="24"/>
          <w:szCs w:val="24"/>
          <w:vertAlign w:val="subscript"/>
        </w:rPr>
        <w:t>5</w:t>
      </w:r>
      <w:r w:rsidRPr="00D52299">
        <w:rPr>
          <w:rFonts w:ascii="Times" w:eastAsia="Times" w:hAnsi="Times" w:cs="Times"/>
          <w:sz w:val="24"/>
          <w:szCs w:val="24"/>
        </w:rPr>
        <w:t>H</w:t>
      </w:r>
      <w:r w:rsidRPr="00D52299">
        <w:rPr>
          <w:rFonts w:ascii="Times" w:eastAsia="Times" w:hAnsi="Times" w:cs="Times"/>
          <w:sz w:val="24"/>
          <w:szCs w:val="24"/>
          <w:vertAlign w:val="subscript"/>
        </w:rPr>
        <w:t>11</w:t>
      </w:r>
      <w:r w:rsidRPr="00D52299">
        <w:rPr>
          <w:rFonts w:ascii="Times" w:eastAsia="Times" w:hAnsi="Times" w:cs="Times"/>
          <w:sz w:val="24"/>
          <w:szCs w:val="24"/>
        </w:rPr>
        <w:t>NPO</w:t>
      </w:r>
      <w:r w:rsidRPr="00D52299">
        <w:rPr>
          <w:rFonts w:ascii="Times" w:eastAsia="Times" w:hAnsi="Times" w:cs="Times"/>
          <w:sz w:val="24"/>
          <w:szCs w:val="24"/>
          <w:vertAlign w:val="subscript"/>
        </w:rPr>
        <w:t>4</w:t>
      </w:r>
      <w:r w:rsidRPr="00D52299">
        <w:rPr>
          <w:rFonts w:ascii="Times" w:eastAsia="Times" w:hAnsi="Times" w:cs="Times"/>
          <w:sz w:val="24"/>
          <w:szCs w:val="24"/>
          <w:vertAlign w:val="superscript"/>
        </w:rPr>
        <w:t>-</w:t>
      </w:r>
      <w:r w:rsidRPr="00D52299">
        <w:rPr>
          <w:rFonts w:ascii="Times" w:eastAsia="Times" w:hAnsi="Times" w:cs="Times"/>
          <w:sz w:val="24"/>
          <w:szCs w:val="24"/>
        </w:rPr>
        <w:t xml:space="preserve"> red; C</w:t>
      </w:r>
      <w:r w:rsidRPr="00D52299">
        <w:rPr>
          <w:rFonts w:ascii="Times" w:eastAsia="Times" w:hAnsi="Times" w:cs="Times"/>
          <w:sz w:val="24"/>
          <w:szCs w:val="24"/>
          <w:vertAlign w:val="subscript"/>
        </w:rPr>
        <w:t>27</w:t>
      </w:r>
      <w:r w:rsidRPr="00D52299">
        <w:rPr>
          <w:rFonts w:ascii="Times" w:eastAsia="Times" w:hAnsi="Times" w:cs="Times"/>
          <w:sz w:val="24"/>
          <w:szCs w:val="24"/>
        </w:rPr>
        <w:t>H</w:t>
      </w:r>
      <w:r w:rsidRPr="00D52299">
        <w:rPr>
          <w:rFonts w:ascii="Times" w:eastAsia="Times" w:hAnsi="Times" w:cs="Times"/>
          <w:sz w:val="24"/>
          <w:szCs w:val="24"/>
          <w:vertAlign w:val="subscript"/>
        </w:rPr>
        <w:t>45</w:t>
      </w:r>
      <w:r w:rsidRPr="00D52299">
        <w:rPr>
          <w:rFonts w:ascii="Times" w:eastAsia="Times" w:hAnsi="Times" w:cs="Times"/>
          <w:sz w:val="24"/>
          <w:szCs w:val="24"/>
        </w:rPr>
        <w:t>SO</w:t>
      </w:r>
      <w:r w:rsidRPr="00D52299">
        <w:rPr>
          <w:rFonts w:ascii="Times" w:eastAsia="Times" w:hAnsi="Times" w:cs="Times"/>
          <w:sz w:val="24"/>
          <w:szCs w:val="24"/>
          <w:vertAlign w:val="subscript"/>
        </w:rPr>
        <w:t>4</w:t>
      </w:r>
      <w:r w:rsidRPr="00D52299">
        <w:rPr>
          <w:rFonts w:ascii="Times" w:eastAsia="Times" w:hAnsi="Times" w:cs="Times"/>
          <w:sz w:val="24"/>
          <w:szCs w:val="24"/>
          <w:vertAlign w:val="superscript"/>
        </w:rPr>
        <w:t>-</w:t>
      </w:r>
      <w:r w:rsidRPr="00D52299">
        <w:rPr>
          <w:rFonts w:ascii="Times" w:eastAsia="Times" w:hAnsi="Times" w:cs="Times"/>
          <w:sz w:val="24"/>
          <w:szCs w:val="24"/>
        </w:rPr>
        <w:t>, blue</w:t>
      </w:r>
      <w:bookmarkEnd w:id="11"/>
      <w:r w:rsidRPr="00D52299">
        <w:rPr>
          <w:rFonts w:ascii="Times" w:eastAsia="Times" w:hAnsi="Times" w:cs="Times"/>
          <w:sz w:val="24"/>
          <w:szCs w:val="24"/>
        </w:rPr>
        <w:t>) to allow the secondary ion of CHG to be localised within the skin (</w:t>
      </w:r>
      <w:r w:rsidRPr="00D52299">
        <w:rPr>
          <w:rFonts w:ascii="Times" w:eastAsia="Times" w:hAnsi="Times" w:cs="Times"/>
          <w:b/>
          <w:sz w:val="24"/>
          <w:szCs w:val="24"/>
        </w:rPr>
        <w:t>Figure</w:t>
      </w:r>
      <w:r w:rsidR="00B0302A" w:rsidRPr="00D52299">
        <w:rPr>
          <w:rFonts w:ascii="Times" w:eastAsia="Times" w:hAnsi="Times" w:cs="Times"/>
          <w:b/>
          <w:sz w:val="24"/>
          <w:szCs w:val="24"/>
        </w:rPr>
        <w:t> </w:t>
      </w:r>
      <w:r w:rsidRPr="00D52299">
        <w:rPr>
          <w:rFonts w:ascii="Times" w:eastAsia="Times" w:hAnsi="Times" w:cs="Times"/>
          <w:b/>
          <w:sz w:val="24"/>
          <w:szCs w:val="24"/>
        </w:rPr>
        <w:t>4</w:t>
      </w:r>
      <w:r w:rsidRPr="00D52299">
        <w:rPr>
          <w:rFonts w:ascii="Times" w:eastAsia="Times" w:hAnsi="Times" w:cs="Times"/>
          <w:sz w:val="24"/>
          <w:szCs w:val="24"/>
        </w:rPr>
        <w:t xml:space="preserve">). </w:t>
      </w:r>
      <w:sdt>
        <w:sdtPr>
          <w:tag w:val="goog_rdk_12"/>
          <w:id w:val="-267400596"/>
        </w:sdtPr>
        <w:sdtEndPr/>
        <w:sdtContent/>
      </w:sdt>
      <w:sdt>
        <w:sdtPr>
          <w:tag w:val="goog_rdk_13"/>
          <w:id w:val="30928553"/>
        </w:sdtPr>
        <w:sdtEndPr/>
        <w:sdtContent/>
      </w:sdt>
      <w:r w:rsidRPr="00D52299">
        <w:rPr>
          <w:rFonts w:ascii="Times" w:eastAsia="Times" w:hAnsi="Times" w:cs="Times"/>
          <w:sz w:val="24"/>
          <w:szCs w:val="24"/>
        </w:rPr>
        <w:t>C</w:t>
      </w:r>
      <w:r w:rsidRPr="00D52299">
        <w:rPr>
          <w:rFonts w:ascii="Times" w:eastAsia="Times" w:hAnsi="Times" w:cs="Times"/>
          <w:sz w:val="24"/>
          <w:szCs w:val="24"/>
          <w:vertAlign w:val="subscript"/>
        </w:rPr>
        <w:t>5</w:t>
      </w:r>
      <w:r w:rsidRPr="00D52299">
        <w:rPr>
          <w:rFonts w:ascii="Times" w:eastAsia="Times" w:hAnsi="Times" w:cs="Times"/>
          <w:sz w:val="24"/>
          <w:szCs w:val="24"/>
        </w:rPr>
        <w:t>H</w:t>
      </w:r>
      <w:r w:rsidRPr="00D52299">
        <w:rPr>
          <w:rFonts w:ascii="Times" w:eastAsia="Times" w:hAnsi="Times" w:cs="Times"/>
          <w:sz w:val="24"/>
          <w:szCs w:val="24"/>
          <w:vertAlign w:val="subscript"/>
        </w:rPr>
        <w:t>11</w:t>
      </w:r>
      <w:r w:rsidRPr="00D52299">
        <w:rPr>
          <w:rFonts w:ascii="Times" w:eastAsia="Times" w:hAnsi="Times" w:cs="Times"/>
          <w:sz w:val="24"/>
          <w:szCs w:val="24"/>
        </w:rPr>
        <w:t>NPO</w:t>
      </w:r>
      <w:r w:rsidRPr="00D52299">
        <w:rPr>
          <w:rFonts w:ascii="Times" w:eastAsia="Times" w:hAnsi="Times" w:cs="Times"/>
          <w:sz w:val="24"/>
          <w:szCs w:val="24"/>
          <w:vertAlign w:val="subscript"/>
        </w:rPr>
        <w:t>4</w:t>
      </w:r>
      <w:r w:rsidRPr="00D52299">
        <w:rPr>
          <w:rFonts w:ascii="Times" w:eastAsia="Times" w:hAnsi="Times" w:cs="Times"/>
          <w:sz w:val="24"/>
          <w:szCs w:val="24"/>
          <w:vertAlign w:val="superscript"/>
        </w:rPr>
        <w:t>-</w:t>
      </w:r>
      <w:r w:rsidRPr="00D52299">
        <w:rPr>
          <w:rFonts w:ascii="Times" w:eastAsia="Times" w:hAnsi="Times" w:cs="Times"/>
          <w:sz w:val="24"/>
          <w:szCs w:val="24"/>
        </w:rPr>
        <w:t xml:space="preserve"> (phosphatidylethanolamine, a type of phospholipid)</w:t>
      </w:r>
      <w:r w:rsidR="001E7876" w:rsidRPr="00D52299">
        <w:rPr>
          <w:rFonts w:ascii="Times" w:eastAsia="Times" w:hAnsi="Times" w:cs="Times"/>
          <w:sz w:val="24"/>
          <w:szCs w:val="24"/>
        </w:rPr>
        <w:fldChar w:fldCharType="begin" w:fldLock="1"/>
      </w:r>
      <w:r w:rsidR="00066564" w:rsidRPr="00D52299">
        <w:rPr>
          <w:rFonts w:ascii="Times" w:eastAsia="Times" w:hAnsi="Times" w:cs="Times"/>
          <w:sz w:val="24"/>
          <w:szCs w:val="24"/>
        </w:rPr>
        <w:instrText>ADDIN CSL_CITATION {"citationItems":[{"id":"ITEM-1","itemData":{"author":[{"dropping-particle":"","family":"Sjövall","given":"Peter","non-dropping-particle":"","parse-names":false,"suffix":""},{"dropping-particle":"","family":"Skedung","given":"Lisa","non-dropping-particle":"","parse-names":false,"suffix":""},{"dropping-particle":"","family":"Gregoire","given":"Sébastien","non-dropping-particle":"","parse-names":false,"suffix":""},{"dropping-particle":"","family":"Biganska","given":"Olga","non-dropping-particle":"","parse-names":false,"suffix":""},{"dropping-particle":"","family":"Clément","given":"Franck","non-dropping-particle":"","parse-names":false,"suffix":""},{"dropping-particle":"","family":"Luengo","given":"Gustavo S.","non-dropping-particle":"","parse-names":false,"suffix":""}],"container-title":"Scientific Reports","id":"ITEM-1","issue":"1","issued":{"date-parts":[["2018","12","12"]]},"page":"1-14","publisher":"Nature Publishing Group","title":"Imaging the distribution of skin lipids and topically applied compounds in human skin using mass spectrometry","type":"article-journal","volume":"8"},"uris":["http://www.mendeley.com/documents/?uuid=31eba0c5-197b-3d63-8217-40bf4093d7d3"]}],"mendeley":{"formattedCitation":"&lt;sup&gt;32&lt;/sup&gt;","plainTextFormattedCitation":"32","previouslyFormattedCitation":"&lt;sup&gt;32&lt;/sup&gt;"},"properties":{"noteIndex":0},"schema":"https://github.com/citation-style-language/schema/raw/master/csl-citation.json"}</w:instrText>
      </w:r>
      <w:r w:rsidR="001E7876" w:rsidRPr="00D52299">
        <w:rPr>
          <w:rFonts w:ascii="Times" w:eastAsia="Times" w:hAnsi="Times" w:cs="Times"/>
          <w:sz w:val="24"/>
          <w:szCs w:val="24"/>
        </w:rPr>
        <w:fldChar w:fldCharType="separate"/>
      </w:r>
      <w:r w:rsidR="001E7876" w:rsidRPr="00D52299">
        <w:rPr>
          <w:rFonts w:ascii="Times" w:eastAsia="Times" w:hAnsi="Times" w:cs="Times"/>
          <w:noProof/>
          <w:sz w:val="24"/>
          <w:szCs w:val="24"/>
          <w:vertAlign w:val="superscript"/>
        </w:rPr>
        <w:t>32</w:t>
      </w:r>
      <w:r w:rsidR="001E7876" w:rsidRPr="00D52299">
        <w:rPr>
          <w:rFonts w:ascii="Times" w:eastAsia="Times" w:hAnsi="Times" w:cs="Times"/>
          <w:sz w:val="24"/>
          <w:szCs w:val="24"/>
        </w:rPr>
        <w:fldChar w:fldCharType="end"/>
      </w:r>
      <w:r w:rsidRPr="00D52299">
        <w:rPr>
          <w:rFonts w:ascii="Times" w:eastAsia="Times" w:hAnsi="Times" w:cs="Times"/>
          <w:sz w:val="24"/>
          <w:szCs w:val="24"/>
        </w:rPr>
        <w:t xml:space="preserve"> and C</w:t>
      </w:r>
      <w:r w:rsidRPr="00D52299">
        <w:rPr>
          <w:rFonts w:ascii="Times" w:eastAsia="Times" w:hAnsi="Times" w:cs="Times"/>
          <w:sz w:val="24"/>
          <w:szCs w:val="24"/>
          <w:vertAlign w:val="subscript"/>
        </w:rPr>
        <w:t>27</w:t>
      </w:r>
      <w:r w:rsidRPr="00D52299">
        <w:rPr>
          <w:rFonts w:ascii="Times" w:eastAsia="Times" w:hAnsi="Times" w:cs="Times"/>
          <w:sz w:val="24"/>
          <w:szCs w:val="24"/>
        </w:rPr>
        <w:t>H</w:t>
      </w:r>
      <w:r w:rsidRPr="00D52299">
        <w:rPr>
          <w:rFonts w:ascii="Times" w:eastAsia="Times" w:hAnsi="Times" w:cs="Times"/>
          <w:sz w:val="24"/>
          <w:szCs w:val="24"/>
          <w:vertAlign w:val="subscript"/>
        </w:rPr>
        <w:t>45</w:t>
      </w:r>
      <w:r w:rsidRPr="00D52299">
        <w:rPr>
          <w:rFonts w:ascii="Times" w:eastAsia="Times" w:hAnsi="Times" w:cs="Times"/>
          <w:sz w:val="24"/>
          <w:szCs w:val="24"/>
        </w:rPr>
        <w:t>SO</w:t>
      </w:r>
      <w:r w:rsidRPr="00D52299">
        <w:rPr>
          <w:rFonts w:ascii="Times" w:eastAsia="Times" w:hAnsi="Times" w:cs="Times"/>
          <w:sz w:val="24"/>
          <w:szCs w:val="24"/>
          <w:vertAlign w:val="subscript"/>
        </w:rPr>
        <w:t>4</w:t>
      </w:r>
      <w:r w:rsidRPr="00D52299">
        <w:rPr>
          <w:rFonts w:ascii="Times" w:eastAsia="Times" w:hAnsi="Times" w:cs="Times"/>
          <w:sz w:val="24"/>
          <w:szCs w:val="24"/>
          <w:vertAlign w:val="superscript"/>
        </w:rPr>
        <w:t>-</w:t>
      </w:r>
      <w:r w:rsidRPr="00D52299">
        <w:rPr>
          <w:rFonts w:ascii="Times" w:eastAsia="Times" w:hAnsi="Times" w:cs="Times"/>
          <w:sz w:val="24"/>
          <w:szCs w:val="24"/>
        </w:rPr>
        <w:t xml:space="preserve"> (cholesterol sulphate) have previously been recognised as ions indic</w:t>
      </w:r>
      <w:r w:rsidR="005159B5" w:rsidRPr="00D52299">
        <w:rPr>
          <w:rFonts w:ascii="Times" w:eastAsia="Times" w:hAnsi="Times" w:cs="Times"/>
          <w:sz w:val="24"/>
          <w:szCs w:val="24"/>
        </w:rPr>
        <w:t>ative of native skin components</w:t>
      </w:r>
      <w:r w:rsidR="006F5D28" w:rsidRPr="00D52299">
        <w:rPr>
          <w:rFonts w:ascii="Times" w:eastAsia="Times" w:hAnsi="Times" w:cs="Times"/>
          <w:sz w:val="24"/>
          <w:szCs w:val="24"/>
        </w:rPr>
        <w:fldChar w:fldCharType="begin" w:fldLock="1"/>
      </w:r>
      <w:r w:rsidR="00066564" w:rsidRPr="00D52299">
        <w:rPr>
          <w:rFonts w:ascii="Times" w:eastAsia="Times" w:hAnsi="Times" w:cs="Times"/>
          <w:sz w:val="24"/>
          <w:szCs w:val="24"/>
        </w:rPr>
        <w:instrText>ADDIN CSL_CITATION {"citationItems":[{"id":"ITEM-1","itemData":{"author":[{"dropping-particle":"","family":"Starr","given":"Nichola J.","non-dropping-particle":"","parse-names":false,"suffix":""},{"dropping-particle":"","family":"Abdul Hamid","given":"Khuriah","non-dropping-particle":"","parse-names":false,"suffix":""},{"dropping-particle":"","family":"Wibawa","given":"Judata","non-dropping-particle":"","parse-names":false,"suffix":""},{"dropping-particle":"","family":"Marlow","given":"Ian","non-dropping-particle":"","parse-names":false,"suffix":""},{"dropping-particle":"","family":"Bell","given":"Mike","non-dropping-particle":"","parse-names":false,"suffix":""},{"dropping-particle":"","family":"Pérez-García","given":"Luïsa","non-dropping-particle":"","parse-names":false,"suffix":""},{"dropping-particle":"","family":"Barrett","given":"David A.","non-dropping-particle":"","parse-names":false,"suffix":""},{"dropping-particle":"","family":"Scurr","given":"David J.","non-dropping-particle":"","parse-names":false,"suffix":""}],"container-title":"International Journal of Pharmaceutics","id":"ITEM-1","issued":{"date-parts":[["2019","3","15"]]},"page":"21-29","publisher":"Elsevier","title":"Enhanced vitamin C skin permeation from supramolecular hydrogels, illustrated using in situ ToF-SIMS 3D chemical profiling","type":"article-journal","volume":"563"},"uris":["http://www.mendeley.com/documents/?uuid=35c82e04-06d2-365d-8bd8-98ced2f5c8bc"]}],"mendeley":{"formattedCitation":"&lt;sup&gt;30&lt;/sup&gt;","plainTextFormattedCitation":"30","previouslyFormattedCitation":"&lt;sup&gt;30&lt;/sup&gt;"},"properties":{"noteIndex":0},"schema":"https://github.com/citation-style-language/schema/raw/master/csl-citation.json"}</w:instrText>
      </w:r>
      <w:r w:rsidR="006F5D28" w:rsidRPr="00D52299">
        <w:rPr>
          <w:rFonts w:ascii="Times" w:eastAsia="Times" w:hAnsi="Times" w:cs="Times"/>
          <w:sz w:val="24"/>
          <w:szCs w:val="24"/>
        </w:rPr>
        <w:fldChar w:fldCharType="separate"/>
      </w:r>
      <w:r w:rsidR="001E7876" w:rsidRPr="00D52299">
        <w:rPr>
          <w:rFonts w:ascii="Times" w:eastAsia="Times" w:hAnsi="Times" w:cs="Times"/>
          <w:noProof/>
          <w:sz w:val="24"/>
          <w:szCs w:val="24"/>
          <w:vertAlign w:val="superscript"/>
        </w:rPr>
        <w:t>30</w:t>
      </w:r>
      <w:r w:rsidR="006F5D28" w:rsidRPr="00D52299">
        <w:rPr>
          <w:rFonts w:ascii="Times" w:eastAsia="Times" w:hAnsi="Times" w:cs="Times"/>
          <w:sz w:val="24"/>
          <w:szCs w:val="24"/>
        </w:rPr>
        <w:fldChar w:fldCharType="end"/>
      </w:r>
      <w:r w:rsidRPr="00D52299">
        <w:rPr>
          <w:rFonts w:ascii="Times" w:eastAsia="Times" w:hAnsi="Times" w:cs="Times"/>
          <w:sz w:val="24"/>
          <w:szCs w:val="24"/>
        </w:rPr>
        <w:t xml:space="preserve">. </w:t>
      </w:r>
      <w:r w:rsidR="00684058" w:rsidRPr="00D52299">
        <w:rPr>
          <w:rFonts w:ascii="Times" w:eastAsia="Times" w:hAnsi="Times" w:cs="Times"/>
          <w:sz w:val="24"/>
          <w:szCs w:val="24"/>
        </w:rPr>
        <w:t xml:space="preserve">It is </w:t>
      </w:r>
      <w:r w:rsidR="00684058" w:rsidRPr="00D52299">
        <w:rPr>
          <w:rFonts w:ascii="Times New Roman" w:eastAsia="Times" w:hAnsi="Times New Roman" w:cs="Times New Roman"/>
          <w:sz w:val="24"/>
          <w:szCs w:val="24"/>
        </w:rPr>
        <w:t>worth highlighting that the use of 0.3 pA pulsed target current may</w:t>
      </w:r>
      <w:r w:rsidR="001F0902" w:rsidRPr="00D52299">
        <w:rPr>
          <w:rFonts w:ascii="Times New Roman" w:eastAsia="Times" w:hAnsi="Times New Roman" w:cs="Times New Roman"/>
          <w:sz w:val="24"/>
          <w:szCs w:val="24"/>
        </w:rPr>
        <w:t xml:space="preserve"> </w:t>
      </w:r>
      <w:r w:rsidR="00684058" w:rsidRPr="00D52299">
        <w:rPr>
          <w:rFonts w:ascii="Times New Roman" w:eastAsia="Times" w:hAnsi="Times New Roman" w:cs="Times New Roman"/>
          <w:sz w:val="24"/>
          <w:szCs w:val="24"/>
        </w:rPr>
        <w:t xml:space="preserve">be </w:t>
      </w:r>
      <w:r w:rsidR="001F0902" w:rsidRPr="00D52299">
        <w:rPr>
          <w:rFonts w:ascii="Times New Roman" w:eastAsia="Times" w:hAnsi="Times New Roman" w:cs="Times New Roman"/>
          <w:sz w:val="24"/>
          <w:szCs w:val="24"/>
        </w:rPr>
        <w:t xml:space="preserve">considered as </w:t>
      </w:r>
      <w:r w:rsidR="00684058" w:rsidRPr="00D52299">
        <w:rPr>
          <w:rFonts w:ascii="Times New Roman" w:eastAsia="Times" w:hAnsi="Times New Roman" w:cs="Times New Roman"/>
          <w:sz w:val="24"/>
          <w:szCs w:val="24"/>
        </w:rPr>
        <w:t xml:space="preserve">high for tissue analysis. Upon </w:t>
      </w:r>
      <w:r w:rsidR="00684058" w:rsidRPr="00D52299">
        <w:rPr>
          <w:rFonts w:ascii="Times New Roman" w:hAnsi="Times New Roman" w:cs="Times New Roman"/>
          <w:color w:val="000000" w:themeColor="text1"/>
          <w:sz w:val="24"/>
          <w:szCs w:val="24"/>
        </w:rPr>
        <w:t>assessing the spectra and it is acknowledged that some peak</w:t>
      </w:r>
      <w:r w:rsidR="001F0902" w:rsidRPr="00D52299">
        <w:rPr>
          <w:rFonts w:ascii="Times New Roman" w:hAnsi="Times New Roman" w:cs="Times New Roman"/>
          <w:color w:val="000000" w:themeColor="text1"/>
          <w:sz w:val="24"/>
          <w:szCs w:val="24"/>
        </w:rPr>
        <w:t>s</w:t>
      </w:r>
      <w:r w:rsidR="00684058" w:rsidRPr="00D52299">
        <w:rPr>
          <w:rFonts w:ascii="Times New Roman" w:hAnsi="Times New Roman" w:cs="Times New Roman"/>
          <w:color w:val="000000" w:themeColor="text1"/>
          <w:sz w:val="24"/>
          <w:szCs w:val="24"/>
        </w:rPr>
        <w:t xml:space="preserve"> do appear saturated, especially at </w:t>
      </w:r>
      <w:r w:rsidR="001F0902" w:rsidRPr="00D52299">
        <w:rPr>
          <w:rFonts w:ascii="Times New Roman" w:hAnsi="Times New Roman" w:cs="Times New Roman"/>
          <w:color w:val="000000" w:themeColor="text1"/>
          <w:sz w:val="24"/>
          <w:szCs w:val="24"/>
        </w:rPr>
        <w:t xml:space="preserve">a </w:t>
      </w:r>
      <w:r w:rsidR="00684058" w:rsidRPr="00D52299">
        <w:rPr>
          <w:rFonts w:ascii="Times New Roman" w:hAnsi="Times New Roman" w:cs="Times New Roman"/>
          <w:color w:val="000000" w:themeColor="text1"/>
          <w:sz w:val="24"/>
          <w:szCs w:val="24"/>
        </w:rPr>
        <w:t>low mass range such as Cl</w:t>
      </w:r>
      <w:r w:rsidR="00684058" w:rsidRPr="00D52299">
        <w:rPr>
          <w:rFonts w:ascii="Times New Roman" w:hAnsi="Times New Roman" w:cs="Times New Roman"/>
          <w:color w:val="000000" w:themeColor="text1"/>
          <w:sz w:val="24"/>
          <w:szCs w:val="24"/>
          <w:vertAlign w:val="superscript"/>
        </w:rPr>
        <w:t>-</w:t>
      </w:r>
      <w:r w:rsidR="00684058" w:rsidRPr="00D52299">
        <w:rPr>
          <w:rFonts w:ascii="Times New Roman" w:hAnsi="Times New Roman" w:cs="Times New Roman"/>
          <w:color w:val="000000" w:themeColor="text1"/>
          <w:sz w:val="24"/>
          <w:szCs w:val="24"/>
        </w:rPr>
        <w:t xml:space="preserve">, due to the high target current used. However, the use of </w:t>
      </w:r>
      <w:r w:rsidR="00195AD6" w:rsidRPr="00D52299">
        <w:rPr>
          <w:rFonts w:ascii="Times New Roman" w:hAnsi="Times New Roman" w:cs="Times New Roman"/>
          <w:color w:val="000000" w:themeColor="text1"/>
          <w:sz w:val="24"/>
          <w:szCs w:val="24"/>
        </w:rPr>
        <w:t xml:space="preserve">a </w:t>
      </w:r>
      <w:r w:rsidR="00684058" w:rsidRPr="00D52299">
        <w:rPr>
          <w:rFonts w:ascii="Times New Roman" w:hAnsi="Times New Roman" w:cs="Times New Roman"/>
          <w:color w:val="000000" w:themeColor="text1"/>
          <w:sz w:val="24"/>
          <w:szCs w:val="24"/>
        </w:rPr>
        <w:t>high target current was necessary as some of the peak</w:t>
      </w:r>
      <w:r w:rsidR="009E4877" w:rsidRPr="00D52299">
        <w:rPr>
          <w:rFonts w:ascii="Times New Roman" w:hAnsi="Times New Roman" w:cs="Times New Roman"/>
          <w:color w:val="000000" w:themeColor="text1"/>
          <w:sz w:val="24"/>
          <w:szCs w:val="24"/>
        </w:rPr>
        <w:t>s</w:t>
      </w:r>
      <w:r w:rsidR="00684058" w:rsidRPr="00D52299">
        <w:rPr>
          <w:rFonts w:ascii="Times New Roman" w:hAnsi="Times New Roman" w:cs="Times New Roman"/>
          <w:color w:val="000000" w:themeColor="text1"/>
          <w:sz w:val="24"/>
          <w:szCs w:val="24"/>
        </w:rPr>
        <w:t xml:space="preserve"> analysed were of </w:t>
      </w:r>
      <w:r w:rsidR="009E4877" w:rsidRPr="00D52299">
        <w:rPr>
          <w:rFonts w:ascii="Times New Roman" w:hAnsi="Times New Roman" w:cs="Times New Roman"/>
          <w:color w:val="000000" w:themeColor="text1"/>
          <w:sz w:val="24"/>
          <w:szCs w:val="24"/>
        </w:rPr>
        <w:t xml:space="preserve">a </w:t>
      </w:r>
      <w:r w:rsidR="00684058" w:rsidRPr="00D52299">
        <w:rPr>
          <w:rFonts w:ascii="Times New Roman" w:hAnsi="Times New Roman" w:cs="Times New Roman"/>
          <w:color w:val="000000" w:themeColor="text1"/>
          <w:sz w:val="24"/>
          <w:szCs w:val="24"/>
        </w:rPr>
        <w:t xml:space="preserve">higher mass range. Thus, a higher target current was necessary for higher masses to achieve sufficient secondary ion intensity. </w:t>
      </w:r>
      <w:r w:rsidR="00684058" w:rsidRPr="00D52299">
        <w:rPr>
          <w:rFonts w:ascii="Times New Roman" w:hAnsi="Times New Roman" w:cs="Times New Roman"/>
          <w:color w:val="000000" w:themeColor="text1"/>
          <w:sz w:val="24"/>
          <w:szCs w:val="24"/>
          <w:shd w:val="clear" w:color="auto" w:fill="FFFFFF"/>
        </w:rPr>
        <w:t xml:space="preserve">This is of great importance </w:t>
      </w:r>
      <w:r w:rsidR="00195AD6" w:rsidRPr="00D52299">
        <w:rPr>
          <w:rFonts w:ascii="Times New Roman" w:hAnsi="Times New Roman" w:cs="Times New Roman"/>
          <w:color w:val="000000" w:themeColor="text1"/>
          <w:sz w:val="24"/>
          <w:szCs w:val="24"/>
          <w:shd w:val="clear" w:color="auto" w:fill="FFFFFF"/>
        </w:rPr>
        <w:t>for</w:t>
      </w:r>
      <w:r w:rsidR="00684058" w:rsidRPr="00D52299">
        <w:rPr>
          <w:rFonts w:ascii="Times New Roman" w:hAnsi="Times New Roman" w:cs="Times New Roman"/>
          <w:color w:val="000000" w:themeColor="text1"/>
          <w:sz w:val="24"/>
          <w:szCs w:val="24"/>
          <w:shd w:val="clear" w:color="auto" w:fill="FFFFFF"/>
        </w:rPr>
        <w:t xml:space="preserve"> mapping datasets where high counts/pixel </w:t>
      </w:r>
      <w:r w:rsidR="009E4877" w:rsidRPr="00D52299">
        <w:rPr>
          <w:rFonts w:ascii="Times New Roman" w:hAnsi="Times New Roman" w:cs="Times New Roman"/>
          <w:color w:val="000000" w:themeColor="text1"/>
          <w:sz w:val="24"/>
          <w:szCs w:val="24"/>
          <w:shd w:val="clear" w:color="auto" w:fill="FFFFFF"/>
        </w:rPr>
        <w:t xml:space="preserve">are desired, in order </w:t>
      </w:r>
      <w:r w:rsidR="00684058" w:rsidRPr="00D52299">
        <w:rPr>
          <w:rFonts w:ascii="Times New Roman" w:hAnsi="Times New Roman" w:cs="Times New Roman"/>
          <w:color w:val="000000" w:themeColor="text1"/>
          <w:sz w:val="24"/>
          <w:szCs w:val="24"/>
          <w:shd w:val="clear" w:color="auto" w:fill="FFFFFF"/>
        </w:rPr>
        <w:t xml:space="preserve">to have </w:t>
      </w:r>
      <w:r w:rsidR="009E4877" w:rsidRPr="00D52299">
        <w:rPr>
          <w:rFonts w:ascii="Times New Roman" w:hAnsi="Times New Roman" w:cs="Times New Roman"/>
          <w:color w:val="000000" w:themeColor="text1"/>
          <w:sz w:val="24"/>
          <w:szCs w:val="24"/>
          <w:shd w:val="clear" w:color="auto" w:fill="FFFFFF"/>
        </w:rPr>
        <w:t xml:space="preserve">provide a </w:t>
      </w:r>
      <w:r w:rsidR="00013882" w:rsidRPr="00D52299">
        <w:rPr>
          <w:rFonts w:ascii="Times New Roman" w:hAnsi="Times New Roman" w:cs="Times New Roman"/>
          <w:color w:val="000000" w:themeColor="text1"/>
          <w:sz w:val="24"/>
          <w:szCs w:val="24"/>
          <w:shd w:val="clear" w:color="auto" w:fill="FFFFFF"/>
        </w:rPr>
        <w:t xml:space="preserve">suitable </w:t>
      </w:r>
      <w:r w:rsidR="00684058" w:rsidRPr="00D52299">
        <w:rPr>
          <w:rFonts w:ascii="Times New Roman" w:hAnsi="Times New Roman" w:cs="Times New Roman"/>
          <w:color w:val="000000" w:themeColor="text1"/>
          <w:sz w:val="24"/>
          <w:szCs w:val="24"/>
          <w:shd w:val="clear" w:color="auto" w:fill="FFFFFF"/>
        </w:rPr>
        <w:t xml:space="preserve">contrast for detecting and monitoring the drug within the skin samples. </w:t>
      </w:r>
      <w:r w:rsidR="00684058" w:rsidRPr="00D52299">
        <w:rPr>
          <w:rFonts w:ascii="Times New Roman" w:hAnsi="Times New Roman" w:cs="Times New Roman"/>
          <w:color w:val="000000" w:themeColor="text1"/>
          <w:sz w:val="24"/>
          <w:szCs w:val="24"/>
        </w:rPr>
        <w:t xml:space="preserve">We have inspected the peak of interest </w:t>
      </w:r>
      <w:r w:rsidR="00684058" w:rsidRPr="00D52299">
        <w:rPr>
          <w:rFonts w:ascii="Times New Roman" w:eastAsia="Times" w:hAnsi="Times New Roman" w:cs="Times New Roman"/>
          <w:sz w:val="24"/>
          <w:szCs w:val="24"/>
        </w:rPr>
        <w:t>C</w:t>
      </w:r>
      <w:r w:rsidR="00684058" w:rsidRPr="00D52299">
        <w:rPr>
          <w:rFonts w:ascii="Times New Roman" w:eastAsia="Times" w:hAnsi="Times New Roman" w:cs="Times New Roman"/>
          <w:sz w:val="24"/>
          <w:szCs w:val="24"/>
          <w:vertAlign w:val="subscript"/>
        </w:rPr>
        <w:t>7</w:t>
      </w:r>
      <w:r w:rsidR="00684058" w:rsidRPr="00D52299">
        <w:rPr>
          <w:rFonts w:ascii="Times New Roman" w:eastAsia="Times" w:hAnsi="Times New Roman" w:cs="Times New Roman"/>
          <w:sz w:val="24"/>
          <w:szCs w:val="24"/>
        </w:rPr>
        <w:t>H</w:t>
      </w:r>
      <w:r w:rsidR="00684058" w:rsidRPr="00D52299">
        <w:rPr>
          <w:rFonts w:ascii="Times New Roman" w:eastAsia="Times" w:hAnsi="Times New Roman" w:cs="Times New Roman"/>
          <w:sz w:val="24"/>
          <w:szCs w:val="24"/>
          <w:vertAlign w:val="subscript"/>
        </w:rPr>
        <w:t>4</w:t>
      </w:r>
      <w:r w:rsidR="00684058" w:rsidRPr="00D52299">
        <w:rPr>
          <w:rFonts w:ascii="Times New Roman" w:eastAsia="Times" w:hAnsi="Times New Roman" w:cs="Times New Roman"/>
          <w:sz w:val="24"/>
          <w:szCs w:val="24"/>
        </w:rPr>
        <w:t>N</w:t>
      </w:r>
      <w:r w:rsidR="00684058" w:rsidRPr="00D52299">
        <w:rPr>
          <w:rFonts w:ascii="Times New Roman" w:eastAsia="Times" w:hAnsi="Times New Roman" w:cs="Times New Roman"/>
          <w:sz w:val="24"/>
          <w:szCs w:val="24"/>
          <w:vertAlign w:val="subscript"/>
        </w:rPr>
        <w:t>2</w:t>
      </w:r>
      <w:r w:rsidR="00684058" w:rsidRPr="00D52299">
        <w:rPr>
          <w:rFonts w:ascii="Times New Roman" w:eastAsia="Times" w:hAnsi="Times New Roman" w:cs="Times New Roman"/>
          <w:sz w:val="24"/>
          <w:szCs w:val="24"/>
        </w:rPr>
        <w:t>Cl</w:t>
      </w:r>
      <w:r w:rsidR="00684058" w:rsidRPr="00D52299">
        <w:rPr>
          <w:rFonts w:ascii="Times New Roman" w:eastAsia="Times" w:hAnsi="Times New Roman" w:cs="Times New Roman"/>
          <w:sz w:val="24"/>
          <w:szCs w:val="24"/>
          <w:vertAlign w:val="superscript"/>
        </w:rPr>
        <w:t>-</w:t>
      </w:r>
      <w:r w:rsidR="00684058" w:rsidRPr="00D52299">
        <w:rPr>
          <w:rFonts w:ascii="Times New Roman" w:eastAsia="Times" w:hAnsi="Times New Roman" w:cs="Times New Roman"/>
          <w:sz w:val="24"/>
          <w:szCs w:val="24"/>
        </w:rPr>
        <w:t xml:space="preserve"> (</w:t>
      </w:r>
      <w:r w:rsidR="00684058" w:rsidRPr="00D52299">
        <w:rPr>
          <w:rFonts w:ascii="Times New Roman" w:eastAsia="Times" w:hAnsi="Times New Roman" w:cs="Times New Roman"/>
          <w:i/>
          <w:iCs/>
          <w:sz w:val="24"/>
          <w:szCs w:val="24"/>
        </w:rPr>
        <w:t xml:space="preserve">m/z </w:t>
      </w:r>
      <w:r w:rsidR="00684058" w:rsidRPr="00D52299">
        <w:rPr>
          <w:rFonts w:ascii="Times New Roman" w:eastAsia="Times" w:hAnsi="Times New Roman" w:cs="Times New Roman"/>
          <w:sz w:val="24"/>
          <w:szCs w:val="24"/>
        </w:rPr>
        <w:t>151); C</w:t>
      </w:r>
      <w:r w:rsidR="00684058" w:rsidRPr="00D52299">
        <w:rPr>
          <w:rFonts w:ascii="Times New Roman" w:eastAsia="Times" w:hAnsi="Times New Roman" w:cs="Times New Roman"/>
          <w:sz w:val="24"/>
          <w:szCs w:val="24"/>
          <w:vertAlign w:val="subscript"/>
        </w:rPr>
        <w:t>5</w:t>
      </w:r>
      <w:r w:rsidR="00684058" w:rsidRPr="00D52299">
        <w:rPr>
          <w:rFonts w:ascii="Times New Roman" w:eastAsia="Times" w:hAnsi="Times New Roman" w:cs="Times New Roman"/>
          <w:sz w:val="24"/>
          <w:szCs w:val="24"/>
        </w:rPr>
        <w:t>H</w:t>
      </w:r>
      <w:r w:rsidR="00684058" w:rsidRPr="00D52299">
        <w:rPr>
          <w:rFonts w:ascii="Times New Roman" w:eastAsia="Times" w:hAnsi="Times New Roman" w:cs="Times New Roman"/>
          <w:sz w:val="24"/>
          <w:szCs w:val="24"/>
          <w:vertAlign w:val="subscript"/>
        </w:rPr>
        <w:t>11</w:t>
      </w:r>
      <w:r w:rsidR="00684058" w:rsidRPr="00D52299">
        <w:rPr>
          <w:rFonts w:ascii="Times New Roman" w:eastAsia="Times" w:hAnsi="Times New Roman" w:cs="Times New Roman"/>
          <w:sz w:val="24"/>
          <w:szCs w:val="24"/>
        </w:rPr>
        <w:t>NPO</w:t>
      </w:r>
      <w:r w:rsidR="00684058" w:rsidRPr="00D52299">
        <w:rPr>
          <w:rFonts w:ascii="Times New Roman" w:eastAsia="Times" w:hAnsi="Times New Roman" w:cs="Times New Roman"/>
          <w:sz w:val="24"/>
          <w:szCs w:val="24"/>
          <w:vertAlign w:val="subscript"/>
        </w:rPr>
        <w:t>4</w:t>
      </w:r>
      <w:r w:rsidR="00684058" w:rsidRPr="00D52299">
        <w:rPr>
          <w:rFonts w:ascii="Times New Roman" w:eastAsia="Times" w:hAnsi="Times New Roman" w:cs="Times New Roman"/>
          <w:sz w:val="24"/>
          <w:szCs w:val="24"/>
          <w:vertAlign w:val="superscript"/>
        </w:rPr>
        <w:t>-</w:t>
      </w:r>
      <w:r w:rsidR="00684058" w:rsidRPr="00D52299">
        <w:rPr>
          <w:rFonts w:ascii="Times New Roman" w:eastAsia="Times" w:hAnsi="Times New Roman" w:cs="Times New Roman"/>
          <w:sz w:val="24"/>
          <w:szCs w:val="24"/>
        </w:rPr>
        <w:t xml:space="preserve"> (</w:t>
      </w:r>
      <w:r w:rsidR="00684058" w:rsidRPr="00D52299">
        <w:rPr>
          <w:rFonts w:ascii="Times New Roman" w:eastAsia="Times" w:hAnsi="Times New Roman" w:cs="Times New Roman"/>
          <w:i/>
          <w:iCs/>
          <w:sz w:val="24"/>
          <w:szCs w:val="24"/>
        </w:rPr>
        <w:t xml:space="preserve">m/z </w:t>
      </w:r>
      <w:r w:rsidR="00684058" w:rsidRPr="00D52299">
        <w:rPr>
          <w:rFonts w:ascii="Times New Roman" w:eastAsia="Times" w:hAnsi="Times New Roman" w:cs="Times New Roman"/>
          <w:sz w:val="24"/>
          <w:szCs w:val="24"/>
        </w:rPr>
        <w:t>180) and C</w:t>
      </w:r>
      <w:r w:rsidR="00684058" w:rsidRPr="00D52299">
        <w:rPr>
          <w:rFonts w:ascii="Times New Roman" w:eastAsia="Times" w:hAnsi="Times New Roman" w:cs="Times New Roman"/>
          <w:sz w:val="24"/>
          <w:szCs w:val="24"/>
          <w:vertAlign w:val="subscript"/>
        </w:rPr>
        <w:t>27</w:t>
      </w:r>
      <w:r w:rsidR="00684058" w:rsidRPr="00D52299">
        <w:rPr>
          <w:rFonts w:ascii="Times New Roman" w:eastAsia="Times" w:hAnsi="Times New Roman" w:cs="Times New Roman"/>
          <w:sz w:val="24"/>
          <w:szCs w:val="24"/>
        </w:rPr>
        <w:t>H</w:t>
      </w:r>
      <w:r w:rsidR="00684058" w:rsidRPr="00D52299">
        <w:rPr>
          <w:rFonts w:ascii="Times New Roman" w:eastAsia="Times" w:hAnsi="Times New Roman" w:cs="Times New Roman"/>
          <w:sz w:val="24"/>
          <w:szCs w:val="24"/>
          <w:vertAlign w:val="subscript"/>
        </w:rPr>
        <w:t>45</w:t>
      </w:r>
      <w:r w:rsidR="00684058" w:rsidRPr="00D52299">
        <w:rPr>
          <w:rFonts w:ascii="Times New Roman" w:eastAsia="Times" w:hAnsi="Times New Roman" w:cs="Times New Roman"/>
          <w:sz w:val="24"/>
          <w:szCs w:val="24"/>
        </w:rPr>
        <w:t>SO</w:t>
      </w:r>
      <w:r w:rsidR="00684058" w:rsidRPr="00D52299">
        <w:rPr>
          <w:rFonts w:ascii="Times New Roman" w:eastAsia="Times" w:hAnsi="Times New Roman" w:cs="Times New Roman"/>
          <w:sz w:val="24"/>
          <w:szCs w:val="24"/>
          <w:vertAlign w:val="subscript"/>
        </w:rPr>
        <w:t>4</w:t>
      </w:r>
      <w:r w:rsidR="00684058" w:rsidRPr="00D52299">
        <w:rPr>
          <w:rFonts w:ascii="Times New Roman" w:eastAsia="Times" w:hAnsi="Times New Roman" w:cs="Times New Roman"/>
          <w:sz w:val="24"/>
          <w:szCs w:val="24"/>
          <w:vertAlign w:val="superscript"/>
        </w:rPr>
        <w:t>-</w:t>
      </w:r>
      <w:r w:rsidR="00684058" w:rsidRPr="00D52299">
        <w:rPr>
          <w:rFonts w:ascii="Times New Roman" w:eastAsia="Times" w:hAnsi="Times New Roman" w:cs="Times New Roman"/>
          <w:sz w:val="24"/>
          <w:szCs w:val="24"/>
        </w:rPr>
        <w:t>, (</w:t>
      </w:r>
      <w:r w:rsidR="00684058" w:rsidRPr="00D52299">
        <w:rPr>
          <w:rFonts w:ascii="Times New Roman" w:eastAsia="Times" w:hAnsi="Times New Roman" w:cs="Times New Roman"/>
          <w:i/>
          <w:iCs/>
          <w:sz w:val="24"/>
          <w:szCs w:val="24"/>
        </w:rPr>
        <w:t xml:space="preserve">m/z </w:t>
      </w:r>
      <w:r w:rsidR="00684058" w:rsidRPr="00D52299">
        <w:rPr>
          <w:rFonts w:ascii="Times New Roman" w:eastAsia="Times" w:hAnsi="Times New Roman" w:cs="Times New Roman"/>
          <w:sz w:val="24"/>
          <w:szCs w:val="24"/>
        </w:rPr>
        <w:t xml:space="preserve">465.3) by </w:t>
      </w:r>
      <w:r w:rsidR="009E4877" w:rsidRPr="00D52299">
        <w:rPr>
          <w:rFonts w:ascii="Times New Roman" w:eastAsia="Times" w:hAnsi="Times New Roman" w:cs="Times New Roman"/>
          <w:sz w:val="24"/>
          <w:szCs w:val="24"/>
        </w:rPr>
        <w:t>visualising</w:t>
      </w:r>
      <w:r w:rsidR="00684058" w:rsidRPr="00D52299">
        <w:rPr>
          <w:rFonts w:ascii="Times New Roman" w:eastAsia="Times" w:hAnsi="Times New Roman" w:cs="Times New Roman"/>
          <w:sz w:val="24"/>
          <w:szCs w:val="24"/>
        </w:rPr>
        <w:t xml:space="preserve"> changes in </w:t>
      </w:r>
      <w:r w:rsidR="009E4877" w:rsidRPr="00D52299">
        <w:rPr>
          <w:rFonts w:ascii="Times New Roman" w:eastAsia="Times" w:hAnsi="Times New Roman" w:cs="Times New Roman"/>
          <w:sz w:val="24"/>
          <w:szCs w:val="24"/>
        </w:rPr>
        <w:t xml:space="preserve">the </w:t>
      </w:r>
      <w:r w:rsidR="00684058" w:rsidRPr="00D52299">
        <w:rPr>
          <w:rFonts w:ascii="Times New Roman" w:eastAsia="Times" w:hAnsi="Times New Roman" w:cs="Times New Roman"/>
          <w:sz w:val="24"/>
          <w:szCs w:val="24"/>
        </w:rPr>
        <w:t xml:space="preserve">peak before and after deadtime corrections as shown in </w:t>
      </w:r>
      <w:r w:rsidR="00684058" w:rsidRPr="00D52299">
        <w:rPr>
          <w:rFonts w:ascii="Times New Roman" w:eastAsia="Times" w:hAnsi="Times New Roman" w:cs="Times New Roman"/>
          <w:b/>
          <w:bCs/>
          <w:sz w:val="24"/>
          <w:szCs w:val="24"/>
        </w:rPr>
        <w:t>Figure S</w:t>
      </w:r>
      <w:r w:rsidR="00DB3C41" w:rsidRPr="00D52299">
        <w:rPr>
          <w:rFonts w:ascii="Times New Roman" w:eastAsia="Times" w:hAnsi="Times New Roman" w:cs="Times New Roman"/>
          <w:b/>
          <w:bCs/>
          <w:sz w:val="24"/>
          <w:szCs w:val="24"/>
        </w:rPr>
        <w:t>3</w:t>
      </w:r>
      <w:r w:rsidR="00684058" w:rsidRPr="00D52299">
        <w:rPr>
          <w:rFonts w:ascii="Times New Roman" w:eastAsia="Times" w:hAnsi="Times New Roman" w:cs="Times New Roman"/>
          <w:sz w:val="24"/>
          <w:szCs w:val="24"/>
        </w:rPr>
        <w:t>. It was apparent that there were changes to</w:t>
      </w:r>
      <w:r w:rsidR="00195AD6" w:rsidRPr="00D52299">
        <w:rPr>
          <w:rFonts w:ascii="Times New Roman" w:eastAsia="Times" w:hAnsi="Times New Roman" w:cs="Times New Roman"/>
          <w:sz w:val="24"/>
          <w:szCs w:val="24"/>
        </w:rPr>
        <w:t xml:space="preserve"> the</w:t>
      </w:r>
      <w:r w:rsidR="00684058" w:rsidRPr="00D52299">
        <w:rPr>
          <w:rFonts w:ascii="Times New Roman" w:eastAsia="Times" w:hAnsi="Times New Roman" w:cs="Times New Roman"/>
          <w:sz w:val="24"/>
          <w:szCs w:val="24"/>
        </w:rPr>
        <w:t xml:space="preserve"> Cl</w:t>
      </w:r>
      <w:r w:rsidR="00684058" w:rsidRPr="00D52299">
        <w:rPr>
          <w:rFonts w:ascii="Times New Roman" w:eastAsia="Times" w:hAnsi="Times New Roman" w:cs="Times New Roman"/>
          <w:sz w:val="24"/>
          <w:szCs w:val="24"/>
          <w:vertAlign w:val="superscript"/>
        </w:rPr>
        <w:t>-</w:t>
      </w:r>
      <w:r w:rsidR="00684058" w:rsidRPr="00D52299">
        <w:rPr>
          <w:rFonts w:ascii="Times New Roman" w:eastAsia="Times" w:hAnsi="Times New Roman" w:cs="Times New Roman"/>
          <w:sz w:val="24"/>
          <w:szCs w:val="24"/>
        </w:rPr>
        <w:t xml:space="preserve"> peak before and after deadtime correction</w:t>
      </w:r>
      <w:r w:rsidR="00195AD6" w:rsidRPr="00D52299">
        <w:rPr>
          <w:rFonts w:ascii="Times New Roman" w:eastAsia="Times" w:hAnsi="Times New Roman" w:cs="Times New Roman"/>
          <w:sz w:val="24"/>
          <w:szCs w:val="24"/>
        </w:rPr>
        <w:t>,</w:t>
      </w:r>
      <w:r w:rsidR="00684058" w:rsidRPr="00D52299">
        <w:rPr>
          <w:rFonts w:ascii="Times New Roman" w:eastAsia="Times" w:hAnsi="Times New Roman" w:cs="Times New Roman"/>
          <w:sz w:val="24"/>
          <w:szCs w:val="24"/>
        </w:rPr>
        <w:t xml:space="preserve"> highlighting the presence of peak saturation. However, for the peak of interest C</w:t>
      </w:r>
      <w:r w:rsidR="00684058" w:rsidRPr="00D52299">
        <w:rPr>
          <w:rFonts w:ascii="Times New Roman" w:eastAsia="Times" w:hAnsi="Times New Roman" w:cs="Times New Roman"/>
          <w:sz w:val="24"/>
          <w:szCs w:val="24"/>
          <w:vertAlign w:val="subscript"/>
        </w:rPr>
        <w:t>7</w:t>
      </w:r>
      <w:r w:rsidR="00684058" w:rsidRPr="00D52299">
        <w:rPr>
          <w:rFonts w:ascii="Times New Roman" w:eastAsia="Times" w:hAnsi="Times New Roman" w:cs="Times New Roman"/>
          <w:sz w:val="24"/>
          <w:szCs w:val="24"/>
        </w:rPr>
        <w:t>H</w:t>
      </w:r>
      <w:r w:rsidR="00684058" w:rsidRPr="00D52299">
        <w:rPr>
          <w:rFonts w:ascii="Times New Roman" w:eastAsia="Times" w:hAnsi="Times New Roman" w:cs="Times New Roman"/>
          <w:sz w:val="24"/>
          <w:szCs w:val="24"/>
          <w:vertAlign w:val="subscript"/>
        </w:rPr>
        <w:t>4</w:t>
      </w:r>
      <w:r w:rsidR="00684058" w:rsidRPr="00D52299">
        <w:rPr>
          <w:rFonts w:ascii="Times New Roman" w:eastAsia="Times" w:hAnsi="Times New Roman" w:cs="Times New Roman"/>
          <w:sz w:val="24"/>
          <w:szCs w:val="24"/>
        </w:rPr>
        <w:t>N</w:t>
      </w:r>
      <w:r w:rsidR="00684058" w:rsidRPr="00D52299">
        <w:rPr>
          <w:rFonts w:ascii="Times New Roman" w:eastAsia="Times" w:hAnsi="Times New Roman" w:cs="Times New Roman"/>
          <w:sz w:val="24"/>
          <w:szCs w:val="24"/>
          <w:vertAlign w:val="subscript"/>
        </w:rPr>
        <w:t>2</w:t>
      </w:r>
      <w:r w:rsidR="00684058" w:rsidRPr="00D52299">
        <w:rPr>
          <w:rFonts w:ascii="Times New Roman" w:eastAsia="Times" w:hAnsi="Times New Roman" w:cs="Times New Roman"/>
          <w:sz w:val="24"/>
          <w:szCs w:val="24"/>
        </w:rPr>
        <w:t>Cl</w:t>
      </w:r>
      <w:r w:rsidR="00684058" w:rsidRPr="00D52299">
        <w:rPr>
          <w:rFonts w:ascii="Times New Roman" w:eastAsia="Times" w:hAnsi="Times New Roman" w:cs="Times New Roman"/>
          <w:sz w:val="24"/>
          <w:szCs w:val="24"/>
          <w:vertAlign w:val="superscript"/>
        </w:rPr>
        <w:t>-</w:t>
      </w:r>
      <w:r w:rsidR="00684058" w:rsidRPr="00D52299">
        <w:rPr>
          <w:rFonts w:ascii="Times New Roman" w:eastAsia="Times" w:hAnsi="Times New Roman" w:cs="Times New Roman"/>
          <w:sz w:val="24"/>
          <w:szCs w:val="24"/>
        </w:rPr>
        <w:t xml:space="preserve"> (</w:t>
      </w:r>
      <w:r w:rsidR="00684058" w:rsidRPr="00D52299">
        <w:rPr>
          <w:rFonts w:ascii="Times New Roman" w:eastAsia="Times" w:hAnsi="Times New Roman" w:cs="Times New Roman"/>
          <w:i/>
          <w:iCs/>
          <w:sz w:val="24"/>
          <w:szCs w:val="24"/>
        </w:rPr>
        <w:t xml:space="preserve">m/z </w:t>
      </w:r>
      <w:r w:rsidR="00684058" w:rsidRPr="00D52299">
        <w:rPr>
          <w:rFonts w:ascii="Times New Roman" w:eastAsia="Times" w:hAnsi="Times New Roman" w:cs="Times New Roman"/>
          <w:sz w:val="24"/>
          <w:szCs w:val="24"/>
        </w:rPr>
        <w:t>151); C</w:t>
      </w:r>
      <w:r w:rsidR="00684058" w:rsidRPr="00D52299">
        <w:rPr>
          <w:rFonts w:ascii="Times New Roman" w:eastAsia="Times" w:hAnsi="Times New Roman" w:cs="Times New Roman"/>
          <w:sz w:val="24"/>
          <w:szCs w:val="24"/>
          <w:vertAlign w:val="subscript"/>
        </w:rPr>
        <w:t>5</w:t>
      </w:r>
      <w:r w:rsidR="00684058" w:rsidRPr="00D52299">
        <w:rPr>
          <w:rFonts w:ascii="Times New Roman" w:eastAsia="Times" w:hAnsi="Times New Roman" w:cs="Times New Roman"/>
          <w:sz w:val="24"/>
          <w:szCs w:val="24"/>
        </w:rPr>
        <w:t>H</w:t>
      </w:r>
      <w:r w:rsidR="00684058" w:rsidRPr="00D52299">
        <w:rPr>
          <w:rFonts w:ascii="Times New Roman" w:eastAsia="Times" w:hAnsi="Times New Roman" w:cs="Times New Roman"/>
          <w:sz w:val="24"/>
          <w:szCs w:val="24"/>
          <w:vertAlign w:val="subscript"/>
        </w:rPr>
        <w:t>11</w:t>
      </w:r>
      <w:r w:rsidR="00684058" w:rsidRPr="00D52299">
        <w:rPr>
          <w:rFonts w:ascii="Times New Roman" w:eastAsia="Times" w:hAnsi="Times New Roman" w:cs="Times New Roman"/>
          <w:sz w:val="24"/>
          <w:szCs w:val="24"/>
        </w:rPr>
        <w:t>NPO</w:t>
      </w:r>
      <w:r w:rsidR="00684058" w:rsidRPr="00D52299">
        <w:rPr>
          <w:rFonts w:ascii="Times New Roman" w:eastAsia="Times" w:hAnsi="Times New Roman" w:cs="Times New Roman"/>
          <w:sz w:val="24"/>
          <w:szCs w:val="24"/>
          <w:vertAlign w:val="subscript"/>
        </w:rPr>
        <w:t>4</w:t>
      </w:r>
      <w:r w:rsidR="00684058" w:rsidRPr="00D52299">
        <w:rPr>
          <w:rFonts w:ascii="Times New Roman" w:eastAsia="Times" w:hAnsi="Times New Roman" w:cs="Times New Roman"/>
          <w:sz w:val="24"/>
          <w:szCs w:val="24"/>
          <w:vertAlign w:val="superscript"/>
        </w:rPr>
        <w:t>-</w:t>
      </w:r>
      <w:r w:rsidR="00684058" w:rsidRPr="00D52299">
        <w:rPr>
          <w:rFonts w:ascii="Times New Roman" w:eastAsia="Times" w:hAnsi="Times New Roman" w:cs="Times New Roman"/>
          <w:sz w:val="24"/>
          <w:szCs w:val="24"/>
        </w:rPr>
        <w:t xml:space="preserve"> (</w:t>
      </w:r>
      <w:r w:rsidR="00684058" w:rsidRPr="00D52299">
        <w:rPr>
          <w:rFonts w:ascii="Times New Roman" w:eastAsia="Times" w:hAnsi="Times New Roman" w:cs="Times New Roman"/>
          <w:i/>
          <w:iCs/>
          <w:sz w:val="24"/>
          <w:szCs w:val="24"/>
        </w:rPr>
        <w:t xml:space="preserve">m/z </w:t>
      </w:r>
      <w:r w:rsidR="00684058" w:rsidRPr="00D52299">
        <w:rPr>
          <w:rFonts w:ascii="Times New Roman" w:eastAsia="Times" w:hAnsi="Times New Roman" w:cs="Times New Roman"/>
          <w:sz w:val="24"/>
          <w:szCs w:val="24"/>
        </w:rPr>
        <w:t>180) and C</w:t>
      </w:r>
      <w:r w:rsidR="00684058" w:rsidRPr="00D52299">
        <w:rPr>
          <w:rFonts w:ascii="Times New Roman" w:eastAsia="Times" w:hAnsi="Times New Roman" w:cs="Times New Roman"/>
          <w:sz w:val="24"/>
          <w:szCs w:val="24"/>
          <w:vertAlign w:val="subscript"/>
        </w:rPr>
        <w:t>27</w:t>
      </w:r>
      <w:r w:rsidR="00684058" w:rsidRPr="00D52299">
        <w:rPr>
          <w:rFonts w:ascii="Times New Roman" w:eastAsia="Times" w:hAnsi="Times New Roman" w:cs="Times New Roman"/>
          <w:sz w:val="24"/>
          <w:szCs w:val="24"/>
        </w:rPr>
        <w:t>H</w:t>
      </w:r>
      <w:r w:rsidR="00684058" w:rsidRPr="00D52299">
        <w:rPr>
          <w:rFonts w:ascii="Times New Roman" w:eastAsia="Times" w:hAnsi="Times New Roman" w:cs="Times New Roman"/>
          <w:sz w:val="24"/>
          <w:szCs w:val="24"/>
          <w:vertAlign w:val="subscript"/>
        </w:rPr>
        <w:t>45</w:t>
      </w:r>
      <w:r w:rsidR="00684058" w:rsidRPr="00D52299">
        <w:rPr>
          <w:rFonts w:ascii="Times New Roman" w:eastAsia="Times" w:hAnsi="Times New Roman" w:cs="Times New Roman"/>
          <w:sz w:val="24"/>
          <w:szCs w:val="24"/>
        </w:rPr>
        <w:t>SO</w:t>
      </w:r>
      <w:r w:rsidR="00684058" w:rsidRPr="00D52299">
        <w:rPr>
          <w:rFonts w:ascii="Times New Roman" w:eastAsia="Times" w:hAnsi="Times New Roman" w:cs="Times New Roman"/>
          <w:sz w:val="24"/>
          <w:szCs w:val="24"/>
          <w:vertAlign w:val="subscript"/>
        </w:rPr>
        <w:t>4</w:t>
      </w:r>
      <w:r w:rsidR="00684058" w:rsidRPr="00D52299">
        <w:rPr>
          <w:rFonts w:ascii="Times New Roman" w:eastAsia="Times" w:hAnsi="Times New Roman" w:cs="Times New Roman"/>
          <w:sz w:val="24"/>
          <w:szCs w:val="24"/>
          <w:vertAlign w:val="superscript"/>
        </w:rPr>
        <w:t>-</w:t>
      </w:r>
      <w:r w:rsidR="00684058" w:rsidRPr="00D52299">
        <w:rPr>
          <w:rFonts w:ascii="Times New Roman" w:eastAsia="Times" w:hAnsi="Times New Roman" w:cs="Times New Roman"/>
          <w:sz w:val="24"/>
          <w:szCs w:val="24"/>
        </w:rPr>
        <w:t>, (</w:t>
      </w:r>
      <w:r w:rsidR="00684058" w:rsidRPr="00D52299">
        <w:rPr>
          <w:rFonts w:ascii="Times New Roman" w:eastAsia="Times" w:hAnsi="Times New Roman" w:cs="Times New Roman"/>
          <w:i/>
          <w:iCs/>
          <w:sz w:val="24"/>
          <w:szCs w:val="24"/>
        </w:rPr>
        <w:t xml:space="preserve">m/z </w:t>
      </w:r>
      <w:r w:rsidR="00684058" w:rsidRPr="00D52299">
        <w:rPr>
          <w:rFonts w:ascii="Times New Roman" w:eastAsia="Times" w:hAnsi="Times New Roman" w:cs="Times New Roman"/>
          <w:sz w:val="24"/>
          <w:szCs w:val="24"/>
        </w:rPr>
        <w:t>465.3), there were minimal changes to the peak before and after deadtime correction</w:t>
      </w:r>
      <w:r w:rsidR="00195AD6" w:rsidRPr="00D52299">
        <w:rPr>
          <w:rFonts w:ascii="Times New Roman" w:eastAsia="Times" w:hAnsi="Times New Roman" w:cs="Times New Roman"/>
          <w:sz w:val="24"/>
          <w:szCs w:val="24"/>
        </w:rPr>
        <w:t>s</w:t>
      </w:r>
      <w:r w:rsidR="00684058" w:rsidRPr="00D52299">
        <w:rPr>
          <w:rFonts w:ascii="Times New Roman" w:eastAsia="Times" w:hAnsi="Times New Roman" w:cs="Times New Roman"/>
          <w:sz w:val="24"/>
          <w:szCs w:val="24"/>
        </w:rPr>
        <w:t xml:space="preserve">, suggesting </w:t>
      </w:r>
      <w:r w:rsidR="00195AD6" w:rsidRPr="00D52299">
        <w:rPr>
          <w:rFonts w:ascii="Times New Roman" w:eastAsia="Times" w:hAnsi="Times New Roman" w:cs="Times New Roman"/>
          <w:sz w:val="24"/>
          <w:szCs w:val="24"/>
        </w:rPr>
        <w:t xml:space="preserve">that </w:t>
      </w:r>
      <w:r w:rsidR="00684058" w:rsidRPr="00D52299">
        <w:rPr>
          <w:rFonts w:ascii="Times New Roman" w:eastAsia="Times" w:hAnsi="Times New Roman" w:cs="Times New Roman"/>
          <w:sz w:val="24"/>
          <w:szCs w:val="24"/>
        </w:rPr>
        <w:t xml:space="preserve">there were minimal to no peak saturation for the higher mass range monitored. </w:t>
      </w:r>
    </w:p>
    <w:p w14:paraId="6E090FDA" w14:textId="77777777" w:rsidR="00EA04B6" w:rsidRPr="00D52299" w:rsidRDefault="00EA04B6">
      <w:pPr>
        <w:spacing w:line="480" w:lineRule="auto"/>
        <w:jc w:val="both"/>
        <w:rPr>
          <w:rFonts w:ascii="Times" w:eastAsia="Times" w:hAnsi="Times" w:cs="Times"/>
          <w:sz w:val="24"/>
          <w:szCs w:val="24"/>
        </w:rPr>
      </w:pPr>
    </w:p>
    <w:p w14:paraId="7605907C" w14:textId="2F900EA5" w:rsidR="008D5359" w:rsidRPr="00D52299" w:rsidRDefault="00932ECB">
      <w:pPr>
        <w:spacing w:line="480" w:lineRule="auto"/>
        <w:jc w:val="both"/>
        <w:rPr>
          <w:rFonts w:ascii="Times" w:eastAsia="Times" w:hAnsi="Times" w:cs="Times"/>
          <w:i/>
          <w:sz w:val="20"/>
          <w:szCs w:val="20"/>
        </w:rPr>
      </w:pPr>
      <w:r w:rsidRPr="00D52299">
        <w:rPr>
          <w:rFonts w:ascii="Times" w:eastAsia="Times" w:hAnsi="Times" w:cs="Times"/>
          <w:b/>
          <w:i/>
          <w:sz w:val="20"/>
          <w:szCs w:val="20"/>
        </w:rPr>
        <w:lastRenderedPageBreak/>
        <w:t>Figure 4. (a)</w:t>
      </w:r>
      <w:r w:rsidRPr="00D52299">
        <w:rPr>
          <w:rFonts w:ascii="Times" w:eastAsia="Times" w:hAnsi="Times" w:cs="Times"/>
          <w:i/>
          <w:sz w:val="20"/>
          <w:szCs w:val="20"/>
        </w:rPr>
        <w:t xml:space="preserve"> Negative polarity ToF-SIMS spectra of ex vivo porcine skin treated with 4% CHG-1 mM PAMAM, where the inset spectrum shows the peak of the chlorhexidine fragment ion at m/z=151,  phosphatidylethanolamine fragment ion at m/z=180 and cholesterol sulphate molecular ion at m/z=465.3  </w:t>
      </w:r>
      <w:r w:rsidRPr="00D52299">
        <w:rPr>
          <w:rFonts w:ascii="Times" w:eastAsia="Times" w:hAnsi="Times" w:cs="Times"/>
          <w:b/>
          <w:i/>
          <w:sz w:val="20"/>
          <w:szCs w:val="20"/>
        </w:rPr>
        <w:t xml:space="preserve">(b) </w:t>
      </w:r>
      <w:r w:rsidRPr="00D52299">
        <w:rPr>
          <w:rFonts w:ascii="Times" w:eastAsia="Times" w:hAnsi="Times" w:cs="Times"/>
          <w:i/>
          <w:sz w:val="20"/>
          <w:szCs w:val="20"/>
        </w:rPr>
        <w:t>ToF-SIMS 2D chemical ion maps of phosphatidylethanolamine fragment ion (dermis), chlorhexidine fragment ion (drug) and cholesterol sulphate molecular ion (stratum corneum, epidermis and hair follicle marker) acquired from cross section analysis of ex vivo porcine skin tissue after a 24 hour permeation experiment. Chemical ion map shows location of skin tissue along with the biodistribution of active and native skin chemistry. The overlay indicates the ability ToF-SIMS to detect the localisation of chlorhexidine (active) within the ex vivo skin tissue in a label free manner. Abbreviation: CHG, chlorhexidine gluconate, PAMAM, polyamidoamine dendrimer.</w:t>
      </w:r>
      <w:r w:rsidR="00100CF0" w:rsidRPr="00D52299">
        <w:rPr>
          <w:rFonts w:ascii="Times" w:eastAsia="Times" w:hAnsi="Times" w:cs="Times"/>
          <w:i/>
          <w:sz w:val="20"/>
          <w:szCs w:val="20"/>
        </w:rPr>
        <w:t xml:space="preserve"> Scale bar: 500 </w:t>
      </w:r>
      <w:r w:rsidR="00100CF0" w:rsidRPr="00D52299">
        <w:rPr>
          <w:rFonts w:eastAsia="Times"/>
          <w:i/>
          <w:sz w:val="20"/>
          <w:szCs w:val="20"/>
        </w:rPr>
        <w:t>µ</w:t>
      </w:r>
      <w:r w:rsidR="00100CF0" w:rsidRPr="00D52299">
        <w:rPr>
          <w:rFonts w:ascii="Times" w:eastAsia="Times" w:hAnsi="Times" w:cs="Times"/>
          <w:i/>
          <w:sz w:val="20"/>
          <w:szCs w:val="20"/>
        </w:rPr>
        <w:t>m</w:t>
      </w:r>
    </w:p>
    <w:p w14:paraId="0D5D6E2F" w14:textId="77777777" w:rsidR="00EA04B6" w:rsidRPr="00D52299" w:rsidRDefault="00EA04B6">
      <w:pPr>
        <w:spacing w:line="480" w:lineRule="auto"/>
        <w:jc w:val="both"/>
        <w:rPr>
          <w:rFonts w:ascii="Times" w:eastAsia="Times" w:hAnsi="Times" w:cs="Times"/>
          <w:i/>
          <w:sz w:val="20"/>
          <w:szCs w:val="20"/>
        </w:rPr>
      </w:pPr>
    </w:p>
    <w:p w14:paraId="4E84EC11" w14:textId="0DCB5F89" w:rsidR="008D5359" w:rsidRPr="00D52299" w:rsidRDefault="00932ECB">
      <w:pPr>
        <w:spacing w:line="480" w:lineRule="auto"/>
        <w:jc w:val="both"/>
        <w:rPr>
          <w:rFonts w:ascii="Times" w:eastAsia="Times" w:hAnsi="Times" w:cs="Times"/>
          <w:sz w:val="24"/>
          <w:szCs w:val="24"/>
        </w:rPr>
      </w:pPr>
      <w:r w:rsidRPr="00D52299">
        <w:rPr>
          <w:rFonts w:ascii="Times" w:eastAsia="Times" w:hAnsi="Times" w:cs="Times"/>
          <w:sz w:val="24"/>
          <w:szCs w:val="24"/>
        </w:rPr>
        <w:t xml:space="preserve">The spatial distribution of CHG is clearly visible in </w:t>
      </w:r>
      <w:r w:rsidRPr="00D52299">
        <w:rPr>
          <w:rFonts w:ascii="Times" w:eastAsia="Times" w:hAnsi="Times" w:cs="Times"/>
          <w:b/>
          <w:sz w:val="24"/>
          <w:szCs w:val="24"/>
        </w:rPr>
        <w:t>Figure 5</w:t>
      </w:r>
      <w:r w:rsidR="00DB3C41" w:rsidRPr="00D52299">
        <w:rPr>
          <w:rFonts w:ascii="Times" w:eastAsia="Times" w:hAnsi="Times" w:cs="Times"/>
          <w:b/>
          <w:sz w:val="24"/>
          <w:szCs w:val="24"/>
        </w:rPr>
        <w:t>(A)</w:t>
      </w:r>
      <w:r w:rsidRPr="00D52299">
        <w:rPr>
          <w:rFonts w:ascii="Times" w:eastAsia="Times" w:hAnsi="Times" w:cs="Times"/>
          <w:sz w:val="24"/>
          <w:szCs w:val="24"/>
        </w:rPr>
        <w:t xml:space="preserve">. Furthermore, the image analysis of cross sections of the skin allows one to gauge the drug distribution within all the </w:t>
      </w:r>
      <w:r w:rsidR="00B0302A" w:rsidRPr="00D52299">
        <w:rPr>
          <w:rFonts w:ascii="Times" w:eastAsia="Times" w:hAnsi="Times" w:cs="Times"/>
          <w:sz w:val="24"/>
          <w:szCs w:val="24"/>
        </w:rPr>
        <w:t>skin layers</w:t>
      </w:r>
      <w:r w:rsidRPr="00D52299">
        <w:rPr>
          <w:rFonts w:ascii="Times" w:eastAsia="Times" w:hAnsi="Times" w:cs="Times"/>
          <w:sz w:val="24"/>
          <w:szCs w:val="24"/>
        </w:rPr>
        <w:t xml:space="preserve"> as opposed to the tape stripping study, which focused on the drug distribution within the SC only.</w:t>
      </w:r>
    </w:p>
    <w:p w14:paraId="5E663B3C" w14:textId="77777777" w:rsidR="00EA04B6" w:rsidRPr="00D52299" w:rsidRDefault="00EA04B6">
      <w:pPr>
        <w:spacing w:line="480" w:lineRule="auto"/>
        <w:jc w:val="both"/>
        <w:rPr>
          <w:rFonts w:ascii="Times" w:eastAsia="Times" w:hAnsi="Times" w:cs="Times"/>
          <w:sz w:val="24"/>
          <w:szCs w:val="24"/>
        </w:rPr>
      </w:pPr>
    </w:p>
    <w:p w14:paraId="01DAA87C" w14:textId="4E9909B6" w:rsidR="008D5359" w:rsidRPr="00D52299" w:rsidRDefault="00932ECB">
      <w:pPr>
        <w:pBdr>
          <w:top w:val="nil"/>
          <w:left w:val="nil"/>
          <w:bottom w:val="nil"/>
          <w:right w:val="nil"/>
          <w:between w:val="nil"/>
        </w:pBdr>
        <w:spacing w:after="200" w:line="480" w:lineRule="auto"/>
        <w:jc w:val="both"/>
        <w:rPr>
          <w:rFonts w:ascii="Times" w:eastAsia="Times" w:hAnsi="Times" w:cs="Times"/>
          <w:i/>
          <w:sz w:val="20"/>
          <w:szCs w:val="20"/>
        </w:rPr>
      </w:pPr>
      <w:bookmarkStart w:id="12" w:name="_heading=h.1t3h5sf" w:colFirst="0" w:colLast="0"/>
      <w:bookmarkEnd w:id="12"/>
      <w:r w:rsidRPr="00D52299">
        <w:rPr>
          <w:rFonts w:ascii="Times" w:eastAsia="Times" w:hAnsi="Times" w:cs="Times"/>
          <w:b/>
          <w:i/>
          <w:color w:val="000000"/>
          <w:sz w:val="20"/>
          <w:szCs w:val="20"/>
        </w:rPr>
        <w:t>Figure 5.</w:t>
      </w:r>
      <w:r w:rsidRPr="00D52299">
        <w:rPr>
          <w:rFonts w:ascii="Times" w:eastAsia="Times" w:hAnsi="Times" w:cs="Times"/>
          <w:i/>
          <w:color w:val="000000"/>
          <w:sz w:val="20"/>
          <w:szCs w:val="20"/>
        </w:rPr>
        <w:t xml:space="preserve"> </w:t>
      </w:r>
      <w:r w:rsidRPr="00D52299">
        <w:rPr>
          <w:rFonts w:ascii="Times" w:eastAsia="Times" w:hAnsi="Times" w:cs="Times"/>
          <w:b/>
          <w:i/>
          <w:color w:val="000000"/>
          <w:sz w:val="20"/>
          <w:szCs w:val="20"/>
        </w:rPr>
        <w:t xml:space="preserve">(a) </w:t>
      </w:r>
      <w:r w:rsidRPr="00D52299">
        <w:rPr>
          <w:rFonts w:ascii="Times" w:eastAsia="Times" w:hAnsi="Times" w:cs="Times"/>
          <w:i/>
          <w:sz w:val="20"/>
          <w:szCs w:val="20"/>
        </w:rPr>
        <w:t>Comparative ion intensity overlain chemical distribution maps illustrating the chemical distribution of C</w:t>
      </w:r>
      <w:r w:rsidRPr="00D52299">
        <w:rPr>
          <w:rFonts w:ascii="Times" w:eastAsia="Times" w:hAnsi="Times" w:cs="Times"/>
          <w:i/>
          <w:sz w:val="20"/>
          <w:szCs w:val="20"/>
          <w:vertAlign w:val="subscript"/>
        </w:rPr>
        <w:t>5</w:t>
      </w:r>
      <w:r w:rsidRPr="00D52299">
        <w:rPr>
          <w:rFonts w:ascii="Times" w:eastAsia="Times" w:hAnsi="Times" w:cs="Times"/>
          <w:i/>
          <w:sz w:val="20"/>
          <w:szCs w:val="20"/>
        </w:rPr>
        <w:t>H</w:t>
      </w:r>
      <w:r w:rsidRPr="00D52299">
        <w:rPr>
          <w:rFonts w:ascii="Times" w:eastAsia="Times" w:hAnsi="Times" w:cs="Times"/>
          <w:i/>
          <w:sz w:val="20"/>
          <w:szCs w:val="20"/>
          <w:vertAlign w:val="subscript"/>
        </w:rPr>
        <w:t>11</w:t>
      </w:r>
      <w:r w:rsidRPr="00D52299">
        <w:rPr>
          <w:rFonts w:ascii="Times" w:eastAsia="Times" w:hAnsi="Times" w:cs="Times"/>
          <w:i/>
          <w:sz w:val="20"/>
          <w:szCs w:val="20"/>
        </w:rPr>
        <w:t>NPO</w:t>
      </w:r>
      <w:r w:rsidRPr="00D52299">
        <w:rPr>
          <w:rFonts w:ascii="Times" w:eastAsia="Times" w:hAnsi="Times" w:cs="Times"/>
          <w:i/>
          <w:sz w:val="20"/>
          <w:szCs w:val="20"/>
          <w:vertAlign w:val="subscript"/>
        </w:rPr>
        <w:t>4</w:t>
      </w:r>
      <w:r w:rsidRPr="00D52299">
        <w:rPr>
          <w:rFonts w:ascii="Times" w:eastAsia="Times" w:hAnsi="Times" w:cs="Times"/>
          <w:i/>
          <w:sz w:val="20"/>
          <w:szCs w:val="20"/>
          <w:vertAlign w:val="superscript"/>
        </w:rPr>
        <w:t xml:space="preserve">- </w:t>
      </w:r>
      <w:r w:rsidRPr="00D52299">
        <w:rPr>
          <w:rFonts w:ascii="Times" w:eastAsia="Times" w:hAnsi="Times" w:cs="Times"/>
          <w:i/>
          <w:sz w:val="20"/>
          <w:szCs w:val="20"/>
        </w:rPr>
        <w:t>(phosphatidylethanolamine fragment ion, red), C</w:t>
      </w:r>
      <w:r w:rsidRPr="00D52299">
        <w:rPr>
          <w:rFonts w:ascii="Times" w:eastAsia="Times" w:hAnsi="Times" w:cs="Times"/>
          <w:i/>
          <w:sz w:val="20"/>
          <w:szCs w:val="20"/>
          <w:vertAlign w:val="subscript"/>
        </w:rPr>
        <w:t>7</w:t>
      </w:r>
      <w:r w:rsidRPr="00D52299">
        <w:rPr>
          <w:rFonts w:ascii="Times" w:eastAsia="Times" w:hAnsi="Times" w:cs="Times"/>
          <w:i/>
          <w:sz w:val="20"/>
          <w:szCs w:val="20"/>
        </w:rPr>
        <w:t>H</w:t>
      </w:r>
      <w:r w:rsidRPr="00D52299">
        <w:rPr>
          <w:rFonts w:ascii="Times" w:eastAsia="Times" w:hAnsi="Times" w:cs="Times"/>
          <w:i/>
          <w:sz w:val="20"/>
          <w:szCs w:val="20"/>
          <w:vertAlign w:val="subscript"/>
        </w:rPr>
        <w:t>4</w:t>
      </w:r>
      <w:r w:rsidRPr="00D52299">
        <w:rPr>
          <w:rFonts w:ascii="Times" w:eastAsia="Times" w:hAnsi="Times" w:cs="Times"/>
          <w:i/>
          <w:sz w:val="20"/>
          <w:szCs w:val="20"/>
        </w:rPr>
        <w:t>N</w:t>
      </w:r>
      <w:r w:rsidRPr="00D52299">
        <w:rPr>
          <w:rFonts w:ascii="Times" w:eastAsia="Times" w:hAnsi="Times" w:cs="Times"/>
          <w:i/>
          <w:sz w:val="20"/>
          <w:szCs w:val="20"/>
          <w:vertAlign w:val="subscript"/>
        </w:rPr>
        <w:t>2</w:t>
      </w:r>
      <w:r w:rsidRPr="00D52299">
        <w:rPr>
          <w:rFonts w:ascii="Times" w:eastAsia="Times" w:hAnsi="Times" w:cs="Times"/>
          <w:i/>
          <w:sz w:val="20"/>
          <w:szCs w:val="20"/>
        </w:rPr>
        <w:t>Cl</w:t>
      </w:r>
      <w:r w:rsidRPr="00D52299">
        <w:rPr>
          <w:rFonts w:ascii="Times" w:eastAsia="Times" w:hAnsi="Times" w:cs="Times"/>
          <w:i/>
          <w:sz w:val="20"/>
          <w:szCs w:val="20"/>
          <w:vertAlign w:val="superscript"/>
        </w:rPr>
        <w:t>-</w:t>
      </w:r>
      <w:r w:rsidRPr="00D52299">
        <w:rPr>
          <w:rFonts w:ascii="Times" w:eastAsia="Times" w:hAnsi="Times" w:cs="Times"/>
          <w:i/>
          <w:sz w:val="20"/>
          <w:szCs w:val="20"/>
        </w:rPr>
        <w:t xml:space="preserve"> (chlorhexidine fragment ion, green) and C</w:t>
      </w:r>
      <w:r w:rsidRPr="00D52299">
        <w:rPr>
          <w:rFonts w:ascii="Times" w:eastAsia="Times" w:hAnsi="Times" w:cs="Times"/>
          <w:i/>
          <w:sz w:val="20"/>
          <w:szCs w:val="20"/>
          <w:vertAlign w:val="subscript"/>
        </w:rPr>
        <w:t>27</w:t>
      </w:r>
      <w:r w:rsidRPr="00D52299">
        <w:rPr>
          <w:rFonts w:ascii="Times" w:eastAsia="Times" w:hAnsi="Times" w:cs="Times"/>
          <w:i/>
          <w:sz w:val="20"/>
          <w:szCs w:val="20"/>
        </w:rPr>
        <w:t>H</w:t>
      </w:r>
      <w:r w:rsidRPr="00D52299">
        <w:rPr>
          <w:rFonts w:ascii="Times" w:eastAsia="Times" w:hAnsi="Times" w:cs="Times"/>
          <w:i/>
          <w:sz w:val="20"/>
          <w:szCs w:val="20"/>
          <w:vertAlign w:val="subscript"/>
        </w:rPr>
        <w:t>45</w:t>
      </w:r>
      <w:r w:rsidRPr="00D52299">
        <w:rPr>
          <w:rFonts w:ascii="Times" w:eastAsia="Times" w:hAnsi="Times" w:cs="Times"/>
          <w:i/>
          <w:sz w:val="20"/>
          <w:szCs w:val="20"/>
        </w:rPr>
        <w:t>SO</w:t>
      </w:r>
      <w:r w:rsidRPr="00D52299">
        <w:rPr>
          <w:rFonts w:ascii="Times" w:eastAsia="Times" w:hAnsi="Times" w:cs="Times"/>
          <w:i/>
          <w:sz w:val="20"/>
          <w:szCs w:val="20"/>
          <w:vertAlign w:val="subscript"/>
        </w:rPr>
        <w:t>4</w:t>
      </w:r>
      <w:r w:rsidRPr="00D52299">
        <w:rPr>
          <w:rFonts w:ascii="Times" w:eastAsia="Times" w:hAnsi="Times" w:cs="Times"/>
          <w:i/>
          <w:sz w:val="20"/>
          <w:szCs w:val="20"/>
          <w:vertAlign w:val="superscript"/>
        </w:rPr>
        <w:t>-</w:t>
      </w:r>
      <w:r w:rsidRPr="00D52299">
        <w:rPr>
          <w:rFonts w:ascii="Times" w:eastAsia="Times" w:hAnsi="Times" w:cs="Times"/>
          <w:i/>
          <w:sz w:val="20"/>
          <w:szCs w:val="20"/>
        </w:rPr>
        <w:t xml:space="preserve"> (cholesterol sulphate fragment ion, blue) across untreated skin, Hibiscrub</w:t>
      </w:r>
      <w:r w:rsidRPr="00D52299">
        <w:rPr>
          <w:rFonts w:ascii="Times" w:eastAsia="Times" w:hAnsi="Times" w:cs="Times"/>
          <w:i/>
          <w:sz w:val="20"/>
          <w:szCs w:val="20"/>
          <w:vertAlign w:val="superscript"/>
        </w:rPr>
        <w:t>®</w:t>
      </w:r>
      <w:r w:rsidRPr="00D52299">
        <w:rPr>
          <w:rFonts w:ascii="Times" w:eastAsia="Times" w:hAnsi="Times" w:cs="Times"/>
          <w:i/>
          <w:sz w:val="20"/>
          <w:szCs w:val="20"/>
        </w:rPr>
        <w:t xml:space="preserve"> 4% w/v, 4% w/v CHG, and 4% CHG-1 mM PAMAM. Each image represents 1.5 mm × 3 mm area analysed. </w:t>
      </w:r>
      <w:r w:rsidRPr="00D52299">
        <w:rPr>
          <w:rFonts w:ascii="Times" w:eastAsia="Times" w:hAnsi="Times" w:cs="Times"/>
          <w:b/>
          <w:i/>
          <w:sz w:val="20"/>
          <w:szCs w:val="20"/>
        </w:rPr>
        <w:t>(b)</w:t>
      </w:r>
      <w:r w:rsidRPr="00D52299">
        <w:rPr>
          <w:rFonts w:ascii="Times" w:eastAsia="Times" w:hAnsi="Times" w:cs="Times"/>
          <w:i/>
          <w:sz w:val="20"/>
          <w:szCs w:val="20"/>
        </w:rPr>
        <w:t xml:space="preserve"> Depth </w:t>
      </w:r>
      <w:r w:rsidR="0020029A" w:rsidRPr="00D52299">
        <w:rPr>
          <w:rFonts w:ascii="Times" w:eastAsia="Times" w:hAnsi="Times" w:cs="Times"/>
          <w:i/>
          <w:sz w:val="20"/>
          <w:szCs w:val="20"/>
        </w:rPr>
        <w:t xml:space="preserve">of </w:t>
      </w:r>
      <w:r w:rsidRPr="00D52299">
        <w:rPr>
          <w:rFonts w:ascii="Times" w:eastAsia="Times" w:hAnsi="Times" w:cs="Times"/>
          <w:i/>
          <w:sz w:val="20"/>
          <w:szCs w:val="20"/>
        </w:rPr>
        <w:t>permeation of CHG (C</w:t>
      </w:r>
      <w:r w:rsidRPr="00D52299">
        <w:rPr>
          <w:rFonts w:ascii="Times" w:eastAsia="Times" w:hAnsi="Times" w:cs="Times"/>
          <w:i/>
          <w:sz w:val="20"/>
          <w:szCs w:val="20"/>
          <w:vertAlign w:val="subscript"/>
        </w:rPr>
        <w:t>7</w:t>
      </w:r>
      <w:r w:rsidRPr="00D52299">
        <w:rPr>
          <w:rFonts w:ascii="Times" w:eastAsia="Times" w:hAnsi="Times" w:cs="Times"/>
          <w:i/>
          <w:sz w:val="20"/>
          <w:szCs w:val="20"/>
        </w:rPr>
        <w:t>H</w:t>
      </w:r>
      <w:r w:rsidRPr="00D52299">
        <w:rPr>
          <w:rFonts w:ascii="Times" w:eastAsia="Times" w:hAnsi="Times" w:cs="Times"/>
          <w:i/>
          <w:sz w:val="20"/>
          <w:szCs w:val="20"/>
          <w:vertAlign w:val="subscript"/>
        </w:rPr>
        <w:t>4</w:t>
      </w:r>
      <w:r w:rsidRPr="00D52299">
        <w:rPr>
          <w:rFonts w:ascii="Times" w:eastAsia="Times" w:hAnsi="Times" w:cs="Times"/>
          <w:i/>
          <w:sz w:val="20"/>
          <w:szCs w:val="20"/>
        </w:rPr>
        <w:t>N</w:t>
      </w:r>
      <w:r w:rsidRPr="00D52299">
        <w:rPr>
          <w:rFonts w:ascii="Times" w:eastAsia="Times" w:hAnsi="Times" w:cs="Times"/>
          <w:i/>
          <w:sz w:val="20"/>
          <w:szCs w:val="20"/>
          <w:vertAlign w:val="subscript"/>
        </w:rPr>
        <w:t>2</w:t>
      </w:r>
      <w:r w:rsidRPr="00D52299">
        <w:rPr>
          <w:rFonts w:ascii="Times" w:eastAsia="Times" w:hAnsi="Times" w:cs="Times"/>
          <w:i/>
          <w:sz w:val="20"/>
          <w:szCs w:val="20"/>
        </w:rPr>
        <w:t>Cl</w:t>
      </w:r>
      <w:r w:rsidRPr="00D52299">
        <w:rPr>
          <w:rFonts w:ascii="Times" w:eastAsia="Times" w:hAnsi="Times" w:cs="Times"/>
          <w:i/>
          <w:sz w:val="20"/>
          <w:szCs w:val="20"/>
          <w:vertAlign w:val="superscript"/>
        </w:rPr>
        <w:t>-</w:t>
      </w:r>
      <w:r w:rsidRPr="00D52299">
        <w:rPr>
          <w:rFonts w:ascii="Times" w:eastAsia="Times" w:hAnsi="Times" w:cs="Times"/>
          <w:i/>
          <w:sz w:val="20"/>
          <w:szCs w:val="20"/>
        </w:rPr>
        <w:t xml:space="preserve"> ion) from Hibiscrub</w:t>
      </w:r>
      <w:r w:rsidRPr="00D52299">
        <w:rPr>
          <w:rFonts w:ascii="Times" w:eastAsia="Times" w:hAnsi="Times" w:cs="Times"/>
          <w:i/>
          <w:sz w:val="20"/>
          <w:szCs w:val="20"/>
          <w:vertAlign w:val="superscript"/>
        </w:rPr>
        <w:t>®</w:t>
      </w:r>
      <w:r w:rsidRPr="00D52299">
        <w:rPr>
          <w:rFonts w:ascii="Times" w:eastAsia="Times" w:hAnsi="Times" w:cs="Times"/>
          <w:i/>
          <w:sz w:val="20"/>
          <w:szCs w:val="20"/>
        </w:rPr>
        <w:t xml:space="preserve"> 4% w/v, 4% CHG gel and 4% CHG-1mM PAMAM gel (presented as mean ± SEM, n = 10)</w:t>
      </w:r>
      <w:r w:rsidR="00290151" w:rsidRPr="00D52299">
        <w:rPr>
          <w:rFonts w:ascii="Times" w:eastAsia="Times" w:hAnsi="Times" w:cs="Times"/>
          <w:i/>
          <w:sz w:val="20"/>
          <w:szCs w:val="20"/>
        </w:rPr>
        <w:t xml:space="preserve">, </w:t>
      </w:r>
      <w:r w:rsidR="0020029A" w:rsidRPr="00D52299">
        <w:rPr>
          <w:rFonts w:ascii="Times" w:eastAsia="Times" w:hAnsi="Times" w:cs="Times"/>
          <w:i/>
          <w:sz w:val="20"/>
          <w:szCs w:val="20"/>
        </w:rPr>
        <w:t xml:space="preserve">were </w:t>
      </w:r>
      <w:r w:rsidR="00290151" w:rsidRPr="00D52299">
        <w:rPr>
          <w:rFonts w:ascii="Times" w:eastAsia="Times" w:hAnsi="Times" w:cs="Times"/>
          <w:i/>
          <w:sz w:val="20"/>
          <w:szCs w:val="20"/>
        </w:rPr>
        <w:t>measured using</w:t>
      </w:r>
      <w:r w:rsidR="0020029A" w:rsidRPr="00D52299">
        <w:rPr>
          <w:rFonts w:ascii="Times" w:eastAsia="Times" w:hAnsi="Times" w:cs="Times"/>
          <w:i/>
          <w:sz w:val="20"/>
          <w:szCs w:val="20"/>
        </w:rPr>
        <w:t xml:space="preserve"> the line scan function in</w:t>
      </w:r>
      <w:r w:rsidR="00290151" w:rsidRPr="00D52299">
        <w:rPr>
          <w:rFonts w:ascii="Times" w:eastAsia="Times" w:hAnsi="Times" w:cs="Times"/>
          <w:i/>
          <w:sz w:val="20"/>
          <w:szCs w:val="20"/>
        </w:rPr>
        <w:t xml:space="preserve"> </w:t>
      </w:r>
      <w:r w:rsidR="0020029A" w:rsidRPr="00D52299">
        <w:rPr>
          <w:rFonts w:ascii="Times" w:eastAsia="Times" w:hAnsi="Times" w:cs="Times"/>
          <w:i/>
          <w:sz w:val="20"/>
          <w:szCs w:val="20"/>
        </w:rPr>
        <w:t xml:space="preserve">the </w:t>
      </w:r>
      <w:r w:rsidR="00290151" w:rsidRPr="00D52299">
        <w:rPr>
          <w:rFonts w:ascii="Times" w:eastAsia="Times" w:hAnsi="Times" w:cs="Times"/>
          <w:i/>
          <w:sz w:val="20"/>
          <w:szCs w:val="20"/>
        </w:rPr>
        <w:t>measurement editor tool</w:t>
      </w:r>
      <w:r w:rsidR="0020029A" w:rsidRPr="00D52299">
        <w:rPr>
          <w:rFonts w:ascii="Times" w:eastAsia="Times" w:hAnsi="Times" w:cs="Times"/>
          <w:i/>
          <w:sz w:val="20"/>
          <w:szCs w:val="20"/>
        </w:rPr>
        <w:t xml:space="preserve"> in Surface Lab software</w:t>
      </w:r>
      <w:r w:rsidRPr="00D52299">
        <w:rPr>
          <w:rFonts w:ascii="Times" w:eastAsia="Times" w:hAnsi="Times" w:cs="Times"/>
          <w:i/>
          <w:sz w:val="20"/>
          <w:szCs w:val="20"/>
        </w:rPr>
        <w:t>. The translucent grey box indicates the 400-700 µm depth target of CHG permeation.</w:t>
      </w:r>
      <w:r w:rsidRPr="00D52299">
        <w:rPr>
          <w:rFonts w:ascii="Times" w:eastAsia="Times" w:hAnsi="Times" w:cs="Times"/>
          <w:i/>
          <w:color w:val="44546A"/>
          <w:sz w:val="20"/>
          <w:szCs w:val="20"/>
        </w:rPr>
        <w:t xml:space="preserve"> </w:t>
      </w:r>
      <w:r w:rsidRPr="00D52299">
        <w:rPr>
          <w:rFonts w:ascii="Times" w:eastAsia="Times" w:hAnsi="Times" w:cs="Times"/>
          <w:i/>
          <w:sz w:val="20"/>
          <w:szCs w:val="20"/>
        </w:rPr>
        <w:t>Abbreviation: CHG, chlorhexidine gluconate, PAMAM, polyamidoamine dendrimer.</w:t>
      </w:r>
      <w:r w:rsidR="00100CF0" w:rsidRPr="00D52299">
        <w:rPr>
          <w:rFonts w:ascii="Times" w:eastAsia="Times" w:hAnsi="Times" w:cs="Times"/>
          <w:i/>
          <w:sz w:val="20"/>
          <w:szCs w:val="20"/>
        </w:rPr>
        <w:t xml:space="preserve"> Scale bar: 500 </w:t>
      </w:r>
      <w:r w:rsidR="00100CF0" w:rsidRPr="00D52299">
        <w:rPr>
          <w:rFonts w:eastAsia="Times"/>
          <w:i/>
          <w:sz w:val="20"/>
          <w:szCs w:val="20"/>
        </w:rPr>
        <w:t>µ</w:t>
      </w:r>
      <w:r w:rsidR="00100CF0" w:rsidRPr="00D52299">
        <w:rPr>
          <w:rFonts w:ascii="Times" w:eastAsia="Times" w:hAnsi="Times" w:cs="Times"/>
          <w:i/>
          <w:sz w:val="20"/>
          <w:szCs w:val="20"/>
        </w:rPr>
        <w:t>m</w:t>
      </w:r>
    </w:p>
    <w:p w14:paraId="313FB7EB" w14:textId="77777777" w:rsidR="00614102" w:rsidRPr="00D52299" w:rsidRDefault="00614102">
      <w:pPr>
        <w:pBdr>
          <w:top w:val="nil"/>
          <w:left w:val="nil"/>
          <w:bottom w:val="nil"/>
          <w:right w:val="nil"/>
          <w:between w:val="nil"/>
        </w:pBdr>
        <w:spacing w:after="200" w:line="480" w:lineRule="auto"/>
        <w:jc w:val="both"/>
        <w:rPr>
          <w:rFonts w:ascii="Times" w:eastAsia="Times" w:hAnsi="Times" w:cs="Times"/>
          <w:i/>
          <w:sz w:val="20"/>
          <w:szCs w:val="20"/>
        </w:rPr>
      </w:pPr>
    </w:p>
    <w:p w14:paraId="3C7E3F5D" w14:textId="58C52B3C" w:rsidR="008D5359" w:rsidRPr="00D52299" w:rsidRDefault="00932ECB">
      <w:pPr>
        <w:pBdr>
          <w:top w:val="nil"/>
          <w:left w:val="nil"/>
          <w:bottom w:val="nil"/>
          <w:right w:val="nil"/>
          <w:between w:val="nil"/>
        </w:pBdr>
        <w:spacing w:after="200" w:line="480" w:lineRule="auto"/>
        <w:jc w:val="both"/>
        <w:rPr>
          <w:rFonts w:ascii="Times" w:eastAsia="Times" w:hAnsi="Times" w:cs="Times"/>
          <w:color w:val="000000"/>
          <w:sz w:val="24"/>
          <w:szCs w:val="24"/>
        </w:rPr>
      </w:pPr>
      <w:r w:rsidRPr="00D52299">
        <w:rPr>
          <w:rFonts w:ascii="Times" w:eastAsia="Times" w:hAnsi="Times" w:cs="Times"/>
          <w:color w:val="000000"/>
          <w:sz w:val="24"/>
          <w:szCs w:val="24"/>
        </w:rPr>
        <w:t>Untreated skin showed no observable intensity for the CHG ion (C</w:t>
      </w:r>
      <w:r w:rsidRPr="00D52299">
        <w:rPr>
          <w:rFonts w:ascii="Times" w:eastAsia="Times" w:hAnsi="Times" w:cs="Times"/>
          <w:color w:val="000000"/>
          <w:sz w:val="24"/>
          <w:szCs w:val="24"/>
          <w:vertAlign w:val="subscript"/>
        </w:rPr>
        <w:t>7</w:t>
      </w:r>
      <w:r w:rsidRPr="00D52299">
        <w:rPr>
          <w:rFonts w:ascii="Times" w:eastAsia="Times" w:hAnsi="Times" w:cs="Times"/>
          <w:color w:val="000000"/>
          <w:sz w:val="24"/>
          <w:szCs w:val="24"/>
        </w:rPr>
        <w:t>H</w:t>
      </w:r>
      <w:r w:rsidRPr="00D52299">
        <w:rPr>
          <w:rFonts w:ascii="Times" w:eastAsia="Times" w:hAnsi="Times" w:cs="Times"/>
          <w:color w:val="000000"/>
          <w:sz w:val="24"/>
          <w:szCs w:val="24"/>
          <w:vertAlign w:val="subscript"/>
        </w:rPr>
        <w:t>4</w:t>
      </w:r>
      <w:r w:rsidRPr="00D52299">
        <w:rPr>
          <w:rFonts w:ascii="Times" w:eastAsia="Times" w:hAnsi="Times" w:cs="Times"/>
          <w:color w:val="000000"/>
          <w:sz w:val="24"/>
          <w:szCs w:val="24"/>
        </w:rPr>
        <w:t>N</w:t>
      </w:r>
      <w:r w:rsidRPr="00D52299">
        <w:rPr>
          <w:rFonts w:ascii="Times" w:eastAsia="Times" w:hAnsi="Times" w:cs="Times"/>
          <w:color w:val="000000"/>
          <w:sz w:val="24"/>
          <w:szCs w:val="24"/>
          <w:vertAlign w:val="subscript"/>
        </w:rPr>
        <w:t>2</w:t>
      </w:r>
      <w:r w:rsidRPr="00D52299">
        <w:rPr>
          <w:rFonts w:ascii="Times" w:eastAsia="Times" w:hAnsi="Times" w:cs="Times"/>
          <w:color w:val="000000"/>
          <w:sz w:val="24"/>
          <w:szCs w:val="24"/>
        </w:rPr>
        <w:t>Cl</w:t>
      </w:r>
      <w:r w:rsidRPr="00D52299">
        <w:rPr>
          <w:rFonts w:ascii="Times" w:eastAsia="Times" w:hAnsi="Times" w:cs="Times"/>
          <w:color w:val="000000"/>
          <w:sz w:val="24"/>
          <w:szCs w:val="24"/>
          <w:vertAlign w:val="superscript"/>
        </w:rPr>
        <w:t>-</w:t>
      </w:r>
      <w:r w:rsidRPr="00D52299">
        <w:rPr>
          <w:rFonts w:ascii="Times" w:eastAsia="Times" w:hAnsi="Times" w:cs="Times"/>
          <w:color w:val="000000"/>
          <w:sz w:val="24"/>
          <w:szCs w:val="24"/>
        </w:rPr>
        <w:t xml:space="preserve">, green colour, </w:t>
      </w:r>
      <w:r w:rsidRPr="00D52299">
        <w:rPr>
          <w:rFonts w:ascii="Times" w:eastAsia="Times" w:hAnsi="Times" w:cs="Times"/>
          <w:b/>
          <w:color w:val="000000"/>
          <w:sz w:val="24"/>
          <w:szCs w:val="24"/>
        </w:rPr>
        <w:t>Figure 5</w:t>
      </w:r>
      <w:r w:rsidR="00DB3C41" w:rsidRPr="00D52299">
        <w:rPr>
          <w:rFonts w:ascii="Times" w:eastAsia="Times" w:hAnsi="Times" w:cs="Times"/>
          <w:b/>
          <w:color w:val="000000"/>
          <w:sz w:val="24"/>
          <w:szCs w:val="24"/>
        </w:rPr>
        <w:t>(A</w:t>
      </w:r>
      <w:r w:rsidRPr="00D52299">
        <w:rPr>
          <w:rFonts w:ascii="Times" w:eastAsia="Times" w:hAnsi="Times" w:cs="Times"/>
          <w:color w:val="000000"/>
          <w:sz w:val="24"/>
          <w:szCs w:val="24"/>
        </w:rPr>
        <w:t xml:space="preserve">). The </w:t>
      </w:r>
      <w:r w:rsidRPr="00D52299">
        <w:rPr>
          <w:rFonts w:ascii="Times" w:eastAsia="Times" w:hAnsi="Times" w:cs="Times"/>
          <w:sz w:val="24"/>
          <w:szCs w:val="24"/>
        </w:rPr>
        <w:t>C</w:t>
      </w:r>
      <w:r w:rsidRPr="00D52299">
        <w:rPr>
          <w:rFonts w:ascii="Times" w:eastAsia="Times" w:hAnsi="Times" w:cs="Times"/>
          <w:sz w:val="24"/>
          <w:szCs w:val="24"/>
          <w:vertAlign w:val="subscript"/>
        </w:rPr>
        <w:t>5</w:t>
      </w:r>
      <w:r w:rsidRPr="00D52299">
        <w:rPr>
          <w:rFonts w:ascii="Times" w:eastAsia="Times" w:hAnsi="Times" w:cs="Times"/>
          <w:sz w:val="24"/>
          <w:szCs w:val="24"/>
        </w:rPr>
        <w:t>H</w:t>
      </w:r>
      <w:r w:rsidRPr="00D52299">
        <w:rPr>
          <w:rFonts w:ascii="Times" w:eastAsia="Times" w:hAnsi="Times" w:cs="Times"/>
          <w:sz w:val="24"/>
          <w:szCs w:val="24"/>
          <w:vertAlign w:val="subscript"/>
        </w:rPr>
        <w:t>11</w:t>
      </w:r>
      <w:r w:rsidRPr="00D52299">
        <w:rPr>
          <w:rFonts w:ascii="Times" w:eastAsia="Times" w:hAnsi="Times" w:cs="Times"/>
          <w:sz w:val="24"/>
          <w:szCs w:val="24"/>
        </w:rPr>
        <w:t>NPO</w:t>
      </w:r>
      <w:r w:rsidRPr="00D52299">
        <w:rPr>
          <w:rFonts w:ascii="Times" w:eastAsia="Times" w:hAnsi="Times" w:cs="Times"/>
          <w:sz w:val="24"/>
          <w:szCs w:val="24"/>
          <w:vertAlign w:val="subscript"/>
        </w:rPr>
        <w:t>4</w:t>
      </w:r>
      <w:r w:rsidRPr="00D52299">
        <w:rPr>
          <w:rFonts w:ascii="Times" w:eastAsia="Times" w:hAnsi="Times" w:cs="Times"/>
          <w:sz w:val="24"/>
          <w:szCs w:val="24"/>
          <w:vertAlign w:val="superscript"/>
        </w:rPr>
        <w:t xml:space="preserve">-  </w:t>
      </w:r>
      <w:r w:rsidRPr="00D52299">
        <w:rPr>
          <w:rFonts w:ascii="Times" w:eastAsia="Times" w:hAnsi="Times" w:cs="Times"/>
          <w:color w:val="000000"/>
          <w:sz w:val="24"/>
          <w:szCs w:val="24"/>
        </w:rPr>
        <w:t>ion successfully showed the</w:t>
      </w:r>
      <w:r w:rsidRPr="00D52299">
        <w:rPr>
          <w:rFonts w:ascii="Times" w:eastAsia="Times" w:hAnsi="Times" w:cs="Times"/>
          <w:i/>
          <w:color w:val="000000"/>
          <w:sz w:val="24"/>
          <w:szCs w:val="24"/>
        </w:rPr>
        <w:t xml:space="preserve"> </w:t>
      </w:r>
      <w:r w:rsidRPr="00D52299">
        <w:rPr>
          <w:rFonts w:ascii="Times" w:eastAsia="Times" w:hAnsi="Times" w:cs="Times"/>
          <w:color w:val="000000"/>
          <w:sz w:val="24"/>
          <w:szCs w:val="24"/>
        </w:rPr>
        <w:t xml:space="preserve">viable epidermis and below (red </w:t>
      </w:r>
      <w:r w:rsidRPr="00D52299">
        <w:rPr>
          <w:rFonts w:ascii="Times" w:eastAsia="Times" w:hAnsi="Times" w:cs="Times"/>
          <w:color w:val="000000"/>
          <w:sz w:val="24"/>
          <w:szCs w:val="24"/>
        </w:rPr>
        <w:lastRenderedPageBreak/>
        <w:t xml:space="preserve">colour), with a clear darker band above which indicated the presence of the SC where there was little </w:t>
      </w:r>
      <w:r w:rsidRPr="00D52299">
        <w:rPr>
          <w:rFonts w:ascii="Times" w:eastAsia="Times" w:hAnsi="Times" w:cs="Times"/>
          <w:sz w:val="24"/>
          <w:szCs w:val="24"/>
        </w:rPr>
        <w:t>C</w:t>
      </w:r>
      <w:r w:rsidRPr="00D52299">
        <w:rPr>
          <w:rFonts w:ascii="Times" w:eastAsia="Times" w:hAnsi="Times" w:cs="Times"/>
          <w:sz w:val="24"/>
          <w:szCs w:val="24"/>
          <w:vertAlign w:val="subscript"/>
        </w:rPr>
        <w:t>5</w:t>
      </w:r>
      <w:r w:rsidRPr="00D52299">
        <w:rPr>
          <w:rFonts w:ascii="Times" w:eastAsia="Times" w:hAnsi="Times" w:cs="Times"/>
          <w:sz w:val="24"/>
          <w:szCs w:val="24"/>
        </w:rPr>
        <w:t>H</w:t>
      </w:r>
      <w:r w:rsidRPr="00D52299">
        <w:rPr>
          <w:rFonts w:ascii="Times" w:eastAsia="Times" w:hAnsi="Times" w:cs="Times"/>
          <w:sz w:val="24"/>
          <w:szCs w:val="24"/>
          <w:vertAlign w:val="subscript"/>
        </w:rPr>
        <w:t>11</w:t>
      </w:r>
      <w:r w:rsidRPr="00D52299">
        <w:rPr>
          <w:rFonts w:ascii="Times" w:eastAsia="Times" w:hAnsi="Times" w:cs="Times"/>
          <w:sz w:val="24"/>
          <w:szCs w:val="24"/>
        </w:rPr>
        <w:t>NPO</w:t>
      </w:r>
      <w:r w:rsidRPr="00D52299">
        <w:rPr>
          <w:rFonts w:ascii="Times" w:eastAsia="Times" w:hAnsi="Times" w:cs="Times"/>
          <w:sz w:val="24"/>
          <w:szCs w:val="24"/>
          <w:vertAlign w:val="subscript"/>
        </w:rPr>
        <w:t>4</w:t>
      </w:r>
      <w:r w:rsidRPr="00D52299">
        <w:rPr>
          <w:rFonts w:ascii="Times" w:eastAsia="Times" w:hAnsi="Times" w:cs="Times"/>
          <w:sz w:val="24"/>
          <w:szCs w:val="24"/>
          <w:vertAlign w:val="superscript"/>
        </w:rPr>
        <w:t>-</w:t>
      </w:r>
      <w:r w:rsidRPr="00D52299">
        <w:rPr>
          <w:rFonts w:ascii="Times" w:eastAsia="Times" w:hAnsi="Times" w:cs="Times"/>
          <w:color w:val="000000"/>
          <w:sz w:val="24"/>
          <w:szCs w:val="24"/>
        </w:rPr>
        <w:t xml:space="preserve"> ion intensity. </w:t>
      </w:r>
      <w:r w:rsidR="00614102" w:rsidRPr="00D52299">
        <w:rPr>
          <w:rFonts w:ascii="Times" w:eastAsia="Times" w:hAnsi="Times" w:cs="Times"/>
          <w:color w:val="000000"/>
          <w:sz w:val="24"/>
          <w:szCs w:val="24"/>
        </w:rPr>
        <w:t xml:space="preserve">The </w:t>
      </w:r>
      <w:r w:rsidR="00614102" w:rsidRPr="00D52299">
        <w:rPr>
          <w:rFonts w:ascii="Times" w:eastAsia="Times" w:hAnsi="Times" w:cs="Times"/>
          <w:sz w:val="24"/>
          <w:szCs w:val="24"/>
        </w:rPr>
        <w:t>c</w:t>
      </w:r>
      <w:r w:rsidRPr="00D52299">
        <w:rPr>
          <w:rFonts w:ascii="Times" w:eastAsia="Times" w:hAnsi="Times" w:cs="Times"/>
          <w:color w:val="000000"/>
          <w:sz w:val="24"/>
          <w:szCs w:val="24"/>
        </w:rPr>
        <w:t>holesterol ion (C</w:t>
      </w:r>
      <w:r w:rsidRPr="00D52299">
        <w:rPr>
          <w:rFonts w:ascii="Times" w:eastAsia="Times" w:hAnsi="Times" w:cs="Times"/>
          <w:color w:val="000000"/>
          <w:sz w:val="24"/>
          <w:szCs w:val="24"/>
          <w:vertAlign w:val="subscript"/>
        </w:rPr>
        <w:t>27</w:t>
      </w:r>
      <w:r w:rsidRPr="00D52299">
        <w:rPr>
          <w:rFonts w:ascii="Times" w:eastAsia="Times" w:hAnsi="Times" w:cs="Times"/>
          <w:color w:val="000000"/>
          <w:sz w:val="24"/>
          <w:szCs w:val="24"/>
        </w:rPr>
        <w:t>H</w:t>
      </w:r>
      <w:r w:rsidRPr="00D52299">
        <w:rPr>
          <w:rFonts w:ascii="Times" w:eastAsia="Times" w:hAnsi="Times" w:cs="Times"/>
          <w:color w:val="000000"/>
          <w:sz w:val="24"/>
          <w:szCs w:val="24"/>
          <w:vertAlign w:val="subscript"/>
        </w:rPr>
        <w:t>45</w:t>
      </w:r>
      <w:r w:rsidRPr="00D52299">
        <w:rPr>
          <w:rFonts w:ascii="Times" w:eastAsia="Times" w:hAnsi="Times" w:cs="Times"/>
          <w:color w:val="000000"/>
          <w:sz w:val="24"/>
          <w:szCs w:val="24"/>
        </w:rPr>
        <w:t>SO</w:t>
      </w:r>
      <w:r w:rsidRPr="00D52299">
        <w:rPr>
          <w:rFonts w:ascii="Times" w:eastAsia="Times" w:hAnsi="Times" w:cs="Times"/>
          <w:color w:val="000000"/>
          <w:sz w:val="24"/>
          <w:szCs w:val="24"/>
          <w:vertAlign w:val="subscript"/>
        </w:rPr>
        <w:t>4</w:t>
      </w:r>
      <w:r w:rsidRPr="00D52299">
        <w:rPr>
          <w:rFonts w:ascii="Times" w:eastAsia="Times" w:hAnsi="Times" w:cs="Times"/>
          <w:color w:val="000000"/>
          <w:sz w:val="24"/>
          <w:szCs w:val="24"/>
          <w:vertAlign w:val="superscript"/>
        </w:rPr>
        <w:t>-</w:t>
      </w:r>
      <w:r w:rsidRPr="00D52299">
        <w:rPr>
          <w:rFonts w:ascii="Times" w:eastAsia="Times" w:hAnsi="Times" w:cs="Times"/>
          <w:color w:val="000000"/>
          <w:sz w:val="24"/>
          <w:szCs w:val="24"/>
        </w:rPr>
        <w:t>, blue colour)</w:t>
      </w:r>
      <w:r w:rsidR="00614102" w:rsidRPr="00D52299">
        <w:rPr>
          <w:rFonts w:ascii="Times" w:eastAsia="Times" w:hAnsi="Times" w:cs="Times"/>
          <w:color w:val="000000"/>
          <w:sz w:val="24"/>
          <w:szCs w:val="24"/>
        </w:rPr>
        <w:t>,</w:t>
      </w:r>
      <w:r w:rsidRPr="00D52299">
        <w:rPr>
          <w:rFonts w:ascii="Times" w:eastAsia="Times" w:hAnsi="Times" w:cs="Times"/>
          <w:color w:val="000000"/>
          <w:sz w:val="24"/>
          <w:szCs w:val="24"/>
        </w:rPr>
        <w:t xml:space="preserve"> which has a higher intensity in the SC</w:t>
      </w:r>
      <w:r w:rsidRPr="00D52299">
        <w:rPr>
          <w:rFonts w:ascii="Times" w:eastAsia="Times" w:hAnsi="Times" w:cs="Times"/>
          <w:sz w:val="24"/>
          <w:szCs w:val="24"/>
        </w:rPr>
        <w:t xml:space="preserve"> and</w:t>
      </w:r>
      <w:r w:rsidR="006F5D28" w:rsidRPr="00D52299">
        <w:rPr>
          <w:rFonts w:ascii="Times" w:eastAsia="Times" w:hAnsi="Times" w:cs="Times"/>
          <w:color w:val="000000"/>
          <w:sz w:val="24"/>
          <w:szCs w:val="24"/>
        </w:rPr>
        <w:t xml:space="preserve"> epidermis, </w:t>
      </w:r>
      <w:r w:rsidRPr="00D52299">
        <w:rPr>
          <w:rFonts w:ascii="Times" w:eastAsia="Times" w:hAnsi="Times" w:cs="Times"/>
          <w:color w:val="000000"/>
          <w:sz w:val="24"/>
          <w:szCs w:val="24"/>
        </w:rPr>
        <w:t xml:space="preserve">but </w:t>
      </w:r>
      <w:r w:rsidRPr="00D52299">
        <w:rPr>
          <w:rFonts w:ascii="Times" w:eastAsia="Times" w:hAnsi="Times" w:cs="Times"/>
          <w:sz w:val="24"/>
          <w:szCs w:val="24"/>
        </w:rPr>
        <w:t>displays a</w:t>
      </w:r>
      <w:r w:rsidRPr="00D52299">
        <w:rPr>
          <w:rFonts w:ascii="Times" w:eastAsia="Times" w:hAnsi="Times" w:cs="Times"/>
          <w:color w:val="000000"/>
          <w:sz w:val="24"/>
          <w:szCs w:val="24"/>
        </w:rPr>
        <w:t xml:space="preserve"> lower ion intensity in the </w:t>
      </w:r>
      <w:r w:rsidRPr="00D52299">
        <w:rPr>
          <w:rFonts w:ascii="Times" w:eastAsia="Times" w:hAnsi="Times" w:cs="Times"/>
          <w:sz w:val="24"/>
          <w:szCs w:val="24"/>
        </w:rPr>
        <w:t>deeper</w:t>
      </w:r>
      <w:r w:rsidRPr="00D52299">
        <w:rPr>
          <w:rFonts w:ascii="Times" w:eastAsia="Times" w:hAnsi="Times" w:cs="Times"/>
          <w:color w:val="000000"/>
          <w:sz w:val="24"/>
          <w:szCs w:val="24"/>
        </w:rPr>
        <w:t xml:space="preserve"> epidermal layers</w:t>
      </w:r>
      <w:r w:rsidRPr="00D52299">
        <w:rPr>
          <w:rFonts w:ascii="Times" w:eastAsia="Times" w:hAnsi="Times" w:cs="Times"/>
          <w:sz w:val="24"/>
          <w:szCs w:val="24"/>
        </w:rPr>
        <w:t xml:space="preserve"> was</w:t>
      </w:r>
      <w:r w:rsidRPr="00D52299">
        <w:rPr>
          <w:rFonts w:ascii="Times" w:eastAsia="Times" w:hAnsi="Times" w:cs="Times"/>
          <w:color w:val="000000"/>
          <w:sz w:val="24"/>
          <w:szCs w:val="24"/>
        </w:rPr>
        <w:t xml:space="preserve"> used to identify the presence of the SC and epidermis. Such ob</w:t>
      </w:r>
      <w:r w:rsidRPr="00D52299">
        <w:rPr>
          <w:rFonts w:ascii="Times" w:eastAsia="Times" w:hAnsi="Times" w:cs="Times"/>
          <w:sz w:val="24"/>
          <w:szCs w:val="24"/>
        </w:rPr>
        <w:t>servation</w:t>
      </w:r>
      <w:r w:rsidR="00454627" w:rsidRPr="00D52299">
        <w:rPr>
          <w:rFonts w:ascii="Times" w:eastAsia="Times" w:hAnsi="Times" w:cs="Times"/>
          <w:sz w:val="24"/>
          <w:szCs w:val="24"/>
        </w:rPr>
        <w:t>s</w:t>
      </w:r>
      <w:r w:rsidRPr="00D52299">
        <w:rPr>
          <w:rFonts w:ascii="Times" w:eastAsia="Times" w:hAnsi="Times" w:cs="Times"/>
          <w:sz w:val="24"/>
          <w:szCs w:val="24"/>
        </w:rPr>
        <w:t xml:space="preserve"> on the localisation of C</w:t>
      </w:r>
      <w:r w:rsidRPr="00D52299">
        <w:rPr>
          <w:rFonts w:ascii="Times" w:eastAsia="Times" w:hAnsi="Times" w:cs="Times"/>
          <w:sz w:val="24"/>
          <w:szCs w:val="24"/>
          <w:vertAlign w:val="subscript"/>
        </w:rPr>
        <w:t>27</w:t>
      </w:r>
      <w:r w:rsidRPr="00D52299">
        <w:rPr>
          <w:rFonts w:ascii="Times" w:eastAsia="Times" w:hAnsi="Times" w:cs="Times"/>
          <w:sz w:val="24"/>
          <w:szCs w:val="24"/>
        </w:rPr>
        <w:t>H</w:t>
      </w:r>
      <w:r w:rsidRPr="00D52299">
        <w:rPr>
          <w:rFonts w:ascii="Times" w:eastAsia="Times" w:hAnsi="Times" w:cs="Times"/>
          <w:sz w:val="24"/>
          <w:szCs w:val="24"/>
          <w:vertAlign w:val="subscript"/>
        </w:rPr>
        <w:t>45</w:t>
      </w:r>
      <w:r w:rsidRPr="00D52299">
        <w:rPr>
          <w:rFonts w:ascii="Times" w:eastAsia="Times" w:hAnsi="Times" w:cs="Times"/>
          <w:sz w:val="24"/>
          <w:szCs w:val="24"/>
        </w:rPr>
        <w:t>SO</w:t>
      </w:r>
      <w:r w:rsidRPr="00D52299">
        <w:rPr>
          <w:rFonts w:ascii="Times" w:eastAsia="Times" w:hAnsi="Times" w:cs="Times"/>
          <w:sz w:val="24"/>
          <w:szCs w:val="24"/>
          <w:vertAlign w:val="subscript"/>
        </w:rPr>
        <w:t>4</w:t>
      </w:r>
      <w:r w:rsidRPr="00D52299">
        <w:rPr>
          <w:rFonts w:ascii="Times" w:eastAsia="Times" w:hAnsi="Times" w:cs="Times"/>
          <w:sz w:val="24"/>
          <w:szCs w:val="24"/>
          <w:vertAlign w:val="superscript"/>
        </w:rPr>
        <w:t>-</w:t>
      </w:r>
      <w:r w:rsidRPr="00D52299">
        <w:rPr>
          <w:rFonts w:ascii="Times" w:eastAsia="Times" w:hAnsi="Times" w:cs="Times"/>
          <w:color w:val="000000"/>
          <w:sz w:val="24"/>
          <w:szCs w:val="24"/>
        </w:rPr>
        <w:t xml:space="preserve"> to the </w:t>
      </w:r>
      <w:r w:rsidRPr="00D52299">
        <w:rPr>
          <w:rFonts w:ascii="Times" w:eastAsia="Times" w:hAnsi="Times" w:cs="Times"/>
          <w:sz w:val="24"/>
          <w:szCs w:val="24"/>
        </w:rPr>
        <w:t xml:space="preserve">SC </w:t>
      </w:r>
      <w:r w:rsidRPr="00D52299">
        <w:rPr>
          <w:rFonts w:ascii="Times" w:eastAsia="Times" w:hAnsi="Times" w:cs="Times"/>
          <w:color w:val="000000"/>
          <w:sz w:val="24"/>
          <w:szCs w:val="24"/>
        </w:rPr>
        <w:t xml:space="preserve">and upper epidermis regions </w:t>
      </w:r>
      <w:r w:rsidRPr="00D52299">
        <w:rPr>
          <w:rFonts w:ascii="Times" w:eastAsia="Times" w:hAnsi="Times" w:cs="Times"/>
          <w:sz w:val="24"/>
          <w:szCs w:val="24"/>
        </w:rPr>
        <w:t xml:space="preserve">is further corroborated by the findings by Sjövall </w:t>
      </w:r>
      <w:r w:rsidRPr="00D52299">
        <w:rPr>
          <w:rFonts w:ascii="Times" w:eastAsia="Times" w:hAnsi="Times" w:cs="Times"/>
          <w:i/>
          <w:sz w:val="24"/>
          <w:szCs w:val="24"/>
        </w:rPr>
        <w:t xml:space="preserve">et </w:t>
      </w:r>
      <w:sdt>
        <w:sdtPr>
          <w:rPr>
            <w:i/>
          </w:rPr>
          <w:tag w:val="goog_rdk_14"/>
          <w:id w:val="-1280026380"/>
        </w:sdtPr>
        <w:sdtEndPr/>
        <w:sdtContent/>
      </w:sdt>
      <w:r w:rsidRPr="00D52299">
        <w:rPr>
          <w:rFonts w:ascii="Times" w:eastAsia="Times" w:hAnsi="Times" w:cs="Times"/>
          <w:i/>
          <w:sz w:val="24"/>
          <w:szCs w:val="24"/>
        </w:rPr>
        <w:t>al</w:t>
      </w:r>
      <w:r w:rsidR="00B0302A" w:rsidRPr="00D52299">
        <w:rPr>
          <w:rFonts w:ascii="Times" w:eastAsia="Times" w:hAnsi="Times" w:cs="Times"/>
          <w:i/>
          <w:sz w:val="24"/>
          <w:szCs w:val="24"/>
        </w:rPr>
        <w:t>.</w:t>
      </w:r>
      <w:r w:rsidR="00C45B1D" w:rsidRPr="00D52299">
        <w:rPr>
          <w:rFonts w:ascii="Times" w:eastAsia="Times" w:hAnsi="Times" w:cs="Times"/>
          <w:sz w:val="24"/>
          <w:szCs w:val="24"/>
        </w:rPr>
        <w:fldChar w:fldCharType="begin" w:fldLock="1"/>
      </w:r>
      <w:r w:rsidR="004F604F" w:rsidRPr="00D52299">
        <w:rPr>
          <w:rFonts w:ascii="Times" w:eastAsia="Times" w:hAnsi="Times" w:cs="Times"/>
          <w:sz w:val="24"/>
          <w:szCs w:val="24"/>
        </w:rPr>
        <w:instrText>ADDIN CSL_CITATION {"citationItems":[{"id":"ITEM-1","itemData":{"author":[{"dropping-particle":"","family":"Sjövall","given":"Peter","non-dropping-particle":"","parse-names":false,"suffix":""},{"dropping-particle":"","family":"Greve","given":"Tanja M.","non-dropping-particle":"","parse-names":false,"suffix":""},{"dropping-particle":"","family":"Clausen","given":"Susanne K.","non-dropping-particle":"","parse-names":false,"suffix":""},{"dropping-particle":"","family":"Moller","given":"Kristian","non-dropping-particle":"","parse-names":false,"suffix":""},{"dropping-particle":"","family":"Eirefelt","given":"Stefan","non-dropping-particle":"","parse-names":false,"suffix":""},{"dropping-particle":"","family":"Johansson","given":"Björn","non-dropping-particle":"","parse-names":false,"suffix":""},{"dropping-particle":"","family":"Nielsen","given":"Kim T.","non-dropping-particle":"","parse-names":false,"suffix":""}],"container-title":"Analytical Chemistry","id":"ITEM-1","issue":"7","issued":{"date-parts":[["2014","4","12"]]},"page":"3443-3452","publisher":"American Chemical Society","title":"Imaging of Distribution of Topically Applied Drug Molecules in Mouse Skin by Combination of Time-of-Flight Secondary Ion Mass Spectrometry and Scanning Electron Microscopy","type":"article-journal","volume":"86"},"uris":["http://www.mendeley.com/documents/?uuid=0883cf9b-7003-3239-9239-83649a83ed3c"]}],"mendeley":{"formattedCitation":"&lt;sup&gt;78&lt;/sup&gt;","plainTextFormattedCitation":"78","previouslyFormattedCitation":"&lt;sup&gt;78&lt;/sup&gt;"},"properties":{"noteIndex":0},"schema":"https://github.com/citation-style-language/schema/raw/master/csl-citation.json"}</w:instrText>
      </w:r>
      <w:r w:rsidR="00C45B1D" w:rsidRPr="00D52299">
        <w:rPr>
          <w:rFonts w:ascii="Times" w:eastAsia="Times" w:hAnsi="Times" w:cs="Times"/>
          <w:sz w:val="24"/>
          <w:szCs w:val="24"/>
        </w:rPr>
        <w:fldChar w:fldCharType="separate"/>
      </w:r>
      <w:r w:rsidR="00831065" w:rsidRPr="00D52299">
        <w:rPr>
          <w:rFonts w:ascii="Times" w:eastAsia="Times" w:hAnsi="Times" w:cs="Times"/>
          <w:noProof/>
          <w:sz w:val="24"/>
          <w:szCs w:val="24"/>
          <w:vertAlign w:val="superscript"/>
        </w:rPr>
        <w:t>78</w:t>
      </w:r>
      <w:r w:rsidR="00C45B1D" w:rsidRPr="00D52299">
        <w:rPr>
          <w:rFonts w:ascii="Times" w:eastAsia="Times" w:hAnsi="Times" w:cs="Times"/>
          <w:sz w:val="24"/>
          <w:szCs w:val="24"/>
        </w:rPr>
        <w:fldChar w:fldCharType="end"/>
      </w:r>
      <w:r w:rsidR="00C45B1D" w:rsidRPr="00D52299">
        <w:rPr>
          <w:rFonts w:ascii="Times" w:eastAsia="Times" w:hAnsi="Times" w:cs="Times"/>
          <w:sz w:val="24"/>
          <w:szCs w:val="24"/>
        </w:rPr>
        <w:t xml:space="preserve"> </w:t>
      </w:r>
      <w:r w:rsidRPr="00D52299">
        <w:rPr>
          <w:rFonts w:ascii="Times" w:eastAsia="Times" w:hAnsi="Times" w:cs="Times"/>
          <w:sz w:val="24"/>
          <w:szCs w:val="24"/>
        </w:rPr>
        <w:t xml:space="preserve">who also observed similar ion distribution in human skin cross sections. </w:t>
      </w:r>
      <w:r w:rsidRPr="00D52299">
        <w:rPr>
          <w:rFonts w:ascii="Times" w:eastAsia="Times" w:hAnsi="Times" w:cs="Times"/>
          <w:color w:val="000000"/>
          <w:sz w:val="24"/>
          <w:szCs w:val="24"/>
        </w:rPr>
        <w:t xml:space="preserve">Together, the combination of the </w:t>
      </w:r>
      <w:r w:rsidRPr="00D52299">
        <w:rPr>
          <w:rFonts w:ascii="Times" w:eastAsia="Times" w:hAnsi="Times" w:cs="Times"/>
          <w:sz w:val="24"/>
          <w:szCs w:val="24"/>
        </w:rPr>
        <w:t>C</w:t>
      </w:r>
      <w:r w:rsidRPr="00D52299">
        <w:rPr>
          <w:rFonts w:ascii="Times" w:eastAsia="Times" w:hAnsi="Times" w:cs="Times"/>
          <w:sz w:val="24"/>
          <w:szCs w:val="24"/>
          <w:vertAlign w:val="subscript"/>
        </w:rPr>
        <w:t>5</w:t>
      </w:r>
      <w:r w:rsidRPr="00D52299">
        <w:rPr>
          <w:rFonts w:ascii="Times" w:eastAsia="Times" w:hAnsi="Times" w:cs="Times"/>
          <w:sz w:val="24"/>
          <w:szCs w:val="24"/>
        </w:rPr>
        <w:t>H</w:t>
      </w:r>
      <w:r w:rsidRPr="00D52299">
        <w:rPr>
          <w:rFonts w:ascii="Times" w:eastAsia="Times" w:hAnsi="Times" w:cs="Times"/>
          <w:sz w:val="24"/>
          <w:szCs w:val="24"/>
          <w:vertAlign w:val="subscript"/>
        </w:rPr>
        <w:t>11</w:t>
      </w:r>
      <w:r w:rsidRPr="00D52299">
        <w:rPr>
          <w:rFonts w:ascii="Times" w:eastAsia="Times" w:hAnsi="Times" w:cs="Times"/>
          <w:sz w:val="24"/>
          <w:szCs w:val="24"/>
        </w:rPr>
        <w:t>NPO</w:t>
      </w:r>
      <w:r w:rsidRPr="00D52299">
        <w:rPr>
          <w:rFonts w:ascii="Times" w:eastAsia="Times" w:hAnsi="Times" w:cs="Times"/>
          <w:sz w:val="24"/>
          <w:szCs w:val="24"/>
          <w:vertAlign w:val="subscript"/>
        </w:rPr>
        <w:t>4</w:t>
      </w:r>
      <w:r w:rsidRPr="00D52299">
        <w:rPr>
          <w:rFonts w:ascii="Times" w:eastAsia="Times" w:hAnsi="Times" w:cs="Times"/>
          <w:sz w:val="24"/>
          <w:szCs w:val="24"/>
          <w:vertAlign w:val="superscript"/>
        </w:rPr>
        <w:t>-</w:t>
      </w:r>
      <w:r w:rsidRPr="00D52299">
        <w:rPr>
          <w:rFonts w:ascii="Times" w:eastAsia="Times" w:hAnsi="Times" w:cs="Times"/>
          <w:color w:val="000000"/>
          <w:sz w:val="24"/>
          <w:szCs w:val="24"/>
        </w:rPr>
        <w:t xml:space="preserve"> ion and C</w:t>
      </w:r>
      <w:r w:rsidRPr="00D52299">
        <w:rPr>
          <w:rFonts w:ascii="Times" w:eastAsia="Times" w:hAnsi="Times" w:cs="Times"/>
          <w:color w:val="000000"/>
          <w:sz w:val="24"/>
          <w:szCs w:val="24"/>
          <w:vertAlign w:val="subscript"/>
        </w:rPr>
        <w:t>27</w:t>
      </w:r>
      <w:r w:rsidRPr="00D52299">
        <w:rPr>
          <w:rFonts w:ascii="Times" w:eastAsia="Times" w:hAnsi="Times" w:cs="Times"/>
          <w:color w:val="000000"/>
          <w:sz w:val="24"/>
          <w:szCs w:val="24"/>
        </w:rPr>
        <w:t>H</w:t>
      </w:r>
      <w:r w:rsidRPr="00D52299">
        <w:rPr>
          <w:rFonts w:ascii="Times" w:eastAsia="Times" w:hAnsi="Times" w:cs="Times"/>
          <w:color w:val="000000"/>
          <w:sz w:val="24"/>
          <w:szCs w:val="24"/>
          <w:vertAlign w:val="subscript"/>
        </w:rPr>
        <w:t>45</w:t>
      </w:r>
      <w:r w:rsidRPr="00D52299">
        <w:rPr>
          <w:rFonts w:ascii="Times" w:eastAsia="Times" w:hAnsi="Times" w:cs="Times"/>
          <w:color w:val="000000"/>
          <w:sz w:val="24"/>
          <w:szCs w:val="24"/>
        </w:rPr>
        <w:t>SO</w:t>
      </w:r>
      <w:r w:rsidRPr="00D52299">
        <w:rPr>
          <w:rFonts w:ascii="Times" w:eastAsia="Times" w:hAnsi="Times" w:cs="Times"/>
          <w:color w:val="000000"/>
          <w:sz w:val="24"/>
          <w:szCs w:val="24"/>
          <w:vertAlign w:val="subscript"/>
        </w:rPr>
        <w:t>4</w:t>
      </w:r>
      <w:r w:rsidRPr="00D52299">
        <w:rPr>
          <w:rFonts w:ascii="Times" w:eastAsia="Times" w:hAnsi="Times" w:cs="Times"/>
          <w:color w:val="000000"/>
          <w:sz w:val="24"/>
          <w:szCs w:val="24"/>
          <w:vertAlign w:val="superscript"/>
        </w:rPr>
        <w:t>-</w:t>
      </w:r>
      <w:r w:rsidRPr="00D52299">
        <w:rPr>
          <w:rFonts w:ascii="Times" w:eastAsia="Times" w:hAnsi="Times" w:cs="Times"/>
          <w:color w:val="000000"/>
          <w:sz w:val="24"/>
          <w:szCs w:val="24"/>
        </w:rPr>
        <w:t xml:space="preserve"> ion indicated the </w:t>
      </w:r>
      <w:r w:rsidRPr="00D52299">
        <w:rPr>
          <w:rFonts w:ascii="Times" w:eastAsia="Times" w:hAnsi="Times" w:cs="Times"/>
          <w:sz w:val="24"/>
          <w:szCs w:val="24"/>
        </w:rPr>
        <w:t>epidermal-dermal</w:t>
      </w:r>
      <w:r w:rsidRPr="00D52299">
        <w:rPr>
          <w:rFonts w:ascii="Times" w:eastAsia="Times" w:hAnsi="Times" w:cs="Times"/>
          <w:color w:val="000000"/>
          <w:sz w:val="24"/>
          <w:szCs w:val="24"/>
        </w:rPr>
        <w:t xml:space="preserve"> junction. This is clear when viewing the untreated skin samples without interference from the unique CHG ion fragment (C</w:t>
      </w:r>
      <w:r w:rsidRPr="00D52299">
        <w:rPr>
          <w:rFonts w:ascii="Times" w:eastAsia="Times" w:hAnsi="Times" w:cs="Times"/>
          <w:color w:val="000000"/>
          <w:sz w:val="24"/>
          <w:szCs w:val="24"/>
          <w:vertAlign w:val="subscript"/>
        </w:rPr>
        <w:t>7</w:t>
      </w:r>
      <w:r w:rsidRPr="00D52299">
        <w:rPr>
          <w:rFonts w:ascii="Times" w:eastAsia="Times" w:hAnsi="Times" w:cs="Times"/>
          <w:color w:val="000000"/>
          <w:sz w:val="24"/>
          <w:szCs w:val="24"/>
        </w:rPr>
        <w:t>H</w:t>
      </w:r>
      <w:r w:rsidRPr="00D52299">
        <w:rPr>
          <w:rFonts w:ascii="Times" w:eastAsia="Times" w:hAnsi="Times" w:cs="Times"/>
          <w:color w:val="000000"/>
          <w:sz w:val="24"/>
          <w:szCs w:val="24"/>
          <w:vertAlign w:val="subscript"/>
        </w:rPr>
        <w:t>4</w:t>
      </w:r>
      <w:r w:rsidRPr="00D52299">
        <w:rPr>
          <w:rFonts w:ascii="Times" w:eastAsia="Times" w:hAnsi="Times" w:cs="Times"/>
          <w:color w:val="000000"/>
          <w:sz w:val="24"/>
          <w:szCs w:val="24"/>
        </w:rPr>
        <w:t>N</w:t>
      </w:r>
      <w:r w:rsidRPr="00D52299">
        <w:rPr>
          <w:rFonts w:ascii="Times" w:eastAsia="Times" w:hAnsi="Times" w:cs="Times"/>
          <w:color w:val="000000"/>
          <w:sz w:val="24"/>
          <w:szCs w:val="24"/>
          <w:vertAlign w:val="subscript"/>
        </w:rPr>
        <w:t>2</w:t>
      </w:r>
      <w:r w:rsidRPr="00D52299">
        <w:rPr>
          <w:rFonts w:ascii="Times" w:eastAsia="Times" w:hAnsi="Times" w:cs="Times"/>
          <w:color w:val="000000"/>
          <w:sz w:val="24"/>
          <w:szCs w:val="24"/>
        </w:rPr>
        <w:t>Cl</w:t>
      </w:r>
      <w:r w:rsidRPr="00D52299">
        <w:rPr>
          <w:rFonts w:ascii="Times" w:eastAsia="Times" w:hAnsi="Times" w:cs="Times"/>
          <w:color w:val="000000"/>
          <w:sz w:val="24"/>
          <w:szCs w:val="24"/>
          <w:vertAlign w:val="superscript"/>
        </w:rPr>
        <w:t>-</w:t>
      </w:r>
      <w:r w:rsidRPr="00D52299">
        <w:rPr>
          <w:rFonts w:ascii="Times" w:eastAsia="Times" w:hAnsi="Times" w:cs="Times"/>
          <w:color w:val="000000"/>
          <w:sz w:val="24"/>
          <w:szCs w:val="24"/>
        </w:rPr>
        <w:t xml:space="preserve">). </w:t>
      </w:r>
    </w:p>
    <w:p w14:paraId="5251B3F8" w14:textId="20CCF3FD" w:rsidR="008D5359" w:rsidRPr="00D52299" w:rsidRDefault="00932ECB">
      <w:pPr>
        <w:spacing w:line="480" w:lineRule="auto"/>
        <w:jc w:val="both"/>
        <w:rPr>
          <w:rFonts w:ascii="Times" w:eastAsia="Times" w:hAnsi="Times" w:cs="Times"/>
          <w:sz w:val="24"/>
          <w:szCs w:val="24"/>
        </w:rPr>
      </w:pPr>
      <w:r w:rsidRPr="00D52299">
        <w:rPr>
          <w:rFonts w:ascii="Times" w:eastAsia="Times" w:hAnsi="Times" w:cs="Times"/>
          <w:sz w:val="24"/>
          <w:szCs w:val="24"/>
        </w:rPr>
        <w:t>The most prominent change was apparent when comparing the formulations with and without the PAMAM dendrimer. For formulations without the addition of the permeation enhancer, there appears to be very little CHG intensity within the epidermis and below as the C</w:t>
      </w:r>
      <w:r w:rsidRPr="00D52299">
        <w:rPr>
          <w:rFonts w:ascii="Times" w:eastAsia="Times" w:hAnsi="Times" w:cs="Times"/>
          <w:sz w:val="24"/>
          <w:szCs w:val="24"/>
          <w:vertAlign w:val="subscript"/>
        </w:rPr>
        <w:t>5</w:t>
      </w:r>
      <w:r w:rsidRPr="00D52299">
        <w:rPr>
          <w:rFonts w:ascii="Times" w:eastAsia="Times" w:hAnsi="Times" w:cs="Times"/>
          <w:sz w:val="24"/>
          <w:szCs w:val="24"/>
        </w:rPr>
        <w:t>H</w:t>
      </w:r>
      <w:r w:rsidRPr="00D52299">
        <w:rPr>
          <w:rFonts w:ascii="Times" w:eastAsia="Times" w:hAnsi="Times" w:cs="Times"/>
          <w:sz w:val="24"/>
          <w:szCs w:val="24"/>
          <w:vertAlign w:val="subscript"/>
        </w:rPr>
        <w:t>11</w:t>
      </w:r>
      <w:r w:rsidRPr="00D52299">
        <w:rPr>
          <w:rFonts w:ascii="Times" w:eastAsia="Times" w:hAnsi="Times" w:cs="Times"/>
          <w:sz w:val="24"/>
          <w:szCs w:val="24"/>
        </w:rPr>
        <w:t>NPO</w:t>
      </w:r>
      <w:r w:rsidRPr="00D52299">
        <w:rPr>
          <w:rFonts w:ascii="Times" w:eastAsia="Times" w:hAnsi="Times" w:cs="Times"/>
          <w:sz w:val="24"/>
          <w:szCs w:val="24"/>
          <w:vertAlign w:val="subscript"/>
        </w:rPr>
        <w:t>4</w:t>
      </w:r>
      <w:r w:rsidRPr="00D52299">
        <w:rPr>
          <w:rFonts w:ascii="Times" w:eastAsia="Times" w:hAnsi="Times" w:cs="Times"/>
          <w:sz w:val="24"/>
          <w:szCs w:val="24"/>
          <w:vertAlign w:val="superscript"/>
        </w:rPr>
        <w:t>-</w:t>
      </w:r>
      <w:r w:rsidRPr="00D52299">
        <w:rPr>
          <w:rFonts w:ascii="Times" w:eastAsia="Times" w:hAnsi="Times" w:cs="Times"/>
          <w:sz w:val="24"/>
          <w:szCs w:val="24"/>
        </w:rPr>
        <w:t xml:space="preserve"> ion (red colour) is still clearly visible from the overlay images. However, the formulation that contained 1 mM PAMAM, indicates that a clear CHG ion intensity gradient permeates into the epidermis and was even present within the dermis. The 4% CHG-1 mM PAMAM was found to deliver CHG to a depth of 825.09 ± 157.10 µm, therefore into </w:t>
      </w:r>
      <w:r w:rsidR="00EA04B6" w:rsidRPr="00D52299">
        <w:rPr>
          <w:rFonts w:ascii="Times" w:eastAsia="Times" w:hAnsi="Times" w:cs="Times"/>
          <w:sz w:val="24"/>
          <w:szCs w:val="24"/>
        </w:rPr>
        <w:t xml:space="preserve">and beyond </w:t>
      </w:r>
      <w:r w:rsidRPr="00D52299">
        <w:rPr>
          <w:rFonts w:ascii="Times" w:eastAsia="Times" w:hAnsi="Times" w:cs="Times"/>
          <w:sz w:val="24"/>
          <w:szCs w:val="24"/>
        </w:rPr>
        <w:t>the 400-700 µm zone cited as an indicator of appendages which have been thought to hold reservoirs of bacteria (</w:t>
      </w:r>
      <w:r w:rsidRPr="00D52299">
        <w:rPr>
          <w:rFonts w:ascii="Times" w:eastAsia="Times" w:hAnsi="Times" w:cs="Times"/>
          <w:b/>
          <w:sz w:val="24"/>
          <w:szCs w:val="24"/>
        </w:rPr>
        <w:t>Figure</w:t>
      </w:r>
      <w:r w:rsidR="00B0302A" w:rsidRPr="00D52299">
        <w:rPr>
          <w:rFonts w:ascii="Times" w:eastAsia="Times" w:hAnsi="Times" w:cs="Times"/>
          <w:b/>
          <w:sz w:val="24"/>
          <w:szCs w:val="24"/>
        </w:rPr>
        <w:t> </w:t>
      </w:r>
      <w:r w:rsidRPr="00D52299">
        <w:rPr>
          <w:rFonts w:ascii="Times" w:eastAsia="Times" w:hAnsi="Times" w:cs="Times"/>
          <w:b/>
          <w:sz w:val="24"/>
          <w:szCs w:val="24"/>
        </w:rPr>
        <w:t>5</w:t>
      </w:r>
      <w:r w:rsidR="00DB3C41" w:rsidRPr="00D52299">
        <w:rPr>
          <w:rFonts w:ascii="Times" w:eastAsia="Times" w:hAnsi="Times" w:cs="Times"/>
          <w:b/>
          <w:sz w:val="24"/>
          <w:szCs w:val="24"/>
        </w:rPr>
        <w:t>(B)</w:t>
      </w:r>
      <w:r w:rsidR="00B0302A" w:rsidRPr="00D52299">
        <w:rPr>
          <w:rFonts w:ascii="Times" w:eastAsia="Times" w:hAnsi="Times" w:cs="Times"/>
          <w:sz w:val="24"/>
          <w:szCs w:val="24"/>
        </w:rPr>
        <w:t>)</w:t>
      </w:r>
      <w:r w:rsidR="00B456D0" w:rsidRPr="00D52299">
        <w:rPr>
          <w:rFonts w:ascii="Times" w:eastAsia="Times" w:hAnsi="Times" w:cs="Times"/>
          <w:sz w:val="24"/>
          <w:szCs w:val="24"/>
        </w:rPr>
        <w:fldChar w:fldCharType="begin" w:fldLock="1"/>
      </w:r>
      <w:r w:rsidR="004F604F" w:rsidRPr="00D52299">
        <w:rPr>
          <w:rFonts w:ascii="Times" w:eastAsia="Times" w:hAnsi="Times" w:cs="Times"/>
          <w:sz w:val="24"/>
          <w:szCs w:val="24"/>
        </w:rPr>
        <w:instrText>ADDIN CSL_CITATION {"citationItems":[{"id":"ITEM-1","itemData":{"DOI":"10.1016/0195-6701(86)90100-3","author":[{"dropping-particle":"","family":"Reybrouck","given":"G.","non-dropping-particle":"","parse-names":false,"suffix":""}],"container-title":"Journal of Hospital Infection","id":"ITEM-1","issue":"1","issued":{"date-parts":[["1986","7","1"]]},"page":"5-23","publisher":"W.B. Saunders","title":"Handwashing and hand disinfection","type":"article-journal","volume":"8"},"uris":["http://www.mendeley.com/documents/?uuid=9bf5d538-3b05-3900-aa72-3ac09f3eef16"]}],"mendeley":{"formattedCitation":"&lt;sup&gt;79&lt;/sup&gt;","plainTextFormattedCitation":"79","previouslyFormattedCitation":"&lt;sup&gt;79&lt;/sup&gt;"},"properties":{"noteIndex":0},"schema":"https://github.com/citation-style-language/schema/raw/master/csl-citation.json"}</w:instrText>
      </w:r>
      <w:r w:rsidR="00B456D0" w:rsidRPr="00D52299">
        <w:rPr>
          <w:rFonts w:ascii="Times" w:eastAsia="Times" w:hAnsi="Times" w:cs="Times"/>
          <w:sz w:val="24"/>
          <w:szCs w:val="24"/>
        </w:rPr>
        <w:fldChar w:fldCharType="separate"/>
      </w:r>
      <w:r w:rsidR="00831065" w:rsidRPr="00D52299">
        <w:rPr>
          <w:rFonts w:ascii="Times" w:eastAsia="Times" w:hAnsi="Times" w:cs="Times"/>
          <w:noProof/>
          <w:sz w:val="24"/>
          <w:szCs w:val="24"/>
          <w:vertAlign w:val="superscript"/>
        </w:rPr>
        <w:t>79</w:t>
      </w:r>
      <w:r w:rsidR="00B456D0" w:rsidRPr="00D52299">
        <w:rPr>
          <w:rFonts w:ascii="Times" w:eastAsia="Times" w:hAnsi="Times" w:cs="Times"/>
          <w:sz w:val="24"/>
          <w:szCs w:val="24"/>
        </w:rPr>
        <w:fldChar w:fldCharType="end"/>
      </w:r>
      <w:r w:rsidRPr="00D52299">
        <w:rPr>
          <w:rFonts w:ascii="Times" w:eastAsia="Times" w:hAnsi="Times" w:cs="Times"/>
          <w:sz w:val="24"/>
          <w:szCs w:val="24"/>
        </w:rPr>
        <w:t>, without permeation through full thickness porcine skin. This increase in depth permeation was considered statistically significant when compared to all other formulations measured (p &lt;0.05).</w:t>
      </w:r>
      <w:r w:rsidR="00454627" w:rsidRPr="00D52299">
        <w:rPr>
          <w:rFonts w:ascii="Times" w:eastAsia="Times" w:hAnsi="Times" w:cs="Times"/>
          <w:sz w:val="24"/>
          <w:szCs w:val="24"/>
        </w:rPr>
        <w:t xml:space="preserve"> </w:t>
      </w:r>
      <w:r w:rsidR="00B149C6" w:rsidRPr="00D52299">
        <w:rPr>
          <w:rFonts w:ascii="Times" w:eastAsia="Times" w:hAnsi="Times" w:cs="Times"/>
          <w:sz w:val="24"/>
          <w:szCs w:val="24"/>
        </w:rPr>
        <w:t xml:space="preserve">The depth permeation measurements using the </w:t>
      </w:r>
      <w:r w:rsidR="00B61884" w:rsidRPr="00D52299">
        <w:rPr>
          <w:rFonts w:ascii="Times" w:eastAsia="Times" w:hAnsi="Times" w:cs="Times"/>
          <w:sz w:val="24"/>
          <w:szCs w:val="24"/>
        </w:rPr>
        <w:t xml:space="preserve">“line scan” and </w:t>
      </w:r>
      <w:r w:rsidR="00B149C6" w:rsidRPr="00D52299">
        <w:rPr>
          <w:rFonts w:ascii="Times" w:eastAsia="Times" w:hAnsi="Times" w:cs="Times"/>
          <w:sz w:val="24"/>
          <w:szCs w:val="24"/>
        </w:rPr>
        <w:t xml:space="preserve">“measurement editor” IONTOF tool may only act as support for other types of data due to the manual application of the tool and thus the subjectivity of depth permeation. Nonetheless, it is abundantly clear from </w:t>
      </w:r>
      <w:r w:rsidR="00B149C6" w:rsidRPr="00D52299">
        <w:rPr>
          <w:rFonts w:ascii="Times" w:eastAsia="Times" w:hAnsi="Times" w:cs="Times"/>
          <w:b/>
          <w:bCs/>
          <w:sz w:val="24"/>
          <w:szCs w:val="24"/>
        </w:rPr>
        <w:t>Figure 5</w:t>
      </w:r>
      <w:r w:rsidR="00DB3C41" w:rsidRPr="00D52299">
        <w:rPr>
          <w:rFonts w:ascii="Times" w:eastAsia="Times" w:hAnsi="Times" w:cs="Times"/>
          <w:b/>
          <w:bCs/>
          <w:sz w:val="24"/>
          <w:szCs w:val="24"/>
        </w:rPr>
        <w:t>A</w:t>
      </w:r>
      <w:r w:rsidR="00B149C6" w:rsidRPr="00D52299">
        <w:rPr>
          <w:rFonts w:ascii="Times" w:eastAsia="Times" w:hAnsi="Times" w:cs="Times"/>
          <w:sz w:val="24"/>
          <w:szCs w:val="24"/>
        </w:rPr>
        <w:t xml:space="preserve"> that the addition of the PAMAM dendrimer at a concentration of 1 mM was able to enhance CHG depth permeation</w:t>
      </w:r>
      <w:r w:rsidR="00013B21" w:rsidRPr="00D52299">
        <w:rPr>
          <w:rFonts w:ascii="Times" w:eastAsia="Times" w:hAnsi="Times" w:cs="Times"/>
          <w:sz w:val="24"/>
          <w:szCs w:val="24"/>
        </w:rPr>
        <w:t>.</w:t>
      </w:r>
    </w:p>
    <w:p w14:paraId="23721221" w14:textId="6383178C" w:rsidR="008D5359" w:rsidRPr="00D52299" w:rsidRDefault="00932ECB">
      <w:pPr>
        <w:spacing w:line="480" w:lineRule="auto"/>
        <w:jc w:val="both"/>
        <w:rPr>
          <w:rFonts w:ascii="Times" w:eastAsia="Times" w:hAnsi="Times" w:cs="Times"/>
          <w:sz w:val="24"/>
          <w:szCs w:val="24"/>
        </w:rPr>
      </w:pPr>
      <w:r w:rsidRPr="00D52299">
        <w:rPr>
          <w:rFonts w:ascii="Times" w:eastAsia="Times" w:hAnsi="Times" w:cs="Times"/>
          <w:sz w:val="24"/>
          <w:szCs w:val="24"/>
        </w:rPr>
        <w:lastRenderedPageBreak/>
        <w:t>The cross section images following a 24 h treatment with Hibiscrub</w:t>
      </w:r>
      <w:r w:rsidRPr="00D52299">
        <w:rPr>
          <w:rFonts w:ascii="Times" w:eastAsia="Times" w:hAnsi="Times" w:cs="Times"/>
          <w:sz w:val="24"/>
          <w:szCs w:val="24"/>
          <w:vertAlign w:val="superscript"/>
        </w:rPr>
        <w:t>®</w:t>
      </w:r>
      <w:r w:rsidRPr="00D52299">
        <w:rPr>
          <w:rFonts w:ascii="Times" w:eastAsia="Times" w:hAnsi="Times" w:cs="Times"/>
          <w:sz w:val="24"/>
          <w:szCs w:val="24"/>
        </w:rPr>
        <w:t xml:space="preserve"> 4% w/v appear to show a large area of green colouration indicating the CHG ion. It should be noted that this is not representative of CHG permeation into the SC, but is caused by smearing of the cross section when transferring the sample during the thaw mounting step prior to ToF-SIMS analysis, and </w:t>
      </w:r>
      <w:r w:rsidR="00B277F5" w:rsidRPr="00D52299">
        <w:rPr>
          <w:rFonts w:ascii="Times" w:eastAsia="Times" w:hAnsi="Times" w:cs="Times"/>
          <w:sz w:val="24"/>
          <w:szCs w:val="24"/>
        </w:rPr>
        <w:t>was likely</w:t>
      </w:r>
      <w:r w:rsidRPr="00D52299">
        <w:rPr>
          <w:rFonts w:ascii="Times" w:eastAsia="Times" w:hAnsi="Times" w:cs="Times"/>
          <w:sz w:val="24"/>
          <w:szCs w:val="24"/>
        </w:rPr>
        <w:t xml:space="preserve"> due to differences in formulation increasing the risk of smearing. This highlights the need for the C</w:t>
      </w:r>
      <w:r w:rsidRPr="00D52299">
        <w:rPr>
          <w:rFonts w:ascii="Times" w:eastAsia="Times" w:hAnsi="Times" w:cs="Times"/>
          <w:sz w:val="24"/>
          <w:szCs w:val="24"/>
          <w:vertAlign w:val="subscript"/>
        </w:rPr>
        <w:t>5</w:t>
      </w:r>
      <w:r w:rsidRPr="00D52299">
        <w:rPr>
          <w:rFonts w:ascii="Times" w:eastAsia="Times" w:hAnsi="Times" w:cs="Times"/>
          <w:sz w:val="24"/>
          <w:szCs w:val="24"/>
        </w:rPr>
        <w:t>H</w:t>
      </w:r>
      <w:r w:rsidRPr="00D52299">
        <w:rPr>
          <w:rFonts w:ascii="Times" w:eastAsia="Times" w:hAnsi="Times" w:cs="Times"/>
          <w:sz w:val="24"/>
          <w:szCs w:val="24"/>
          <w:vertAlign w:val="subscript"/>
        </w:rPr>
        <w:t>11</w:t>
      </w:r>
      <w:r w:rsidRPr="00D52299">
        <w:rPr>
          <w:rFonts w:ascii="Times" w:eastAsia="Times" w:hAnsi="Times" w:cs="Times"/>
          <w:sz w:val="24"/>
          <w:szCs w:val="24"/>
        </w:rPr>
        <w:t>NPO</w:t>
      </w:r>
      <w:r w:rsidRPr="00D52299">
        <w:rPr>
          <w:rFonts w:ascii="Times" w:eastAsia="Times" w:hAnsi="Times" w:cs="Times"/>
          <w:sz w:val="24"/>
          <w:szCs w:val="24"/>
          <w:vertAlign w:val="subscript"/>
        </w:rPr>
        <w:t>4</w:t>
      </w:r>
      <w:r w:rsidRPr="00D52299">
        <w:rPr>
          <w:rFonts w:ascii="Times" w:eastAsia="Times" w:hAnsi="Times" w:cs="Times"/>
          <w:sz w:val="24"/>
          <w:szCs w:val="24"/>
          <w:vertAlign w:val="superscript"/>
        </w:rPr>
        <w:t>-</w:t>
      </w:r>
      <w:r w:rsidRPr="00D52299">
        <w:rPr>
          <w:rFonts w:ascii="Times" w:eastAsia="Times" w:hAnsi="Times" w:cs="Times"/>
          <w:sz w:val="24"/>
          <w:szCs w:val="24"/>
        </w:rPr>
        <w:t xml:space="preserve"> and C</w:t>
      </w:r>
      <w:r w:rsidRPr="00D52299">
        <w:rPr>
          <w:rFonts w:ascii="Times" w:eastAsia="Times" w:hAnsi="Times" w:cs="Times"/>
          <w:sz w:val="24"/>
          <w:szCs w:val="24"/>
          <w:vertAlign w:val="subscript"/>
        </w:rPr>
        <w:t>27</w:t>
      </w:r>
      <w:r w:rsidRPr="00D52299">
        <w:rPr>
          <w:rFonts w:ascii="Times" w:eastAsia="Times" w:hAnsi="Times" w:cs="Times"/>
          <w:sz w:val="24"/>
          <w:szCs w:val="24"/>
        </w:rPr>
        <w:t>H</w:t>
      </w:r>
      <w:r w:rsidRPr="00D52299">
        <w:rPr>
          <w:rFonts w:ascii="Times" w:eastAsia="Times" w:hAnsi="Times" w:cs="Times"/>
          <w:sz w:val="24"/>
          <w:szCs w:val="24"/>
          <w:vertAlign w:val="subscript"/>
        </w:rPr>
        <w:t>45</w:t>
      </w:r>
      <w:r w:rsidRPr="00D52299">
        <w:rPr>
          <w:rFonts w:ascii="Times" w:eastAsia="Times" w:hAnsi="Times" w:cs="Times"/>
          <w:sz w:val="24"/>
          <w:szCs w:val="24"/>
        </w:rPr>
        <w:t>SO</w:t>
      </w:r>
      <w:r w:rsidRPr="00D52299">
        <w:rPr>
          <w:rFonts w:ascii="Times" w:eastAsia="Times" w:hAnsi="Times" w:cs="Times"/>
          <w:sz w:val="24"/>
          <w:szCs w:val="24"/>
          <w:vertAlign w:val="subscript"/>
        </w:rPr>
        <w:t>4</w:t>
      </w:r>
      <w:r w:rsidRPr="00D52299">
        <w:rPr>
          <w:rFonts w:ascii="Times" w:eastAsia="Times" w:hAnsi="Times" w:cs="Times"/>
          <w:sz w:val="24"/>
          <w:szCs w:val="24"/>
          <w:vertAlign w:val="superscript"/>
        </w:rPr>
        <w:t>-</w:t>
      </w:r>
      <w:r w:rsidRPr="00D52299">
        <w:rPr>
          <w:rFonts w:ascii="Times" w:eastAsia="Times" w:hAnsi="Times" w:cs="Times"/>
          <w:sz w:val="24"/>
          <w:szCs w:val="24"/>
        </w:rPr>
        <w:t xml:space="preserve"> ions to co-localise the CHG ion that has specifically permeated into the SC.  The depth permeation of Hibiscrub</w:t>
      </w:r>
      <w:r w:rsidRPr="00D52299">
        <w:rPr>
          <w:rFonts w:ascii="Times" w:eastAsia="Times" w:hAnsi="Times" w:cs="Times"/>
          <w:sz w:val="24"/>
          <w:szCs w:val="24"/>
          <w:vertAlign w:val="superscript"/>
        </w:rPr>
        <w:t>®</w:t>
      </w:r>
      <w:r w:rsidRPr="00D52299">
        <w:rPr>
          <w:rFonts w:ascii="Times" w:eastAsia="Times" w:hAnsi="Times" w:cs="Times"/>
          <w:sz w:val="24"/>
          <w:szCs w:val="24"/>
        </w:rPr>
        <w:t xml:space="preserve"> 4% w/v into porcine skin was measured as 39.41 ± 22.27 µm (</w:t>
      </w:r>
      <w:r w:rsidRPr="00D52299">
        <w:rPr>
          <w:rFonts w:ascii="Times" w:eastAsia="Times" w:hAnsi="Times" w:cs="Times"/>
          <w:b/>
          <w:sz w:val="24"/>
          <w:szCs w:val="24"/>
        </w:rPr>
        <w:t>Figure 5</w:t>
      </w:r>
      <w:r w:rsidR="00DB3C41" w:rsidRPr="00D52299">
        <w:rPr>
          <w:rFonts w:ascii="Times" w:eastAsia="Times" w:hAnsi="Times" w:cs="Times"/>
          <w:b/>
          <w:sz w:val="24"/>
          <w:szCs w:val="24"/>
        </w:rPr>
        <w:t>(B</w:t>
      </w:r>
      <w:r w:rsidRPr="00D52299">
        <w:rPr>
          <w:rFonts w:ascii="Times" w:eastAsia="Times" w:hAnsi="Times" w:cs="Times"/>
          <w:sz w:val="24"/>
          <w:szCs w:val="24"/>
        </w:rPr>
        <w:t>).</w:t>
      </w:r>
    </w:p>
    <w:p w14:paraId="5C94512F" w14:textId="15C8A8B2" w:rsidR="001D119A" w:rsidRPr="00D52299" w:rsidRDefault="001D119A">
      <w:pPr>
        <w:spacing w:line="480" w:lineRule="auto"/>
        <w:jc w:val="both"/>
        <w:rPr>
          <w:rFonts w:ascii="Times" w:eastAsia="Times" w:hAnsi="Times" w:cs="Times"/>
          <w:sz w:val="24"/>
          <w:szCs w:val="24"/>
        </w:rPr>
      </w:pPr>
      <w:r w:rsidRPr="00D52299">
        <w:rPr>
          <w:rFonts w:ascii="Times" w:eastAsia="Times" w:hAnsi="Times" w:cs="Times"/>
          <w:sz w:val="24"/>
          <w:szCs w:val="24"/>
        </w:rPr>
        <w:t xml:space="preserve">In </w:t>
      </w:r>
      <w:r w:rsidRPr="00D52299">
        <w:rPr>
          <w:rFonts w:ascii="Times" w:eastAsia="Times" w:hAnsi="Times" w:cs="Times"/>
          <w:b/>
          <w:bCs/>
          <w:sz w:val="24"/>
          <w:szCs w:val="24"/>
        </w:rPr>
        <w:t>Figure 2</w:t>
      </w:r>
      <w:r w:rsidRPr="00D52299">
        <w:rPr>
          <w:rFonts w:ascii="Times" w:eastAsia="Times" w:hAnsi="Times" w:cs="Times"/>
          <w:sz w:val="24"/>
          <w:szCs w:val="24"/>
        </w:rPr>
        <w:t xml:space="preserve">, the permeation of CHG within the </w:t>
      </w:r>
      <w:r w:rsidRPr="00D52299">
        <w:rPr>
          <w:rFonts w:ascii="Times" w:eastAsia="Times" w:hAnsi="Times" w:cs="Times"/>
          <w:i/>
          <w:iCs/>
          <w:sz w:val="24"/>
          <w:szCs w:val="24"/>
        </w:rPr>
        <w:t>stratum corneum</w:t>
      </w:r>
      <w:r w:rsidRPr="00D52299">
        <w:rPr>
          <w:rFonts w:ascii="Times" w:eastAsia="Times" w:hAnsi="Times" w:cs="Times"/>
          <w:sz w:val="24"/>
          <w:szCs w:val="24"/>
        </w:rPr>
        <w:t xml:space="preserve"> appeared uniform until tape strip 12 onwards. The patchiness of CHG distribution thereafter was attributed to the inability of tape strips to remove intact corneocytes from deeper skin layers, as discussed previously</w:t>
      </w:r>
      <w:r w:rsidRPr="00D52299">
        <w:rPr>
          <w:rFonts w:ascii="Times" w:eastAsia="Times" w:hAnsi="Times" w:cs="Times"/>
          <w:sz w:val="24"/>
          <w:szCs w:val="24"/>
        </w:rPr>
        <w:fldChar w:fldCharType="begin" w:fldLock="1"/>
      </w:r>
      <w:r w:rsidR="00EF1A11" w:rsidRPr="00D52299">
        <w:rPr>
          <w:rFonts w:ascii="Times" w:eastAsia="Times" w:hAnsi="Times" w:cs="Times"/>
          <w:sz w:val="24"/>
          <w:szCs w:val="24"/>
        </w:rPr>
        <w:instrText>ADDIN CSL_CITATION {"citationItems":[{"id":"ITEM-1","itemData":{"author":[{"dropping-particle":"","family":"Holmes","given":"Amy M.","non-dropping-particle":"","parse-names":false,"suffix":""},{"dropping-particle":"","family":"Scurr","given":"David J.","non-dropping-particle":"","parse-names":false,"suffix":""},{"dropping-particle":"","family":"Heylings","given":"Jon R.","non-dropping-particle":"","parse-names":false,"suffix":""},{"dropping-particle":"","family":"Wan","given":"Ka-Wai","non-dropping-particle":"","parse-names":false,"suffix":""},{"dropping-particle":"","family":"Moss","given":"Gary P.","non-dropping-particle":"","parse-names":false,"suffix":""}],"container-title":"European Journal of Pharmaceutical Sciences","id":"ITEM-1","issued":{"date-parts":[["2017","6","15"]]},"page":"90-101","title":"Dendrimer pre-treatment enhances the skin permeation of chlorhexidine digluconate: Characterisation by in vitro percutaneous absorption studies and Time-of-Flight Secondary Ion Mass Spectrometry","type":"article-journal","volume":"104"},"uris":["http://www.mendeley.com/documents/?uuid=8ea86cf5-7cab-36d0-bcc9-8af73ceae31e"]}],"mendeley":{"formattedCitation":"&lt;sup&gt;31&lt;/sup&gt;","plainTextFormattedCitation":"31","previouslyFormattedCitation":"&lt;sup&gt;31&lt;/sup&gt;"},"properties":{"noteIndex":0},"schema":"https://github.com/citation-style-language/schema/raw/master/csl-citation.json"}</w:instrText>
      </w:r>
      <w:r w:rsidRPr="00D52299">
        <w:rPr>
          <w:rFonts w:ascii="Times" w:eastAsia="Times" w:hAnsi="Times" w:cs="Times"/>
          <w:sz w:val="24"/>
          <w:szCs w:val="24"/>
        </w:rPr>
        <w:fldChar w:fldCharType="separate"/>
      </w:r>
      <w:r w:rsidRPr="00D52299">
        <w:rPr>
          <w:rFonts w:ascii="Times" w:eastAsia="Times" w:hAnsi="Times" w:cs="Times"/>
          <w:noProof/>
          <w:sz w:val="24"/>
          <w:szCs w:val="24"/>
          <w:vertAlign w:val="superscript"/>
        </w:rPr>
        <w:t>31</w:t>
      </w:r>
      <w:r w:rsidRPr="00D52299">
        <w:rPr>
          <w:rFonts w:ascii="Times" w:eastAsia="Times" w:hAnsi="Times" w:cs="Times"/>
          <w:sz w:val="24"/>
          <w:szCs w:val="24"/>
        </w:rPr>
        <w:fldChar w:fldCharType="end"/>
      </w:r>
      <w:r w:rsidR="006914F6" w:rsidRPr="00D52299">
        <w:rPr>
          <w:rFonts w:ascii="Times" w:eastAsia="Times" w:hAnsi="Times" w:cs="Times"/>
          <w:sz w:val="24"/>
          <w:szCs w:val="24"/>
        </w:rPr>
        <w:t>.</w:t>
      </w:r>
      <w:r w:rsidRPr="00D52299">
        <w:rPr>
          <w:rFonts w:ascii="Times" w:eastAsia="Times" w:hAnsi="Times" w:cs="Times"/>
          <w:sz w:val="24"/>
          <w:szCs w:val="24"/>
        </w:rPr>
        <w:t xml:space="preserve"> </w:t>
      </w:r>
      <w:r w:rsidR="006914F6" w:rsidRPr="00D52299">
        <w:rPr>
          <w:rFonts w:ascii="Times" w:eastAsia="Times" w:hAnsi="Times" w:cs="Times"/>
          <w:sz w:val="24"/>
          <w:szCs w:val="24"/>
        </w:rPr>
        <w:t>This</w:t>
      </w:r>
      <w:r w:rsidRPr="00D52299">
        <w:rPr>
          <w:rFonts w:ascii="Times" w:eastAsia="Times" w:hAnsi="Times" w:cs="Times"/>
          <w:sz w:val="24"/>
          <w:szCs w:val="24"/>
        </w:rPr>
        <w:t xml:space="preserve"> was likely due to the increased </w:t>
      </w:r>
      <w:r w:rsidR="00AA3789" w:rsidRPr="00D52299">
        <w:rPr>
          <w:rFonts w:ascii="Times" w:eastAsia="Times" w:hAnsi="Times" w:cs="Times"/>
          <w:sz w:val="24"/>
          <w:szCs w:val="24"/>
        </w:rPr>
        <w:t xml:space="preserve">prevalence of </w:t>
      </w:r>
      <w:r w:rsidRPr="00D52299">
        <w:rPr>
          <w:rFonts w:ascii="Times" w:eastAsia="Times" w:hAnsi="Times" w:cs="Times"/>
          <w:sz w:val="24"/>
          <w:szCs w:val="24"/>
        </w:rPr>
        <w:t xml:space="preserve">lipid packing and corneocyte presence in the deeper skin layers, </w:t>
      </w:r>
      <w:r w:rsidR="00AA3789" w:rsidRPr="00D52299">
        <w:rPr>
          <w:rFonts w:ascii="Times" w:eastAsia="Times" w:hAnsi="Times" w:cs="Times"/>
          <w:sz w:val="24"/>
          <w:szCs w:val="24"/>
        </w:rPr>
        <w:t>in addition to the</w:t>
      </w:r>
      <w:r w:rsidRPr="00D52299">
        <w:rPr>
          <w:rFonts w:ascii="Times" w:eastAsia="Times" w:hAnsi="Times" w:cs="Times"/>
          <w:sz w:val="24"/>
          <w:szCs w:val="24"/>
        </w:rPr>
        <w:t xml:space="preserve"> increased amount of interstitial fluid present in deeper skin layers which prevents adequate tape strip adhesion to the skin samples. This unfortunate disadvantage of the tape stripping technique supports the use of ToF-SIMS analysis of CHG treated cross sections to provide an accurate picture of CHG distribution across the </w:t>
      </w:r>
      <w:r w:rsidRPr="00D52299">
        <w:rPr>
          <w:rFonts w:ascii="Times" w:eastAsia="Times" w:hAnsi="Times" w:cs="Times"/>
          <w:i/>
          <w:iCs/>
          <w:sz w:val="24"/>
          <w:szCs w:val="24"/>
        </w:rPr>
        <w:t xml:space="preserve">stratum corneum </w:t>
      </w:r>
      <w:r w:rsidRPr="00D52299">
        <w:rPr>
          <w:rFonts w:ascii="Times" w:eastAsia="Times" w:hAnsi="Times" w:cs="Times"/>
          <w:sz w:val="24"/>
          <w:szCs w:val="24"/>
        </w:rPr>
        <w:t>(</w:t>
      </w:r>
      <w:r w:rsidRPr="00D52299">
        <w:rPr>
          <w:rFonts w:ascii="Times" w:eastAsia="Times" w:hAnsi="Times" w:cs="Times"/>
          <w:b/>
          <w:bCs/>
          <w:sz w:val="24"/>
          <w:szCs w:val="24"/>
        </w:rPr>
        <w:t>Figure 5</w:t>
      </w:r>
      <w:r w:rsidRPr="00D52299">
        <w:rPr>
          <w:rFonts w:ascii="Times" w:eastAsia="Times" w:hAnsi="Times" w:cs="Times"/>
          <w:sz w:val="24"/>
          <w:szCs w:val="24"/>
        </w:rPr>
        <w:t>).</w:t>
      </w:r>
      <w:r w:rsidR="00324465" w:rsidRPr="00D52299">
        <w:rPr>
          <w:rFonts w:ascii="Times" w:eastAsia="Times" w:hAnsi="Times" w:cs="Times"/>
          <w:sz w:val="24"/>
          <w:szCs w:val="24"/>
        </w:rPr>
        <w:t xml:space="preserve"> </w:t>
      </w:r>
      <w:r w:rsidRPr="00D52299">
        <w:rPr>
          <w:rFonts w:ascii="Times" w:eastAsia="Times" w:hAnsi="Times" w:cs="Times"/>
          <w:sz w:val="24"/>
          <w:szCs w:val="24"/>
        </w:rPr>
        <w:t xml:space="preserve">CHG permeation appears homogeneous across the </w:t>
      </w:r>
      <w:r w:rsidR="00426A3D" w:rsidRPr="00D52299">
        <w:rPr>
          <w:rFonts w:ascii="Times" w:eastAsia="Times" w:hAnsi="Times" w:cs="Times"/>
          <w:sz w:val="24"/>
          <w:szCs w:val="24"/>
        </w:rPr>
        <w:t xml:space="preserve">entirety of the </w:t>
      </w:r>
      <w:r w:rsidR="00426A3D" w:rsidRPr="00D52299">
        <w:rPr>
          <w:rFonts w:ascii="Times" w:eastAsia="Times" w:hAnsi="Times" w:cs="Times"/>
          <w:i/>
          <w:iCs/>
          <w:sz w:val="24"/>
          <w:szCs w:val="24"/>
        </w:rPr>
        <w:t>stratum corneum</w:t>
      </w:r>
      <w:r w:rsidR="00324465" w:rsidRPr="00D52299">
        <w:rPr>
          <w:rFonts w:ascii="Times" w:eastAsia="Times" w:hAnsi="Times" w:cs="Times"/>
          <w:b/>
          <w:bCs/>
          <w:sz w:val="24"/>
          <w:szCs w:val="24"/>
        </w:rPr>
        <w:t xml:space="preserve"> </w:t>
      </w:r>
      <w:r w:rsidR="00324465" w:rsidRPr="00D52299">
        <w:rPr>
          <w:rFonts w:ascii="Times" w:eastAsia="Times" w:hAnsi="Times" w:cs="Times"/>
          <w:sz w:val="24"/>
          <w:szCs w:val="24"/>
        </w:rPr>
        <w:t xml:space="preserve">in </w:t>
      </w:r>
      <w:r w:rsidR="00324465" w:rsidRPr="00D52299">
        <w:rPr>
          <w:rFonts w:ascii="Times" w:eastAsia="Times" w:hAnsi="Times" w:cs="Times"/>
          <w:b/>
          <w:bCs/>
          <w:sz w:val="24"/>
          <w:szCs w:val="24"/>
        </w:rPr>
        <w:t>Figure 5</w:t>
      </w:r>
      <w:r w:rsidR="00426A3D" w:rsidRPr="00D52299">
        <w:rPr>
          <w:rFonts w:ascii="Times" w:eastAsia="Times" w:hAnsi="Times" w:cs="Times"/>
          <w:sz w:val="24"/>
          <w:szCs w:val="24"/>
        </w:rPr>
        <w:t xml:space="preserve">, </w:t>
      </w:r>
      <w:r w:rsidR="00324465" w:rsidRPr="00D52299">
        <w:rPr>
          <w:rFonts w:ascii="Times" w:eastAsia="Times" w:hAnsi="Times" w:cs="Times"/>
          <w:sz w:val="24"/>
          <w:szCs w:val="24"/>
        </w:rPr>
        <w:t xml:space="preserve">and </w:t>
      </w:r>
      <w:r w:rsidR="00426A3D" w:rsidRPr="00D52299">
        <w:rPr>
          <w:rFonts w:ascii="Times" w:eastAsia="Times" w:hAnsi="Times" w:cs="Times"/>
          <w:sz w:val="24"/>
          <w:szCs w:val="24"/>
        </w:rPr>
        <w:t xml:space="preserve">together with the information provided from </w:t>
      </w:r>
      <w:r w:rsidR="00426A3D" w:rsidRPr="00D52299">
        <w:rPr>
          <w:rFonts w:ascii="Times" w:eastAsia="Times" w:hAnsi="Times" w:cs="Times"/>
          <w:b/>
          <w:bCs/>
          <w:sz w:val="24"/>
          <w:szCs w:val="24"/>
        </w:rPr>
        <w:t>Figure 2</w:t>
      </w:r>
      <w:r w:rsidR="00324465" w:rsidRPr="00D52299">
        <w:rPr>
          <w:rFonts w:ascii="Times" w:eastAsia="Times" w:hAnsi="Times" w:cs="Times"/>
          <w:b/>
          <w:bCs/>
          <w:sz w:val="24"/>
          <w:szCs w:val="24"/>
        </w:rPr>
        <w:t>,</w:t>
      </w:r>
      <w:r w:rsidR="00426A3D" w:rsidRPr="00D52299">
        <w:rPr>
          <w:rFonts w:ascii="Times" w:eastAsia="Times" w:hAnsi="Times" w:cs="Times"/>
          <w:b/>
          <w:bCs/>
          <w:sz w:val="24"/>
          <w:szCs w:val="24"/>
        </w:rPr>
        <w:t xml:space="preserve"> </w:t>
      </w:r>
      <w:r w:rsidRPr="00D52299">
        <w:rPr>
          <w:rFonts w:ascii="Times" w:eastAsia="Times" w:hAnsi="Times" w:cs="Times"/>
          <w:sz w:val="24"/>
          <w:szCs w:val="24"/>
        </w:rPr>
        <w:t xml:space="preserve">implies that CHG distribution across the skin is relatively homogenous and thus potentially pathogenic skin bacteria may be targeted across the entirety of skin, rather than being limited to specific skin sites, folds or furrows. </w:t>
      </w:r>
    </w:p>
    <w:p w14:paraId="6A2E3814" w14:textId="5A06304B" w:rsidR="008D5359" w:rsidRPr="00D52299" w:rsidRDefault="00932ECB">
      <w:pPr>
        <w:spacing w:line="480" w:lineRule="auto"/>
        <w:jc w:val="both"/>
        <w:rPr>
          <w:rFonts w:ascii="Times" w:eastAsia="Times" w:hAnsi="Times" w:cs="Times"/>
          <w:sz w:val="24"/>
          <w:szCs w:val="24"/>
        </w:rPr>
      </w:pPr>
      <w:r w:rsidRPr="00D52299">
        <w:rPr>
          <w:rFonts w:ascii="Times" w:eastAsia="Times" w:hAnsi="Times" w:cs="Times"/>
          <w:sz w:val="24"/>
          <w:szCs w:val="24"/>
        </w:rPr>
        <w:t xml:space="preserve">This </w:t>
      </w:r>
      <w:r w:rsidR="00426A3D" w:rsidRPr="00D52299">
        <w:rPr>
          <w:rFonts w:ascii="Times" w:eastAsia="Times" w:hAnsi="Times" w:cs="Times"/>
          <w:sz w:val="24"/>
          <w:szCs w:val="24"/>
        </w:rPr>
        <w:t xml:space="preserve">implication </w:t>
      </w:r>
      <w:r w:rsidRPr="00D52299">
        <w:rPr>
          <w:rFonts w:ascii="Times" w:eastAsia="Times" w:hAnsi="Times" w:cs="Times"/>
          <w:sz w:val="24"/>
          <w:szCs w:val="24"/>
        </w:rPr>
        <w:t xml:space="preserve">is confirmed in </w:t>
      </w:r>
      <w:r w:rsidRPr="00D52299">
        <w:rPr>
          <w:rFonts w:ascii="Times" w:eastAsia="Times" w:hAnsi="Times" w:cs="Times"/>
          <w:b/>
          <w:sz w:val="24"/>
          <w:szCs w:val="24"/>
        </w:rPr>
        <w:t>Figure S</w:t>
      </w:r>
      <w:r w:rsidR="00DB3C41" w:rsidRPr="00D52299">
        <w:rPr>
          <w:rFonts w:ascii="Times" w:eastAsia="Times" w:hAnsi="Times" w:cs="Times"/>
          <w:b/>
          <w:sz w:val="24"/>
          <w:szCs w:val="24"/>
        </w:rPr>
        <w:t>4</w:t>
      </w:r>
      <w:r w:rsidRPr="00D52299">
        <w:rPr>
          <w:rFonts w:ascii="Times" w:eastAsia="Times" w:hAnsi="Times" w:cs="Times"/>
          <w:sz w:val="24"/>
          <w:szCs w:val="24"/>
        </w:rPr>
        <w:t>, which clearly illustrates the presence of a sweat gland (</w:t>
      </w:r>
      <w:r w:rsidRPr="00D52299">
        <w:rPr>
          <w:rFonts w:ascii="Times" w:eastAsia="Times" w:hAnsi="Times" w:cs="Times"/>
          <w:b/>
          <w:sz w:val="24"/>
          <w:szCs w:val="24"/>
        </w:rPr>
        <w:t>S</w:t>
      </w:r>
      <w:r w:rsidR="00DB3C41" w:rsidRPr="00D52299">
        <w:rPr>
          <w:rFonts w:ascii="Times" w:eastAsia="Times" w:hAnsi="Times" w:cs="Times"/>
          <w:b/>
          <w:sz w:val="24"/>
          <w:szCs w:val="24"/>
        </w:rPr>
        <w:t>4</w:t>
      </w:r>
      <w:r w:rsidRPr="00D52299">
        <w:rPr>
          <w:rFonts w:ascii="Times" w:eastAsia="Times" w:hAnsi="Times" w:cs="Times"/>
          <w:b/>
          <w:sz w:val="24"/>
          <w:szCs w:val="24"/>
        </w:rPr>
        <w:t>(</w:t>
      </w:r>
      <w:r w:rsidR="00DB3C41" w:rsidRPr="00D52299">
        <w:rPr>
          <w:rFonts w:ascii="Times" w:eastAsia="Times" w:hAnsi="Times" w:cs="Times"/>
          <w:b/>
          <w:sz w:val="24"/>
          <w:szCs w:val="24"/>
        </w:rPr>
        <w:t>A</w:t>
      </w:r>
      <w:r w:rsidRPr="00D52299">
        <w:rPr>
          <w:rFonts w:ascii="Times" w:eastAsia="Times" w:hAnsi="Times" w:cs="Times"/>
          <w:b/>
          <w:sz w:val="24"/>
          <w:szCs w:val="24"/>
        </w:rPr>
        <w:t>)</w:t>
      </w:r>
      <w:r w:rsidRPr="00D52299">
        <w:rPr>
          <w:rFonts w:ascii="Times" w:eastAsia="Times" w:hAnsi="Times" w:cs="Times"/>
          <w:sz w:val="24"/>
          <w:szCs w:val="24"/>
        </w:rPr>
        <w:t>) and hair follicle root (</w:t>
      </w:r>
      <w:r w:rsidRPr="00D52299">
        <w:rPr>
          <w:rFonts w:ascii="Times" w:eastAsia="Times" w:hAnsi="Times" w:cs="Times"/>
          <w:b/>
          <w:sz w:val="24"/>
          <w:szCs w:val="24"/>
        </w:rPr>
        <w:t>S</w:t>
      </w:r>
      <w:r w:rsidR="00DB3C41" w:rsidRPr="00D52299">
        <w:rPr>
          <w:rFonts w:ascii="Times" w:eastAsia="Times" w:hAnsi="Times" w:cs="Times"/>
          <w:b/>
          <w:sz w:val="24"/>
          <w:szCs w:val="24"/>
        </w:rPr>
        <w:t>4</w:t>
      </w:r>
      <w:r w:rsidRPr="00D52299">
        <w:rPr>
          <w:rFonts w:ascii="Times" w:eastAsia="Times" w:hAnsi="Times" w:cs="Times"/>
          <w:b/>
          <w:sz w:val="24"/>
          <w:szCs w:val="24"/>
        </w:rPr>
        <w:t>(</w:t>
      </w:r>
      <w:r w:rsidR="00DB3C41" w:rsidRPr="00D52299">
        <w:rPr>
          <w:rFonts w:ascii="Times" w:eastAsia="Times" w:hAnsi="Times" w:cs="Times"/>
          <w:b/>
          <w:sz w:val="24"/>
          <w:szCs w:val="24"/>
        </w:rPr>
        <w:t>B</w:t>
      </w:r>
      <w:r w:rsidRPr="00D52299">
        <w:rPr>
          <w:rFonts w:ascii="Times" w:eastAsia="Times" w:hAnsi="Times" w:cs="Times"/>
          <w:b/>
          <w:sz w:val="24"/>
          <w:szCs w:val="24"/>
        </w:rPr>
        <w:t>)</w:t>
      </w:r>
      <w:r w:rsidRPr="00D52299">
        <w:rPr>
          <w:rFonts w:ascii="Times" w:eastAsia="Times" w:hAnsi="Times" w:cs="Times"/>
          <w:sz w:val="24"/>
          <w:szCs w:val="24"/>
        </w:rPr>
        <w:t xml:space="preserve">) without CHG permeation. The physicochemical properties of the drug dictate that the drug is more likely to permeate into skin via the transcellular and or transappendageal routes (i.e. low </w:t>
      </w:r>
      <w:sdt>
        <w:sdtPr>
          <w:tag w:val="goog_rdk_15"/>
          <w:id w:val="956220998"/>
        </w:sdtPr>
        <w:sdtEndPr/>
        <w:sdtContent/>
      </w:sdt>
      <w:r w:rsidRPr="00D52299">
        <w:rPr>
          <w:rFonts w:ascii="Times" w:eastAsia="Times" w:hAnsi="Times" w:cs="Times"/>
          <w:sz w:val="24"/>
          <w:szCs w:val="24"/>
        </w:rPr>
        <w:t>log P of 0.0133</w:t>
      </w:r>
      <w:r w:rsidR="00B456D0" w:rsidRPr="00D52299">
        <w:rPr>
          <w:rFonts w:ascii="Times" w:eastAsia="Times" w:hAnsi="Times" w:cs="Times"/>
          <w:sz w:val="24"/>
          <w:szCs w:val="24"/>
        </w:rPr>
        <w:fldChar w:fldCharType="begin" w:fldLock="1"/>
      </w:r>
      <w:r w:rsidR="000A0C3A" w:rsidRPr="00D52299">
        <w:rPr>
          <w:rFonts w:ascii="Times" w:eastAsia="Times" w:hAnsi="Times" w:cs="Times"/>
          <w:sz w:val="24"/>
          <w:szCs w:val="24"/>
        </w:rPr>
        <w:instrText>ADDIN CSL_CITATION {"citationItems":[{"id":"ITEM-1","itemData":{"author":[{"dropping-particle":"","family":"Farkas","given":"Edit","non-dropping-particle":"","parse-names":false,"suffix":""},{"dropping-particle":"","family":"Kiss","given":"Dorottya","non-dropping-particle":"","parse-names":false,"suffix":""},{"dropping-particle":"","family":"Zelko","given":"R","non-dropping-particle":"","parse-names":false,"suffix":""},{"dropping-particle":"","family":"Zelkó","given":"Romána","non-dropping-particle":"","parse-names":false,"suffix":""},{"dropping-particle":"","family":"Zelko","given":"R","non-dropping-particle":"","parse-names":false,"suffix":""},{"dropping-particle":"","family":"Zelkó","given":"Romána","non-dropping-particle":"","parse-names":false,"suffix":""},{"dropping-particle":"","family":"Zelko","given":"R","non-dropping-particle":"","parse-names":false,"suffix":""}],"container-title":"International Journal of Pharmaceutics","id":"ITEM-1","issue":"1-2","issued":{"date-parts":[["2007","8","1"]]},"page":"71-75","title":"Study on the release of chlorhexidine base and salts from different liquid crystalline structures","type":"article-journal","volume":"340"},"uris":["http://www.mendeley.com/documents/?uuid=29a04ba9-8220-4240-a7a4-c3a1a5b51611"]}],"mendeley":{"formattedCitation":"&lt;sup&gt;14&lt;/sup&gt;","plainTextFormattedCitation":"14","previouslyFormattedCitation":"&lt;sup&gt;14&lt;/sup&gt;"},"properties":{"noteIndex":0},"schema":"https://github.com/citation-style-language/schema/raw/master/csl-citation.json"}</w:instrText>
      </w:r>
      <w:r w:rsidR="00B456D0" w:rsidRPr="00D52299">
        <w:rPr>
          <w:rFonts w:ascii="Times" w:eastAsia="Times" w:hAnsi="Times" w:cs="Times"/>
          <w:sz w:val="24"/>
          <w:szCs w:val="24"/>
        </w:rPr>
        <w:fldChar w:fldCharType="separate"/>
      </w:r>
      <w:r w:rsidR="00AF0333" w:rsidRPr="00D52299">
        <w:rPr>
          <w:rFonts w:ascii="Times" w:eastAsia="Times" w:hAnsi="Times" w:cs="Times"/>
          <w:noProof/>
          <w:sz w:val="24"/>
          <w:szCs w:val="24"/>
          <w:vertAlign w:val="superscript"/>
        </w:rPr>
        <w:t>14</w:t>
      </w:r>
      <w:r w:rsidR="00B456D0" w:rsidRPr="00D52299">
        <w:rPr>
          <w:rFonts w:ascii="Times" w:eastAsia="Times" w:hAnsi="Times" w:cs="Times"/>
          <w:sz w:val="24"/>
          <w:szCs w:val="24"/>
        </w:rPr>
        <w:fldChar w:fldCharType="end"/>
      </w:r>
      <w:r w:rsidRPr="00D52299">
        <w:rPr>
          <w:rFonts w:ascii="Times" w:eastAsia="Times" w:hAnsi="Times" w:cs="Times"/>
          <w:sz w:val="24"/>
          <w:szCs w:val="24"/>
        </w:rPr>
        <w:t xml:space="preserve">, molecular weight </w:t>
      </w:r>
      <w:r w:rsidR="00C45B1D" w:rsidRPr="00D52299">
        <w:rPr>
          <w:rFonts w:ascii="Times" w:eastAsia="Times" w:hAnsi="Times" w:cs="Times"/>
          <w:sz w:val="24"/>
          <w:szCs w:val="24"/>
        </w:rPr>
        <w:lastRenderedPageBreak/>
        <w:t>8</w:t>
      </w:r>
      <w:r w:rsidR="00B0302A" w:rsidRPr="00D52299">
        <w:rPr>
          <w:rFonts w:ascii="Times" w:eastAsia="Times" w:hAnsi="Times" w:cs="Times"/>
          <w:sz w:val="24"/>
          <w:szCs w:val="24"/>
        </w:rPr>
        <w:t>97.8 g/moL</w:t>
      </w:r>
      <w:r w:rsidR="00C45B1D" w:rsidRPr="00D52299">
        <w:rPr>
          <w:rFonts w:ascii="Times" w:eastAsia="Times" w:hAnsi="Times" w:cs="Times"/>
          <w:sz w:val="24"/>
          <w:szCs w:val="24"/>
        </w:rPr>
        <w:fldChar w:fldCharType="begin" w:fldLock="1"/>
      </w:r>
      <w:r w:rsidR="000A0C3A" w:rsidRPr="00D52299">
        <w:rPr>
          <w:rFonts w:ascii="Times" w:eastAsia="Times" w:hAnsi="Times" w:cs="Times"/>
          <w:sz w:val="24"/>
          <w:szCs w:val="24"/>
        </w:rPr>
        <w:instrText>ADDIN CSL_CITATION {"citationItems":[{"id":"ITEM-1","itemData":{"author":[{"dropping-particle":"","family":"Bos","given":"Jan D.","non-dropping-particle":"","parse-names":false,"suffix":""},{"dropping-particle":"","family":"Meinardi","given":"Marcus M. H. M.","non-dropping-particle":"","parse-names":false,"suffix":""}],"container-title":"Experimental Dermatology","id":"ITEM-1","issue":"3","issued":{"date-parts":[["2000","6","1"]]},"page":"165-169","publisher":"Wiley/Blackwell (10.1111)","title":"The 500 Dalton rule for the skin penetration of chemical compounds and drugs","type":"article-journal","volume":"9"},"uris":["http://www.mendeley.com/documents/?uuid=a52838ca-4e85-33f0-b3a5-2e1e4a05ef32"]}],"mendeley":{"formattedCitation":"&lt;sup&gt;12&lt;/sup&gt;","plainTextFormattedCitation":"12","previouslyFormattedCitation":"&lt;sup&gt;12&lt;/sup&gt;"},"properties":{"noteIndex":0},"schema":"https://github.com/citation-style-language/schema/raw/master/csl-citation.json"}</w:instrText>
      </w:r>
      <w:r w:rsidR="00C45B1D" w:rsidRPr="00D52299">
        <w:rPr>
          <w:rFonts w:ascii="Times" w:eastAsia="Times" w:hAnsi="Times" w:cs="Times"/>
          <w:sz w:val="24"/>
          <w:szCs w:val="24"/>
        </w:rPr>
        <w:fldChar w:fldCharType="separate"/>
      </w:r>
      <w:r w:rsidR="00AF0333" w:rsidRPr="00D52299">
        <w:rPr>
          <w:rFonts w:ascii="Times" w:eastAsia="Times" w:hAnsi="Times" w:cs="Times"/>
          <w:noProof/>
          <w:sz w:val="24"/>
          <w:szCs w:val="24"/>
          <w:vertAlign w:val="superscript"/>
        </w:rPr>
        <w:t>12</w:t>
      </w:r>
      <w:r w:rsidR="00C45B1D" w:rsidRPr="00D52299">
        <w:rPr>
          <w:rFonts w:ascii="Times" w:eastAsia="Times" w:hAnsi="Times" w:cs="Times"/>
          <w:sz w:val="24"/>
          <w:szCs w:val="24"/>
        </w:rPr>
        <w:fldChar w:fldCharType="end"/>
      </w:r>
      <w:r w:rsidRPr="00D52299">
        <w:rPr>
          <w:rFonts w:ascii="Times" w:eastAsia="Times" w:hAnsi="Times" w:cs="Times"/>
          <w:sz w:val="24"/>
          <w:szCs w:val="24"/>
        </w:rPr>
        <w:t xml:space="preserve"> and ionisation state at physiological pH). The role of follicles in transdermal drug delivery is contentious. It is argued that polar molecules, such as CHG, may be able to diffuse dermally via the </w:t>
      </w:r>
      <w:sdt>
        <w:sdtPr>
          <w:tag w:val="goog_rdk_16"/>
          <w:id w:val="-1724361991"/>
        </w:sdtPr>
        <w:sdtEndPr/>
        <w:sdtContent/>
      </w:sdt>
      <w:r w:rsidRPr="00D52299">
        <w:rPr>
          <w:rFonts w:ascii="Times" w:eastAsia="Times" w:hAnsi="Times" w:cs="Times"/>
          <w:sz w:val="24"/>
          <w:szCs w:val="24"/>
        </w:rPr>
        <w:t>appendages</w:t>
      </w:r>
      <w:r w:rsidR="00C45B1D" w:rsidRPr="00D52299">
        <w:rPr>
          <w:rFonts w:ascii="Times" w:eastAsia="Times" w:hAnsi="Times" w:cs="Times"/>
          <w:sz w:val="24"/>
          <w:szCs w:val="24"/>
        </w:rPr>
        <w:fldChar w:fldCharType="begin" w:fldLock="1"/>
      </w:r>
      <w:r w:rsidR="004F604F" w:rsidRPr="00D52299">
        <w:rPr>
          <w:rFonts w:ascii="Times" w:eastAsia="Times" w:hAnsi="Times" w:cs="Times"/>
          <w:sz w:val="24"/>
          <w:szCs w:val="24"/>
        </w:rPr>
        <w:instrText>ADDIN CSL_CITATION {"citationItems":[{"id":"ITEM-1","itemData":{"DOI":"10.1016/J.IJPHARM.2005.09.025","ISSN":"0378-5173","abstract":"Once regarded as merely evolutionary remnants, the hair follicles and sebaceous glands are increasingly recognised as potentially significant elements in the percutaneous drug delivery paradigm. Interest in pilosebaceous units has been directed towards their use as depots for localised therapy, particularly for the treatment of follicle-related disorders such as acne or the alopecias. Furthermore, considerable attention has also been focused on exploiting the follicles as transport shunts for systemic drug delivery. This paper reviews various key facets of this field including; relevant aspects of pilosebaceous anatomy and physiology, the design and efficacy of follicle-targeting formulations and the emergence of quantitative modeling systems. Several novel developments in this area promise to greatly expand our understanding of this field in the near future.","author":[{"dropping-particle":"","family":"Meidan","given":"Victor M.","non-dropping-particle":"","parse-names":false,"suffix":""},{"dropping-particle":"","family":"Bonner","given":"Michael C.","non-dropping-particle":"","parse-names":false,"suffix":""},{"dropping-particle":"","family":"Michniak","given":"Bozena B.","non-dropping-particle":"","parse-names":false,"suffix":""}],"container-title":"International Journal of Pharmaceutics","id":"ITEM-1","issue":"1-2","issued":{"date-parts":[["2005","12","8"]]},"page":"1-14","publisher":"Elsevier","title":"Transfollicular drug delivery—Is it a reality?","type":"article-journal","volume":"306"},"uris":["http://www.mendeley.com/documents/?uuid=6bb4fffa-bca8-30c9-9a71-41e96b2cc1f6"]},{"id":"ITEM-2","itemData":{"DOI":"10.1016/j.jdermsci.2009.12.005","ISSN":"09231811","PMID":"20060268","abstract":"The pilosebaceous unit is a complex structure that undergoes a specific growth cycle and comprises a few important drug targeting sites. For example, drugs can be targeted to the bulge region with stem cells or to the sebaceous glands. Interest in pilosebaceous units is directed towards their utilization as reservoirs for localized therapy and also as a transport pathway for systemic drug delivery. Improved investigative methods, such as differential stripping, are being developed in order to determine follicular penetration. This article reviews relevant aspects of effective follicle-targeting formulations and delivery systems as well as the activity status of hair follicles, and variations in follicle size and distribution throughout various body regions. Each of these factors strongly affects follicular permeation. We provide examples of improved penetration of particle-based formulations and of a size-dependent manner of follicular penetration. Contradictions are also discussed, indicating the need for detailed future investigations.","author":[{"dropping-particle":"","family":"Wosicka","given":"Hanna","non-dropping-particle":"","parse-names":false,"suffix":""},{"dropping-particle":"","family":"Cal","given":"Krzysztof","non-dropping-particle":"","parse-names":false,"suffix":""}],"container-title":"Journal of Dermatological Science","id":"ITEM-2","issue":"2","issued":{"date-parts":[["2010","2"]]},"page":"83-89","title":"Targeting to the hair follicles: Current status and potential","type":"article-journal","volume":"57"},"uris":["http://www.mendeley.com/documents/?uuid=556fb408-d3fb-3356-8916-71fc4dd0df25"]}],"mendeley":{"formattedCitation":"&lt;sup&gt;80,81&lt;/sup&gt;","plainTextFormattedCitation":"80,81","previouslyFormattedCitation":"&lt;sup&gt;80,81&lt;/sup&gt;"},"properties":{"noteIndex":0},"schema":"https://github.com/citation-style-language/schema/raw/master/csl-citation.json"}</w:instrText>
      </w:r>
      <w:r w:rsidR="00C45B1D" w:rsidRPr="00D52299">
        <w:rPr>
          <w:rFonts w:ascii="Times" w:eastAsia="Times" w:hAnsi="Times" w:cs="Times"/>
          <w:sz w:val="24"/>
          <w:szCs w:val="24"/>
        </w:rPr>
        <w:fldChar w:fldCharType="separate"/>
      </w:r>
      <w:r w:rsidR="00831065" w:rsidRPr="00D52299">
        <w:rPr>
          <w:rFonts w:ascii="Times" w:eastAsia="Times" w:hAnsi="Times" w:cs="Times"/>
          <w:noProof/>
          <w:sz w:val="24"/>
          <w:szCs w:val="24"/>
          <w:vertAlign w:val="superscript"/>
        </w:rPr>
        <w:t>80,81</w:t>
      </w:r>
      <w:r w:rsidR="00C45B1D" w:rsidRPr="00D52299">
        <w:rPr>
          <w:rFonts w:ascii="Times" w:eastAsia="Times" w:hAnsi="Times" w:cs="Times"/>
          <w:sz w:val="24"/>
          <w:szCs w:val="24"/>
        </w:rPr>
        <w:fldChar w:fldCharType="end"/>
      </w:r>
      <w:r w:rsidRPr="00D52299">
        <w:rPr>
          <w:rFonts w:ascii="Times" w:eastAsia="Times" w:hAnsi="Times" w:cs="Times"/>
          <w:sz w:val="24"/>
          <w:szCs w:val="24"/>
        </w:rPr>
        <w:t xml:space="preserve">. However, this does not take into account the fact that follicles are lined with cornified cells, and follicles are often filled with </w:t>
      </w:r>
      <w:sdt>
        <w:sdtPr>
          <w:tag w:val="goog_rdk_17"/>
          <w:id w:val="-914322236"/>
        </w:sdtPr>
        <w:sdtEndPr/>
        <w:sdtContent/>
      </w:sdt>
      <w:r w:rsidRPr="00D52299">
        <w:rPr>
          <w:rFonts w:ascii="Times" w:eastAsia="Times" w:hAnsi="Times" w:cs="Times"/>
          <w:sz w:val="24"/>
          <w:szCs w:val="24"/>
        </w:rPr>
        <w:t>sebum</w:t>
      </w:r>
      <w:r w:rsidR="00C45B1D" w:rsidRPr="00D52299">
        <w:rPr>
          <w:rFonts w:ascii="Times" w:eastAsia="Times" w:hAnsi="Times" w:cs="Times"/>
          <w:sz w:val="24"/>
          <w:szCs w:val="24"/>
        </w:rPr>
        <w:fldChar w:fldCharType="begin" w:fldLock="1"/>
      </w:r>
      <w:r w:rsidR="004F604F" w:rsidRPr="00D52299">
        <w:rPr>
          <w:rFonts w:ascii="Times" w:eastAsia="Times" w:hAnsi="Times" w:cs="Times"/>
          <w:sz w:val="24"/>
          <w:szCs w:val="24"/>
        </w:rPr>
        <w:instrText>ADDIN CSL_CITATION {"citationItems":[{"id":"ITEM-1","itemData":{"author":[{"dropping-particle":"","family":"Chilcott","given":"Robert P.","non-dropping-particle":"","parse-names":false,"suffix":""}],"chapter-number":"1","container-title":"Principles and Practice of Skin Toxicology","edition":"1st","editor":[{"dropping-particle":"","family":"Chilcott","given":"Robert P.","non-dropping-particle":"","parse-names":false,"suffix":""},{"dropping-particle":"","family":"Price","given":"Shirley","non-dropping-particle":"","parse-names":false,"suffix":""}],"id":"ITEM-1","issued":{"date-parts":[["2008"]]},"page":"1-17","publisher":"John Wiley and Sons","publisher-place":"Chichester","title":"Cutaneous anatomy and function","type":"chapter"},"uris":["http://www.mendeley.com/documents/?uuid=9bc7fe78-84a3-478c-a3ae-5b272345374f"]}],"mendeley":{"formattedCitation":"&lt;sup&gt;82&lt;/sup&gt;","plainTextFormattedCitation":"82","previouslyFormattedCitation":"&lt;sup&gt;82&lt;/sup&gt;"},"properties":{"noteIndex":0},"schema":"https://github.com/citation-style-language/schema/raw/master/csl-citation.json"}</w:instrText>
      </w:r>
      <w:r w:rsidR="00C45B1D" w:rsidRPr="00D52299">
        <w:rPr>
          <w:rFonts w:ascii="Times" w:eastAsia="Times" w:hAnsi="Times" w:cs="Times"/>
          <w:sz w:val="24"/>
          <w:szCs w:val="24"/>
        </w:rPr>
        <w:fldChar w:fldCharType="separate"/>
      </w:r>
      <w:r w:rsidR="00831065" w:rsidRPr="00D52299">
        <w:rPr>
          <w:rFonts w:ascii="Times" w:eastAsia="Times" w:hAnsi="Times" w:cs="Times"/>
          <w:noProof/>
          <w:sz w:val="24"/>
          <w:szCs w:val="24"/>
          <w:vertAlign w:val="superscript"/>
        </w:rPr>
        <w:t>82</w:t>
      </w:r>
      <w:r w:rsidR="00C45B1D" w:rsidRPr="00D52299">
        <w:rPr>
          <w:rFonts w:ascii="Times" w:eastAsia="Times" w:hAnsi="Times" w:cs="Times"/>
          <w:sz w:val="24"/>
          <w:szCs w:val="24"/>
        </w:rPr>
        <w:fldChar w:fldCharType="end"/>
      </w:r>
      <w:r w:rsidRPr="00D52299">
        <w:rPr>
          <w:rFonts w:ascii="Times" w:eastAsia="Times" w:hAnsi="Times" w:cs="Times"/>
          <w:sz w:val="24"/>
          <w:szCs w:val="24"/>
        </w:rPr>
        <w:t xml:space="preserve">. Therefore, a lack of CHG permeation into the hair follicle may be attributed to the extension of the SC into the follicle, and potentially the presence of sebum in the follicle, providing a lipophilic environment in which CHG would struggle to permeate into. The presence of “open” and “closed” follicles was confirmed by </w:t>
      </w:r>
      <w:sdt>
        <w:sdtPr>
          <w:tag w:val="goog_rdk_18"/>
          <w:id w:val="2037002476"/>
        </w:sdtPr>
        <w:sdtEndPr/>
        <w:sdtContent/>
      </w:sdt>
      <w:r w:rsidRPr="00D52299">
        <w:rPr>
          <w:rFonts w:ascii="Times" w:eastAsia="Times" w:hAnsi="Times" w:cs="Times"/>
          <w:sz w:val="24"/>
          <w:szCs w:val="24"/>
        </w:rPr>
        <w:t xml:space="preserve">Otberg </w:t>
      </w:r>
      <w:r w:rsidRPr="00D52299">
        <w:rPr>
          <w:rFonts w:ascii="Times" w:eastAsia="Times" w:hAnsi="Times" w:cs="Times"/>
          <w:i/>
          <w:sz w:val="24"/>
          <w:szCs w:val="24"/>
        </w:rPr>
        <w:t>et al.</w:t>
      </w:r>
      <w:r w:rsidR="00C45B1D" w:rsidRPr="00D52299">
        <w:rPr>
          <w:rFonts w:ascii="Times" w:eastAsia="Times" w:hAnsi="Times" w:cs="Times"/>
          <w:sz w:val="24"/>
          <w:szCs w:val="24"/>
        </w:rPr>
        <w:fldChar w:fldCharType="begin" w:fldLock="1"/>
      </w:r>
      <w:r w:rsidR="004F604F" w:rsidRPr="00D52299">
        <w:rPr>
          <w:rFonts w:ascii="Times" w:eastAsia="Times" w:hAnsi="Times" w:cs="Times"/>
          <w:sz w:val="24"/>
          <w:szCs w:val="24"/>
        </w:rPr>
        <w:instrText>ADDIN CSL_CITATION {"citationItems":[{"id":"ITEM-1","itemData":{"DOI":"10.1002/lapl.200310011","ISSN":"1612-2011","author":[{"dropping-particle":"","family":"Otberg","given":"N","non-dropping-particle":"","parse-names":false,"suffix":""},{"dropping-particle":"","family":"Richter","given":"H","non-dropping-particle":"","parse-names":false,"suffix":""},{"dropping-particle":"","family":"Knuttel","given":"A","non-dropping-particle":"","parse-names":false,"suffix":""},{"dropping-particle":"","family":"Schaefer","given":"H","non-dropping-particle":"","parse-names":false,"suffix":""},{"dropping-particle":"","family":"Sterry","given":"W","non-dropping-particle":"","parse-names":false,"suffix":""},{"dropping-particle":"","family":"Lademann","given":"J","non-dropping-particle":"","parse-names":false,"suffix":""}],"container-title":"Laser Physics Letters","id":"ITEM-1","issue":"1","issued":{"date-parts":[["2004","1","1"]]},"page":"46-49","publisher":"Wiley-Blackwell","title":"Laser spectroscopic methods for the characterization of open and closed follicles","type":"article-journal","volume":"1"},"uris":["http://www.mendeley.com/documents/?uuid=fbfff1cc-28fe-47fd-8cb8-a32afaa1e4de"]}],"mendeley":{"formattedCitation":"&lt;sup&gt;83&lt;/sup&gt;","plainTextFormattedCitation":"83","previouslyFormattedCitation":"&lt;sup&gt;83&lt;/sup&gt;"},"properties":{"noteIndex":0},"schema":"https://github.com/citation-style-language/schema/raw/master/csl-citation.json"}</w:instrText>
      </w:r>
      <w:r w:rsidR="00C45B1D" w:rsidRPr="00D52299">
        <w:rPr>
          <w:rFonts w:ascii="Times" w:eastAsia="Times" w:hAnsi="Times" w:cs="Times"/>
          <w:sz w:val="24"/>
          <w:szCs w:val="24"/>
        </w:rPr>
        <w:fldChar w:fldCharType="separate"/>
      </w:r>
      <w:r w:rsidR="00831065" w:rsidRPr="00D52299">
        <w:rPr>
          <w:rFonts w:ascii="Times" w:eastAsia="Times" w:hAnsi="Times" w:cs="Times"/>
          <w:noProof/>
          <w:sz w:val="24"/>
          <w:szCs w:val="24"/>
          <w:vertAlign w:val="superscript"/>
        </w:rPr>
        <w:t>83</w:t>
      </w:r>
      <w:r w:rsidR="00C45B1D" w:rsidRPr="00D52299">
        <w:rPr>
          <w:rFonts w:ascii="Times" w:eastAsia="Times" w:hAnsi="Times" w:cs="Times"/>
          <w:sz w:val="24"/>
          <w:szCs w:val="24"/>
        </w:rPr>
        <w:fldChar w:fldCharType="end"/>
      </w:r>
      <w:r w:rsidR="00C45B1D" w:rsidRPr="00D52299">
        <w:rPr>
          <w:rFonts w:ascii="Times" w:eastAsia="Times" w:hAnsi="Times" w:cs="Times"/>
          <w:sz w:val="24"/>
          <w:szCs w:val="24"/>
        </w:rPr>
        <w:t>,</w:t>
      </w:r>
      <w:r w:rsidRPr="00D52299">
        <w:rPr>
          <w:rFonts w:ascii="Times" w:eastAsia="Times" w:hAnsi="Times" w:cs="Times"/>
          <w:sz w:val="24"/>
          <w:szCs w:val="24"/>
        </w:rPr>
        <w:t xml:space="preserve"> where plugs of shed corneocytes pushed out of the follicle orifices by growing hairs or emerging sebum could prevent the ingress of exogenous </w:t>
      </w:r>
      <w:sdt>
        <w:sdtPr>
          <w:tag w:val="goog_rdk_19"/>
          <w:id w:val="1498228251"/>
        </w:sdtPr>
        <w:sdtEndPr/>
        <w:sdtContent/>
      </w:sdt>
      <w:r w:rsidRPr="00D52299">
        <w:rPr>
          <w:rFonts w:ascii="Times" w:eastAsia="Times" w:hAnsi="Times" w:cs="Times"/>
          <w:sz w:val="24"/>
          <w:szCs w:val="24"/>
        </w:rPr>
        <w:t>chemicals</w:t>
      </w:r>
      <w:r w:rsidR="00C45B1D" w:rsidRPr="00D52299">
        <w:rPr>
          <w:rFonts w:ascii="Times" w:eastAsia="Times" w:hAnsi="Times" w:cs="Times"/>
          <w:sz w:val="24"/>
          <w:szCs w:val="24"/>
        </w:rPr>
        <w:fldChar w:fldCharType="begin" w:fldLock="1"/>
      </w:r>
      <w:r w:rsidR="004F604F" w:rsidRPr="00D52299">
        <w:rPr>
          <w:rFonts w:ascii="Times" w:eastAsia="Times" w:hAnsi="Times" w:cs="Times"/>
          <w:sz w:val="24"/>
          <w:szCs w:val="24"/>
        </w:rPr>
        <w:instrText>ADDIN CSL_CITATION {"citationItems":[{"id":"ITEM-1","itemData":{"DOI":"10.1159/000056385","ISSN":"1660-5527","author":[{"dropping-particle":"","family":"Lademann","given":"J.","non-dropping-particle":"","parse-names":false,"suffix":""},{"dropping-particle":"","family":"Otberg","given":"N.","non-dropping-particle":"","parse-names":false,"suffix":""},{"dropping-particle":"","family":"Richter","given":"H.","non-dropping-particle":"","parse-names":false,"suffix":""},{"dropping-particle":"","family":"Weigmann","given":"H.-J.","non-dropping-particle":"","parse-names":false,"suffix":""},{"dropping-particle":"","family":"Lindemann","given":"U.","non-dropping-particle":"","parse-names":false,"suffix":""},{"dropping-particle":"","family":"Schaefer","given":"H.","non-dropping-particle":"","parse-names":false,"suffix":""},{"dropping-particle":"","family":"Sterry","given":"W.","non-dropping-particle":"","parse-names":false,"suffix":""}],"container-title":"Skin Pharmacology and Physiology","id":"ITEM-1","issue":"1","issued":{"date-parts":[["2001"]]},"page":"17-22","title":"Investigation of Follicular Penetration of Topically Applied Substances","type":"article-journal","volume":"14"},"uris":["http://www.mendeley.com/documents/?uuid=571f7616-303e-3632-b766-8766bd3aed9c"]}],"mendeley":{"formattedCitation":"&lt;sup&gt;84&lt;/sup&gt;","plainTextFormattedCitation":"84","previouslyFormattedCitation":"&lt;sup&gt;84&lt;/sup&gt;"},"properties":{"noteIndex":0},"schema":"https://github.com/citation-style-language/schema/raw/master/csl-citation.json"}</w:instrText>
      </w:r>
      <w:r w:rsidR="00C45B1D" w:rsidRPr="00D52299">
        <w:rPr>
          <w:rFonts w:ascii="Times" w:eastAsia="Times" w:hAnsi="Times" w:cs="Times"/>
          <w:sz w:val="24"/>
          <w:szCs w:val="24"/>
        </w:rPr>
        <w:fldChar w:fldCharType="separate"/>
      </w:r>
      <w:r w:rsidR="00831065" w:rsidRPr="00D52299">
        <w:rPr>
          <w:rFonts w:ascii="Times" w:eastAsia="Times" w:hAnsi="Times" w:cs="Times"/>
          <w:noProof/>
          <w:sz w:val="24"/>
          <w:szCs w:val="24"/>
          <w:vertAlign w:val="superscript"/>
        </w:rPr>
        <w:t>84</w:t>
      </w:r>
      <w:r w:rsidR="00C45B1D" w:rsidRPr="00D52299">
        <w:rPr>
          <w:rFonts w:ascii="Times" w:eastAsia="Times" w:hAnsi="Times" w:cs="Times"/>
          <w:sz w:val="24"/>
          <w:szCs w:val="24"/>
        </w:rPr>
        <w:fldChar w:fldCharType="end"/>
      </w:r>
      <w:r w:rsidRPr="00D52299">
        <w:rPr>
          <w:rFonts w:ascii="Times" w:eastAsia="Times" w:hAnsi="Times" w:cs="Times"/>
          <w:sz w:val="24"/>
          <w:szCs w:val="24"/>
        </w:rPr>
        <w:t>. Furthermore, the apparent lack of appendageal permeation may be due to intraspecies variation. In addition, CHG may permeate across the thin aqueous pathway between the polar head groups of the lipid lamellae, so it is possible this route was also utilised by the drug for partitioning into skin. This route avoids the requirement of repeated partitioning between lipid and aqueous phases required by the transcellular route, so is usually preferred by hydrophilic compounds where possible, despite the tortuosity of this route.</w:t>
      </w:r>
    </w:p>
    <w:p w14:paraId="0A2A4B09" w14:textId="581458DA" w:rsidR="008D5359" w:rsidRPr="00D52299" w:rsidRDefault="00932ECB">
      <w:pPr>
        <w:pBdr>
          <w:top w:val="nil"/>
          <w:left w:val="nil"/>
          <w:bottom w:val="nil"/>
          <w:right w:val="nil"/>
          <w:between w:val="nil"/>
        </w:pBdr>
        <w:spacing w:after="200" w:line="480" w:lineRule="auto"/>
        <w:jc w:val="both"/>
        <w:rPr>
          <w:rFonts w:ascii="Times" w:eastAsia="Times" w:hAnsi="Times" w:cs="Times"/>
          <w:sz w:val="24"/>
          <w:szCs w:val="24"/>
        </w:rPr>
      </w:pPr>
      <w:bookmarkStart w:id="13" w:name="_heading=h.4d34og8" w:colFirst="0" w:colLast="0"/>
      <w:bookmarkEnd w:id="13"/>
      <w:r w:rsidRPr="00D52299">
        <w:rPr>
          <w:rFonts w:ascii="Times" w:eastAsia="Times" w:hAnsi="Times" w:cs="Times"/>
          <w:sz w:val="24"/>
          <w:szCs w:val="24"/>
        </w:rPr>
        <w:t xml:space="preserve">Skin is not homogenous, thus characterising this complex structure and accurately quantifying the depth permeation of a drug is difficult, though the OECD guidelines on </w:t>
      </w:r>
      <w:r w:rsidRPr="00D52299">
        <w:rPr>
          <w:rFonts w:ascii="Times" w:eastAsia="Times" w:hAnsi="Times" w:cs="Times"/>
          <w:i/>
          <w:sz w:val="24"/>
          <w:szCs w:val="24"/>
        </w:rPr>
        <w:t>in vitro</w:t>
      </w:r>
      <w:r w:rsidRPr="00D52299">
        <w:rPr>
          <w:rFonts w:ascii="Times" w:eastAsia="Times" w:hAnsi="Times" w:cs="Times"/>
          <w:sz w:val="24"/>
          <w:szCs w:val="24"/>
        </w:rPr>
        <w:t xml:space="preserve"> skin absorption</w:t>
      </w:r>
      <w:r w:rsidR="00B456D0" w:rsidRPr="00D52299">
        <w:rPr>
          <w:rFonts w:ascii="Times" w:eastAsia="Times" w:hAnsi="Times" w:cs="Times"/>
          <w:sz w:val="24"/>
          <w:szCs w:val="24"/>
        </w:rPr>
        <w:fldChar w:fldCharType="begin" w:fldLock="1"/>
      </w:r>
      <w:r w:rsidR="000A0C3A" w:rsidRPr="00D52299">
        <w:rPr>
          <w:rFonts w:ascii="Times" w:eastAsia="Times" w:hAnsi="Times" w:cs="Times"/>
          <w:sz w:val="24"/>
          <w:szCs w:val="24"/>
        </w:rPr>
        <w:instrText>ADDIN CSL_CITATION {"citationItems":[{"id":"ITEM-1","itemData":{"author":[{"dropping-particle":"","family":"OECD","given":"","non-dropping-particle":"","parse-names":false,"suffix":""}],"id":"ITEM-1","issued":{"date-parts":[["2004"]]},"title":"Guideline 208: Skin absorption: In vitro method","type":"article"},"uris":["http://www.mendeley.com/documents/?uuid=99cd08ad-369d-47cd-a3b3-75d56362a11e"]},{"id":"ITEM-2","itemData":{"author":[{"dropping-particle":"","family":"OECD","given":"","non-dropping-particle":"","parse-names":false,"suffix":""}],"id":"ITEM-2","issued":{"date-parts":[["2004"]]},"title":"Guidance Notes on Dermal Absorption","type":"article"},"uris":["http://www.mendeley.com/documents/?uuid=f82ba829-1359-444c-aa1e-aa5ebbcfeee9"]}],"mendeley":{"formattedCitation":"&lt;sup&gt;18,19&lt;/sup&gt;","plainTextFormattedCitation":"18,19","previouslyFormattedCitation":"&lt;sup&gt;18,19&lt;/sup&gt;"},"properties":{"noteIndex":0},"schema":"https://github.com/citation-style-language/schema/raw/master/csl-citation.json"}</w:instrText>
      </w:r>
      <w:r w:rsidR="00B456D0" w:rsidRPr="00D52299">
        <w:rPr>
          <w:rFonts w:ascii="Times" w:eastAsia="Times" w:hAnsi="Times" w:cs="Times"/>
          <w:sz w:val="24"/>
          <w:szCs w:val="24"/>
        </w:rPr>
        <w:fldChar w:fldCharType="separate"/>
      </w:r>
      <w:r w:rsidR="00AF0333" w:rsidRPr="00D52299">
        <w:rPr>
          <w:rFonts w:ascii="Times" w:eastAsia="Times" w:hAnsi="Times" w:cs="Times"/>
          <w:noProof/>
          <w:sz w:val="24"/>
          <w:szCs w:val="24"/>
          <w:vertAlign w:val="superscript"/>
        </w:rPr>
        <w:t>18,19</w:t>
      </w:r>
      <w:r w:rsidR="00B456D0" w:rsidRPr="00D52299">
        <w:rPr>
          <w:rFonts w:ascii="Times" w:eastAsia="Times" w:hAnsi="Times" w:cs="Times"/>
          <w:sz w:val="24"/>
          <w:szCs w:val="24"/>
        </w:rPr>
        <w:fldChar w:fldCharType="end"/>
      </w:r>
      <w:r w:rsidRPr="00D52299">
        <w:rPr>
          <w:rFonts w:ascii="Times" w:eastAsia="Times" w:hAnsi="Times" w:cs="Times"/>
          <w:sz w:val="24"/>
          <w:szCs w:val="24"/>
        </w:rPr>
        <w:t xml:space="preserve"> provides the most appropriate guidance for </w:t>
      </w:r>
      <w:r w:rsidRPr="00D52299">
        <w:rPr>
          <w:rFonts w:ascii="Times" w:eastAsia="Times" w:hAnsi="Times" w:cs="Times"/>
          <w:i/>
          <w:sz w:val="24"/>
          <w:szCs w:val="24"/>
        </w:rPr>
        <w:t>in vitro</w:t>
      </w:r>
      <w:r w:rsidRPr="00D52299">
        <w:rPr>
          <w:rFonts w:ascii="Times" w:eastAsia="Times" w:hAnsi="Times" w:cs="Times"/>
          <w:sz w:val="24"/>
          <w:szCs w:val="24"/>
        </w:rPr>
        <w:t xml:space="preserve"> studies. Though ToF-SIMS cannot be considered a replacement for traditional HPLC extraction and analysis, as results can only be considered semi-quantitative, the use of this technique may provide useful complementary information, providing accurate intradermal depth permeation measurements (</w:t>
      </w:r>
      <w:r w:rsidRPr="00D52299">
        <w:rPr>
          <w:rFonts w:ascii="Times" w:eastAsia="Times" w:hAnsi="Times" w:cs="Times"/>
          <w:b/>
          <w:sz w:val="24"/>
          <w:szCs w:val="24"/>
        </w:rPr>
        <w:t xml:space="preserve">Figure </w:t>
      </w:r>
      <w:r w:rsidR="00B7395E" w:rsidRPr="00D52299">
        <w:rPr>
          <w:rFonts w:ascii="Times" w:eastAsia="Times" w:hAnsi="Times" w:cs="Times"/>
          <w:b/>
          <w:sz w:val="24"/>
          <w:szCs w:val="24"/>
        </w:rPr>
        <w:t>5</w:t>
      </w:r>
      <w:r w:rsidRPr="00D52299">
        <w:rPr>
          <w:rFonts w:ascii="Times" w:eastAsia="Times" w:hAnsi="Times" w:cs="Times"/>
          <w:sz w:val="24"/>
          <w:szCs w:val="24"/>
        </w:rPr>
        <w:t>), allowing co-localisation of a drug alongside endogenous skin components (</w:t>
      </w:r>
      <w:r w:rsidRPr="00D52299">
        <w:rPr>
          <w:rFonts w:ascii="Times" w:eastAsia="Times" w:hAnsi="Times" w:cs="Times"/>
          <w:b/>
          <w:sz w:val="24"/>
          <w:szCs w:val="24"/>
        </w:rPr>
        <w:t>Figure</w:t>
      </w:r>
      <w:r w:rsidR="00B0302A" w:rsidRPr="00D52299">
        <w:rPr>
          <w:rFonts w:ascii="Times" w:eastAsia="Times" w:hAnsi="Times" w:cs="Times"/>
          <w:b/>
          <w:sz w:val="24"/>
          <w:szCs w:val="24"/>
        </w:rPr>
        <w:t> </w:t>
      </w:r>
      <w:r w:rsidR="00B7395E" w:rsidRPr="00D52299">
        <w:rPr>
          <w:rFonts w:ascii="Times" w:eastAsia="Times" w:hAnsi="Times" w:cs="Times"/>
          <w:b/>
          <w:sz w:val="24"/>
          <w:szCs w:val="24"/>
        </w:rPr>
        <w:t>4</w:t>
      </w:r>
      <w:r w:rsidRPr="00D52299">
        <w:rPr>
          <w:rFonts w:ascii="Times" w:eastAsia="Times" w:hAnsi="Times" w:cs="Times"/>
          <w:sz w:val="24"/>
          <w:szCs w:val="24"/>
        </w:rPr>
        <w:t>), and presenting information on the drugs permeation pathway (</w:t>
      </w:r>
      <w:r w:rsidRPr="00D52299">
        <w:rPr>
          <w:rFonts w:ascii="Times" w:eastAsia="Times" w:hAnsi="Times" w:cs="Times"/>
          <w:b/>
          <w:sz w:val="24"/>
          <w:szCs w:val="24"/>
        </w:rPr>
        <w:t>Figure S</w:t>
      </w:r>
      <w:r w:rsidR="00DB3C41" w:rsidRPr="00D52299">
        <w:rPr>
          <w:rFonts w:ascii="Times" w:eastAsia="Times" w:hAnsi="Times" w:cs="Times"/>
          <w:b/>
          <w:sz w:val="24"/>
          <w:szCs w:val="24"/>
        </w:rPr>
        <w:t>4</w:t>
      </w:r>
      <w:r w:rsidRPr="00D52299">
        <w:rPr>
          <w:rFonts w:ascii="Times" w:eastAsia="Times" w:hAnsi="Times" w:cs="Times"/>
          <w:sz w:val="24"/>
          <w:szCs w:val="24"/>
        </w:rPr>
        <w:t xml:space="preserve">). </w:t>
      </w:r>
    </w:p>
    <w:p w14:paraId="138D3DBD" w14:textId="3F226D4A" w:rsidR="008D5359" w:rsidRPr="00D52299" w:rsidRDefault="00932ECB">
      <w:pPr>
        <w:spacing w:line="480" w:lineRule="auto"/>
        <w:jc w:val="both"/>
        <w:rPr>
          <w:rFonts w:ascii="Times" w:eastAsia="Times" w:hAnsi="Times" w:cs="Times"/>
          <w:sz w:val="24"/>
          <w:szCs w:val="24"/>
        </w:rPr>
      </w:pPr>
      <w:r w:rsidRPr="00D52299">
        <w:rPr>
          <w:rFonts w:ascii="Times" w:eastAsia="Times" w:hAnsi="Times" w:cs="Times"/>
          <w:sz w:val="24"/>
          <w:szCs w:val="24"/>
        </w:rPr>
        <w:lastRenderedPageBreak/>
        <w:t>The cross section images further support the results obtained from the tape stripping study (</w:t>
      </w:r>
      <w:r w:rsidRPr="00D52299">
        <w:rPr>
          <w:rFonts w:ascii="Times" w:eastAsia="Times" w:hAnsi="Times" w:cs="Times"/>
          <w:b/>
          <w:sz w:val="24"/>
          <w:szCs w:val="24"/>
        </w:rPr>
        <w:t>Figure 2</w:t>
      </w:r>
      <w:r w:rsidRPr="00D52299">
        <w:rPr>
          <w:rFonts w:ascii="Times" w:eastAsia="Times" w:hAnsi="Times" w:cs="Times"/>
          <w:sz w:val="24"/>
          <w:szCs w:val="24"/>
        </w:rPr>
        <w:t>). To summarise, CHG without the addition of a permeation enhancer strongly binds to the upper skin layers</w:t>
      </w:r>
      <w:r w:rsidR="00B456D0" w:rsidRPr="00D52299">
        <w:rPr>
          <w:rFonts w:ascii="Times" w:eastAsia="Times" w:hAnsi="Times" w:cs="Times"/>
          <w:sz w:val="24"/>
          <w:szCs w:val="24"/>
        </w:rPr>
        <w:fldChar w:fldCharType="begin" w:fldLock="1"/>
      </w:r>
      <w:r w:rsidR="004F604F" w:rsidRPr="00D52299">
        <w:rPr>
          <w:rFonts w:ascii="Times" w:eastAsia="Times" w:hAnsi="Times" w:cs="Times"/>
          <w:sz w:val="24"/>
          <w:szCs w:val="24"/>
        </w:rPr>
        <w:instrText>ADDIN CSL_CITATION {"citationItems":[{"id":"ITEM-1","itemData":{"author":[{"dropping-particle":"","family":"Aki","given":"Hatsumi","non-dropping-particle":"","parse-names":false,"suffix":""},{"dropping-particle":"","family":"Kawasaki","given":"Yuhsuke","non-dropping-particle":"","parse-names":false,"suffix":""}],"container-title":"Thermochimica Acta","id":"ITEM-1","issue":"1-2","issued":{"date-parts":[["2004","6","24"]]},"page":"113-119","title":"Thermodynamic clarification of interaction between antiseptic compounds and lipids consisting of stratum corneum","type":"article-journal","volume":"416"},"uris":["http://www.mendeley.com/documents/?uuid=09819270-ca8d-3286-bfd2-71a71a103021"]}],"mendeley":{"formattedCitation":"&lt;sup&gt;85&lt;/sup&gt;","plainTextFormattedCitation":"85","previouslyFormattedCitation":"&lt;sup&gt;85&lt;/sup&gt;"},"properties":{"noteIndex":0},"schema":"https://github.com/citation-style-language/schema/raw/master/csl-citation.json"}</w:instrText>
      </w:r>
      <w:r w:rsidR="00B456D0" w:rsidRPr="00D52299">
        <w:rPr>
          <w:rFonts w:ascii="Times" w:eastAsia="Times" w:hAnsi="Times" w:cs="Times"/>
          <w:sz w:val="24"/>
          <w:szCs w:val="24"/>
        </w:rPr>
        <w:fldChar w:fldCharType="separate"/>
      </w:r>
      <w:r w:rsidR="00831065" w:rsidRPr="00D52299">
        <w:rPr>
          <w:rFonts w:ascii="Times" w:eastAsia="Times" w:hAnsi="Times" w:cs="Times"/>
          <w:noProof/>
          <w:sz w:val="24"/>
          <w:szCs w:val="24"/>
          <w:vertAlign w:val="superscript"/>
        </w:rPr>
        <w:t>85</w:t>
      </w:r>
      <w:r w:rsidR="00B456D0" w:rsidRPr="00D52299">
        <w:rPr>
          <w:rFonts w:ascii="Times" w:eastAsia="Times" w:hAnsi="Times" w:cs="Times"/>
          <w:sz w:val="24"/>
          <w:szCs w:val="24"/>
        </w:rPr>
        <w:fldChar w:fldCharType="end"/>
      </w:r>
      <w:r w:rsidRPr="00D52299">
        <w:rPr>
          <w:rFonts w:ascii="Times" w:eastAsia="Times" w:hAnsi="Times" w:cs="Times"/>
          <w:sz w:val="24"/>
          <w:szCs w:val="24"/>
        </w:rPr>
        <w:t xml:space="preserve"> with poor permeation into deeper tissues. A clear gradient is visible from the 4% CHG-1 mM PAMAM formulation treated skin where the CHG is able to permeate past the SC into deeper skin tissues (</w:t>
      </w:r>
      <w:r w:rsidRPr="00D52299">
        <w:rPr>
          <w:rFonts w:ascii="Times" w:eastAsia="Times" w:hAnsi="Times" w:cs="Times"/>
          <w:b/>
          <w:sz w:val="24"/>
          <w:szCs w:val="24"/>
        </w:rPr>
        <w:t>Figure 5</w:t>
      </w:r>
      <w:r w:rsidRPr="00D52299">
        <w:rPr>
          <w:rFonts w:ascii="Times" w:eastAsia="Times" w:hAnsi="Times" w:cs="Times"/>
          <w:sz w:val="24"/>
          <w:szCs w:val="24"/>
        </w:rPr>
        <w:t xml:space="preserve">). The cross sections additionally showed that the optimised co-formulation in the presence of the PAMAM dendrimer delivered CHG into the dermis, to the depth proposed by </w:t>
      </w:r>
      <w:sdt>
        <w:sdtPr>
          <w:tag w:val="goog_rdk_20"/>
          <w:id w:val="590053045"/>
        </w:sdtPr>
        <w:sdtEndPr/>
        <w:sdtContent/>
      </w:sdt>
      <w:r w:rsidRPr="00D52299">
        <w:rPr>
          <w:rFonts w:ascii="Times" w:eastAsia="Times" w:hAnsi="Times" w:cs="Times"/>
          <w:sz w:val="24"/>
          <w:szCs w:val="24"/>
        </w:rPr>
        <w:t>Touitou, Meidan and Horwitz</w:t>
      </w:r>
      <w:r w:rsidR="00C45B1D" w:rsidRPr="00D52299">
        <w:rPr>
          <w:rFonts w:ascii="Times" w:eastAsia="Times" w:hAnsi="Times" w:cs="Times"/>
          <w:sz w:val="24"/>
          <w:szCs w:val="24"/>
        </w:rPr>
        <w:fldChar w:fldCharType="begin" w:fldLock="1"/>
      </w:r>
      <w:r w:rsidR="000A0C3A" w:rsidRPr="00D52299">
        <w:rPr>
          <w:rFonts w:ascii="Times" w:eastAsia="Times" w:hAnsi="Times" w:cs="Times"/>
          <w:sz w:val="24"/>
          <w:szCs w:val="24"/>
        </w:rPr>
        <w:instrText>ADDIN CSL_CITATION {"citationItems":[{"id":"ITEM-1","itemData":{"DOI":"10.1016/S0168-3659(98)00060-1","ISSN":"01683659","abstract":"The quantification of drugs within the skin is essential for topical and transdermal delivery research. Over the last two decades, horizontal sectioning, consisting of both tape stripping and parallel slicing through the deeper tissues has constituted the traditional investigative technique. In recent years, this methodology has been augmented by such procedures as heat separation, qualitative autoradiography, isolation of the pilosebaceous units and the use of induced follicle-free skin. The development of skin quantitative autoradiography represents an entirely novel approach which permits quantification and visualization of the penetrant throughout a vertical cross-section of skin. Noninvasive strategies involve the application of optical measuring systems such as attenuated total reflectance Fourier transform infrared, fluorescence, remittance or photothermal spectroscopies. Copyright (C) 1998 Elsevier Science B.V.","author":[{"dropping-particle":"","family":"Touitou","given":"Elka","non-dropping-particle":"","parse-names":false,"suffix":""},{"dropping-particle":"","family":"Meidan","given":"Victor M.","non-dropping-particle":"","parse-names":false,"suffix":""},{"dropping-particle":"","family":"Horwitz","given":"Ehud","non-dropping-particle":"","parse-names":false,"suffix":""}],"container-title":"Journal of Controlled Release","id":"ITEM-1","issue":"1-3","issued":{"date-parts":[["1998","12","4"]]},"page":"7-21","publisher":"Elsevier","title":"Methods for quantitative determination of drug localized in the skin","type":"article-journal","volume":"56"},"uris":["http://www.mendeley.com/documents/?uuid=e553c683-d27c-4e2f-866d-651b81f54300"]}],"mendeley":{"formattedCitation":"&lt;sup&gt;9&lt;/sup&gt;","plainTextFormattedCitation":"9","previouslyFormattedCitation":"&lt;sup&gt;9&lt;/sup&gt;"},"properties":{"noteIndex":0},"schema":"https://github.com/citation-style-language/schema/raw/master/csl-citation.json"}</w:instrText>
      </w:r>
      <w:r w:rsidR="00C45B1D" w:rsidRPr="00D52299">
        <w:rPr>
          <w:rFonts w:ascii="Times" w:eastAsia="Times" w:hAnsi="Times" w:cs="Times"/>
          <w:sz w:val="24"/>
          <w:szCs w:val="24"/>
        </w:rPr>
        <w:fldChar w:fldCharType="separate"/>
      </w:r>
      <w:r w:rsidR="00AF0333" w:rsidRPr="00D52299">
        <w:rPr>
          <w:rFonts w:ascii="Times" w:eastAsia="Times" w:hAnsi="Times" w:cs="Times"/>
          <w:noProof/>
          <w:sz w:val="24"/>
          <w:szCs w:val="24"/>
          <w:vertAlign w:val="superscript"/>
        </w:rPr>
        <w:t>9</w:t>
      </w:r>
      <w:r w:rsidR="00C45B1D" w:rsidRPr="00D52299">
        <w:rPr>
          <w:rFonts w:ascii="Times" w:eastAsia="Times" w:hAnsi="Times" w:cs="Times"/>
          <w:sz w:val="24"/>
          <w:szCs w:val="24"/>
        </w:rPr>
        <w:fldChar w:fldCharType="end"/>
      </w:r>
      <w:r w:rsidR="00C45B1D" w:rsidRPr="00D52299">
        <w:rPr>
          <w:rFonts w:ascii="Times" w:eastAsia="Times" w:hAnsi="Times" w:cs="Times"/>
          <w:sz w:val="24"/>
          <w:szCs w:val="24"/>
        </w:rPr>
        <w:t xml:space="preserve"> </w:t>
      </w:r>
      <w:r w:rsidRPr="00D52299">
        <w:rPr>
          <w:rFonts w:ascii="Times" w:eastAsia="Times" w:hAnsi="Times" w:cs="Times"/>
          <w:sz w:val="24"/>
          <w:szCs w:val="24"/>
        </w:rPr>
        <w:t xml:space="preserve">as the depth of inaccessible bacteria. </w:t>
      </w:r>
      <w:r w:rsidR="005D4610" w:rsidRPr="00D52299">
        <w:rPr>
          <w:rFonts w:ascii="Times" w:eastAsia="Times" w:hAnsi="Times" w:cs="Times"/>
          <w:sz w:val="24"/>
          <w:szCs w:val="24"/>
        </w:rPr>
        <w:t xml:space="preserve">The results of this study therefore </w:t>
      </w:r>
      <w:r w:rsidR="00F6209D" w:rsidRPr="00D52299">
        <w:rPr>
          <w:rFonts w:ascii="Times" w:eastAsia="Times" w:hAnsi="Times" w:cs="Times"/>
          <w:sz w:val="24"/>
          <w:szCs w:val="24"/>
        </w:rPr>
        <w:t>indicate</w:t>
      </w:r>
      <w:r w:rsidR="005D4610" w:rsidRPr="00D52299">
        <w:rPr>
          <w:rFonts w:ascii="Times" w:eastAsia="Times" w:hAnsi="Times" w:cs="Times"/>
          <w:sz w:val="24"/>
          <w:szCs w:val="24"/>
        </w:rPr>
        <w:t xml:space="preserve"> that a convenient, practical and user friendly gel was formulated with the ability to enhance CHG permeation compared to the commercial benchmark, Hibiscrub</w:t>
      </w:r>
      <w:r w:rsidR="005D4610" w:rsidRPr="00D52299">
        <w:rPr>
          <w:rFonts w:ascii="Times" w:eastAsia="Times" w:hAnsi="Times" w:cs="Times"/>
          <w:sz w:val="24"/>
          <w:szCs w:val="24"/>
          <w:vertAlign w:val="superscript"/>
        </w:rPr>
        <w:t>®</w:t>
      </w:r>
      <w:r w:rsidR="005D4610" w:rsidRPr="00D52299">
        <w:rPr>
          <w:rFonts w:ascii="Times" w:eastAsia="Times" w:hAnsi="Times" w:cs="Times"/>
          <w:sz w:val="24"/>
          <w:szCs w:val="24"/>
        </w:rPr>
        <w:t>. By targeting potentially pathogenic bacteria in these deeper skin layers, one may expect a reduced risk of skin and soft tissue infections in those undergoing surgery, particularly in at risk groups such as the elderly or immunocompromised.</w:t>
      </w:r>
      <w:r w:rsidR="00971C6A" w:rsidRPr="00D52299">
        <w:rPr>
          <w:rFonts w:ascii="Times" w:eastAsia="Times" w:hAnsi="Times" w:cs="Times"/>
          <w:sz w:val="24"/>
          <w:szCs w:val="24"/>
        </w:rPr>
        <w:t xml:space="preserve"> However, due the discrepancies between experimental and real-world conditions</w:t>
      </w:r>
      <w:r w:rsidR="00D01285" w:rsidRPr="00D52299">
        <w:rPr>
          <w:rFonts w:ascii="Times" w:eastAsia="Times" w:hAnsi="Times" w:cs="Times"/>
          <w:sz w:val="24"/>
          <w:szCs w:val="24"/>
        </w:rPr>
        <w:t>,</w:t>
      </w:r>
      <w:r w:rsidR="00971C6A" w:rsidRPr="00D52299">
        <w:rPr>
          <w:rFonts w:ascii="Times" w:eastAsia="Times" w:hAnsi="Times" w:cs="Times"/>
          <w:sz w:val="24"/>
          <w:szCs w:val="24"/>
        </w:rPr>
        <w:t xml:space="preserve"> the duration of application prior to surgical </w:t>
      </w:r>
      <w:r w:rsidR="00D01285" w:rsidRPr="00D52299">
        <w:rPr>
          <w:rFonts w:ascii="Times" w:eastAsia="Times" w:hAnsi="Times" w:cs="Times"/>
          <w:sz w:val="24"/>
          <w:szCs w:val="24"/>
        </w:rPr>
        <w:t>intervention</w:t>
      </w:r>
      <w:r w:rsidR="00971C6A" w:rsidRPr="00D52299">
        <w:rPr>
          <w:rFonts w:ascii="Times" w:eastAsia="Times" w:hAnsi="Times" w:cs="Times"/>
          <w:sz w:val="24"/>
          <w:szCs w:val="24"/>
        </w:rPr>
        <w:t xml:space="preserve"> may serve as a translational barrier. One way of circumventing this is issue is to provide patients with the co-formulation for self-application at home 24 h </w:t>
      </w:r>
      <w:r w:rsidR="00D01285" w:rsidRPr="00D52299">
        <w:rPr>
          <w:rFonts w:ascii="Times" w:eastAsia="Times" w:hAnsi="Times" w:cs="Times"/>
          <w:sz w:val="24"/>
          <w:szCs w:val="24"/>
        </w:rPr>
        <w:t>before</w:t>
      </w:r>
      <w:r w:rsidR="00971C6A" w:rsidRPr="00D52299">
        <w:rPr>
          <w:rFonts w:ascii="Times" w:eastAsia="Times" w:hAnsi="Times" w:cs="Times"/>
          <w:sz w:val="24"/>
          <w:szCs w:val="24"/>
        </w:rPr>
        <w:t xml:space="preserve"> surgery to allow CHG to permeate into the skin and reach the deeply rooted opportunistic bacteria in the skin</w:t>
      </w:r>
      <w:r w:rsidR="00605E5E" w:rsidRPr="00D52299">
        <w:rPr>
          <w:rFonts w:ascii="Times" w:eastAsia="Times" w:hAnsi="Times" w:cs="Times"/>
          <w:sz w:val="24"/>
          <w:szCs w:val="24"/>
        </w:rPr>
        <w:t>,</w:t>
      </w:r>
      <w:r w:rsidR="00971C6A" w:rsidRPr="00D52299">
        <w:rPr>
          <w:rFonts w:ascii="Times" w:eastAsia="Times" w:hAnsi="Times" w:cs="Times"/>
          <w:sz w:val="24"/>
          <w:szCs w:val="24"/>
        </w:rPr>
        <w:t xml:space="preserve"> thus reducing the propensity of post-surgical infections.</w:t>
      </w:r>
    </w:p>
    <w:p w14:paraId="31C2AF49" w14:textId="7C0B3529" w:rsidR="008D5359" w:rsidRPr="00D52299" w:rsidRDefault="00932ECB">
      <w:pPr>
        <w:spacing w:line="480" w:lineRule="auto"/>
        <w:jc w:val="both"/>
        <w:rPr>
          <w:rFonts w:ascii="Times" w:eastAsia="Times" w:hAnsi="Times" w:cs="Times"/>
          <w:sz w:val="24"/>
          <w:szCs w:val="24"/>
        </w:rPr>
      </w:pPr>
      <w:r w:rsidRPr="00D52299">
        <w:rPr>
          <w:rFonts w:ascii="Times" w:eastAsia="Times" w:hAnsi="Times" w:cs="Times"/>
          <w:sz w:val="24"/>
          <w:szCs w:val="24"/>
        </w:rPr>
        <w:t>Collectively, the data shows that PAMAM dendrimers are an elegant drug delivery system, able to improve the intradermal delivery of an existing, first line antimicrobial for the purposes of targeting potentially pathogenic, “hidden” bacteria. The novel gel formulation co-formulated with the G3 PAMAM-NH</w:t>
      </w:r>
      <w:r w:rsidRPr="00D52299">
        <w:rPr>
          <w:rFonts w:ascii="Times" w:eastAsia="Times" w:hAnsi="Times" w:cs="Times"/>
          <w:sz w:val="24"/>
          <w:szCs w:val="24"/>
          <w:vertAlign w:val="subscript"/>
        </w:rPr>
        <w:t>2</w:t>
      </w:r>
      <w:r w:rsidRPr="00D52299">
        <w:rPr>
          <w:rFonts w:ascii="Times" w:eastAsia="Times" w:hAnsi="Times" w:cs="Times"/>
          <w:sz w:val="24"/>
          <w:szCs w:val="24"/>
        </w:rPr>
        <w:t xml:space="preserve"> dendrimer in this study enables the drug to be reformulated into a simple, user friendly gel, enabling ease of commercialisation and translation into clinical practice.</w:t>
      </w:r>
    </w:p>
    <w:p w14:paraId="550367E5" w14:textId="77777777" w:rsidR="005D4610" w:rsidRPr="00D52299" w:rsidRDefault="005D4610">
      <w:pPr>
        <w:spacing w:line="480" w:lineRule="auto"/>
        <w:jc w:val="both"/>
        <w:rPr>
          <w:rFonts w:ascii="Times" w:eastAsia="Times" w:hAnsi="Times" w:cs="Times"/>
          <w:sz w:val="24"/>
          <w:szCs w:val="24"/>
        </w:rPr>
      </w:pPr>
    </w:p>
    <w:p w14:paraId="14CB586B" w14:textId="77777777" w:rsidR="008D5359" w:rsidRPr="00D52299" w:rsidRDefault="00932ECB">
      <w:pPr>
        <w:spacing w:line="480" w:lineRule="auto"/>
        <w:jc w:val="both"/>
        <w:rPr>
          <w:rFonts w:ascii="Times" w:eastAsia="Times" w:hAnsi="Times" w:cs="Times"/>
          <w:b/>
          <w:sz w:val="24"/>
          <w:szCs w:val="24"/>
        </w:rPr>
      </w:pPr>
      <w:r w:rsidRPr="00D52299">
        <w:rPr>
          <w:rFonts w:ascii="Times" w:eastAsia="Times" w:hAnsi="Times" w:cs="Times"/>
          <w:b/>
          <w:sz w:val="24"/>
          <w:szCs w:val="24"/>
        </w:rPr>
        <w:lastRenderedPageBreak/>
        <w:t>4.0 Conclusion</w:t>
      </w:r>
    </w:p>
    <w:p w14:paraId="580BACA1" w14:textId="36FD3087" w:rsidR="008D5359" w:rsidRPr="00D52299" w:rsidRDefault="007F3626">
      <w:pPr>
        <w:spacing w:line="480" w:lineRule="auto"/>
        <w:jc w:val="both"/>
        <w:rPr>
          <w:rFonts w:ascii="Times" w:eastAsia="Times" w:hAnsi="Times" w:cs="Times"/>
          <w:sz w:val="24"/>
          <w:szCs w:val="24"/>
        </w:rPr>
      </w:pPr>
      <w:r w:rsidRPr="00D52299">
        <w:rPr>
          <w:rFonts w:ascii="Times" w:eastAsia="Times" w:hAnsi="Times" w:cs="Times"/>
          <w:sz w:val="24"/>
          <w:szCs w:val="24"/>
        </w:rPr>
        <w:t xml:space="preserve">In conclusion, this study effectively demonstrated the ability of a gel formulation containing 4% w/v CHG and 1mM G3 PAMAM-NH2 dendrimer to enhance the depth permeation of CHG within porcine skin. </w:t>
      </w:r>
      <w:r w:rsidR="00932ECB" w:rsidRPr="00D52299">
        <w:rPr>
          <w:rFonts w:ascii="Times" w:eastAsia="Times" w:hAnsi="Times" w:cs="Times"/>
          <w:sz w:val="24"/>
          <w:szCs w:val="24"/>
        </w:rPr>
        <w:t xml:space="preserve">Permeation from the optimised co-formulation was found to deliver CHG across the entirety of the dermis, without apparent permeation </w:t>
      </w:r>
      <w:r w:rsidR="00932ECB" w:rsidRPr="00D52299">
        <w:rPr>
          <w:rFonts w:ascii="Times" w:eastAsia="Times" w:hAnsi="Times" w:cs="Times"/>
          <w:i/>
          <w:sz w:val="24"/>
          <w:szCs w:val="24"/>
        </w:rPr>
        <w:t xml:space="preserve">via </w:t>
      </w:r>
      <w:r w:rsidR="00932ECB" w:rsidRPr="00D52299">
        <w:rPr>
          <w:rFonts w:ascii="Times" w:eastAsia="Times" w:hAnsi="Times" w:cs="Times"/>
          <w:sz w:val="24"/>
          <w:szCs w:val="24"/>
        </w:rPr>
        <w:t>specific routes, such as appendages. The permeation enhancement effect of the PAMAM dendrimer was attributed to a physical effect on the skin barrier as opposed to a specific interaction with the drug, most likely occlusive effects. The optimised co-formulation demonstrate</w:t>
      </w:r>
      <w:r w:rsidR="005D4610" w:rsidRPr="00D52299">
        <w:rPr>
          <w:rFonts w:ascii="Times" w:eastAsia="Times" w:hAnsi="Times" w:cs="Times"/>
          <w:sz w:val="24"/>
          <w:szCs w:val="24"/>
        </w:rPr>
        <w:t>d</w:t>
      </w:r>
      <w:r w:rsidR="00932ECB" w:rsidRPr="00D52299">
        <w:rPr>
          <w:rFonts w:ascii="Times" w:eastAsia="Times" w:hAnsi="Times" w:cs="Times"/>
          <w:sz w:val="24"/>
          <w:szCs w:val="24"/>
        </w:rPr>
        <w:t xml:space="preserve"> an improvement in CHG depth </w:t>
      </w:r>
      <w:r w:rsidR="005D4610" w:rsidRPr="00D52299">
        <w:rPr>
          <w:rFonts w:ascii="Times" w:eastAsia="Times" w:hAnsi="Times" w:cs="Times"/>
          <w:sz w:val="24"/>
          <w:szCs w:val="24"/>
        </w:rPr>
        <w:t>(</w:t>
      </w:r>
      <w:r w:rsidR="00932ECB" w:rsidRPr="00D52299">
        <w:rPr>
          <w:rFonts w:ascii="Times" w:eastAsia="Times" w:hAnsi="Times" w:cs="Times"/>
          <w:sz w:val="24"/>
          <w:szCs w:val="24"/>
        </w:rPr>
        <w:t>825.09 ± 157.10 µm from the co-formulation</w:t>
      </w:r>
      <w:r w:rsidR="005D4610" w:rsidRPr="00D52299">
        <w:rPr>
          <w:rFonts w:ascii="Times" w:eastAsia="Times" w:hAnsi="Times" w:cs="Times"/>
          <w:sz w:val="24"/>
          <w:szCs w:val="24"/>
        </w:rPr>
        <w:t xml:space="preserve"> compared to 39.41 ± 22.62 for the commercial benchmark</w:t>
      </w:r>
      <w:r w:rsidR="00932ECB" w:rsidRPr="00D52299">
        <w:rPr>
          <w:rFonts w:ascii="Times" w:eastAsia="Times" w:hAnsi="Times" w:cs="Times"/>
          <w:sz w:val="24"/>
          <w:szCs w:val="24"/>
        </w:rPr>
        <w:t xml:space="preserve">) </w:t>
      </w:r>
      <w:r w:rsidR="005D4610" w:rsidRPr="00D52299">
        <w:rPr>
          <w:rFonts w:ascii="Times" w:eastAsia="Times" w:hAnsi="Times" w:cs="Times"/>
          <w:sz w:val="24"/>
          <w:szCs w:val="24"/>
        </w:rPr>
        <w:t>whilst providing a convenient and practical method of CHG delivery</w:t>
      </w:r>
      <w:r w:rsidR="00932ECB" w:rsidRPr="00D52299">
        <w:rPr>
          <w:rFonts w:ascii="Times" w:eastAsia="Times" w:hAnsi="Times" w:cs="Times"/>
          <w:sz w:val="24"/>
          <w:szCs w:val="24"/>
        </w:rPr>
        <w:t>. The formulation of a simple and practical one-step gel increases the likelihood of clinical translation and its acceptance by the end user, and in increasing the efficacy of CHG, reduces the need for the development of new antimicrobials to combat the predicted, imminent antimicrobial crisis.</w:t>
      </w:r>
    </w:p>
    <w:p w14:paraId="44553D32" w14:textId="77777777" w:rsidR="005D4610" w:rsidRPr="00D52299" w:rsidRDefault="005D4610">
      <w:pPr>
        <w:spacing w:line="480" w:lineRule="auto"/>
        <w:jc w:val="both"/>
        <w:rPr>
          <w:rFonts w:ascii="Times" w:eastAsia="Times" w:hAnsi="Times" w:cs="Times"/>
          <w:sz w:val="24"/>
          <w:szCs w:val="24"/>
        </w:rPr>
      </w:pPr>
    </w:p>
    <w:p w14:paraId="083D4105" w14:textId="01996D34" w:rsidR="008D5359" w:rsidRPr="00D52299" w:rsidRDefault="00932ECB">
      <w:pPr>
        <w:spacing w:line="480" w:lineRule="auto"/>
        <w:jc w:val="both"/>
        <w:rPr>
          <w:rFonts w:ascii="Times" w:eastAsia="Times" w:hAnsi="Times" w:cs="Times"/>
          <w:b/>
          <w:sz w:val="24"/>
          <w:szCs w:val="24"/>
        </w:rPr>
      </w:pPr>
      <w:r w:rsidRPr="00D52299">
        <w:rPr>
          <w:rFonts w:ascii="Times" w:eastAsia="Times" w:hAnsi="Times" w:cs="Times"/>
          <w:b/>
          <w:sz w:val="24"/>
          <w:szCs w:val="24"/>
        </w:rPr>
        <w:t xml:space="preserve">Supporting Information </w:t>
      </w:r>
    </w:p>
    <w:p w14:paraId="08952992" w14:textId="3FFCEA22" w:rsidR="00DB3C41" w:rsidRPr="00D52299" w:rsidRDefault="00DB3C41">
      <w:pPr>
        <w:spacing w:after="0" w:line="480" w:lineRule="auto"/>
        <w:jc w:val="both"/>
        <w:rPr>
          <w:rFonts w:ascii="Times" w:eastAsia="Times" w:hAnsi="Times" w:cs="Times"/>
          <w:b/>
          <w:sz w:val="24"/>
          <w:szCs w:val="24"/>
        </w:rPr>
      </w:pPr>
      <w:r w:rsidRPr="00D52299">
        <w:rPr>
          <w:rFonts w:ascii="Times" w:eastAsia="Times" w:hAnsi="Times" w:cs="Times"/>
          <w:b/>
          <w:sz w:val="24"/>
          <w:szCs w:val="24"/>
        </w:rPr>
        <w:t xml:space="preserve">Figure S1. </w:t>
      </w:r>
      <w:r w:rsidRPr="00D52299">
        <w:rPr>
          <w:rFonts w:ascii="Times" w:eastAsia="Times" w:hAnsi="Times" w:cs="Times"/>
          <w:bCs/>
          <w:sz w:val="24"/>
          <w:szCs w:val="24"/>
        </w:rPr>
        <w:t>Illustration of the “Measurement Editor” feature using the IONTOF software. Depth permeation of the C7H4N2Cl- ion within porcine skin cross sections are measured manually and are illustrated by the green line.</w:t>
      </w:r>
    </w:p>
    <w:p w14:paraId="788F22A0" w14:textId="77777777" w:rsidR="00DB3C41" w:rsidRPr="00D52299" w:rsidRDefault="00DB3C41">
      <w:pPr>
        <w:spacing w:after="0" w:line="480" w:lineRule="auto"/>
        <w:jc w:val="both"/>
        <w:rPr>
          <w:rFonts w:ascii="Times" w:eastAsia="Times" w:hAnsi="Times" w:cs="Times"/>
          <w:b/>
          <w:sz w:val="24"/>
          <w:szCs w:val="24"/>
        </w:rPr>
      </w:pPr>
      <w:r w:rsidRPr="00D52299">
        <w:rPr>
          <w:rFonts w:ascii="Times" w:eastAsia="Times" w:hAnsi="Times" w:cs="Times"/>
          <w:b/>
          <w:sz w:val="24"/>
          <w:szCs w:val="24"/>
        </w:rPr>
        <w:t>Figure S2. A.</w:t>
      </w:r>
      <w:r w:rsidRPr="00D52299">
        <w:rPr>
          <w:rFonts w:ascii="Times" w:eastAsia="Times" w:hAnsi="Times" w:cs="Times"/>
          <w:bCs/>
          <w:sz w:val="24"/>
          <w:szCs w:val="24"/>
        </w:rPr>
        <w:t xml:space="preserve"> Chemical structure of CHG. </w:t>
      </w:r>
      <w:r w:rsidRPr="00D52299">
        <w:rPr>
          <w:rFonts w:ascii="Times" w:eastAsia="Times" w:hAnsi="Times" w:cs="Times"/>
          <w:b/>
          <w:sz w:val="24"/>
          <w:szCs w:val="24"/>
        </w:rPr>
        <w:t>B.</w:t>
      </w:r>
      <w:r w:rsidRPr="00D52299">
        <w:rPr>
          <w:rFonts w:ascii="Times" w:eastAsia="Times" w:hAnsi="Times" w:cs="Times"/>
          <w:bCs/>
          <w:sz w:val="24"/>
          <w:szCs w:val="24"/>
        </w:rPr>
        <w:t xml:space="preserve"> Structure and m/z of CHG fragment used to map drug depth permeation using ToF-SIMS, previously discovered by Holmes et al.1. </w:t>
      </w:r>
      <w:r w:rsidRPr="00D52299">
        <w:rPr>
          <w:rFonts w:ascii="Times" w:eastAsia="Times" w:hAnsi="Times" w:cs="Times"/>
          <w:b/>
          <w:sz w:val="24"/>
          <w:szCs w:val="24"/>
        </w:rPr>
        <w:t>C.</w:t>
      </w:r>
      <w:r w:rsidRPr="00D52299">
        <w:rPr>
          <w:rFonts w:ascii="Times" w:eastAsia="Times" w:hAnsi="Times" w:cs="Times"/>
          <w:bCs/>
          <w:sz w:val="24"/>
          <w:szCs w:val="24"/>
        </w:rPr>
        <w:t xml:space="preserve"> Mass spectra indicating specificity of C7H4N2Cl-ion to CHG (green peak) which is only present on tape strips taken from skin treated with CHG formulation. </w:t>
      </w:r>
      <w:r w:rsidRPr="00D52299">
        <w:rPr>
          <w:rFonts w:ascii="Times" w:eastAsia="Times" w:hAnsi="Times" w:cs="Times"/>
          <w:b/>
          <w:sz w:val="24"/>
          <w:szCs w:val="24"/>
        </w:rPr>
        <w:t>D.</w:t>
      </w:r>
      <w:r w:rsidRPr="00D52299">
        <w:rPr>
          <w:rFonts w:ascii="Times" w:eastAsia="Times" w:hAnsi="Times" w:cs="Times"/>
          <w:bCs/>
          <w:sz w:val="24"/>
          <w:szCs w:val="24"/>
        </w:rPr>
        <w:t xml:space="preserve"> Tape strip images </w:t>
      </w:r>
      <w:r w:rsidRPr="00D52299">
        <w:rPr>
          <w:rFonts w:ascii="Times" w:eastAsia="Times" w:hAnsi="Times" w:cs="Times"/>
          <w:bCs/>
          <w:sz w:val="24"/>
          <w:szCs w:val="24"/>
        </w:rPr>
        <w:lastRenderedPageBreak/>
        <w:t>indicating specificity of C7H4N2Cl- ion to CHG. Each image represents a 4 mm × 4 mm area.</w:t>
      </w:r>
      <w:r w:rsidRPr="00D52299">
        <w:rPr>
          <w:rFonts w:ascii="Times" w:eastAsia="Times" w:hAnsi="Times" w:cs="Times"/>
          <w:b/>
          <w:sz w:val="24"/>
          <w:szCs w:val="24"/>
        </w:rPr>
        <w:t xml:space="preserve">  </w:t>
      </w:r>
    </w:p>
    <w:p w14:paraId="1C5BB35B" w14:textId="38EA140B" w:rsidR="008D5359" w:rsidRPr="00D52299" w:rsidRDefault="00DB3C41">
      <w:pPr>
        <w:spacing w:after="0" w:line="480" w:lineRule="auto"/>
        <w:jc w:val="both"/>
        <w:rPr>
          <w:rFonts w:ascii="Times" w:eastAsia="Times" w:hAnsi="Times" w:cs="Times"/>
          <w:bCs/>
          <w:sz w:val="24"/>
          <w:szCs w:val="24"/>
        </w:rPr>
      </w:pPr>
      <w:r w:rsidRPr="00D52299">
        <w:rPr>
          <w:rFonts w:ascii="Times" w:eastAsia="Times" w:hAnsi="Times" w:cs="Times"/>
          <w:b/>
          <w:sz w:val="24"/>
          <w:szCs w:val="24"/>
        </w:rPr>
        <w:t xml:space="preserve">Figure S3. </w:t>
      </w:r>
      <w:r w:rsidRPr="00D52299">
        <w:rPr>
          <w:rFonts w:ascii="Times" w:eastAsia="Times" w:hAnsi="Times" w:cs="Times"/>
          <w:bCs/>
          <w:sz w:val="24"/>
          <w:szCs w:val="24"/>
        </w:rPr>
        <w:t>Changes in peak shape before (grey line) and after (red line) dead-time correction. Changes to Cl- peak before and after deadtime correction highlights the presence of peak saturation. However, for the peak of interest C7H4N2Cl- (m/z 151); C5H11NPO4- (m/z 180) and C27H45SO4-, (m/z 465.3), there were minimal changes to the peak before and after deadtime correction, suggesting there were minimal to no peak saturation.</w:t>
      </w:r>
    </w:p>
    <w:p w14:paraId="070FB71A" w14:textId="5AE89DF9" w:rsidR="00DB3C41" w:rsidRPr="00D52299" w:rsidRDefault="00DB3C41">
      <w:pPr>
        <w:spacing w:after="0" w:line="480" w:lineRule="auto"/>
        <w:jc w:val="both"/>
        <w:rPr>
          <w:rFonts w:ascii="Times" w:eastAsia="Times" w:hAnsi="Times" w:cs="Times"/>
          <w:sz w:val="24"/>
          <w:szCs w:val="24"/>
        </w:rPr>
      </w:pPr>
      <w:r w:rsidRPr="00D52299">
        <w:rPr>
          <w:rFonts w:ascii="Times" w:eastAsia="Times" w:hAnsi="Times" w:cs="Times"/>
          <w:b/>
          <w:bCs/>
          <w:sz w:val="24"/>
          <w:szCs w:val="24"/>
        </w:rPr>
        <w:t>Figure S4. A.</w:t>
      </w:r>
      <w:r w:rsidRPr="00D52299">
        <w:rPr>
          <w:rFonts w:ascii="Times" w:eastAsia="Times" w:hAnsi="Times" w:cs="Times"/>
          <w:sz w:val="24"/>
          <w:szCs w:val="24"/>
        </w:rPr>
        <w:t xml:space="preserve"> Suggestion of a sweat gland (PO3-) with lack of CHG permeation (indicated by white arrows). </w:t>
      </w:r>
      <w:r w:rsidRPr="00D52299">
        <w:rPr>
          <w:rFonts w:ascii="Times" w:eastAsia="Times" w:hAnsi="Times" w:cs="Times"/>
          <w:b/>
          <w:bCs/>
          <w:sz w:val="24"/>
          <w:szCs w:val="24"/>
        </w:rPr>
        <w:t xml:space="preserve">B. </w:t>
      </w:r>
      <w:r w:rsidRPr="00D52299">
        <w:rPr>
          <w:rFonts w:ascii="Times" w:eastAsia="Times" w:hAnsi="Times" w:cs="Times"/>
          <w:sz w:val="24"/>
          <w:szCs w:val="24"/>
        </w:rPr>
        <w:t>Suggestion of a hair follicle (C27H45SO4-) with lack of CHG permeation (indicated by white arrows).</w:t>
      </w:r>
    </w:p>
    <w:p w14:paraId="04FC5C0A" w14:textId="77777777" w:rsidR="008D5359" w:rsidRPr="00D52299" w:rsidRDefault="008D5359">
      <w:pPr>
        <w:pBdr>
          <w:top w:val="nil"/>
          <w:left w:val="nil"/>
          <w:bottom w:val="nil"/>
          <w:right w:val="nil"/>
          <w:between w:val="nil"/>
        </w:pBdr>
        <w:spacing w:line="240" w:lineRule="auto"/>
        <w:rPr>
          <w:rFonts w:ascii="Times" w:eastAsia="Times" w:hAnsi="Times" w:cs="Times"/>
          <w:color w:val="000000"/>
          <w:sz w:val="24"/>
          <w:szCs w:val="24"/>
        </w:rPr>
      </w:pPr>
    </w:p>
    <w:p w14:paraId="6063A507" w14:textId="77777777" w:rsidR="008D5359" w:rsidRPr="00D52299" w:rsidRDefault="00932ECB">
      <w:pPr>
        <w:spacing w:line="480" w:lineRule="auto"/>
        <w:jc w:val="both"/>
        <w:rPr>
          <w:rFonts w:ascii="Times" w:eastAsia="Times" w:hAnsi="Times" w:cs="Times"/>
          <w:b/>
          <w:sz w:val="24"/>
          <w:szCs w:val="24"/>
        </w:rPr>
      </w:pPr>
      <w:r w:rsidRPr="00D52299">
        <w:rPr>
          <w:rFonts w:ascii="Times" w:eastAsia="Times" w:hAnsi="Times" w:cs="Times"/>
          <w:b/>
          <w:sz w:val="24"/>
          <w:szCs w:val="24"/>
        </w:rPr>
        <w:t xml:space="preserve">Acknowledgements </w:t>
      </w:r>
    </w:p>
    <w:p w14:paraId="69BEDCA0" w14:textId="77777777" w:rsidR="008D5359" w:rsidRPr="00D52299" w:rsidRDefault="00932ECB">
      <w:pPr>
        <w:spacing w:line="480" w:lineRule="auto"/>
        <w:jc w:val="both"/>
        <w:rPr>
          <w:rFonts w:ascii="Times" w:eastAsia="Times" w:hAnsi="Times" w:cs="Times"/>
          <w:sz w:val="24"/>
          <w:szCs w:val="24"/>
        </w:rPr>
      </w:pPr>
      <w:r w:rsidRPr="00D52299">
        <w:rPr>
          <w:rFonts w:ascii="Times" w:eastAsia="Times" w:hAnsi="Times" w:cs="Times"/>
          <w:sz w:val="24"/>
          <w:szCs w:val="24"/>
        </w:rPr>
        <w:t>The authors would like to acknowledge Professor Steve Chapman for his assistance within this study.</w:t>
      </w:r>
    </w:p>
    <w:p w14:paraId="794602B2" w14:textId="00244774" w:rsidR="008D5359" w:rsidRPr="00D52299" w:rsidRDefault="00932ECB">
      <w:pPr>
        <w:spacing w:line="480" w:lineRule="auto"/>
        <w:jc w:val="both"/>
        <w:rPr>
          <w:rFonts w:ascii="Times" w:eastAsia="Times" w:hAnsi="Times" w:cs="Times"/>
          <w:sz w:val="24"/>
          <w:szCs w:val="24"/>
        </w:rPr>
      </w:pPr>
      <w:r w:rsidRPr="00D52299">
        <w:rPr>
          <w:rFonts w:ascii="Times" w:eastAsia="Times" w:hAnsi="Times" w:cs="Times"/>
          <w:sz w:val="24"/>
          <w:szCs w:val="24"/>
        </w:rPr>
        <w:t>Conflicts of interest: none</w:t>
      </w:r>
    </w:p>
    <w:p w14:paraId="0AD5DCCC" w14:textId="6E37D56C" w:rsidR="00421B23" w:rsidRPr="00D52299" w:rsidRDefault="00421B23" w:rsidP="00421B23">
      <w:pPr>
        <w:spacing w:line="480" w:lineRule="auto"/>
        <w:jc w:val="both"/>
        <w:rPr>
          <w:rFonts w:ascii="Times" w:eastAsia="Times" w:hAnsi="Times" w:cs="Times"/>
          <w:sz w:val="24"/>
          <w:szCs w:val="24"/>
        </w:rPr>
      </w:pPr>
      <w:r w:rsidRPr="00D52299">
        <w:rPr>
          <w:rFonts w:ascii="Times" w:eastAsia="Times" w:hAnsi="Times" w:cs="Times"/>
          <w:sz w:val="24"/>
          <w:szCs w:val="24"/>
        </w:rPr>
        <w:t>This research did not receive any specific grant from funding agencies in the public, commercial, or not-for-profit sectors.</w:t>
      </w:r>
    </w:p>
    <w:p w14:paraId="0DE24EAB" w14:textId="77777777" w:rsidR="008D5359" w:rsidRPr="00D52299" w:rsidRDefault="00932ECB">
      <w:pPr>
        <w:spacing w:line="480" w:lineRule="auto"/>
        <w:jc w:val="both"/>
        <w:rPr>
          <w:rFonts w:ascii="Times" w:eastAsia="Times" w:hAnsi="Times" w:cs="Times"/>
          <w:b/>
          <w:sz w:val="24"/>
          <w:szCs w:val="24"/>
        </w:rPr>
      </w:pPr>
      <w:r w:rsidRPr="00D52299">
        <w:rPr>
          <w:rFonts w:ascii="Times" w:eastAsia="Times" w:hAnsi="Times" w:cs="Times"/>
          <w:b/>
          <w:sz w:val="24"/>
          <w:szCs w:val="24"/>
        </w:rPr>
        <w:t>References</w:t>
      </w:r>
    </w:p>
    <w:p w14:paraId="75C11281" w14:textId="23550E8A" w:rsidR="00DB5565" w:rsidRPr="00D52299" w:rsidRDefault="00ED323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eastAsia="Times" w:hAnsi="Times" w:cs="Times"/>
          <w:b/>
          <w:sz w:val="24"/>
          <w:szCs w:val="24"/>
        </w:rPr>
        <w:fldChar w:fldCharType="begin" w:fldLock="1"/>
      </w:r>
      <w:r w:rsidRPr="00D52299">
        <w:rPr>
          <w:rFonts w:ascii="Times" w:eastAsia="Times" w:hAnsi="Times" w:cs="Times"/>
          <w:b/>
          <w:sz w:val="24"/>
          <w:szCs w:val="24"/>
        </w:rPr>
        <w:instrText xml:space="preserve">ADDIN Mendeley Bibliography CSL_BIBLIOGRAPHY </w:instrText>
      </w:r>
      <w:r w:rsidRPr="00D52299">
        <w:rPr>
          <w:rFonts w:ascii="Times" w:eastAsia="Times" w:hAnsi="Times" w:cs="Times"/>
          <w:b/>
          <w:sz w:val="24"/>
          <w:szCs w:val="24"/>
        </w:rPr>
        <w:fldChar w:fldCharType="separate"/>
      </w:r>
      <w:r w:rsidR="00DB5565" w:rsidRPr="00D52299">
        <w:rPr>
          <w:rFonts w:ascii="Times" w:hAnsi="Times" w:cs="Times New Roman"/>
          <w:noProof/>
          <w:sz w:val="24"/>
        </w:rPr>
        <w:t xml:space="preserve">(1) </w:t>
      </w:r>
      <w:r w:rsidR="00DB5565" w:rsidRPr="00D52299">
        <w:rPr>
          <w:rFonts w:ascii="Times" w:hAnsi="Times" w:cs="Times New Roman"/>
          <w:noProof/>
          <w:sz w:val="24"/>
        </w:rPr>
        <w:tab/>
      </w:r>
      <w:r w:rsidR="00EB1883" w:rsidRPr="00D52299">
        <w:rPr>
          <w:rFonts w:ascii="Times" w:hAnsi="Times" w:cs="Times New Roman"/>
          <w:noProof/>
          <w:sz w:val="24"/>
        </w:rPr>
        <w:t>National Institute for Health and Care Excellence. Surgical Site Infections: Prevention and Treatment. 2019, p NG125.</w:t>
      </w:r>
    </w:p>
    <w:p w14:paraId="0AEFD361"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(2) </w:t>
      </w:r>
      <w:r w:rsidRPr="00D52299">
        <w:rPr>
          <w:rFonts w:ascii="Times" w:hAnsi="Times" w:cs="Times New Roman"/>
          <w:noProof/>
          <w:sz w:val="24"/>
        </w:rPr>
        <w:tab/>
        <w:t xml:space="preserve">Denton, G. W. Chlorhexidine. In </w:t>
      </w:r>
      <w:r w:rsidRPr="00D52299">
        <w:rPr>
          <w:rFonts w:ascii="Times" w:hAnsi="Times" w:cs="Times New Roman"/>
          <w:i/>
          <w:iCs/>
          <w:noProof/>
          <w:sz w:val="24"/>
        </w:rPr>
        <w:t>Disinfection, Sterlization and Preservation</w:t>
      </w:r>
      <w:r w:rsidRPr="00D52299">
        <w:rPr>
          <w:rFonts w:ascii="Times" w:hAnsi="Times" w:cs="Times New Roman"/>
          <w:noProof/>
          <w:sz w:val="24"/>
        </w:rPr>
        <w:t xml:space="preserve">; Block, S. S., Ed.; Lippincott Williams and Wilkins: Philadelphia, </w:t>
      </w:r>
      <w:r w:rsidRPr="00D52299">
        <w:rPr>
          <w:rFonts w:ascii="Times" w:hAnsi="Times" w:cs="Times New Roman"/>
          <w:b/>
          <w:bCs/>
          <w:noProof/>
          <w:sz w:val="24"/>
        </w:rPr>
        <w:t>2001</w:t>
      </w:r>
      <w:r w:rsidRPr="00D52299">
        <w:rPr>
          <w:rFonts w:ascii="Times" w:hAnsi="Times" w:cs="Times New Roman"/>
          <w:noProof/>
          <w:sz w:val="24"/>
        </w:rPr>
        <w:t>; pp 321–333.</w:t>
      </w:r>
    </w:p>
    <w:p w14:paraId="2D8CF519"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(3) </w:t>
      </w:r>
      <w:r w:rsidRPr="00D52299">
        <w:rPr>
          <w:rFonts w:ascii="Times" w:hAnsi="Times" w:cs="Times New Roman"/>
          <w:noProof/>
          <w:sz w:val="24"/>
        </w:rPr>
        <w:tab/>
        <w:t xml:space="preserve">Reichman, D. E.; Greenberg, J. A. Reducing Surgical Site Infections: A Review. </w:t>
      </w:r>
      <w:r w:rsidRPr="00D52299">
        <w:rPr>
          <w:rFonts w:ascii="Times" w:hAnsi="Times" w:cs="Times New Roman"/>
          <w:i/>
          <w:iCs/>
          <w:noProof/>
          <w:sz w:val="24"/>
        </w:rPr>
        <w:t>Rev. Obstet. Gynecol.</w:t>
      </w:r>
      <w:r w:rsidRPr="00D52299">
        <w:rPr>
          <w:rFonts w:ascii="Times" w:hAnsi="Times" w:cs="Times New Roman"/>
          <w:noProof/>
          <w:sz w:val="24"/>
        </w:rPr>
        <w:t xml:space="preserve"> </w:t>
      </w:r>
      <w:r w:rsidRPr="00D52299">
        <w:rPr>
          <w:rFonts w:ascii="Times" w:hAnsi="Times" w:cs="Times New Roman"/>
          <w:b/>
          <w:bCs/>
          <w:noProof/>
          <w:sz w:val="24"/>
        </w:rPr>
        <w:t>2009</w:t>
      </w:r>
      <w:r w:rsidRPr="00D52299">
        <w:rPr>
          <w:rFonts w:ascii="Times" w:hAnsi="Times" w:cs="Times New Roman"/>
          <w:noProof/>
          <w:sz w:val="24"/>
        </w:rPr>
        <w:t xml:space="preserve">, </w:t>
      </w:r>
      <w:r w:rsidRPr="00D52299">
        <w:rPr>
          <w:rFonts w:ascii="Times" w:hAnsi="Times" w:cs="Times New Roman"/>
          <w:i/>
          <w:iCs/>
          <w:noProof/>
          <w:sz w:val="24"/>
        </w:rPr>
        <w:t>2</w:t>
      </w:r>
      <w:r w:rsidRPr="00D52299">
        <w:rPr>
          <w:rFonts w:ascii="Times" w:hAnsi="Times" w:cs="Times New Roman"/>
          <w:noProof/>
          <w:sz w:val="24"/>
        </w:rPr>
        <w:t xml:space="preserve"> (4), 212–221.</w:t>
      </w:r>
    </w:p>
    <w:p w14:paraId="13A39727" w14:textId="7A9708C6"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(4) </w:t>
      </w:r>
      <w:r w:rsidRPr="00D52299">
        <w:rPr>
          <w:rFonts w:ascii="Times" w:hAnsi="Times" w:cs="Times New Roman"/>
          <w:noProof/>
          <w:sz w:val="24"/>
        </w:rPr>
        <w:tab/>
        <w:t xml:space="preserve">Chen, W.; Li, S.; Li, L.; Wu, X.; Zhang, W. Effects of Daily Bathing with Chlorhexidine and Acquired Infection of Methicillin-Resistant Staphylococcus Aureus and Vancomycin-Resistant Enterococcus: A Meta-Analysis. </w:t>
      </w:r>
      <w:r w:rsidRPr="00D52299">
        <w:rPr>
          <w:rFonts w:ascii="Times" w:hAnsi="Times" w:cs="Times New Roman"/>
          <w:i/>
          <w:iCs/>
          <w:noProof/>
          <w:sz w:val="24"/>
        </w:rPr>
        <w:t>J. Thorac. Dis.</w:t>
      </w:r>
      <w:r w:rsidRPr="00D52299">
        <w:rPr>
          <w:rFonts w:ascii="Times" w:hAnsi="Times" w:cs="Times New Roman"/>
          <w:noProof/>
          <w:sz w:val="24"/>
        </w:rPr>
        <w:t xml:space="preserve"> </w:t>
      </w:r>
      <w:r w:rsidRPr="00D52299">
        <w:rPr>
          <w:rFonts w:ascii="Times" w:hAnsi="Times" w:cs="Times New Roman"/>
          <w:b/>
          <w:bCs/>
          <w:noProof/>
          <w:sz w:val="24"/>
        </w:rPr>
        <w:t>2013</w:t>
      </w:r>
      <w:r w:rsidRPr="00D52299">
        <w:rPr>
          <w:rFonts w:ascii="Times" w:hAnsi="Times" w:cs="Times New Roman"/>
          <w:noProof/>
          <w:sz w:val="24"/>
        </w:rPr>
        <w:t xml:space="preserve">, </w:t>
      </w:r>
      <w:r w:rsidRPr="00D52299">
        <w:rPr>
          <w:rFonts w:ascii="Times" w:hAnsi="Times" w:cs="Times New Roman"/>
          <w:i/>
          <w:iCs/>
          <w:noProof/>
          <w:sz w:val="24"/>
        </w:rPr>
        <w:t>5</w:t>
      </w:r>
      <w:r w:rsidRPr="00D52299">
        <w:rPr>
          <w:rFonts w:ascii="Times" w:hAnsi="Times" w:cs="Times New Roman"/>
          <w:noProof/>
          <w:sz w:val="24"/>
        </w:rPr>
        <w:t xml:space="preserve"> (4), 518–51824. </w:t>
      </w:r>
    </w:p>
    <w:p w14:paraId="05EA6932" w14:textId="4E3DD302"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lastRenderedPageBreak/>
        <w:t xml:space="preserve">(5) </w:t>
      </w:r>
      <w:r w:rsidRPr="00D52299">
        <w:rPr>
          <w:rFonts w:ascii="Times" w:hAnsi="Times" w:cs="Times New Roman"/>
          <w:noProof/>
          <w:sz w:val="24"/>
        </w:rPr>
        <w:tab/>
      </w:r>
      <w:r w:rsidR="00EB1883" w:rsidRPr="00D52299">
        <w:rPr>
          <w:rFonts w:ascii="Times" w:hAnsi="Times" w:cs="Times New Roman"/>
          <w:noProof/>
          <w:sz w:val="24"/>
        </w:rPr>
        <w:t xml:space="preserve">US Centers for Disease Control. Antibiotic Resistance Threats in the United States; </w:t>
      </w:r>
      <w:r w:rsidR="00EB1883" w:rsidRPr="00D52299">
        <w:rPr>
          <w:rFonts w:ascii="Times" w:hAnsi="Times" w:cs="Times New Roman"/>
          <w:b/>
          <w:bCs/>
          <w:noProof/>
          <w:sz w:val="24"/>
        </w:rPr>
        <w:t>2019</w:t>
      </w:r>
      <w:r w:rsidR="00EB1883" w:rsidRPr="00D52299">
        <w:rPr>
          <w:rFonts w:ascii="Times" w:hAnsi="Times" w:cs="Times New Roman"/>
          <w:noProof/>
          <w:sz w:val="24"/>
        </w:rPr>
        <w:t>.</w:t>
      </w:r>
    </w:p>
    <w:p w14:paraId="0CD25538" w14:textId="1E21B36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(6) </w:t>
      </w:r>
      <w:r w:rsidRPr="00D52299">
        <w:rPr>
          <w:rFonts w:ascii="Times" w:hAnsi="Times" w:cs="Times New Roman"/>
          <w:noProof/>
          <w:sz w:val="24"/>
        </w:rPr>
        <w:tab/>
        <w:t xml:space="preserve">Zeeuwen, P. L.; Boekhorst, J.; van den Bogaard, E. H.; de Koning, H. D.; van de Kerkhof, P. M.; Saulnier, D. M.; van Swam, I. I.; van Hijum, S. A.; Kleerebezem, M.; Schalkwijk, J.; Timmerman, H. M. Microbiome Dynamics of Human Epidermis Following Skin Barrier Disruption. </w:t>
      </w:r>
      <w:r w:rsidRPr="00D52299">
        <w:rPr>
          <w:rFonts w:ascii="Times" w:hAnsi="Times" w:cs="Times New Roman"/>
          <w:i/>
          <w:iCs/>
          <w:noProof/>
          <w:sz w:val="24"/>
        </w:rPr>
        <w:t>Genome Biol.</w:t>
      </w:r>
      <w:r w:rsidRPr="00D52299">
        <w:rPr>
          <w:rFonts w:ascii="Times" w:hAnsi="Times" w:cs="Times New Roman"/>
          <w:noProof/>
          <w:sz w:val="24"/>
        </w:rPr>
        <w:t xml:space="preserve"> </w:t>
      </w:r>
      <w:r w:rsidRPr="00D52299">
        <w:rPr>
          <w:rFonts w:ascii="Times" w:hAnsi="Times" w:cs="Times New Roman"/>
          <w:b/>
          <w:bCs/>
          <w:noProof/>
          <w:sz w:val="24"/>
        </w:rPr>
        <w:t>2012</w:t>
      </w:r>
      <w:r w:rsidRPr="00D52299">
        <w:rPr>
          <w:rFonts w:ascii="Times" w:hAnsi="Times" w:cs="Times New Roman"/>
          <w:noProof/>
          <w:sz w:val="24"/>
        </w:rPr>
        <w:t xml:space="preserve">, </w:t>
      </w:r>
      <w:r w:rsidRPr="00D52299">
        <w:rPr>
          <w:rFonts w:ascii="Times" w:hAnsi="Times" w:cs="Times New Roman"/>
          <w:i/>
          <w:iCs/>
          <w:noProof/>
          <w:sz w:val="24"/>
        </w:rPr>
        <w:t>13</w:t>
      </w:r>
      <w:r w:rsidRPr="00D52299">
        <w:rPr>
          <w:rFonts w:ascii="Times" w:hAnsi="Times" w:cs="Times New Roman"/>
          <w:noProof/>
          <w:sz w:val="24"/>
        </w:rPr>
        <w:t xml:space="preserve"> (11), R101. </w:t>
      </w:r>
    </w:p>
    <w:p w14:paraId="7C1C05B4"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(7) </w:t>
      </w:r>
      <w:r w:rsidRPr="00D52299">
        <w:rPr>
          <w:rFonts w:ascii="Times" w:hAnsi="Times" w:cs="Times New Roman"/>
          <w:noProof/>
          <w:sz w:val="24"/>
        </w:rPr>
        <w:tab/>
        <w:t xml:space="preserve">Nakatsuji, T.; Chiang, H.-I.; Jiang, S. B.; Nagarajan, H.; Zengler, K.; Gallo, R. L. The Microbiome Extends to Subepidermal Compartments of Normal Skin. </w:t>
      </w:r>
      <w:r w:rsidRPr="00D52299">
        <w:rPr>
          <w:rFonts w:ascii="Times" w:hAnsi="Times" w:cs="Times New Roman"/>
          <w:i/>
          <w:iCs/>
          <w:noProof/>
          <w:sz w:val="24"/>
        </w:rPr>
        <w:t>Nat. Commun.</w:t>
      </w:r>
      <w:r w:rsidRPr="00D52299">
        <w:rPr>
          <w:rFonts w:ascii="Times" w:hAnsi="Times" w:cs="Times New Roman"/>
          <w:noProof/>
          <w:sz w:val="24"/>
        </w:rPr>
        <w:t xml:space="preserve"> </w:t>
      </w:r>
      <w:r w:rsidRPr="00D52299">
        <w:rPr>
          <w:rFonts w:ascii="Times" w:hAnsi="Times" w:cs="Times New Roman"/>
          <w:b/>
          <w:bCs/>
          <w:noProof/>
          <w:sz w:val="24"/>
        </w:rPr>
        <w:t>2013</w:t>
      </w:r>
      <w:r w:rsidRPr="00D52299">
        <w:rPr>
          <w:rFonts w:ascii="Times" w:hAnsi="Times" w:cs="Times New Roman"/>
          <w:noProof/>
          <w:sz w:val="24"/>
        </w:rPr>
        <w:t xml:space="preserve">, </w:t>
      </w:r>
      <w:r w:rsidRPr="00D52299">
        <w:rPr>
          <w:rFonts w:ascii="Times" w:hAnsi="Times" w:cs="Times New Roman"/>
          <w:i/>
          <w:iCs/>
          <w:noProof/>
          <w:sz w:val="24"/>
        </w:rPr>
        <w:t>4</w:t>
      </w:r>
      <w:r w:rsidRPr="00D52299">
        <w:rPr>
          <w:rFonts w:ascii="Times" w:hAnsi="Times" w:cs="Times New Roman"/>
          <w:noProof/>
          <w:sz w:val="24"/>
        </w:rPr>
        <w:t>, 1–8.</w:t>
      </w:r>
    </w:p>
    <w:p w14:paraId="5A13CBB7" w14:textId="0BF59E40"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(8) </w:t>
      </w:r>
      <w:r w:rsidRPr="00D52299">
        <w:rPr>
          <w:rFonts w:ascii="Times" w:hAnsi="Times" w:cs="Times New Roman"/>
          <w:noProof/>
          <w:sz w:val="24"/>
        </w:rPr>
        <w:tab/>
        <w:t xml:space="preserve">Bolon, M. K. Hand Hygiene: An Update. </w:t>
      </w:r>
      <w:r w:rsidRPr="00D52299">
        <w:rPr>
          <w:rFonts w:ascii="Times" w:hAnsi="Times" w:cs="Times New Roman"/>
          <w:i/>
          <w:iCs/>
          <w:noProof/>
          <w:sz w:val="24"/>
        </w:rPr>
        <w:t>Infect. Dis. Clin. North Am.</w:t>
      </w:r>
      <w:r w:rsidRPr="00D52299">
        <w:rPr>
          <w:rFonts w:ascii="Times" w:hAnsi="Times" w:cs="Times New Roman"/>
          <w:noProof/>
          <w:sz w:val="24"/>
        </w:rPr>
        <w:t xml:space="preserve"> </w:t>
      </w:r>
      <w:r w:rsidRPr="00D52299">
        <w:rPr>
          <w:rFonts w:ascii="Times" w:hAnsi="Times" w:cs="Times New Roman"/>
          <w:b/>
          <w:bCs/>
          <w:noProof/>
          <w:sz w:val="24"/>
        </w:rPr>
        <w:t>2016</w:t>
      </w:r>
      <w:r w:rsidRPr="00D52299">
        <w:rPr>
          <w:rFonts w:ascii="Times" w:hAnsi="Times" w:cs="Times New Roman"/>
          <w:noProof/>
          <w:sz w:val="24"/>
        </w:rPr>
        <w:t xml:space="preserve">, </w:t>
      </w:r>
      <w:r w:rsidRPr="00D52299">
        <w:rPr>
          <w:rFonts w:ascii="Times" w:hAnsi="Times" w:cs="Times New Roman"/>
          <w:i/>
          <w:iCs/>
          <w:noProof/>
          <w:sz w:val="24"/>
        </w:rPr>
        <w:t>30</w:t>
      </w:r>
      <w:r w:rsidRPr="00D52299">
        <w:rPr>
          <w:rFonts w:ascii="Times" w:hAnsi="Times" w:cs="Times New Roman"/>
          <w:noProof/>
          <w:sz w:val="24"/>
        </w:rPr>
        <w:t xml:space="preserve"> (3), 591–607. </w:t>
      </w:r>
    </w:p>
    <w:p w14:paraId="447B191A" w14:textId="46C60B1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(9) </w:t>
      </w:r>
      <w:r w:rsidRPr="00D52299">
        <w:rPr>
          <w:rFonts w:ascii="Times" w:hAnsi="Times" w:cs="Times New Roman"/>
          <w:noProof/>
          <w:sz w:val="24"/>
        </w:rPr>
        <w:tab/>
        <w:t xml:space="preserve">Touitou, E.; Meidan, V. M.; Horwitz, E. Methods for Quantitative Determination of Drug Localized in the Skin. </w:t>
      </w:r>
      <w:r w:rsidRPr="00D52299">
        <w:rPr>
          <w:rFonts w:ascii="Times" w:hAnsi="Times" w:cs="Times New Roman"/>
          <w:i/>
          <w:iCs/>
          <w:noProof/>
          <w:sz w:val="24"/>
        </w:rPr>
        <w:t>J. Control. Release</w:t>
      </w:r>
      <w:r w:rsidRPr="00D52299">
        <w:rPr>
          <w:rFonts w:ascii="Times" w:hAnsi="Times" w:cs="Times New Roman"/>
          <w:noProof/>
          <w:sz w:val="24"/>
        </w:rPr>
        <w:t xml:space="preserve"> </w:t>
      </w:r>
      <w:r w:rsidRPr="00D52299">
        <w:rPr>
          <w:rFonts w:ascii="Times" w:hAnsi="Times" w:cs="Times New Roman"/>
          <w:b/>
          <w:bCs/>
          <w:noProof/>
          <w:sz w:val="24"/>
        </w:rPr>
        <w:t>1998</w:t>
      </w:r>
      <w:r w:rsidRPr="00D52299">
        <w:rPr>
          <w:rFonts w:ascii="Times" w:hAnsi="Times" w:cs="Times New Roman"/>
          <w:noProof/>
          <w:sz w:val="24"/>
        </w:rPr>
        <w:t xml:space="preserve">, </w:t>
      </w:r>
      <w:r w:rsidRPr="00D52299">
        <w:rPr>
          <w:rFonts w:ascii="Times" w:hAnsi="Times" w:cs="Times New Roman"/>
          <w:i/>
          <w:iCs/>
          <w:noProof/>
          <w:sz w:val="24"/>
        </w:rPr>
        <w:t>56</w:t>
      </w:r>
      <w:r w:rsidRPr="00D52299">
        <w:rPr>
          <w:rFonts w:ascii="Times" w:hAnsi="Times" w:cs="Times New Roman"/>
          <w:noProof/>
          <w:sz w:val="24"/>
        </w:rPr>
        <w:t xml:space="preserve"> (1–3), 7–21. </w:t>
      </w:r>
    </w:p>
    <w:p w14:paraId="417ECA52"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(10) </w:t>
      </w:r>
      <w:r w:rsidRPr="00D52299">
        <w:rPr>
          <w:rFonts w:ascii="Times" w:hAnsi="Times" w:cs="Times New Roman"/>
          <w:noProof/>
          <w:sz w:val="24"/>
        </w:rPr>
        <w:tab/>
        <w:t xml:space="preserve">Karpanen, T. J.; Worthington, T.; Conway, B. R.; Hilton, A. C.; Elliott, T. S. J.; Lambert, P. A. Penetration of Chlorhexidine into Human Skin. </w:t>
      </w:r>
      <w:r w:rsidRPr="00D52299">
        <w:rPr>
          <w:rFonts w:ascii="Times" w:hAnsi="Times" w:cs="Times New Roman"/>
          <w:i/>
          <w:iCs/>
          <w:noProof/>
          <w:sz w:val="24"/>
        </w:rPr>
        <w:t>Antimicrob. Agents Chemother.</w:t>
      </w:r>
      <w:r w:rsidRPr="00D52299">
        <w:rPr>
          <w:rFonts w:ascii="Times" w:hAnsi="Times" w:cs="Times New Roman"/>
          <w:noProof/>
          <w:sz w:val="24"/>
        </w:rPr>
        <w:t xml:space="preserve"> </w:t>
      </w:r>
      <w:r w:rsidRPr="00D52299">
        <w:rPr>
          <w:rFonts w:ascii="Times" w:hAnsi="Times" w:cs="Times New Roman"/>
          <w:b/>
          <w:bCs/>
          <w:noProof/>
          <w:sz w:val="24"/>
        </w:rPr>
        <w:t>2008</w:t>
      </w:r>
      <w:r w:rsidRPr="00D52299">
        <w:rPr>
          <w:rFonts w:ascii="Times" w:hAnsi="Times" w:cs="Times New Roman"/>
          <w:noProof/>
          <w:sz w:val="24"/>
        </w:rPr>
        <w:t xml:space="preserve">, </w:t>
      </w:r>
      <w:r w:rsidRPr="00D52299">
        <w:rPr>
          <w:rFonts w:ascii="Times" w:hAnsi="Times" w:cs="Times New Roman"/>
          <w:i/>
          <w:iCs/>
          <w:noProof/>
          <w:sz w:val="24"/>
        </w:rPr>
        <w:t>52</w:t>
      </w:r>
      <w:r w:rsidRPr="00D52299">
        <w:rPr>
          <w:rFonts w:ascii="Times" w:hAnsi="Times" w:cs="Times New Roman"/>
          <w:noProof/>
          <w:sz w:val="24"/>
        </w:rPr>
        <w:t xml:space="preserve"> (10), 3633–3636.</w:t>
      </w:r>
    </w:p>
    <w:p w14:paraId="38247764"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(11) </w:t>
      </w:r>
      <w:r w:rsidRPr="00D52299">
        <w:rPr>
          <w:rFonts w:ascii="Times" w:hAnsi="Times" w:cs="Times New Roman"/>
          <w:noProof/>
          <w:sz w:val="24"/>
        </w:rPr>
        <w:tab/>
        <w:t xml:space="preserve">Lafforgue, C.; Carret, L.; Falson, F.; Reverdy, M. E.; Freney, J. Percutaneous Absorption of a Chlorhexidine Digluconate Solution. </w:t>
      </w:r>
      <w:r w:rsidRPr="00D52299">
        <w:rPr>
          <w:rFonts w:ascii="Times" w:hAnsi="Times" w:cs="Times New Roman"/>
          <w:i/>
          <w:iCs/>
          <w:noProof/>
          <w:sz w:val="24"/>
        </w:rPr>
        <w:t>Int. J. Pharm.</w:t>
      </w:r>
      <w:r w:rsidRPr="00D52299">
        <w:rPr>
          <w:rFonts w:ascii="Times" w:hAnsi="Times" w:cs="Times New Roman"/>
          <w:noProof/>
          <w:sz w:val="24"/>
        </w:rPr>
        <w:t xml:space="preserve"> </w:t>
      </w:r>
      <w:r w:rsidRPr="00D52299">
        <w:rPr>
          <w:rFonts w:ascii="Times" w:hAnsi="Times" w:cs="Times New Roman"/>
          <w:b/>
          <w:bCs/>
          <w:noProof/>
          <w:sz w:val="24"/>
        </w:rPr>
        <w:t>1997</w:t>
      </w:r>
      <w:r w:rsidRPr="00D52299">
        <w:rPr>
          <w:rFonts w:ascii="Times" w:hAnsi="Times" w:cs="Times New Roman"/>
          <w:noProof/>
          <w:sz w:val="24"/>
        </w:rPr>
        <w:t xml:space="preserve">, </w:t>
      </w:r>
      <w:r w:rsidRPr="00D52299">
        <w:rPr>
          <w:rFonts w:ascii="Times" w:hAnsi="Times" w:cs="Times New Roman"/>
          <w:i/>
          <w:iCs/>
          <w:noProof/>
          <w:sz w:val="24"/>
        </w:rPr>
        <w:t>147</w:t>
      </w:r>
      <w:r w:rsidRPr="00D52299">
        <w:rPr>
          <w:rFonts w:ascii="Times" w:hAnsi="Times" w:cs="Times New Roman"/>
          <w:noProof/>
          <w:sz w:val="24"/>
        </w:rPr>
        <w:t xml:space="preserve"> (2), 243–246.</w:t>
      </w:r>
    </w:p>
    <w:p w14:paraId="6A051BBB"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(12) </w:t>
      </w:r>
      <w:r w:rsidRPr="00D52299">
        <w:rPr>
          <w:rFonts w:ascii="Times" w:hAnsi="Times" w:cs="Times New Roman"/>
          <w:noProof/>
          <w:sz w:val="24"/>
        </w:rPr>
        <w:tab/>
        <w:t xml:space="preserve">Bos, J. D.; Meinardi, M. M. H. M. The 500 Dalton Rule for the Skin Penetration of Chemical Compounds and Drugs. </w:t>
      </w:r>
      <w:r w:rsidRPr="00D52299">
        <w:rPr>
          <w:rFonts w:ascii="Times" w:hAnsi="Times" w:cs="Times New Roman"/>
          <w:i/>
          <w:iCs/>
          <w:noProof/>
          <w:sz w:val="24"/>
        </w:rPr>
        <w:t>Exp. Dermatol.</w:t>
      </w:r>
      <w:r w:rsidRPr="00D52299">
        <w:rPr>
          <w:rFonts w:ascii="Times" w:hAnsi="Times" w:cs="Times New Roman"/>
          <w:noProof/>
          <w:sz w:val="24"/>
        </w:rPr>
        <w:t xml:space="preserve"> </w:t>
      </w:r>
      <w:r w:rsidRPr="00D52299">
        <w:rPr>
          <w:rFonts w:ascii="Times" w:hAnsi="Times" w:cs="Times New Roman"/>
          <w:b/>
          <w:bCs/>
          <w:noProof/>
          <w:sz w:val="24"/>
        </w:rPr>
        <w:t>2000</w:t>
      </w:r>
      <w:r w:rsidRPr="00D52299">
        <w:rPr>
          <w:rFonts w:ascii="Times" w:hAnsi="Times" w:cs="Times New Roman"/>
          <w:noProof/>
          <w:sz w:val="24"/>
        </w:rPr>
        <w:t xml:space="preserve">, </w:t>
      </w:r>
      <w:r w:rsidRPr="00D52299">
        <w:rPr>
          <w:rFonts w:ascii="Times" w:hAnsi="Times" w:cs="Times New Roman"/>
          <w:i/>
          <w:iCs/>
          <w:noProof/>
          <w:sz w:val="24"/>
        </w:rPr>
        <w:t>9</w:t>
      </w:r>
      <w:r w:rsidRPr="00D52299">
        <w:rPr>
          <w:rFonts w:ascii="Times" w:hAnsi="Times" w:cs="Times New Roman"/>
          <w:noProof/>
          <w:sz w:val="24"/>
        </w:rPr>
        <w:t xml:space="preserve"> (3), 165–169.</w:t>
      </w:r>
    </w:p>
    <w:p w14:paraId="6105BE0E" w14:textId="4435FEE4"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(13) </w:t>
      </w:r>
      <w:r w:rsidRPr="00D52299">
        <w:rPr>
          <w:rFonts w:ascii="Times" w:hAnsi="Times" w:cs="Times New Roman"/>
          <w:noProof/>
          <w:sz w:val="24"/>
        </w:rPr>
        <w:tab/>
        <w:t>Sigma Aldrich. Chlorhexidine digluconate solution | Sigma-Aldrich</w:t>
      </w:r>
      <w:r w:rsidR="00423FC3" w:rsidRPr="00D52299">
        <w:rPr>
          <w:rFonts w:ascii="Times" w:hAnsi="Times" w:cs="Times New Roman"/>
          <w:noProof/>
          <w:sz w:val="24"/>
        </w:rPr>
        <w:t xml:space="preserve"> </w:t>
      </w:r>
      <w:r w:rsidR="00423FC3" w:rsidRPr="00D52299">
        <w:rPr>
          <w:rFonts w:ascii="Times" w:hAnsi="Times" w:cs="Times New Roman"/>
          <w:b/>
          <w:bCs/>
          <w:noProof/>
          <w:sz w:val="24"/>
        </w:rPr>
        <w:t>2019</w:t>
      </w:r>
      <w:r w:rsidR="00423FC3" w:rsidRPr="00D52299">
        <w:rPr>
          <w:rFonts w:ascii="Times" w:hAnsi="Times" w:cs="Times New Roman"/>
          <w:noProof/>
          <w:sz w:val="24"/>
        </w:rPr>
        <w:t>,</w:t>
      </w:r>
      <w:r w:rsidRPr="00D52299">
        <w:rPr>
          <w:rFonts w:ascii="Times" w:hAnsi="Times" w:cs="Times New Roman"/>
          <w:noProof/>
          <w:sz w:val="24"/>
        </w:rPr>
        <w:t xml:space="preserve"> https://www.sigmaaldrich.com/catalog/substance/chlorhexidinedigluconatesolution123451847251011?lang=en&amp;region=G</w:t>
      </w:r>
      <w:r w:rsidR="00423FC3" w:rsidRPr="00D52299">
        <w:rPr>
          <w:rFonts w:ascii="Times" w:hAnsi="Times" w:cs="Times New Roman"/>
          <w:noProof/>
          <w:sz w:val="24"/>
        </w:rPr>
        <w:t>B</w:t>
      </w:r>
      <w:r w:rsidRPr="00D52299">
        <w:rPr>
          <w:rFonts w:ascii="Times" w:hAnsi="Times" w:cs="Times New Roman"/>
          <w:noProof/>
          <w:sz w:val="24"/>
        </w:rPr>
        <w:t>.</w:t>
      </w:r>
    </w:p>
    <w:p w14:paraId="34591938"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(14) </w:t>
      </w:r>
      <w:r w:rsidRPr="00D52299">
        <w:rPr>
          <w:rFonts w:ascii="Times" w:hAnsi="Times" w:cs="Times New Roman"/>
          <w:noProof/>
          <w:sz w:val="24"/>
        </w:rPr>
        <w:tab/>
        <w:t xml:space="preserve">Farkas, E.; Kiss, D.; Zelko, R.; Zelkó, R.; Zelko, R.; Zelkó, R.; Zelko, R. Study on the Release of Chlorhexidine Base and Salts from Different Liquid Crystalline Structures. </w:t>
      </w:r>
      <w:r w:rsidRPr="00D52299">
        <w:rPr>
          <w:rFonts w:ascii="Times" w:hAnsi="Times" w:cs="Times New Roman"/>
          <w:i/>
          <w:iCs/>
          <w:noProof/>
          <w:sz w:val="24"/>
        </w:rPr>
        <w:t>Int. J. Pharm.</w:t>
      </w:r>
      <w:r w:rsidRPr="00D52299">
        <w:rPr>
          <w:rFonts w:ascii="Times" w:hAnsi="Times" w:cs="Times New Roman"/>
          <w:noProof/>
          <w:sz w:val="24"/>
        </w:rPr>
        <w:t xml:space="preserve"> </w:t>
      </w:r>
      <w:r w:rsidRPr="00D52299">
        <w:rPr>
          <w:rFonts w:ascii="Times" w:hAnsi="Times" w:cs="Times New Roman"/>
          <w:b/>
          <w:bCs/>
          <w:noProof/>
          <w:sz w:val="24"/>
        </w:rPr>
        <w:t>2007</w:t>
      </w:r>
      <w:r w:rsidRPr="00D52299">
        <w:rPr>
          <w:rFonts w:ascii="Times" w:hAnsi="Times" w:cs="Times New Roman"/>
          <w:noProof/>
          <w:sz w:val="24"/>
        </w:rPr>
        <w:t xml:space="preserve">, </w:t>
      </w:r>
      <w:r w:rsidRPr="00D52299">
        <w:rPr>
          <w:rFonts w:ascii="Times" w:hAnsi="Times" w:cs="Times New Roman"/>
          <w:i/>
          <w:iCs/>
          <w:noProof/>
          <w:sz w:val="24"/>
        </w:rPr>
        <w:t>340</w:t>
      </w:r>
      <w:r w:rsidRPr="00D52299">
        <w:rPr>
          <w:rFonts w:ascii="Times" w:hAnsi="Times" w:cs="Times New Roman"/>
          <w:noProof/>
          <w:sz w:val="24"/>
        </w:rPr>
        <w:t xml:space="preserve"> (1–2), 71–75.</w:t>
      </w:r>
    </w:p>
    <w:p w14:paraId="59295607" w14:textId="6BCA4B82"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(15) </w:t>
      </w:r>
      <w:r w:rsidRPr="00D52299">
        <w:rPr>
          <w:rFonts w:ascii="Times" w:hAnsi="Times" w:cs="Times New Roman"/>
          <w:noProof/>
          <w:sz w:val="24"/>
        </w:rPr>
        <w:tab/>
        <w:t xml:space="preserve">Hugo, W. B.; Longworth, A. R. Some Aspects of the Mode of Action of Chlorhexidine. </w:t>
      </w:r>
      <w:r w:rsidRPr="00D52299">
        <w:rPr>
          <w:rFonts w:ascii="Times" w:hAnsi="Times" w:cs="Times New Roman"/>
          <w:i/>
          <w:iCs/>
          <w:noProof/>
          <w:sz w:val="24"/>
        </w:rPr>
        <w:t>J. Pharm. Pharmacol.</w:t>
      </w:r>
      <w:r w:rsidRPr="00D52299">
        <w:rPr>
          <w:rFonts w:ascii="Times" w:hAnsi="Times" w:cs="Times New Roman"/>
          <w:noProof/>
          <w:sz w:val="24"/>
        </w:rPr>
        <w:t xml:space="preserve"> </w:t>
      </w:r>
      <w:r w:rsidRPr="00D52299">
        <w:rPr>
          <w:rFonts w:ascii="Times" w:hAnsi="Times" w:cs="Times New Roman"/>
          <w:b/>
          <w:bCs/>
          <w:noProof/>
          <w:sz w:val="24"/>
        </w:rPr>
        <w:t>1964</w:t>
      </w:r>
      <w:r w:rsidRPr="00D52299">
        <w:rPr>
          <w:rFonts w:ascii="Times" w:hAnsi="Times" w:cs="Times New Roman"/>
          <w:noProof/>
          <w:sz w:val="24"/>
        </w:rPr>
        <w:t xml:space="preserve">, </w:t>
      </w:r>
      <w:r w:rsidRPr="00D52299">
        <w:rPr>
          <w:rFonts w:ascii="Times" w:hAnsi="Times" w:cs="Times New Roman"/>
          <w:i/>
          <w:iCs/>
          <w:noProof/>
          <w:sz w:val="24"/>
        </w:rPr>
        <w:t>16</w:t>
      </w:r>
      <w:r w:rsidRPr="00D52299">
        <w:rPr>
          <w:rFonts w:ascii="Times" w:hAnsi="Times" w:cs="Times New Roman"/>
          <w:noProof/>
          <w:sz w:val="24"/>
        </w:rPr>
        <w:t xml:space="preserve"> (10), 655–662. </w:t>
      </w:r>
    </w:p>
    <w:p w14:paraId="21D63ED5"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(16) </w:t>
      </w:r>
      <w:r w:rsidRPr="00D52299">
        <w:rPr>
          <w:rFonts w:ascii="Times" w:hAnsi="Times" w:cs="Times New Roman"/>
          <w:noProof/>
          <w:sz w:val="24"/>
        </w:rPr>
        <w:tab/>
        <w:t xml:space="preserve">Walsh, C. Molecular Mechanisms That Confer Antibacterial Drug Resistance. </w:t>
      </w:r>
      <w:r w:rsidRPr="00D52299">
        <w:rPr>
          <w:rFonts w:ascii="Times" w:hAnsi="Times" w:cs="Times New Roman"/>
          <w:i/>
          <w:iCs/>
          <w:noProof/>
          <w:sz w:val="24"/>
        </w:rPr>
        <w:t>Nature</w:t>
      </w:r>
      <w:r w:rsidRPr="00D52299">
        <w:rPr>
          <w:rFonts w:ascii="Times" w:hAnsi="Times" w:cs="Times New Roman"/>
          <w:noProof/>
          <w:sz w:val="24"/>
        </w:rPr>
        <w:t xml:space="preserve"> </w:t>
      </w:r>
      <w:r w:rsidRPr="00D52299">
        <w:rPr>
          <w:rFonts w:ascii="Times" w:hAnsi="Times" w:cs="Times New Roman"/>
          <w:b/>
          <w:bCs/>
          <w:noProof/>
          <w:sz w:val="24"/>
        </w:rPr>
        <w:t>2000</w:t>
      </w:r>
      <w:r w:rsidRPr="00D52299">
        <w:rPr>
          <w:rFonts w:ascii="Times" w:hAnsi="Times" w:cs="Times New Roman"/>
          <w:noProof/>
          <w:sz w:val="24"/>
        </w:rPr>
        <w:t xml:space="preserve">, </w:t>
      </w:r>
      <w:r w:rsidRPr="00D52299">
        <w:rPr>
          <w:rFonts w:ascii="Times" w:hAnsi="Times" w:cs="Times New Roman"/>
          <w:i/>
          <w:iCs/>
          <w:noProof/>
          <w:sz w:val="24"/>
        </w:rPr>
        <w:t>406</w:t>
      </w:r>
      <w:r w:rsidRPr="00D52299">
        <w:rPr>
          <w:rFonts w:ascii="Times" w:hAnsi="Times" w:cs="Times New Roman"/>
          <w:noProof/>
          <w:sz w:val="24"/>
        </w:rPr>
        <w:t xml:space="preserve"> (6797), 775–781.</w:t>
      </w:r>
    </w:p>
    <w:p w14:paraId="3335479F"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(17) </w:t>
      </w:r>
      <w:r w:rsidRPr="00D52299">
        <w:rPr>
          <w:rFonts w:ascii="Times" w:hAnsi="Times" w:cs="Times New Roman"/>
          <w:noProof/>
          <w:sz w:val="24"/>
        </w:rPr>
        <w:tab/>
        <w:t xml:space="preserve">Wenzel, R. P. The Antibiotic Pipeline — Challenges, Costs, and Values. </w:t>
      </w:r>
      <w:r w:rsidRPr="00D52299">
        <w:rPr>
          <w:rFonts w:ascii="Times" w:hAnsi="Times" w:cs="Times New Roman"/>
          <w:i/>
          <w:iCs/>
          <w:noProof/>
          <w:sz w:val="24"/>
        </w:rPr>
        <w:t>N. Engl. J. Med.</w:t>
      </w:r>
      <w:r w:rsidRPr="00D52299">
        <w:rPr>
          <w:rFonts w:ascii="Times" w:hAnsi="Times" w:cs="Times New Roman"/>
          <w:noProof/>
          <w:sz w:val="24"/>
        </w:rPr>
        <w:t xml:space="preserve"> </w:t>
      </w:r>
      <w:r w:rsidRPr="00D52299">
        <w:rPr>
          <w:rFonts w:ascii="Times" w:hAnsi="Times" w:cs="Times New Roman"/>
          <w:b/>
          <w:bCs/>
          <w:noProof/>
          <w:sz w:val="24"/>
        </w:rPr>
        <w:t>2004</w:t>
      </w:r>
      <w:r w:rsidRPr="00D52299">
        <w:rPr>
          <w:rFonts w:ascii="Times" w:hAnsi="Times" w:cs="Times New Roman"/>
          <w:noProof/>
          <w:sz w:val="24"/>
        </w:rPr>
        <w:t xml:space="preserve">, </w:t>
      </w:r>
      <w:r w:rsidRPr="00D52299">
        <w:rPr>
          <w:rFonts w:ascii="Times" w:hAnsi="Times" w:cs="Times New Roman"/>
          <w:i/>
          <w:iCs/>
          <w:noProof/>
          <w:sz w:val="24"/>
        </w:rPr>
        <w:t>351</w:t>
      </w:r>
      <w:r w:rsidRPr="00D52299">
        <w:rPr>
          <w:rFonts w:ascii="Times" w:hAnsi="Times" w:cs="Times New Roman"/>
          <w:noProof/>
          <w:sz w:val="24"/>
        </w:rPr>
        <w:t xml:space="preserve"> (6), 523–526.</w:t>
      </w:r>
    </w:p>
    <w:p w14:paraId="1E097B3A"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(18) </w:t>
      </w:r>
      <w:r w:rsidRPr="00D52299">
        <w:rPr>
          <w:rFonts w:ascii="Times" w:hAnsi="Times" w:cs="Times New Roman"/>
          <w:noProof/>
          <w:sz w:val="24"/>
        </w:rPr>
        <w:tab/>
        <w:t xml:space="preserve">OECD. Guideline 208: Skin Absorption: In Vitro Method. </w:t>
      </w:r>
      <w:r w:rsidRPr="00D52299">
        <w:rPr>
          <w:rFonts w:ascii="Times" w:hAnsi="Times" w:cs="Times New Roman"/>
          <w:b/>
          <w:bCs/>
          <w:noProof/>
          <w:sz w:val="24"/>
        </w:rPr>
        <w:t>2004</w:t>
      </w:r>
      <w:r w:rsidRPr="00D52299">
        <w:rPr>
          <w:rFonts w:ascii="Times" w:hAnsi="Times" w:cs="Times New Roman"/>
          <w:noProof/>
          <w:sz w:val="24"/>
        </w:rPr>
        <w:t>.</w:t>
      </w:r>
    </w:p>
    <w:p w14:paraId="6CC91917"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(19) </w:t>
      </w:r>
      <w:r w:rsidRPr="00D52299">
        <w:rPr>
          <w:rFonts w:ascii="Times" w:hAnsi="Times" w:cs="Times New Roman"/>
          <w:noProof/>
          <w:sz w:val="24"/>
        </w:rPr>
        <w:tab/>
        <w:t xml:space="preserve">OECD. Guidance Notes on Dermal Absorption. </w:t>
      </w:r>
      <w:r w:rsidRPr="00D52299">
        <w:rPr>
          <w:rFonts w:ascii="Times" w:hAnsi="Times" w:cs="Times New Roman"/>
          <w:b/>
          <w:bCs/>
          <w:noProof/>
          <w:sz w:val="24"/>
        </w:rPr>
        <w:t>2004</w:t>
      </w:r>
      <w:r w:rsidRPr="00D52299">
        <w:rPr>
          <w:rFonts w:ascii="Times" w:hAnsi="Times" w:cs="Times New Roman"/>
          <w:noProof/>
          <w:sz w:val="24"/>
        </w:rPr>
        <w:t>.</w:t>
      </w:r>
    </w:p>
    <w:p w14:paraId="79D469F5"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(20) </w:t>
      </w:r>
      <w:r w:rsidRPr="00D52299">
        <w:rPr>
          <w:rFonts w:ascii="Times" w:hAnsi="Times" w:cs="Times New Roman"/>
          <w:noProof/>
          <w:sz w:val="24"/>
        </w:rPr>
        <w:tab/>
        <w:t xml:space="preserve">Bich, C.; Touboul, D.; Brunelle, A. Biomedical Studies by TOF-SIMS Imaging. </w:t>
      </w:r>
      <w:r w:rsidRPr="00D52299">
        <w:rPr>
          <w:rFonts w:ascii="Times" w:hAnsi="Times" w:cs="Times New Roman"/>
          <w:i/>
          <w:iCs/>
          <w:noProof/>
          <w:sz w:val="24"/>
        </w:rPr>
        <w:t>Biointerphases</w:t>
      </w:r>
      <w:r w:rsidRPr="00D52299">
        <w:rPr>
          <w:rFonts w:ascii="Times" w:hAnsi="Times" w:cs="Times New Roman"/>
          <w:noProof/>
          <w:sz w:val="24"/>
        </w:rPr>
        <w:t xml:space="preserve"> </w:t>
      </w:r>
      <w:r w:rsidRPr="00D52299">
        <w:rPr>
          <w:rFonts w:ascii="Times" w:hAnsi="Times" w:cs="Times New Roman"/>
          <w:b/>
          <w:bCs/>
          <w:noProof/>
          <w:sz w:val="24"/>
        </w:rPr>
        <w:t>2015</w:t>
      </w:r>
      <w:r w:rsidRPr="00D52299">
        <w:rPr>
          <w:rFonts w:ascii="Times" w:hAnsi="Times" w:cs="Times New Roman"/>
          <w:noProof/>
          <w:sz w:val="24"/>
        </w:rPr>
        <w:t xml:space="preserve">, </w:t>
      </w:r>
      <w:r w:rsidRPr="00D52299">
        <w:rPr>
          <w:rFonts w:ascii="Times" w:hAnsi="Times" w:cs="Times New Roman"/>
          <w:i/>
          <w:iCs/>
          <w:noProof/>
          <w:sz w:val="24"/>
        </w:rPr>
        <w:t>10</w:t>
      </w:r>
      <w:r w:rsidRPr="00D52299">
        <w:rPr>
          <w:rFonts w:ascii="Times" w:hAnsi="Times" w:cs="Times New Roman"/>
          <w:noProof/>
          <w:sz w:val="24"/>
        </w:rPr>
        <w:t xml:space="preserve"> (1), 018901–018907.</w:t>
      </w:r>
    </w:p>
    <w:p w14:paraId="64F1DDB4"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(21) </w:t>
      </w:r>
      <w:r w:rsidRPr="00D52299">
        <w:rPr>
          <w:rFonts w:ascii="Times" w:hAnsi="Times" w:cs="Times New Roman"/>
          <w:noProof/>
          <w:sz w:val="24"/>
        </w:rPr>
        <w:tab/>
        <w:t xml:space="preserve">Ho, D.; Kraeva, E.; Jagdeo, J.; Levenson, R. M. Spectral Imaging in Dermatology. In </w:t>
      </w:r>
      <w:r w:rsidRPr="00D52299">
        <w:rPr>
          <w:rFonts w:ascii="Times" w:hAnsi="Times" w:cs="Times New Roman"/>
          <w:i/>
          <w:iCs/>
          <w:noProof/>
          <w:sz w:val="24"/>
        </w:rPr>
        <w:t>Imaging in Dermatology</w:t>
      </w:r>
      <w:r w:rsidRPr="00D52299">
        <w:rPr>
          <w:rFonts w:ascii="Times" w:hAnsi="Times" w:cs="Times New Roman"/>
          <w:noProof/>
          <w:sz w:val="24"/>
        </w:rPr>
        <w:t xml:space="preserve">; Hamblin, M. R., Avci, P., Gupta, G. K., Eds.; Elsevier: London, </w:t>
      </w:r>
      <w:r w:rsidRPr="00D52299">
        <w:rPr>
          <w:rFonts w:ascii="Times" w:hAnsi="Times" w:cs="Times New Roman"/>
          <w:b/>
          <w:bCs/>
          <w:noProof/>
          <w:sz w:val="24"/>
        </w:rPr>
        <w:t>2016</w:t>
      </w:r>
      <w:r w:rsidRPr="00D52299">
        <w:rPr>
          <w:rFonts w:ascii="Times" w:hAnsi="Times" w:cs="Times New Roman"/>
          <w:noProof/>
          <w:sz w:val="24"/>
        </w:rPr>
        <w:t>; pp 217–236.</w:t>
      </w:r>
    </w:p>
    <w:p w14:paraId="2DD32C6A"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lastRenderedPageBreak/>
        <w:t xml:space="preserve">(22) </w:t>
      </w:r>
      <w:r w:rsidRPr="00D52299">
        <w:rPr>
          <w:rFonts w:ascii="Times" w:hAnsi="Times" w:cs="Times New Roman"/>
          <w:noProof/>
          <w:sz w:val="24"/>
        </w:rPr>
        <w:tab/>
        <w:t xml:space="preserve">Lu, C.; Wucher, A.; Winograd, N. Molecular Depth Profiling of Buried Lipid Bilayers Using C 60 -Secondary Ion Mass Spectrometry. </w:t>
      </w:r>
      <w:r w:rsidRPr="00D52299">
        <w:rPr>
          <w:rFonts w:ascii="Times" w:hAnsi="Times" w:cs="Times New Roman"/>
          <w:i/>
          <w:iCs/>
          <w:noProof/>
          <w:sz w:val="24"/>
        </w:rPr>
        <w:t>Anal. Chem.</w:t>
      </w:r>
      <w:r w:rsidRPr="00D52299">
        <w:rPr>
          <w:rFonts w:ascii="Times" w:hAnsi="Times" w:cs="Times New Roman"/>
          <w:noProof/>
          <w:sz w:val="24"/>
        </w:rPr>
        <w:t xml:space="preserve"> </w:t>
      </w:r>
      <w:r w:rsidRPr="00D52299">
        <w:rPr>
          <w:rFonts w:ascii="Times" w:hAnsi="Times" w:cs="Times New Roman"/>
          <w:b/>
          <w:bCs/>
          <w:noProof/>
          <w:sz w:val="24"/>
        </w:rPr>
        <w:t>2011</w:t>
      </w:r>
      <w:r w:rsidRPr="00D52299">
        <w:rPr>
          <w:rFonts w:ascii="Times" w:hAnsi="Times" w:cs="Times New Roman"/>
          <w:noProof/>
          <w:sz w:val="24"/>
        </w:rPr>
        <w:t xml:space="preserve">, </w:t>
      </w:r>
      <w:r w:rsidRPr="00D52299">
        <w:rPr>
          <w:rFonts w:ascii="Times" w:hAnsi="Times" w:cs="Times New Roman"/>
          <w:i/>
          <w:iCs/>
          <w:noProof/>
          <w:sz w:val="24"/>
        </w:rPr>
        <w:t>83</w:t>
      </w:r>
      <w:r w:rsidRPr="00D52299">
        <w:rPr>
          <w:rFonts w:ascii="Times" w:hAnsi="Times" w:cs="Times New Roman"/>
          <w:noProof/>
          <w:sz w:val="24"/>
        </w:rPr>
        <w:t xml:space="preserve"> (1), 351–358.</w:t>
      </w:r>
    </w:p>
    <w:p w14:paraId="195BB92C"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(23) </w:t>
      </w:r>
      <w:r w:rsidRPr="00D52299">
        <w:rPr>
          <w:rFonts w:ascii="Times" w:hAnsi="Times" w:cs="Times New Roman"/>
          <w:noProof/>
          <w:sz w:val="24"/>
        </w:rPr>
        <w:tab/>
        <w:t xml:space="preserve">Bich, C.; Touboul, D.; Brunelle, A. Cluster TOF-SIMS Imaging as a Tool for Micrometric Histology of Lipids in Tissue. </w:t>
      </w:r>
      <w:r w:rsidRPr="00D52299">
        <w:rPr>
          <w:rFonts w:ascii="Times" w:hAnsi="Times" w:cs="Times New Roman"/>
          <w:i/>
          <w:iCs/>
          <w:noProof/>
          <w:sz w:val="24"/>
        </w:rPr>
        <w:t>Mass Spectrom. Rev.</w:t>
      </w:r>
      <w:r w:rsidRPr="00D52299">
        <w:rPr>
          <w:rFonts w:ascii="Times" w:hAnsi="Times" w:cs="Times New Roman"/>
          <w:noProof/>
          <w:sz w:val="24"/>
        </w:rPr>
        <w:t xml:space="preserve"> </w:t>
      </w:r>
      <w:r w:rsidRPr="00D52299">
        <w:rPr>
          <w:rFonts w:ascii="Times" w:hAnsi="Times" w:cs="Times New Roman"/>
          <w:b/>
          <w:bCs/>
          <w:noProof/>
          <w:sz w:val="24"/>
        </w:rPr>
        <w:t>2014</w:t>
      </w:r>
      <w:r w:rsidRPr="00D52299">
        <w:rPr>
          <w:rFonts w:ascii="Times" w:hAnsi="Times" w:cs="Times New Roman"/>
          <w:noProof/>
          <w:sz w:val="24"/>
        </w:rPr>
        <w:t xml:space="preserve">, </w:t>
      </w:r>
      <w:r w:rsidRPr="00D52299">
        <w:rPr>
          <w:rFonts w:ascii="Times" w:hAnsi="Times" w:cs="Times New Roman"/>
          <w:i/>
          <w:iCs/>
          <w:noProof/>
          <w:sz w:val="24"/>
        </w:rPr>
        <w:t>33</w:t>
      </w:r>
      <w:r w:rsidRPr="00D52299">
        <w:rPr>
          <w:rFonts w:ascii="Times" w:hAnsi="Times" w:cs="Times New Roman"/>
          <w:noProof/>
          <w:sz w:val="24"/>
        </w:rPr>
        <w:t xml:space="preserve"> (6), 442–451.</w:t>
      </w:r>
    </w:p>
    <w:p w14:paraId="6EDB9E94"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(24) </w:t>
      </w:r>
      <w:r w:rsidRPr="00D52299">
        <w:rPr>
          <w:rFonts w:ascii="Times" w:hAnsi="Times" w:cs="Times New Roman"/>
          <w:noProof/>
          <w:sz w:val="24"/>
        </w:rPr>
        <w:tab/>
        <w:t xml:space="preserve">Nygren, H.; Malmberg, P.; Kriegeskotte, C.; Arlinghaus, H. F. Bioimaging TOF-SIMS: Localization of Cholesterol in Rat Kidney Sections. </w:t>
      </w:r>
      <w:r w:rsidRPr="00D52299">
        <w:rPr>
          <w:rFonts w:ascii="Times" w:hAnsi="Times" w:cs="Times New Roman"/>
          <w:i/>
          <w:iCs/>
          <w:noProof/>
          <w:sz w:val="24"/>
        </w:rPr>
        <w:t>Fed. Eur. Biochem. Soc. Lett.</w:t>
      </w:r>
      <w:r w:rsidRPr="00D52299">
        <w:rPr>
          <w:rFonts w:ascii="Times" w:hAnsi="Times" w:cs="Times New Roman"/>
          <w:noProof/>
          <w:sz w:val="24"/>
        </w:rPr>
        <w:t xml:space="preserve"> </w:t>
      </w:r>
      <w:r w:rsidRPr="00D52299">
        <w:rPr>
          <w:rFonts w:ascii="Times" w:hAnsi="Times" w:cs="Times New Roman"/>
          <w:b/>
          <w:bCs/>
          <w:noProof/>
          <w:sz w:val="24"/>
        </w:rPr>
        <w:t>2004</w:t>
      </w:r>
      <w:r w:rsidRPr="00D52299">
        <w:rPr>
          <w:rFonts w:ascii="Times" w:hAnsi="Times" w:cs="Times New Roman"/>
          <w:noProof/>
          <w:sz w:val="24"/>
        </w:rPr>
        <w:t xml:space="preserve">, </w:t>
      </w:r>
      <w:r w:rsidRPr="00D52299">
        <w:rPr>
          <w:rFonts w:ascii="Times" w:hAnsi="Times" w:cs="Times New Roman"/>
          <w:i/>
          <w:iCs/>
          <w:noProof/>
          <w:sz w:val="24"/>
        </w:rPr>
        <w:t>566</w:t>
      </w:r>
      <w:r w:rsidRPr="00D52299">
        <w:rPr>
          <w:rFonts w:ascii="Times" w:hAnsi="Times" w:cs="Times New Roman"/>
          <w:noProof/>
          <w:sz w:val="24"/>
        </w:rPr>
        <w:t xml:space="preserve"> (1–3), 291–293.</w:t>
      </w:r>
    </w:p>
    <w:p w14:paraId="7A5F8C8C"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(25) </w:t>
      </w:r>
      <w:r w:rsidRPr="00D52299">
        <w:rPr>
          <w:rFonts w:ascii="Times" w:hAnsi="Times" w:cs="Times New Roman"/>
          <w:noProof/>
          <w:sz w:val="24"/>
        </w:rPr>
        <w:tab/>
        <w:t xml:space="preserve">Nygren, H.; Börner, K.; Hagenhoff, B.; Malmberg, P.; Månsson, J.-E. Localization of Cholesterol, Phosphocholine and Galactosylceramide in Rat Cerebellar Cortex with Imaging TOF-SIMS Equipped with a Bismuth Cluster Ion Source. </w:t>
      </w:r>
      <w:r w:rsidRPr="00D52299">
        <w:rPr>
          <w:rFonts w:ascii="Times" w:hAnsi="Times" w:cs="Times New Roman"/>
          <w:i/>
          <w:iCs/>
          <w:noProof/>
          <w:sz w:val="24"/>
        </w:rPr>
        <w:t>Biochim. Biophys. Acta - Mol. Cell Biol. Lipids</w:t>
      </w:r>
      <w:r w:rsidRPr="00D52299">
        <w:rPr>
          <w:rFonts w:ascii="Times" w:hAnsi="Times" w:cs="Times New Roman"/>
          <w:noProof/>
          <w:sz w:val="24"/>
        </w:rPr>
        <w:t xml:space="preserve"> </w:t>
      </w:r>
      <w:r w:rsidRPr="00D52299">
        <w:rPr>
          <w:rFonts w:ascii="Times" w:hAnsi="Times" w:cs="Times New Roman"/>
          <w:b/>
          <w:bCs/>
          <w:noProof/>
          <w:sz w:val="24"/>
        </w:rPr>
        <w:t>2005</w:t>
      </w:r>
      <w:r w:rsidRPr="00D52299">
        <w:rPr>
          <w:rFonts w:ascii="Times" w:hAnsi="Times" w:cs="Times New Roman"/>
          <w:noProof/>
          <w:sz w:val="24"/>
        </w:rPr>
        <w:t xml:space="preserve">, </w:t>
      </w:r>
      <w:r w:rsidRPr="00D52299">
        <w:rPr>
          <w:rFonts w:ascii="Times" w:hAnsi="Times" w:cs="Times New Roman"/>
          <w:i/>
          <w:iCs/>
          <w:noProof/>
          <w:sz w:val="24"/>
        </w:rPr>
        <w:t>1737</w:t>
      </w:r>
      <w:r w:rsidRPr="00D52299">
        <w:rPr>
          <w:rFonts w:ascii="Times" w:hAnsi="Times" w:cs="Times New Roman"/>
          <w:noProof/>
          <w:sz w:val="24"/>
        </w:rPr>
        <w:t xml:space="preserve"> (2–3), 102–110.</w:t>
      </w:r>
    </w:p>
    <w:p w14:paraId="3E9FCF92"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(26) </w:t>
      </w:r>
      <w:r w:rsidRPr="00D52299">
        <w:rPr>
          <w:rFonts w:ascii="Times" w:hAnsi="Times" w:cs="Times New Roman"/>
          <w:noProof/>
          <w:sz w:val="24"/>
        </w:rPr>
        <w:tab/>
        <w:t xml:space="preserve">Starr, N. J.; Johnson, D. J.; Wibawa, J.; Marlow, I.; Bell, M.; Barrett, D. A.; Scurr, D. J. Age-Related Changes to Human Stratum Corneum Lipids Detected Using Time-of-Flight Secondary Ion Mass Spectrometry Following in Vivo Sampling. </w:t>
      </w:r>
      <w:r w:rsidRPr="00D52299">
        <w:rPr>
          <w:rFonts w:ascii="Times" w:hAnsi="Times" w:cs="Times New Roman"/>
          <w:i/>
          <w:iCs/>
          <w:noProof/>
          <w:sz w:val="24"/>
        </w:rPr>
        <w:t>Anal. Chem.</w:t>
      </w:r>
      <w:r w:rsidRPr="00D52299">
        <w:rPr>
          <w:rFonts w:ascii="Times" w:hAnsi="Times" w:cs="Times New Roman"/>
          <w:noProof/>
          <w:sz w:val="24"/>
        </w:rPr>
        <w:t xml:space="preserve"> </w:t>
      </w:r>
      <w:r w:rsidRPr="00D52299">
        <w:rPr>
          <w:rFonts w:ascii="Times" w:hAnsi="Times" w:cs="Times New Roman"/>
          <w:b/>
          <w:bCs/>
          <w:noProof/>
          <w:sz w:val="24"/>
        </w:rPr>
        <w:t>2016</w:t>
      </w:r>
      <w:r w:rsidRPr="00D52299">
        <w:rPr>
          <w:rFonts w:ascii="Times" w:hAnsi="Times" w:cs="Times New Roman"/>
          <w:noProof/>
          <w:sz w:val="24"/>
        </w:rPr>
        <w:t xml:space="preserve">, </w:t>
      </w:r>
      <w:r w:rsidRPr="00D52299">
        <w:rPr>
          <w:rFonts w:ascii="Times" w:hAnsi="Times" w:cs="Times New Roman"/>
          <w:i/>
          <w:iCs/>
          <w:noProof/>
          <w:sz w:val="24"/>
        </w:rPr>
        <w:t>88</w:t>
      </w:r>
      <w:r w:rsidRPr="00D52299">
        <w:rPr>
          <w:rFonts w:ascii="Times" w:hAnsi="Times" w:cs="Times New Roman"/>
          <w:noProof/>
          <w:sz w:val="24"/>
        </w:rPr>
        <w:t xml:space="preserve"> (8), 4400–4408.</w:t>
      </w:r>
    </w:p>
    <w:p w14:paraId="13EADF7F"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(27) </w:t>
      </w:r>
      <w:r w:rsidRPr="00D52299">
        <w:rPr>
          <w:rFonts w:ascii="Times" w:hAnsi="Times" w:cs="Times New Roman"/>
          <w:noProof/>
          <w:sz w:val="24"/>
        </w:rPr>
        <w:tab/>
        <w:t xml:space="preserve">Touboul, D.; Roy, S.; Germain, D. P.; Chaminade, P.; Brunelle, A.; Laprévote, O. MALDI-TOF and Cluster-TOF-SIMS Imaging of Fabry Disease Biomarkers. </w:t>
      </w:r>
      <w:r w:rsidRPr="00D52299">
        <w:rPr>
          <w:rFonts w:ascii="Times" w:hAnsi="Times" w:cs="Times New Roman"/>
          <w:i/>
          <w:iCs/>
          <w:noProof/>
          <w:sz w:val="24"/>
        </w:rPr>
        <w:t>Int. J. Mass Spectrom.</w:t>
      </w:r>
      <w:r w:rsidRPr="00D52299">
        <w:rPr>
          <w:rFonts w:ascii="Times" w:hAnsi="Times" w:cs="Times New Roman"/>
          <w:noProof/>
          <w:sz w:val="24"/>
        </w:rPr>
        <w:t xml:space="preserve"> </w:t>
      </w:r>
      <w:r w:rsidRPr="00D52299">
        <w:rPr>
          <w:rFonts w:ascii="Times" w:hAnsi="Times" w:cs="Times New Roman"/>
          <w:b/>
          <w:bCs/>
          <w:noProof/>
          <w:sz w:val="24"/>
        </w:rPr>
        <w:t>2007</w:t>
      </w:r>
      <w:r w:rsidRPr="00D52299">
        <w:rPr>
          <w:rFonts w:ascii="Times" w:hAnsi="Times" w:cs="Times New Roman"/>
          <w:noProof/>
          <w:sz w:val="24"/>
        </w:rPr>
        <w:t xml:space="preserve">, </w:t>
      </w:r>
      <w:r w:rsidRPr="00D52299">
        <w:rPr>
          <w:rFonts w:ascii="Times" w:hAnsi="Times" w:cs="Times New Roman"/>
          <w:i/>
          <w:iCs/>
          <w:noProof/>
          <w:sz w:val="24"/>
        </w:rPr>
        <w:t>260</w:t>
      </w:r>
      <w:r w:rsidRPr="00D52299">
        <w:rPr>
          <w:rFonts w:ascii="Times" w:hAnsi="Times" w:cs="Times New Roman"/>
          <w:noProof/>
          <w:sz w:val="24"/>
        </w:rPr>
        <w:t xml:space="preserve"> (2–3), 158–165.</w:t>
      </w:r>
    </w:p>
    <w:p w14:paraId="348CBB3E"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(28) </w:t>
      </w:r>
      <w:r w:rsidRPr="00D52299">
        <w:rPr>
          <w:rFonts w:ascii="Times" w:hAnsi="Times" w:cs="Times New Roman"/>
          <w:noProof/>
          <w:sz w:val="24"/>
        </w:rPr>
        <w:tab/>
        <w:t xml:space="preserve">Sjövall, P.; Johansson, B.; Belazi, D.; Stenvinkel, P.; Lindholm, B.; Lausmaa, J.; Schalling, M. TOF-SIMS Analysis of Adipose Tissue from Patients with Chronic Kidney Disease. </w:t>
      </w:r>
      <w:r w:rsidRPr="00D52299">
        <w:rPr>
          <w:rFonts w:ascii="Times" w:hAnsi="Times" w:cs="Times New Roman"/>
          <w:i/>
          <w:iCs/>
          <w:noProof/>
          <w:sz w:val="24"/>
        </w:rPr>
        <w:t>Appl. Surf. Sci.</w:t>
      </w:r>
      <w:r w:rsidRPr="00D52299">
        <w:rPr>
          <w:rFonts w:ascii="Times" w:hAnsi="Times" w:cs="Times New Roman"/>
          <w:noProof/>
          <w:sz w:val="24"/>
        </w:rPr>
        <w:t xml:space="preserve"> </w:t>
      </w:r>
      <w:r w:rsidRPr="00D52299">
        <w:rPr>
          <w:rFonts w:ascii="Times" w:hAnsi="Times" w:cs="Times New Roman"/>
          <w:b/>
          <w:bCs/>
          <w:noProof/>
          <w:sz w:val="24"/>
        </w:rPr>
        <w:t>2008</w:t>
      </w:r>
      <w:r w:rsidRPr="00D52299">
        <w:rPr>
          <w:rFonts w:ascii="Times" w:hAnsi="Times" w:cs="Times New Roman"/>
          <w:noProof/>
          <w:sz w:val="24"/>
        </w:rPr>
        <w:t xml:space="preserve">, </w:t>
      </w:r>
      <w:r w:rsidRPr="00D52299">
        <w:rPr>
          <w:rFonts w:ascii="Times" w:hAnsi="Times" w:cs="Times New Roman"/>
          <w:i/>
          <w:iCs/>
          <w:noProof/>
          <w:sz w:val="24"/>
        </w:rPr>
        <w:t>255</w:t>
      </w:r>
      <w:r w:rsidRPr="00D52299">
        <w:rPr>
          <w:rFonts w:ascii="Times" w:hAnsi="Times" w:cs="Times New Roman"/>
          <w:noProof/>
          <w:sz w:val="24"/>
        </w:rPr>
        <w:t xml:space="preserve"> (4), 1177–1180.</w:t>
      </w:r>
    </w:p>
    <w:p w14:paraId="15F80488"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(29) </w:t>
      </w:r>
      <w:r w:rsidRPr="00D52299">
        <w:rPr>
          <w:rFonts w:ascii="Times" w:hAnsi="Times" w:cs="Times New Roman"/>
          <w:noProof/>
          <w:sz w:val="24"/>
        </w:rPr>
        <w:tab/>
        <w:t xml:space="preserve">Lazar, A. N.; Bich, C.; Panchal, M.; Desbenoit, N.; Petit, V. W.; Touboul, D.; Dauphinot, L.; Marquer, C.; Laprévote, O.; Brunelle, A.; Duyckaerts, C. Time-of-Flight Secondary Ion Mass Spectrometry (TOF-SIMS) Imaging Reveals Cholesterol Overload in the Cerebral Cortex of Alzheimer Disease Patients. </w:t>
      </w:r>
      <w:r w:rsidRPr="00D52299">
        <w:rPr>
          <w:rFonts w:ascii="Times" w:hAnsi="Times" w:cs="Times New Roman"/>
          <w:i/>
          <w:iCs/>
          <w:noProof/>
          <w:sz w:val="24"/>
        </w:rPr>
        <w:t>Acta Neuropathol.</w:t>
      </w:r>
      <w:r w:rsidRPr="00D52299">
        <w:rPr>
          <w:rFonts w:ascii="Times" w:hAnsi="Times" w:cs="Times New Roman"/>
          <w:noProof/>
          <w:sz w:val="24"/>
        </w:rPr>
        <w:t xml:space="preserve"> </w:t>
      </w:r>
      <w:r w:rsidRPr="00D52299">
        <w:rPr>
          <w:rFonts w:ascii="Times" w:hAnsi="Times" w:cs="Times New Roman"/>
          <w:b/>
          <w:bCs/>
          <w:noProof/>
          <w:sz w:val="24"/>
        </w:rPr>
        <w:t>2013</w:t>
      </w:r>
      <w:r w:rsidRPr="00D52299">
        <w:rPr>
          <w:rFonts w:ascii="Times" w:hAnsi="Times" w:cs="Times New Roman"/>
          <w:noProof/>
          <w:sz w:val="24"/>
        </w:rPr>
        <w:t xml:space="preserve">, </w:t>
      </w:r>
      <w:r w:rsidRPr="00D52299">
        <w:rPr>
          <w:rFonts w:ascii="Times" w:hAnsi="Times" w:cs="Times New Roman"/>
          <w:i/>
          <w:iCs/>
          <w:noProof/>
          <w:sz w:val="24"/>
        </w:rPr>
        <w:t>125</w:t>
      </w:r>
      <w:r w:rsidRPr="00D52299">
        <w:rPr>
          <w:rFonts w:ascii="Times" w:hAnsi="Times" w:cs="Times New Roman"/>
          <w:noProof/>
          <w:sz w:val="24"/>
        </w:rPr>
        <w:t xml:space="preserve"> (1), 133–144.</w:t>
      </w:r>
    </w:p>
    <w:p w14:paraId="66D28210"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(30) </w:t>
      </w:r>
      <w:r w:rsidRPr="00D52299">
        <w:rPr>
          <w:rFonts w:ascii="Times" w:hAnsi="Times" w:cs="Times New Roman"/>
          <w:noProof/>
          <w:sz w:val="24"/>
        </w:rPr>
        <w:tab/>
        <w:t xml:space="preserve">Starr, N. J.; Abdul Hamid, K.; Wibawa, J.; Marlow, I.; Bell, M.; Pérez-García, L.; Barrett, D. A.; Scurr, D. J. Enhanced Vitamin C Skin Permeation from Supramolecular Hydrogels, Illustrated Using in Situ ToF-SIMS 3D Chemical Profiling. </w:t>
      </w:r>
      <w:r w:rsidRPr="00D52299">
        <w:rPr>
          <w:rFonts w:ascii="Times" w:hAnsi="Times" w:cs="Times New Roman"/>
          <w:i/>
          <w:iCs/>
          <w:noProof/>
          <w:sz w:val="24"/>
        </w:rPr>
        <w:t>Int. J. Pharm.</w:t>
      </w:r>
      <w:r w:rsidRPr="00D52299">
        <w:rPr>
          <w:rFonts w:ascii="Times" w:hAnsi="Times" w:cs="Times New Roman"/>
          <w:noProof/>
          <w:sz w:val="24"/>
        </w:rPr>
        <w:t xml:space="preserve"> </w:t>
      </w:r>
      <w:r w:rsidRPr="00D52299">
        <w:rPr>
          <w:rFonts w:ascii="Times" w:hAnsi="Times" w:cs="Times New Roman"/>
          <w:b/>
          <w:bCs/>
          <w:noProof/>
          <w:sz w:val="24"/>
        </w:rPr>
        <w:t>2019</w:t>
      </w:r>
      <w:r w:rsidRPr="00D52299">
        <w:rPr>
          <w:rFonts w:ascii="Times" w:hAnsi="Times" w:cs="Times New Roman"/>
          <w:noProof/>
          <w:sz w:val="24"/>
        </w:rPr>
        <w:t xml:space="preserve">, </w:t>
      </w:r>
      <w:r w:rsidRPr="00D52299">
        <w:rPr>
          <w:rFonts w:ascii="Times" w:hAnsi="Times" w:cs="Times New Roman"/>
          <w:i/>
          <w:iCs/>
          <w:noProof/>
          <w:sz w:val="24"/>
        </w:rPr>
        <w:t>563</w:t>
      </w:r>
      <w:r w:rsidRPr="00D52299">
        <w:rPr>
          <w:rFonts w:ascii="Times" w:hAnsi="Times" w:cs="Times New Roman"/>
          <w:noProof/>
          <w:sz w:val="24"/>
        </w:rPr>
        <w:t>, 21–29.</w:t>
      </w:r>
    </w:p>
    <w:p w14:paraId="34D4838B"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(31) </w:t>
      </w:r>
      <w:r w:rsidRPr="00D52299">
        <w:rPr>
          <w:rFonts w:ascii="Times" w:hAnsi="Times" w:cs="Times New Roman"/>
          <w:noProof/>
          <w:sz w:val="24"/>
        </w:rPr>
        <w:tab/>
        <w:t xml:space="preserve">Holmes, A. M.; Scurr, D. J.; Heylings, J. R.; Wan, K.-W.; Moss, G. P. Dendrimer Pre-Treatment Enhances the Skin Permeation of Chlorhexidine Digluconate: Characterisation by in Vitro Percutaneous Absorption Studies and Time-of-Flight Secondary Ion Mass Spectrometry. </w:t>
      </w:r>
      <w:r w:rsidRPr="00D52299">
        <w:rPr>
          <w:rFonts w:ascii="Times" w:hAnsi="Times" w:cs="Times New Roman"/>
          <w:i/>
          <w:iCs/>
          <w:noProof/>
          <w:sz w:val="24"/>
        </w:rPr>
        <w:t>Eur. J. Pharm. Sci.</w:t>
      </w:r>
      <w:r w:rsidRPr="00D52299">
        <w:rPr>
          <w:rFonts w:ascii="Times" w:hAnsi="Times" w:cs="Times New Roman"/>
          <w:noProof/>
          <w:sz w:val="24"/>
        </w:rPr>
        <w:t xml:space="preserve"> </w:t>
      </w:r>
      <w:r w:rsidRPr="00D52299">
        <w:rPr>
          <w:rFonts w:ascii="Times" w:hAnsi="Times" w:cs="Times New Roman"/>
          <w:b/>
          <w:bCs/>
          <w:noProof/>
          <w:sz w:val="24"/>
        </w:rPr>
        <w:t>2017</w:t>
      </w:r>
      <w:r w:rsidRPr="00D52299">
        <w:rPr>
          <w:rFonts w:ascii="Times" w:hAnsi="Times" w:cs="Times New Roman"/>
          <w:noProof/>
          <w:sz w:val="24"/>
        </w:rPr>
        <w:t xml:space="preserve">, </w:t>
      </w:r>
      <w:r w:rsidRPr="00D52299">
        <w:rPr>
          <w:rFonts w:ascii="Times" w:hAnsi="Times" w:cs="Times New Roman"/>
          <w:i/>
          <w:iCs/>
          <w:noProof/>
          <w:sz w:val="24"/>
        </w:rPr>
        <w:t>104</w:t>
      </w:r>
      <w:r w:rsidRPr="00D52299">
        <w:rPr>
          <w:rFonts w:ascii="Times" w:hAnsi="Times" w:cs="Times New Roman"/>
          <w:noProof/>
          <w:sz w:val="24"/>
        </w:rPr>
        <w:t>, 90–101.</w:t>
      </w:r>
    </w:p>
    <w:p w14:paraId="57C73C45"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(32) </w:t>
      </w:r>
      <w:r w:rsidRPr="00D52299">
        <w:rPr>
          <w:rFonts w:ascii="Times" w:hAnsi="Times" w:cs="Times New Roman"/>
          <w:noProof/>
          <w:sz w:val="24"/>
        </w:rPr>
        <w:tab/>
        <w:t xml:space="preserve">Sjövall, P.; Skedung, L.; Gregoire, S.; Biganska, O.; Clément, F.; Luengo, G. S. Imaging the Distribution of Skin Lipids and Topically Applied Compounds in Human Skin Using Mass Spectrometry. </w:t>
      </w:r>
      <w:r w:rsidRPr="00D52299">
        <w:rPr>
          <w:rFonts w:ascii="Times" w:hAnsi="Times" w:cs="Times New Roman"/>
          <w:i/>
          <w:iCs/>
          <w:noProof/>
          <w:sz w:val="24"/>
        </w:rPr>
        <w:t>Sci. Rep.</w:t>
      </w:r>
      <w:r w:rsidRPr="00D52299">
        <w:rPr>
          <w:rFonts w:ascii="Times" w:hAnsi="Times" w:cs="Times New Roman"/>
          <w:noProof/>
          <w:sz w:val="24"/>
        </w:rPr>
        <w:t xml:space="preserve"> </w:t>
      </w:r>
      <w:r w:rsidRPr="00D52299">
        <w:rPr>
          <w:rFonts w:ascii="Times" w:hAnsi="Times" w:cs="Times New Roman"/>
          <w:b/>
          <w:bCs/>
          <w:noProof/>
          <w:sz w:val="24"/>
        </w:rPr>
        <w:t>2018</w:t>
      </w:r>
      <w:r w:rsidRPr="00D52299">
        <w:rPr>
          <w:rFonts w:ascii="Times" w:hAnsi="Times" w:cs="Times New Roman"/>
          <w:noProof/>
          <w:sz w:val="24"/>
        </w:rPr>
        <w:t xml:space="preserve">, </w:t>
      </w:r>
      <w:r w:rsidRPr="00D52299">
        <w:rPr>
          <w:rFonts w:ascii="Times" w:hAnsi="Times" w:cs="Times New Roman"/>
          <w:i/>
          <w:iCs/>
          <w:noProof/>
          <w:sz w:val="24"/>
        </w:rPr>
        <w:t>8</w:t>
      </w:r>
      <w:r w:rsidRPr="00D52299">
        <w:rPr>
          <w:rFonts w:ascii="Times" w:hAnsi="Times" w:cs="Times New Roman"/>
          <w:noProof/>
          <w:sz w:val="24"/>
        </w:rPr>
        <w:t xml:space="preserve"> (1), 1–14.</w:t>
      </w:r>
    </w:p>
    <w:p w14:paraId="115FF591"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(33) </w:t>
      </w:r>
      <w:r w:rsidRPr="00D52299">
        <w:rPr>
          <w:rFonts w:ascii="Times" w:hAnsi="Times" w:cs="Times New Roman"/>
          <w:noProof/>
          <w:sz w:val="24"/>
        </w:rPr>
        <w:tab/>
        <w:t xml:space="preserve">Tomalia, D. A.; Baker, H.; Dewald, J.; Hall, M.; Kallos, G.; Martin, S.; Roeck, J.; Ryder, J.; Smith, P. A New Class of Polymers: Starburst-Dendritic Macromolecules. </w:t>
      </w:r>
      <w:r w:rsidRPr="00D52299">
        <w:rPr>
          <w:rFonts w:ascii="Times" w:hAnsi="Times" w:cs="Times New Roman"/>
          <w:i/>
          <w:iCs/>
          <w:noProof/>
          <w:sz w:val="24"/>
        </w:rPr>
        <w:t>Polym. J.</w:t>
      </w:r>
      <w:r w:rsidRPr="00D52299">
        <w:rPr>
          <w:rFonts w:ascii="Times" w:hAnsi="Times" w:cs="Times New Roman"/>
          <w:noProof/>
          <w:sz w:val="24"/>
        </w:rPr>
        <w:t xml:space="preserve"> </w:t>
      </w:r>
      <w:r w:rsidRPr="00D52299">
        <w:rPr>
          <w:rFonts w:ascii="Times" w:hAnsi="Times" w:cs="Times New Roman"/>
          <w:b/>
          <w:bCs/>
          <w:noProof/>
          <w:sz w:val="24"/>
        </w:rPr>
        <w:t>1985</w:t>
      </w:r>
      <w:r w:rsidRPr="00D52299">
        <w:rPr>
          <w:rFonts w:ascii="Times" w:hAnsi="Times" w:cs="Times New Roman"/>
          <w:noProof/>
          <w:sz w:val="24"/>
        </w:rPr>
        <w:t xml:space="preserve">, </w:t>
      </w:r>
      <w:r w:rsidRPr="00D52299">
        <w:rPr>
          <w:rFonts w:ascii="Times" w:hAnsi="Times" w:cs="Times New Roman"/>
          <w:i/>
          <w:iCs/>
          <w:noProof/>
          <w:sz w:val="24"/>
        </w:rPr>
        <w:t>17</w:t>
      </w:r>
      <w:r w:rsidRPr="00D52299">
        <w:rPr>
          <w:rFonts w:ascii="Times" w:hAnsi="Times" w:cs="Times New Roman"/>
          <w:noProof/>
          <w:sz w:val="24"/>
        </w:rPr>
        <w:t xml:space="preserve"> (1), 117–132.</w:t>
      </w:r>
    </w:p>
    <w:p w14:paraId="295C6EA1" w14:textId="088CBC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(34) </w:t>
      </w:r>
      <w:r w:rsidRPr="00D52299">
        <w:rPr>
          <w:rFonts w:ascii="Times" w:hAnsi="Times" w:cs="Times New Roman"/>
          <w:noProof/>
          <w:sz w:val="24"/>
        </w:rPr>
        <w:tab/>
        <w:t xml:space="preserve">Jang, W. D.; Kamruzzaman Selim, K. M.; Lee, C. H.; Kang, I. K. Bioinspired Application of Dendrimers: From Bio-Mimicry to Biomedical Applications. </w:t>
      </w:r>
      <w:r w:rsidRPr="00D52299">
        <w:rPr>
          <w:rFonts w:ascii="Times" w:hAnsi="Times" w:cs="Times New Roman"/>
          <w:i/>
          <w:iCs/>
          <w:noProof/>
          <w:sz w:val="24"/>
        </w:rPr>
        <w:t xml:space="preserve">Prog. </w:t>
      </w:r>
      <w:r w:rsidRPr="00D52299">
        <w:rPr>
          <w:rFonts w:ascii="Times" w:hAnsi="Times" w:cs="Times New Roman"/>
          <w:i/>
          <w:iCs/>
          <w:noProof/>
          <w:sz w:val="24"/>
        </w:rPr>
        <w:lastRenderedPageBreak/>
        <w:t>Polym. Sci.</w:t>
      </w:r>
      <w:r w:rsidRPr="00D52299">
        <w:rPr>
          <w:rFonts w:ascii="Times" w:hAnsi="Times" w:cs="Times New Roman"/>
          <w:noProof/>
          <w:sz w:val="24"/>
        </w:rPr>
        <w:t xml:space="preserve"> </w:t>
      </w:r>
      <w:r w:rsidRPr="00D52299">
        <w:rPr>
          <w:rFonts w:ascii="Times" w:hAnsi="Times" w:cs="Times New Roman"/>
          <w:b/>
          <w:bCs/>
          <w:noProof/>
          <w:sz w:val="24"/>
        </w:rPr>
        <w:t>2009</w:t>
      </w:r>
      <w:r w:rsidRPr="00D52299">
        <w:rPr>
          <w:rFonts w:ascii="Times" w:hAnsi="Times" w:cs="Times New Roman"/>
          <w:noProof/>
          <w:sz w:val="24"/>
        </w:rPr>
        <w:t xml:space="preserve">, </w:t>
      </w:r>
      <w:r w:rsidRPr="00D52299">
        <w:rPr>
          <w:rFonts w:ascii="Times" w:hAnsi="Times" w:cs="Times New Roman"/>
          <w:i/>
          <w:iCs/>
          <w:noProof/>
          <w:sz w:val="24"/>
        </w:rPr>
        <w:t>34</w:t>
      </w:r>
      <w:r w:rsidRPr="00D52299">
        <w:rPr>
          <w:rFonts w:ascii="Times" w:hAnsi="Times" w:cs="Times New Roman"/>
          <w:noProof/>
          <w:sz w:val="24"/>
        </w:rPr>
        <w:t xml:space="preserve"> (1), 1–23. </w:t>
      </w:r>
    </w:p>
    <w:p w14:paraId="5A0CDDBE" w14:textId="327A2084"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(35) </w:t>
      </w:r>
      <w:r w:rsidRPr="00D52299">
        <w:rPr>
          <w:rFonts w:ascii="Times" w:hAnsi="Times" w:cs="Times New Roman"/>
          <w:noProof/>
          <w:sz w:val="24"/>
        </w:rPr>
        <w:tab/>
        <w:t xml:space="preserve">Patri, A. K.; Majoros, I. J.; Baker, J. R. Dendritic Polymer Macromolecular Carriers for Drug Delivery. </w:t>
      </w:r>
      <w:r w:rsidRPr="00D52299">
        <w:rPr>
          <w:rFonts w:ascii="Times" w:hAnsi="Times" w:cs="Times New Roman"/>
          <w:i/>
          <w:iCs/>
          <w:noProof/>
          <w:sz w:val="24"/>
        </w:rPr>
        <w:t>Curr. Opin. Chem. Biol.</w:t>
      </w:r>
      <w:r w:rsidRPr="00D52299">
        <w:rPr>
          <w:rFonts w:ascii="Times" w:hAnsi="Times" w:cs="Times New Roman"/>
          <w:noProof/>
          <w:sz w:val="24"/>
        </w:rPr>
        <w:t xml:space="preserve"> </w:t>
      </w:r>
      <w:r w:rsidRPr="00D52299">
        <w:rPr>
          <w:rFonts w:ascii="Times" w:hAnsi="Times" w:cs="Times New Roman"/>
          <w:b/>
          <w:bCs/>
          <w:noProof/>
          <w:sz w:val="24"/>
        </w:rPr>
        <w:t>2002</w:t>
      </w:r>
      <w:r w:rsidRPr="00D52299">
        <w:rPr>
          <w:rFonts w:ascii="Times" w:hAnsi="Times" w:cs="Times New Roman"/>
          <w:noProof/>
          <w:sz w:val="24"/>
        </w:rPr>
        <w:t xml:space="preserve">, </w:t>
      </w:r>
      <w:r w:rsidRPr="00D52299">
        <w:rPr>
          <w:rFonts w:ascii="Times" w:hAnsi="Times" w:cs="Times New Roman"/>
          <w:i/>
          <w:iCs/>
          <w:noProof/>
          <w:sz w:val="24"/>
        </w:rPr>
        <w:t>6</w:t>
      </w:r>
      <w:r w:rsidRPr="00D52299">
        <w:rPr>
          <w:rFonts w:ascii="Times" w:hAnsi="Times" w:cs="Times New Roman"/>
          <w:noProof/>
          <w:sz w:val="24"/>
        </w:rPr>
        <w:t xml:space="preserve"> (4), 466–471. </w:t>
      </w:r>
    </w:p>
    <w:p w14:paraId="3AA3B843"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(36) </w:t>
      </w:r>
      <w:r w:rsidRPr="00D52299">
        <w:rPr>
          <w:rFonts w:ascii="Times" w:hAnsi="Times" w:cs="Times New Roman"/>
          <w:noProof/>
          <w:sz w:val="24"/>
        </w:rPr>
        <w:tab/>
        <w:t xml:space="preserve">Chauhan, A. S.; Sridevi, S.; Chalasani, K. B.; Jain, A. K.; Jain, S. K.; Jain, N. .; Diwan, P. V. Dendrimer-Mediated Transdermal Delivery: Enhanced Bioavailability of Indomethacin. </w:t>
      </w:r>
      <w:r w:rsidRPr="00D52299">
        <w:rPr>
          <w:rFonts w:ascii="Times" w:hAnsi="Times" w:cs="Times New Roman"/>
          <w:i/>
          <w:iCs/>
          <w:noProof/>
          <w:sz w:val="24"/>
        </w:rPr>
        <w:t>J. Control. Release</w:t>
      </w:r>
      <w:r w:rsidRPr="00D52299">
        <w:rPr>
          <w:rFonts w:ascii="Times" w:hAnsi="Times" w:cs="Times New Roman"/>
          <w:noProof/>
          <w:sz w:val="24"/>
        </w:rPr>
        <w:t xml:space="preserve"> </w:t>
      </w:r>
      <w:r w:rsidRPr="00D52299">
        <w:rPr>
          <w:rFonts w:ascii="Times" w:hAnsi="Times" w:cs="Times New Roman"/>
          <w:b/>
          <w:bCs/>
          <w:noProof/>
          <w:sz w:val="24"/>
        </w:rPr>
        <w:t>2003</w:t>
      </w:r>
      <w:r w:rsidRPr="00D52299">
        <w:rPr>
          <w:rFonts w:ascii="Times" w:hAnsi="Times" w:cs="Times New Roman"/>
          <w:noProof/>
          <w:sz w:val="24"/>
        </w:rPr>
        <w:t xml:space="preserve">, </w:t>
      </w:r>
      <w:r w:rsidRPr="00D52299">
        <w:rPr>
          <w:rFonts w:ascii="Times" w:hAnsi="Times" w:cs="Times New Roman"/>
          <w:i/>
          <w:iCs/>
          <w:noProof/>
          <w:sz w:val="24"/>
        </w:rPr>
        <w:t>90</w:t>
      </w:r>
      <w:r w:rsidRPr="00D52299">
        <w:rPr>
          <w:rFonts w:ascii="Times" w:hAnsi="Times" w:cs="Times New Roman"/>
          <w:noProof/>
          <w:sz w:val="24"/>
        </w:rPr>
        <w:t xml:space="preserve"> (3), 335–343.</w:t>
      </w:r>
    </w:p>
    <w:p w14:paraId="35E0ADF2"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(37) </w:t>
      </w:r>
      <w:r w:rsidRPr="00D52299">
        <w:rPr>
          <w:rFonts w:ascii="Times" w:hAnsi="Times" w:cs="Times New Roman"/>
          <w:noProof/>
          <w:sz w:val="24"/>
        </w:rPr>
        <w:tab/>
        <w:t xml:space="preserve">Filipowicz, A.; Wołowiec, S. Solubility and in Vitro Transdermal Diffusion of Riboflavin Assisted by PAMAM Dendrimers. </w:t>
      </w:r>
      <w:r w:rsidRPr="00D52299">
        <w:rPr>
          <w:rFonts w:ascii="Times" w:hAnsi="Times" w:cs="Times New Roman"/>
          <w:i/>
          <w:iCs/>
          <w:noProof/>
          <w:sz w:val="24"/>
        </w:rPr>
        <w:t>Int. J. Pharm.</w:t>
      </w:r>
      <w:r w:rsidRPr="00D52299">
        <w:rPr>
          <w:rFonts w:ascii="Times" w:hAnsi="Times" w:cs="Times New Roman"/>
          <w:noProof/>
          <w:sz w:val="24"/>
        </w:rPr>
        <w:t xml:space="preserve"> </w:t>
      </w:r>
      <w:r w:rsidRPr="00D52299">
        <w:rPr>
          <w:rFonts w:ascii="Times" w:hAnsi="Times" w:cs="Times New Roman"/>
          <w:b/>
          <w:bCs/>
          <w:noProof/>
          <w:sz w:val="24"/>
        </w:rPr>
        <w:t>2011</w:t>
      </w:r>
      <w:r w:rsidRPr="00D52299">
        <w:rPr>
          <w:rFonts w:ascii="Times" w:hAnsi="Times" w:cs="Times New Roman"/>
          <w:noProof/>
          <w:sz w:val="24"/>
        </w:rPr>
        <w:t xml:space="preserve">, </w:t>
      </w:r>
      <w:r w:rsidRPr="00D52299">
        <w:rPr>
          <w:rFonts w:ascii="Times" w:hAnsi="Times" w:cs="Times New Roman"/>
          <w:i/>
          <w:iCs/>
          <w:noProof/>
          <w:sz w:val="24"/>
        </w:rPr>
        <w:t>408</w:t>
      </w:r>
      <w:r w:rsidRPr="00D52299">
        <w:rPr>
          <w:rFonts w:ascii="Times" w:hAnsi="Times" w:cs="Times New Roman"/>
          <w:noProof/>
          <w:sz w:val="24"/>
        </w:rPr>
        <w:t xml:space="preserve"> (1–2), 152–156.</w:t>
      </w:r>
    </w:p>
    <w:p w14:paraId="077DDAF5" w14:textId="6542F9BE"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(38) </w:t>
      </w:r>
      <w:r w:rsidRPr="00D52299">
        <w:rPr>
          <w:rFonts w:ascii="Times" w:hAnsi="Times" w:cs="Times New Roman"/>
          <w:noProof/>
          <w:sz w:val="24"/>
        </w:rPr>
        <w:tab/>
        <w:t xml:space="preserve">Chauhan, A. Dendrimers for Drug Delivery. </w:t>
      </w:r>
      <w:r w:rsidRPr="00D52299">
        <w:rPr>
          <w:rFonts w:ascii="Times" w:hAnsi="Times" w:cs="Times New Roman"/>
          <w:i/>
          <w:iCs/>
          <w:noProof/>
          <w:sz w:val="24"/>
        </w:rPr>
        <w:t>Molecules</w:t>
      </w:r>
      <w:r w:rsidRPr="00D52299">
        <w:rPr>
          <w:rFonts w:ascii="Times" w:hAnsi="Times" w:cs="Times New Roman"/>
          <w:noProof/>
          <w:sz w:val="24"/>
        </w:rPr>
        <w:t xml:space="preserve"> </w:t>
      </w:r>
      <w:r w:rsidRPr="00D52299">
        <w:rPr>
          <w:rFonts w:ascii="Times" w:hAnsi="Times" w:cs="Times New Roman"/>
          <w:b/>
          <w:bCs/>
          <w:noProof/>
          <w:sz w:val="24"/>
        </w:rPr>
        <w:t>2018</w:t>
      </w:r>
      <w:r w:rsidRPr="00D52299">
        <w:rPr>
          <w:rFonts w:ascii="Times" w:hAnsi="Times" w:cs="Times New Roman"/>
          <w:noProof/>
          <w:sz w:val="24"/>
        </w:rPr>
        <w:t xml:space="preserve">, </w:t>
      </w:r>
      <w:r w:rsidRPr="00D52299">
        <w:rPr>
          <w:rFonts w:ascii="Times" w:hAnsi="Times" w:cs="Times New Roman"/>
          <w:i/>
          <w:iCs/>
          <w:noProof/>
          <w:sz w:val="24"/>
        </w:rPr>
        <w:t>23</w:t>
      </w:r>
      <w:r w:rsidRPr="00D52299">
        <w:rPr>
          <w:rFonts w:ascii="Times" w:hAnsi="Times" w:cs="Times New Roman"/>
          <w:noProof/>
          <w:sz w:val="24"/>
        </w:rPr>
        <w:t xml:space="preserve"> (4), 938. </w:t>
      </w:r>
    </w:p>
    <w:p w14:paraId="0245ABC5"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(39) </w:t>
      </w:r>
      <w:r w:rsidRPr="00D52299">
        <w:rPr>
          <w:rFonts w:ascii="Times" w:hAnsi="Times" w:cs="Times New Roman"/>
          <w:noProof/>
          <w:sz w:val="24"/>
        </w:rPr>
        <w:tab/>
        <w:t xml:space="preserve">Venuganti, V. V. K.; Perumal, O. P. Poly(Amidoamine) Dendrimers as Skin Penetration Enhancers: Influence of Charge, Generation, and Concentration. </w:t>
      </w:r>
      <w:r w:rsidRPr="00D52299">
        <w:rPr>
          <w:rFonts w:ascii="Times" w:hAnsi="Times" w:cs="Times New Roman"/>
          <w:i/>
          <w:iCs/>
          <w:noProof/>
          <w:sz w:val="24"/>
        </w:rPr>
        <w:t>J. Pharm. Sci.</w:t>
      </w:r>
      <w:r w:rsidRPr="00D52299">
        <w:rPr>
          <w:rFonts w:ascii="Times" w:hAnsi="Times" w:cs="Times New Roman"/>
          <w:noProof/>
          <w:sz w:val="24"/>
        </w:rPr>
        <w:t xml:space="preserve"> </w:t>
      </w:r>
      <w:r w:rsidRPr="00D52299">
        <w:rPr>
          <w:rFonts w:ascii="Times" w:hAnsi="Times" w:cs="Times New Roman"/>
          <w:b/>
          <w:bCs/>
          <w:noProof/>
          <w:sz w:val="24"/>
        </w:rPr>
        <w:t>2009</w:t>
      </w:r>
      <w:r w:rsidRPr="00D52299">
        <w:rPr>
          <w:rFonts w:ascii="Times" w:hAnsi="Times" w:cs="Times New Roman"/>
          <w:noProof/>
          <w:sz w:val="24"/>
        </w:rPr>
        <w:t xml:space="preserve">, </w:t>
      </w:r>
      <w:r w:rsidRPr="00D52299">
        <w:rPr>
          <w:rFonts w:ascii="Times" w:hAnsi="Times" w:cs="Times New Roman"/>
          <w:i/>
          <w:iCs/>
          <w:noProof/>
          <w:sz w:val="24"/>
        </w:rPr>
        <w:t>98</w:t>
      </w:r>
      <w:r w:rsidRPr="00D52299">
        <w:rPr>
          <w:rFonts w:ascii="Times" w:hAnsi="Times" w:cs="Times New Roman"/>
          <w:noProof/>
          <w:sz w:val="24"/>
        </w:rPr>
        <w:t xml:space="preserve"> (7), 2345–2356.</w:t>
      </w:r>
    </w:p>
    <w:p w14:paraId="45DB51F9" w14:textId="1887E5A9"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(40) </w:t>
      </w:r>
      <w:r w:rsidRPr="00D52299">
        <w:rPr>
          <w:rFonts w:ascii="Times" w:hAnsi="Times" w:cs="Times New Roman"/>
          <w:noProof/>
          <w:sz w:val="24"/>
        </w:rPr>
        <w:tab/>
        <w:t xml:space="preserve">Rotter, M. L. Arguments for Alcoholic Hand Disinfection. </w:t>
      </w:r>
      <w:r w:rsidRPr="00D52299">
        <w:rPr>
          <w:rFonts w:ascii="Times" w:hAnsi="Times" w:cs="Times New Roman"/>
          <w:i/>
          <w:iCs/>
          <w:noProof/>
          <w:sz w:val="24"/>
        </w:rPr>
        <w:t>J. Hosp. Infect.</w:t>
      </w:r>
      <w:r w:rsidRPr="00D52299">
        <w:rPr>
          <w:rFonts w:ascii="Times" w:hAnsi="Times" w:cs="Times New Roman"/>
          <w:noProof/>
          <w:sz w:val="24"/>
        </w:rPr>
        <w:t xml:space="preserve"> </w:t>
      </w:r>
      <w:r w:rsidRPr="00D52299">
        <w:rPr>
          <w:rFonts w:ascii="Times" w:hAnsi="Times" w:cs="Times New Roman"/>
          <w:b/>
          <w:bCs/>
          <w:noProof/>
          <w:sz w:val="24"/>
        </w:rPr>
        <w:t>2001</w:t>
      </w:r>
      <w:r w:rsidRPr="00D52299">
        <w:rPr>
          <w:rFonts w:ascii="Times" w:hAnsi="Times" w:cs="Times New Roman"/>
          <w:noProof/>
          <w:sz w:val="24"/>
        </w:rPr>
        <w:t xml:space="preserve">, </w:t>
      </w:r>
      <w:r w:rsidRPr="00D52299">
        <w:rPr>
          <w:rFonts w:ascii="Times" w:hAnsi="Times" w:cs="Times New Roman"/>
          <w:i/>
          <w:iCs/>
          <w:noProof/>
          <w:sz w:val="24"/>
        </w:rPr>
        <w:t>48</w:t>
      </w:r>
      <w:r w:rsidRPr="00D52299">
        <w:rPr>
          <w:rFonts w:ascii="Times" w:hAnsi="Times" w:cs="Times New Roman"/>
          <w:noProof/>
          <w:sz w:val="24"/>
        </w:rPr>
        <w:t xml:space="preserve">, S4–S8. </w:t>
      </w:r>
    </w:p>
    <w:p w14:paraId="09E49A26" w14:textId="5A8CCA76"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(41) </w:t>
      </w:r>
      <w:r w:rsidRPr="00D52299">
        <w:rPr>
          <w:rFonts w:ascii="Times" w:hAnsi="Times" w:cs="Times New Roman"/>
          <w:noProof/>
          <w:sz w:val="24"/>
        </w:rPr>
        <w:tab/>
        <w:t xml:space="preserve">Traore, O.; Hugonnet, S.; Lübbe, J.; Griffiths, W.; Pittet, D. Liquid versus Gel Handrub Formulation: A Prospective Intervention Study. </w:t>
      </w:r>
      <w:r w:rsidRPr="00D52299">
        <w:rPr>
          <w:rFonts w:ascii="Times" w:hAnsi="Times" w:cs="Times New Roman"/>
          <w:i/>
          <w:iCs/>
          <w:noProof/>
          <w:sz w:val="24"/>
        </w:rPr>
        <w:t>Crit. Care</w:t>
      </w:r>
      <w:r w:rsidRPr="00D52299">
        <w:rPr>
          <w:rFonts w:ascii="Times" w:hAnsi="Times" w:cs="Times New Roman"/>
          <w:noProof/>
          <w:sz w:val="24"/>
        </w:rPr>
        <w:t xml:space="preserve"> </w:t>
      </w:r>
      <w:r w:rsidRPr="00D52299">
        <w:rPr>
          <w:rFonts w:ascii="Times" w:hAnsi="Times" w:cs="Times New Roman"/>
          <w:b/>
          <w:bCs/>
          <w:noProof/>
          <w:sz w:val="24"/>
        </w:rPr>
        <w:t>2007</w:t>
      </w:r>
      <w:r w:rsidRPr="00D52299">
        <w:rPr>
          <w:rFonts w:ascii="Times" w:hAnsi="Times" w:cs="Times New Roman"/>
          <w:noProof/>
          <w:sz w:val="24"/>
        </w:rPr>
        <w:t xml:space="preserve">, </w:t>
      </w:r>
      <w:r w:rsidRPr="00D52299">
        <w:rPr>
          <w:rFonts w:ascii="Times" w:hAnsi="Times" w:cs="Times New Roman"/>
          <w:i/>
          <w:iCs/>
          <w:noProof/>
          <w:sz w:val="24"/>
        </w:rPr>
        <w:t>11</w:t>
      </w:r>
      <w:r w:rsidR="00E702FC" w:rsidRPr="00D52299">
        <w:rPr>
          <w:rFonts w:ascii="Times" w:hAnsi="Times" w:cs="Times New Roman"/>
          <w:noProof/>
          <w:sz w:val="24"/>
        </w:rPr>
        <w:t>, R52</w:t>
      </w:r>
      <w:r w:rsidRPr="00D52299">
        <w:rPr>
          <w:rFonts w:ascii="Times" w:hAnsi="Times" w:cs="Times New Roman"/>
          <w:noProof/>
          <w:sz w:val="24"/>
        </w:rPr>
        <w:t xml:space="preserve">. </w:t>
      </w:r>
    </w:p>
    <w:p w14:paraId="21FA625F" w14:textId="7A599099"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(42) </w:t>
      </w:r>
      <w:r w:rsidRPr="00D52299">
        <w:rPr>
          <w:rFonts w:ascii="Times" w:hAnsi="Times" w:cs="Times New Roman"/>
          <w:noProof/>
          <w:sz w:val="24"/>
        </w:rPr>
        <w:tab/>
        <w:t xml:space="preserve">Dunlap; Mills; Tuley; Baker; Plott. Adapalene 0·1% Gel for the Treatment of Acne Vulgaris: Its Superiority Compared to Tretinoin 0·025% Cream in Skin Tolerance and Patient Preference. </w:t>
      </w:r>
      <w:r w:rsidRPr="00D52299">
        <w:rPr>
          <w:rFonts w:ascii="Times" w:hAnsi="Times" w:cs="Times New Roman"/>
          <w:i/>
          <w:iCs/>
          <w:noProof/>
          <w:sz w:val="24"/>
        </w:rPr>
        <w:t>Br. J. Dermatol.</w:t>
      </w:r>
      <w:r w:rsidRPr="00D52299">
        <w:rPr>
          <w:rFonts w:ascii="Times" w:hAnsi="Times" w:cs="Times New Roman"/>
          <w:noProof/>
          <w:sz w:val="24"/>
        </w:rPr>
        <w:t xml:space="preserve"> </w:t>
      </w:r>
      <w:r w:rsidRPr="00D52299">
        <w:rPr>
          <w:rFonts w:ascii="Times" w:hAnsi="Times" w:cs="Times New Roman"/>
          <w:b/>
          <w:bCs/>
          <w:noProof/>
          <w:sz w:val="24"/>
        </w:rPr>
        <w:t>1998</w:t>
      </w:r>
      <w:r w:rsidRPr="00D52299">
        <w:rPr>
          <w:rFonts w:ascii="Times" w:hAnsi="Times" w:cs="Times New Roman"/>
          <w:noProof/>
          <w:sz w:val="24"/>
        </w:rPr>
        <w:t xml:space="preserve">, </w:t>
      </w:r>
      <w:r w:rsidRPr="00D52299">
        <w:rPr>
          <w:rFonts w:ascii="Times" w:hAnsi="Times" w:cs="Times New Roman"/>
          <w:i/>
          <w:iCs/>
          <w:noProof/>
          <w:sz w:val="24"/>
        </w:rPr>
        <w:t>139</w:t>
      </w:r>
      <w:r w:rsidRPr="00D52299">
        <w:rPr>
          <w:rFonts w:ascii="Times" w:hAnsi="Times" w:cs="Times New Roman"/>
          <w:noProof/>
          <w:sz w:val="24"/>
        </w:rPr>
        <w:t xml:space="preserve"> (</w:t>
      </w:r>
      <w:r w:rsidR="00164FB7" w:rsidRPr="00D52299">
        <w:rPr>
          <w:rFonts w:ascii="Times" w:hAnsi="Times" w:cs="Times New Roman"/>
          <w:noProof/>
          <w:sz w:val="24"/>
        </w:rPr>
        <w:t>S</w:t>
      </w:r>
      <w:r w:rsidRPr="00D52299">
        <w:rPr>
          <w:rFonts w:ascii="Times" w:hAnsi="Times" w:cs="Times New Roman"/>
          <w:noProof/>
          <w:sz w:val="24"/>
        </w:rPr>
        <w:t xml:space="preserve">52), 17–22. </w:t>
      </w:r>
    </w:p>
    <w:p w14:paraId="1D9CA3B1" w14:textId="040ED27A"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(43) </w:t>
      </w:r>
      <w:r w:rsidRPr="00D52299">
        <w:rPr>
          <w:rFonts w:ascii="Times" w:hAnsi="Times" w:cs="Times New Roman"/>
          <w:noProof/>
          <w:sz w:val="24"/>
        </w:rPr>
        <w:tab/>
        <w:t xml:space="preserve">Lambert, J.; Hol, C. W.; Vink, J. Real-Life Effectiveness of Once-Daily Calcipotriol and Betamethasone Dipropionate Gel vs. Ointment Formulations in Psoriasis Vulgaris: Final Analysis of the 52-Week PRO-Long Study. </w:t>
      </w:r>
      <w:r w:rsidRPr="00D52299">
        <w:rPr>
          <w:rFonts w:ascii="Times" w:hAnsi="Times" w:cs="Times New Roman"/>
          <w:i/>
          <w:iCs/>
          <w:noProof/>
          <w:sz w:val="24"/>
        </w:rPr>
        <w:t>J. Eur. Acad. Dermatology Venereol.</w:t>
      </w:r>
      <w:r w:rsidRPr="00D52299">
        <w:rPr>
          <w:rFonts w:ascii="Times" w:hAnsi="Times" w:cs="Times New Roman"/>
          <w:noProof/>
          <w:sz w:val="24"/>
        </w:rPr>
        <w:t xml:space="preserve"> </w:t>
      </w:r>
      <w:r w:rsidRPr="00D52299">
        <w:rPr>
          <w:rFonts w:ascii="Times" w:hAnsi="Times" w:cs="Times New Roman"/>
          <w:b/>
          <w:bCs/>
          <w:noProof/>
          <w:sz w:val="24"/>
        </w:rPr>
        <w:t>2015</w:t>
      </w:r>
      <w:r w:rsidRPr="00D52299">
        <w:rPr>
          <w:rFonts w:ascii="Times" w:hAnsi="Times" w:cs="Times New Roman"/>
          <w:noProof/>
          <w:sz w:val="24"/>
        </w:rPr>
        <w:t xml:space="preserve">, </w:t>
      </w:r>
      <w:r w:rsidRPr="00D52299">
        <w:rPr>
          <w:rFonts w:ascii="Times" w:hAnsi="Times" w:cs="Times New Roman"/>
          <w:i/>
          <w:iCs/>
          <w:noProof/>
          <w:sz w:val="24"/>
        </w:rPr>
        <w:t>29</w:t>
      </w:r>
      <w:r w:rsidRPr="00D52299">
        <w:rPr>
          <w:rFonts w:ascii="Times" w:hAnsi="Times" w:cs="Times New Roman"/>
          <w:noProof/>
          <w:sz w:val="24"/>
        </w:rPr>
        <w:t xml:space="preserve"> (12), 2349–2355. </w:t>
      </w:r>
    </w:p>
    <w:p w14:paraId="1D40743A" w14:textId="2E3A6D4C"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(44) </w:t>
      </w:r>
      <w:r w:rsidRPr="00D52299">
        <w:rPr>
          <w:rFonts w:ascii="Times" w:hAnsi="Times" w:cs="Times New Roman"/>
          <w:noProof/>
          <w:sz w:val="24"/>
        </w:rPr>
        <w:tab/>
        <w:t xml:space="preserve">Davies, D. J.; Heylings, J. R.; McCarthy, T. J.; Correa, C. M. Development of an in Vitro Model for Studying the Penetration of Chemicals through Compromised Skin. </w:t>
      </w:r>
      <w:r w:rsidRPr="00D52299">
        <w:rPr>
          <w:rFonts w:ascii="Times" w:hAnsi="Times" w:cs="Times New Roman"/>
          <w:i/>
          <w:iCs/>
          <w:noProof/>
          <w:sz w:val="24"/>
        </w:rPr>
        <w:t>Toxicol. Vitr.</w:t>
      </w:r>
      <w:r w:rsidRPr="00D52299">
        <w:rPr>
          <w:rFonts w:ascii="Times" w:hAnsi="Times" w:cs="Times New Roman"/>
          <w:noProof/>
          <w:sz w:val="24"/>
        </w:rPr>
        <w:t xml:space="preserve"> </w:t>
      </w:r>
      <w:r w:rsidRPr="00D52299">
        <w:rPr>
          <w:rFonts w:ascii="Times" w:hAnsi="Times" w:cs="Times New Roman"/>
          <w:b/>
          <w:bCs/>
          <w:noProof/>
          <w:sz w:val="24"/>
        </w:rPr>
        <w:t>2015</w:t>
      </w:r>
      <w:r w:rsidRPr="00D52299">
        <w:rPr>
          <w:rFonts w:ascii="Times" w:hAnsi="Times" w:cs="Times New Roman"/>
          <w:noProof/>
          <w:sz w:val="24"/>
        </w:rPr>
        <w:t xml:space="preserve">, </w:t>
      </w:r>
      <w:r w:rsidRPr="00D52299">
        <w:rPr>
          <w:rFonts w:ascii="Times" w:hAnsi="Times" w:cs="Times New Roman"/>
          <w:i/>
          <w:iCs/>
          <w:noProof/>
          <w:sz w:val="24"/>
        </w:rPr>
        <w:t>29</w:t>
      </w:r>
      <w:r w:rsidRPr="00D52299">
        <w:rPr>
          <w:rFonts w:ascii="Times" w:hAnsi="Times" w:cs="Times New Roman"/>
          <w:noProof/>
          <w:sz w:val="24"/>
        </w:rPr>
        <w:t xml:space="preserve"> (1), 176–181. </w:t>
      </w:r>
    </w:p>
    <w:p w14:paraId="4CB78E04"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(45) </w:t>
      </w:r>
      <w:r w:rsidRPr="00D52299">
        <w:rPr>
          <w:rFonts w:ascii="Times" w:hAnsi="Times" w:cs="Times New Roman"/>
          <w:noProof/>
          <w:sz w:val="24"/>
        </w:rPr>
        <w:tab/>
        <w:t xml:space="preserve">Judd, A. M.; Scurr, D. J.; Heylings, J. R.; Wan, K.-W.; Moss, G. P. Distribution and Visualisation of Chlorhexidine Within the Skin Using ToF-SIMS: A Potential Platform for the Design of More Efficacious Skin Antiseptic Formulations. </w:t>
      </w:r>
      <w:r w:rsidRPr="00D52299">
        <w:rPr>
          <w:rFonts w:ascii="Times" w:hAnsi="Times" w:cs="Times New Roman"/>
          <w:i/>
          <w:iCs/>
          <w:noProof/>
          <w:sz w:val="24"/>
        </w:rPr>
        <w:t>Pharm. Res.</w:t>
      </w:r>
      <w:r w:rsidRPr="00D52299">
        <w:rPr>
          <w:rFonts w:ascii="Times" w:hAnsi="Times" w:cs="Times New Roman"/>
          <w:noProof/>
          <w:sz w:val="24"/>
        </w:rPr>
        <w:t xml:space="preserve"> </w:t>
      </w:r>
      <w:r w:rsidRPr="00D52299">
        <w:rPr>
          <w:rFonts w:ascii="Times" w:hAnsi="Times" w:cs="Times New Roman"/>
          <w:b/>
          <w:bCs/>
          <w:noProof/>
          <w:sz w:val="24"/>
        </w:rPr>
        <w:t>2013</w:t>
      </w:r>
      <w:r w:rsidRPr="00D52299">
        <w:rPr>
          <w:rFonts w:ascii="Times" w:hAnsi="Times" w:cs="Times New Roman"/>
          <w:noProof/>
          <w:sz w:val="24"/>
        </w:rPr>
        <w:t xml:space="preserve">, </w:t>
      </w:r>
      <w:r w:rsidRPr="00D52299">
        <w:rPr>
          <w:rFonts w:ascii="Times" w:hAnsi="Times" w:cs="Times New Roman"/>
          <w:i/>
          <w:iCs/>
          <w:noProof/>
          <w:sz w:val="24"/>
        </w:rPr>
        <w:t>30</w:t>
      </w:r>
      <w:r w:rsidRPr="00D52299">
        <w:rPr>
          <w:rFonts w:ascii="Times" w:hAnsi="Times" w:cs="Times New Roman"/>
          <w:noProof/>
          <w:sz w:val="24"/>
        </w:rPr>
        <w:t xml:space="preserve"> (7), 1896–1905.</w:t>
      </w:r>
    </w:p>
    <w:p w14:paraId="38D00B17"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(46) </w:t>
      </w:r>
      <w:r w:rsidRPr="00D52299">
        <w:rPr>
          <w:rFonts w:ascii="Times" w:hAnsi="Times" w:cs="Times New Roman"/>
          <w:noProof/>
          <w:sz w:val="24"/>
        </w:rPr>
        <w:tab/>
        <w:t xml:space="preserve">Lademann, J.; Jacobi, U.; Surber, C.; Weigmann, H.-J.; Fluhr, J. W. The Tape Stripping Procedure – Evaluation of Some Critical Parameters. </w:t>
      </w:r>
      <w:r w:rsidRPr="00D52299">
        <w:rPr>
          <w:rFonts w:ascii="Times" w:hAnsi="Times" w:cs="Times New Roman"/>
          <w:i/>
          <w:iCs/>
          <w:noProof/>
          <w:sz w:val="24"/>
        </w:rPr>
        <w:t>Eur. J. Pharm. Biopharm.</w:t>
      </w:r>
      <w:r w:rsidRPr="00D52299">
        <w:rPr>
          <w:rFonts w:ascii="Times" w:hAnsi="Times" w:cs="Times New Roman"/>
          <w:noProof/>
          <w:sz w:val="24"/>
        </w:rPr>
        <w:t xml:space="preserve"> </w:t>
      </w:r>
      <w:r w:rsidRPr="00D52299">
        <w:rPr>
          <w:rFonts w:ascii="Times" w:hAnsi="Times" w:cs="Times New Roman"/>
          <w:b/>
          <w:bCs/>
          <w:noProof/>
          <w:sz w:val="24"/>
        </w:rPr>
        <w:t>2009</w:t>
      </w:r>
      <w:r w:rsidRPr="00D52299">
        <w:rPr>
          <w:rFonts w:ascii="Times" w:hAnsi="Times" w:cs="Times New Roman"/>
          <w:noProof/>
          <w:sz w:val="24"/>
        </w:rPr>
        <w:t xml:space="preserve">, </w:t>
      </w:r>
      <w:r w:rsidRPr="00D52299">
        <w:rPr>
          <w:rFonts w:ascii="Times" w:hAnsi="Times" w:cs="Times New Roman"/>
          <w:i/>
          <w:iCs/>
          <w:noProof/>
          <w:sz w:val="24"/>
        </w:rPr>
        <w:t>72</w:t>
      </w:r>
      <w:r w:rsidRPr="00D52299">
        <w:rPr>
          <w:rFonts w:ascii="Times" w:hAnsi="Times" w:cs="Times New Roman"/>
          <w:noProof/>
          <w:sz w:val="24"/>
        </w:rPr>
        <w:t xml:space="preserve"> (2), 317–323.</w:t>
      </w:r>
    </w:p>
    <w:p w14:paraId="204650D1"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(47) </w:t>
      </w:r>
      <w:r w:rsidRPr="00D52299">
        <w:rPr>
          <w:rFonts w:ascii="Times" w:hAnsi="Times" w:cs="Times New Roman"/>
          <w:noProof/>
          <w:sz w:val="24"/>
        </w:rPr>
        <w:tab/>
        <w:t xml:space="preserve">Reddy, M. B.; Stinchcomb, A. L.; Guy, R. H.; Bunge, A. L. Determining Dermal Absorption Parameters in Vivo from Tape Strip Data. </w:t>
      </w:r>
      <w:r w:rsidRPr="00D52299">
        <w:rPr>
          <w:rFonts w:ascii="Times" w:hAnsi="Times" w:cs="Times New Roman"/>
          <w:i/>
          <w:iCs/>
          <w:noProof/>
          <w:sz w:val="24"/>
        </w:rPr>
        <w:t>Pharm. Res.</w:t>
      </w:r>
      <w:r w:rsidRPr="00D52299">
        <w:rPr>
          <w:rFonts w:ascii="Times" w:hAnsi="Times" w:cs="Times New Roman"/>
          <w:noProof/>
          <w:sz w:val="24"/>
        </w:rPr>
        <w:t xml:space="preserve"> </w:t>
      </w:r>
      <w:r w:rsidRPr="00D52299">
        <w:rPr>
          <w:rFonts w:ascii="Times" w:hAnsi="Times" w:cs="Times New Roman"/>
          <w:b/>
          <w:bCs/>
          <w:noProof/>
          <w:sz w:val="24"/>
        </w:rPr>
        <w:t>2002</w:t>
      </w:r>
      <w:r w:rsidRPr="00D52299">
        <w:rPr>
          <w:rFonts w:ascii="Times" w:hAnsi="Times" w:cs="Times New Roman"/>
          <w:noProof/>
          <w:sz w:val="24"/>
        </w:rPr>
        <w:t xml:space="preserve">, </w:t>
      </w:r>
      <w:r w:rsidRPr="00D52299">
        <w:rPr>
          <w:rFonts w:ascii="Times" w:hAnsi="Times" w:cs="Times New Roman"/>
          <w:i/>
          <w:iCs/>
          <w:noProof/>
          <w:sz w:val="24"/>
        </w:rPr>
        <w:t>19</w:t>
      </w:r>
      <w:r w:rsidRPr="00D52299">
        <w:rPr>
          <w:rFonts w:ascii="Times" w:hAnsi="Times" w:cs="Times New Roman"/>
          <w:noProof/>
          <w:sz w:val="24"/>
        </w:rPr>
        <w:t xml:space="preserve"> (3), 292–298.</w:t>
      </w:r>
    </w:p>
    <w:p w14:paraId="44972523" w14:textId="7E82C44F"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(48) </w:t>
      </w:r>
      <w:r w:rsidRPr="00D52299">
        <w:rPr>
          <w:rFonts w:ascii="Times" w:hAnsi="Times" w:cs="Times New Roman"/>
          <w:noProof/>
          <w:sz w:val="24"/>
        </w:rPr>
        <w:tab/>
        <w:t xml:space="preserve">Kubo, A.; Ishizaki, I.; Kubo, A.; Kawasaki, H.; Nagao, K.; Ohashi, Y.; Amagai, M. The Stratum Corneum Comprises Three Layers with Distinct Metal-Ion Barrier Properties. </w:t>
      </w:r>
      <w:r w:rsidRPr="00D52299">
        <w:rPr>
          <w:rFonts w:ascii="Times" w:hAnsi="Times" w:cs="Times New Roman"/>
          <w:i/>
          <w:iCs/>
          <w:noProof/>
          <w:sz w:val="24"/>
        </w:rPr>
        <w:t>Sci. Rep.</w:t>
      </w:r>
      <w:r w:rsidRPr="00D52299">
        <w:rPr>
          <w:rFonts w:ascii="Times" w:hAnsi="Times" w:cs="Times New Roman"/>
          <w:noProof/>
          <w:sz w:val="24"/>
        </w:rPr>
        <w:t xml:space="preserve"> </w:t>
      </w:r>
      <w:r w:rsidRPr="00D52299">
        <w:rPr>
          <w:rFonts w:ascii="Times" w:hAnsi="Times" w:cs="Times New Roman"/>
          <w:b/>
          <w:bCs/>
          <w:noProof/>
          <w:sz w:val="24"/>
        </w:rPr>
        <w:t>2013</w:t>
      </w:r>
      <w:r w:rsidRPr="00D52299">
        <w:rPr>
          <w:rFonts w:ascii="Times" w:hAnsi="Times" w:cs="Times New Roman"/>
          <w:noProof/>
          <w:sz w:val="24"/>
        </w:rPr>
        <w:t xml:space="preserve">, </w:t>
      </w:r>
      <w:r w:rsidRPr="00D52299">
        <w:rPr>
          <w:rFonts w:ascii="Times" w:hAnsi="Times" w:cs="Times New Roman"/>
          <w:i/>
          <w:iCs/>
          <w:noProof/>
          <w:sz w:val="24"/>
        </w:rPr>
        <w:t>3</w:t>
      </w:r>
      <w:r w:rsidRPr="00D52299">
        <w:rPr>
          <w:rFonts w:ascii="Times" w:hAnsi="Times" w:cs="Times New Roman"/>
          <w:noProof/>
          <w:sz w:val="24"/>
        </w:rPr>
        <w:t xml:space="preserve"> (1), 1–11. </w:t>
      </w:r>
    </w:p>
    <w:p w14:paraId="757886EE" w14:textId="606B2305"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(49) </w:t>
      </w:r>
      <w:r w:rsidRPr="00D52299">
        <w:rPr>
          <w:rFonts w:ascii="Times" w:hAnsi="Times" w:cs="Times New Roman"/>
          <w:noProof/>
          <w:sz w:val="24"/>
        </w:rPr>
        <w:tab/>
        <w:t xml:space="preserve">Al-Mayahy, M. H.; Sabri, A. H.; Rutland, C. S.; Holmes, A.; McKenna, J.; Marlow, </w:t>
      </w:r>
      <w:r w:rsidRPr="00D52299">
        <w:rPr>
          <w:rFonts w:ascii="Times" w:hAnsi="Times" w:cs="Times New Roman"/>
          <w:noProof/>
          <w:sz w:val="24"/>
        </w:rPr>
        <w:lastRenderedPageBreak/>
        <w:t xml:space="preserve">M.; Scurr, D. J. Insight into Imiquimod Skin Permeation and Increased Delivery Using Microneedle Pre-Treatment. </w:t>
      </w:r>
      <w:r w:rsidRPr="00D52299">
        <w:rPr>
          <w:rFonts w:ascii="Times" w:hAnsi="Times" w:cs="Times New Roman"/>
          <w:i/>
          <w:iCs/>
          <w:noProof/>
          <w:sz w:val="24"/>
        </w:rPr>
        <w:t>Eur. J. Pharm. Biopharm.</w:t>
      </w:r>
      <w:r w:rsidRPr="00D52299">
        <w:rPr>
          <w:rFonts w:ascii="Times" w:hAnsi="Times" w:cs="Times New Roman"/>
          <w:noProof/>
          <w:sz w:val="24"/>
        </w:rPr>
        <w:t xml:space="preserve"> </w:t>
      </w:r>
      <w:r w:rsidRPr="00D52299">
        <w:rPr>
          <w:rFonts w:ascii="Times" w:hAnsi="Times" w:cs="Times New Roman"/>
          <w:b/>
          <w:bCs/>
          <w:noProof/>
          <w:sz w:val="24"/>
        </w:rPr>
        <w:t>2019</w:t>
      </w:r>
      <w:r w:rsidRPr="00D52299">
        <w:rPr>
          <w:rFonts w:ascii="Times" w:hAnsi="Times" w:cs="Times New Roman"/>
          <w:noProof/>
          <w:sz w:val="24"/>
        </w:rPr>
        <w:t xml:space="preserve">, </w:t>
      </w:r>
      <w:r w:rsidRPr="00D52299">
        <w:rPr>
          <w:rFonts w:ascii="Times" w:hAnsi="Times" w:cs="Times New Roman"/>
          <w:i/>
          <w:iCs/>
          <w:noProof/>
          <w:sz w:val="24"/>
        </w:rPr>
        <w:t>139</w:t>
      </w:r>
      <w:r w:rsidRPr="00D52299">
        <w:rPr>
          <w:rFonts w:ascii="Times" w:hAnsi="Times" w:cs="Times New Roman"/>
          <w:noProof/>
          <w:sz w:val="24"/>
        </w:rPr>
        <w:t xml:space="preserve">, 33–43. </w:t>
      </w:r>
    </w:p>
    <w:p w14:paraId="2BDD42C9" w14:textId="19DB22B2"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(50) </w:t>
      </w:r>
      <w:r w:rsidRPr="00D52299">
        <w:rPr>
          <w:rFonts w:ascii="Times" w:hAnsi="Times" w:cs="Times New Roman"/>
          <w:noProof/>
          <w:sz w:val="24"/>
        </w:rPr>
        <w:tab/>
        <w:t xml:space="preserve">Sabri, A.; Ogilvie, J.; McKenna, J.; Segal, J.; Scurr, D.; Marlow, M. Intradermal Delivery of an Immunomodulator for Basal Cell Carcinoma; Expanding the Mechanistic Insight into Solid Microneedle-Enhanced Delivery of Hydrophobic Molecules. </w:t>
      </w:r>
      <w:r w:rsidRPr="00D52299">
        <w:rPr>
          <w:rFonts w:ascii="Times" w:hAnsi="Times" w:cs="Times New Roman"/>
          <w:i/>
          <w:iCs/>
          <w:noProof/>
          <w:sz w:val="24"/>
        </w:rPr>
        <w:t>Mol. Pharm.</w:t>
      </w:r>
      <w:r w:rsidRPr="00D52299">
        <w:rPr>
          <w:rFonts w:ascii="Times" w:hAnsi="Times" w:cs="Times New Roman"/>
          <w:noProof/>
          <w:sz w:val="24"/>
        </w:rPr>
        <w:t xml:space="preserve"> </w:t>
      </w:r>
      <w:r w:rsidRPr="00D52299">
        <w:rPr>
          <w:rFonts w:ascii="Times" w:hAnsi="Times" w:cs="Times New Roman"/>
          <w:b/>
          <w:bCs/>
          <w:noProof/>
          <w:sz w:val="24"/>
        </w:rPr>
        <w:t>2020</w:t>
      </w:r>
      <w:r w:rsidRPr="00D52299">
        <w:rPr>
          <w:rFonts w:ascii="Times" w:hAnsi="Times" w:cs="Times New Roman"/>
          <w:noProof/>
          <w:sz w:val="24"/>
        </w:rPr>
        <w:t xml:space="preserve">, </w:t>
      </w:r>
      <w:r w:rsidRPr="00D52299">
        <w:rPr>
          <w:rFonts w:ascii="Times" w:hAnsi="Times" w:cs="Times New Roman"/>
          <w:i/>
          <w:iCs/>
          <w:noProof/>
          <w:sz w:val="24"/>
        </w:rPr>
        <w:t>17</w:t>
      </w:r>
      <w:r w:rsidRPr="00D52299">
        <w:rPr>
          <w:rFonts w:ascii="Times" w:hAnsi="Times" w:cs="Times New Roman"/>
          <w:noProof/>
          <w:sz w:val="24"/>
        </w:rPr>
        <w:t xml:space="preserve"> (8), 2925–2937. </w:t>
      </w:r>
    </w:p>
    <w:p w14:paraId="6257E944" w14:textId="2FA76B1F"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(51) </w:t>
      </w:r>
      <w:r w:rsidRPr="00D52299">
        <w:rPr>
          <w:rFonts w:ascii="Times" w:hAnsi="Times" w:cs="Times New Roman"/>
          <w:noProof/>
          <w:sz w:val="24"/>
        </w:rPr>
        <w:tab/>
        <w:t xml:space="preserve">Kriwet, K.; Müller-Goymann, C. C. Diclofenac Release from Phospholipid Drug Systems and Permeation through Excised Human Stratum Corneum. </w:t>
      </w:r>
      <w:r w:rsidRPr="00D52299">
        <w:rPr>
          <w:rFonts w:ascii="Times" w:hAnsi="Times" w:cs="Times New Roman"/>
          <w:i/>
          <w:iCs/>
          <w:noProof/>
          <w:sz w:val="24"/>
        </w:rPr>
        <w:t>Int. J. Pharm.</w:t>
      </w:r>
      <w:r w:rsidRPr="00D52299">
        <w:rPr>
          <w:rFonts w:ascii="Times" w:hAnsi="Times" w:cs="Times New Roman"/>
          <w:noProof/>
          <w:sz w:val="24"/>
        </w:rPr>
        <w:t xml:space="preserve"> </w:t>
      </w:r>
      <w:r w:rsidRPr="00D52299">
        <w:rPr>
          <w:rFonts w:ascii="Times" w:hAnsi="Times" w:cs="Times New Roman"/>
          <w:b/>
          <w:bCs/>
          <w:noProof/>
          <w:sz w:val="24"/>
        </w:rPr>
        <w:t>1995</w:t>
      </w:r>
      <w:r w:rsidRPr="00D52299">
        <w:rPr>
          <w:rFonts w:ascii="Times" w:hAnsi="Times" w:cs="Times New Roman"/>
          <w:noProof/>
          <w:sz w:val="24"/>
        </w:rPr>
        <w:t xml:space="preserve">, </w:t>
      </w:r>
      <w:r w:rsidRPr="00D52299">
        <w:rPr>
          <w:rFonts w:ascii="Times" w:hAnsi="Times" w:cs="Times New Roman"/>
          <w:i/>
          <w:iCs/>
          <w:noProof/>
          <w:sz w:val="24"/>
        </w:rPr>
        <w:t>125</w:t>
      </w:r>
      <w:r w:rsidRPr="00D52299">
        <w:rPr>
          <w:rFonts w:ascii="Times" w:hAnsi="Times" w:cs="Times New Roman"/>
          <w:noProof/>
          <w:sz w:val="24"/>
        </w:rPr>
        <w:t xml:space="preserve"> (2), 231–242. </w:t>
      </w:r>
    </w:p>
    <w:p w14:paraId="619CC425" w14:textId="24598812"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(52) </w:t>
      </w:r>
      <w:r w:rsidRPr="00D52299">
        <w:rPr>
          <w:rFonts w:ascii="Times" w:hAnsi="Times" w:cs="Times New Roman"/>
          <w:noProof/>
          <w:sz w:val="24"/>
        </w:rPr>
        <w:tab/>
        <w:t xml:space="preserve">Fick, A. On Liquid Diffusion. </w:t>
      </w:r>
      <w:r w:rsidRPr="00D52299">
        <w:rPr>
          <w:rFonts w:ascii="Times" w:hAnsi="Times" w:cs="Times New Roman"/>
          <w:i/>
          <w:iCs/>
          <w:noProof/>
          <w:sz w:val="24"/>
        </w:rPr>
        <w:t>London, Edinburgh, Dublin Philos. Mag. J. Sci.</w:t>
      </w:r>
      <w:r w:rsidRPr="00D52299">
        <w:rPr>
          <w:rFonts w:ascii="Times" w:hAnsi="Times" w:cs="Times New Roman"/>
          <w:noProof/>
          <w:sz w:val="24"/>
        </w:rPr>
        <w:t xml:space="preserve"> </w:t>
      </w:r>
      <w:r w:rsidRPr="00D52299">
        <w:rPr>
          <w:rFonts w:ascii="Times" w:hAnsi="Times" w:cs="Times New Roman"/>
          <w:b/>
          <w:bCs/>
          <w:noProof/>
          <w:sz w:val="24"/>
        </w:rPr>
        <w:t>1855</w:t>
      </w:r>
      <w:r w:rsidRPr="00D52299">
        <w:rPr>
          <w:rFonts w:ascii="Times" w:hAnsi="Times" w:cs="Times New Roman"/>
          <w:noProof/>
          <w:sz w:val="24"/>
        </w:rPr>
        <w:t xml:space="preserve">, </w:t>
      </w:r>
      <w:r w:rsidRPr="00D52299">
        <w:rPr>
          <w:rFonts w:ascii="Times" w:hAnsi="Times" w:cs="Times New Roman"/>
          <w:i/>
          <w:iCs/>
          <w:noProof/>
          <w:sz w:val="24"/>
        </w:rPr>
        <w:t>10</w:t>
      </w:r>
      <w:r w:rsidRPr="00D52299">
        <w:rPr>
          <w:rFonts w:ascii="Times" w:hAnsi="Times" w:cs="Times New Roman"/>
          <w:noProof/>
          <w:sz w:val="24"/>
        </w:rPr>
        <w:t xml:space="preserve"> (63), 30–39. </w:t>
      </w:r>
    </w:p>
    <w:p w14:paraId="561DB59A"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(53) </w:t>
      </w:r>
      <w:r w:rsidRPr="00D52299">
        <w:rPr>
          <w:rFonts w:ascii="Times" w:hAnsi="Times" w:cs="Times New Roman"/>
          <w:noProof/>
          <w:sz w:val="24"/>
        </w:rPr>
        <w:tab/>
        <w:t xml:space="preserve">Karpanen, T. J.; Worthington, T.; Hendry, E. R.; Conway, B. R.; Lambert, P. A. Antimicrobial Efficacy of Chlorhexidine Digluconate Alone and in Combination with Eucalyptus Oil, Tea Tree Oil and Thymol against Planktonic and Biofilm Cultures of Staphylococcus Epidermidis. </w:t>
      </w:r>
      <w:r w:rsidRPr="00D52299">
        <w:rPr>
          <w:rFonts w:ascii="Times" w:hAnsi="Times" w:cs="Times New Roman"/>
          <w:i/>
          <w:iCs/>
          <w:noProof/>
          <w:sz w:val="24"/>
        </w:rPr>
        <w:t>J. Antimicrob. Chemother.</w:t>
      </w:r>
      <w:r w:rsidRPr="00D52299">
        <w:rPr>
          <w:rFonts w:ascii="Times" w:hAnsi="Times" w:cs="Times New Roman"/>
          <w:noProof/>
          <w:sz w:val="24"/>
        </w:rPr>
        <w:t xml:space="preserve"> </w:t>
      </w:r>
      <w:r w:rsidRPr="00D52299">
        <w:rPr>
          <w:rFonts w:ascii="Times" w:hAnsi="Times" w:cs="Times New Roman"/>
          <w:b/>
          <w:bCs/>
          <w:noProof/>
          <w:sz w:val="24"/>
        </w:rPr>
        <w:t>2008</w:t>
      </w:r>
      <w:r w:rsidRPr="00D52299">
        <w:rPr>
          <w:rFonts w:ascii="Times" w:hAnsi="Times" w:cs="Times New Roman"/>
          <w:noProof/>
          <w:sz w:val="24"/>
        </w:rPr>
        <w:t xml:space="preserve">, </w:t>
      </w:r>
      <w:r w:rsidRPr="00D52299">
        <w:rPr>
          <w:rFonts w:ascii="Times" w:hAnsi="Times" w:cs="Times New Roman"/>
          <w:i/>
          <w:iCs/>
          <w:noProof/>
          <w:sz w:val="24"/>
        </w:rPr>
        <w:t>62</w:t>
      </w:r>
      <w:r w:rsidRPr="00D52299">
        <w:rPr>
          <w:rFonts w:ascii="Times" w:hAnsi="Times" w:cs="Times New Roman"/>
          <w:noProof/>
          <w:sz w:val="24"/>
        </w:rPr>
        <w:t xml:space="preserve"> (5), 1031–1036.</w:t>
      </w:r>
    </w:p>
    <w:p w14:paraId="4CCCBFF1"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(54) </w:t>
      </w:r>
      <w:r w:rsidRPr="00D52299">
        <w:rPr>
          <w:rFonts w:ascii="Times" w:hAnsi="Times" w:cs="Times New Roman"/>
          <w:noProof/>
          <w:sz w:val="24"/>
        </w:rPr>
        <w:tab/>
        <w:t xml:space="preserve">Roberts, M.; Walker, M. Water. The Most Natural Penetration Enhancer. </w:t>
      </w:r>
      <w:r w:rsidRPr="00D52299">
        <w:rPr>
          <w:rFonts w:ascii="Times" w:hAnsi="Times" w:cs="Times New Roman"/>
          <w:i/>
          <w:iCs/>
          <w:noProof/>
          <w:sz w:val="24"/>
        </w:rPr>
        <w:t>Drugs Pharm. Sci.</w:t>
      </w:r>
      <w:r w:rsidRPr="00D52299">
        <w:rPr>
          <w:rFonts w:ascii="Times" w:hAnsi="Times" w:cs="Times New Roman"/>
          <w:noProof/>
          <w:sz w:val="24"/>
        </w:rPr>
        <w:t xml:space="preserve"> </w:t>
      </w:r>
      <w:r w:rsidRPr="00D52299">
        <w:rPr>
          <w:rFonts w:ascii="Times" w:hAnsi="Times" w:cs="Times New Roman"/>
          <w:b/>
          <w:bCs/>
          <w:noProof/>
          <w:sz w:val="24"/>
        </w:rPr>
        <w:t>1993</w:t>
      </w:r>
      <w:r w:rsidRPr="00D52299">
        <w:rPr>
          <w:rFonts w:ascii="Times" w:hAnsi="Times" w:cs="Times New Roman"/>
          <w:noProof/>
          <w:sz w:val="24"/>
        </w:rPr>
        <w:t xml:space="preserve">, </w:t>
      </w:r>
      <w:r w:rsidRPr="00D52299">
        <w:rPr>
          <w:rFonts w:ascii="Times" w:hAnsi="Times" w:cs="Times New Roman"/>
          <w:i/>
          <w:iCs/>
          <w:noProof/>
          <w:sz w:val="24"/>
        </w:rPr>
        <w:t>59</w:t>
      </w:r>
      <w:r w:rsidRPr="00D52299">
        <w:rPr>
          <w:rFonts w:ascii="Times" w:hAnsi="Times" w:cs="Times New Roman"/>
          <w:noProof/>
          <w:sz w:val="24"/>
        </w:rPr>
        <w:t>, 1–30.</w:t>
      </w:r>
    </w:p>
    <w:p w14:paraId="65EC6913" w14:textId="64ECC8FC"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(55) </w:t>
      </w:r>
      <w:r w:rsidRPr="00D52299">
        <w:rPr>
          <w:rFonts w:ascii="Times" w:hAnsi="Times" w:cs="Times New Roman"/>
          <w:noProof/>
          <w:sz w:val="24"/>
        </w:rPr>
        <w:tab/>
        <w:t xml:space="preserve">Warner, R. R.; Boissy, Y. L.; Lilly, N. A.; Spears, M. J.; McKillop, K.; Marshall, J. L.; Stone, K. J. Water Disrupts Stratum Corneum Lipid Lamellae: Damage Is Similar to Surfactants. </w:t>
      </w:r>
      <w:r w:rsidRPr="00D52299">
        <w:rPr>
          <w:rFonts w:ascii="Times" w:hAnsi="Times" w:cs="Times New Roman"/>
          <w:i/>
          <w:iCs/>
          <w:noProof/>
          <w:sz w:val="24"/>
        </w:rPr>
        <w:t>J. Invest. Dermatol.</w:t>
      </w:r>
      <w:r w:rsidRPr="00D52299">
        <w:rPr>
          <w:rFonts w:ascii="Times" w:hAnsi="Times" w:cs="Times New Roman"/>
          <w:noProof/>
          <w:sz w:val="24"/>
        </w:rPr>
        <w:t xml:space="preserve"> </w:t>
      </w:r>
      <w:r w:rsidRPr="00D52299">
        <w:rPr>
          <w:rFonts w:ascii="Times" w:hAnsi="Times" w:cs="Times New Roman"/>
          <w:b/>
          <w:bCs/>
          <w:noProof/>
          <w:sz w:val="24"/>
        </w:rPr>
        <w:t>1999</w:t>
      </w:r>
      <w:r w:rsidRPr="00D52299">
        <w:rPr>
          <w:rFonts w:ascii="Times" w:hAnsi="Times" w:cs="Times New Roman"/>
          <w:noProof/>
          <w:sz w:val="24"/>
        </w:rPr>
        <w:t xml:space="preserve">, </w:t>
      </w:r>
      <w:r w:rsidRPr="00D52299">
        <w:rPr>
          <w:rFonts w:ascii="Times" w:hAnsi="Times" w:cs="Times New Roman"/>
          <w:i/>
          <w:iCs/>
          <w:noProof/>
          <w:sz w:val="24"/>
        </w:rPr>
        <w:t>113</w:t>
      </w:r>
      <w:r w:rsidRPr="00D52299">
        <w:rPr>
          <w:rFonts w:ascii="Times" w:hAnsi="Times" w:cs="Times New Roman"/>
          <w:noProof/>
          <w:sz w:val="24"/>
        </w:rPr>
        <w:t xml:space="preserve"> (6), 960–966. </w:t>
      </w:r>
    </w:p>
    <w:p w14:paraId="3987E6A7"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(56) </w:t>
      </w:r>
      <w:r w:rsidRPr="00D52299">
        <w:rPr>
          <w:rFonts w:ascii="Times" w:hAnsi="Times" w:cs="Times New Roman"/>
          <w:noProof/>
          <w:sz w:val="24"/>
        </w:rPr>
        <w:tab/>
        <w:t xml:space="preserve">Uppuluri, S.; Keinath, S. E.; Tomalia, D. A.; Dvornic, P. R. Rheology of Dendrimers. I. Newtonian Flow Behavior of Medium and Highly Concentrated Solutions of Polyamidoamine (PAMAM) Dendrimers in Ethylenediamine (EDA) Solvent. </w:t>
      </w:r>
      <w:r w:rsidRPr="00D52299">
        <w:rPr>
          <w:rFonts w:ascii="Times" w:hAnsi="Times" w:cs="Times New Roman"/>
          <w:i/>
          <w:iCs/>
          <w:noProof/>
          <w:sz w:val="24"/>
        </w:rPr>
        <w:t>Macromolecules</w:t>
      </w:r>
      <w:r w:rsidRPr="00D52299">
        <w:rPr>
          <w:rFonts w:ascii="Times" w:hAnsi="Times" w:cs="Times New Roman"/>
          <w:noProof/>
          <w:sz w:val="24"/>
        </w:rPr>
        <w:t xml:space="preserve"> </w:t>
      </w:r>
      <w:r w:rsidRPr="00D52299">
        <w:rPr>
          <w:rFonts w:ascii="Times" w:hAnsi="Times" w:cs="Times New Roman"/>
          <w:b/>
          <w:bCs/>
          <w:noProof/>
          <w:sz w:val="24"/>
        </w:rPr>
        <w:t>1998</w:t>
      </w:r>
      <w:r w:rsidRPr="00D52299">
        <w:rPr>
          <w:rFonts w:ascii="Times" w:hAnsi="Times" w:cs="Times New Roman"/>
          <w:noProof/>
          <w:sz w:val="24"/>
        </w:rPr>
        <w:t xml:space="preserve">, </w:t>
      </w:r>
      <w:r w:rsidRPr="00D52299">
        <w:rPr>
          <w:rFonts w:ascii="Times" w:hAnsi="Times" w:cs="Times New Roman"/>
          <w:i/>
          <w:iCs/>
          <w:noProof/>
          <w:sz w:val="24"/>
        </w:rPr>
        <w:t>31</w:t>
      </w:r>
      <w:r w:rsidRPr="00D52299">
        <w:rPr>
          <w:rFonts w:ascii="Times" w:hAnsi="Times" w:cs="Times New Roman"/>
          <w:noProof/>
          <w:sz w:val="24"/>
        </w:rPr>
        <w:t xml:space="preserve"> (14), 4498–4510.</w:t>
      </w:r>
    </w:p>
    <w:p w14:paraId="2DA86BF6" w14:textId="4A34FB82"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(57) </w:t>
      </w:r>
      <w:r w:rsidRPr="00D52299">
        <w:rPr>
          <w:rFonts w:ascii="Times" w:hAnsi="Times" w:cs="Times New Roman"/>
          <w:noProof/>
          <w:sz w:val="24"/>
        </w:rPr>
        <w:tab/>
        <w:t xml:space="preserve">Wotton, P. K.; Møllgaard, B.; Hadgraft, J.; Hoelgaard, A. Vehicle Effect on Topical Drug Delivery. III. Effect of Azone on the Cutaneous Permeation of Metronidazole and Propylene Glycol. </w:t>
      </w:r>
      <w:r w:rsidRPr="00D52299">
        <w:rPr>
          <w:rFonts w:ascii="Times" w:hAnsi="Times" w:cs="Times New Roman"/>
          <w:i/>
          <w:iCs/>
          <w:noProof/>
          <w:sz w:val="24"/>
        </w:rPr>
        <w:t>Int. J. Pharm.</w:t>
      </w:r>
      <w:r w:rsidRPr="00D52299">
        <w:rPr>
          <w:rFonts w:ascii="Times" w:hAnsi="Times" w:cs="Times New Roman"/>
          <w:noProof/>
          <w:sz w:val="24"/>
        </w:rPr>
        <w:t xml:space="preserve"> </w:t>
      </w:r>
      <w:r w:rsidRPr="00D52299">
        <w:rPr>
          <w:rFonts w:ascii="Times" w:hAnsi="Times" w:cs="Times New Roman"/>
          <w:b/>
          <w:bCs/>
          <w:noProof/>
          <w:sz w:val="24"/>
        </w:rPr>
        <w:t>1985</w:t>
      </w:r>
      <w:r w:rsidRPr="00D52299">
        <w:rPr>
          <w:rFonts w:ascii="Times" w:hAnsi="Times" w:cs="Times New Roman"/>
          <w:noProof/>
          <w:sz w:val="24"/>
        </w:rPr>
        <w:t xml:space="preserve">, </w:t>
      </w:r>
      <w:r w:rsidRPr="00D52299">
        <w:rPr>
          <w:rFonts w:ascii="Times" w:hAnsi="Times" w:cs="Times New Roman"/>
          <w:i/>
          <w:iCs/>
          <w:noProof/>
          <w:sz w:val="24"/>
        </w:rPr>
        <w:t>24</w:t>
      </w:r>
      <w:r w:rsidRPr="00D52299">
        <w:rPr>
          <w:rFonts w:ascii="Times" w:hAnsi="Times" w:cs="Times New Roman"/>
          <w:noProof/>
          <w:sz w:val="24"/>
        </w:rPr>
        <w:t xml:space="preserve"> (1), 19–26.</w:t>
      </w:r>
    </w:p>
    <w:p w14:paraId="3142874C" w14:textId="0CCFDB6E"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(58) </w:t>
      </w:r>
      <w:r w:rsidRPr="00D52299">
        <w:rPr>
          <w:rFonts w:ascii="Times" w:hAnsi="Times" w:cs="Times New Roman"/>
          <w:noProof/>
          <w:sz w:val="24"/>
        </w:rPr>
        <w:tab/>
        <w:t xml:space="preserve">Bonina, F. P.; Carelli, V.; Di Colo, G.; Montenegro, L.; Nannipieri, E. Vehicle Effects on in Vitro Skin Permeation of and Stratum Corneum Affinity for Model Drugs Caffeine and Testosterone. </w:t>
      </w:r>
      <w:r w:rsidRPr="00D52299">
        <w:rPr>
          <w:rFonts w:ascii="Times" w:hAnsi="Times" w:cs="Times New Roman"/>
          <w:i/>
          <w:iCs/>
          <w:noProof/>
          <w:sz w:val="24"/>
        </w:rPr>
        <w:t>Int. J. Pharm.</w:t>
      </w:r>
      <w:r w:rsidRPr="00D52299">
        <w:rPr>
          <w:rFonts w:ascii="Times" w:hAnsi="Times" w:cs="Times New Roman"/>
          <w:noProof/>
          <w:sz w:val="24"/>
        </w:rPr>
        <w:t xml:space="preserve"> </w:t>
      </w:r>
      <w:r w:rsidRPr="00D52299">
        <w:rPr>
          <w:rFonts w:ascii="Times" w:hAnsi="Times" w:cs="Times New Roman"/>
          <w:b/>
          <w:bCs/>
          <w:noProof/>
          <w:sz w:val="24"/>
        </w:rPr>
        <w:t>1993</w:t>
      </w:r>
      <w:r w:rsidRPr="00D52299">
        <w:rPr>
          <w:rFonts w:ascii="Times" w:hAnsi="Times" w:cs="Times New Roman"/>
          <w:noProof/>
          <w:sz w:val="24"/>
        </w:rPr>
        <w:t xml:space="preserve">, </w:t>
      </w:r>
      <w:r w:rsidRPr="00D52299">
        <w:rPr>
          <w:rFonts w:ascii="Times" w:hAnsi="Times" w:cs="Times New Roman"/>
          <w:i/>
          <w:iCs/>
          <w:noProof/>
          <w:sz w:val="24"/>
        </w:rPr>
        <w:t>100</w:t>
      </w:r>
      <w:r w:rsidRPr="00D52299">
        <w:rPr>
          <w:rFonts w:ascii="Times" w:hAnsi="Times" w:cs="Times New Roman"/>
          <w:noProof/>
          <w:sz w:val="24"/>
        </w:rPr>
        <w:t xml:space="preserve"> (1–3), 41–47. </w:t>
      </w:r>
    </w:p>
    <w:p w14:paraId="604D3AA9" w14:textId="10A6BE29"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(59) </w:t>
      </w:r>
      <w:r w:rsidRPr="00D52299">
        <w:rPr>
          <w:rFonts w:ascii="Times" w:hAnsi="Times" w:cs="Times New Roman"/>
          <w:noProof/>
          <w:sz w:val="24"/>
        </w:rPr>
        <w:tab/>
        <w:t xml:space="preserve">Megrab, N. A.; Williams, A. C.; Barry, B. W. Oestradiol Permeation through Human Skin and Silastic Membrane: Effects of Propylene Glycol and Supersaturation. </w:t>
      </w:r>
      <w:r w:rsidRPr="00D52299">
        <w:rPr>
          <w:rFonts w:ascii="Times" w:hAnsi="Times" w:cs="Times New Roman"/>
          <w:i/>
          <w:iCs/>
          <w:noProof/>
          <w:sz w:val="24"/>
        </w:rPr>
        <w:t>J. Control. Release</w:t>
      </w:r>
      <w:r w:rsidRPr="00D52299">
        <w:rPr>
          <w:rFonts w:ascii="Times" w:hAnsi="Times" w:cs="Times New Roman"/>
          <w:noProof/>
          <w:sz w:val="24"/>
        </w:rPr>
        <w:t xml:space="preserve"> </w:t>
      </w:r>
      <w:r w:rsidRPr="00D52299">
        <w:rPr>
          <w:rFonts w:ascii="Times" w:hAnsi="Times" w:cs="Times New Roman"/>
          <w:b/>
          <w:bCs/>
          <w:noProof/>
          <w:sz w:val="24"/>
        </w:rPr>
        <w:t>1995</w:t>
      </w:r>
      <w:r w:rsidRPr="00D52299">
        <w:rPr>
          <w:rFonts w:ascii="Times" w:hAnsi="Times" w:cs="Times New Roman"/>
          <w:noProof/>
          <w:sz w:val="24"/>
        </w:rPr>
        <w:t xml:space="preserve">, </w:t>
      </w:r>
      <w:r w:rsidRPr="00D52299">
        <w:rPr>
          <w:rFonts w:ascii="Times" w:hAnsi="Times" w:cs="Times New Roman"/>
          <w:i/>
          <w:iCs/>
          <w:noProof/>
          <w:sz w:val="24"/>
        </w:rPr>
        <w:t>36</w:t>
      </w:r>
      <w:r w:rsidRPr="00D52299">
        <w:rPr>
          <w:rFonts w:ascii="Times" w:hAnsi="Times" w:cs="Times New Roman"/>
          <w:noProof/>
          <w:sz w:val="24"/>
        </w:rPr>
        <w:t xml:space="preserve"> (3), 277–294. </w:t>
      </w:r>
    </w:p>
    <w:p w14:paraId="0DD04D40" w14:textId="4F7E5611"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(60) </w:t>
      </w:r>
      <w:r w:rsidRPr="00D52299">
        <w:rPr>
          <w:rFonts w:ascii="Times" w:hAnsi="Times" w:cs="Times New Roman"/>
          <w:noProof/>
          <w:sz w:val="24"/>
        </w:rPr>
        <w:tab/>
        <w:t xml:space="preserve">Hoelgaard, A.; Møllgaard, B.; Baker, E. Vehicle Effect on Topical Drug Delivery. IV. Effect of N-Methylpyrrolidone and Polar Lipids on Percutaneous Drug Transport. </w:t>
      </w:r>
      <w:r w:rsidRPr="00D52299">
        <w:rPr>
          <w:rFonts w:ascii="Times" w:hAnsi="Times" w:cs="Times New Roman"/>
          <w:i/>
          <w:iCs/>
          <w:noProof/>
          <w:sz w:val="24"/>
        </w:rPr>
        <w:t>Int. J. Pharm.</w:t>
      </w:r>
      <w:r w:rsidRPr="00D52299">
        <w:rPr>
          <w:rFonts w:ascii="Times" w:hAnsi="Times" w:cs="Times New Roman"/>
          <w:noProof/>
          <w:sz w:val="24"/>
        </w:rPr>
        <w:t xml:space="preserve"> </w:t>
      </w:r>
      <w:r w:rsidRPr="00D52299">
        <w:rPr>
          <w:rFonts w:ascii="Times" w:hAnsi="Times" w:cs="Times New Roman"/>
          <w:b/>
          <w:bCs/>
          <w:noProof/>
          <w:sz w:val="24"/>
        </w:rPr>
        <w:t>1988</w:t>
      </w:r>
      <w:r w:rsidRPr="00D52299">
        <w:rPr>
          <w:rFonts w:ascii="Times" w:hAnsi="Times" w:cs="Times New Roman"/>
          <w:noProof/>
          <w:sz w:val="24"/>
        </w:rPr>
        <w:t xml:space="preserve">, </w:t>
      </w:r>
      <w:r w:rsidRPr="00D52299">
        <w:rPr>
          <w:rFonts w:ascii="Times" w:hAnsi="Times" w:cs="Times New Roman"/>
          <w:i/>
          <w:iCs/>
          <w:noProof/>
          <w:sz w:val="24"/>
        </w:rPr>
        <w:t>43</w:t>
      </w:r>
      <w:r w:rsidRPr="00D52299">
        <w:rPr>
          <w:rFonts w:ascii="Times" w:hAnsi="Times" w:cs="Times New Roman"/>
          <w:noProof/>
          <w:sz w:val="24"/>
        </w:rPr>
        <w:t xml:space="preserve"> (3), 233–240.</w:t>
      </w:r>
    </w:p>
    <w:p w14:paraId="0B303A4A"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(61) </w:t>
      </w:r>
      <w:r w:rsidRPr="00D52299">
        <w:rPr>
          <w:rFonts w:ascii="Times" w:hAnsi="Times" w:cs="Times New Roman"/>
          <w:noProof/>
          <w:sz w:val="24"/>
        </w:rPr>
        <w:tab/>
        <w:t xml:space="preserve">Møllgaard, B.; Hoelgaard, A. Vehicle Effect on Topical Drug Delivery. II. Concurrent Skin Transport of Drugs and Vehicle Components. </w:t>
      </w:r>
      <w:r w:rsidRPr="00D52299">
        <w:rPr>
          <w:rFonts w:ascii="Times" w:hAnsi="Times" w:cs="Times New Roman"/>
          <w:i/>
          <w:iCs/>
          <w:noProof/>
          <w:sz w:val="24"/>
        </w:rPr>
        <w:t>Acta Pharm. Suec.</w:t>
      </w:r>
      <w:r w:rsidRPr="00D52299">
        <w:rPr>
          <w:rFonts w:ascii="Times" w:hAnsi="Times" w:cs="Times New Roman"/>
          <w:noProof/>
          <w:sz w:val="24"/>
        </w:rPr>
        <w:t xml:space="preserve"> </w:t>
      </w:r>
      <w:r w:rsidRPr="00D52299">
        <w:rPr>
          <w:rFonts w:ascii="Times" w:hAnsi="Times" w:cs="Times New Roman"/>
          <w:b/>
          <w:bCs/>
          <w:noProof/>
          <w:sz w:val="24"/>
        </w:rPr>
        <w:t>1983</w:t>
      </w:r>
      <w:r w:rsidRPr="00D52299">
        <w:rPr>
          <w:rFonts w:ascii="Times" w:hAnsi="Times" w:cs="Times New Roman"/>
          <w:noProof/>
          <w:sz w:val="24"/>
        </w:rPr>
        <w:t xml:space="preserve">, </w:t>
      </w:r>
      <w:r w:rsidRPr="00D52299">
        <w:rPr>
          <w:rFonts w:ascii="Times" w:hAnsi="Times" w:cs="Times New Roman"/>
          <w:i/>
          <w:iCs/>
          <w:noProof/>
          <w:sz w:val="24"/>
        </w:rPr>
        <w:t>20</w:t>
      </w:r>
      <w:r w:rsidRPr="00D52299">
        <w:rPr>
          <w:rFonts w:ascii="Times" w:hAnsi="Times" w:cs="Times New Roman"/>
          <w:noProof/>
          <w:sz w:val="24"/>
        </w:rPr>
        <w:t xml:space="preserve"> (6), 443–450.</w:t>
      </w:r>
    </w:p>
    <w:p w14:paraId="5438D889" w14:textId="50A1F164"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(62) </w:t>
      </w:r>
      <w:r w:rsidRPr="00D52299">
        <w:rPr>
          <w:rFonts w:ascii="Times" w:hAnsi="Times" w:cs="Times New Roman"/>
          <w:noProof/>
          <w:sz w:val="24"/>
        </w:rPr>
        <w:tab/>
        <w:t xml:space="preserve">Francoeur, M. L.; Golden, G. M.; Potts, R. O. Oleic Acid: Its Effects on Stratum Corneum in Relation to (Trans)Dermal Drug Delivery. </w:t>
      </w:r>
      <w:r w:rsidRPr="00D52299">
        <w:rPr>
          <w:rFonts w:ascii="Times" w:hAnsi="Times" w:cs="Times New Roman"/>
          <w:i/>
          <w:iCs/>
          <w:noProof/>
          <w:sz w:val="24"/>
        </w:rPr>
        <w:t>Pharm. Res. An Off. J. Am. Assoc. Pharm. Sci.</w:t>
      </w:r>
      <w:r w:rsidRPr="00D52299">
        <w:rPr>
          <w:rFonts w:ascii="Times" w:hAnsi="Times" w:cs="Times New Roman"/>
          <w:noProof/>
          <w:sz w:val="24"/>
        </w:rPr>
        <w:t xml:space="preserve"> </w:t>
      </w:r>
      <w:r w:rsidRPr="00D52299">
        <w:rPr>
          <w:rFonts w:ascii="Times" w:hAnsi="Times" w:cs="Times New Roman"/>
          <w:b/>
          <w:bCs/>
          <w:noProof/>
          <w:sz w:val="24"/>
        </w:rPr>
        <w:t>1990</w:t>
      </w:r>
      <w:r w:rsidRPr="00D52299">
        <w:rPr>
          <w:rFonts w:ascii="Times" w:hAnsi="Times" w:cs="Times New Roman"/>
          <w:noProof/>
          <w:sz w:val="24"/>
        </w:rPr>
        <w:t xml:space="preserve">, </w:t>
      </w:r>
      <w:r w:rsidRPr="00D52299">
        <w:rPr>
          <w:rFonts w:ascii="Times" w:hAnsi="Times" w:cs="Times New Roman"/>
          <w:i/>
          <w:iCs/>
          <w:noProof/>
          <w:sz w:val="24"/>
        </w:rPr>
        <w:t>7</w:t>
      </w:r>
      <w:r w:rsidRPr="00D52299">
        <w:rPr>
          <w:rFonts w:ascii="Times" w:hAnsi="Times" w:cs="Times New Roman"/>
          <w:noProof/>
          <w:sz w:val="24"/>
        </w:rPr>
        <w:t xml:space="preserve"> (6), 621–627. </w:t>
      </w:r>
    </w:p>
    <w:p w14:paraId="23D7EDB1"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lastRenderedPageBreak/>
        <w:t xml:space="preserve">(63) </w:t>
      </w:r>
      <w:r w:rsidRPr="00D52299">
        <w:rPr>
          <w:rFonts w:ascii="Times" w:hAnsi="Times" w:cs="Times New Roman"/>
          <w:noProof/>
          <w:sz w:val="24"/>
        </w:rPr>
        <w:tab/>
        <w:t xml:space="preserve">Karande, P.; Mitragotri, S. Enhancement of Transdermal Drug Delivery via Synergistic Action of Chemicals. </w:t>
      </w:r>
      <w:r w:rsidRPr="00D52299">
        <w:rPr>
          <w:rFonts w:ascii="Times" w:hAnsi="Times" w:cs="Times New Roman"/>
          <w:i/>
          <w:iCs/>
          <w:noProof/>
          <w:sz w:val="24"/>
        </w:rPr>
        <w:t>Biochim. Biophys. Acta - Biomembr.</w:t>
      </w:r>
      <w:r w:rsidRPr="00D52299">
        <w:rPr>
          <w:rFonts w:ascii="Times" w:hAnsi="Times" w:cs="Times New Roman"/>
          <w:noProof/>
          <w:sz w:val="24"/>
        </w:rPr>
        <w:t xml:space="preserve"> </w:t>
      </w:r>
      <w:r w:rsidRPr="00D52299">
        <w:rPr>
          <w:rFonts w:ascii="Times" w:hAnsi="Times" w:cs="Times New Roman"/>
          <w:b/>
          <w:bCs/>
          <w:noProof/>
          <w:sz w:val="24"/>
        </w:rPr>
        <w:t>2009</w:t>
      </w:r>
      <w:r w:rsidRPr="00D52299">
        <w:rPr>
          <w:rFonts w:ascii="Times" w:hAnsi="Times" w:cs="Times New Roman"/>
          <w:noProof/>
          <w:sz w:val="24"/>
        </w:rPr>
        <w:t xml:space="preserve">, </w:t>
      </w:r>
      <w:r w:rsidRPr="00D52299">
        <w:rPr>
          <w:rFonts w:ascii="Times" w:hAnsi="Times" w:cs="Times New Roman"/>
          <w:i/>
          <w:iCs/>
          <w:noProof/>
          <w:sz w:val="24"/>
        </w:rPr>
        <w:t>1788</w:t>
      </w:r>
      <w:r w:rsidRPr="00D52299">
        <w:rPr>
          <w:rFonts w:ascii="Times" w:hAnsi="Times" w:cs="Times New Roman"/>
          <w:noProof/>
          <w:sz w:val="24"/>
        </w:rPr>
        <w:t xml:space="preserve"> (11), 2362–2373.</w:t>
      </w:r>
    </w:p>
    <w:p w14:paraId="2DC664B0" w14:textId="0D20C4D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(64) </w:t>
      </w:r>
      <w:r w:rsidRPr="00D52299">
        <w:rPr>
          <w:rFonts w:ascii="Times" w:hAnsi="Times" w:cs="Times New Roman"/>
          <w:noProof/>
          <w:sz w:val="24"/>
        </w:rPr>
        <w:tab/>
        <w:t xml:space="preserve">Karadzovska, D.; Brooks, J. D.; Monteiro-Riviere, N. A.; Riviere, J. E. Predicting Skin Permeability from Complex Vehicles. </w:t>
      </w:r>
      <w:r w:rsidRPr="00D52299">
        <w:rPr>
          <w:rFonts w:ascii="Times" w:hAnsi="Times" w:cs="Times New Roman"/>
          <w:i/>
          <w:iCs/>
          <w:noProof/>
          <w:sz w:val="24"/>
        </w:rPr>
        <w:t>Adv. Drug Deliv. Rev.</w:t>
      </w:r>
      <w:r w:rsidRPr="00D52299">
        <w:rPr>
          <w:rFonts w:ascii="Times" w:hAnsi="Times" w:cs="Times New Roman"/>
          <w:noProof/>
          <w:sz w:val="24"/>
        </w:rPr>
        <w:t xml:space="preserve"> </w:t>
      </w:r>
      <w:r w:rsidRPr="00D52299">
        <w:rPr>
          <w:rFonts w:ascii="Times" w:hAnsi="Times" w:cs="Times New Roman"/>
          <w:b/>
          <w:bCs/>
          <w:noProof/>
          <w:sz w:val="24"/>
        </w:rPr>
        <w:t>2013</w:t>
      </w:r>
      <w:r w:rsidRPr="00D52299">
        <w:rPr>
          <w:rFonts w:ascii="Times" w:hAnsi="Times" w:cs="Times New Roman"/>
          <w:noProof/>
          <w:sz w:val="24"/>
        </w:rPr>
        <w:t xml:space="preserve">, </w:t>
      </w:r>
      <w:r w:rsidRPr="00D52299">
        <w:rPr>
          <w:rFonts w:ascii="Times" w:hAnsi="Times" w:cs="Times New Roman"/>
          <w:i/>
          <w:iCs/>
          <w:noProof/>
          <w:sz w:val="24"/>
        </w:rPr>
        <w:t>65</w:t>
      </w:r>
      <w:r w:rsidRPr="00D52299">
        <w:rPr>
          <w:rFonts w:ascii="Times" w:hAnsi="Times" w:cs="Times New Roman"/>
          <w:noProof/>
          <w:sz w:val="24"/>
        </w:rPr>
        <w:t xml:space="preserve"> (2), 265–277. </w:t>
      </w:r>
    </w:p>
    <w:p w14:paraId="2F116F0F" w14:textId="24E1DC5D"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(65) </w:t>
      </w:r>
      <w:r w:rsidRPr="00D52299">
        <w:rPr>
          <w:rFonts w:ascii="Times" w:hAnsi="Times" w:cs="Times New Roman"/>
          <w:noProof/>
          <w:sz w:val="24"/>
        </w:rPr>
        <w:tab/>
        <w:t xml:space="preserve">Roberts, M. S. Solute-Vehicle-Skin Interactions in Percutaneous Absorption: The Principles and the People. </w:t>
      </w:r>
      <w:r w:rsidRPr="00D52299">
        <w:rPr>
          <w:rFonts w:ascii="Times" w:hAnsi="Times" w:cs="Times New Roman"/>
          <w:i/>
          <w:iCs/>
          <w:noProof/>
          <w:sz w:val="24"/>
        </w:rPr>
        <w:t>Skin Pharmacol. Physiol.</w:t>
      </w:r>
      <w:r w:rsidRPr="00D52299">
        <w:rPr>
          <w:rFonts w:ascii="Times" w:hAnsi="Times" w:cs="Times New Roman"/>
          <w:noProof/>
          <w:sz w:val="24"/>
        </w:rPr>
        <w:t xml:space="preserve"> </w:t>
      </w:r>
      <w:r w:rsidRPr="00D52299">
        <w:rPr>
          <w:rFonts w:ascii="Times" w:hAnsi="Times" w:cs="Times New Roman"/>
          <w:b/>
          <w:bCs/>
          <w:noProof/>
          <w:sz w:val="24"/>
        </w:rPr>
        <w:t>2013</w:t>
      </w:r>
      <w:r w:rsidRPr="00D52299">
        <w:rPr>
          <w:rFonts w:ascii="Times" w:hAnsi="Times" w:cs="Times New Roman"/>
          <w:noProof/>
          <w:sz w:val="24"/>
        </w:rPr>
        <w:t xml:space="preserve">, </w:t>
      </w:r>
      <w:r w:rsidRPr="00D52299">
        <w:rPr>
          <w:rFonts w:ascii="Times" w:hAnsi="Times" w:cs="Times New Roman"/>
          <w:i/>
          <w:iCs/>
          <w:noProof/>
          <w:sz w:val="24"/>
        </w:rPr>
        <w:t>26</w:t>
      </w:r>
      <w:r w:rsidRPr="00D52299">
        <w:rPr>
          <w:rFonts w:ascii="Times" w:hAnsi="Times" w:cs="Times New Roman"/>
          <w:noProof/>
          <w:sz w:val="24"/>
        </w:rPr>
        <w:t xml:space="preserve"> (4–6), 356–370. </w:t>
      </w:r>
    </w:p>
    <w:p w14:paraId="4ADE51FD" w14:textId="5E11C691"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(66) </w:t>
      </w:r>
      <w:r w:rsidRPr="00D52299">
        <w:rPr>
          <w:rFonts w:ascii="Times" w:hAnsi="Times" w:cs="Times New Roman"/>
          <w:noProof/>
          <w:sz w:val="24"/>
        </w:rPr>
        <w:tab/>
        <w:t xml:space="preserve">White, J. H. Alcohol-Based Antimicrobial Compositions. </w:t>
      </w:r>
      <w:r w:rsidR="00164FB7" w:rsidRPr="00D52299">
        <w:rPr>
          <w:rFonts w:ascii="Times New Roman" w:hAnsi="Times New Roman" w:cs="Times New Roman"/>
          <w:noProof/>
          <w:sz w:val="24"/>
          <w:szCs w:val="24"/>
        </w:rPr>
        <w:t>US5288486A,</w:t>
      </w:r>
      <w:r w:rsidR="00164FB7" w:rsidRPr="00D52299">
        <w:rPr>
          <w:rFonts w:ascii="Times" w:hAnsi="Times" w:cs="Times New Roman"/>
          <w:b/>
          <w:bCs/>
          <w:noProof/>
          <w:sz w:val="24"/>
        </w:rPr>
        <w:t xml:space="preserve"> </w:t>
      </w:r>
      <w:r w:rsidRPr="00D52299">
        <w:rPr>
          <w:rFonts w:ascii="Times" w:hAnsi="Times" w:cs="Times New Roman"/>
          <w:b/>
          <w:bCs/>
          <w:noProof/>
          <w:sz w:val="24"/>
        </w:rPr>
        <w:t>1991</w:t>
      </w:r>
      <w:r w:rsidRPr="00D52299">
        <w:rPr>
          <w:rFonts w:ascii="Times" w:hAnsi="Times" w:cs="Times New Roman"/>
          <w:noProof/>
          <w:sz w:val="24"/>
        </w:rPr>
        <w:t>.</w:t>
      </w:r>
    </w:p>
    <w:p w14:paraId="4DFC31F3" w14:textId="3EF5F6D1"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(67) </w:t>
      </w:r>
      <w:r w:rsidRPr="00D52299">
        <w:rPr>
          <w:rFonts w:ascii="Times" w:hAnsi="Times" w:cs="Times New Roman"/>
          <w:noProof/>
          <w:sz w:val="24"/>
        </w:rPr>
        <w:tab/>
        <w:t xml:space="preserve">Khan, M. A.; Hoang, M. Q. Film-Forming Composition Containing Chlorhexidine Gluconate. U5763412A, </w:t>
      </w:r>
      <w:r w:rsidRPr="00D52299">
        <w:rPr>
          <w:rFonts w:ascii="Times" w:hAnsi="Times" w:cs="Times New Roman"/>
          <w:b/>
          <w:bCs/>
          <w:noProof/>
          <w:sz w:val="24"/>
        </w:rPr>
        <w:t>1997</w:t>
      </w:r>
      <w:r w:rsidRPr="00D52299">
        <w:rPr>
          <w:rFonts w:ascii="Times" w:hAnsi="Times" w:cs="Times New Roman"/>
          <w:noProof/>
          <w:sz w:val="24"/>
        </w:rPr>
        <w:t>.</w:t>
      </w:r>
    </w:p>
    <w:p w14:paraId="5F15055A" w14:textId="1F8A5B8F"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(68) </w:t>
      </w:r>
      <w:r w:rsidRPr="00D52299">
        <w:rPr>
          <w:rFonts w:ascii="Times" w:hAnsi="Times" w:cs="Times New Roman"/>
          <w:noProof/>
          <w:sz w:val="24"/>
        </w:rPr>
        <w:tab/>
        <w:t xml:space="preserve">Kalia, Y. N.; Guy, R. H. Modeling Transdermal Drug Release. </w:t>
      </w:r>
      <w:r w:rsidRPr="00D52299">
        <w:rPr>
          <w:rFonts w:ascii="Times" w:hAnsi="Times" w:cs="Times New Roman"/>
          <w:i/>
          <w:iCs/>
          <w:noProof/>
          <w:sz w:val="24"/>
        </w:rPr>
        <w:t>Adv</w:t>
      </w:r>
      <w:r w:rsidR="001D7DBB" w:rsidRPr="00D52299">
        <w:rPr>
          <w:rFonts w:ascii="Times" w:hAnsi="Times" w:cs="Times New Roman"/>
          <w:i/>
          <w:iCs/>
          <w:noProof/>
          <w:sz w:val="24"/>
        </w:rPr>
        <w:t>.</w:t>
      </w:r>
      <w:r w:rsidRPr="00D52299">
        <w:rPr>
          <w:rFonts w:ascii="Times" w:hAnsi="Times" w:cs="Times New Roman"/>
          <w:i/>
          <w:iCs/>
          <w:noProof/>
          <w:sz w:val="24"/>
        </w:rPr>
        <w:t xml:space="preserve"> Drug Deliv</w:t>
      </w:r>
      <w:r w:rsidR="001D7DBB" w:rsidRPr="00D52299">
        <w:rPr>
          <w:rFonts w:ascii="Times" w:hAnsi="Times" w:cs="Times New Roman"/>
          <w:i/>
          <w:iCs/>
          <w:noProof/>
          <w:sz w:val="24"/>
        </w:rPr>
        <w:t>.</w:t>
      </w:r>
      <w:r w:rsidRPr="00D52299">
        <w:rPr>
          <w:rFonts w:ascii="Times" w:hAnsi="Times" w:cs="Times New Roman"/>
          <w:i/>
          <w:iCs/>
          <w:noProof/>
          <w:sz w:val="24"/>
        </w:rPr>
        <w:t xml:space="preserve"> Rev</w:t>
      </w:r>
      <w:r w:rsidRPr="00D52299">
        <w:rPr>
          <w:rFonts w:ascii="Times" w:hAnsi="Times" w:cs="Times New Roman"/>
          <w:noProof/>
          <w:sz w:val="24"/>
        </w:rPr>
        <w:t xml:space="preserve">. </w:t>
      </w:r>
      <w:r w:rsidR="001D7DBB" w:rsidRPr="00D52299">
        <w:rPr>
          <w:rFonts w:ascii="Times" w:hAnsi="Times" w:cs="Times New Roman"/>
          <w:b/>
          <w:bCs/>
          <w:noProof/>
          <w:sz w:val="24"/>
        </w:rPr>
        <w:t>2001</w:t>
      </w:r>
      <w:r w:rsidR="001D7DBB" w:rsidRPr="00D52299">
        <w:rPr>
          <w:rFonts w:ascii="Times" w:hAnsi="Times" w:cs="Times New Roman"/>
          <w:noProof/>
          <w:sz w:val="24"/>
        </w:rPr>
        <w:t xml:space="preserve">, </w:t>
      </w:r>
      <w:r w:rsidR="001D7DBB" w:rsidRPr="00D52299">
        <w:rPr>
          <w:rFonts w:ascii="Times" w:hAnsi="Times" w:cs="Times New Roman"/>
          <w:i/>
          <w:iCs/>
          <w:noProof/>
          <w:sz w:val="24"/>
        </w:rPr>
        <w:t xml:space="preserve">48 </w:t>
      </w:r>
      <w:r w:rsidR="001D7DBB" w:rsidRPr="00D52299">
        <w:rPr>
          <w:rFonts w:ascii="Times" w:hAnsi="Times" w:cs="Times New Roman"/>
          <w:noProof/>
          <w:sz w:val="24"/>
        </w:rPr>
        <w:t>(2-3), 159-172.</w:t>
      </w:r>
      <w:r w:rsidRPr="00D52299">
        <w:rPr>
          <w:rFonts w:ascii="Times" w:hAnsi="Times" w:cs="Times New Roman"/>
          <w:noProof/>
          <w:sz w:val="24"/>
        </w:rPr>
        <w:t xml:space="preserve"> </w:t>
      </w:r>
    </w:p>
    <w:p w14:paraId="447B31E0" w14:textId="24FCB7FE"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(69) </w:t>
      </w:r>
      <w:r w:rsidRPr="00D52299">
        <w:rPr>
          <w:rFonts w:ascii="Times" w:hAnsi="Times" w:cs="Times New Roman"/>
          <w:noProof/>
          <w:sz w:val="24"/>
        </w:rPr>
        <w:tab/>
        <w:t xml:space="preserve">Moser, K.; Kriwet, K.; Naik, A.; Kalia, Y. N.; Guy, R. H. Passive Skin Penetration Enhancement and Its Quantification in Vitro. </w:t>
      </w:r>
      <w:r w:rsidRPr="00D52299">
        <w:rPr>
          <w:rFonts w:ascii="Times" w:hAnsi="Times" w:cs="Times New Roman"/>
          <w:i/>
          <w:iCs/>
          <w:noProof/>
          <w:sz w:val="24"/>
        </w:rPr>
        <w:t>Eur. J. Pharm. Biopharm.</w:t>
      </w:r>
      <w:r w:rsidRPr="00D52299">
        <w:rPr>
          <w:rFonts w:ascii="Times" w:hAnsi="Times" w:cs="Times New Roman"/>
          <w:noProof/>
          <w:sz w:val="24"/>
        </w:rPr>
        <w:t xml:space="preserve"> </w:t>
      </w:r>
      <w:r w:rsidRPr="00D52299">
        <w:rPr>
          <w:rFonts w:ascii="Times" w:hAnsi="Times" w:cs="Times New Roman"/>
          <w:b/>
          <w:bCs/>
          <w:noProof/>
          <w:sz w:val="24"/>
        </w:rPr>
        <w:t>2001</w:t>
      </w:r>
      <w:r w:rsidRPr="00D52299">
        <w:rPr>
          <w:rFonts w:ascii="Times" w:hAnsi="Times" w:cs="Times New Roman"/>
          <w:noProof/>
          <w:sz w:val="24"/>
        </w:rPr>
        <w:t xml:space="preserve">, </w:t>
      </w:r>
      <w:r w:rsidRPr="00D52299">
        <w:rPr>
          <w:rFonts w:ascii="Times" w:hAnsi="Times" w:cs="Times New Roman"/>
          <w:i/>
          <w:iCs/>
          <w:noProof/>
          <w:sz w:val="24"/>
        </w:rPr>
        <w:t>52</w:t>
      </w:r>
      <w:r w:rsidRPr="00D52299">
        <w:rPr>
          <w:rFonts w:ascii="Times" w:hAnsi="Times" w:cs="Times New Roman"/>
          <w:noProof/>
          <w:sz w:val="24"/>
        </w:rPr>
        <w:t xml:space="preserve"> (2), 103–112. </w:t>
      </w:r>
    </w:p>
    <w:p w14:paraId="45353298" w14:textId="5CB752DA"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(70) </w:t>
      </w:r>
      <w:r w:rsidRPr="00D52299">
        <w:rPr>
          <w:rFonts w:ascii="Times" w:hAnsi="Times" w:cs="Times New Roman"/>
          <w:noProof/>
          <w:sz w:val="24"/>
        </w:rPr>
        <w:tab/>
        <w:t xml:space="preserve">Chang, S. A.; Gray, D. G. The Surface Tension of Aqueous Hydroxypropyl Cellulose Solutions. </w:t>
      </w:r>
      <w:r w:rsidRPr="00D52299">
        <w:rPr>
          <w:rFonts w:ascii="Times" w:hAnsi="Times" w:cs="Times New Roman"/>
          <w:i/>
          <w:iCs/>
          <w:noProof/>
          <w:sz w:val="24"/>
        </w:rPr>
        <w:t>J. Colloid Interface Sci.</w:t>
      </w:r>
      <w:r w:rsidRPr="00D52299">
        <w:rPr>
          <w:rFonts w:ascii="Times" w:hAnsi="Times" w:cs="Times New Roman"/>
          <w:noProof/>
          <w:sz w:val="24"/>
        </w:rPr>
        <w:t xml:space="preserve"> </w:t>
      </w:r>
      <w:r w:rsidRPr="00D52299">
        <w:rPr>
          <w:rFonts w:ascii="Times" w:hAnsi="Times" w:cs="Times New Roman"/>
          <w:b/>
          <w:bCs/>
          <w:noProof/>
          <w:sz w:val="24"/>
        </w:rPr>
        <w:t>1978</w:t>
      </w:r>
      <w:r w:rsidRPr="00D52299">
        <w:rPr>
          <w:rFonts w:ascii="Times" w:hAnsi="Times" w:cs="Times New Roman"/>
          <w:noProof/>
          <w:sz w:val="24"/>
        </w:rPr>
        <w:t xml:space="preserve">, </w:t>
      </w:r>
      <w:r w:rsidRPr="00D52299">
        <w:rPr>
          <w:rFonts w:ascii="Times" w:hAnsi="Times" w:cs="Times New Roman"/>
          <w:i/>
          <w:iCs/>
          <w:noProof/>
          <w:sz w:val="24"/>
        </w:rPr>
        <w:t>67</w:t>
      </w:r>
      <w:r w:rsidRPr="00D52299">
        <w:rPr>
          <w:rFonts w:ascii="Times" w:hAnsi="Times" w:cs="Times New Roman"/>
          <w:noProof/>
          <w:sz w:val="24"/>
        </w:rPr>
        <w:t xml:space="preserve"> (2), 255–265. </w:t>
      </w:r>
    </w:p>
    <w:p w14:paraId="24E2D15B" w14:textId="5C6A761C"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(71) </w:t>
      </w:r>
      <w:r w:rsidRPr="00D52299">
        <w:rPr>
          <w:rFonts w:ascii="Times" w:hAnsi="Times" w:cs="Times New Roman"/>
          <w:noProof/>
          <w:sz w:val="24"/>
        </w:rPr>
        <w:tab/>
        <w:t xml:space="preserve">Sayed-Sweet, Y.; Hedstrand, D. M.; Spinder, R.; Tomalia, D. A. Hydrophobically Modified Poly(Amidoamine) (PAMAM) Dendrimers: Their Properties at the Air–Water Interface and Use as Nanoscopic Container Molecules. </w:t>
      </w:r>
      <w:r w:rsidRPr="00D52299">
        <w:rPr>
          <w:rFonts w:ascii="Times" w:hAnsi="Times" w:cs="Times New Roman"/>
          <w:i/>
          <w:iCs/>
          <w:noProof/>
          <w:sz w:val="24"/>
        </w:rPr>
        <w:t>J. Mater. Chem.</w:t>
      </w:r>
      <w:r w:rsidRPr="00D52299">
        <w:rPr>
          <w:rFonts w:ascii="Times" w:hAnsi="Times" w:cs="Times New Roman"/>
          <w:noProof/>
          <w:sz w:val="24"/>
        </w:rPr>
        <w:t xml:space="preserve"> </w:t>
      </w:r>
      <w:r w:rsidRPr="00D52299">
        <w:rPr>
          <w:rFonts w:ascii="Times" w:hAnsi="Times" w:cs="Times New Roman"/>
          <w:b/>
          <w:bCs/>
          <w:noProof/>
          <w:sz w:val="24"/>
        </w:rPr>
        <w:t>1997</w:t>
      </w:r>
      <w:r w:rsidRPr="00D52299">
        <w:rPr>
          <w:rFonts w:ascii="Times" w:hAnsi="Times" w:cs="Times New Roman"/>
          <w:noProof/>
          <w:sz w:val="24"/>
        </w:rPr>
        <w:t xml:space="preserve">, </w:t>
      </w:r>
      <w:r w:rsidRPr="00D52299">
        <w:rPr>
          <w:rFonts w:ascii="Times" w:hAnsi="Times" w:cs="Times New Roman"/>
          <w:i/>
          <w:iCs/>
          <w:noProof/>
          <w:sz w:val="24"/>
        </w:rPr>
        <w:t>7</w:t>
      </w:r>
      <w:r w:rsidRPr="00D52299">
        <w:rPr>
          <w:rFonts w:ascii="Times" w:hAnsi="Times" w:cs="Times New Roman"/>
          <w:noProof/>
          <w:sz w:val="24"/>
        </w:rPr>
        <w:t xml:space="preserve"> (7), 1199–1205. </w:t>
      </w:r>
    </w:p>
    <w:p w14:paraId="2C864542" w14:textId="4A61647F"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(72) </w:t>
      </w:r>
      <w:r w:rsidRPr="00D52299">
        <w:rPr>
          <w:rFonts w:ascii="Times" w:hAnsi="Times" w:cs="Times New Roman"/>
          <w:noProof/>
          <w:sz w:val="24"/>
        </w:rPr>
        <w:tab/>
        <w:t xml:space="preserve">Astruc, D.; Boisselier, E.; Ornelas, C. Dendrimers Designed for Functions: From Physical, Photophysical, and Supramolecular Properties to Applications in Sensing, Catalysis, Molecular Electronics, Photonics, and Nanomedicine. </w:t>
      </w:r>
      <w:r w:rsidRPr="00D52299">
        <w:rPr>
          <w:rFonts w:ascii="Times" w:hAnsi="Times" w:cs="Times New Roman"/>
          <w:i/>
          <w:iCs/>
          <w:noProof/>
          <w:sz w:val="24"/>
        </w:rPr>
        <w:t>Chem. Rev.</w:t>
      </w:r>
      <w:r w:rsidRPr="00D52299">
        <w:rPr>
          <w:rFonts w:ascii="Times" w:hAnsi="Times" w:cs="Times New Roman"/>
          <w:noProof/>
          <w:sz w:val="24"/>
        </w:rPr>
        <w:t xml:space="preserve"> </w:t>
      </w:r>
      <w:r w:rsidRPr="00D52299">
        <w:rPr>
          <w:rFonts w:ascii="Times" w:hAnsi="Times" w:cs="Times New Roman"/>
          <w:b/>
          <w:bCs/>
          <w:noProof/>
          <w:sz w:val="24"/>
        </w:rPr>
        <w:t>2010</w:t>
      </w:r>
      <w:r w:rsidRPr="00D52299">
        <w:rPr>
          <w:rFonts w:ascii="Times" w:hAnsi="Times" w:cs="Times New Roman"/>
          <w:noProof/>
          <w:sz w:val="24"/>
        </w:rPr>
        <w:t xml:space="preserve">, </w:t>
      </w:r>
      <w:r w:rsidRPr="00D52299">
        <w:rPr>
          <w:rFonts w:ascii="Times" w:hAnsi="Times" w:cs="Times New Roman"/>
          <w:i/>
          <w:iCs/>
          <w:noProof/>
          <w:sz w:val="24"/>
        </w:rPr>
        <w:t>110</w:t>
      </w:r>
      <w:r w:rsidRPr="00D52299">
        <w:rPr>
          <w:rFonts w:ascii="Times" w:hAnsi="Times" w:cs="Times New Roman"/>
          <w:noProof/>
          <w:sz w:val="24"/>
        </w:rPr>
        <w:t xml:space="preserve"> (4), 1857–1959. </w:t>
      </w:r>
    </w:p>
    <w:p w14:paraId="361BCD78"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(73) </w:t>
      </w:r>
      <w:r w:rsidRPr="00D52299">
        <w:rPr>
          <w:rFonts w:ascii="Times" w:hAnsi="Times" w:cs="Times New Roman"/>
          <w:noProof/>
          <w:sz w:val="24"/>
        </w:rPr>
        <w:tab/>
        <w:t xml:space="preserve">Sun, M.; Fan, A.; Wang, Z.; Zhao, Y. Dendrimer-Mediated Drug Delivery to the Skin. </w:t>
      </w:r>
      <w:r w:rsidRPr="00D52299">
        <w:rPr>
          <w:rFonts w:ascii="Times" w:hAnsi="Times" w:cs="Times New Roman"/>
          <w:i/>
          <w:iCs/>
          <w:noProof/>
          <w:sz w:val="24"/>
        </w:rPr>
        <w:t>Soft Matter</w:t>
      </w:r>
      <w:r w:rsidRPr="00D52299">
        <w:rPr>
          <w:rFonts w:ascii="Times" w:hAnsi="Times" w:cs="Times New Roman"/>
          <w:noProof/>
          <w:sz w:val="24"/>
        </w:rPr>
        <w:t xml:space="preserve"> </w:t>
      </w:r>
      <w:r w:rsidRPr="00D52299">
        <w:rPr>
          <w:rFonts w:ascii="Times" w:hAnsi="Times" w:cs="Times New Roman"/>
          <w:b/>
          <w:bCs/>
          <w:noProof/>
          <w:sz w:val="24"/>
        </w:rPr>
        <w:t>2012</w:t>
      </w:r>
      <w:r w:rsidRPr="00D52299">
        <w:rPr>
          <w:rFonts w:ascii="Times" w:hAnsi="Times" w:cs="Times New Roman"/>
          <w:noProof/>
          <w:sz w:val="24"/>
        </w:rPr>
        <w:t xml:space="preserve">, </w:t>
      </w:r>
      <w:r w:rsidRPr="00D52299">
        <w:rPr>
          <w:rFonts w:ascii="Times" w:hAnsi="Times" w:cs="Times New Roman"/>
          <w:i/>
          <w:iCs/>
          <w:noProof/>
          <w:sz w:val="24"/>
        </w:rPr>
        <w:t>8</w:t>
      </w:r>
      <w:r w:rsidRPr="00D52299">
        <w:rPr>
          <w:rFonts w:ascii="Times" w:hAnsi="Times" w:cs="Times New Roman"/>
          <w:noProof/>
          <w:sz w:val="24"/>
        </w:rPr>
        <w:t xml:space="preserve"> (16), 4301–4305.</w:t>
      </w:r>
    </w:p>
    <w:p w14:paraId="63A63BEC"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(74) </w:t>
      </w:r>
      <w:r w:rsidRPr="00D52299">
        <w:rPr>
          <w:rFonts w:ascii="Times" w:hAnsi="Times" w:cs="Times New Roman"/>
          <w:noProof/>
          <w:sz w:val="24"/>
        </w:rPr>
        <w:tab/>
        <w:t xml:space="preserve">Svenson, S. Dendrimers as Versatile Platform in Drug Delivery Applications. </w:t>
      </w:r>
      <w:r w:rsidRPr="00D52299">
        <w:rPr>
          <w:rFonts w:ascii="Times" w:hAnsi="Times" w:cs="Times New Roman"/>
          <w:i/>
          <w:iCs/>
          <w:noProof/>
          <w:sz w:val="24"/>
        </w:rPr>
        <w:t>Eur. J. Pharm. Biopharm.</w:t>
      </w:r>
      <w:r w:rsidRPr="00D52299">
        <w:rPr>
          <w:rFonts w:ascii="Times" w:hAnsi="Times" w:cs="Times New Roman"/>
          <w:noProof/>
          <w:sz w:val="24"/>
        </w:rPr>
        <w:t xml:space="preserve"> </w:t>
      </w:r>
      <w:r w:rsidRPr="00D52299">
        <w:rPr>
          <w:rFonts w:ascii="Times" w:hAnsi="Times" w:cs="Times New Roman"/>
          <w:b/>
          <w:bCs/>
          <w:noProof/>
          <w:sz w:val="24"/>
        </w:rPr>
        <w:t>2009</w:t>
      </w:r>
      <w:r w:rsidRPr="00D52299">
        <w:rPr>
          <w:rFonts w:ascii="Times" w:hAnsi="Times" w:cs="Times New Roman"/>
          <w:noProof/>
          <w:sz w:val="24"/>
        </w:rPr>
        <w:t xml:space="preserve">, </w:t>
      </w:r>
      <w:r w:rsidRPr="00D52299">
        <w:rPr>
          <w:rFonts w:ascii="Times" w:hAnsi="Times" w:cs="Times New Roman"/>
          <w:i/>
          <w:iCs/>
          <w:noProof/>
          <w:sz w:val="24"/>
        </w:rPr>
        <w:t>71</w:t>
      </w:r>
      <w:r w:rsidRPr="00D52299">
        <w:rPr>
          <w:rFonts w:ascii="Times" w:hAnsi="Times" w:cs="Times New Roman"/>
          <w:noProof/>
          <w:sz w:val="24"/>
        </w:rPr>
        <w:t xml:space="preserve"> (3), 445–462.</w:t>
      </w:r>
    </w:p>
    <w:p w14:paraId="7B55C9F0" w14:textId="13BBD3A4"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(75) </w:t>
      </w:r>
      <w:r w:rsidRPr="00D52299">
        <w:rPr>
          <w:rFonts w:ascii="Times" w:hAnsi="Times" w:cs="Times New Roman"/>
          <w:noProof/>
          <w:sz w:val="24"/>
        </w:rPr>
        <w:tab/>
        <w:t xml:space="preserve">Chauhan, A. S. Dendrimers for Drug Delivery. </w:t>
      </w:r>
      <w:r w:rsidRPr="00D52299">
        <w:rPr>
          <w:rFonts w:ascii="Times" w:hAnsi="Times" w:cs="Times New Roman"/>
          <w:i/>
          <w:iCs/>
          <w:noProof/>
          <w:sz w:val="24"/>
        </w:rPr>
        <w:t>Molecules</w:t>
      </w:r>
      <w:r w:rsidRPr="00D52299">
        <w:rPr>
          <w:rFonts w:ascii="Times" w:hAnsi="Times" w:cs="Times New Roman"/>
          <w:noProof/>
          <w:sz w:val="24"/>
        </w:rPr>
        <w:t xml:space="preserve"> </w:t>
      </w:r>
      <w:r w:rsidRPr="00D52299">
        <w:rPr>
          <w:rFonts w:ascii="Times" w:hAnsi="Times" w:cs="Times New Roman"/>
          <w:b/>
          <w:bCs/>
          <w:noProof/>
          <w:sz w:val="24"/>
        </w:rPr>
        <w:t>2018</w:t>
      </w:r>
      <w:r w:rsidRPr="00D52299">
        <w:rPr>
          <w:rFonts w:ascii="Times" w:hAnsi="Times" w:cs="Times New Roman"/>
          <w:noProof/>
          <w:sz w:val="24"/>
        </w:rPr>
        <w:t xml:space="preserve">, </w:t>
      </w:r>
      <w:r w:rsidRPr="00D52299">
        <w:rPr>
          <w:rFonts w:ascii="Times" w:hAnsi="Times" w:cs="Times New Roman"/>
          <w:i/>
          <w:iCs/>
          <w:noProof/>
          <w:sz w:val="24"/>
        </w:rPr>
        <w:t>23</w:t>
      </w:r>
      <w:r w:rsidRPr="00D52299">
        <w:rPr>
          <w:rFonts w:ascii="Times" w:hAnsi="Times" w:cs="Times New Roman"/>
          <w:noProof/>
          <w:sz w:val="24"/>
        </w:rPr>
        <w:t xml:space="preserve"> (4), 938. </w:t>
      </w:r>
    </w:p>
    <w:p w14:paraId="2530EA09"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(76) </w:t>
      </w:r>
      <w:r w:rsidRPr="00D52299">
        <w:rPr>
          <w:rFonts w:ascii="Times" w:hAnsi="Times" w:cs="Times New Roman"/>
          <w:noProof/>
          <w:sz w:val="24"/>
        </w:rPr>
        <w:tab/>
        <w:t xml:space="preserve">Wertz, P. W.; Norlén, L. “Confidence Intervals” for the “True” Lipid Compositions of the Human Skin Barrier? In </w:t>
      </w:r>
      <w:r w:rsidRPr="00D52299">
        <w:rPr>
          <w:rFonts w:ascii="Times" w:hAnsi="Times" w:cs="Times New Roman"/>
          <w:i/>
          <w:iCs/>
          <w:noProof/>
          <w:sz w:val="24"/>
        </w:rPr>
        <w:t>Skin, Hair and Nails Structure and Function</w:t>
      </w:r>
      <w:r w:rsidRPr="00D52299">
        <w:rPr>
          <w:rFonts w:ascii="Times" w:hAnsi="Times" w:cs="Times New Roman"/>
          <w:noProof/>
          <w:sz w:val="24"/>
        </w:rPr>
        <w:t xml:space="preserve">; Forslind, B., Lindbery, M., Eds.; Marcel Dekker: New York, </w:t>
      </w:r>
      <w:r w:rsidRPr="00D52299">
        <w:rPr>
          <w:rFonts w:ascii="Times" w:hAnsi="Times" w:cs="Times New Roman"/>
          <w:b/>
          <w:bCs/>
          <w:noProof/>
          <w:sz w:val="24"/>
        </w:rPr>
        <w:t>2003</w:t>
      </w:r>
      <w:r w:rsidRPr="00D52299">
        <w:rPr>
          <w:rFonts w:ascii="Times" w:hAnsi="Times" w:cs="Times New Roman"/>
          <w:noProof/>
          <w:sz w:val="24"/>
        </w:rPr>
        <w:t>; pp 85–106.</w:t>
      </w:r>
    </w:p>
    <w:p w14:paraId="608F19D5" w14:textId="26ACBB1E"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(77) </w:t>
      </w:r>
      <w:r w:rsidRPr="00D52299">
        <w:rPr>
          <w:rFonts w:ascii="Times" w:hAnsi="Times" w:cs="Times New Roman"/>
          <w:noProof/>
          <w:sz w:val="24"/>
        </w:rPr>
        <w:tab/>
        <w:t xml:space="preserve">Nathwani, D.; Dryden, M.; Garau, J. Early Clinical Assessment of Response to Treatment of Skin and Soft-Tissue Infections: How Can It Help Clinicians? Perspectives from Europe. </w:t>
      </w:r>
      <w:r w:rsidR="008E72A9" w:rsidRPr="00D52299">
        <w:rPr>
          <w:rFonts w:ascii="Times" w:hAnsi="Times" w:cs="Times New Roman"/>
          <w:i/>
          <w:iCs/>
          <w:noProof/>
          <w:sz w:val="24"/>
        </w:rPr>
        <w:t>Int. J. Antimicrob. Agents</w:t>
      </w:r>
      <w:r w:rsidRPr="00D52299">
        <w:rPr>
          <w:rFonts w:ascii="Times" w:hAnsi="Times" w:cs="Times New Roman"/>
          <w:noProof/>
          <w:sz w:val="24"/>
        </w:rPr>
        <w:t>.</w:t>
      </w:r>
      <w:r w:rsidR="008E72A9" w:rsidRPr="00D52299">
        <w:rPr>
          <w:rFonts w:ascii="Times" w:hAnsi="Times" w:cs="Times New Roman"/>
          <w:noProof/>
          <w:sz w:val="24"/>
        </w:rPr>
        <w:t xml:space="preserve"> </w:t>
      </w:r>
      <w:r w:rsidR="008E72A9" w:rsidRPr="00D52299">
        <w:rPr>
          <w:rFonts w:ascii="Times" w:hAnsi="Times" w:cs="Times New Roman"/>
          <w:b/>
          <w:bCs/>
          <w:noProof/>
          <w:sz w:val="24"/>
        </w:rPr>
        <w:t>2016</w:t>
      </w:r>
      <w:r w:rsidR="008E72A9" w:rsidRPr="00D52299">
        <w:rPr>
          <w:rFonts w:ascii="Times" w:hAnsi="Times" w:cs="Times New Roman"/>
          <w:noProof/>
          <w:sz w:val="24"/>
        </w:rPr>
        <w:t xml:space="preserve">, </w:t>
      </w:r>
      <w:r w:rsidR="008E72A9" w:rsidRPr="00D52299">
        <w:rPr>
          <w:rFonts w:ascii="Times" w:hAnsi="Times" w:cs="Times New Roman"/>
          <w:i/>
          <w:iCs/>
          <w:noProof/>
          <w:sz w:val="24"/>
        </w:rPr>
        <w:t>48</w:t>
      </w:r>
      <w:r w:rsidR="008E72A9" w:rsidRPr="00D52299">
        <w:rPr>
          <w:rFonts w:ascii="Times" w:hAnsi="Times" w:cs="Times New Roman"/>
          <w:noProof/>
          <w:sz w:val="24"/>
        </w:rPr>
        <w:t xml:space="preserve"> (2), 127-136.</w:t>
      </w:r>
    </w:p>
    <w:p w14:paraId="6CDEF3EA"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(78) </w:t>
      </w:r>
      <w:r w:rsidRPr="00D52299">
        <w:rPr>
          <w:rFonts w:ascii="Times" w:hAnsi="Times" w:cs="Times New Roman"/>
          <w:noProof/>
          <w:sz w:val="24"/>
        </w:rPr>
        <w:tab/>
        <w:t xml:space="preserve">Sjövall, P.; Greve, T. M.; Clausen, S. K.; Moller, K.; Eirefelt, S.; Johansson, B.; Nielsen, K. T. Imaging of Distribution of Topically Applied Drug Molecules in Mouse Skin by Combination of Time-of-Flight Secondary Ion Mass Spectrometry and Scanning Electron Microscopy. </w:t>
      </w:r>
      <w:r w:rsidRPr="00D52299">
        <w:rPr>
          <w:rFonts w:ascii="Times" w:hAnsi="Times" w:cs="Times New Roman"/>
          <w:i/>
          <w:iCs/>
          <w:noProof/>
          <w:sz w:val="24"/>
        </w:rPr>
        <w:t>Anal. Chem.</w:t>
      </w:r>
      <w:r w:rsidRPr="00D52299">
        <w:rPr>
          <w:rFonts w:ascii="Times" w:hAnsi="Times" w:cs="Times New Roman"/>
          <w:noProof/>
          <w:sz w:val="24"/>
        </w:rPr>
        <w:t xml:space="preserve"> </w:t>
      </w:r>
      <w:r w:rsidRPr="00D52299">
        <w:rPr>
          <w:rFonts w:ascii="Times" w:hAnsi="Times" w:cs="Times New Roman"/>
          <w:b/>
          <w:bCs/>
          <w:noProof/>
          <w:sz w:val="24"/>
        </w:rPr>
        <w:t>2014</w:t>
      </w:r>
      <w:r w:rsidRPr="00D52299">
        <w:rPr>
          <w:rFonts w:ascii="Times" w:hAnsi="Times" w:cs="Times New Roman"/>
          <w:noProof/>
          <w:sz w:val="24"/>
        </w:rPr>
        <w:t xml:space="preserve">, </w:t>
      </w:r>
      <w:r w:rsidRPr="00D52299">
        <w:rPr>
          <w:rFonts w:ascii="Times" w:hAnsi="Times" w:cs="Times New Roman"/>
          <w:i/>
          <w:iCs/>
          <w:noProof/>
          <w:sz w:val="24"/>
        </w:rPr>
        <w:t>86</w:t>
      </w:r>
      <w:r w:rsidRPr="00D52299">
        <w:rPr>
          <w:rFonts w:ascii="Times" w:hAnsi="Times" w:cs="Times New Roman"/>
          <w:noProof/>
          <w:sz w:val="24"/>
        </w:rPr>
        <w:t xml:space="preserve"> (7), 3443–3452.</w:t>
      </w:r>
    </w:p>
    <w:p w14:paraId="40405BA8" w14:textId="350E5115"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(79) </w:t>
      </w:r>
      <w:r w:rsidRPr="00D52299">
        <w:rPr>
          <w:rFonts w:ascii="Times" w:hAnsi="Times" w:cs="Times New Roman"/>
          <w:noProof/>
          <w:sz w:val="24"/>
        </w:rPr>
        <w:tab/>
        <w:t xml:space="preserve">Reybrouck, G. Handwashing and Hand Disinfection. </w:t>
      </w:r>
      <w:r w:rsidRPr="00D52299">
        <w:rPr>
          <w:rFonts w:ascii="Times" w:hAnsi="Times" w:cs="Times New Roman"/>
          <w:i/>
          <w:iCs/>
          <w:noProof/>
          <w:sz w:val="24"/>
        </w:rPr>
        <w:t>J. Hosp. Infect.</w:t>
      </w:r>
      <w:r w:rsidRPr="00D52299">
        <w:rPr>
          <w:rFonts w:ascii="Times" w:hAnsi="Times" w:cs="Times New Roman"/>
          <w:noProof/>
          <w:sz w:val="24"/>
        </w:rPr>
        <w:t xml:space="preserve"> </w:t>
      </w:r>
      <w:r w:rsidRPr="00D52299">
        <w:rPr>
          <w:rFonts w:ascii="Times" w:hAnsi="Times" w:cs="Times New Roman"/>
          <w:b/>
          <w:bCs/>
          <w:noProof/>
          <w:sz w:val="24"/>
        </w:rPr>
        <w:t>1986</w:t>
      </w:r>
      <w:r w:rsidRPr="00D52299">
        <w:rPr>
          <w:rFonts w:ascii="Times" w:hAnsi="Times" w:cs="Times New Roman"/>
          <w:noProof/>
          <w:sz w:val="24"/>
        </w:rPr>
        <w:t xml:space="preserve">, </w:t>
      </w:r>
      <w:r w:rsidRPr="00D52299">
        <w:rPr>
          <w:rFonts w:ascii="Times" w:hAnsi="Times" w:cs="Times New Roman"/>
          <w:i/>
          <w:iCs/>
          <w:noProof/>
          <w:sz w:val="24"/>
        </w:rPr>
        <w:t>8</w:t>
      </w:r>
      <w:r w:rsidRPr="00D52299">
        <w:rPr>
          <w:rFonts w:ascii="Times" w:hAnsi="Times" w:cs="Times New Roman"/>
          <w:noProof/>
          <w:sz w:val="24"/>
        </w:rPr>
        <w:t xml:space="preserve"> (1), 5–23. </w:t>
      </w:r>
    </w:p>
    <w:p w14:paraId="00091B6B" w14:textId="28F337DD"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lastRenderedPageBreak/>
        <w:t xml:space="preserve">(80) </w:t>
      </w:r>
      <w:r w:rsidRPr="00D52299">
        <w:rPr>
          <w:rFonts w:ascii="Times" w:hAnsi="Times" w:cs="Times New Roman"/>
          <w:noProof/>
          <w:sz w:val="24"/>
        </w:rPr>
        <w:tab/>
        <w:t xml:space="preserve">Meidan, V. M.; Bonner, M. C.; Michniak, B. B. Transfollicular Drug Delivery—Is It a Reality? </w:t>
      </w:r>
      <w:r w:rsidRPr="00D52299">
        <w:rPr>
          <w:rFonts w:ascii="Times" w:hAnsi="Times" w:cs="Times New Roman"/>
          <w:i/>
          <w:iCs/>
          <w:noProof/>
          <w:sz w:val="24"/>
        </w:rPr>
        <w:t>Int. J. Pharm.</w:t>
      </w:r>
      <w:r w:rsidRPr="00D52299">
        <w:rPr>
          <w:rFonts w:ascii="Times" w:hAnsi="Times" w:cs="Times New Roman"/>
          <w:noProof/>
          <w:sz w:val="24"/>
        </w:rPr>
        <w:t xml:space="preserve"> </w:t>
      </w:r>
      <w:r w:rsidRPr="00D52299">
        <w:rPr>
          <w:rFonts w:ascii="Times" w:hAnsi="Times" w:cs="Times New Roman"/>
          <w:b/>
          <w:bCs/>
          <w:noProof/>
          <w:sz w:val="24"/>
        </w:rPr>
        <w:t>2005</w:t>
      </w:r>
      <w:r w:rsidRPr="00D52299">
        <w:rPr>
          <w:rFonts w:ascii="Times" w:hAnsi="Times" w:cs="Times New Roman"/>
          <w:noProof/>
          <w:sz w:val="24"/>
        </w:rPr>
        <w:t xml:space="preserve">, </w:t>
      </w:r>
      <w:r w:rsidRPr="00D52299">
        <w:rPr>
          <w:rFonts w:ascii="Times" w:hAnsi="Times" w:cs="Times New Roman"/>
          <w:i/>
          <w:iCs/>
          <w:noProof/>
          <w:sz w:val="24"/>
        </w:rPr>
        <w:t>306</w:t>
      </w:r>
      <w:r w:rsidRPr="00D52299">
        <w:rPr>
          <w:rFonts w:ascii="Times" w:hAnsi="Times" w:cs="Times New Roman"/>
          <w:noProof/>
          <w:sz w:val="24"/>
        </w:rPr>
        <w:t xml:space="preserve"> (1–2), 1–14. </w:t>
      </w:r>
    </w:p>
    <w:p w14:paraId="786D941C" w14:textId="6D266919"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(81) </w:t>
      </w:r>
      <w:r w:rsidRPr="00D52299">
        <w:rPr>
          <w:rFonts w:ascii="Times" w:hAnsi="Times" w:cs="Times New Roman"/>
          <w:noProof/>
          <w:sz w:val="24"/>
        </w:rPr>
        <w:tab/>
        <w:t xml:space="preserve">Wosicka, H.; Cal, K. Targeting to the Hair Follicles: Current Status and Potential. </w:t>
      </w:r>
      <w:r w:rsidRPr="00D52299">
        <w:rPr>
          <w:rFonts w:ascii="Times" w:hAnsi="Times" w:cs="Times New Roman"/>
          <w:i/>
          <w:iCs/>
          <w:noProof/>
          <w:sz w:val="24"/>
        </w:rPr>
        <w:t>J. Dermatol. Sci.</w:t>
      </w:r>
      <w:r w:rsidRPr="00D52299">
        <w:rPr>
          <w:rFonts w:ascii="Times" w:hAnsi="Times" w:cs="Times New Roman"/>
          <w:noProof/>
          <w:sz w:val="24"/>
        </w:rPr>
        <w:t xml:space="preserve"> </w:t>
      </w:r>
      <w:r w:rsidRPr="00D52299">
        <w:rPr>
          <w:rFonts w:ascii="Times" w:hAnsi="Times" w:cs="Times New Roman"/>
          <w:b/>
          <w:bCs/>
          <w:noProof/>
          <w:sz w:val="24"/>
        </w:rPr>
        <w:t>2010</w:t>
      </w:r>
      <w:r w:rsidRPr="00D52299">
        <w:rPr>
          <w:rFonts w:ascii="Times" w:hAnsi="Times" w:cs="Times New Roman"/>
          <w:noProof/>
          <w:sz w:val="24"/>
        </w:rPr>
        <w:t xml:space="preserve">, </w:t>
      </w:r>
      <w:r w:rsidRPr="00D52299">
        <w:rPr>
          <w:rFonts w:ascii="Times" w:hAnsi="Times" w:cs="Times New Roman"/>
          <w:i/>
          <w:iCs/>
          <w:noProof/>
          <w:sz w:val="24"/>
        </w:rPr>
        <w:t>57</w:t>
      </w:r>
      <w:r w:rsidRPr="00D52299">
        <w:rPr>
          <w:rFonts w:ascii="Times" w:hAnsi="Times" w:cs="Times New Roman"/>
          <w:noProof/>
          <w:sz w:val="24"/>
        </w:rPr>
        <w:t xml:space="preserve"> (2), 83–89. </w:t>
      </w:r>
    </w:p>
    <w:p w14:paraId="1ED7F7E0"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(82) </w:t>
      </w:r>
      <w:r w:rsidRPr="00D52299">
        <w:rPr>
          <w:rFonts w:ascii="Times" w:hAnsi="Times" w:cs="Times New Roman"/>
          <w:noProof/>
          <w:sz w:val="24"/>
        </w:rPr>
        <w:tab/>
        <w:t xml:space="preserve">Chilcott, R. P. Cutaneous Anatomy and Function. In </w:t>
      </w:r>
      <w:r w:rsidRPr="00D52299">
        <w:rPr>
          <w:rFonts w:ascii="Times" w:hAnsi="Times" w:cs="Times New Roman"/>
          <w:i/>
          <w:iCs/>
          <w:noProof/>
          <w:sz w:val="24"/>
        </w:rPr>
        <w:t>Principles and Practice of Skin Toxicology</w:t>
      </w:r>
      <w:r w:rsidRPr="00D52299">
        <w:rPr>
          <w:rFonts w:ascii="Times" w:hAnsi="Times" w:cs="Times New Roman"/>
          <w:noProof/>
          <w:sz w:val="24"/>
        </w:rPr>
        <w:t xml:space="preserve">; Chilcott, R. P., Price, S., Eds.; John Wiley and Sons: Chichester, </w:t>
      </w:r>
      <w:r w:rsidRPr="00D52299">
        <w:rPr>
          <w:rFonts w:ascii="Times" w:hAnsi="Times" w:cs="Times New Roman"/>
          <w:b/>
          <w:bCs/>
          <w:noProof/>
          <w:sz w:val="24"/>
        </w:rPr>
        <w:t>2008</w:t>
      </w:r>
      <w:r w:rsidRPr="00D52299">
        <w:rPr>
          <w:rFonts w:ascii="Times" w:hAnsi="Times" w:cs="Times New Roman"/>
          <w:noProof/>
          <w:sz w:val="24"/>
        </w:rPr>
        <w:t>; pp 1–17.</w:t>
      </w:r>
    </w:p>
    <w:p w14:paraId="5E4D1DAC" w14:textId="58777166"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(83) </w:t>
      </w:r>
      <w:r w:rsidRPr="00D52299">
        <w:rPr>
          <w:rFonts w:ascii="Times" w:hAnsi="Times" w:cs="Times New Roman"/>
          <w:noProof/>
          <w:sz w:val="24"/>
        </w:rPr>
        <w:tab/>
        <w:t xml:space="preserve">Otberg, N.; Richter, H.; Knuttel, A.; Schaefer, H.; Sterry, W.; Lademann, J. Laser Spectroscopic Methods for the Characterization of Open and Closed Follicles. </w:t>
      </w:r>
      <w:r w:rsidRPr="00D52299">
        <w:rPr>
          <w:rFonts w:ascii="Times" w:hAnsi="Times" w:cs="Times New Roman"/>
          <w:i/>
          <w:iCs/>
          <w:noProof/>
          <w:sz w:val="24"/>
        </w:rPr>
        <w:t>Laser Phys. Lett.</w:t>
      </w:r>
      <w:r w:rsidRPr="00D52299">
        <w:rPr>
          <w:rFonts w:ascii="Times" w:hAnsi="Times" w:cs="Times New Roman"/>
          <w:noProof/>
          <w:sz w:val="24"/>
        </w:rPr>
        <w:t xml:space="preserve"> </w:t>
      </w:r>
      <w:r w:rsidRPr="00D52299">
        <w:rPr>
          <w:rFonts w:ascii="Times" w:hAnsi="Times" w:cs="Times New Roman"/>
          <w:b/>
          <w:bCs/>
          <w:noProof/>
          <w:sz w:val="24"/>
        </w:rPr>
        <w:t>2004</w:t>
      </w:r>
      <w:r w:rsidRPr="00D52299">
        <w:rPr>
          <w:rFonts w:ascii="Times" w:hAnsi="Times" w:cs="Times New Roman"/>
          <w:noProof/>
          <w:sz w:val="24"/>
        </w:rPr>
        <w:t xml:space="preserve">, </w:t>
      </w:r>
      <w:r w:rsidRPr="00D52299">
        <w:rPr>
          <w:rFonts w:ascii="Times" w:hAnsi="Times" w:cs="Times New Roman"/>
          <w:i/>
          <w:iCs/>
          <w:noProof/>
          <w:sz w:val="24"/>
        </w:rPr>
        <w:t>1</w:t>
      </w:r>
      <w:r w:rsidRPr="00D52299">
        <w:rPr>
          <w:rFonts w:ascii="Times" w:hAnsi="Times" w:cs="Times New Roman"/>
          <w:noProof/>
          <w:sz w:val="24"/>
        </w:rPr>
        <w:t xml:space="preserve"> (1), 46–49. </w:t>
      </w:r>
    </w:p>
    <w:p w14:paraId="4F782C65" w14:textId="79539B88" w:rsidR="00DB5565" w:rsidRPr="00D52299" w:rsidRDefault="00DB5565" w:rsidP="00423FC3">
      <w:pPr>
        <w:widowControl w:val="0"/>
        <w:autoSpaceDE w:val="0"/>
        <w:autoSpaceDN w:val="0"/>
        <w:adjustRightInd w:val="0"/>
        <w:spacing w:line="240" w:lineRule="auto"/>
        <w:ind w:left="640" w:hanging="640"/>
        <w:jc w:val="both"/>
        <w:rPr>
          <w:rFonts w:ascii="Times" w:hAnsi="Times" w:cs="Times New Roman"/>
          <w:noProof/>
          <w:sz w:val="24"/>
        </w:rPr>
      </w:pPr>
      <w:r w:rsidRPr="00D52299">
        <w:rPr>
          <w:rFonts w:ascii="Times" w:hAnsi="Times" w:cs="Times New Roman"/>
          <w:noProof/>
          <w:sz w:val="24"/>
        </w:rPr>
        <w:t xml:space="preserve">(84) </w:t>
      </w:r>
      <w:r w:rsidRPr="00D52299">
        <w:rPr>
          <w:rFonts w:ascii="Times" w:hAnsi="Times" w:cs="Times New Roman"/>
          <w:noProof/>
          <w:sz w:val="24"/>
        </w:rPr>
        <w:tab/>
        <w:t xml:space="preserve">Lademann, J.; Otberg, N.; Richter, H.; Weigmann, H.-J.; Lindemann, U.; Schaefer, H.; Sterry, W. Investigation of Follicular Penetration of Topically Applied Substances. </w:t>
      </w:r>
      <w:r w:rsidRPr="00D52299">
        <w:rPr>
          <w:rFonts w:ascii="Times" w:hAnsi="Times" w:cs="Times New Roman"/>
          <w:i/>
          <w:iCs/>
          <w:noProof/>
          <w:sz w:val="24"/>
        </w:rPr>
        <w:t>Skin Pharmacol. Physiol.</w:t>
      </w:r>
      <w:r w:rsidRPr="00D52299">
        <w:rPr>
          <w:rFonts w:ascii="Times" w:hAnsi="Times" w:cs="Times New Roman"/>
          <w:noProof/>
          <w:sz w:val="24"/>
        </w:rPr>
        <w:t xml:space="preserve"> </w:t>
      </w:r>
      <w:r w:rsidRPr="00D52299">
        <w:rPr>
          <w:rFonts w:ascii="Times" w:hAnsi="Times" w:cs="Times New Roman"/>
          <w:b/>
          <w:bCs/>
          <w:noProof/>
          <w:sz w:val="24"/>
        </w:rPr>
        <w:t>2001</w:t>
      </w:r>
      <w:r w:rsidRPr="00D52299">
        <w:rPr>
          <w:rFonts w:ascii="Times" w:hAnsi="Times" w:cs="Times New Roman"/>
          <w:noProof/>
          <w:sz w:val="24"/>
        </w:rPr>
        <w:t xml:space="preserve">, </w:t>
      </w:r>
      <w:r w:rsidRPr="00D52299">
        <w:rPr>
          <w:rFonts w:ascii="Times" w:hAnsi="Times" w:cs="Times New Roman"/>
          <w:i/>
          <w:iCs/>
          <w:noProof/>
          <w:sz w:val="24"/>
        </w:rPr>
        <w:t>14</w:t>
      </w:r>
      <w:r w:rsidRPr="00D52299">
        <w:rPr>
          <w:rFonts w:ascii="Times" w:hAnsi="Times" w:cs="Times New Roman"/>
          <w:noProof/>
          <w:sz w:val="24"/>
        </w:rPr>
        <w:t xml:space="preserve"> (1), 17–22. </w:t>
      </w:r>
    </w:p>
    <w:p w14:paraId="504C0185" w14:textId="77777777" w:rsidR="00DB5565" w:rsidRPr="00D52299" w:rsidRDefault="00DB5565" w:rsidP="00423FC3">
      <w:pPr>
        <w:widowControl w:val="0"/>
        <w:autoSpaceDE w:val="0"/>
        <w:autoSpaceDN w:val="0"/>
        <w:adjustRightInd w:val="0"/>
        <w:spacing w:line="240" w:lineRule="auto"/>
        <w:ind w:left="640" w:hanging="640"/>
        <w:jc w:val="both"/>
        <w:rPr>
          <w:rFonts w:ascii="Times" w:hAnsi="Times"/>
          <w:noProof/>
          <w:sz w:val="24"/>
        </w:rPr>
      </w:pPr>
      <w:r w:rsidRPr="00D52299">
        <w:rPr>
          <w:rFonts w:ascii="Times" w:hAnsi="Times" w:cs="Times New Roman"/>
          <w:noProof/>
          <w:sz w:val="24"/>
        </w:rPr>
        <w:t xml:space="preserve">(85) </w:t>
      </w:r>
      <w:r w:rsidRPr="00D52299">
        <w:rPr>
          <w:rFonts w:ascii="Times" w:hAnsi="Times" w:cs="Times New Roman"/>
          <w:noProof/>
          <w:sz w:val="24"/>
        </w:rPr>
        <w:tab/>
        <w:t xml:space="preserve">Aki, H.; Kawasaki, Y. Thermodynamic Clarification of Interaction between Antiseptic Compounds and Lipids Consisting of Stratum Corneum. </w:t>
      </w:r>
      <w:r w:rsidRPr="00D52299">
        <w:rPr>
          <w:rFonts w:ascii="Times" w:hAnsi="Times" w:cs="Times New Roman"/>
          <w:i/>
          <w:iCs/>
          <w:noProof/>
          <w:sz w:val="24"/>
        </w:rPr>
        <w:t>Thermochim. Acta</w:t>
      </w:r>
      <w:r w:rsidRPr="00D52299">
        <w:rPr>
          <w:rFonts w:ascii="Times" w:hAnsi="Times" w:cs="Times New Roman"/>
          <w:noProof/>
          <w:sz w:val="24"/>
        </w:rPr>
        <w:t xml:space="preserve"> </w:t>
      </w:r>
      <w:r w:rsidRPr="00D52299">
        <w:rPr>
          <w:rFonts w:ascii="Times" w:hAnsi="Times" w:cs="Times New Roman"/>
          <w:b/>
          <w:bCs/>
          <w:noProof/>
          <w:sz w:val="24"/>
        </w:rPr>
        <w:t>2004</w:t>
      </w:r>
      <w:r w:rsidRPr="00D52299">
        <w:rPr>
          <w:rFonts w:ascii="Times" w:hAnsi="Times" w:cs="Times New Roman"/>
          <w:noProof/>
          <w:sz w:val="24"/>
        </w:rPr>
        <w:t xml:space="preserve">, </w:t>
      </w:r>
      <w:r w:rsidRPr="00D52299">
        <w:rPr>
          <w:rFonts w:ascii="Times" w:hAnsi="Times" w:cs="Times New Roman"/>
          <w:i/>
          <w:iCs/>
          <w:noProof/>
          <w:sz w:val="24"/>
        </w:rPr>
        <w:t>416</w:t>
      </w:r>
      <w:r w:rsidRPr="00D52299">
        <w:rPr>
          <w:rFonts w:ascii="Times" w:hAnsi="Times" w:cs="Times New Roman"/>
          <w:noProof/>
          <w:sz w:val="24"/>
        </w:rPr>
        <w:t xml:space="preserve"> (1–2), 113–119.</w:t>
      </w:r>
    </w:p>
    <w:p w14:paraId="3F363A5D" w14:textId="0EE33B90" w:rsidR="008D5359" w:rsidRDefault="00ED3235" w:rsidP="00423FC3">
      <w:pPr>
        <w:widowControl w:val="0"/>
        <w:autoSpaceDE w:val="0"/>
        <w:autoSpaceDN w:val="0"/>
        <w:adjustRightInd w:val="0"/>
        <w:spacing w:line="240" w:lineRule="auto"/>
        <w:ind w:left="640" w:hanging="640"/>
        <w:jc w:val="both"/>
        <w:rPr>
          <w:rFonts w:ascii="Times" w:eastAsia="Times" w:hAnsi="Times" w:cs="Times"/>
          <w:b/>
          <w:sz w:val="24"/>
          <w:szCs w:val="24"/>
        </w:rPr>
      </w:pPr>
      <w:r w:rsidRPr="00D52299">
        <w:rPr>
          <w:rFonts w:ascii="Times" w:eastAsia="Times" w:hAnsi="Times" w:cs="Times"/>
          <w:b/>
          <w:sz w:val="24"/>
          <w:szCs w:val="24"/>
        </w:rPr>
        <w:fldChar w:fldCharType="end"/>
      </w:r>
    </w:p>
    <w:p w14:paraId="05505222" w14:textId="70A93F59" w:rsidR="00BD1ACD" w:rsidRDefault="00BD1ACD" w:rsidP="00ED3235">
      <w:pPr>
        <w:spacing w:line="240" w:lineRule="auto"/>
        <w:jc w:val="both"/>
        <w:rPr>
          <w:rFonts w:ascii="Times" w:eastAsia="Times" w:hAnsi="Times" w:cs="Times"/>
          <w:b/>
          <w:sz w:val="24"/>
          <w:szCs w:val="24"/>
        </w:rPr>
      </w:pPr>
    </w:p>
    <w:sectPr w:rsidR="00BD1ACD" w:rsidSect="00497E16">
      <w:footerReference w:type="default" r:id="rId10"/>
      <w:pgSz w:w="11906" w:h="16838"/>
      <w:pgMar w:top="1440" w:right="1405" w:bottom="1440" w:left="1440" w:header="708" w:footer="708" w:gutter="0"/>
      <w:lnNumType w:countBy="1" w:restart="continuous"/>
      <w:pgNumType w:start="1"/>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FAF6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4103D" w16cex:dateUtc="2020-10-16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FAF6AF" w16cid:durableId="233410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A86E4" w14:textId="77777777" w:rsidR="009565C8" w:rsidRDefault="009565C8">
      <w:pPr>
        <w:spacing w:after="0" w:line="240" w:lineRule="auto"/>
      </w:pPr>
      <w:r>
        <w:separator/>
      </w:r>
    </w:p>
  </w:endnote>
  <w:endnote w:type="continuationSeparator" w:id="0">
    <w:p w14:paraId="30EA9A21" w14:textId="77777777" w:rsidR="009565C8" w:rsidRDefault="00956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9201" w14:textId="4D542F2E" w:rsidR="00801BC9" w:rsidRDefault="00801BC9">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52299">
      <w:rPr>
        <w:noProof/>
        <w:color w:val="000000"/>
      </w:rPr>
      <w:t>2</w:t>
    </w:r>
    <w:r>
      <w:rPr>
        <w:color w:val="000000"/>
      </w:rPr>
      <w:fldChar w:fldCharType="end"/>
    </w:r>
  </w:p>
  <w:p w14:paraId="3291FBF8" w14:textId="77777777" w:rsidR="00801BC9" w:rsidRDefault="00801BC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14853" w14:textId="77777777" w:rsidR="009565C8" w:rsidRDefault="009565C8">
      <w:pPr>
        <w:spacing w:after="0" w:line="240" w:lineRule="auto"/>
      </w:pPr>
      <w:r>
        <w:separator/>
      </w:r>
    </w:p>
  </w:footnote>
  <w:footnote w:type="continuationSeparator" w:id="0">
    <w:p w14:paraId="178D29DD" w14:textId="77777777" w:rsidR="009565C8" w:rsidRDefault="00956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2204A"/>
    <w:multiLevelType w:val="hybridMultilevel"/>
    <w:tmpl w:val="D6F8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lissa Kirkby">
    <w15:presenceInfo w15:providerId="AD" w15:userId="S::3055000@ads.qub.ac.uk::1952fbe0-f08c-4ef4-afe3-4e4ba1ffcaa8"/>
  </w15:person>
  <w15:person w15:author="Akmal Sabri">
    <w15:presenceInfo w15:providerId="Windows Live" w15:userId="d8e75be31887b4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3tjA2tTS2MLQwNjRW0lEKTi0uzszPAykwNKgFAAn9F/0tAAAA"/>
  </w:docVars>
  <w:rsids>
    <w:rsidRoot w:val="008D5359"/>
    <w:rsid w:val="00013882"/>
    <w:rsid w:val="00013B21"/>
    <w:rsid w:val="00066564"/>
    <w:rsid w:val="0006726C"/>
    <w:rsid w:val="000737D9"/>
    <w:rsid w:val="000A0C3A"/>
    <w:rsid w:val="000A4C05"/>
    <w:rsid w:val="000E156A"/>
    <w:rsid w:val="00100CF0"/>
    <w:rsid w:val="00104006"/>
    <w:rsid w:val="001075C2"/>
    <w:rsid w:val="00110029"/>
    <w:rsid w:val="00117333"/>
    <w:rsid w:val="00164FB7"/>
    <w:rsid w:val="00180B7E"/>
    <w:rsid w:val="001957C3"/>
    <w:rsid w:val="00195AD6"/>
    <w:rsid w:val="001A693A"/>
    <w:rsid w:val="001B43E2"/>
    <w:rsid w:val="001C36B1"/>
    <w:rsid w:val="001D119A"/>
    <w:rsid w:val="001D2A15"/>
    <w:rsid w:val="001D3F1B"/>
    <w:rsid w:val="001D7DBB"/>
    <w:rsid w:val="001E1D3C"/>
    <w:rsid w:val="001E7876"/>
    <w:rsid w:val="001F0902"/>
    <w:rsid w:val="001F133F"/>
    <w:rsid w:val="0020029A"/>
    <w:rsid w:val="00210387"/>
    <w:rsid w:val="002266A4"/>
    <w:rsid w:val="00244767"/>
    <w:rsid w:val="00250111"/>
    <w:rsid w:val="00257969"/>
    <w:rsid w:val="00276501"/>
    <w:rsid w:val="00290151"/>
    <w:rsid w:val="002B1DE4"/>
    <w:rsid w:val="002B3D60"/>
    <w:rsid w:val="002C1D00"/>
    <w:rsid w:val="002D4892"/>
    <w:rsid w:val="002F3846"/>
    <w:rsid w:val="002F575B"/>
    <w:rsid w:val="00324465"/>
    <w:rsid w:val="003376DD"/>
    <w:rsid w:val="00353708"/>
    <w:rsid w:val="00354615"/>
    <w:rsid w:val="0035713E"/>
    <w:rsid w:val="003A4907"/>
    <w:rsid w:val="003C11C4"/>
    <w:rsid w:val="00401B28"/>
    <w:rsid w:val="00401D74"/>
    <w:rsid w:val="00412600"/>
    <w:rsid w:val="0041291E"/>
    <w:rsid w:val="00416672"/>
    <w:rsid w:val="00420CE1"/>
    <w:rsid w:val="00421B23"/>
    <w:rsid w:val="00423FC3"/>
    <w:rsid w:val="00426A3D"/>
    <w:rsid w:val="0043452E"/>
    <w:rsid w:val="00440E4D"/>
    <w:rsid w:val="00454627"/>
    <w:rsid w:val="00457DAB"/>
    <w:rsid w:val="00464D3C"/>
    <w:rsid w:val="004806E1"/>
    <w:rsid w:val="00490F5F"/>
    <w:rsid w:val="00497E16"/>
    <w:rsid w:val="004A2926"/>
    <w:rsid w:val="004A3A61"/>
    <w:rsid w:val="004B4E8C"/>
    <w:rsid w:val="004D514E"/>
    <w:rsid w:val="004E04F3"/>
    <w:rsid w:val="004E275F"/>
    <w:rsid w:val="004F604F"/>
    <w:rsid w:val="005159B5"/>
    <w:rsid w:val="005461C8"/>
    <w:rsid w:val="00563593"/>
    <w:rsid w:val="005668C4"/>
    <w:rsid w:val="005A565E"/>
    <w:rsid w:val="005D0F1E"/>
    <w:rsid w:val="005D4610"/>
    <w:rsid w:val="00605E5E"/>
    <w:rsid w:val="00614102"/>
    <w:rsid w:val="006240C2"/>
    <w:rsid w:val="00633D23"/>
    <w:rsid w:val="00646B83"/>
    <w:rsid w:val="00683BC4"/>
    <w:rsid w:val="00684058"/>
    <w:rsid w:val="006914F6"/>
    <w:rsid w:val="006A411A"/>
    <w:rsid w:val="006C2C05"/>
    <w:rsid w:val="006C6D4B"/>
    <w:rsid w:val="006D2087"/>
    <w:rsid w:val="006E15A2"/>
    <w:rsid w:val="006F5D28"/>
    <w:rsid w:val="00701EE4"/>
    <w:rsid w:val="00712D31"/>
    <w:rsid w:val="00731E4E"/>
    <w:rsid w:val="00732381"/>
    <w:rsid w:val="007402C1"/>
    <w:rsid w:val="00743E0F"/>
    <w:rsid w:val="00791E17"/>
    <w:rsid w:val="007F3626"/>
    <w:rsid w:val="007F55E6"/>
    <w:rsid w:val="00801BC9"/>
    <w:rsid w:val="00815DAF"/>
    <w:rsid w:val="00831065"/>
    <w:rsid w:val="0084242B"/>
    <w:rsid w:val="008564B2"/>
    <w:rsid w:val="00861B98"/>
    <w:rsid w:val="00875DFE"/>
    <w:rsid w:val="008B04AE"/>
    <w:rsid w:val="008B70EF"/>
    <w:rsid w:val="008B7397"/>
    <w:rsid w:val="008D5359"/>
    <w:rsid w:val="008E72A9"/>
    <w:rsid w:val="009059CA"/>
    <w:rsid w:val="00932ECB"/>
    <w:rsid w:val="009565C8"/>
    <w:rsid w:val="00971C6A"/>
    <w:rsid w:val="00975263"/>
    <w:rsid w:val="00976C11"/>
    <w:rsid w:val="00982219"/>
    <w:rsid w:val="009868CB"/>
    <w:rsid w:val="009B67BA"/>
    <w:rsid w:val="009D3BE4"/>
    <w:rsid w:val="009E4877"/>
    <w:rsid w:val="009E4883"/>
    <w:rsid w:val="00A04F0D"/>
    <w:rsid w:val="00A51CE1"/>
    <w:rsid w:val="00A544AA"/>
    <w:rsid w:val="00AA3789"/>
    <w:rsid w:val="00AA5EE2"/>
    <w:rsid w:val="00AD21BB"/>
    <w:rsid w:val="00AF0333"/>
    <w:rsid w:val="00B0302A"/>
    <w:rsid w:val="00B06D27"/>
    <w:rsid w:val="00B149C6"/>
    <w:rsid w:val="00B26346"/>
    <w:rsid w:val="00B26D1F"/>
    <w:rsid w:val="00B277F5"/>
    <w:rsid w:val="00B456D0"/>
    <w:rsid w:val="00B55283"/>
    <w:rsid w:val="00B60E17"/>
    <w:rsid w:val="00B61884"/>
    <w:rsid w:val="00B7395E"/>
    <w:rsid w:val="00B83201"/>
    <w:rsid w:val="00B87343"/>
    <w:rsid w:val="00B94BA9"/>
    <w:rsid w:val="00BC0445"/>
    <w:rsid w:val="00BC20F9"/>
    <w:rsid w:val="00BD1ACD"/>
    <w:rsid w:val="00BE7124"/>
    <w:rsid w:val="00BF7FF2"/>
    <w:rsid w:val="00C042F3"/>
    <w:rsid w:val="00C06824"/>
    <w:rsid w:val="00C36EEE"/>
    <w:rsid w:val="00C45B1D"/>
    <w:rsid w:val="00C57D1B"/>
    <w:rsid w:val="00CA0950"/>
    <w:rsid w:val="00D00643"/>
    <w:rsid w:val="00D01285"/>
    <w:rsid w:val="00D37EC0"/>
    <w:rsid w:val="00D4648F"/>
    <w:rsid w:val="00D52299"/>
    <w:rsid w:val="00D52B93"/>
    <w:rsid w:val="00D67760"/>
    <w:rsid w:val="00DB3C41"/>
    <w:rsid w:val="00DB5565"/>
    <w:rsid w:val="00DD5434"/>
    <w:rsid w:val="00DD5480"/>
    <w:rsid w:val="00DD7D87"/>
    <w:rsid w:val="00DF0FCD"/>
    <w:rsid w:val="00DF1620"/>
    <w:rsid w:val="00DF4183"/>
    <w:rsid w:val="00E0452C"/>
    <w:rsid w:val="00E32264"/>
    <w:rsid w:val="00E40BC2"/>
    <w:rsid w:val="00E52B7E"/>
    <w:rsid w:val="00E702FC"/>
    <w:rsid w:val="00E81407"/>
    <w:rsid w:val="00EA04B6"/>
    <w:rsid w:val="00EA425E"/>
    <w:rsid w:val="00EA4DDF"/>
    <w:rsid w:val="00EB0FFB"/>
    <w:rsid w:val="00EB1883"/>
    <w:rsid w:val="00EC59FB"/>
    <w:rsid w:val="00EC5CDC"/>
    <w:rsid w:val="00ED18C2"/>
    <w:rsid w:val="00ED3235"/>
    <w:rsid w:val="00ED6D28"/>
    <w:rsid w:val="00EE68B7"/>
    <w:rsid w:val="00EF0012"/>
    <w:rsid w:val="00EF1A11"/>
    <w:rsid w:val="00EF653E"/>
    <w:rsid w:val="00EF7E00"/>
    <w:rsid w:val="00F20478"/>
    <w:rsid w:val="00F6209D"/>
    <w:rsid w:val="00F640CC"/>
    <w:rsid w:val="00FA78AB"/>
    <w:rsid w:val="00FB0731"/>
    <w:rsid w:val="00FC5100"/>
    <w:rsid w:val="00FE0ADE"/>
    <w:rsid w:val="00FE5327"/>
    <w:rsid w:val="00FF4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9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61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337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0661E1"/>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0661E1"/>
  </w:style>
  <w:style w:type="character" w:styleId="Emphasis">
    <w:name w:val="Emphasis"/>
    <w:basedOn w:val="DefaultParagraphFont"/>
    <w:uiPriority w:val="20"/>
    <w:qFormat/>
    <w:rsid w:val="000661E1"/>
    <w:rPr>
      <w:i/>
      <w:iCs/>
    </w:rPr>
  </w:style>
  <w:style w:type="paragraph" w:customStyle="1" w:styleId="Default">
    <w:name w:val="Default"/>
    <w:rsid w:val="00585E5F"/>
    <w:pPr>
      <w:autoSpaceDE w:val="0"/>
      <w:autoSpaceDN w:val="0"/>
      <w:adjustRightInd w:val="0"/>
      <w:spacing w:after="0" w:line="240" w:lineRule="auto"/>
    </w:pPr>
    <w:rPr>
      <w:color w:val="000000"/>
      <w:sz w:val="24"/>
      <w:szCs w:val="24"/>
    </w:rPr>
  </w:style>
  <w:style w:type="paragraph" w:styleId="Caption">
    <w:name w:val="caption"/>
    <w:basedOn w:val="Normal"/>
    <w:next w:val="Normal"/>
    <w:uiPriority w:val="35"/>
    <w:unhideWhenUsed/>
    <w:qFormat/>
    <w:rsid w:val="00553B15"/>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5C6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F05"/>
    <w:rPr>
      <w:rFonts w:ascii="Segoe UI" w:hAnsi="Segoe UI" w:cs="Segoe UI"/>
      <w:sz w:val="18"/>
      <w:szCs w:val="18"/>
    </w:rPr>
  </w:style>
  <w:style w:type="table" w:styleId="TableGrid">
    <w:name w:val="Table Grid"/>
    <w:basedOn w:val="TableNormal"/>
    <w:uiPriority w:val="39"/>
    <w:rsid w:val="007F62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E3A6F"/>
    <w:rPr>
      <w:color w:val="808080"/>
    </w:rPr>
  </w:style>
  <w:style w:type="character" w:customStyle="1" w:styleId="il">
    <w:name w:val="il"/>
    <w:basedOn w:val="DefaultParagraphFont"/>
    <w:rsid w:val="00661C8E"/>
  </w:style>
  <w:style w:type="character" w:styleId="LineNumber">
    <w:name w:val="line number"/>
    <w:basedOn w:val="DefaultParagraphFont"/>
    <w:uiPriority w:val="99"/>
    <w:semiHidden/>
    <w:unhideWhenUsed/>
    <w:rsid w:val="00661C8E"/>
  </w:style>
  <w:style w:type="paragraph" w:styleId="Header">
    <w:name w:val="header"/>
    <w:basedOn w:val="Normal"/>
    <w:link w:val="HeaderChar"/>
    <w:uiPriority w:val="99"/>
    <w:unhideWhenUsed/>
    <w:rsid w:val="00FA7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9D2"/>
  </w:style>
  <w:style w:type="paragraph" w:styleId="Footer">
    <w:name w:val="footer"/>
    <w:basedOn w:val="Normal"/>
    <w:link w:val="FooterChar"/>
    <w:uiPriority w:val="99"/>
    <w:unhideWhenUsed/>
    <w:rsid w:val="00FA7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9D2"/>
  </w:style>
  <w:style w:type="character" w:styleId="Hyperlink">
    <w:name w:val="Hyperlink"/>
    <w:basedOn w:val="DefaultParagraphFont"/>
    <w:uiPriority w:val="99"/>
    <w:semiHidden/>
    <w:unhideWhenUsed/>
    <w:rsid w:val="00437D6A"/>
    <w:rPr>
      <w:color w:val="0000FF"/>
      <w:u w:val="single"/>
    </w:rPr>
  </w:style>
  <w:style w:type="character" w:customStyle="1" w:styleId="Heading2Char">
    <w:name w:val="Heading 2 Char"/>
    <w:basedOn w:val="DefaultParagraphFont"/>
    <w:link w:val="Heading2"/>
    <w:uiPriority w:val="9"/>
    <w:semiHidden/>
    <w:rsid w:val="002337CD"/>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unhideWhenUsed/>
    <w:rsid w:val="00D9571E"/>
    <w:pPr>
      <w:spacing w:line="240" w:lineRule="auto"/>
    </w:pPr>
    <w:rPr>
      <w:sz w:val="20"/>
      <w:szCs w:val="20"/>
    </w:rPr>
  </w:style>
  <w:style w:type="character" w:customStyle="1" w:styleId="CommentTextChar">
    <w:name w:val="Comment Text Char"/>
    <w:basedOn w:val="DefaultParagraphFont"/>
    <w:link w:val="CommentText"/>
    <w:uiPriority w:val="99"/>
    <w:rsid w:val="00D9571E"/>
    <w:rPr>
      <w:sz w:val="20"/>
      <w:szCs w:val="20"/>
    </w:rPr>
  </w:style>
  <w:style w:type="character" w:styleId="CommentReference">
    <w:name w:val="annotation reference"/>
    <w:basedOn w:val="DefaultParagraphFont"/>
    <w:uiPriority w:val="99"/>
    <w:semiHidden/>
    <w:unhideWhenUsed/>
    <w:rsid w:val="00D9571E"/>
    <w:rPr>
      <w:sz w:val="16"/>
      <w:szCs w:val="16"/>
    </w:rPr>
  </w:style>
  <w:style w:type="paragraph" w:styleId="FootnoteText">
    <w:name w:val="footnote text"/>
    <w:basedOn w:val="Normal"/>
    <w:link w:val="FootnoteTextChar"/>
    <w:uiPriority w:val="99"/>
    <w:semiHidden/>
    <w:unhideWhenUsed/>
    <w:rsid w:val="00A079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969"/>
    <w:rPr>
      <w:sz w:val="20"/>
      <w:szCs w:val="20"/>
    </w:rPr>
  </w:style>
  <w:style w:type="character" w:styleId="FootnoteReference">
    <w:name w:val="footnote reference"/>
    <w:basedOn w:val="DefaultParagraphFont"/>
    <w:uiPriority w:val="99"/>
    <w:semiHidden/>
    <w:unhideWhenUsed/>
    <w:rsid w:val="00A07969"/>
    <w:rPr>
      <w:vertAlign w:val="superscript"/>
    </w:rPr>
  </w:style>
  <w:style w:type="paragraph" w:styleId="CommentSubject">
    <w:name w:val="annotation subject"/>
    <w:basedOn w:val="CommentText"/>
    <w:next w:val="CommentText"/>
    <w:link w:val="CommentSubjectChar"/>
    <w:uiPriority w:val="99"/>
    <w:semiHidden/>
    <w:unhideWhenUsed/>
    <w:rsid w:val="009128B0"/>
    <w:rPr>
      <w:b/>
      <w:bCs/>
    </w:rPr>
  </w:style>
  <w:style w:type="character" w:customStyle="1" w:styleId="CommentSubjectChar">
    <w:name w:val="Comment Subject Char"/>
    <w:basedOn w:val="CommentTextChar"/>
    <w:link w:val="CommentSubject"/>
    <w:uiPriority w:val="99"/>
    <w:semiHidden/>
    <w:rsid w:val="009128B0"/>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TAMainText">
    <w:name w:val="TA_Main_Text"/>
    <w:basedOn w:val="Normal"/>
    <w:rsid w:val="00BD1ACD"/>
    <w:pPr>
      <w:spacing w:after="0" w:line="480" w:lineRule="auto"/>
      <w:ind w:firstLine="202"/>
      <w:jc w:val="both"/>
    </w:pPr>
    <w:rPr>
      <w:rFonts w:ascii="Times" w:eastAsia="Times New Roman" w:hAnsi="Times" w:cs="Times New Roman"/>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61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337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0661E1"/>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0661E1"/>
  </w:style>
  <w:style w:type="character" w:styleId="Emphasis">
    <w:name w:val="Emphasis"/>
    <w:basedOn w:val="DefaultParagraphFont"/>
    <w:uiPriority w:val="20"/>
    <w:qFormat/>
    <w:rsid w:val="000661E1"/>
    <w:rPr>
      <w:i/>
      <w:iCs/>
    </w:rPr>
  </w:style>
  <w:style w:type="paragraph" w:customStyle="1" w:styleId="Default">
    <w:name w:val="Default"/>
    <w:rsid w:val="00585E5F"/>
    <w:pPr>
      <w:autoSpaceDE w:val="0"/>
      <w:autoSpaceDN w:val="0"/>
      <w:adjustRightInd w:val="0"/>
      <w:spacing w:after="0" w:line="240" w:lineRule="auto"/>
    </w:pPr>
    <w:rPr>
      <w:color w:val="000000"/>
      <w:sz w:val="24"/>
      <w:szCs w:val="24"/>
    </w:rPr>
  </w:style>
  <w:style w:type="paragraph" w:styleId="Caption">
    <w:name w:val="caption"/>
    <w:basedOn w:val="Normal"/>
    <w:next w:val="Normal"/>
    <w:uiPriority w:val="35"/>
    <w:unhideWhenUsed/>
    <w:qFormat/>
    <w:rsid w:val="00553B15"/>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5C6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F05"/>
    <w:rPr>
      <w:rFonts w:ascii="Segoe UI" w:hAnsi="Segoe UI" w:cs="Segoe UI"/>
      <w:sz w:val="18"/>
      <w:szCs w:val="18"/>
    </w:rPr>
  </w:style>
  <w:style w:type="table" w:styleId="TableGrid">
    <w:name w:val="Table Grid"/>
    <w:basedOn w:val="TableNormal"/>
    <w:uiPriority w:val="39"/>
    <w:rsid w:val="007F62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E3A6F"/>
    <w:rPr>
      <w:color w:val="808080"/>
    </w:rPr>
  </w:style>
  <w:style w:type="character" w:customStyle="1" w:styleId="il">
    <w:name w:val="il"/>
    <w:basedOn w:val="DefaultParagraphFont"/>
    <w:rsid w:val="00661C8E"/>
  </w:style>
  <w:style w:type="character" w:styleId="LineNumber">
    <w:name w:val="line number"/>
    <w:basedOn w:val="DefaultParagraphFont"/>
    <w:uiPriority w:val="99"/>
    <w:semiHidden/>
    <w:unhideWhenUsed/>
    <w:rsid w:val="00661C8E"/>
  </w:style>
  <w:style w:type="paragraph" w:styleId="Header">
    <w:name w:val="header"/>
    <w:basedOn w:val="Normal"/>
    <w:link w:val="HeaderChar"/>
    <w:uiPriority w:val="99"/>
    <w:unhideWhenUsed/>
    <w:rsid w:val="00FA7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9D2"/>
  </w:style>
  <w:style w:type="paragraph" w:styleId="Footer">
    <w:name w:val="footer"/>
    <w:basedOn w:val="Normal"/>
    <w:link w:val="FooterChar"/>
    <w:uiPriority w:val="99"/>
    <w:unhideWhenUsed/>
    <w:rsid w:val="00FA7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9D2"/>
  </w:style>
  <w:style w:type="character" w:styleId="Hyperlink">
    <w:name w:val="Hyperlink"/>
    <w:basedOn w:val="DefaultParagraphFont"/>
    <w:uiPriority w:val="99"/>
    <w:semiHidden/>
    <w:unhideWhenUsed/>
    <w:rsid w:val="00437D6A"/>
    <w:rPr>
      <w:color w:val="0000FF"/>
      <w:u w:val="single"/>
    </w:rPr>
  </w:style>
  <w:style w:type="character" w:customStyle="1" w:styleId="Heading2Char">
    <w:name w:val="Heading 2 Char"/>
    <w:basedOn w:val="DefaultParagraphFont"/>
    <w:link w:val="Heading2"/>
    <w:uiPriority w:val="9"/>
    <w:semiHidden/>
    <w:rsid w:val="002337CD"/>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unhideWhenUsed/>
    <w:rsid w:val="00D9571E"/>
    <w:pPr>
      <w:spacing w:line="240" w:lineRule="auto"/>
    </w:pPr>
    <w:rPr>
      <w:sz w:val="20"/>
      <w:szCs w:val="20"/>
    </w:rPr>
  </w:style>
  <w:style w:type="character" w:customStyle="1" w:styleId="CommentTextChar">
    <w:name w:val="Comment Text Char"/>
    <w:basedOn w:val="DefaultParagraphFont"/>
    <w:link w:val="CommentText"/>
    <w:uiPriority w:val="99"/>
    <w:rsid w:val="00D9571E"/>
    <w:rPr>
      <w:sz w:val="20"/>
      <w:szCs w:val="20"/>
    </w:rPr>
  </w:style>
  <w:style w:type="character" w:styleId="CommentReference">
    <w:name w:val="annotation reference"/>
    <w:basedOn w:val="DefaultParagraphFont"/>
    <w:uiPriority w:val="99"/>
    <w:semiHidden/>
    <w:unhideWhenUsed/>
    <w:rsid w:val="00D9571E"/>
    <w:rPr>
      <w:sz w:val="16"/>
      <w:szCs w:val="16"/>
    </w:rPr>
  </w:style>
  <w:style w:type="paragraph" w:styleId="FootnoteText">
    <w:name w:val="footnote text"/>
    <w:basedOn w:val="Normal"/>
    <w:link w:val="FootnoteTextChar"/>
    <w:uiPriority w:val="99"/>
    <w:semiHidden/>
    <w:unhideWhenUsed/>
    <w:rsid w:val="00A079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969"/>
    <w:rPr>
      <w:sz w:val="20"/>
      <w:szCs w:val="20"/>
    </w:rPr>
  </w:style>
  <w:style w:type="character" w:styleId="FootnoteReference">
    <w:name w:val="footnote reference"/>
    <w:basedOn w:val="DefaultParagraphFont"/>
    <w:uiPriority w:val="99"/>
    <w:semiHidden/>
    <w:unhideWhenUsed/>
    <w:rsid w:val="00A07969"/>
    <w:rPr>
      <w:vertAlign w:val="superscript"/>
    </w:rPr>
  </w:style>
  <w:style w:type="paragraph" w:styleId="CommentSubject">
    <w:name w:val="annotation subject"/>
    <w:basedOn w:val="CommentText"/>
    <w:next w:val="CommentText"/>
    <w:link w:val="CommentSubjectChar"/>
    <w:uiPriority w:val="99"/>
    <w:semiHidden/>
    <w:unhideWhenUsed/>
    <w:rsid w:val="009128B0"/>
    <w:rPr>
      <w:b/>
      <w:bCs/>
    </w:rPr>
  </w:style>
  <w:style w:type="character" w:customStyle="1" w:styleId="CommentSubjectChar">
    <w:name w:val="Comment Subject Char"/>
    <w:basedOn w:val="CommentTextChar"/>
    <w:link w:val="CommentSubject"/>
    <w:uiPriority w:val="99"/>
    <w:semiHidden/>
    <w:rsid w:val="009128B0"/>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TAMainText">
    <w:name w:val="TA_Main_Text"/>
    <w:basedOn w:val="Normal"/>
    <w:rsid w:val="00BD1ACD"/>
    <w:pPr>
      <w:spacing w:after="0" w:line="480" w:lineRule="auto"/>
      <w:ind w:firstLine="202"/>
      <w:jc w:val="both"/>
    </w:pPr>
    <w:rPr>
      <w:rFonts w:ascii="Times" w:eastAsia="Times New Roman" w:hAnsi="Times"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dwAVypsOccJgv908PnHRDabJpQ==">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EFC763-3FFC-4075-878E-F667DFC2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34331</Words>
  <Characters>195692</Characters>
  <Application>Microsoft Office Word</Application>
  <DocSecurity>0</DocSecurity>
  <Lines>1630</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Kirkby</dc:creator>
  <cp:lastModifiedBy>Gary Moss</cp:lastModifiedBy>
  <cp:revision>2</cp:revision>
  <dcterms:created xsi:type="dcterms:W3CDTF">2021-02-03T09:42:00Z</dcterms:created>
  <dcterms:modified xsi:type="dcterms:W3CDTF">2021-02-03T09:42:00Z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http://www.zotero.org/styles/elsevier-vancouver</vt:lpwstr>
  </property>
  <property fmtid="{D5CDD505-2E9C-101B-9397-08002B2CF9AE}" pid="9" name="Mendeley Recent Style Name 3_1">
    <vt:lpwstr>Elsevier - Vancouver</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http://www.zotero.org/styles/molecular-pharmaceutics</vt:lpwstr>
  </property>
  <property fmtid="{D5CDD505-2E9C-101B-9397-08002B2CF9AE}" pid="17" name="Mendeley Recent Style Name 7_1">
    <vt:lpwstr>Molecular Pharmaceutics</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b7337b52-eef9-32f5-a525-763581d1e807</vt:lpwstr>
  </property>
  <property fmtid="{D5CDD505-2E9C-101B-9397-08002B2CF9AE}" pid="24" name="Mendeley Citation Style_1">
    <vt:lpwstr>http://www.zotero.org/styles/molecular-pharmaceutics</vt:lpwstr>
  </property>
</Properties>
</file>