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7BD8" w14:textId="77777777" w:rsidR="00E35B49" w:rsidRDefault="00E35B49">
      <w:bookmarkStart w:id="0" w:name="_Hlk79157281"/>
      <w:bookmarkEnd w:id="0"/>
    </w:p>
    <w:p w14:paraId="6F76E449" w14:textId="25EA1345" w:rsidR="00D5394C" w:rsidRPr="00782EE6" w:rsidRDefault="00D5394C">
      <w:pPr>
        <w:rPr>
          <w:b/>
          <w:bCs/>
          <w:sz w:val="24"/>
          <w:szCs w:val="24"/>
        </w:rPr>
      </w:pPr>
      <w:r w:rsidRPr="00782EE6">
        <w:rPr>
          <w:b/>
          <w:bCs/>
          <w:sz w:val="24"/>
          <w:szCs w:val="24"/>
        </w:rPr>
        <w:t>To reply, or not to reply</w:t>
      </w:r>
      <w:r w:rsidR="0067153A" w:rsidRPr="00782EE6">
        <w:rPr>
          <w:b/>
          <w:bCs/>
          <w:sz w:val="24"/>
          <w:szCs w:val="24"/>
        </w:rPr>
        <w:t>,</w:t>
      </w:r>
      <w:r w:rsidRPr="00782EE6">
        <w:rPr>
          <w:b/>
          <w:bCs/>
          <w:sz w:val="24"/>
          <w:szCs w:val="24"/>
        </w:rPr>
        <w:t xml:space="preserve"> </w:t>
      </w:r>
      <w:r w:rsidR="001F262C" w:rsidRPr="00782EE6">
        <w:rPr>
          <w:b/>
          <w:bCs/>
          <w:sz w:val="24"/>
          <w:szCs w:val="24"/>
        </w:rPr>
        <w:t>t</w:t>
      </w:r>
      <w:r w:rsidRPr="00782EE6">
        <w:rPr>
          <w:b/>
          <w:bCs/>
          <w:sz w:val="24"/>
          <w:szCs w:val="24"/>
        </w:rPr>
        <w:t>h</w:t>
      </w:r>
      <w:r w:rsidR="0067153A" w:rsidRPr="00782EE6">
        <w:rPr>
          <w:b/>
          <w:bCs/>
          <w:sz w:val="24"/>
          <w:szCs w:val="24"/>
        </w:rPr>
        <w:t>at</w:t>
      </w:r>
      <w:r w:rsidRPr="00782EE6">
        <w:rPr>
          <w:b/>
          <w:bCs/>
          <w:sz w:val="24"/>
          <w:szCs w:val="24"/>
        </w:rPr>
        <w:t xml:space="preserve"> is the question</w:t>
      </w:r>
      <w:r w:rsidR="001F262C" w:rsidRPr="00782EE6">
        <w:rPr>
          <w:b/>
          <w:bCs/>
          <w:sz w:val="24"/>
          <w:szCs w:val="24"/>
        </w:rPr>
        <w:t>:</w:t>
      </w:r>
      <w:r w:rsidRPr="00782EE6">
        <w:rPr>
          <w:b/>
          <w:bCs/>
          <w:sz w:val="24"/>
          <w:szCs w:val="24"/>
        </w:rPr>
        <w:t xml:space="preserve"> descriptive metaphysics and the sceptical challenge</w:t>
      </w:r>
    </w:p>
    <w:p w14:paraId="679D9993" w14:textId="77777777" w:rsidR="00D5394C" w:rsidRDefault="00D5394C">
      <w:pPr>
        <w:rPr>
          <w:b/>
          <w:bCs/>
        </w:rPr>
      </w:pPr>
    </w:p>
    <w:p w14:paraId="65280DB5" w14:textId="77777777" w:rsidR="00905CA0" w:rsidRDefault="00905CA0" w:rsidP="0096343D">
      <w:pPr>
        <w:rPr>
          <w:b/>
          <w:bCs/>
        </w:rPr>
      </w:pPr>
      <w:r>
        <w:rPr>
          <w:b/>
          <w:bCs/>
        </w:rPr>
        <w:t>Introduction</w:t>
      </w:r>
    </w:p>
    <w:p w14:paraId="69FE8887" w14:textId="36070E9A" w:rsidR="009B5C02" w:rsidRDefault="00C82630" w:rsidP="00DC0276">
      <w:r>
        <w:t xml:space="preserve">Since the time </w:t>
      </w:r>
      <w:r w:rsidR="000463DD">
        <w:t>when</w:t>
      </w:r>
      <w:r>
        <w:t xml:space="preserve"> </w:t>
      </w:r>
      <w:r w:rsidR="00525390">
        <w:t xml:space="preserve">Barry </w:t>
      </w:r>
      <w:r>
        <w:t xml:space="preserve">Stroud </w:t>
      </w:r>
      <w:r w:rsidR="00525390">
        <w:t xml:space="preserve">(1968) </w:t>
      </w:r>
      <w:r>
        <w:t xml:space="preserve">articulated his </w:t>
      </w:r>
      <w:r w:rsidR="001A64B5">
        <w:t>influential</w:t>
      </w:r>
      <w:r>
        <w:t xml:space="preserve"> criticism of transcendental arguments a consensus has grown that the choice between refuting scepticism by invoking a robust Kantian </w:t>
      </w:r>
      <w:r w:rsidR="00CC5D72">
        <w:t xml:space="preserve">notion </w:t>
      </w:r>
      <w:r>
        <w:t xml:space="preserve">of the synthetic a priori and </w:t>
      </w:r>
      <w:r w:rsidR="008E5C82">
        <w:t>disregarding</w:t>
      </w:r>
      <w:r w:rsidR="00D5168F">
        <w:t xml:space="preserve"> the sceptical challenge</w:t>
      </w:r>
      <w:r>
        <w:t xml:space="preserve"> in the manner of the Humean naturalist is too stark. There are more options </w:t>
      </w:r>
      <w:r w:rsidR="008231B7" w:rsidRPr="00541A31">
        <w:t>available</w:t>
      </w:r>
      <w:r w:rsidR="008231B7">
        <w:t xml:space="preserve"> </w:t>
      </w:r>
      <w:r>
        <w:t>than is suggested by what is often</w:t>
      </w:r>
      <w:r w:rsidR="001C6074">
        <w:t xml:space="preserve"> </w:t>
      </w:r>
      <w:r w:rsidR="00680183">
        <w:t>(</w:t>
      </w:r>
      <w:r w:rsidR="001C6074">
        <w:t>rightly or wrongly,</w:t>
      </w:r>
      <w:r w:rsidR="00680183">
        <w:t xml:space="preserve"> possibly wrongly)</w:t>
      </w:r>
      <w:r w:rsidR="001C6074">
        <w:t xml:space="preserve"> </w:t>
      </w:r>
      <w:r>
        <w:t>taken to be Strawson’s intellectual trajectory</w:t>
      </w:r>
      <w:r w:rsidR="005367F2">
        <w:t xml:space="preserve"> from </w:t>
      </w:r>
      <w:r w:rsidR="005367F2" w:rsidRPr="005367F2">
        <w:rPr>
          <w:i/>
          <w:iCs/>
        </w:rPr>
        <w:t>Individuals</w:t>
      </w:r>
      <w:r w:rsidR="005367F2">
        <w:t xml:space="preserve"> and the </w:t>
      </w:r>
      <w:r w:rsidR="005367F2" w:rsidRPr="005367F2">
        <w:rPr>
          <w:i/>
          <w:iCs/>
        </w:rPr>
        <w:t>Bounds of Sense</w:t>
      </w:r>
      <w:r w:rsidR="005367F2">
        <w:t xml:space="preserve"> to </w:t>
      </w:r>
      <w:r w:rsidR="005367F2" w:rsidRPr="005367F2">
        <w:rPr>
          <w:i/>
          <w:iCs/>
        </w:rPr>
        <w:t>S</w:t>
      </w:r>
      <w:r w:rsidR="00EC5DC0">
        <w:rPr>
          <w:i/>
          <w:iCs/>
        </w:rPr>
        <w:t>c</w:t>
      </w:r>
      <w:r w:rsidR="005367F2" w:rsidRPr="005367F2">
        <w:rPr>
          <w:i/>
          <w:iCs/>
        </w:rPr>
        <w:t>epticism and Naturalism</w:t>
      </w:r>
      <w:r w:rsidR="00D910E0">
        <w:t xml:space="preserve"> (Stern 1999a).</w:t>
      </w:r>
      <w:r w:rsidR="00525390">
        <w:t xml:space="preserve"> </w:t>
      </w:r>
      <w:r w:rsidR="008647B8">
        <w:t xml:space="preserve">One need not </w:t>
      </w:r>
      <w:r w:rsidR="00B917A6">
        <w:t>choose</w:t>
      </w:r>
      <w:r w:rsidR="008647B8">
        <w:t xml:space="preserve"> between</w:t>
      </w:r>
      <w:r w:rsidR="001452F3">
        <w:t xml:space="preserve"> a robust form of transcendental argument that seeks to</w:t>
      </w:r>
      <w:r w:rsidR="003D31E4">
        <w:t xml:space="preserve"> </w:t>
      </w:r>
      <w:r w:rsidR="0031506D">
        <w:t xml:space="preserve">defeat </w:t>
      </w:r>
      <w:r w:rsidR="001452F3">
        <w:t>the sceptic</w:t>
      </w:r>
      <w:r w:rsidR="0031506D">
        <w:t xml:space="preserve"> head on</w:t>
      </w:r>
      <w:r w:rsidR="001452F3">
        <w:t xml:space="preserve"> and</w:t>
      </w:r>
      <w:r w:rsidR="003D31E4">
        <w:t xml:space="preserve"> </w:t>
      </w:r>
      <w:r w:rsidR="00C22407">
        <w:t xml:space="preserve">conceding defeat </w:t>
      </w:r>
      <w:r w:rsidR="00A647B2">
        <w:t>altogether</w:t>
      </w:r>
      <w:r w:rsidR="0031506D">
        <w:t>:</w:t>
      </w:r>
      <w:r w:rsidR="008647B8">
        <w:t xml:space="preserve"> there is an intermediate logical space between </w:t>
      </w:r>
      <w:r w:rsidR="001452F3">
        <w:t>these two extremes.</w:t>
      </w:r>
      <w:r w:rsidR="00CD50D5">
        <w:t xml:space="preserve"> </w:t>
      </w:r>
      <w:r w:rsidR="00525390">
        <w:t>(</w:t>
      </w:r>
      <w:r w:rsidR="00525390" w:rsidRPr="00760A36">
        <w:t>Stern</w:t>
      </w:r>
      <w:r w:rsidR="007C2DA7">
        <w:t xml:space="preserve"> 1999b,</w:t>
      </w:r>
      <w:r w:rsidR="00D910E0" w:rsidRPr="00760A36">
        <w:t xml:space="preserve"> 2000</w:t>
      </w:r>
      <w:r w:rsidR="00525390">
        <w:t>)</w:t>
      </w:r>
    </w:p>
    <w:p w14:paraId="36BA6500" w14:textId="1BE4254F" w:rsidR="002F7CEE" w:rsidRDefault="00252DF1" w:rsidP="00414FD3">
      <w:r>
        <w:t xml:space="preserve">This paper locates </w:t>
      </w:r>
      <w:r w:rsidR="000463DD">
        <w:t xml:space="preserve">Strawson’s </w:t>
      </w:r>
      <w:r>
        <w:t>descriptive metaphysics in the debate concerning the scope of transcendental arguments</w:t>
      </w:r>
      <w:r w:rsidR="008F5FB8">
        <w:t xml:space="preserve">, </w:t>
      </w:r>
      <w:r>
        <w:t>how much or little they</w:t>
      </w:r>
      <w:r w:rsidR="00A647B2">
        <w:t xml:space="preserve"> can</w:t>
      </w:r>
      <w:r>
        <w:t xml:space="preserve"> achieve, and how they position themselves </w:t>
      </w:r>
      <w:r>
        <w:rPr>
          <w:rFonts w:eastAsia="Times New Roman"/>
        </w:rPr>
        <w:t>vis-à-vis</w:t>
      </w:r>
      <w:r>
        <w:t xml:space="preserve"> the sceptical challenge. </w:t>
      </w:r>
      <w:r w:rsidR="008231B7" w:rsidRPr="00541A31">
        <w:t>I argue that</w:t>
      </w:r>
      <w:r w:rsidR="003937F8">
        <w:t xml:space="preserve"> </w:t>
      </w:r>
      <w:r w:rsidR="00DF4F56">
        <w:t>descriptive metaphysics occupies an intermediate logical space between the</w:t>
      </w:r>
      <w:r w:rsidR="00A647B2">
        <w:t xml:space="preserve"> </w:t>
      </w:r>
      <w:r w:rsidR="008C16C3">
        <w:t>confrontational</w:t>
      </w:r>
      <w:r w:rsidR="00A647B2">
        <w:t xml:space="preserve"> </w:t>
      </w:r>
      <w:r w:rsidR="000463DD">
        <w:t>posture</w:t>
      </w:r>
      <w:r w:rsidR="00A647B2">
        <w:t xml:space="preserve"> </w:t>
      </w:r>
      <w:r w:rsidR="008C16C3">
        <w:t>assumed</w:t>
      </w:r>
      <w:r w:rsidR="00A647B2">
        <w:t xml:space="preserve"> by the sort of</w:t>
      </w:r>
      <w:r w:rsidR="00DF4F56" w:rsidRPr="00DF4F56">
        <w:t xml:space="preserve"> </w:t>
      </w:r>
      <w:r w:rsidR="00DF4F56">
        <w:t xml:space="preserve">transcendental arguments which were the target of Stroud’s criticism and </w:t>
      </w:r>
      <w:r w:rsidR="00A647B2">
        <w:t>the quietis</w:t>
      </w:r>
      <w:r w:rsidR="000463DD">
        <w:t>t stance</w:t>
      </w:r>
      <w:r w:rsidR="008C16C3">
        <w:t xml:space="preserve"> of the </w:t>
      </w:r>
      <w:r w:rsidR="00DF4F56">
        <w:t>Humean naturalis</w:t>
      </w:r>
      <w:r w:rsidR="008C16C3">
        <w:t>t</w:t>
      </w:r>
      <w:r w:rsidR="00DF4F56">
        <w:t xml:space="preserve">, but </w:t>
      </w:r>
      <w:r w:rsidR="000463DD">
        <w:t xml:space="preserve">also </w:t>
      </w:r>
      <w:r w:rsidR="00DF4F56">
        <w:t xml:space="preserve">that </w:t>
      </w:r>
      <w:r w:rsidR="00C77A1E">
        <w:t>descriptive metaphysics</w:t>
      </w:r>
      <w:r w:rsidR="00DF4F56">
        <w:t xml:space="preserve"> claims th</w:t>
      </w:r>
      <w:r w:rsidR="00FA23C5">
        <w:t>is</w:t>
      </w:r>
      <w:r w:rsidR="00DF4F56">
        <w:t xml:space="preserve"> logical space in a very </w:t>
      </w:r>
      <w:r w:rsidR="00FA23C5">
        <w:t>distinctive</w:t>
      </w:r>
      <w:r w:rsidR="00DF4F56">
        <w:t xml:space="preserve"> way</w:t>
      </w:r>
      <w:r w:rsidR="003937F8">
        <w:t xml:space="preserve">, one that differs from </w:t>
      </w:r>
      <w:r w:rsidR="003937F8" w:rsidRPr="00541A31">
        <w:t>th</w:t>
      </w:r>
      <w:r w:rsidR="00F529AE" w:rsidRPr="00541A31">
        <w:t>e way</w:t>
      </w:r>
      <w:r w:rsidR="00F529AE">
        <w:t xml:space="preserve"> </w:t>
      </w:r>
      <w:r w:rsidR="003937F8">
        <w:t xml:space="preserve">in </w:t>
      </w:r>
      <w:r w:rsidR="005902E7">
        <w:t xml:space="preserve">which </w:t>
      </w:r>
      <w:r w:rsidR="003937F8">
        <w:t xml:space="preserve">this middle ground </w:t>
      </w:r>
      <w:r w:rsidR="00F529AE" w:rsidRPr="00541A31">
        <w:t>has recently been</w:t>
      </w:r>
      <w:r w:rsidR="0079091B">
        <w:t xml:space="preserve"> </w:t>
      </w:r>
      <w:r w:rsidR="00F6768C">
        <w:t>appropriated</w:t>
      </w:r>
      <w:r w:rsidR="003937F8">
        <w:t xml:space="preserve"> by advocates of modest transcendental </w:t>
      </w:r>
      <w:r w:rsidR="00A12547">
        <w:t>strategies</w:t>
      </w:r>
      <w:r w:rsidR="003937F8">
        <w:t>.</w:t>
      </w:r>
      <w:r w:rsidR="003937F8" w:rsidRPr="00404DEE">
        <w:t xml:space="preserve"> Modest transcendental </w:t>
      </w:r>
      <w:r w:rsidR="00A12547">
        <w:t>strategists</w:t>
      </w:r>
      <w:r w:rsidR="003937F8" w:rsidRPr="00404DEE">
        <w:t xml:space="preserve"> accept the sceptical challenge as meaningful and partially (but only partially) rebut it by developing transcendental </w:t>
      </w:r>
      <w:r w:rsidR="00A12547">
        <w:t>arguments</w:t>
      </w:r>
      <w:r w:rsidR="003937F8" w:rsidRPr="00404DEE">
        <w:t xml:space="preserve"> with modest epistemic goals that curb the ontological ambitions of truth-directed transcendental arguments</w:t>
      </w:r>
      <w:r w:rsidR="00C77A1E">
        <w:t>.</w:t>
      </w:r>
      <w:r w:rsidR="003937F8" w:rsidRPr="00404DEE">
        <w:t xml:space="preserve"> </w:t>
      </w:r>
      <w:r w:rsidR="00C77A1E">
        <w:t>T</w:t>
      </w:r>
      <w:r w:rsidR="003937F8" w:rsidRPr="00404DEE">
        <w:t>hey draw a distinction between the</w:t>
      </w:r>
      <w:r w:rsidR="00F6768C">
        <w:t xml:space="preserve"> </w:t>
      </w:r>
      <w:r w:rsidR="000463DD">
        <w:t xml:space="preserve">(justification) </w:t>
      </w:r>
      <w:r w:rsidR="00F6768C">
        <w:t xml:space="preserve">sceptic who claims </w:t>
      </w:r>
      <w:r w:rsidR="00813113">
        <w:t>one</w:t>
      </w:r>
      <w:r w:rsidR="00F6768C">
        <w:t xml:space="preserve"> ha</w:t>
      </w:r>
      <w:r w:rsidR="00813113">
        <w:t>s</w:t>
      </w:r>
      <w:r w:rsidR="00F6768C">
        <w:t xml:space="preserve"> no </w:t>
      </w:r>
      <w:r w:rsidR="000463DD">
        <w:t>good reason</w:t>
      </w:r>
      <w:r w:rsidR="00F6768C">
        <w:t xml:space="preserve"> to hold certain structural beliefs (for example in the </w:t>
      </w:r>
      <w:r w:rsidR="00813113">
        <w:t xml:space="preserve">existence of the </w:t>
      </w:r>
      <w:r w:rsidR="00F6768C">
        <w:t xml:space="preserve">external world or </w:t>
      </w:r>
      <w:r w:rsidR="00813113">
        <w:t>in causal connections</w:t>
      </w:r>
      <w:r w:rsidR="00F6768C">
        <w:t xml:space="preserve">) and the </w:t>
      </w:r>
      <w:r w:rsidR="000463DD">
        <w:t xml:space="preserve">(knowledge) </w:t>
      </w:r>
      <w:r w:rsidR="00F6768C">
        <w:t xml:space="preserve">sceptic who claims that </w:t>
      </w:r>
      <w:r w:rsidR="00813113">
        <w:t xml:space="preserve">one </w:t>
      </w:r>
      <w:r w:rsidR="00F6768C">
        <w:t xml:space="preserve">cannot know whether </w:t>
      </w:r>
      <w:r w:rsidR="000463DD">
        <w:t>such</w:t>
      </w:r>
      <w:r w:rsidR="00F6768C">
        <w:t xml:space="preserve"> justified beliefs are true</w:t>
      </w:r>
      <w:r w:rsidR="00813113">
        <w:t>. Having drawn this distinction</w:t>
      </w:r>
      <w:r w:rsidR="00F529AE" w:rsidRPr="00541A31">
        <w:t>,</w:t>
      </w:r>
      <w:r w:rsidR="00813113">
        <w:t xml:space="preserve"> modest transcendental strategists argue that</w:t>
      </w:r>
      <w:r w:rsidR="00A12547">
        <w:t xml:space="preserve"> </w:t>
      </w:r>
      <w:r w:rsidR="003937F8" w:rsidRPr="00404DEE">
        <w:t xml:space="preserve">transcendental arguments can answer the </w:t>
      </w:r>
      <w:r w:rsidR="00813113">
        <w:t>justification sceptic</w:t>
      </w:r>
      <w:r w:rsidR="003937F8" w:rsidRPr="00404DEE">
        <w:t xml:space="preserve"> but not the </w:t>
      </w:r>
      <w:r w:rsidR="00813113">
        <w:t>knowledge sceptic</w:t>
      </w:r>
      <w:r w:rsidR="003937F8" w:rsidRPr="00404DEE">
        <w:t>.</w:t>
      </w:r>
      <w:r w:rsidR="00DF4F56">
        <w:t xml:space="preserve"> </w:t>
      </w:r>
      <w:r w:rsidR="00813113">
        <w:t>This paper argues</w:t>
      </w:r>
      <w:r w:rsidR="00A12547">
        <w:t xml:space="preserve"> that although descriptive metaphysics has a great deal in common with modest transcendental strategies</w:t>
      </w:r>
      <w:r w:rsidR="00F529AE" w:rsidRPr="00541A31">
        <w:t>,</w:t>
      </w:r>
      <w:r w:rsidR="00A12547" w:rsidRPr="00541A31">
        <w:t xml:space="preserve"> there</w:t>
      </w:r>
      <w:r w:rsidR="00A12547">
        <w:t xml:space="preserve"> are small and yet very significant differen</w:t>
      </w:r>
      <w:r w:rsidR="00813113">
        <w:t>ces</w:t>
      </w:r>
      <w:r w:rsidR="00A12547">
        <w:t xml:space="preserve"> </w:t>
      </w:r>
      <w:r w:rsidR="007F211C">
        <w:t>in</w:t>
      </w:r>
      <w:r w:rsidR="00A12547">
        <w:t xml:space="preserve"> </w:t>
      </w:r>
      <w:r w:rsidR="00813113">
        <w:t xml:space="preserve">the way in which the modest transcendental strategist and the descriptive metaphysician </w:t>
      </w:r>
      <w:r w:rsidR="00A12547">
        <w:t>position themselves in relation to the sceptical challenge. In particular, the distinction between internal and external reasons</w:t>
      </w:r>
      <w:r w:rsidR="002D55FB">
        <w:t>/justification</w:t>
      </w:r>
      <w:r w:rsidR="00A12547">
        <w:t>, which is invoked by modest transcendental strategies to distance themselves from ambitious truth-directed transcendental arguments</w:t>
      </w:r>
      <w:r w:rsidR="009B4552">
        <w:t xml:space="preserve"> </w:t>
      </w:r>
      <w:r w:rsidR="000463DD">
        <w:t xml:space="preserve">(arguments that </w:t>
      </w:r>
      <w:r w:rsidR="009B4552">
        <w:t>seek to address the knowledge sceptic</w:t>
      </w:r>
      <w:r w:rsidR="000463DD">
        <w:t>)</w:t>
      </w:r>
      <w:r w:rsidR="00A12547">
        <w:t xml:space="preserve">, does not play a role in </w:t>
      </w:r>
      <w:r w:rsidR="009B4552">
        <w:t xml:space="preserve">the </w:t>
      </w:r>
      <w:r w:rsidR="00A12547">
        <w:t>descriptive metaphysi</w:t>
      </w:r>
      <w:r w:rsidR="009B4552">
        <w:t>cian’s “response”</w:t>
      </w:r>
      <w:r w:rsidR="009B4552">
        <w:rPr>
          <w:rStyle w:val="FootnoteReference"/>
        </w:rPr>
        <w:footnoteReference w:id="1"/>
      </w:r>
      <w:r w:rsidR="009B4552">
        <w:t xml:space="preserve"> to the sceptic</w:t>
      </w:r>
      <w:r w:rsidR="00A12547">
        <w:t xml:space="preserve">. </w:t>
      </w:r>
      <w:r w:rsidR="003F6680">
        <w:t>Rather than</w:t>
      </w:r>
      <w:r w:rsidR="00414FD3">
        <w:t xml:space="preserve"> distinguishing</w:t>
      </w:r>
      <w:r w:rsidR="00FA23C5">
        <w:t xml:space="preserve"> (as modest transcendental strategies do)</w:t>
      </w:r>
      <w:r w:rsidR="003F6680">
        <w:t xml:space="preserve"> </w:t>
      </w:r>
      <w:r w:rsidR="00414FD3">
        <w:t xml:space="preserve">between the sceptic who claims there is no justification to believe, for example, in the existence of </w:t>
      </w:r>
      <w:r w:rsidR="002F7CEE">
        <w:t>the external world</w:t>
      </w:r>
      <w:r w:rsidR="00414FD3">
        <w:t xml:space="preserve">, and the sceptic who claims that we cannot know whether our justified beliefs in the existence of </w:t>
      </w:r>
      <w:r w:rsidR="002F7CEE">
        <w:t xml:space="preserve">the external world </w:t>
      </w:r>
      <w:r w:rsidR="00414FD3">
        <w:t>are true</w:t>
      </w:r>
      <w:r w:rsidR="00BF795A">
        <w:t xml:space="preserve"> (and therefore amount to knowledge of the external world’s existence)</w:t>
      </w:r>
      <w:r w:rsidR="00414FD3">
        <w:t xml:space="preserve">, </w:t>
      </w:r>
      <w:r w:rsidR="003A5E3A" w:rsidRPr="0069067B">
        <w:t>descriptive metaphysic</w:t>
      </w:r>
      <w:r w:rsidR="00FA23C5">
        <w:t xml:space="preserve">s </w:t>
      </w:r>
      <w:r w:rsidR="00A12547">
        <w:t>seeks</w:t>
      </w:r>
      <w:r w:rsidR="002F7CEE">
        <w:t xml:space="preserve"> to</w:t>
      </w:r>
      <w:r w:rsidR="002F7CEE" w:rsidRPr="002F7CEE">
        <w:t xml:space="preserve"> </w:t>
      </w:r>
      <w:r w:rsidR="002F7CEE">
        <w:t xml:space="preserve">show that the sceptic has cornered </w:t>
      </w:r>
      <w:r w:rsidR="00BF795A">
        <w:t>her</w:t>
      </w:r>
      <w:r w:rsidR="002F7CEE">
        <w:t xml:space="preserve">self into a position from </w:t>
      </w:r>
      <w:r w:rsidR="002F7CEE">
        <w:lastRenderedPageBreak/>
        <w:t xml:space="preserve">which </w:t>
      </w:r>
      <w:r w:rsidR="00BF795A">
        <w:t>she</w:t>
      </w:r>
      <w:r w:rsidR="002F7CEE">
        <w:t xml:space="preserve"> can make no reasonable contribution to debate and is </w:t>
      </w:r>
      <w:r w:rsidR="00A12547">
        <w:t xml:space="preserve">therefore </w:t>
      </w:r>
      <w:r w:rsidR="002F7CEE">
        <w:t xml:space="preserve">not a </w:t>
      </w:r>
      <w:r w:rsidR="00BF795A">
        <w:t>genuine</w:t>
      </w:r>
      <w:r w:rsidR="002F7CEE">
        <w:t xml:space="preserve"> partner in conversation.</w:t>
      </w:r>
    </w:p>
    <w:p w14:paraId="1E154BC1" w14:textId="449097B9" w:rsidR="003E77AB" w:rsidRPr="00B729B7" w:rsidRDefault="00E44206" w:rsidP="0096343D">
      <w:r w:rsidRPr="00D45DEC">
        <w:rPr>
          <w:b/>
          <w:bCs/>
        </w:rPr>
        <w:t>Section I</w:t>
      </w:r>
      <w:r>
        <w:t xml:space="preserve"> considers </w:t>
      </w:r>
      <w:r w:rsidR="006C6244">
        <w:t xml:space="preserve">Barry </w:t>
      </w:r>
      <w:r>
        <w:t>Stroud’s original criticism of transcendental arguments</w:t>
      </w:r>
      <w:r w:rsidR="00FA23C5">
        <w:t xml:space="preserve"> and</w:t>
      </w:r>
      <w:r w:rsidR="003E77AB">
        <w:t xml:space="preserve"> the way in which modest transcendental strategi</w:t>
      </w:r>
      <w:r w:rsidR="006C6244">
        <w:t>sts</w:t>
      </w:r>
      <w:r w:rsidR="003E77AB">
        <w:t xml:space="preserve"> have </w:t>
      </w:r>
      <w:r w:rsidR="003E7C71">
        <w:t>revised</w:t>
      </w:r>
      <w:r w:rsidR="003E77AB">
        <w:t xml:space="preserve"> the goals of transcendental</w:t>
      </w:r>
      <w:r w:rsidR="0079091B">
        <w:t xml:space="preserve"> arguments</w:t>
      </w:r>
      <w:r w:rsidR="003E77AB">
        <w:t xml:space="preserve"> in the wake of this criticism</w:t>
      </w:r>
      <w:r w:rsidR="00FA23C5">
        <w:t xml:space="preserve">. </w:t>
      </w:r>
      <w:r w:rsidRPr="00D45DEC">
        <w:rPr>
          <w:b/>
          <w:bCs/>
        </w:rPr>
        <w:t>Section</w:t>
      </w:r>
      <w:r w:rsidR="004A3329">
        <w:rPr>
          <w:b/>
          <w:bCs/>
        </w:rPr>
        <w:t>s</w:t>
      </w:r>
      <w:r w:rsidRPr="00D45DEC">
        <w:rPr>
          <w:b/>
          <w:bCs/>
        </w:rPr>
        <w:t xml:space="preserve"> </w:t>
      </w:r>
      <w:r w:rsidRPr="004A3329">
        <w:rPr>
          <w:b/>
          <w:bCs/>
        </w:rPr>
        <w:t xml:space="preserve">II </w:t>
      </w:r>
      <w:r w:rsidR="004A3329" w:rsidRPr="004A3329">
        <w:rPr>
          <w:b/>
          <w:bCs/>
        </w:rPr>
        <w:t>and III</w:t>
      </w:r>
      <w:r w:rsidR="004A3329">
        <w:t xml:space="preserve"> </w:t>
      </w:r>
      <w:r>
        <w:t xml:space="preserve">discuss what I take to be the descriptive metaphysician’s strategy, </w:t>
      </w:r>
      <w:r w:rsidRPr="00BE0F3E">
        <w:t>how it differs from</w:t>
      </w:r>
      <w:r w:rsidR="001C3805">
        <w:t xml:space="preserve"> </w:t>
      </w:r>
      <w:r w:rsidRPr="00BE0F3E">
        <w:t xml:space="preserve">the modest transcendental strategy, and whether it ultimately collapses into a form of Humean naturalism. I argue that </w:t>
      </w:r>
      <w:r w:rsidR="00404DEE">
        <w:t xml:space="preserve">the descriptive metaphysician neither </w:t>
      </w:r>
      <w:r w:rsidR="00404DEE" w:rsidRPr="00186134">
        <w:rPr>
          <w:i/>
          <w:iCs/>
        </w:rPr>
        <w:t>replies</w:t>
      </w:r>
      <w:r w:rsidR="00404DEE">
        <w:t xml:space="preserve"> to the sceptic in the manner of the modest transcendental strategist</w:t>
      </w:r>
      <w:r w:rsidR="00EF5801">
        <w:t xml:space="preserve"> who</w:t>
      </w:r>
      <w:r w:rsidR="009E05DE">
        <w:t xml:space="preserve"> </w:t>
      </w:r>
      <w:r w:rsidR="00D36EF1">
        <w:t>distinguish</w:t>
      </w:r>
      <w:r w:rsidR="00EF5801">
        <w:t>es</w:t>
      </w:r>
      <w:r w:rsidR="00D36EF1">
        <w:t xml:space="preserve"> between scepticism concerning justification </w:t>
      </w:r>
      <w:r w:rsidR="00F529AE" w:rsidRPr="00541A31">
        <w:t>and</w:t>
      </w:r>
      <w:r w:rsidR="00D36EF1">
        <w:t xml:space="preserve"> scepticism concerning knowledge</w:t>
      </w:r>
      <w:r w:rsidR="00EF5801">
        <w:t xml:space="preserve"> and </w:t>
      </w:r>
      <w:r w:rsidR="00560B41">
        <w:t xml:space="preserve">then </w:t>
      </w:r>
      <w:r w:rsidR="00EF5801">
        <w:t xml:space="preserve">claims a </w:t>
      </w:r>
      <w:r w:rsidR="00964434">
        <w:t xml:space="preserve">qualified </w:t>
      </w:r>
      <w:r w:rsidR="00EF5801">
        <w:t xml:space="preserve">victory against the </w:t>
      </w:r>
      <w:r w:rsidR="00B22715">
        <w:t xml:space="preserve">justification </w:t>
      </w:r>
      <w:r w:rsidR="00EF5801">
        <w:t>sceptic,</w:t>
      </w:r>
      <w:r w:rsidR="00186134">
        <w:t xml:space="preserve"> </w:t>
      </w:r>
      <w:r w:rsidR="00186134" w:rsidRPr="00541A31">
        <w:t xml:space="preserve">nor </w:t>
      </w:r>
      <w:r w:rsidR="00277B07" w:rsidRPr="00541A31">
        <w:t>concede</w:t>
      </w:r>
      <w:r w:rsidR="00F529AE" w:rsidRPr="00541A31">
        <w:t>s</w:t>
      </w:r>
      <w:r w:rsidR="00277B07">
        <w:t xml:space="preserve"> </w:t>
      </w:r>
      <w:r w:rsidR="00964434">
        <w:t xml:space="preserve">unqualified </w:t>
      </w:r>
      <w:r w:rsidR="00277B07">
        <w:t>defeat to the sceptic in the manner of the Humean naturalist who</w:t>
      </w:r>
      <w:r w:rsidR="00964434">
        <w:t>, having unreservedly surrendered</w:t>
      </w:r>
      <w:r w:rsidR="00383312">
        <w:t xml:space="preserve"> to the sceptic</w:t>
      </w:r>
      <w:r w:rsidR="00F529AE" w:rsidRPr="00541A31">
        <w:t>,</w:t>
      </w:r>
      <w:r w:rsidR="00964434" w:rsidRPr="00541A31">
        <w:t xml:space="preserve"> proceeds</w:t>
      </w:r>
      <w:r w:rsidR="00964434">
        <w:t xml:space="preserve"> to declare the sceptical challenge </w:t>
      </w:r>
      <w:r w:rsidR="00277B07">
        <w:t>“idle” in the sense</w:t>
      </w:r>
      <w:r w:rsidR="00A90D7E">
        <w:t xml:space="preserve"> of being unable to </w:t>
      </w:r>
      <w:r w:rsidR="00862675">
        <w:t xml:space="preserve">have any impact on what </w:t>
      </w:r>
      <w:r w:rsidR="00EF5801">
        <w:t>one is inclined to believe</w:t>
      </w:r>
      <w:r w:rsidR="00107A9B">
        <w:t xml:space="preserve"> in virtue of one’s nature</w:t>
      </w:r>
      <w:r w:rsidR="00A90D7E">
        <w:t>.</w:t>
      </w:r>
      <w:r w:rsidR="0060079F">
        <w:t xml:space="preserve"> </w:t>
      </w:r>
      <w:r w:rsidR="00383312">
        <w:t>Unlike the modest transcendental strategist, t</w:t>
      </w:r>
      <w:r w:rsidR="0060079F">
        <w:t xml:space="preserve">he descriptive metaphysician does not espouse the distinction between internal and external reasons/justification on which the divide between modest and ambitious transcendental arguments </w:t>
      </w:r>
      <w:r w:rsidR="0060079F" w:rsidRPr="00541A31">
        <w:t>rest</w:t>
      </w:r>
      <w:r w:rsidR="00941159" w:rsidRPr="00541A31">
        <w:t>s</w:t>
      </w:r>
      <w:r w:rsidR="0060079F">
        <w:t xml:space="preserve">. Unlike the Humean naturalist, the descriptive metaphysician takes scepticism to be idle, </w:t>
      </w:r>
      <w:r w:rsidR="0060079F" w:rsidRPr="00560B41">
        <w:rPr>
          <w:i/>
          <w:iCs/>
        </w:rPr>
        <w:t>not</w:t>
      </w:r>
      <w:r w:rsidR="0060079F">
        <w:t xml:space="preserve"> because </w:t>
      </w:r>
      <w:r w:rsidR="00107A9B">
        <w:t xml:space="preserve">the sceptical challenge has no </w:t>
      </w:r>
      <w:r w:rsidR="0060079F">
        <w:t xml:space="preserve">influence </w:t>
      </w:r>
      <w:r w:rsidR="00107A9B">
        <w:t xml:space="preserve">on </w:t>
      </w:r>
      <w:r w:rsidR="0060079F">
        <w:t xml:space="preserve">the way in which we are inclined to think and what we are inclined to believe, </w:t>
      </w:r>
      <w:r w:rsidR="00383312" w:rsidRPr="0014473F">
        <w:t>but rather because in denying the conditions for any reasoned argument to occur, the sceptic has placed herself outside the space of reasons.</w:t>
      </w:r>
      <w:r w:rsidR="00383312">
        <w:t xml:space="preserve"> Scepticism should be ignored not because it is powerless to affect the way </w:t>
      </w:r>
      <w:r w:rsidR="00B93849">
        <w:t xml:space="preserve">we </w:t>
      </w:r>
      <w:r w:rsidR="00383312">
        <w:t>think and what we believe</w:t>
      </w:r>
      <w:r w:rsidR="00560B41">
        <w:t>,</w:t>
      </w:r>
      <w:r w:rsidR="00383312">
        <w:t xml:space="preserve"> but because it undermines the conditions of the possibility for rational argument. </w:t>
      </w:r>
      <w:r w:rsidR="003E77AB" w:rsidRPr="00D45DEC">
        <w:rPr>
          <w:b/>
          <w:bCs/>
        </w:rPr>
        <w:t>Section I</w:t>
      </w:r>
      <w:r w:rsidR="004A3329">
        <w:rPr>
          <w:b/>
          <w:bCs/>
        </w:rPr>
        <w:t>V</w:t>
      </w:r>
      <w:r w:rsidR="003E77AB">
        <w:t xml:space="preserve"> illustrates how the ambitious transcendental strategist, the modest transcendental strategist, </w:t>
      </w:r>
      <w:r w:rsidR="001B63CF">
        <w:t>the</w:t>
      </w:r>
      <w:r w:rsidR="00383312" w:rsidRPr="00383312">
        <w:t xml:space="preserve"> </w:t>
      </w:r>
      <w:r w:rsidR="00383312">
        <w:t>Humean naturalist and the</w:t>
      </w:r>
      <w:r w:rsidR="001B63CF">
        <w:t xml:space="preserve"> descriptive metaphysician </w:t>
      </w:r>
      <w:r w:rsidR="003E77AB">
        <w:t xml:space="preserve">would </w:t>
      </w:r>
      <w:r w:rsidR="00760A36">
        <w:t>engage with</w:t>
      </w:r>
      <w:r w:rsidR="003E77AB">
        <w:t xml:space="preserve"> the sceptic through a concrete example.</w:t>
      </w:r>
    </w:p>
    <w:p w14:paraId="1B8D45DB" w14:textId="67F744C6" w:rsidR="00082A0D" w:rsidRPr="002937E6" w:rsidRDefault="001807DF" w:rsidP="0096343D">
      <w:r w:rsidRPr="00905CA0">
        <w:t>My view is that th</w:t>
      </w:r>
      <w:r w:rsidR="007331FE">
        <w:t>e</w:t>
      </w:r>
      <w:r w:rsidRPr="00905CA0">
        <w:t xml:space="preserve"> characterization of the intermediate logical space occupied by descriptive metaphysics</w:t>
      </w:r>
      <w:r w:rsidR="007331FE">
        <w:t xml:space="preserve"> offered here</w:t>
      </w:r>
      <w:r w:rsidRPr="00905CA0">
        <w:t xml:space="preserve"> captures the spirit of Strawson’s project </w:t>
      </w:r>
      <w:r w:rsidR="00941159" w:rsidRPr="00541A31">
        <w:t xml:space="preserve">(to some extent, </w:t>
      </w:r>
      <w:r w:rsidRPr="00541A31">
        <w:t xml:space="preserve">if not </w:t>
      </w:r>
      <w:r w:rsidR="00941159" w:rsidRPr="00541A31">
        <w:t xml:space="preserve">in </w:t>
      </w:r>
      <w:r w:rsidR="00F50D7C" w:rsidRPr="00541A31">
        <w:t xml:space="preserve">every </w:t>
      </w:r>
      <w:r w:rsidR="00941159" w:rsidRPr="00541A31">
        <w:t>respect),</w:t>
      </w:r>
      <w:r w:rsidRPr="00905CA0">
        <w:t xml:space="preserve"> but if I were to be mistaken about ascribing this conception of descriptive metaphysics to Strawson</w:t>
      </w:r>
      <w:r w:rsidR="00941159" w:rsidRPr="00541A31">
        <w:t>,</w:t>
      </w:r>
      <w:r w:rsidRPr="00905CA0">
        <w:t xml:space="preserve"> I would be content with advancing this reconstruction as a normative claim about </w:t>
      </w:r>
      <w:r w:rsidR="00704899">
        <w:t>how the</w:t>
      </w:r>
      <w:r w:rsidRPr="00905CA0">
        <w:t xml:space="preserve"> descriptive metaphysic</w:t>
      </w:r>
      <w:r w:rsidR="00704899">
        <w:t xml:space="preserve">ian should position herself </w:t>
      </w:r>
      <w:r w:rsidR="00030F1A">
        <w:t>vis-à-vis</w:t>
      </w:r>
      <w:r w:rsidR="00704899">
        <w:t xml:space="preserve"> the sceptical challenge.</w:t>
      </w:r>
    </w:p>
    <w:p w14:paraId="74866707" w14:textId="7EC9B763" w:rsidR="00B50EAD" w:rsidRPr="00B50EAD" w:rsidRDefault="00905CA0" w:rsidP="0096343D">
      <w:pPr>
        <w:rPr>
          <w:b/>
          <w:bCs/>
        </w:rPr>
      </w:pPr>
      <w:r>
        <w:rPr>
          <w:b/>
          <w:bCs/>
        </w:rPr>
        <w:t xml:space="preserve">I </w:t>
      </w:r>
      <w:r w:rsidR="003D7A32">
        <w:rPr>
          <w:b/>
          <w:bCs/>
        </w:rPr>
        <w:t xml:space="preserve">The parting of the ways: </w:t>
      </w:r>
      <w:r w:rsidR="001262D2">
        <w:rPr>
          <w:b/>
          <w:bCs/>
        </w:rPr>
        <w:t>m</w:t>
      </w:r>
      <w:r w:rsidR="00EA2A78">
        <w:rPr>
          <w:b/>
          <w:bCs/>
        </w:rPr>
        <w:t>odest and ambitious transcendental arguments</w:t>
      </w:r>
    </w:p>
    <w:p w14:paraId="2FAF919A" w14:textId="685E6121" w:rsidR="00280BF8" w:rsidRDefault="00C778A9" w:rsidP="00915653">
      <w:r>
        <w:t xml:space="preserve">Transcendental arguments are often classified according to whether their goal is to establish conclusions about an external, mind-independent world, or about the </w:t>
      </w:r>
      <w:r w:rsidR="0003502F">
        <w:t>belief</w:t>
      </w:r>
      <w:r>
        <w:t xml:space="preserve"> structures of the </w:t>
      </w:r>
      <w:r w:rsidR="0003502F">
        <w:t>epistemic subject</w:t>
      </w:r>
      <w:r>
        <w:t xml:space="preserve">. </w:t>
      </w:r>
      <w:r w:rsidR="00B6049E">
        <w:t>T</w:t>
      </w:r>
      <w:r w:rsidR="00030F1A">
        <w:t>hose t</w:t>
      </w:r>
      <w:r w:rsidR="00B6049E">
        <w:t xml:space="preserve">ranscendental arguments which aim to establish </w:t>
      </w:r>
      <w:r w:rsidR="0096343D">
        <w:t>ontological</w:t>
      </w:r>
      <w:r w:rsidR="00B6049E">
        <w:t xml:space="preserve"> conclusions </w:t>
      </w:r>
      <w:r w:rsidR="0096343D">
        <w:t xml:space="preserve">concerning the necessary structures of reality </w:t>
      </w:r>
      <w:r w:rsidR="00B6049E">
        <w:t>are said to be “ambitious” and</w:t>
      </w:r>
      <w:r w:rsidR="0096343D">
        <w:t xml:space="preserve"> transcendental arguments which aim to establish claims concerning the necessary structures </w:t>
      </w:r>
      <w:r w:rsidR="00245C5A">
        <w:t xml:space="preserve">of our beliefs </w:t>
      </w:r>
      <w:r w:rsidR="0096343D">
        <w:t>are said to be “modest”. Both kind</w:t>
      </w:r>
      <w:r w:rsidR="00B56138">
        <w:t>s</w:t>
      </w:r>
      <w:r w:rsidR="0096343D">
        <w:t xml:space="preserve"> of argument make necessary claims, the former about</w:t>
      </w:r>
      <w:r w:rsidR="00B50920">
        <w:t xml:space="preserve"> the nature of</w:t>
      </w:r>
      <w:r w:rsidR="0096343D">
        <w:t xml:space="preserve"> reality, the latter about</w:t>
      </w:r>
      <w:r w:rsidR="00B50920">
        <w:t xml:space="preserve"> the nature of</w:t>
      </w:r>
      <w:r w:rsidR="0096343D">
        <w:t xml:space="preserve"> experience. This external/internal divide between so-called “ambitious” </w:t>
      </w:r>
      <w:r w:rsidR="00134662">
        <w:t xml:space="preserve">or </w:t>
      </w:r>
      <w:r w:rsidR="00134662" w:rsidRPr="00AE2D10">
        <w:t>“truth</w:t>
      </w:r>
      <w:r w:rsidR="006474BE">
        <w:t>-</w:t>
      </w:r>
      <w:r w:rsidR="00134662" w:rsidRPr="00AE2D10">
        <w:t>directed</w:t>
      </w:r>
      <w:r w:rsidR="00134662">
        <w:t xml:space="preserve">” </w:t>
      </w:r>
      <w:r w:rsidR="0096343D">
        <w:t>and “modest”</w:t>
      </w:r>
      <w:r w:rsidR="00134662">
        <w:t xml:space="preserve"> or</w:t>
      </w:r>
      <w:r w:rsidR="00FA02C1">
        <w:t xml:space="preserve"> </w:t>
      </w:r>
      <w:r w:rsidR="00AE2D10">
        <w:t>“</w:t>
      </w:r>
      <w:r w:rsidR="00FA02C1" w:rsidRPr="00AE2D10">
        <w:t>belief</w:t>
      </w:r>
      <w:r w:rsidR="006474BE">
        <w:t>-</w:t>
      </w:r>
      <w:r w:rsidR="00FA02C1" w:rsidRPr="00AE2D10">
        <w:t>directed</w:t>
      </w:r>
      <w:r w:rsidR="00AE2D10">
        <w:t>”</w:t>
      </w:r>
      <w:r w:rsidR="00134662">
        <w:t xml:space="preserve"> </w:t>
      </w:r>
      <w:r w:rsidR="0096343D">
        <w:t>transcendental arguments</w:t>
      </w:r>
      <w:r w:rsidR="006474BE">
        <w:t xml:space="preserve"> (Stern 2000: 10)</w:t>
      </w:r>
      <w:r w:rsidR="0096343D">
        <w:t xml:space="preserve"> is largely the legacy of Stroud’s attack on </w:t>
      </w:r>
      <w:r w:rsidR="0096343D" w:rsidRPr="00C4768A">
        <w:t xml:space="preserve">what </w:t>
      </w:r>
      <w:r w:rsidR="0096343D" w:rsidRPr="00C4768A">
        <w:rPr>
          <w:i/>
          <w:iCs/>
        </w:rPr>
        <w:t>he perceived</w:t>
      </w:r>
      <w:r w:rsidR="0096343D" w:rsidRPr="00C4768A">
        <w:t xml:space="preserve"> to be</w:t>
      </w:r>
      <w:r w:rsidR="0096343D" w:rsidRPr="004B53B1">
        <w:rPr>
          <w:i/>
          <w:iCs/>
        </w:rPr>
        <w:t xml:space="preserve"> </w:t>
      </w:r>
      <w:r w:rsidR="0096343D">
        <w:t>Strawson’s attempt to defend a robust Kantian notion of the synthetic a priori in his earlier work (</w:t>
      </w:r>
      <w:r w:rsidR="0096343D" w:rsidRPr="006E35D0">
        <w:rPr>
          <w:i/>
          <w:iCs/>
        </w:rPr>
        <w:t>Individuals</w:t>
      </w:r>
      <w:r w:rsidR="000720B8">
        <w:rPr>
          <w:i/>
          <w:iCs/>
        </w:rPr>
        <w:t>,</w:t>
      </w:r>
      <w:r w:rsidR="0096343D">
        <w:t xml:space="preserve"> </w:t>
      </w:r>
      <w:r w:rsidR="000720B8">
        <w:t xml:space="preserve">1959 </w:t>
      </w:r>
      <w:r w:rsidR="0096343D">
        <w:t xml:space="preserve">and especially </w:t>
      </w:r>
      <w:r w:rsidR="006E35D0" w:rsidRPr="006E35D0">
        <w:rPr>
          <w:i/>
          <w:iCs/>
        </w:rPr>
        <w:t>T</w:t>
      </w:r>
      <w:r w:rsidR="0096343D" w:rsidRPr="006E35D0">
        <w:rPr>
          <w:i/>
          <w:iCs/>
        </w:rPr>
        <w:t>he Bounds of Sense</w:t>
      </w:r>
      <w:r w:rsidR="000720B8">
        <w:rPr>
          <w:i/>
          <w:iCs/>
        </w:rPr>
        <w:t>,</w:t>
      </w:r>
      <w:r w:rsidR="000720B8" w:rsidRPr="000720B8">
        <w:t xml:space="preserve"> </w:t>
      </w:r>
      <w:r w:rsidR="000720B8">
        <w:t>1964</w:t>
      </w:r>
      <w:r w:rsidR="0096343D" w:rsidRPr="000720B8">
        <w:t>)</w:t>
      </w:r>
      <w:r w:rsidR="00B0202E" w:rsidRPr="000720B8">
        <w:t>.</w:t>
      </w:r>
      <w:r w:rsidR="00B0202E">
        <w:t xml:space="preserve"> </w:t>
      </w:r>
      <w:r w:rsidR="00017587">
        <w:t xml:space="preserve"> </w:t>
      </w:r>
    </w:p>
    <w:p w14:paraId="0F973F6F" w14:textId="051B88C3" w:rsidR="00D04BAB" w:rsidRDefault="00280BF8" w:rsidP="00915653">
      <w:r>
        <w:t xml:space="preserve">Stroud </w:t>
      </w:r>
      <w:r w:rsidR="000720B8">
        <w:t xml:space="preserve">(1968) </w:t>
      </w:r>
      <w:r>
        <w:t>mounted an important challenge to what have since come to be known as “ambitious” or “truth-directed” transcendental arguments. The sceptic, he argued, distinguishes between the conditions necessary for a claim to be justified and for it to be true. For example, let’s consider the distinction between inner and outer objects. It could be argued (transcendentally)</w:t>
      </w:r>
      <w:r w:rsidRPr="00103439">
        <w:t xml:space="preserve"> </w:t>
      </w:r>
      <w:r>
        <w:t>that in order to represent an object as external one must invoke the representation of space. Since</w:t>
      </w:r>
      <w:r w:rsidRPr="00336505">
        <w:t xml:space="preserve"> </w:t>
      </w:r>
      <w:r>
        <w:t xml:space="preserve">the </w:t>
      </w:r>
      <w:r>
        <w:lastRenderedPageBreak/>
        <w:t xml:space="preserve">representation of space is necessary </w:t>
      </w:r>
      <w:r w:rsidR="00D04BAB">
        <w:t>to</w:t>
      </w:r>
      <w:r>
        <w:t xml:space="preserve"> mak</w:t>
      </w:r>
      <w:r w:rsidR="00D04BAB">
        <w:t>e</w:t>
      </w:r>
      <w:r>
        <w:t xml:space="preserve"> the distinction between inner and outer objects</w:t>
      </w:r>
      <w:r w:rsidR="00280494" w:rsidRPr="00B44728">
        <w:t>,</w:t>
      </w:r>
      <w:r w:rsidRPr="00B44728">
        <w:t xml:space="preserve"> one</w:t>
      </w:r>
      <w:r>
        <w:t xml:space="preserve"> could not be justified in claiming to have experienced an external mind-independent object without invoking the representation of space. Stroud argues that since the meaningfulness or intelligibility of expressions is independent of their </w:t>
      </w:r>
      <w:r w:rsidRPr="003D3DB4">
        <w:t>truth</w:t>
      </w:r>
      <w:r w:rsidR="003D3DB4" w:rsidRPr="003D3DB4">
        <w:t xml:space="preserve"> </w:t>
      </w:r>
      <w:r w:rsidRPr="003D3DB4">
        <w:t>value</w:t>
      </w:r>
      <w:r>
        <w:t xml:space="preserve">, it is not possible to argue transcendentally from the intelligibility of the distinction between inner and outer objects to an ontological claim concerning the existence of external objects. The distinction between inner and outer objects has no ontological implications for how things are independently of how they are </w:t>
      </w:r>
      <w:r w:rsidR="00EC1E09">
        <w:t>presented</w:t>
      </w:r>
      <w:r>
        <w:t xml:space="preserve"> within experience, unless one presupposes a form of verificationism</w:t>
      </w:r>
      <w:r w:rsidR="003D3DB4">
        <w:t xml:space="preserve"> </w:t>
      </w:r>
      <w:r w:rsidR="000720B8">
        <w:t>for which</w:t>
      </w:r>
      <w:r w:rsidR="003D3DB4">
        <w:t xml:space="preserve"> truth </w:t>
      </w:r>
      <w:r w:rsidR="000720B8">
        <w:t>is</w:t>
      </w:r>
      <w:r w:rsidR="003D3DB4">
        <w:t xml:space="preserve"> a condition of meaningfulness. </w:t>
      </w:r>
      <w:r>
        <w:t>The sceptic, Stroud argues “distinguishes between the conditions necessary for a paradigmatic or warranted (and therefore meaningful) use of an expression or statement, and the conditions under which it is true.”</w:t>
      </w:r>
      <w:r w:rsidR="00EC1E09">
        <w:t xml:space="preserve"> (</w:t>
      </w:r>
      <w:r w:rsidR="00AA5639">
        <w:t>Stroud 1968: 255)</w:t>
      </w:r>
      <w:r>
        <w:t xml:space="preserve"> One cannot, therefore, defeat scepticism by invoking the conditions of the possibility of meaningfulness or intelligibility (as transcendental arguments do) without covertly presupposing the ability to verify </w:t>
      </w:r>
      <w:r w:rsidRPr="00D45DEC">
        <w:t>th</w:t>
      </w:r>
      <w:r w:rsidRPr="008D2143">
        <w:t xml:space="preserve">e </w:t>
      </w:r>
      <w:r>
        <w:t xml:space="preserve">claims arrived at transcendentally, thereby </w:t>
      </w:r>
      <w:r w:rsidR="000F0490" w:rsidRPr="00B44728">
        <w:t>rendering</w:t>
      </w:r>
      <w:r w:rsidRPr="00B44728">
        <w:t xml:space="preserve"> the </w:t>
      </w:r>
      <w:r w:rsidR="00347700" w:rsidRPr="00B44728">
        <w:t>oblique</w:t>
      </w:r>
      <w:r w:rsidRPr="00B44728">
        <w:t xml:space="preserve"> way in which transcendental arguments reach their conclusion</w:t>
      </w:r>
      <w:r w:rsidR="000F0490" w:rsidRPr="00B44728">
        <w:t>s effectively superfluous</w:t>
      </w:r>
      <w:r>
        <w:t xml:space="preserve">. If one could know what state of affairs verifies the conclusions of transcendental arguments, then one would not need to appeal to transcendental arguments in order to answer the </w:t>
      </w:r>
      <w:r w:rsidRPr="00245C5A">
        <w:rPr>
          <w:i/>
          <w:iCs/>
        </w:rPr>
        <w:t>quid iuris</w:t>
      </w:r>
      <w:r>
        <w:t xml:space="preserve"> </w:t>
      </w:r>
      <w:r w:rsidR="000F0490" w:rsidRPr="00B44728">
        <w:t>question</w:t>
      </w:r>
      <w:r w:rsidR="000F0490">
        <w:t xml:space="preserve"> </w:t>
      </w:r>
      <w:r>
        <w:t>and vindicate our entitlement to hold certain beliefs. Stroud therefore concludes his diatribe against transcendental arguments by saying that “w</w:t>
      </w:r>
      <w:r w:rsidRPr="00DF75ED">
        <w:t xml:space="preserve">hat we need to know at this point is whether or not </w:t>
      </w:r>
      <w:r w:rsidRPr="000720B8">
        <w:t>some version of the verification principle is true</w:t>
      </w:r>
      <w:r w:rsidRPr="001871C7">
        <w:rPr>
          <w:b/>
          <w:bCs/>
        </w:rPr>
        <w:t>.</w:t>
      </w:r>
      <w:r w:rsidRPr="00DF75ED">
        <w:t xml:space="preserve"> It is not my intention to discuss that issue now, but I do want to insist that it is precisely what must be discussed by many of those who look with favour on the much- heralded "Kantian" turn in recent philosophy. It could be that we are not so far as we might think from Vienna in the 1920's.</w:t>
      </w:r>
      <w:r>
        <w:t>”</w:t>
      </w:r>
      <w:r w:rsidR="00AA5639">
        <w:t xml:space="preserve"> (Stroud 1968: 256)</w:t>
      </w:r>
      <w:r w:rsidR="00245C5A">
        <w:t xml:space="preserve"> </w:t>
      </w:r>
      <w:r w:rsidR="00017587">
        <w:t>No substantive ontological conclusions, Stroud argued, can be inferred from epistemic premises:</w:t>
      </w:r>
      <w:r w:rsidR="00017587" w:rsidRPr="00017587">
        <w:t xml:space="preserve"> </w:t>
      </w:r>
      <w:r w:rsidR="00017587">
        <w:t xml:space="preserve">the attempt to establish ontological conclusions from epistemic premises is </w:t>
      </w:r>
      <w:r w:rsidR="00017587" w:rsidRPr="002361DF">
        <w:t>question begging because it covertly relies on the possibility of verifying the structures of knowledg</w:t>
      </w:r>
      <w:r w:rsidR="00017587" w:rsidRPr="00B44728">
        <w:t>e</w:t>
      </w:r>
      <w:r w:rsidR="000F0490" w:rsidRPr="00B44728">
        <w:t>,</w:t>
      </w:r>
      <w:r w:rsidR="00017587" w:rsidRPr="002361DF">
        <w:t xml:space="preserve"> thereby rendering the transcendental strategy redundant.</w:t>
      </w:r>
      <w:r w:rsidR="00157531">
        <w:t xml:space="preserve"> </w:t>
      </w:r>
      <w:r w:rsidR="00017587">
        <w:t>Transcendental arguments are</w:t>
      </w:r>
      <w:r w:rsidR="00DE145F">
        <w:t xml:space="preserve"> therefore</w:t>
      </w:r>
      <w:r w:rsidR="00017587">
        <w:t xml:space="preserve"> either question begging, because they</w:t>
      </w:r>
      <w:r w:rsidR="00017587" w:rsidRPr="00017587">
        <w:t xml:space="preserve"> </w:t>
      </w:r>
      <w:r w:rsidR="00017587">
        <w:t>presuppose precisely the kind of verificationism which they wish to eschew, or they deliver only meagre epistemic conclusions.</w:t>
      </w:r>
      <w:r w:rsidR="00157531">
        <w:t xml:space="preserve"> </w:t>
      </w:r>
    </w:p>
    <w:p w14:paraId="09C1A40C" w14:textId="244249F5" w:rsidR="00D04BAB" w:rsidRDefault="007A281C" w:rsidP="00D04BAB">
      <w:r>
        <w:t xml:space="preserve">Stroud’s original criticism took all transcendental arguments to be ambitious, </w:t>
      </w:r>
      <w:r w:rsidRPr="00B44728">
        <w:t>truth</w:t>
      </w:r>
      <w:r w:rsidR="00F50D7C" w:rsidRPr="00B44728">
        <w:t>-</w:t>
      </w:r>
      <w:r>
        <w:t xml:space="preserve">directed arguments intent on refuting the </w:t>
      </w:r>
      <w:r w:rsidRPr="00FC4F51">
        <w:t>knowledge</w:t>
      </w:r>
      <w:r>
        <w:t xml:space="preserve"> sceptic by establishing synthetic a priori claims</w:t>
      </w:r>
      <w:r w:rsidR="000720B8">
        <w:t xml:space="preserve"> which, in his view, cannot be arrived at by means of conceptual analysis</w:t>
      </w:r>
      <w:r>
        <w:t xml:space="preserve">. </w:t>
      </w:r>
      <w:r w:rsidR="000720B8">
        <w:t>This</w:t>
      </w:r>
      <w:r w:rsidR="00D04BAB">
        <w:t xml:space="preserve"> criticism prompted a reconsideration of the goal of transcendental arguments</w:t>
      </w:r>
      <w:r w:rsidR="000720B8">
        <w:t xml:space="preserve"> which</w:t>
      </w:r>
      <w:r w:rsidR="00D04BAB">
        <w:t xml:space="preserve"> resulted in the establishment of a distinction between “ambitious” or </w:t>
      </w:r>
      <w:r w:rsidR="00D04BAB" w:rsidRPr="00B44728">
        <w:t>“truth</w:t>
      </w:r>
      <w:r w:rsidR="00F50D7C" w:rsidRPr="00B44728">
        <w:t>-</w:t>
      </w:r>
      <w:r w:rsidR="00D04BAB">
        <w:t xml:space="preserve">directed” and “modest” </w:t>
      </w:r>
      <w:r w:rsidR="00D04BAB" w:rsidRPr="00B44728">
        <w:t>or “belief</w:t>
      </w:r>
      <w:r w:rsidR="00F50D7C" w:rsidRPr="00B44728">
        <w:t>-</w:t>
      </w:r>
      <w:r w:rsidR="00D04BAB" w:rsidRPr="00B44728">
        <w:t>directed</w:t>
      </w:r>
      <w:r w:rsidR="00D04BAB">
        <w:t xml:space="preserve">” transcendental arguments, </w:t>
      </w:r>
      <w:r w:rsidR="000F0490" w:rsidRPr="00B44728">
        <w:t>a distinction</w:t>
      </w:r>
      <w:r w:rsidR="000F0490">
        <w:t xml:space="preserve"> </w:t>
      </w:r>
      <w:r w:rsidR="00D04BAB">
        <w:t>that had played no role at the time of Stroud’s original 1968 criticism</w:t>
      </w:r>
      <w:r w:rsidR="0051306F">
        <w:t xml:space="preserve"> </w:t>
      </w:r>
      <w:r w:rsidR="00AA5639">
        <w:t>of Strawson.</w:t>
      </w:r>
      <w:r w:rsidR="00D04BAB">
        <w:t xml:space="preserve"> </w:t>
      </w:r>
    </w:p>
    <w:p w14:paraId="36A8EE10" w14:textId="71F9A667" w:rsidR="00D04BAB" w:rsidRDefault="00C062F0" w:rsidP="00915653">
      <w:r>
        <w:t xml:space="preserve">Modest </w:t>
      </w:r>
      <w:r w:rsidR="000720B8">
        <w:t>t</w:t>
      </w:r>
      <w:r w:rsidR="00D04BAB">
        <w:t>ranscendental</w:t>
      </w:r>
      <w:r w:rsidR="00D33A25">
        <w:t xml:space="preserve"> arguments</w:t>
      </w:r>
      <w:r>
        <w:t xml:space="preserve"> address </w:t>
      </w:r>
      <w:r w:rsidR="00D04BAB">
        <w:t xml:space="preserve">the </w:t>
      </w:r>
      <w:r w:rsidR="00D04BAB" w:rsidRPr="00D33A25">
        <w:rPr>
          <w:i/>
          <w:iCs/>
        </w:rPr>
        <w:t>quid iuris</w:t>
      </w:r>
      <w:r w:rsidR="000F0490">
        <w:rPr>
          <w:i/>
          <w:iCs/>
        </w:rPr>
        <w:t xml:space="preserve"> </w:t>
      </w:r>
      <w:r w:rsidR="000F0490" w:rsidRPr="00B44728">
        <w:t>question,</w:t>
      </w:r>
      <w:r>
        <w:t xml:space="preserve"> but the</w:t>
      </w:r>
      <w:r w:rsidR="00A060AB">
        <w:t>y</w:t>
      </w:r>
      <w:r>
        <w:t xml:space="preserve"> take the task of validation</w:t>
      </w:r>
      <w:r w:rsidR="00D04BAB">
        <w:t xml:space="preserve"> to be directed</w:t>
      </w:r>
      <w:r w:rsidR="00D33A25">
        <w:t xml:space="preserve"> at</w:t>
      </w:r>
      <w:r w:rsidR="00D04BAB">
        <w:t xml:space="preserve"> beliefs rather than knowledge. They tell us what structural beliefs one must necessarily hold in order for some less structural beliefs to be possible</w:t>
      </w:r>
      <w:r w:rsidR="000720B8">
        <w:t>,</w:t>
      </w:r>
      <w:r w:rsidR="00D04BAB">
        <w:t xml:space="preserve"> but stop short of making the further inference that such structural beliefs are true. They</w:t>
      </w:r>
      <w:r w:rsidR="00D04BAB" w:rsidRPr="006C6704">
        <w:t xml:space="preserve"> </w:t>
      </w:r>
      <w:r w:rsidR="00D04BAB">
        <w:t xml:space="preserve">do not, therefore, seek to close the gap between what one is justified in believing </w:t>
      </w:r>
      <w:r w:rsidR="008D2143">
        <w:t xml:space="preserve">and </w:t>
      </w:r>
      <w:r w:rsidR="004D33B0" w:rsidRPr="00481FF3">
        <w:t>genuine</w:t>
      </w:r>
      <w:r w:rsidR="000F0490">
        <w:t xml:space="preserve"> </w:t>
      </w:r>
      <w:r w:rsidR="008D2143">
        <w:t>knowledge</w:t>
      </w:r>
      <w:r w:rsidR="000720B8">
        <w:t xml:space="preserve"> by advancing robust synthetic a priori conclusions</w:t>
      </w:r>
      <w:r w:rsidR="000B42B1">
        <w:t>. On the contrary, they</w:t>
      </w:r>
      <w:r w:rsidR="00D04BAB">
        <w:t xml:space="preserve"> deliberately remain epistemically humble: modest transcendental strategies accept that </w:t>
      </w:r>
      <w:r w:rsidR="008D2143">
        <w:t xml:space="preserve">the </w:t>
      </w:r>
      <w:r w:rsidR="00D04BAB">
        <w:t>gap</w:t>
      </w:r>
      <w:r w:rsidR="008D2143">
        <w:t xml:space="preserve"> between justified belief and knowledge (justified true belief)</w:t>
      </w:r>
      <w:r w:rsidR="00D04BAB">
        <w:t xml:space="preserve"> cannot be closed and that, while it remains open, the sceptic can exploit </w:t>
      </w:r>
      <w:r w:rsidR="000B42B1">
        <w:t>this gap</w:t>
      </w:r>
      <w:r w:rsidR="00D04BAB">
        <w:t xml:space="preserve"> to raise doubts concerning our ability to provide external validation for our justificatory </w:t>
      </w:r>
      <w:r w:rsidR="00D04BAB">
        <w:lastRenderedPageBreak/>
        <w:t>practices.</w:t>
      </w:r>
      <w:r w:rsidR="00D33A25">
        <w:rPr>
          <w:rStyle w:val="FootnoteReference"/>
        </w:rPr>
        <w:footnoteReference w:id="2"/>
      </w:r>
      <w:r w:rsidR="00D04BAB" w:rsidRPr="00264102">
        <w:t xml:space="preserve"> </w:t>
      </w:r>
      <w:r w:rsidR="008D2143">
        <w:t xml:space="preserve">The divide between modest and ambitious </w:t>
      </w:r>
      <w:r w:rsidR="00A26144">
        <w:t>transcendental</w:t>
      </w:r>
      <w:r w:rsidR="008D2143">
        <w:t xml:space="preserve"> arguments may</w:t>
      </w:r>
      <w:r w:rsidR="00A26144">
        <w:t xml:space="preserve"> </w:t>
      </w:r>
      <w:r w:rsidR="008D2143">
        <w:t xml:space="preserve">therefore be said to hinge on a distinction between internal justification (a notion of justification that invokes the coherence of our </w:t>
      </w:r>
      <w:r w:rsidR="00A26144">
        <w:t>beliefs</w:t>
      </w:r>
      <w:r w:rsidR="008D2143">
        <w:t>) and external justification, which requires</w:t>
      </w:r>
      <w:r w:rsidR="00A26144">
        <w:t xml:space="preserve"> more than mere coherence between </w:t>
      </w:r>
      <w:r w:rsidR="007E7A52">
        <w:t>beliefs</w:t>
      </w:r>
      <w:r w:rsidR="00A26144">
        <w:t>.</w:t>
      </w:r>
    </w:p>
    <w:p w14:paraId="03305E24" w14:textId="167D8F69" w:rsidR="00347700" w:rsidRDefault="00B56138" w:rsidP="00915653">
      <w:r>
        <w:t>Advocates of modest transcendental arguments tend to concede Stroud’s criticism</w:t>
      </w:r>
      <w:r w:rsidR="00434C4B">
        <w:t xml:space="preserve"> </w:t>
      </w:r>
      <w:r>
        <w:t xml:space="preserve">but argue that transcendental arguments can succeed in the more modest aim of vindicating </w:t>
      </w:r>
      <w:r w:rsidR="00B86F56">
        <w:t>the</w:t>
      </w:r>
      <w:r>
        <w:t xml:space="preserve"> </w:t>
      </w:r>
      <w:r w:rsidR="00712FBE">
        <w:t xml:space="preserve">epistemic </w:t>
      </w:r>
      <w:r>
        <w:t>right or entitlement to h</w:t>
      </w:r>
      <w:r w:rsidR="00B50920">
        <w:t>ave</w:t>
      </w:r>
      <w:r>
        <w:t xml:space="preserve"> certain structuring beliefs.</w:t>
      </w:r>
      <w:r w:rsidR="00600489">
        <w:t xml:space="preserve"> One need not</w:t>
      </w:r>
      <w:r w:rsidR="00D47CC5">
        <w:t xml:space="preserve"> give up hop</w:t>
      </w:r>
      <w:r w:rsidR="008A3556">
        <w:t>e</w:t>
      </w:r>
      <w:r w:rsidR="00D47CC5">
        <w:t xml:space="preserve"> </w:t>
      </w:r>
      <w:r w:rsidR="00A060AB">
        <w:t>of</w:t>
      </w:r>
      <w:r w:rsidR="00D47CC5">
        <w:t xml:space="preserve"> answer</w:t>
      </w:r>
      <w:r w:rsidR="00A060AB">
        <w:t>ing</w:t>
      </w:r>
      <w:r w:rsidR="00D47CC5">
        <w:t xml:space="preserve"> the quid iuris </w:t>
      </w:r>
      <w:r w:rsidR="004D33B0" w:rsidRPr="00481FF3">
        <w:t xml:space="preserve">question </w:t>
      </w:r>
      <w:r w:rsidR="00D47CC5" w:rsidRPr="00481FF3">
        <w:t xml:space="preserve">and </w:t>
      </w:r>
      <w:r w:rsidR="00F50D7C" w:rsidRPr="00481FF3">
        <w:t>thus</w:t>
      </w:r>
      <w:r w:rsidR="00F50D7C">
        <w:t xml:space="preserve"> </w:t>
      </w:r>
      <w:r w:rsidR="00600489">
        <w:t xml:space="preserve">espouse a naturalism with a Humean flavour, </w:t>
      </w:r>
      <w:r w:rsidR="00D47CC5">
        <w:t>a</w:t>
      </w:r>
      <w:r w:rsidR="00600489">
        <w:t xml:space="preserve">s </w:t>
      </w:r>
      <w:r w:rsidR="00081948">
        <w:t xml:space="preserve">the later </w:t>
      </w:r>
      <w:r w:rsidR="00600489">
        <w:t xml:space="preserve">Strawson </w:t>
      </w:r>
      <w:r w:rsidR="0088225A">
        <w:t xml:space="preserve">(allegedly) </w:t>
      </w:r>
      <w:r w:rsidR="00600489">
        <w:t>did</w:t>
      </w:r>
      <w:r w:rsidR="00B86F56">
        <w:t xml:space="preserve"> in </w:t>
      </w:r>
      <w:r w:rsidR="005C78C0" w:rsidRPr="00D47CC5">
        <w:rPr>
          <w:i/>
          <w:iCs/>
        </w:rPr>
        <w:t>Scepticism</w:t>
      </w:r>
      <w:r w:rsidR="00B86F56" w:rsidRPr="00D47CC5">
        <w:rPr>
          <w:i/>
          <w:iCs/>
        </w:rPr>
        <w:t xml:space="preserve"> and Naturalism</w:t>
      </w:r>
      <w:r w:rsidR="007D6654">
        <w:t xml:space="preserve"> (1985</w:t>
      </w:r>
      <w:r w:rsidR="007D6654" w:rsidRPr="00481FF3">
        <w:t>)</w:t>
      </w:r>
      <w:r w:rsidR="00F50D7C" w:rsidRPr="00481FF3">
        <w:t>,</w:t>
      </w:r>
      <w:r w:rsidR="00B86F56" w:rsidRPr="00481FF3">
        <w:t xml:space="preserve"> in</w:t>
      </w:r>
      <w:r w:rsidR="00B86F56">
        <w:t xml:space="preserve"> order to </w:t>
      </w:r>
      <w:r w:rsidR="004B53B1">
        <w:t xml:space="preserve">heed </w:t>
      </w:r>
      <w:r w:rsidR="008A3556">
        <w:t>Stroud</w:t>
      </w:r>
      <w:r w:rsidR="00773116">
        <w:t>’s</w:t>
      </w:r>
      <w:r w:rsidR="008A3556">
        <w:t xml:space="preserve"> </w:t>
      </w:r>
      <w:r w:rsidR="007D6654">
        <w:t xml:space="preserve">renewal of Hume’s </w:t>
      </w:r>
      <w:r w:rsidR="004B53B1">
        <w:t xml:space="preserve">admonition </w:t>
      </w:r>
      <w:r w:rsidR="008A3556">
        <w:t>that no ontological conclusion</w:t>
      </w:r>
      <w:r w:rsidR="0066008A">
        <w:t>s</w:t>
      </w:r>
      <w:r w:rsidR="008A3556">
        <w:t xml:space="preserve"> follow from</w:t>
      </w:r>
      <w:r w:rsidR="007D6654">
        <w:t xml:space="preserve"> conceptual analysis</w:t>
      </w:r>
      <w:r w:rsidR="008A3556">
        <w:t xml:space="preserve">. </w:t>
      </w:r>
      <w:r w:rsidR="00975E48">
        <w:t>What needs to be done</w:t>
      </w:r>
      <w:r w:rsidR="008A3556">
        <w:t xml:space="preserve"> </w:t>
      </w:r>
      <w:r w:rsidR="00975E48">
        <w:t>instead is to</w:t>
      </w:r>
      <w:r w:rsidR="008A3556">
        <w:t xml:space="preserve"> acknowledge that the necessary conclusions arrived at by means of transcendental argumentation concern </w:t>
      </w:r>
      <w:r w:rsidR="00F50D7C" w:rsidRPr="00481FF3">
        <w:t xml:space="preserve">only </w:t>
      </w:r>
      <w:r w:rsidR="008A3556" w:rsidRPr="00481FF3">
        <w:t xml:space="preserve">the structure of </w:t>
      </w:r>
      <w:r w:rsidR="00B50920" w:rsidRPr="00481FF3">
        <w:t xml:space="preserve">our </w:t>
      </w:r>
      <w:r w:rsidR="00830F1E" w:rsidRPr="00481FF3">
        <w:t>beliefs</w:t>
      </w:r>
      <w:r w:rsidR="00B50920" w:rsidRPr="00481FF3">
        <w:t xml:space="preserve"> about reality</w:t>
      </w:r>
      <w:r w:rsidR="008A3556" w:rsidRPr="00481FF3">
        <w:t>.</w:t>
      </w:r>
      <w:r w:rsidR="008A3556">
        <w:t xml:space="preserve"> </w:t>
      </w:r>
      <w:r w:rsidR="0026712C">
        <w:t xml:space="preserve">For the modest transcendental </w:t>
      </w:r>
      <w:r w:rsidR="009E29C6">
        <w:t>strategist,</w:t>
      </w:r>
      <w:r w:rsidR="0026712C">
        <w:t xml:space="preserve"> t</w:t>
      </w:r>
      <w:r w:rsidR="008A3556">
        <w:t>he later Strawson</w:t>
      </w:r>
      <w:r w:rsidR="00975E48">
        <w:t>’</w:t>
      </w:r>
      <w:r w:rsidR="008A3556">
        <w:t>s naturalistic turn</w:t>
      </w:r>
      <w:r w:rsidR="0026712C">
        <w:t xml:space="preserve"> </w:t>
      </w:r>
      <w:r w:rsidR="009E29C6">
        <w:t xml:space="preserve">is </w:t>
      </w:r>
      <w:r w:rsidR="0026712C">
        <w:t>therefore</w:t>
      </w:r>
      <w:r w:rsidR="008A3556">
        <w:t xml:space="preserve"> an unwarranted overreaction</w:t>
      </w:r>
      <w:r w:rsidR="00975E48">
        <w:t xml:space="preserve"> to Stroud’s criticism</w:t>
      </w:r>
      <w:r w:rsidR="003521F0">
        <w:t xml:space="preserve"> of his earlier work</w:t>
      </w:r>
      <w:r w:rsidR="00712FBE">
        <w:t xml:space="preserve">: the thing to do is to concede a </w:t>
      </w:r>
      <w:r w:rsidR="00784434">
        <w:t xml:space="preserve">partial defeat to </w:t>
      </w:r>
      <w:r w:rsidR="003260B3">
        <w:t xml:space="preserve">the </w:t>
      </w:r>
      <w:r w:rsidR="00784434">
        <w:t>knowledge sceptic</w:t>
      </w:r>
      <w:r w:rsidR="002A5FE8">
        <w:t xml:space="preserve"> in order to</w:t>
      </w:r>
      <w:r w:rsidR="00784434">
        <w:t xml:space="preserve"> claim a partial victory over the justificatory sceptic</w:t>
      </w:r>
      <w:r w:rsidR="00610A72">
        <w:t xml:space="preserve"> (Stern 1999b)</w:t>
      </w:r>
      <w:r w:rsidR="00784434">
        <w:t>.</w:t>
      </w:r>
    </w:p>
    <w:p w14:paraId="6BBD1D76" w14:textId="69F35B20" w:rsidR="00E03245" w:rsidRDefault="00F66FCA" w:rsidP="00E51B09">
      <w:r>
        <w:t>While modest transcendental strategies avoid Stroud’s criticism</w:t>
      </w:r>
      <w:r w:rsidR="0017494F">
        <w:t>,</w:t>
      </w:r>
      <w:r w:rsidR="00347700">
        <w:t xml:space="preserve"> </w:t>
      </w:r>
      <w:r w:rsidR="005A7E72" w:rsidRPr="00F66FCA">
        <w:t>the</w:t>
      </w:r>
      <w:r w:rsidR="007E7A52">
        <w:t xml:space="preserve"> contrast between a</w:t>
      </w:r>
      <w:r w:rsidR="0048003B">
        <w:t xml:space="preserve">n </w:t>
      </w:r>
      <w:r w:rsidR="005A7E72" w:rsidRPr="00F66FCA">
        <w:t xml:space="preserve">internalist </w:t>
      </w:r>
      <w:r w:rsidR="007E7A52">
        <w:t xml:space="preserve">and externalist notion of </w:t>
      </w:r>
      <w:r w:rsidR="005A7E72" w:rsidRPr="00F66FCA">
        <w:t xml:space="preserve">justification </w:t>
      </w:r>
      <w:r w:rsidR="007E7A52">
        <w:t xml:space="preserve">that they </w:t>
      </w:r>
      <w:r w:rsidRPr="00F66FCA">
        <w:t>invoke</w:t>
      </w:r>
      <w:r w:rsidR="007E7A52">
        <w:t xml:space="preserve"> to distance themselves from ambitious transcendental strategies</w:t>
      </w:r>
      <w:r w:rsidR="005A7E72" w:rsidRPr="00F66FCA">
        <w:t xml:space="preserve"> ultimately </w:t>
      </w:r>
      <w:r>
        <w:t xml:space="preserve">raises </w:t>
      </w:r>
      <w:r w:rsidR="001103DF">
        <w:t>the worry</w:t>
      </w:r>
      <w:r w:rsidR="005A7E72" w:rsidRPr="00F66FCA">
        <w:t xml:space="preserve"> that too much has been conceded to the sceptic. For example, </w:t>
      </w:r>
      <w:r w:rsidR="00A26144">
        <w:t xml:space="preserve">Robert </w:t>
      </w:r>
      <w:r w:rsidR="005A7E72" w:rsidRPr="00F66FCA">
        <w:t xml:space="preserve">Stern’s claim that all that remains of Kant’s idealism in the modest transcendental strategy “is a kind of epistemological humility characteristic of this purely justificatory claim, that though our beliefs are warranted and rational in this ‘internal’ sense they may still fail to correspond to how things really are in themselves, so that scepticism is still viable at that level” </w:t>
      </w:r>
      <w:r w:rsidR="003521F0">
        <w:t>(</w:t>
      </w:r>
      <w:r w:rsidR="009F0036">
        <w:t xml:space="preserve">Stern 1999b: 58 </w:t>
      </w:r>
      <w:r w:rsidR="003521F0">
        <w:t>)</w:t>
      </w:r>
      <w:r w:rsidR="009F0036">
        <w:t xml:space="preserve"> </w:t>
      </w:r>
      <w:r w:rsidR="005A7E72" w:rsidRPr="00F66FCA">
        <w:t>concede</w:t>
      </w:r>
      <w:r w:rsidR="0017494F">
        <w:t>s</w:t>
      </w:r>
      <w:r w:rsidR="005A7E72" w:rsidRPr="00F66FCA">
        <w:t xml:space="preserve"> precisely that our justified beliefs </w:t>
      </w:r>
      <w:r w:rsidR="003521F0">
        <w:t xml:space="preserve">do not </w:t>
      </w:r>
      <w:r w:rsidR="005A7E72" w:rsidRPr="00F66FCA">
        <w:t>amount to knowledge</w:t>
      </w:r>
      <w:r w:rsidR="0017494F">
        <w:t xml:space="preserve"> because the</w:t>
      </w:r>
      <w:r w:rsidR="003521F0">
        <w:t>y</w:t>
      </w:r>
      <w:r w:rsidR="0017494F">
        <w:t xml:space="preserve"> lack ‘external’ validation</w:t>
      </w:r>
      <w:r w:rsidR="005A7E72" w:rsidRPr="00F66FCA">
        <w:t>.</w:t>
      </w:r>
      <w:r w:rsidR="00CB5087">
        <w:t xml:space="preserve"> </w:t>
      </w:r>
      <w:r w:rsidR="005A7E72" w:rsidRPr="00F66FCA">
        <w:t xml:space="preserve">It is therefore not altogether surprising to find that modest transcendental arguments which address the question of whether we are entitled to hold certain beliefs, rather than whether our justificatory practices are externally justified, are </w:t>
      </w:r>
      <w:r w:rsidR="005A7E72" w:rsidRPr="00CA1652">
        <w:t>sometime</w:t>
      </w:r>
      <w:r w:rsidR="00F50D7C" w:rsidRPr="00CA1652">
        <w:t>s</w:t>
      </w:r>
      <w:r w:rsidR="005A7E72" w:rsidRPr="00F66FCA">
        <w:t xml:space="preserve"> described as articulating a strategy of “sophisticated capitulation” </w:t>
      </w:r>
      <w:r w:rsidR="0017494F">
        <w:t>(</w:t>
      </w:r>
      <w:r w:rsidR="005A7E72" w:rsidRPr="0068100D">
        <w:t>S</w:t>
      </w:r>
      <w:r w:rsidR="0068100D">
        <w:t>acks 1967:</w:t>
      </w:r>
      <w:r w:rsidR="009F0036">
        <w:t xml:space="preserve"> </w:t>
      </w:r>
      <w:r w:rsidR="0068100D">
        <w:t>67</w:t>
      </w:r>
      <w:r w:rsidR="0017494F">
        <w:t>)</w:t>
      </w:r>
      <w:r w:rsidR="005A7E72" w:rsidRPr="00F66FCA">
        <w:t xml:space="preserve"> to the sceptic, a criticism that echoes the  charge of subjective idealism and higher level scepticism that Hegel raised against Kant</w:t>
      </w:r>
      <w:r w:rsidR="001A68EA">
        <w:t>’s transcendental idealism.</w:t>
      </w:r>
      <w:r w:rsidR="0048003B">
        <w:rPr>
          <w:rStyle w:val="FootnoteReference"/>
        </w:rPr>
        <w:footnoteReference w:id="3"/>
      </w:r>
    </w:p>
    <w:p w14:paraId="63BD7E9D" w14:textId="77777777" w:rsidR="00B749D3" w:rsidRDefault="00B749D3" w:rsidP="00E51B09"/>
    <w:p w14:paraId="1EE48794" w14:textId="1005FD34" w:rsidR="00E753E5" w:rsidRPr="003D7A32" w:rsidRDefault="00E753E5" w:rsidP="00E51B09">
      <w:pPr>
        <w:rPr>
          <w:b/>
          <w:bCs/>
        </w:rPr>
      </w:pPr>
      <w:r w:rsidRPr="003D7A32">
        <w:rPr>
          <w:b/>
          <w:bCs/>
        </w:rPr>
        <w:t xml:space="preserve">II </w:t>
      </w:r>
      <w:r w:rsidR="003D7A32" w:rsidRPr="003D7A32">
        <w:rPr>
          <w:b/>
          <w:bCs/>
        </w:rPr>
        <w:t>Descriptive metaphysics</w:t>
      </w:r>
      <w:r w:rsidR="00A22DAD">
        <w:rPr>
          <w:b/>
          <w:bCs/>
        </w:rPr>
        <w:t xml:space="preserve"> </w:t>
      </w:r>
      <w:r w:rsidR="004A3329">
        <w:rPr>
          <w:b/>
          <w:bCs/>
        </w:rPr>
        <w:t>and modest transcendental strategies</w:t>
      </w:r>
    </w:p>
    <w:p w14:paraId="0E81FC78" w14:textId="19AA7ABD" w:rsidR="00B749D3" w:rsidRDefault="00104F1B" w:rsidP="0051306F">
      <w:pPr>
        <w:autoSpaceDE w:val="0"/>
        <w:autoSpaceDN w:val="0"/>
        <w:adjustRightInd w:val="0"/>
        <w:spacing w:after="0" w:line="240" w:lineRule="auto"/>
      </w:pPr>
      <w:r w:rsidRPr="00104F1B">
        <w:t>Stroud’s criticism of transcendental arguments was influential in establishing a distinction betwee</w:t>
      </w:r>
      <w:r>
        <w:t>n truth-directed and belief</w:t>
      </w:r>
      <w:r w:rsidR="0036751A">
        <w:t>-</w:t>
      </w:r>
      <w:r>
        <w:t>directed transcendental argument</w:t>
      </w:r>
      <w:r w:rsidRPr="000322FC">
        <w:t>s</w:t>
      </w:r>
      <w:r w:rsidR="003E5A52" w:rsidRPr="000322FC">
        <w:t xml:space="preserve"> </w:t>
      </w:r>
      <w:r w:rsidR="0036751A" w:rsidRPr="000322FC">
        <w:t>which</w:t>
      </w:r>
      <w:r w:rsidR="0036751A">
        <w:t xml:space="preserve"> has since become canonical</w:t>
      </w:r>
      <w:r w:rsidR="003E5A52">
        <w:t xml:space="preserve">. </w:t>
      </w:r>
      <w:r>
        <w:t xml:space="preserve"> </w:t>
      </w:r>
      <w:r w:rsidR="00372900">
        <w:t>I</w:t>
      </w:r>
      <w:r>
        <w:t>t is unclear</w:t>
      </w:r>
      <w:r w:rsidR="003E5A52">
        <w:t>, however,</w:t>
      </w:r>
      <w:r>
        <w:t xml:space="preserve"> that the argument Strawson developed in </w:t>
      </w:r>
      <w:r w:rsidRPr="00832F93">
        <w:rPr>
          <w:i/>
          <w:iCs/>
        </w:rPr>
        <w:t>Individuals</w:t>
      </w:r>
      <w:r>
        <w:t xml:space="preserve"> was </w:t>
      </w:r>
      <w:r w:rsidR="00372900">
        <w:t>obviously</w:t>
      </w:r>
      <w:r>
        <w:t xml:space="preserve"> aimed at rebutting the sceptic in the manner of </w:t>
      </w:r>
      <w:r w:rsidR="00832F93">
        <w:t>ambitious</w:t>
      </w:r>
      <w:r>
        <w:t xml:space="preserve"> transcendental </w:t>
      </w:r>
      <w:r w:rsidRPr="000322FC">
        <w:t>argument</w:t>
      </w:r>
      <w:r w:rsidR="00832F93" w:rsidRPr="000322FC">
        <w:t>s</w:t>
      </w:r>
      <w:r w:rsidR="00942861" w:rsidRPr="000322FC">
        <w:t>,</w:t>
      </w:r>
      <w:r w:rsidR="00F32D9B">
        <w:t xml:space="preserve"> as Stroud assumed</w:t>
      </w:r>
      <w:r w:rsidR="000F77AC">
        <w:t xml:space="preserve"> </w:t>
      </w:r>
      <w:r w:rsidR="000F77AC" w:rsidRPr="000F77AC">
        <w:t>(Hacker 2003: 52 ff.)</w:t>
      </w:r>
      <w:r w:rsidR="00F32D9B">
        <w:t>.</w:t>
      </w:r>
      <w:r>
        <w:t xml:space="preserve"> At the beginning of </w:t>
      </w:r>
      <w:r w:rsidRPr="00832F93">
        <w:rPr>
          <w:i/>
          <w:iCs/>
        </w:rPr>
        <w:t>Individuals</w:t>
      </w:r>
      <w:r>
        <w:t xml:space="preserve"> Strawson makes it clear that descriptive metaphysics </w:t>
      </w:r>
      <w:r w:rsidR="00535F19">
        <w:t>differs</w:t>
      </w:r>
      <w:r>
        <w:t xml:space="preserve"> from conceptual analysis not “in kind or intention, but only in scope and </w:t>
      </w:r>
      <w:r w:rsidR="00535F19">
        <w:t>generality</w:t>
      </w:r>
      <w:r>
        <w:t>” (</w:t>
      </w:r>
      <w:r w:rsidR="00610A72">
        <w:t xml:space="preserve">Strawson 1959: </w:t>
      </w:r>
      <w:r>
        <w:t xml:space="preserve">9). </w:t>
      </w:r>
      <w:r w:rsidR="00832F93">
        <w:t xml:space="preserve">The difference is one of scope rather than kind </w:t>
      </w:r>
      <w:r>
        <w:t xml:space="preserve">because </w:t>
      </w:r>
      <w:r w:rsidR="00832F93">
        <w:t>descriptive metaphysics</w:t>
      </w:r>
      <w:r>
        <w:t xml:space="preserve"> aims to </w:t>
      </w:r>
      <w:r w:rsidR="00535F19">
        <w:t>expose the most general feature</w:t>
      </w:r>
      <w:r w:rsidR="00832F93">
        <w:t>s</w:t>
      </w:r>
      <w:r w:rsidR="00535F19">
        <w:t xml:space="preserve"> of our conceptual system.</w:t>
      </w:r>
      <w:r w:rsidR="00832F93">
        <w:t xml:space="preserve"> </w:t>
      </w:r>
      <w:r w:rsidR="00AE37BE">
        <w:t>By characterizing the difference between descriptive metaphysics and conceptual analysis as one of scope, rather th</w:t>
      </w:r>
      <w:r w:rsidR="00577C3E">
        <w:t>a</w:t>
      </w:r>
      <w:r w:rsidR="00AE37BE">
        <w:t>n intent or kind, Strawson</w:t>
      </w:r>
      <w:r w:rsidR="00832F93">
        <w:t xml:space="preserve"> </w:t>
      </w:r>
      <w:r w:rsidR="00832F93" w:rsidRPr="000322FC">
        <w:t>distance</w:t>
      </w:r>
      <w:r w:rsidR="00942861" w:rsidRPr="000322FC">
        <w:t>s himself</w:t>
      </w:r>
      <w:r w:rsidR="00832F93">
        <w:t xml:space="preserve"> from the </w:t>
      </w:r>
      <w:r w:rsidR="00AE37BE">
        <w:t xml:space="preserve">view that </w:t>
      </w:r>
      <w:r w:rsidR="00832F93">
        <w:t xml:space="preserve">the task of conceptual analysis in </w:t>
      </w:r>
      <w:r w:rsidR="00832F93" w:rsidRPr="003F133C">
        <w:lastRenderedPageBreak/>
        <w:t>metaphysics is to</w:t>
      </w:r>
      <w:r w:rsidR="003F133C">
        <w:t xml:space="preserve"> advance a priori synthetic proposition</w:t>
      </w:r>
      <w:r w:rsidR="003F133C" w:rsidRPr="000322FC">
        <w:t>s</w:t>
      </w:r>
      <w:r w:rsidR="00942861" w:rsidRPr="000322FC">
        <w:t xml:space="preserve"> </w:t>
      </w:r>
      <w:r w:rsidR="00832F93" w:rsidRPr="000322FC">
        <w:t>in</w:t>
      </w:r>
      <w:r w:rsidR="00832F93">
        <w:t xml:space="preserve"> the manner of the revisionary metaphysician.</w:t>
      </w:r>
      <w:r w:rsidR="00577C3E">
        <w:t xml:space="preserve"> </w:t>
      </w:r>
      <w:r w:rsidR="007B501E">
        <w:t>This of course is</w:t>
      </w:r>
      <w:r w:rsidR="003521F0">
        <w:t xml:space="preserve"> a</w:t>
      </w:r>
      <w:r w:rsidR="007B501E">
        <w:t xml:space="preserve"> statement of intent, </w:t>
      </w:r>
      <w:r w:rsidR="007B501E" w:rsidRPr="000322FC">
        <w:t>and</w:t>
      </w:r>
      <w:r w:rsidR="00942861" w:rsidRPr="000322FC">
        <w:t xml:space="preserve"> many philosophers have failed to live up to their stated goals</w:t>
      </w:r>
      <w:r w:rsidR="007B501E">
        <w:t xml:space="preserve">, but what it signals is that </w:t>
      </w:r>
      <w:r w:rsidR="003E5A52">
        <w:t xml:space="preserve">Strawson did not envisage the sort of conceptual analysis </w:t>
      </w:r>
      <w:r w:rsidR="003E5A52" w:rsidRPr="000322FC">
        <w:t>practi</w:t>
      </w:r>
      <w:r w:rsidR="00104702" w:rsidRPr="000322FC">
        <w:t>s</w:t>
      </w:r>
      <w:r w:rsidR="003E5A52" w:rsidRPr="000322FC">
        <w:t>e</w:t>
      </w:r>
      <w:r w:rsidR="00104702" w:rsidRPr="000322FC">
        <w:t xml:space="preserve">d </w:t>
      </w:r>
      <w:r w:rsidR="003E5A52">
        <w:t xml:space="preserve">by the descriptive </w:t>
      </w:r>
      <w:r w:rsidR="007B501E">
        <w:t>metaphysi</w:t>
      </w:r>
      <w:r w:rsidR="003E5A52">
        <w:t xml:space="preserve">cian to be advancing </w:t>
      </w:r>
      <w:r w:rsidR="007B501E">
        <w:t xml:space="preserve">factual </w:t>
      </w:r>
      <w:r w:rsidR="00372900">
        <w:t xml:space="preserve">claims </w:t>
      </w:r>
      <w:r w:rsidR="007B501E">
        <w:t>about reality</w:t>
      </w:r>
      <w:r w:rsidR="001712DA">
        <w:t>; d</w:t>
      </w:r>
      <w:r w:rsidR="007B501E">
        <w:t xml:space="preserve">escriptive metaphysics does not aim at delivering the kind of </w:t>
      </w:r>
      <w:r w:rsidR="003521F0">
        <w:t>synthetic a priori</w:t>
      </w:r>
      <w:r w:rsidR="007B501E">
        <w:t xml:space="preserve"> knowledge </w:t>
      </w:r>
      <w:r w:rsidR="00A12009">
        <w:t>which</w:t>
      </w:r>
      <w:r w:rsidR="007B501E">
        <w:t>, by Stroud’s light, is sought by ambitious transcendental arguments.</w:t>
      </w:r>
      <w:r w:rsidR="00A12009">
        <w:t xml:space="preserve"> </w:t>
      </w:r>
      <w:r w:rsidR="001712DA">
        <w:t xml:space="preserve">If anything, </w:t>
      </w:r>
      <w:r w:rsidR="00A12009">
        <w:t xml:space="preserve">Strawson’s statement of intent may give rise to the opposite suspicion, namely </w:t>
      </w:r>
      <w:r w:rsidR="00A12009" w:rsidRPr="006E361D">
        <w:t>that</w:t>
      </w:r>
      <w:r w:rsidR="00A12009">
        <w:t xml:space="preserve"> descriptive metaphysics is epistemically humble</w:t>
      </w:r>
      <w:r w:rsidR="0077521D">
        <w:t xml:space="preserve"> in the manner of modest transcendental </w:t>
      </w:r>
      <w:r w:rsidR="00480EA6">
        <w:t xml:space="preserve">arguments </w:t>
      </w:r>
      <w:r w:rsidR="001712DA">
        <w:t>and</w:t>
      </w:r>
      <w:r w:rsidR="00737321">
        <w:t>, for this very reason</w:t>
      </w:r>
      <w:r w:rsidR="003521F0">
        <w:t>,</w:t>
      </w:r>
      <w:r w:rsidR="00480EA6">
        <w:t xml:space="preserve"> does not even try</w:t>
      </w:r>
      <w:r w:rsidR="00737321">
        <w:t xml:space="preserve"> to </w:t>
      </w:r>
      <w:r w:rsidR="001807C1">
        <w:t xml:space="preserve">provide the sort of </w:t>
      </w:r>
      <w:r w:rsidR="00151DBD" w:rsidRPr="006E361D">
        <w:t>‘</w:t>
      </w:r>
      <w:r w:rsidR="003521F0" w:rsidRPr="006E361D">
        <w:t>metaphysical</w:t>
      </w:r>
      <w:r w:rsidR="00151DBD" w:rsidRPr="006E361D">
        <w:t>’</w:t>
      </w:r>
      <w:r w:rsidR="003521F0">
        <w:t xml:space="preserve"> knowledge </w:t>
      </w:r>
      <w:r w:rsidR="001807C1">
        <w:t xml:space="preserve">which Stroud thought transcendental arguments aim (but fail) to provide without </w:t>
      </w:r>
      <w:r w:rsidR="00151DBD" w:rsidRPr="006E361D">
        <w:t>having to exceed</w:t>
      </w:r>
      <w:r w:rsidR="001807C1">
        <w:t xml:space="preserve"> the bounds of experience</w:t>
      </w:r>
      <w:r w:rsidR="0077521D">
        <w:t>.</w:t>
      </w:r>
    </w:p>
    <w:p w14:paraId="61753CC8" w14:textId="77777777" w:rsidR="00B749D3" w:rsidRDefault="00B749D3" w:rsidP="0051306F">
      <w:pPr>
        <w:autoSpaceDE w:val="0"/>
        <w:autoSpaceDN w:val="0"/>
        <w:adjustRightInd w:val="0"/>
        <w:spacing w:after="0" w:line="240" w:lineRule="auto"/>
      </w:pPr>
    </w:p>
    <w:p w14:paraId="68DDF494" w14:textId="19706074" w:rsidR="0024270D" w:rsidRPr="00C521CE" w:rsidRDefault="00DB6012" w:rsidP="0024270D">
      <w:pPr>
        <w:autoSpaceDE w:val="0"/>
        <w:autoSpaceDN w:val="0"/>
        <w:adjustRightInd w:val="0"/>
        <w:spacing w:after="0" w:line="240" w:lineRule="auto"/>
        <w:rPr>
          <w:highlight w:val="cyan"/>
        </w:rPr>
      </w:pPr>
      <w:r w:rsidRPr="007208F4">
        <w:t xml:space="preserve">In the following </w:t>
      </w:r>
      <w:r w:rsidR="007208F4" w:rsidRPr="007208F4">
        <w:t xml:space="preserve">I consider whether the sort of transcendental argument that Strawson adopts in </w:t>
      </w:r>
      <w:r w:rsidR="007208F4" w:rsidRPr="007208F4">
        <w:rPr>
          <w:i/>
          <w:iCs/>
        </w:rPr>
        <w:t>Individuals</w:t>
      </w:r>
      <w:r w:rsidR="007208F4" w:rsidRPr="007208F4">
        <w:t xml:space="preserve"> may be regarded as a modest transcendental strategy. I argue that while descriptive metaphysics has much in common with modest transcendental arguments it differs from </w:t>
      </w:r>
      <w:r w:rsidR="0024270D">
        <w:t>them</w:t>
      </w:r>
      <w:r w:rsidR="007208F4" w:rsidRPr="007208F4">
        <w:t xml:space="preserve"> i</w:t>
      </w:r>
      <w:r w:rsidR="0024270D">
        <w:t>n</w:t>
      </w:r>
      <w:r w:rsidR="007208F4" w:rsidRPr="007208F4">
        <w:t xml:space="preserve"> </w:t>
      </w:r>
      <w:r w:rsidR="0058242F">
        <w:t>one</w:t>
      </w:r>
      <w:r w:rsidR="007208F4" w:rsidRPr="007208F4">
        <w:t xml:space="preserve"> crucial respect</w:t>
      </w:r>
      <w:r w:rsidR="00C521CE" w:rsidRPr="00C521CE">
        <w:t>. Rather than taking a position on either side of the modest/ambitious fence, descriptive metaphysics rejects the contrast between internal and external justification on which the distinction between modest and ambitious transcendental arguments hinges.</w:t>
      </w:r>
      <w:r w:rsidR="00C521CE" w:rsidRPr="000567D3">
        <w:t xml:space="preserve"> </w:t>
      </w:r>
      <w:r w:rsidR="0024270D">
        <w:t xml:space="preserve">Rejecting </w:t>
      </w:r>
      <w:r w:rsidR="0024270D" w:rsidRPr="0024270D">
        <w:t xml:space="preserve">the divide between internal and external justification </w:t>
      </w:r>
      <w:r w:rsidR="00C521CE">
        <w:t xml:space="preserve">therefore </w:t>
      </w:r>
      <w:r w:rsidR="0024270D" w:rsidRPr="0024270D">
        <w:t xml:space="preserve">enables </w:t>
      </w:r>
      <w:r w:rsidR="0058242F">
        <w:t>Strawson’</w:t>
      </w:r>
      <w:r w:rsidR="004B2FF6">
        <w:t>s</w:t>
      </w:r>
      <w:r w:rsidR="0058242F">
        <w:t xml:space="preserve"> descriptive metaphysics </w:t>
      </w:r>
      <w:r w:rsidR="0024270D" w:rsidRPr="0024270D">
        <w:t>to circumvent the need to choose between modest and ambitious transcendental arguments.</w:t>
      </w:r>
      <w:r w:rsidR="0024270D">
        <w:t xml:space="preserve"> I begin by </w:t>
      </w:r>
      <w:r w:rsidR="0058242F">
        <w:t>outlining</w:t>
      </w:r>
      <w:r w:rsidR="00C521CE">
        <w:t xml:space="preserve"> the Kantian-inspired transcendental strategy that Strawson develops in </w:t>
      </w:r>
      <w:r w:rsidR="00C521CE" w:rsidRPr="00C521CE">
        <w:rPr>
          <w:i/>
          <w:iCs/>
        </w:rPr>
        <w:t>Individuals</w:t>
      </w:r>
      <w:r w:rsidR="00C521CE">
        <w:t xml:space="preserve"> to uncover the conditions of the possibility </w:t>
      </w:r>
      <w:r w:rsidR="005C237E">
        <w:t>for</w:t>
      </w:r>
      <w:r w:rsidR="00C521CE">
        <w:t xml:space="preserve"> the re-identification of particulars</w:t>
      </w:r>
      <w:r w:rsidR="0058242F">
        <w:t>,</w:t>
      </w:r>
      <w:r w:rsidR="001F054F">
        <w:t xml:space="preserve"> and then </w:t>
      </w:r>
      <w:r w:rsidR="0058242F">
        <w:t>consider</w:t>
      </w:r>
      <w:r w:rsidR="001F054F">
        <w:t xml:space="preserve"> how Strawson address</w:t>
      </w:r>
      <w:r w:rsidR="0058242F">
        <w:t>es</w:t>
      </w:r>
      <w:r w:rsidR="001F054F">
        <w:t xml:space="preserve"> the Carnapian framework question, which Stroud claims transcendental arguments cannot answer </w:t>
      </w:r>
      <w:r w:rsidR="007B684C" w:rsidRPr="00C56D1E">
        <w:t>without</w:t>
      </w:r>
      <w:r w:rsidR="001F054F">
        <w:t xml:space="preserve"> committing to a form of verificationism. I argue </w:t>
      </w:r>
      <w:r w:rsidR="001F054F" w:rsidRPr="00C56D1E">
        <w:t>that when</w:t>
      </w:r>
      <w:r w:rsidR="001F054F">
        <w:t xml:space="preserve"> Strawson addressed this question, in </w:t>
      </w:r>
      <w:r w:rsidR="008702CE" w:rsidRPr="008702CE">
        <w:t>“</w:t>
      </w:r>
      <w:r w:rsidR="001F054F" w:rsidRPr="008702CE">
        <w:t xml:space="preserve">The </w:t>
      </w:r>
      <w:r w:rsidR="008702CE" w:rsidRPr="008702CE">
        <w:t>‘</w:t>
      </w:r>
      <w:r w:rsidR="001F054F" w:rsidRPr="008702CE">
        <w:t>justification</w:t>
      </w:r>
      <w:r w:rsidR="008702CE" w:rsidRPr="008702CE">
        <w:t>’</w:t>
      </w:r>
      <w:r w:rsidR="001F054F" w:rsidRPr="008702CE">
        <w:t xml:space="preserve"> of </w:t>
      </w:r>
      <w:r w:rsidR="00451BED">
        <w:t>i</w:t>
      </w:r>
      <w:r w:rsidR="001F054F" w:rsidRPr="008702CE">
        <w:t>nduction</w:t>
      </w:r>
      <w:r w:rsidR="008702CE" w:rsidRPr="008702CE">
        <w:t>” (Strawson 1952)</w:t>
      </w:r>
      <w:r w:rsidR="001F054F" w:rsidRPr="008702CE">
        <w:t>,</w:t>
      </w:r>
      <w:r w:rsidR="001F054F">
        <w:t xml:space="preserve"> he answered it in a way that suggests descriptive metaphysics does not pursue a strategy of epistemological humility.</w:t>
      </w:r>
    </w:p>
    <w:p w14:paraId="359A8716" w14:textId="77777777" w:rsidR="008970C9" w:rsidRDefault="008970C9" w:rsidP="0051306F">
      <w:pPr>
        <w:autoSpaceDE w:val="0"/>
        <w:autoSpaceDN w:val="0"/>
        <w:adjustRightInd w:val="0"/>
        <w:spacing w:after="0" w:line="240" w:lineRule="auto"/>
      </w:pPr>
      <w:bookmarkStart w:id="1" w:name="_Hlk79060475"/>
    </w:p>
    <w:bookmarkEnd w:id="1"/>
    <w:p w14:paraId="34BD5CB4" w14:textId="2916CED7" w:rsidR="00693921" w:rsidRDefault="0077521D" w:rsidP="0051306F">
      <w:pPr>
        <w:autoSpaceDE w:val="0"/>
        <w:autoSpaceDN w:val="0"/>
        <w:adjustRightInd w:val="0"/>
        <w:spacing w:after="0" w:line="240" w:lineRule="auto"/>
      </w:pPr>
      <w:r w:rsidRPr="009D3466">
        <w:t>Strawson</w:t>
      </w:r>
      <w:r w:rsidR="004B2FF6">
        <w:t>’s</w:t>
      </w:r>
      <w:r w:rsidRPr="009D3466">
        <w:t xml:space="preserve"> discussion of the conditions </w:t>
      </w:r>
      <w:r w:rsidR="005F70A0">
        <w:t>for</w:t>
      </w:r>
      <w:r w:rsidRPr="009D3466">
        <w:t xml:space="preserve"> the identification and re-identification of particulars in </w:t>
      </w:r>
      <w:r w:rsidRPr="009D3466">
        <w:rPr>
          <w:i/>
          <w:iCs/>
        </w:rPr>
        <w:t>Individuals</w:t>
      </w:r>
      <w:r w:rsidRPr="009D3466">
        <w:t xml:space="preserve"> takes its cue from Kant’s discussion of the representation of</w:t>
      </w:r>
      <w:r w:rsidR="00DB6012" w:rsidRPr="009D3466">
        <w:t xml:space="preserve"> space </w:t>
      </w:r>
      <w:r w:rsidR="00F57289" w:rsidRPr="009D3466">
        <w:t xml:space="preserve">in the </w:t>
      </w:r>
      <w:r w:rsidR="00F57289" w:rsidRPr="009D3466">
        <w:rPr>
          <w:i/>
          <w:iCs/>
        </w:rPr>
        <w:t>Critique of Pure Reason</w:t>
      </w:r>
      <w:r w:rsidR="00F57289" w:rsidRPr="009D3466">
        <w:t xml:space="preserve"> </w:t>
      </w:r>
      <w:r w:rsidR="00F85204" w:rsidRPr="005C78C0">
        <w:t>(</w:t>
      </w:r>
      <w:r w:rsidR="005C78C0" w:rsidRPr="005C78C0">
        <w:t>Kant A23/B48)</w:t>
      </w:r>
      <w:r w:rsidR="005C78C0">
        <w:t>.</w:t>
      </w:r>
      <w:r w:rsidR="00F85204">
        <w:t xml:space="preserve"> </w:t>
      </w:r>
      <w:r w:rsidR="00CF6547">
        <w:t xml:space="preserve">In the transcendental </w:t>
      </w:r>
      <w:r w:rsidR="00CF6547" w:rsidRPr="0018259F">
        <w:t>aesthetic</w:t>
      </w:r>
      <w:r w:rsidR="00CF6547">
        <w:t xml:space="preserve"> </w:t>
      </w:r>
      <w:r w:rsidR="00F57289" w:rsidRPr="009D3466">
        <w:t xml:space="preserve">Kant argued </w:t>
      </w:r>
      <w:r w:rsidR="00F85204">
        <w:t xml:space="preserve">that </w:t>
      </w:r>
      <w:r w:rsidR="00F57289" w:rsidRPr="009D3466">
        <w:t xml:space="preserve">the representation of space is necessary in order to make the distinction between inner and outer objects and between objects which are qualitatively identical and yet numerically distinct. Without the </w:t>
      </w:r>
      <w:r w:rsidR="00DB6012" w:rsidRPr="009D3466">
        <w:t>representation</w:t>
      </w:r>
      <w:r w:rsidR="00F57289" w:rsidRPr="009D3466">
        <w:t xml:space="preserve"> of space, </w:t>
      </w:r>
      <w:r w:rsidR="00DB6012" w:rsidRPr="009D3466">
        <w:t>K</w:t>
      </w:r>
      <w:r w:rsidR="00F57289" w:rsidRPr="009D3466">
        <w:t xml:space="preserve">ant argued, we </w:t>
      </w:r>
      <w:r w:rsidR="00693921">
        <w:t>w</w:t>
      </w:r>
      <w:r w:rsidR="00DB6012" w:rsidRPr="009D3466">
        <w:t>ould</w:t>
      </w:r>
      <w:r w:rsidR="00F57289" w:rsidRPr="009D3466">
        <w:t xml:space="preserve"> be </w:t>
      </w:r>
      <w:r w:rsidR="00693921">
        <w:t>un</w:t>
      </w:r>
      <w:r w:rsidR="00F57289" w:rsidRPr="009D3466">
        <w:t xml:space="preserve">able to </w:t>
      </w:r>
      <w:r w:rsidR="00DB6012" w:rsidRPr="009D3466">
        <w:t>distinguish</w:t>
      </w:r>
      <w:r w:rsidR="00F57289" w:rsidRPr="009D3466">
        <w:t xml:space="preserve"> between</w:t>
      </w:r>
      <w:r w:rsidR="005F70A0">
        <w:t>, say,</w:t>
      </w:r>
      <w:r w:rsidR="00F57289" w:rsidRPr="009D3466">
        <w:t xml:space="preserve"> the </w:t>
      </w:r>
      <w:r w:rsidR="00F57289" w:rsidRPr="00E536AE">
        <w:rPr>
          <w:i/>
          <w:iCs/>
        </w:rPr>
        <w:t>representation of a chair</w:t>
      </w:r>
      <w:r w:rsidR="00F57289" w:rsidRPr="009D3466">
        <w:t xml:space="preserve">, and </w:t>
      </w:r>
      <w:r w:rsidR="00F57289" w:rsidRPr="00E536AE">
        <w:rPr>
          <w:i/>
          <w:iCs/>
        </w:rPr>
        <w:t>the chair</w:t>
      </w:r>
      <w:r w:rsidR="00F57289" w:rsidRPr="009D3466">
        <w:t xml:space="preserve">; we would also be unable to </w:t>
      </w:r>
      <w:r w:rsidR="005F70A0">
        <w:t xml:space="preserve">distinguish numerically </w:t>
      </w:r>
      <w:r w:rsidR="00F57289" w:rsidRPr="009D3466">
        <w:t>objects</w:t>
      </w:r>
      <w:r w:rsidR="005F70A0">
        <w:t xml:space="preserve"> that are qualitatively indiscernible</w:t>
      </w:r>
      <w:r w:rsidR="00E536AE">
        <w:t>, such as two qualitatively indiscernible copies of Da Vinci’s Mona Lisa</w:t>
      </w:r>
      <w:r w:rsidR="00271BEB" w:rsidRPr="009D3466">
        <w:t>.</w:t>
      </w:r>
      <w:r w:rsidR="00F57289" w:rsidRPr="009D3466">
        <w:t xml:space="preserve"> For objects can be said to exist independently of me only if the</w:t>
      </w:r>
      <w:r w:rsidR="009D3466" w:rsidRPr="009D3466">
        <w:t>y</w:t>
      </w:r>
      <w:r w:rsidR="00F57289" w:rsidRPr="009D3466">
        <w:t xml:space="preserve"> occupy a portion of </w:t>
      </w:r>
      <w:r w:rsidR="00DB6012" w:rsidRPr="009D3466">
        <w:t>space</w:t>
      </w:r>
      <w:r w:rsidR="00F57289" w:rsidRPr="009D3466">
        <w:t xml:space="preserve"> other </w:t>
      </w:r>
      <w:r w:rsidR="00DB6012" w:rsidRPr="009D3466">
        <w:t>than</w:t>
      </w:r>
      <w:r w:rsidR="00F57289" w:rsidRPr="009D3466">
        <w:t xml:space="preserve"> mine; and qualitatively identical objects can be said to be numerically distinct </w:t>
      </w:r>
      <w:r w:rsidR="00271BEB" w:rsidRPr="009D3466">
        <w:t xml:space="preserve">from one another </w:t>
      </w:r>
      <w:r w:rsidR="00F57289" w:rsidRPr="009D3466">
        <w:t>only if they are thought of as occupying different po</w:t>
      </w:r>
      <w:r w:rsidR="002704A4">
        <w:t>r</w:t>
      </w:r>
      <w:r w:rsidR="00F85204">
        <w:t>tions of</w:t>
      </w:r>
      <w:r w:rsidR="00F57289" w:rsidRPr="009D3466">
        <w:t xml:space="preserve"> space.</w:t>
      </w:r>
      <w:r w:rsidR="00BC6C4D" w:rsidRPr="009D3466">
        <w:t xml:space="preserve"> Having argued that the representation of space is a condition of the possibility </w:t>
      </w:r>
      <w:r w:rsidR="0012145A" w:rsidRPr="009D3466">
        <w:t>for</w:t>
      </w:r>
      <w:r w:rsidR="00BC6C4D" w:rsidRPr="009D3466">
        <w:t xml:space="preserve"> making such </w:t>
      </w:r>
      <w:r w:rsidR="00BC6C4D" w:rsidRPr="0018259F">
        <w:t>distinctions</w:t>
      </w:r>
      <w:r w:rsidR="007B684C" w:rsidRPr="0018259F">
        <w:t>,</w:t>
      </w:r>
      <w:r w:rsidR="00BC6C4D" w:rsidRPr="009D3466">
        <w:t xml:space="preserve"> Kant </w:t>
      </w:r>
      <w:r w:rsidR="009D3466" w:rsidRPr="009D3466">
        <w:t>enquired</w:t>
      </w:r>
      <w:r w:rsidR="00BC6C4D" w:rsidRPr="009D3466">
        <w:t xml:space="preserve"> </w:t>
      </w:r>
      <w:r w:rsidR="007B684C" w:rsidRPr="0018259F">
        <w:t>into</w:t>
      </w:r>
      <w:r w:rsidR="00BC6C4D" w:rsidRPr="009D3466">
        <w:t xml:space="preserve"> the </w:t>
      </w:r>
      <w:r w:rsidR="009D3466" w:rsidRPr="009D3466">
        <w:t>status of the representation of space and claimed that it is a transcendental</w:t>
      </w:r>
      <w:r w:rsidR="00E478CC">
        <w:t>ly</w:t>
      </w:r>
      <w:r w:rsidR="009D3466" w:rsidRPr="009D3466">
        <w:t xml:space="preserve"> ideal form of sensibility, a feature of </w:t>
      </w:r>
      <w:r w:rsidR="009D3466" w:rsidRPr="009D3466">
        <w:rPr>
          <w:i/>
          <w:iCs/>
        </w:rPr>
        <w:t>our</w:t>
      </w:r>
      <w:r w:rsidR="009D3466" w:rsidRPr="009D3466">
        <w:t xml:space="preserve"> way of representing objects</w:t>
      </w:r>
      <w:r w:rsidR="005F70A0">
        <w:t xml:space="preserve">. </w:t>
      </w:r>
      <w:r w:rsidR="00693921">
        <w:t>Strawson</w:t>
      </w:r>
      <w:r w:rsidR="00F85204">
        <w:t xml:space="preserve">’s discussion focusses on how </w:t>
      </w:r>
      <w:r w:rsidR="00894060">
        <w:t>claims concerning the numerical identity of objects which are not continuously perceived</w:t>
      </w:r>
      <w:r w:rsidR="00F85204">
        <w:t xml:space="preserve"> are possible</w:t>
      </w:r>
      <w:r w:rsidR="00894060">
        <w:t xml:space="preserve">. </w:t>
      </w:r>
      <w:r w:rsidR="009D0EED">
        <w:t>C</w:t>
      </w:r>
      <w:r w:rsidR="006A424F">
        <w:t xml:space="preserve">onsider, for example (not Strawson’s </w:t>
      </w:r>
      <w:r w:rsidR="006A424F" w:rsidRPr="0018259F">
        <w:t>example)</w:t>
      </w:r>
      <w:r w:rsidR="007B684C" w:rsidRPr="0018259F">
        <w:t>,</w:t>
      </w:r>
      <w:r w:rsidR="006A424F" w:rsidRPr="0018259F">
        <w:t xml:space="preserve"> </w:t>
      </w:r>
      <w:r w:rsidR="00D33A25" w:rsidRPr="0018259F">
        <w:t>Leo</w:t>
      </w:r>
      <w:r w:rsidR="00D33A25">
        <w:t>nardo d</w:t>
      </w:r>
      <w:r w:rsidR="006A424F">
        <w:t>a Vinci’s Mona Lisa. Is the pain</w:t>
      </w:r>
      <w:r w:rsidR="00D33A25">
        <w:t>t</w:t>
      </w:r>
      <w:r w:rsidR="006A424F">
        <w:t xml:space="preserve">ing of the Mona Lisa that I am looking at now the </w:t>
      </w:r>
      <w:r w:rsidR="006A424F" w:rsidRPr="006A424F">
        <w:rPr>
          <w:i/>
          <w:iCs/>
        </w:rPr>
        <w:t>same</w:t>
      </w:r>
      <w:r w:rsidR="006A424F">
        <w:t xml:space="preserve"> painting that was </w:t>
      </w:r>
      <w:r w:rsidR="00E478CC">
        <w:t xml:space="preserve">in the Louvre </w:t>
      </w:r>
      <w:r w:rsidR="006A424F">
        <w:t xml:space="preserve">yesterday? When we ask questions of this kind we assume that what is meant by ‘same’ is not </w:t>
      </w:r>
      <w:r w:rsidR="006A424F" w:rsidRPr="006A424F">
        <w:rPr>
          <w:i/>
          <w:iCs/>
        </w:rPr>
        <w:t>qualitatively</w:t>
      </w:r>
      <w:r w:rsidR="006A424F">
        <w:t xml:space="preserve"> same but </w:t>
      </w:r>
      <w:r w:rsidR="006A424F" w:rsidRPr="006A424F">
        <w:rPr>
          <w:i/>
          <w:iCs/>
        </w:rPr>
        <w:t>numerically</w:t>
      </w:r>
      <w:r w:rsidR="006A424F">
        <w:t xml:space="preserve"> same.</w:t>
      </w:r>
      <w:r w:rsidR="00E478CC">
        <w:t xml:space="preserve"> In doing so, we invok</w:t>
      </w:r>
      <w:r w:rsidR="00F85204">
        <w:t>e</w:t>
      </w:r>
      <w:r w:rsidR="00E478CC">
        <w:t xml:space="preserve"> a distinction between qualitative  and numerical </w:t>
      </w:r>
      <w:r w:rsidR="009D0EED">
        <w:t>ide</w:t>
      </w:r>
      <w:r w:rsidR="009D0EED" w:rsidRPr="0018259F">
        <w:t>ntity</w:t>
      </w:r>
      <w:r w:rsidR="007B684C">
        <w:t xml:space="preserve"> </w:t>
      </w:r>
      <w:r w:rsidR="00E478CC">
        <w:t xml:space="preserve">that cannot </w:t>
      </w:r>
      <w:r w:rsidR="00F85204">
        <w:t xml:space="preserve">be </w:t>
      </w:r>
      <w:r w:rsidR="00E478CC">
        <w:t>read off the nature of our experiences of the Mona Lisa (assuming</w:t>
      </w:r>
      <w:r w:rsidR="00D33A25">
        <w:t>, for the sake o</w:t>
      </w:r>
      <w:r w:rsidR="009D0EED">
        <w:t>f</w:t>
      </w:r>
      <w:r w:rsidR="00D33A25">
        <w:t xml:space="preserve"> argument,</w:t>
      </w:r>
      <w:r w:rsidR="00E478CC">
        <w:t xml:space="preserve"> that there</w:t>
      </w:r>
      <w:r w:rsidR="009D0EED">
        <w:t xml:space="preserve"> is nothing that would differentiate </w:t>
      </w:r>
      <w:r w:rsidR="002704A4">
        <w:t>our</w:t>
      </w:r>
      <w:r w:rsidR="009D0EED">
        <w:t xml:space="preserve"> experience </w:t>
      </w:r>
      <w:r w:rsidR="00F85204">
        <w:t xml:space="preserve">of the Mona Lisa today </w:t>
      </w:r>
      <w:r w:rsidR="00E536AE">
        <w:t xml:space="preserve">from our experience of the Mona Lisa </w:t>
      </w:r>
      <w:r w:rsidR="00F85204">
        <w:t xml:space="preserve">yesterday </w:t>
      </w:r>
      <w:r w:rsidR="009D0EED">
        <w:t>from a qualitative point of view</w:t>
      </w:r>
      <w:r w:rsidR="00E478CC">
        <w:t>)</w:t>
      </w:r>
      <w:r w:rsidR="00A02E24">
        <w:t xml:space="preserve">. </w:t>
      </w:r>
      <w:r w:rsidR="00D33A25">
        <w:t xml:space="preserve">If the distinction </w:t>
      </w:r>
      <w:r w:rsidR="00D33A25">
        <w:lastRenderedPageBreak/>
        <w:t xml:space="preserve">between numerical and qualitative </w:t>
      </w:r>
      <w:r w:rsidR="009D0EED">
        <w:t>identity</w:t>
      </w:r>
      <w:r w:rsidR="00D33A25">
        <w:t xml:space="preserve"> cannot be read off the </w:t>
      </w:r>
      <w:r w:rsidR="00D33A25" w:rsidRPr="0018259F">
        <w:t>appearances</w:t>
      </w:r>
      <w:r w:rsidR="007B684C" w:rsidRPr="0018259F">
        <w:t>,</w:t>
      </w:r>
      <w:r w:rsidR="00D33A25" w:rsidRPr="0018259F">
        <w:t xml:space="preserve"> </w:t>
      </w:r>
      <w:r w:rsidR="007B684C" w:rsidRPr="0018259F">
        <w:t xml:space="preserve">Strawson asks </w:t>
      </w:r>
      <w:r w:rsidR="00D33A25" w:rsidRPr="0018259F">
        <w:t>h</w:t>
      </w:r>
      <w:r w:rsidR="00A02E24" w:rsidRPr="0018259F">
        <w:t>ow</w:t>
      </w:r>
      <w:r w:rsidR="009D0EED" w:rsidRPr="0018259F">
        <w:t xml:space="preserve"> is such a distinction possible:</w:t>
      </w:r>
    </w:p>
    <w:p w14:paraId="6BA80365" w14:textId="77777777" w:rsidR="005E3AE3" w:rsidRDefault="005E3AE3" w:rsidP="0051306F">
      <w:pPr>
        <w:autoSpaceDE w:val="0"/>
        <w:autoSpaceDN w:val="0"/>
        <w:adjustRightInd w:val="0"/>
        <w:spacing w:after="0" w:line="240" w:lineRule="auto"/>
      </w:pPr>
    </w:p>
    <w:p w14:paraId="101C7AF4" w14:textId="54A7CDB9" w:rsidR="00F776D6" w:rsidRDefault="005E3AE3" w:rsidP="00C83AB6">
      <w:pPr>
        <w:autoSpaceDE w:val="0"/>
        <w:autoSpaceDN w:val="0"/>
        <w:adjustRightInd w:val="0"/>
        <w:spacing w:after="0" w:line="240" w:lineRule="auto"/>
        <w:ind w:left="720"/>
      </w:pPr>
      <w:r>
        <w:t xml:space="preserve">“Where we say ‘the same’ of what is not continuously observed, </w:t>
      </w:r>
      <w:r w:rsidRPr="005E3AE3">
        <w:rPr>
          <w:i/>
          <w:iCs/>
        </w:rPr>
        <w:t>we think</w:t>
      </w:r>
      <w:r>
        <w:t xml:space="preserve"> we can as clearly make just this same </w:t>
      </w:r>
      <w:r w:rsidRPr="0018259F">
        <w:t xml:space="preserve">distinction </w:t>
      </w:r>
      <w:r w:rsidR="007B684C" w:rsidRPr="0018259F">
        <w:t>[</w:t>
      </w:r>
      <w:r w:rsidRPr="0018259F">
        <w:t>between numerical and qualitative identity, my not</w:t>
      </w:r>
      <w:r w:rsidR="007B684C" w:rsidRPr="0018259F">
        <w:t>e]</w:t>
      </w:r>
      <w:r w:rsidRPr="0018259F">
        <w:t>.</w:t>
      </w:r>
      <w:r>
        <w:t xml:space="preserve"> But can we? Since spatio-temporally continuous existence is, by hypothesis</w:t>
      </w:r>
      <w:r w:rsidR="00B22225">
        <w:t xml:space="preserve">, observed </w:t>
      </w:r>
      <w:r w:rsidR="00B22225" w:rsidRPr="00B22225">
        <w:rPr>
          <w:i/>
          <w:iCs/>
        </w:rPr>
        <w:t>neither</w:t>
      </w:r>
      <w:r w:rsidR="00B22225">
        <w:t xml:space="preserve"> in the case where we are inclined to speak of qualitative identity </w:t>
      </w:r>
      <w:r w:rsidR="00B22225" w:rsidRPr="00B22225">
        <w:rPr>
          <w:i/>
          <w:iCs/>
        </w:rPr>
        <w:t>nor</w:t>
      </w:r>
      <w:r w:rsidR="00B22225">
        <w:t xml:space="preserve"> in the case where we are inclined to speak of numerical identity, by what right do we suppose that there is a fundamental difference between these cases, or that there is just </w:t>
      </w:r>
      <w:r w:rsidR="00B22225" w:rsidRPr="00B22225">
        <w:rPr>
          <w:i/>
          <w:iCs/>
        </w:rPr>
        <w:t>the</w:t>
      </w:r>
      <w:r w:rsidR="00B22225">
        <w:t xml:space="preserve"> difference in question?</w:t>
      </w:r>
      <w:r>
        <w:t>” (</w:t>
      </w:r>
      <w:r w:rsidR="0089746C">
        <w:t>Strawson</w:t>
      </w:r>
      <w:r>
        <w:t xml:space="preserve">, </w:t>
      </w:r>
      <w:r w:rsidR="0089746C">
        <w:t>1959:</w:t>
      </w:r>
      <w:r>
        <w:t xml:space="preserve"> 34)</w:t>
      </w:r>
    </w:p>
    <w:p w14:paraId="5CBB0B4C" w14:textId="77777777" w:rsidR="009E1F45" w:rsidRDefault="009E1F45" w:rsidP="0051306F">
      <w:pPr>
        <w:autoSpaceDE w:val="0"/>
        <w:autoSpaceDN w:val="0"/>
        <w:adjustRightInd w:val="0"/>
        <w:spacing w:after="0" w:line="240" w:lineRule="auto"/>
      </w:pPr>
    </w:p>
    <w:p w14:paraId="479D4CE9" w14:textId="3E2D85B8" w:rsidR="0067752C" w:rsidRDefault="003B40C2" w:rsidP="0051306F">
      <w:pPr>
        <w:autoSpaceDE w:val="0"/>
        <w:autoSpaceDN w:val="0"/>
        <w:adjustRightInd w:val="0"/>
        <w:spacing w:after="0" w:line="240" w:lineRule="auto"/>
      </w:pPr>
      <w:r>
        <w:t>This distinction is possible</w:t>
      </w:r>
      <w:r w:rsidR="0067752C">
        <w:t>, he claims</w:t>
      </w:r>
      <w:r w:rsidR="00F85204">
        <w:t>,</w:t>
      </w:r>
      <w:r>
        <w:t xml:space="preserve"> because we </w:t>
      </w:r>
      <w:r w:rsidR="00F97014">
        <w:t>operate with</w:t>
      </w:r>
      <w:r>
        <w:t xml:space="preserve"> the idea of a single spatio-temporal system</w:t>
      </w:r>
      <w:r w:rsidR="0067752C">
        <w:t xml:space="preserve">. </w:t>
      </w:r>
      <w:r w:rsidR="00B94178">
        <w:t>That we</w:t>
      </w:r>
      <w:r w:rsidR="0067752C">
        <w:t xml:space="preserve"> operate with the conceptual scheme of a single spatio-temporal framework </w:t>
      </w:r>
      <w:r w:rsidR="00B94178">
        <w:t>is confirmed by the fact that</w:t>
      </w:r>
      <w:r w:rsidR="0067752C">
        <w:t xml:space="preserve"> we are committed, at least in some cases, to claims concerning the numerical identity of objects which are not continuously observed (such as the case of the Mona Lisa). As Strawson says:</w:t>
      </w:r>
    </w:p>
    <w:p w14:paraId="7550D8C5" w14:textId="3998F9B9" w:rsidR="00AB165A" w:rsidRDefault="00AB165A" w:rsidP="0051306F">
      <w:pPr>
        <w:autoSpaceDE w:val="0"/>
        <w:autoSpaceDN w:val="0"/>
        <w:adjustRightInd w:val="0"/>
        <w:spacing w:after="0" w:line="240" w:lineRule="auto"/>
      </w:pPr>
    </w:p>
    <w:p w14:paraId="3CB1074C" w14:textId="23F284D7" w:rsidR="00AB165A" w:rsidRPr="0048003B" w:rsidRDefault="00AB165A" w:rsidP="00C83AB6">
      <w:pPr>
        <w:autoSpaceDE w:val="0"/>
        <w:autoSpaceDN w:val="0"/>
        <w:adjustRightInd w:val="0"/>
        <w:spacing w:after="0" w:line="240" w:lineRule="auto"/>
        <w:ind w:left="720"/>
      </w:pPr>
      <w:r>
        <w:t>There is no doubt that we have the idea of a single spatio-temporal system of material things;</w:t>
      </w:r>
      <w:r w:rsidR="0081216F">
        <w:t xml:space="preserve"> </w:t>
      </w:r>
      <w:r>
        <w:t xml:space="preserve">the idea of every material thing at any time being spatially related, in various ways at various times, to every other at every time. </w:t>
      </w:r>
      <w:r w:rsidRPr="0048003B">
        <w:t xml:space="preserve">There is no doubt at all that this </w:t>
      </w:r>
      <w:r w:rsidRPr="0048003B">
        <w:rPr>
          <w:i/>
          <w:iCs/>
        </w:rPr>
        <w:t>is</w:t>
      </w:r>
      <w:r w:rsidRPr="0048003B">
        <w:t xml:space="preserve"> our conceptual scheme. Now I say that a </w:t>
      </w:r>
      <w:r w:rsidRPr="0048003B">
        <w:rPr>
          <w:i/>
          <w:iCs/>
        </w:rPr>
        <w:t>condition</w:t>
      </w:r>
      <w:r w:rsidRPr="0048003B">
        <w:t xml:space="preserve"> of our having this conceptual scheme is the unquestioning acceptance of particular-identity in at least some cases of non-continuous observation.” (</w:t>
      </w:r>
      <w:r w:rsidR="00705215">
        <w:t>Strawson</w:t>
      </w:r>
      <w:r w:rsidR="003A650B">
        <w:t>,</w:t>
      </w:r>
      <w:r w:rsidR="00705215">
        <w:t xml:space="preserve"> 1959:</w:t>
      </w:r>
      <w:r w:rsidRPr="0048003B">
        <w:t xml:space="preserve"> 35)</w:t>
      </w:r>
    </w:p>
    <w:p w14:paraId="57345449" w14:textId="77777777" w:rsidR="00825FB1" w:rsidRDefault="00825FB1" w:rsidP="0051306F">
      <w:pPr>
        <w:autoSpaceDE w:val="0"/>
        <w:autoSpaceDN w:val="0"/>
        <w:adjustRightInd w:val="0"/>
        <w:spacing w:after="0" w:line="240" w:lineRule="auto"/>
      </w:pPr>
    </w:p>
    <w:p w14:paraId="5AD97E13" w14:textId="774C2D84" w:rsidR="00825FB1" w:rsidRDefault="00825FB1" w:rsidP="0051306F">
      <w:pPr>
        <w:autoSpaceDE w:val="0"/>
        <w:autoSpaceDN w:val="0"/>
        <w:adjustRightInd w:val="0"/>
        <w:spacing w:after="0" w:line="240" w:lineRule="auto"/>
      </w:pPr>
      <w:r>
        <w:t xml:space="preserve">The conceptual scheme of a single-spatio-temporal system is entailed in a Carnapian way </w:t>
      </w:r>
      <w:r w:rsidR="00D33A25">
        <w:t>(</w:t>
      </w:r>
      <w:r w:rsidR="00D33A25" w:rsidRPr="00147FAA">
        <w:t>Ca</w:t>
      </w:r>
      <w:r w:rsidR="00F85204" w:rsidRPr="00147FAA">
        <w:t>r</w:t>
      </w:r>
      <w:r w:rsidR="00D33A25" w:rsidRPr="00147FAA">
        <w:t>nap 1</w:t>
      </w:r>
      <w:r w:rsidR="00147FAA" w:rsidRPr="00147FAA">
        <w:t>950</w:t>
      </w:r>
      <w:r w:rsidR="00D33A25" w:rsidRPr="00147FAA">
        <w:t>)</w:t>
      </w:r>
      <w:r w:rsidR="00F85204">
        <w:t xml:space="preserve"> </w:t>
      </w:r>
      <w:r>
        <w:t xml:space="preserve">by a commitment to the identification of objects as numerically same at least in </w:t>
      </w:r>
      <w:r w:rsidRPr="00825FB1">
        <w:rPr>
          <w:i/>
          <w:iCs/>
        </w:rPr>
        <w:t>some</w:t>
      </w:r>
      <w:r>
        <w:t xml:space="preserve"> cases. </w:t>
      </w:r>
      <w:r w:rsidR="00775BB3">
        <w:t>By Strawson’s lights o</w:t>
      </w:r>
      <w:r>
        <w:t>ne</w:t>
      </w:r>
      <w:r w:rsidR="00AB165A">
        <w:t xml:space="preserve"> cannot </w:t>
      </w:r>
      <w:r w:rsidR="00775BB3">
        <w:t>simultaneously</w:t>
      </w:r>
      <w:r w:rsidR="00AB165A">
        <w:t xml:space="preserve"> </w:t>
      </w:r>
      <w:r>
        <w:t xml:space="preserve">hold </w:t>
      </w:r>
      <w:r w:rsidR="00775BB3">
        <w:t xml:space="preserve">a) </w:t>
      </w:r>
      <w:r>
        <w:t>that there are some cases of numerical identity</w:t>
      </w:r>
      <w:r w:rsidR="00AB165A">
        <w:t xml:space="preserve"> and b) reject the conditions (the conceptual scheme) that make</w:t>
      </w:r>
      <w:r>
        <w:t>s</w:t>
      </w:r>
      <w:r w:rsidR="00AB165A">
        <w:t xml:space="preserve"> the </w:t>
      </w:r>
      <w:r>
        <w:t xml:space="preserve">reidentification of particulars as </w:t>
      </w:r>
      <w:r w:rsidRPr="006A60DF">
        <w:rPr>
          <w:i/>
          <w:iCs/>
        </w:rPr>
        <w:t>numerically</w:t>
      </w:r>
      <w:r>
        <w:t xml:space="preserve"> same possible.</w:t>
      </w:r>
    </w:p>
    <w:p w14:paraId="48ED8C00" w14:textId="5C20BBD5" w:rsidR="00825FB1" w:rsidRDefault="00825FB1" w:rsidP="0051306F">
      <w:pPr>
        <w:autoSpaceDE w:val="0"/>
        <w:autoSpaceDN w:val="0"/>
        <w:adjustRightInd w:val="0"/>
        <w:spacing w:after="0" w:line="240" w:lineRule="auto"/>
      </w:pPr>
    </w:p>
    <w:p w14:paraId="6ED2C06E" w14:textId="68FB36CA" w:rsidR="00825FB1" w:rsidRDefault="002937E6" w:rsidP="0051306F">
      <w:pPr>
        <w:autoSpaceDE w:val="0"/>
        <w:autoSpaceDN w:val="0"/>
        <w:adjustRightInd w:val="0"/>
        <w:spacing w:after="0" w:line="240" w:lineRule="auto"/>
      </w:pPr>
      <w:r>
        <w:t>Strawson further claims that sceptical question</w:t>
      </w:r>
      <w:r w:rsidR="00A0297F">
        <w:t>s concerning the numerical sameness of temporarily unobserved particulars, questions such as</w:t>
      </w:r>
      <w:r>
        <w:t xml:space="preserve"> “Is the Mona Lisa that I am admiring now numerically the same that </w:t>
      </w:r>
      <w:r w:rsidR="007B684C" w:rsidRPr="00DA642E">
        <w:t>which</w:t>
      </w:r>
      <w:r w:rsidR="007B684C">
        <w:t xml:space="preserve"> </w:t>
      </w:r>
      <w:r>
        <w:t xml:space="preserve">was in the Louvre yesterday?” invoke the conceptual scheme </w:t>
      </w:r>
      <w:r w:rsidR="00775BB3">
        <w:t>of a single spatio-tempor</w:t>
      </w:r>
      <w:r w:rsidR="00201003">
        <w:t>a</w:t>
      </w:r>
      <w:r w:rsidR="00775BB3">
        <w:t>l framework</w:t>
      </w:r>
      <w:r>
        <w:t>. For he claims,</w:t>
      </w:r>
    </w:p>
    <w:p w14:paraId="2F68C7CC" w14:textId="2091F3C8" w:rsidR="00825FB1" w:rsidRDefault="00825FB1" w:rsidP="0051306F">
      <w:pPr>
        <w:autoSpaceDE w:val="0"/>
        <w:autoSpaceDN w:val="0"/>
        <w:adjustRightInd w:val="0"/>
        <w:spacing w:after="0" w:line="240" w:lineRule="auto"/>
      </w:pPr>
    </w:p>
    <w:p w14:paraId="7E9DB85A" w14:textId="29DEFA68" w:rsidR="002937E6" w:rsidRDefault="002937E6" w:rsidP="002937E6">
      <w:pPr>
        <w:autoSpaceDE w:val="0"/>
        <w:autoSpaceDN w:val="0"/>
        <w:adjustRightInd w:val="0"/>
        <w:spacing w:after="0" w:line="240" w:lineRule="auto"/>
        <w:ind w:left="720"/>
      </w:pPr>
      <w:r>
        <w:t xml:space="preserve">There would be no question of </w:t>
      </w:r>
      <w:r w:rsidRPr="00BD38D1">
        <w:rPr>
          <w:i/>
          <w:iCs/>
        </w:rPr>
        <w:t>doubt</w:t>
      </w:r>
      <w:r>
        <w:t xml:space="preserve"> about the identity of an item in one system with an item in another. For such a doubt makes sense only if the two systems are not independent, if they are parts, in some way related, of a single system which includes them both. (</w:t>
      </w:r>
      <w:r w:rsidR="00705215">
        <w:t>Strawson</w:t>
      </w:r>
      <w:r w:rsidR="003A650B">
        <w:t>,</w:t>
      </w:r>
      <w:r w:rsidR="00705215">
        <w:t xml:space="preserve"> 1959:</w:t>
      </w:r>
      <w:r>
        <w:t xml:space="preserve"> 35)</w:t>
      </w:r>
    </w:p>
    <w:p w14:paraId="1A420591" w14:textId="71DC5135" w:rsidR="002937E6" w:rsidRDefault="002937E6" w:rsidP="0051306F">
      <w:pPr>
        <w:autoSpaceDE w:val="0"/>
        <w:autoSpaceDN w:val="0"/>
        <w:adjustRightInd w:val="0"/>
        <w:spacing w:after="0" w:line="240" w:lineRule="auto"/>
      </w:pPr>
    </w:p>
    <w:p w14:paraId="39726F6C" w14:textId="7A6B2C2E" w:rsidR="00F2642B" w:rsidRDefault="006A60DF" w:rsidP="0051306F">
      <w:pPr>
        <w:autoSpaceDE w:val="0"/>
        <w:autoSpaceDN w:val="0"/>
        <w:adjustRightInd w:val="0"/>
        <w:spacing w:after="0" w:line="240" w:lineRule="auto"/>
      </w:pPr>
      <w:r>
        <w:t xml:space="preserve">Doubt concerning the numerical identity of this or that particular could not arise independently of the possession of the conceptual scheme of a single spatio-temporal system. </w:t>
      </w:r>
      <w:r w:rsidR="00A0297F">
        <w:t>Strawson’s transcendental argument asks two questions. The first i</w:t>
      </w:r>
      <w:r w:rsidR="00A0297F" w:rsidRPr="00DA642E">
        <w:t>s</w:t>
      </w:r>
      <w:r w:rsidR="0053410D" w:rsidRPr="00DA642E">
        <w:t>:</w:t>
      </w:r>
      <w:r w:rsidR="00A0297F">
        <w:t xml:space="preserve"> “how are claims concerning the numerical identity of particulars which are not continuously observed possible?” The second is: “How can the (sceptical) question ‘how do you know that this is a case of numerical identity rather than mere qualitative sameness’ arise in the first instance?” His reply to the first question is that the distinction between qualitative and numerical identity is possible against the background assumption of a single spatio-temporal scheme. His reply to the second is that the sceptical question could not arise unless the sceptic invoked the framework of a single spatio-temporal system</w:t>
      </w:r>
      <w:r w:rsidR="00F85204">
        <w:t xml:space="preserve"> that allowed him to conceive of the distinction between qualitative and numerical sameness</w:t>
      </w:r>
      <w:r w:rsidR="00A0297F">
        <w:t>. The</w:t>
      </w:r>
      <w:r w:rsidR="003D5A33">
        <w:t xml:space="preserve"> very possibility of</w:t>
      </w:r>
      <w:r w:rsidR="00A0297F">
        <w:t xml:space="preserve"> sceptical </w:t>
      </w:r>
      <w:r w:rsidR="003D5A33">
        <w:t xml:space="preserve">doubt concerning the numerical identity of particulars </w:t>
      </w:r>
      <w:r w:rsidR="00A0297F">
        <w:t xml:space="preserve">therefore presupposes possession of the </w:t>
      </w:r>
      <w:r w:rsidR="00A0297F">
        <w:lastRenderedPageBreak/>
        <w:t>criteria</w:t>
      </w:r>
      <w:r w:rsidR="00303DBD">
        <w:t xml:space="preserve"> for making the distinction between numerical and qualitative identity</w:t>
      </w:r>
      <w:r w:rsidR="00A0297F">
        <w:t xml:space="preserve"> </w:t>
      </w:r>
      <w:r w:rsidR="00A0297F" w:rsidRPr="00303DBD">
        <w:t>which</w:t>
      </w:r>
      <w:r w:rsidR="00A0297F">
        <w:t xml:space="preserve"> </w:t>
      </w:r>
      <w:r w:rsidR="00F85204" w:rsidRPr="00DA642E">
        <w:t>is</w:t>
      </w:r>
      <w:r w:rsidR="0053410D" w:rsidRPr="00DA642E">
        <w:t xml:space="preserve"> being</w:t>
      </w:r>
      <w:r w:rsidR="00A0297F" w:rsidRPr="00DA642E">
        <w:t xml:space="preserve"> put</w:t>
      </w:r>
      <w:r w:rsidR="0053410D">
        <w:t xml:space="preserve"> </w:t>
      </w:r>
      <w:r w:rsidR="00A0297F">
        <w:t>into question</w:t>
      </w:r>
      <w:r w:rsidR="00F36BEC">
        <w:t>:</w:t>
      </w:r>
    </w:p>
    <w:p w14:paraId="0EC75A8C" w14:textId="77777777" w:rsidR="003D7FD6" w:rsidRDefault="003D7FD6" w:rsidP="00F36BEC">
      <w:pPr>
        <w:autoSpaceDE w:val="0"/>
        <w:autoSpaceDN w:val="0"/>
        <w:adjustRightInd w:val="0"/>
        <w:spacing w:after="0" w:line="240" w:lineRule="auto"/>
      </w:pPr>
    </w:p>
    <w:p w14:paraId="1555AD28" w14:textId="1633147B" w:rsidR="00F36BEC" w:rsidRDefault="003D7FD6" w:rsidP="003D7FD6">
      <w:pPr>
        <w:autoSpaceDE w:val="0"/>
        <w:autoSpaceDN w:val="0"/>
        <w:adjustRightInd w:val="0"/>
        <w:spacing w:after="0" w:line="240" w:lineRule="auto"/>
        <w:ind w:left="720"/>
      </w:pPr>
      <w:r>
        <w:t>“</w:t>
      </w:r>
      <w:r w:rsidR="00F36BEC">
        <w:t xml:space="preserve">This gives us a more profound characterization of the sceptic’s position. He pretends to accept a conceptual scheme, but at the same time quietly rejects one of the conditions of its employment. Thus his doubts are unreal, not simply because they </w:t>
      </w:r>
      <w:r w:rsidR="00F36BEC" w:rsidRPr="00303DBD">
        <w:t>are logically irresolvable doubts, but because they amount to the rejection of the whole conceptual scheme</w:t>
      </w:r>
      <w:r w:rsidR="00F36BEC">
        <w:t xml:space="preserve"> within which alone such doubts make sense… For the whole process of reasoning only starts because the scheme is as it is</w:t>
      </w:r>
      <w:r w:rsidR="001F7CFD">
        <w:t>.</w:t>
      </w:r>
      <w:r w:rsidR="00F36BEC">
        <w:t xml:space="preserve"> (</w:t>
      </w:r>
      <w:r w:rsidR="003A650B">
        <w:t>Strawson 1959:</w:t>
      </w:r>
      <w:r w:rsidR="00F36BEC">
        <w:t xml:space="preserve"> 35)</w:t>
      </w:r>
    </w:p>
    <w:p w14:paraId="3591A436" w14:textId="77777777" w:rsidR="00044E1F" w:rsidRDefault="00044E1F" w:rsidP="0051306F">
      <w:pPr>
        <w:autoSpaceDE w:val="0"/>
        <w:autoSpaceDN w:val="0"/>
        <w:adjustRightInd w:val="0"/>
        <w:spacing w:after="0" w:line="240" w:lineRule="auto"/>
      </w:pPr>
    </w:p>
    <w:p w14:paraId="3EF4FE54" w14:textId="07361841" w:rsidR="00552405" w:rsidRDefault="0053410D" w:rsidP="0051306F">
      <w:pPr>
        <w:autoSpaceDE w:val="0"/>
        <w:autoSpaceDN w:val="0"/>
        <w:adjustRightInd w:val="0"/>
        <w:spacing w:after="0" w:line="240" w:lineRule="auto"/>
      </w:pPr>
      <w:r w:rsidRPr="00BA0A6A">
        <w:t xml:space="preserve">This </w:t>
      </w:r>
      <w:r w:rsidR="00044E1F" w:rsidRPr="00BA0A6A">
        <w:t>remind</w:t>
      </w:r>
      <w:r w:rsidRPr="00BA0A6A">
        <w:t>s us</w:t>
      </w:r>
      <w:r w:rsidR="00044E1F" w:rsidRPr="00BA0A6A">
        <w:t xml:space="preserve"> of the </w:t>
      </w:r>
      <w:r w:rsidR="00CB140B" w:rsidRPr="00BA0A6A">
        <w:t>rejoinder</w:t>
      </w:r>
      <w:r w:rsidR="00303DBD" w:rsidRPr="00BA0A6A">
        <w:t xml:space="preserve"> often given</w:t>
      </w:r>
      <w:r w:rsidR="00044E1F" w:rsidRPr="00BA0A6A">
        <w:t xml:space="preserve"> to the</w:t>
      </w:r>
      <w:r w:rsidR="00A060AB" w:rsidRPr="00BA0A6A">
        <w:t xml:space="preserve"> </w:t>
      </w:r>
      <w:r w:rsidR="00044E1F" w:rsidRPr="00BA0A6A">
        <w:t>sceptic in the</w:t>
      </w:r>
      <w:r w:rsidR="00201003" w:rsidRPr="00BA0A6A">
        <w:t xml:space="preserve"> first</w:t>
      </w:r>
      <w:r w:rsidR="00044E1F" w:rsidRPr="00BA0A6A">
        <w:t xml:space="preserve"> </w:t>
      </w:r>
      <w:r w:rsidR="00846DF5" w:rsidRPr="00BA0A6A">
        <w:t>M</w:t>
      </w:r>
      <w:r w:rsidR="00044E1F" w:rsidRPr="00BA0A6A">
        <w:t>editation</w:t>
      </w:r>
      <w:r w:rsidRPr="00BA0A6A">
        <w:t xml:space="preserve"> of Descartes</w:t>
      </w:r>
      <w:r w:rsidR="00044E1F" w:rsidRPr="00BA0A6A">
        <w:t>,</w:t>
      </w:r>
      <w:r w:rsidR="00F85204" w:rsidRPr="00BA0A6A">
        <w:t xml:space="preserve"> </w:t>
      </w:r>
      <w:r w:rsidRPr="00BA0A6A">
        <w:t>namely</w:t>
      </w:r>
      <w:r>
        <w:t xml:space="preserve"> </w:t>
      </w:r>
      <w:r w:rsidR="00A060AB">
        <w:t xml:space="preserve">the sceptic </w:t>
      </w:r>
      <w:r w:rsidR="00044E1F">
        <w:t xml:space="preserve">who claims that </w:t>
      </w:r>
      <w:r w:rsidR="00676FE8">
        <w:t xml:space="preserve">it is not possible to distinguish between </w:t>
      </w:r>
      <w:r w:rsidR="00044E1F">
        <w:t xml:space="preserve">dreaming and waking experience. Such a doubt seems to be </w:t>
      </w:r>
      <w:r w:rsidR="00846DF5">
        <w:t>self-defeating</w:t>
      </w:r>
      <w:r w:rsidR="00044E1F">
        <w:t xml:space="preserve"> because the very fact that one is making such a distinction</w:t>
      </w:r>
      <w:r w:rsidR="001F7CFD">
        <w:t xml:space="preserve"> (between being awake and being asleep)</w:t>
      </w:r>
      <w:r w:rsidR="00044E1F">
        <w:t xml:space="preserve"> implies that one is in possession of criteria for making the distinction. </w:t>
      </w:r>
      <w:r w:rsidR="00846DF5">
        <w:t>Of course, unless t</w:t>
      </w:r>
      <w:r w:rsidR="00044E1F">
        <w:t xml:space="preserve">hese criteria </w:t>
      </w:r>
      <w:r w:rsidR="00846DF5">
        <w:t xml:space="preserve">are deemed to be </w:t>
      </w:r>
      <w:r w:rsidR="00044E1F">
        <w:t>infallible</w:t>
      </w:r>
      <w:r w:rsidR="00CB140B">
        <w:t>,</w:t>
      </w:r>
      <w:r w:rsidR="00044E1F">
        <w:t xml:space="preserve"> replying to the sceptic in this way cannot show whether or not we have got </w:t>
      </w:r>
      <w:r w:rsidR="00A060AB">
        <w:t>things</w:t>
      </w:r>
      <w:r w:rsidR="00044E1F">
        <w:t xml:space="preserve"> right in this or that case</w:t>
      </w:r>
      <w:r w:rsidR="00A060AB">
        <w:t xml:space="preserve">, whether </w:t>
      </w:r>
      <w:r w:rsidR="00E23913">
        <w:t xml:space="preserve">one can know, in </w:t>
      </w:r>
      <w:r w:rsidR="00303DBD">
        <w:t>any</w:t>
      </w:r>
      <w:r w:rsidR="00E23913">
        <w:t xml:space="preserve"> </w:t>
      </w:r>
      <w:r w:rsidR="00A060AB">
        <w:t>specific instance,</w:t>
      </w:r>
      <w:r w:rsidR="00E23913">
        <w:t xml:space="preserve"> </w:t>
      </w:r>
      <w:r w:rsidR="00303DBD">
        <w:t xml:space="preserve">that </w:t>
      </w:r>
      <w:r w:rsidR="003D5A33">
        <w:t xml:space="preserve">one is not dreaming, </w:t>
      </w:r>
      <w:r w:rsidR="003D5A33" w:rsidRPr="00BA0A6A">
        <w:t>or</w:t>
      </w:r>
      <w:r w:rsidRPr="00BA0A6A">
        <w:t>,</w:t>
      </w:r>
      <w:r>
        <w:t xml:space="preserve"> </w:t>
      </w:r>
      <w:r w:rsidR="003D5A33">
        <w:t xml:space="preserve">in Strawson’s case that </w:t>
      </w:r>
      <w:r w:rsidR="00E23913">
        <w:t xml:space="preserve">the re-identification of a </w:t>
      </w:r>
      <w:r w:rsidR="00CB140B">
        <w:t xml:space="preserve">temporarily unobserved </w:t>
      </w:r>
      <w:r w:rsidR="00E23913">
        <w:t xml:space="preserve">particular </w:t>
      </w:r>
      <w:r w:rsidR="00CB140B">
        <w:t xml:space="preserve">as numerically the same </w:t>
      </w:r>
      <w:r w:rsidR="00303DBD">
        <w:t>was</w:t>
      </w:r>
      <w:r w:rsidR="00E23913">
        <w:t xml:space="preserve"> </w:t>
      </w:r>
      <w:r w:rsidR="00A060AB">
        <w:t xml:space="preserve">in fact </w:t>
      </w:r>
      <w:r w:rsidR="00E23913">
        <w:t>successful</w:t>
      </w:r>
      <w:r w:rsidR="00F36BEC">
        <w:t>.</w:t>
      </w:r>
      <w:r w:rsidR="00351761">
        <w:t xml:space="preserve"> </w:t>
      </w:r>
      <w:r w:rsidR="002E0C1F">
        <w:t xml:space="preserve">Is the Mona Lisa that I saw in the Louvre yesterday the same Mona Lisa I am looking at now? </w:t>
      </w:r>
      <w:r w:rsidR="00CB140B">
        <w:t>I</w:t>
      </w:r>
      <w:r w:rsidR="002E0C1F">
        <w:t xml:space="preserve">t is </w:t>
      </w:r>
      <w:r w:rsidR="00552405">
        <w:t>c</w:t>
      </w:r>
      <w:r w:rsidR="002E0C1F">
        <w:t>onceiva</w:t>
      </w:r>
      <w:r w:rsidR="00552405">
        <w:t>ble that</w:t>
      </w:r>
      <w:r w:rsidR="00F36BEC">
        <w:t xml:space="preserve"> a thief</w:t>
      </w:r>
      <w:r w:rsidR="00A32C53">
        <w:t xml:space="preserve"> </w:t>
      </w:r>
      <w:r w:rsidR="00381B90">
        <w:t xml:space="preserve">could have </w:t>
      </w:r>
      <w:r w:rsidR="002E0C1F">
        <w:t>brok</w:t>
      </w:r>
      <w:r w:rsidR="00A32C53">
        <w:t>e</w:t>
      </w:r>
      <w:r w:rsidR="00381B90">
        <w:t>n</w:t>
      </w:r>
      <w:r w:rsidR="00F36BEC">
        <w:t xml:space="preserve"> in</w:t>
      </w:r>
      <w:r w:rsidR="002E0C1F">
        <w:t xml:space="preserve"> </w:t>
      </w:r>
      <w:r w:rsidR="00552405">
        <w:t>the museum overnight</w:t>
      </w:r>
      <w:r w:rsidRPr="00BA0A6A">
        <w:t>,</w:t>
      </w:r>
      <w:r w:rsidR="002E0C1F" w:rsidRPr="00BA0A6A">
        <w:t xml:space="preserve"> evad</w:t>
      </w:r>
      <w:r w:rsidRPr="00BA0A6A">
        <w:t>ed</w:t>
      </w:r>
      <w:r w:rsidR="002E0C1F" w:rsidRPr="00BA0A6A">
        <w:t xml:space="preserve"> all </w:t>
      </w:r>
      <w:r w:rsidRPr="00BA0A6A">
        <w:t xml:space="preserve">the </w:t>
      </w:r>
      <w:r w:rsidR="002E0C1F" w:rsidRPr="00BA0A6A">
        <w:t>alarm systems</w:t>
      </w:r>
      <w:r w:rsidR="00552405" w:rsidRPr="00BA0A6A">
        <w:t>,</w:t>
      </w:r>
      <w:r w:rsidR="002E0C1F">
        <w:t xml:space="preserve"> and replaced it with a</w:t>
      </w:r>
      <w:r w:rsidR="00846DF5">
        <w:t xml:space="preserve"> qualitatively</w:t>
      </w:r>
      <w:r w:rsidR="002E0C1F">
        <w:t xml:space="preserve"> identical copy that occupies the very same spati</w:t>
      </w:r>
      <w:r w:rsidR="005164C1">
        <w:t>al</w:t>
      </w:r>
      <w:r w:rsidR="002E0C1F">
        <w:t xml:space="preserve"> coordinates</w:t>
      </w:r>
      <w:r w:rsidR="00CB140B">
        <w:t xml:space="preserve">, and that </w:t>
      </w:r>
      <w:r w:rsidR="00F85204">
        <w:t>I</w:t>
      </w:r>
      <w:r w:rsidR="00CB140B">
        <w:t xml:space="preserve"> m</w:t>
      </w:r>
      <w:r w:rsidR="00F85204">
        <w:t>ay</w:t>
      </w:r>
      <w:r w:rsidR="00CB140B">
        <w:t xml:space="preserve"> be none the wiser</w:t>
      </w:r>
      <w:r w:rsidR="002E0C1F">
        <w:t>.</w:t>
      </w:r>
      <w:r w:rsidR="00552405">
        <w:t xml:space="preserve"> </w:t>
      </w:r>
      <w:r w:rsidR="002E0C1F">
        <w:t>B</w:t>
      </w:r>
      <w:r w:rsidR="00E23913">
        <w:t>ut</w:t>
      </w:r>
      <w:r w:rsidR="00552405">
        <w:t xml:space="preserve"> what </w:t>
      </w:r>
      <w:r w:rsidR="0092768E">
        <w:t xml:space="preserve">Strawson’s claim that the sceptical question is hypocritical shows </w:t>
      </w:r>
      <w:r w:rsidR="00552405">
        <w:t>is</w:t>
      </w:r>
      <w:r w:rsidR="0092768E">
        <w:t>,</w:t>
      </w:r>
      <w:r w:rsidR="00552405">
        <w:t xml:space="preserve"> </w:t>
      </w:r>
      <w:r w:rsidR="002C5DE6">
        <w:t>first,</w:t>
      </w:r>
      <w:r w:rsidR="002C5DE6" w:rsidRPr="002C5DE6">
        <w:t xml:space="preserve"> </w:t>
      </w:r>
      <w:r w:rsidR="002C5DE6">
        <w:t>that arguing one way or the other, providing reasons for one scenario rather than the other, requires endorsing the conceptual scheme of a single spatio-temporal framework</w:t>
      </w:r>
      <w:r w:rsidR="001F7CFD">
        <w:t xml:space="preserve"> (just as being able to identify certain experiences as waking experiences requires criteria for so doing)</w:t>
      </w:r>
      <w:r w:rsidR="0077697B">
        <w:t xml:space="preserve"> </w:t>
      </w:r>
      <w:r w:rsidR="002C5DE6">
        <w:t>and</w:t>
      </w:r>
      <w:r w:rsidR="0092768E">
        <w:t>,</w:t>
      </w:r>
      <w:r w:rsidR="002C5DE6">
        <w:t xml:space="preserve"> second</w:t>
      </w:r>
      <w:r w:rsidR="0092768E">
        <w:t>,</w:t>
      </w:r>
      <w:r w:rsidR="002C5DE6">
        <w:t xml:space="preserve"> that the question which the sceptic claims cannot be answered</w:t>
      </w:r>
      <w:r w:rsidR="00C66355">
        <w:t xml:space="preserve"> </w:t>
      </w:r>
      <w:r w:rsidR="00C66355" w:rsidRPr="00BA0A6A">
        <w:t>(</w:t>
      </w:r>
      <w:r w:rsidR="002C5DE6" w:rsidRPr="00BA0A6A">
        <w:t>“is</w:t>
      </w:r>
      <w:r w:rsidR="002C5DE6">
        <w:t xml:space="preserve"> this the numerically same Mona Lisa as opposed to one that is qualitatively identical to the one that was here yesterday</w:t>
      </w:r>
      <w:r w:rsidR="002C5DE6" w:rsidRPr="00BA0A6A">
        <w:t>?”</w:t>
      </w:r>
      <w:r w:rsidR="00C66355" w:rsidRPr="00BA0A6A">
        <w:t>)</w:t>
      </w:r>
      <w:r w:rsidR="002C5DE6">
        <w:t xml:space="preserve"> </w:t>
      </w:r>
      <w:r w:rsidR="0092768E">
        <w:t>could</w:t>
      </w:r>
      <w:r w:rsidR="002C5DE6">
        <w:t xml:space="preserve"> not arise if one did not operate with the framework of a single spatio-temporal system </w:t>
      </w:r>
      <w:r w:rsidR="00BF204E">
        <w:t xml:space="preserve">that </w:t>
      </w:r>
      <w:r w:rsidR="00552405">
        <w:t>the sceptic puts into doubt</w:t>
      </w:r>
      <w:r w:rsidR="002C5DE6">
        <w:t xml:space="preserve">. </w:t>
      </w:r>
      <w:r w:rsidR="00A32C53">
        <w:t>For in the absence of such an assumptio</w:t>
      </w:r>
      <w:r w:rsidR="00A32C53" w:rsidRPr="00BA0A6A">
        <w:t>n</w:t>
      </w:r>
      <w:r w:rsidR="00C66355" w:rsidRPr="00BA0A6A">
        <w:t>,</w:t>
      </w:r>
      <w:r w:rsidR="00A32C53">
        <w:t xml:space="preserve"> the distinction between qualitative and numerical identity </w:t>
      </w:r>
      <w:r w:rsidR="00CB140B">
        <w:t>which the asking of the question impli</w:t>
      </w:r>
      <w:r w:rsidR="00CB140B" w:rsidRPr="00BA0A6A">
        <w:t>es</w:t>
      </w:r>
      <w:r w:rsidR="00CB140B">
        <w:t xml:space="preserve"> </w:t>
      </w:r>
      <w:r w:rsidR="00A32C53">
        <w:t>could not be made.</w:t>
      </w:r>
    </w:p>
    <w:p w14:paraId="33B74172" w14:textId="18567973" w:rsidR="00DA6AF2" w:rsidRDefault="00DA6AF2" w:rsidP="0051306F">
      <w:pPr>
        <w:autoSpaceDE w:val="0"/>
        <w:autoSpaceDN w:val="0"/>
        <w:adjustRightInd w:val="0"/>
        <w:spacing w:after="0" w:line="240" w:lineRule="auto"/>
      </w:pPr>
    </w:p>
    <w:p w14:paraId="6C5B915E" w14:textId="77777777" w:rsidR="00E42D5B" w:rsidRDefault="00DA6AF2" w:rsidP="0051306F">
      <w:pPr>
        <w:autoSpaceDE w:val="0"/>
        <w:autoSpaceDN w:val="0"/>
        <w:adjustRightInd w:val="0"/>
        <w:spacing w:after="0" w:line="240" w:lineRule="auto"/>
      </w:pPr>
      <w:r>
        <w:t xml:space="preserve">But what would Strawson say to the sceptic who </w:t>
      </w:r>
      <w:r w:rsidR="00FB72CE">
        <w:t xml:space="preserve">is willing to forfeit </w:t>
      </w:r>
      <w:r w:rsidR="004E3543">
        <w:t xml:space="preserve">the commitment to a single spatio-temporal </w:t>
      </w:r>
      <w:r w:rsidR="0008738F">
        <w:t>scheme</w:t>
      </w:r>
      <w:r w:rsidR="004E3543">
        <w:t xml:space="preserve">? Since operating with the background assumption of a single spatio-temporal framework is the condition of the possibility for reidentifying temporarily unobserved particulars as numerically same, </w:t>
      </w:r>
      <w:r w:rsidR="00B5187E">
        <w:t>forfeiting</w:t>
      </w:r>
      <w:r w:rsidR="004E3543">
        <w:t xml:space="preserve"> the commitment to a single spatio-temporal framework entails </w:t>
      </w:r>
      <w:r w:rsidR="00353473">
        <w:t xml:space="preserve">abandoning the assumption that there are at least </w:t>
      </w:r>
      <w:r w:rsidR="00353473" w:rsidRPr="00353473">
        <w:rPr>
          <w:i/>
          <w:iCs/>
        </w:rPr>
        <w:t>some</w:t>
      </w:r>
      <w:r w:rsidR="00353473">
        <w:t xml:space="preserve"> cases of successful re-identification and </w:t>
      </w:r>
      <w:r w:rsidR="004E3543">
        <w:t>accepting the mor</w:t>
      </w:r>
      <w:r w:rsidR="00B5187E">
        <w:t>e</w:t>
      </w:r>
      <w:r w:rsidR="004E3543">
        <w:t xml:space="preserve"> radical possibility that there </w:t>
      </w:r>
      <w:r w:rsidR="00353473">
        <w:t xml:space="preserve">are </w:t>
      </w:r>
      <w:r w:rsidR="004E3543">
        <w:t xml:space="preserve">no cases of successful re-identification, not </w:t>
      </w:r>
      <w:r w:rsidR="00353473">
        <w:t xml:space="preserve">merely </w:t>
      </w:r>
      <w:r w:rsidR="004E3543">
        <w:t xml:space="preserve">that </w:t>
      </w:r>
      <w:r w:rsidR="00353473">
        <w:t xml:space="preserve">particular </w:t>
      </w:r>
      <w:r w:rsidR="004E3543">
        <w:t>re-identification</w:t>
      </w:r>
      <w:r w:rsidR="00E42D5B">
        <w:t xml:space="preserve"> is imperfect and not infallible.</w:t>
      </w:r>
      <w:r w:rsidR="004E3543">
        <w:t xml:space="preserve"> </w:t>
      </w:r>
    </w:p>
    <w:p w14:paraId="51251F1F" w14:textId="77777777" w:rsidR="00E42D5B" w:rsidRDefault="00E42D5B" w:rsidP="0051306F">
      <w:pPr>
        <w:autoSpaceDE w:val="0"/>
        <w:autoSpaceDN w:val="0"/>
        <w:adjustRightInd w:val="0"/>
        <w:spacing w:after="0" w:line="240" w:lineRule="auto"/>
      </w:pPr>
    </w:p>
    <w:p w14:paraId="6A82588E" w14:textId="414D3C33" w:rsidR="00830488" w:rsidRDefault="0010175B" w:rsidP="00BF37D1">
      <w:pPr>
        <w:autoSpaceDE w:val="0"/>
        <w:autoSpaceDN w:val="0"/>
        <w:adjustRightInd w:val="0"/>
        <w:spacing w:after="0" w:line="240" w:lineRule="auto"/>
      </w:pPr>
      <w:r>
        <w:t xml:space="preserve">This </w:t>
      </w:r>
      <w:r w:rsidR="001F7CFD">
        <w:t>kind of consistent</w:t>
      </w:r>
      <w:r>
        <w:t xml:space="preserve"> sceptic</w:t>
      </w:r>
      <w:r w:rsidR="00E42D5B">
        <w:t>, the sceptic who waves a commitment to the single-spatio-temporal framework which makes possible the distinction between different senses of “same</w:t>
      </w:r>
      <w:r w:rsidR="00F54148">
        <w:t>ness</w:t>
      </w:r>
      <w:r w:rsidR="00E42D5B">
        <w:t>” (numerical and qualitative)</w:t>
      </w:r>
      <w:r w:rsidR="0065533C">
        <w:t>,</w:t>
      </w:r>
      <w:r w:rsidR="00E42D5B">
        <w:t xml:space="preserve"> </w:t>
      </w:r>
      <w:r w:rsidR="00F54148">
        <w:t xml:space="preserve">questions not individual cases of particular </w:t>
      </w:r>
      <w:r w:rsidR="00E80161">
        <w:t>re-</w:t>
      </w:r>
      <w:r w:rsidR="00F54148">
        <w:t xml:space="preserve">identification, but the </w:t>
      </w:r>
      <w:r w:rsidR="00830488">
        <w:t>criteria</w:t>
      </w:r>
      <w:r w:rsidR="00F54148">
        <w:t xml:space="preserve"> that </w:t>
      </w:r>
      <w:r w:rsidR="00F54148" w:rsidRPr="002E1A98">
        <w:t>make</w:t>
      </w:r>
      <w:r w:rsidR="00F54148">
        <w:t xml:space="preserve"> such individual re-identifications possible</w:t>
      </w:r>
      <w:r w:rsidR="00830488">
        <w:t xml:space="preserve"> by renouncing the commitment to a single spatio-temporal framework</w:t>
      </w:r>
      <w:r w:rsidR="00D31182">
        <w:t>, the very framework</w:t>
      </w:r>
      <w:r w:rsidR="00830488">
        <w:t xml:space="preserve"> that enables the asking of the question “is the particular I am observing now numerically </w:t>
      </w:r>
      <w:r w:rsidR="00D31182">
        <w:t xml:space="preserve">the </w:t>
      </w:r>
      <w:r w:rsidR="00830488">
        <w:t>same one I saw yesterday?”</w:t>
      </w:r>
    </w:p>
    <w:p w14:paraId="3CB71512" w14:textId="77777777" w:rsidR="00D31182" w:rsidRDefault="00D31182" w:rsidP="00BF37D1">
      <w:pPr>
        <w:autoSpaceDE w:val="0"/>
        <w:autoSpaceDN w:val="0"/>
        <w:adjustRightInd w:val="0"/>
        <w:spacing w:after="0" w:line="240" w:lineRule="auto"/>
      </w:pPr>
    </w:p>
    <w:p w14:paraId="44B7CB40" w14:textId="097E6157" w:rsidR="00BF37D1" w:rsidRDefault="0008738F" w:rsidP="00BF37D1">
      <w:pPr>
        <w:autoSpaceDE w:val="0"/>
        <w:autoSpaceDN w:val="0"/>
        <w:adjustRightInd w:val="0"/>
        <w:spacing w:after="0" w:line="240" w:lineRule="auto"/>
      </w:pPr>
      <w:r>
        <w:t>Strawson considers</w:t>
      </w:r>
      <w:r w:rsidR="00CF4C4F">
        <w:t xml:space="preserve"> this</w:t>
      </w:r>
      <w:r w:rsidR="001F7CFD">
        <w:t xml:space="preserve"> consistent sceptic</w:t>
      </w:r>
      <w:r w:rsidR="00BF37D1">
        <w:t xml:space="preserve"> in </w:t>
      </w:r>
      <w:r w:rsidR="001D5C39">
        <w:t>“T</w:t>
      </w:r>
      <w:r w:rsidR="00BF37D1">
        <w:t xml:space="preserve">he </w:t>
      </w:r>
      <w:r w:rsidR="001D5C39">
        <w:t>‘j</w:t>
      </w:r>
      <w:r w:rsidR="00BF37D1">
        <w:t>ustification</w:t>
      </w:r>
      <w:r w:rsidR="001D5C39">
        <w:t>’</w:t>
      </w:r>
      <w:r w:rsidR="00BF37D1">
        <w:t xml:space="preserve"> of induction</w:t>
      </w:r>
      <w:r w:rsidR="001D5C39">
        <w:t>”</w:t>
      </w:r>
      <w:r w:rsidR="0077697B">
        <w:t xml:space="preserve"> </w:t>
      </w:r>
      <w:r w:rsidR="0077697B" w:rsidRPr="00E80161">
        <w:t>(</w:t>
      </w:r>
      <w:r w:rsidR="00E80161">
        <w:t>Strawson 1952</w:t>
      </w:r>
      <w:r w:rsidR="0077697B" w:rsidRPr="003A583B">
        <w:t>)</w:t>
      </w:r>
      <w:r w:rsidR="00C66355" w:rsidRPr="003A583B">
        <w:t>,</w:t>
      </w:r>
      <w:r w:rsidR="00BF37D1">
        <w:t xml:space="preserve"> where ‘justification’ is aptly placed within quotation mark</w:t>
      </w:r>
      <w:r w:rsidR="00E80161">
        <w:t>s</w:t>
      </w:r>
      <w:r w:rsidR="00BF37D1">
        <w:t>. Strawson suggests that doubt concerning whether induction is a justifiable procedure may seem to have sense but is not a meaningful doubt. For, he says,</w:t>
      </w:r>
    </w:p>
    <w:p w14:paraId="59FD3675" w14:textId="77777777" w:rsidR="00BF37D1" w:rsidRDefault="00BF37D1" w:rsidP="00BF37D1">
      <w:pPr>
        <w:autoSpaceDE w:val="0"/>
        <w:autoSpaceDN w:val="0"/>
        <w:adjustRightInd w:val="0"/>
        <w:spacing w:after="0" w:line="240" w:lineRule="auto"/>
      </w:pPr>
    </w:p>
    <w:p w14:paraId="621F0908" w14:textId="3F1B0B27" w:rsidR="00BF37D1" w:rsidRDefault="00BF37D1" w:rsidP="00BF37D1">
      <w:pPr>
        <w:autoSpaceDE w:val="0"/>
        <w:autoSpaceDN w:val="0"/>
        <w:adjustRightInd w:val="0"/>
        <w:spacing w:after="0" w:line="240" w:lineRule="auto"/>
        <w:ind w:left="227" w:right="227"/>
      </w:pPr>
      <w:r>
        <w:t xml:space="preserve">it is generally proper to inquire </w:t>
      </w:r>
      <w:r w:rsidRPr="002C7F46">
        <w:rPr>
          <w:i/>
          <w:iCs/>
        </w:rPr>
        <w:t>of a particular belief</w:t>
      </w:r>
      <w:r>
        <w:t>, whether its adoption is justified; and in asking this, we are asking whether there is good, bad or any evidence for it. In applying or holding the epithets ‘justified’, ‘well founded’</w:t>
      </w:r>
      <w:r w:rsidR="003A583B">
        <w:t>‘well  &amp;c</w:t>
      </w:r>
      <w:r w:rsidR="003A583B">
        <w:t>.,</w:t>
      </w:r>
      <w:r>
        <w:t xml:space="preserve"> in the case of specific beliefs, we are appealing to, and applying, inductive standards. But to what standards are we appealing when we ask whether the application of inductive standards is justified or well grounded? If we cannot answer, then no sense has been given to the question. Compare with the question: Is the law legal? It makes perfect sense to enquire of a particular action, of an administrative regulation… whether or not it is legal… But it makes no sense to inquire in general whether the law of the land, the legal system as a whole, is or is not legal. For to what legal standards are we appealing? (</w:t>
      </w:r>
      <w:r w:rsidR="002C4B72">
        <w:t>Strawson 1952:</w:t>
      </w:r>
      <w:r>
        <w:t xml:space="preserve"> 257)</w:t>
      </w:r>
    </w:p>
    <w:p w14:paraId="5BAA72A3" w14:textId="77777777" w:rsidR="00BF37D1" w:rsidRDefault="00BF37D1" w:rsidP="00BF37D1">
      <w:pPr>
        <w:autoSpaceDE w:val="0"/>
        <w:autoSpaceDN w:val="0"/>
        <w:adjustRightInd w:val="0"/>
        <w:spacing w:after="0" w:line="240" w:lineRule="auto"/>
      </w:pPr>
    </w:p>
    <w:p w14:paraId="2CA89559" w14:textId="1C700EA8" w:rsidR="00BF37D1" w:rsidRPr="0077697B" w:rsidRDefault="00BF37D1" w:rsidP="00BF37D1">
      <w:pPr>
        <w:autoSpaceDE w:val="0"/>
        <w:autoSpaceDN w:val="0"/>
        <w:adjustRightInd w:val="0"/>
        <w:spacing w:after="0" w:line="240" w:lineRule="auto"/>
      </w:pPr>
      <w:r>
        <w:t xml:space="preserve">The question makes no sense because to ask whether induction itself is either justified or reasonable is like asking “whether it is reasonable to proportion the degree of one’s convictions to the strength of the evidence.  Doing this is what ‘being reasonable’ </w:t>
      </w:r>
      <w:r w:rsidRPr="00C3184C">
        <w:rPr>
          <w:i/>
          <w:iCs/>
        </w:rPr>
        <w:t>means</w:t>
      </w:r>
      <w:r>
        <w:t xml:space="preserve"> in such a context</w:t>
      </w:r>
      <w:r w:rsidR="001D5C39">
        <w:t>.</w:t>
      </w:r>
      <w:r>
        <w:t>” (</w:t>
      </w:r>
      <w:r w:rsidR="002C4B72">
        <w:t xml:space="preserve">Strawson 1952: </w:t>
      </w:r>
      <w:r>
        <w:t>257)</w:t>
      </w:r>
      <w:r w:rsidR="0077697B">
        <w:t xml:space="preserve"> </w:t>
      </w:r>
      <w:r>
        <w:rPr>
          <w:rFonts w:ascii="AGaramondPro-Regular" w:hAnsi="AGaramondPro-Regular" w:cs="AGaramondPro-Regular"/>
        </w:rPr>
        <w:t>Rather than conced</w:t>
      </w:r>
      <w:r w:rsidR="0077697B">
        <w:rPr>
          <w:rFonts w:ascii="AGaramondPro-Regular" w:hAnsi="AGaramondPro-Regular" w:cs="AGaramondPro-Regular"/>
        </w:rPr>
        <w:t>ing</w:t>
      </w:r>
      <w:r>
        <w:rPr>
          <w:rFonts w:ascii="AGaramondPro-Regular" w:hAnsi="AGaramondPro-Regular" w:cs="AGaramondPro-Regular"/>
        </w:rPr>
        <w:t xml:space="preserve"> that one’s reliance on inductive inferences cannot be externally </w:t>
      </w:r>
      <w:r w:rsidRPr="00885481">
        <w:rPr>
          <w:rFonts w:ascii="AGaramondPro-Regular" w:hAnsi="AGaramondPro-Regular" w:cs="AGaramondPro-Regular"/>
        </w:rPr>
        <w:t>validated</w:t>
      </w:r>
      <w:r w:rsidR="004501D6" w:rsidRPr="00885481">
        <w:rPr>
          <w:rFonts w:ascii="AGaramondPro-Regular" w:hAnsi="AGaramondPro-Regular" w:cs="AGaramondPro-Regular"/>
        </w:rPr>
        <w:t>,</w:t>
      </w:r>
      <w:r w:rsidR="004501D6">
        <w:rPr>
          <w:rFonts w:ascii="AGaramondPro-Regular" w:hAnsi="AGaramondPro-Regular" w:cs="AGaramondPro-Regular"/>
        </w:rPr>
        <w:t xml:space="preserve"> </w:t>
      </w:r>
      <w:r>
        <w:rPr>
          <w:rFonts w:ascii="AGaramondPro-Regular" w:hAnsi="AGaramondPro-Regular" w:cs="AGaramondPro-Regular"/>
        </w:rPr>
        <w:t xml:space="preserve">Strawson argues that it makes no sense to seek the sort of external validation that would enable one to move from the claim that our inductive inferences are justified by the inductive principle to the claim that the inductive principle itself is justified because reality is uniform and amenable </w:t>
      </w:r>
      <w:r w:rsidRPr="00885481">
        <w:rPr>
          <w:rFonts w:ascii="AGaramondPro-Regular" w:hAnsi="AGaramondPro-Regular" w:cs="AGaramondPro-Regular"/>
        </w:rPr>
        <w:t>to be</w:t>
      </w:r>
      <w:r w:rsidR="009C3478" w:rsidRPr="00885481">
        <w:rPr>
          <w:rFonts w:ascii="AGaramondPro-Regular" w:hAnsi="AGaramondPro-Regular" w:cs="AGaramondPro-Regular"/>
        </w:rPr>
        <w:t>ing</w:t>
      </w:r>
      <w:r>
        <w:rPr>
          <w:rFonts w:ascii="AGaramondPro-Regular" w:hAnsi="AGaramondPro-Regular" w:cs="AGaramondPro-Regular"/>
        </w:rPr>
        <w:t xml:space="preserve"> known inductively. For the rationality of induction, he claims</w:t>
      </w:r>
      <w:r w:rsidR="009C3478" w:rsidRPr="00885481">
        <w:rPr>
          <w:rFonts w:ascii="AGaramondPro-Regular" w:hAnsi="AGaramondPro-Regular" w:cs="AGaramondPro-Regular"/>
        </w:rPr>
        <w:t>,</w:t>
      </w:r>
      <w:r>
        <w:rPr>
          <w:rFonts w:ascii="AGaramondPro-Regular" w:hAnsi="AGaramondPro-Regular" w:cs="AGaramondPro-Regular"/>
        </w:rPr>
        <w:t xml:space="preserve"> “is not a fact about the constitution of the world. It is a matter of what we mean by the word ‘rational’ in its application to any procedure for forming opinions about what lies outside our observations” (</w:t>
      </w:r>
      <w:r w:rsidR="00E80161">
        <w:rPr>
          <w:rFonts w:ascii="AGaramondPro-Regular" w:hAnsi="AGaramondPro-Regular" w:cs="AGaramondPro-Regular"/>
        </w:rPr>
        <w:t>Strawson 1952:</w:t>
      </w:r>
      <w:r>
        <w:rPr>
          <w:rFonts w:ascii="AGaramondPro-Regular" w:hAnsi="AGaramondPro-Regular" w:cs="AGaramondPro-Regular"/>
        </w:rPr>
        <w:t xml:space="preserve"> 261-62)</w:t>
      </w:r>
    </w:p>
    <w:p w14:paraId="5A76379F" w14:textId="77777777" w:rsidR="00BF37D1" w:rsidRDefault="00BF37D1" w:rsidP="00BF37D1">
      <w:pPr>
        <w:autoSpaceDE w:val="0"/>
        <w:autoSpaceDN w:val="0"/>
        <w:adjustRightInd w:val="0"/>
        <w:spacing w:after="0" w:line="240" w:lineRule="auto"/>
      </w:pPr>
    </w:p>
    <w:p w14:paraId="07837BDE" w14:textId="70594AE4" w:rsidR="00924920" w:rsidRDefault="00BF37D1" w:rsidP="00BF37D1">
      <w:pPr>
        <w:autoSpaceDE w:val="0"/>
        <w:autoSpaceDN w:val="0"/>
        <w:adjustRightInd w:val="0"/>
        <w:spacing w:after="0" w:line="240" w:lineRule="auto"/>
      </w:pPr>
      <w:r w:rsidRPr="000567D3">
        <w:t xml:space="preserve">Once </w:t>
      </w:r>
      <w:r>
        <w:t xml:space="preserve">the assumption that it is meaningful to ask </w:t>
      </w:r>
      <w:r w:rsidR="00E70EF9">
        <w:t>whether</w:t>
      </w:r>
      <w:r>
        <w:t xml:space="preserve"> rules of inference such as induction or deduction (Strawson only discusses induction) could be justified is set aside</w:t>
      </w:r>
      <w:r w:rsidR="0077697B">
        <w:t>,</w:t>
      </w:r>
      <w:r>
        <w:t xml:space="preserve"> </w:t>
      </w:r>
      <w:r w:rsidRPr="000567D3">
        <w:t xml:space="preserve">it no longer makes sense to speak of the kind of connective analysis that </w:t>
      </w:r>
      <w:r>
        <w:t>descriptive metaphysics</w:t>
      </w:r>
      <w:r w:rsidRPr="000567D3">
        <w:t xml:space="preserve"> engages in as providing </w:t>
      </w:r>
      <w:r w:rsidRPr="00787FD2">
        <w:rPr>
          <w:i/>
          <w:iCs/>
        </w:rPr>
        <w:t>merely</w:t>
      </w:r>
      <w:r>
        <w:t xml:space="preserve"> </w:t>
      </w:r>
      <w:r w:rsidRPr="00FA1E6B">
        <w:t xml:space="preserve">internal </w:t>
      </w:r>
      <w:r>
        <w:t xml:space="preserve">justification or reasons for </w:t>
      </w:r>
      <w:r w:rsidRPr="0008252A">
        <w:rPr>
          <w:i/>
          <w:iCs/>
        </w:rPr>
        <w:t>merely</w:t>
      </w:r>
      <w:r>
        <w:t xml:space="preserve"> believin</w:t>
      </w:r>
      <w:r w:rsidRPr="003363CC">
        <w:t>g</w:t>
      </w:r>
      <w:r>
        <w:t xml:space="preserve"> something to be the case rather than reasons for something </w:t>
      </w:r>
      <w:r w:rsidR="0077697B">
        <w:t xml:space="preserve">being </w:t>
      </w:r>
      <w:r>
        <w:t xml:space="preserve">the case. Reasons can be dismissed as </w:t>
      </w:r>
      <w:r w:rsidRPr="00787FD2">
        <w:rPr>
          <w:i/>
          <w:iCs/>
        </w:rPr>
        <w:t>merely</w:t>
      </w:r>
      <w:r>
        <w:t xml:space="preserve"> internal</w:t>
      </w:r>
      <w:r w:rsidR="00091156">
        <w:t xml:space="preserve">, as providing </w:t>
      </w:r>
      <w:r w:rsidR="00091156" w:rsidRPr="00091156">
        <w:rPr>
          <w:i/>
          <w:iCs/>
        </w:rPr>
        <w:t>merely</w:t>
      </w:r>
      <w:r w:rsidR="00091156">
        <w:t xml:space="preserve"> coherentist </w:t>
      </w:r>
      <w:r w:rsidR="00091156" w:rsidRPr="003363CC">
        <w:t>justification</w:t>
      </w:r>
      <w:r w:rsidR="00507BF3" w:rsidRPr="003363CC">
        <w:t>,</w:t>
      </w:r>
      <w:r>
        <w:t xml:space="preserve"> only if one </w:t>
      </w:r>
      <w:r w:rsidR="00DF051E">
        <w:t>assumes</w:t>
      </w:r>
      <w:r>
        <w:t xml:space="preserve"> there is a different (and </w:t>
      </w:r>
      <w:r w:rsidR="00DF051E">
        <w:t>superior</w:t>
      </w:r>
      <w:r>
        <w:t>) kind of justification that is exempt from operating against certain background rules of inference</w:t>
      </w:r>
      <w:r w:rsidR="00924920">
        <w:t>.</w:t>
      </w:r>
      <w:r>
        <w:t xml:space="preserve"> To illustrate: consider the contrast between good and bad friends. If a true friend is a good friend, then there is no such thing as a bad friend. And if the contrast between “good” and “bad” does not apply to friend, then we </w:t>
      </w:r>
      <w:r w:rsidR="00D53D3A">
        <w:t>should</w:t>
      </w:r>
      <w:r>
        <w:t xml:space="preserve"> speak of friends</w:t>
      </w:r>
      <w:r w:rsidR="00924920">
        <w:t xml:space="preserve"> simpliciter for, when we talk about good and bad friends we are not really distinguishing between friends, but between people who are </w:t>
      </w:r>
      <w:r w:rsidR="00D53D3A">
        <w:t xml:space="preserve">friends </w:t>
      </w:r>
      <w:r w:rsidR="00924920">
        <w:t xml:space="preserve">and people who are not. </w:t>
      </w:r>
      <w:r w:rsidRPr="003363CC">
        <w:t>Analogously</w:t>
      </w:r>
      <w:r w:rsidR="00232DD9" w:rsidRPr="003363CC">
        <w:t>,</w:t>
      </w:r>
      <w:r>
        <w:t xml:space="preserve"> if all reasons operate against the background of certain rules of inference</w:t>
      </w:r>
      <w:r w:rsidR="00232DD9" w:rsidRPr="003363CC">
        <w:t>,</w:t>
      </w:r>
      <w:r w:rsidR="00232DD9" w:rsidRPr="00232DD9">
        <w:rPr>
          <w:highlight w:val="yellow"/>
        </w:rPr>
        <w:t xml:space="preserve"> </w:t>
      </w:r>
      <w:r w:rsidR="00232DD9" w:rsidRPr="003363CC">
        <w:t>then</w:t>
      </w:r>
      <w:r>
        <w:t xml:space="preserve"> the distinction between internal and external reasons/justification is spurious. Just as</w:t>
      </w:r>
      <w:r w:rsidR="0077697B">
        <w:t xml:space="preserve"> if</w:t>
      </w:r>
      <w:r>
        <w:t xml:space="preserve"> there is no </w:t>
      </w:r>
      <w:r w:rsidR="00610455">
        <w:t xml:space="preserve">genuine </w:t>
      </w:r>
      <w:r>
        <w:t>distinction between good and bad friends</w:t>
      </w:r>
      <w:r w:rsidR="0077697B">
        <w:t xml:space="preserve"> </w:t>
      </w:r>
      <w:r>
        <w:t>we should merely speak</w:t>
      </w:r>
      <w:r w:rsidR="00073F92">
        <w:t xml:space="preserve"> of</w:t>
      </w:r>
      <w:r>
        <w:t xml:space="preserve"> </w:t>
      </w:r>
      <w:r w:rsidR="00610455">
        <w:t xml:space="preserve">people who are </w:t>
      </w:r>
      <w:r>
        <w:t>friends</w:t>
      </w:r>
      <w:r w:rsidR="00610455">
        <w:t xml:space="preserve"> and people who are not</w:t>
      </w:r>
      <w:r w:rsidR="0077697B">
        <w:t>,</w:t>
      </w:r>
      <w:r>
        <w:t xml:space="preserve"> so if there is no distinction between internal and external reasons we should </w:t>
      </w:r>
      <w:r w:rsidR="00924920">
        <w:t>speak of reasons simpliciter and distinguish between claims which amount to reasons and claims which do not.</w:t>
      </w:r>
    </w:p>
    <w:p w14:paraId="0AC1C6C0" w14:textId="77777777" w:rsidR="00924920" w:rsidRDefault="00924920" w:rsidP="00BF37D1">
      <w:pPr>
        <w:autoSpaceDE w:val="0"/>
        <w:autoSpaceDN w:val="0"/>
        <w:adjustRightInd w:val="0"/>
        <w:spacing w:after="0" w:line="240" w:lineRule="auto"/>
      </w:pPr>
    </w:p>
    <w:p w14:paraId="65293AD9" w14:textId="442CFFB2" w:rsidR="00013A36" w:rsidRDefault="00BF37D1" w:rsidP="00F01697">
      <w:pPr>
        <w:autoSpaceDE w:val="0"/>
        <w:autoSpaceDN w:val="0"/>
        <w:adjustRightInd w:val="0"/>
        <w:spacing w:after="0" w:line="240" w:lineRule="auto"/>
      </w:pPr>
      <w:r>
        <w:t xml:space="preserve">This </w:t>
      </w:r>
      <w:r w:rsidR="00DA429B">
        <w:t>explains</w:t>
      </w:r>
      <w:r>
        <w:t xml:space="preserve"> why </w:t>
      </w:r>
      <w:r w:rsidRPr="00651F35">
        <w:t xml:space="preserve">descriptive metaphysics </w:t>
      </w:r>
      <w:r w:rsidR="00FB7430" w:rsidRPr="00073F92">
        <w:t xml:space="preserve">does not </w:t>
      </w:r>
      <w:r w:rsidRPr="00073F92">
        <w:t>make</w:t>
      </w:r>
      <w:r w:rsidRPr="00651F35">
        <w:t xml:space="preserve"> heavy weather of the distinction (invoked by the modest transcendental strategist) between the challenge posed by the </w:t>
      </w:r>
      <w:r w:rsidR="00DA429B">
        <w:t xml:space="preserve">(justification) </w:t>
      </w:r>
      <w:r w:rsidRPr="00651F35">
        <w:t xml:space="preserve">sceptic who doubts </w:t>
      </w:r>
      <w:r w:rsidR="00FB7430" w:rsidRPr="001D7CD4">
        <w:t>whether</w:t>
      </w:r>
      <w:r w:rsidR="00FB7430">
        <w:t xml:space="preserve"> </w:t>
      </w:r>
      <w:r w:rsidRPr="00651F35">
        <w:t>our beliefs can be justified, and th</w:t>
      </w:r>
      <w:r w:rsidR="00C32C83">
        <w:t>e</w:t>
      </w:r>
      <w:r w:rsidRPr="00651F35">
        <w:t xml:space="preserve"> </w:t>
      </w:r>
      <w:r w:rsidR="00DA429B">
        <w:t xml:space="preserve">(knowledge) </w:t>
      </w:r>
      <w:r w:rsidRPr="00651F35">
        <w:t>sceptic who doubts whether our justified beliefs are true. Rather than responding to Stroud’s criticism by conceding to the sceptic that one must remain agnostic about whether the structuring beliefs that are justified transcendentally are true, descriptive metaphysics rejects the suggestion that the question</w:t>
      </w:r>
      <w:r w:rsidR="00FB7430">
        <w:t xml:space="preserve"> </w:t>
      </w:r>
      <w:r w:rsidRPr="00651F35">
        <w:t>“</w:t>
      </w:r>
      <w:r w:rsidR="0077697B" w:rsidRPr="00651F35">
        <w:t>are the fundamental rules of infer</w:t>
      </w:r>
      <w:r w:rsidR="0077697B" w:rsidRPr="001D7CD4">
        <w:t>ence</w:t>
      </w:r>
      <w:r w:rsidR="0077697B" w:rsidRPr="00651F35">
        <w:t xml:space="preserve"> justified</w:t>
      </w:r>
      <w:r w:rsidR="00DA429B">
        <w:t>?</w:t>
      </w:r>
      <w:r w:rsidR="0077697B">
        <w:t>”</w:t>
      </w:r>
      <w:r w:rsidR="0077697B" w:rsidRPr="00651F35">
        <w:t xml:space="preserve"> </w:t>
      </w:r>
      <w:r w:rsidRPr="00651F35">
        <w:t>can be meaningfully asked.</w:t>
      </w:r>
      <w:r>
        <w:t xml:space="preserve"> </w:t>
      </w:r>
      <w:r w:rsidRPr="00651F35">
        <w:t>Since the demand for v</w:t>
      </w:r>
      <w:r w:rsidR="00FB2C80">
        <w:t>alidation</w:t>
      </w:r>
      <w:r w:rsidRPr="00651F35">
        <w:t xml:space="preserve"> cannot be legitimately extended to the structures which make knowledge claims possible, the question which Stroud claims transcendental arguments cannot answer without covertly relying </w:t>
      </w:r>
      <w:r w:rsidRPr="00651F35">
        <w:lastRenderedPageBreak/>
        <w:t xml:space="preserve">on some form of verificationism does not arise. And if it is </w:t>
      </w:r>
      <w:r w:rsidR="00FB7430" w:rsidRPr="001D7CD4">
        <w:t xml:space="preserve">actually </w:t>
      </w:r>
      <w:r w:rsidRPr="001D7CD4">
        <w:t>asked</w:t>
      </w:r>
      <w:r w:rsidR="00FB7430" w:rsidRPr="001D7CD4">
        <w:t>, then</w:t>
      </w:r>
      <w:r w:rsidRPr="00651F35">
        <w:t xml:space="preserve"> it is a nonsense question, like asking </w:t>
      </w:r>
      <w:r w:rsidR="00FB2C80">
        <w:t>“</w:t>
      </w:r>
      <w:r w:rsidRPr="00651F35">
        <w:t>is the Law legal?</w:t>
      </w:r>
      <w:r w:rsidR="00FB2C80">
        <w:t>”</w:t>
      </w:r>
      <w:r w:rsidRPr="00651F35">
        <w:t xml:space="preserve"> (</w:t>
      </w:r>
      <w:r w:rsidR="00DA429B">
        <w:t xml:space="preserve">Strawson 1952: </w:t>
      </w:r>
      <w:r w:rsidRPr="00651F35">
        <w:t xml:space="preserve">257). </w:t>
      </w:r>
      <w:r w:rsidR="00D53D3A">
        <w:t xml:space="preserve">Strawson advances these considerations in the context of his discussion of scepticism concerning induction, but they could be applied, </w:t>
      </w:r>
      <w:r w:rsidR="00D53D3A" w:rsidRPr="00DA429B">
        <w:rPr>
          <w:i/>
          <w:iCs/>
        </w:rPr>
        <w:t xml:space="preserve">mutatis </w:t>
      </w:r>
      <w:r w:rsidR="00DA429B" w:rsidRPr="00DA429B">
        <w:rPr>
          <w:i/>
          <w:iCs/>
        </w:rPr>
        <w:t>mutandis</w:t>
      </w:r>
      <w:r w:rsidR="00D53D3A">
        <w:t xml:space="preserve">, to his claims concerning the ‘justification’ of a single spatio-temporal framework which </w:t>
      </w:r>
      <w:r w:rsidR="00D53D3A" w:rsidRPr="001D7CD4">
        <w:t>enable</w:t>
      </w:r>
      <w:r w:rsidR="00FB7430" w:rsidRPr="001D7CD4">
        <w:t>s</w:t>
      </w:r>
      <w:r w:rsidR="00D53D3A">
        <w:t xml:space="preserve"> the re-identification of parti</w:t>
      </w:r>
      <w:r w:rsidR="006D323E">
        <w:t>c</w:t>
      </w:r>
      <w:r w:rsidR="00D53D3A">
        <w:t>ulars</w:t>
      </w:r>
      <w:r w:rsidR="006D323E">
        <w:t xml:space="preserve"> in </w:t>
      </w:r>
      <w:r w:rsidR="006D323E" w:rsidRPr="006D323E">
        <w:rPr>
          <w:i/>
          <w:iCs/>
        </w:rPr>
        <w:t>Individuals</w:t>
      </w:r>
      <w:r w:rsidR="006D323E">
        <w:t>. Such a response to the sceptical challenge suggests that the</w:t>
      </w:r>
      <w:r w:rsidR="00C32C83" w:rsidRPr="00CE16FB">
        <w:t xml:space="preserve"> distance between the modest transcendental strategy and </w:t>
      </w:r>
      <w:r w:rsidR="00DA429B">
        <w:t xml:space="preserve">Strawson’s </w:t>
      </w:r>
      <w:r w:rsidR="00C32C83" w:rsidRPr="00CE16FB">
        <w:t>descriptive metaphysic</w:t>
      </w:r>
      <w:r w:rsidR="00250E30">
        <w:t>s</w:t>
      </w:r>
      <w:r w:rsidR="00C32C83" w:rsidRPr="00CE16FB">
        <w:t xml:space="preserve"> is at on</w:t>
      </w:r>
      <w:r w:rsidR="00C32C83">
        <w:t>ce</w:t>
      </w:r>
      <w:r w:rsidR="00C32C83" w:rsidRPr="00CE16FB">
        <w:t xml:space="preserve"> minimal and </w:t>
      </w:r>
      <w:r w:rsidR="00473B79">
        <w:t xml:space="preserve">very </w:t>
      </w:r>
      <w:r w:rsidR="00C32C83" w:rsidRPr="00CE16FB">
        <w:t xml:space="preserve">significant. It is minimal because </w:t>
      </w:r>
      <w:r w:rsidR="00C32C83" w:rsidRPr="001D7CD4">
        <w:t xml:space="preserve">both </w:t>
      </w:r>
      <w:r w:rsidR="00FB7430" w:rsidRPr="001D7CD4">
        <w:t>approaches</w:t>
      </w:r>
      <w:r w:rsidR="00FB7430">
        <w:t xml:space="preserve"> </w:t>
      </w:r>
      <w:r w:rsidR="00C32C83" w:rsidRPr="00CE16FB">
        <w:t xml:space="preserve">agree that </w:t>
      </w:r>
      <w:r w:rsidR="00C32C83">
        <w:t xml:space="preserve">the </w:t>
      </w:r>
      <w:r w:rsidR="00C32C83" w:rsidRPr="00CE16FB">
        <w:t>task of transcendental arguments is to trace the entailment relations holding between our putative knowledge claims and the conditions which make them possible</w:t>
      </w:r>
      <w:r w:rsidR="00F837C4">
        <w:t>.</w:t>
      </w:r>
      <w:r w:rsidR="00C32C83" w:rsidRPr="00CE16FB">
        <w:t xml:space="preserve"> They agree that any </w:t>
      </w:r>
      <w:r w:rsidR="00C64230">
        <w:t>validation</w:t>
      </w:r>
      <w:r w:rsidR="00C32C83" w:rsidRPr="00CE16FB">
        <w:t xml:space="preserve"> of the structures of knowledge is </w:t>
      </w:r>
      <w:r w:rsidR="00C32C83" w:rsidRPr="001D7CD4">
        <w:t>backhande</w:t>
      </w:r>
      <w:r w:rsidR="00FB7430" w:rsidRPr="001D7CD4">
        <w:t>d</w:t>
      </w:r>
      <w:r w:rsidR="00C32C83" w:rsidRPr="00CE16FB">
        <w:t xml:space="preserve">. Where they disagree is in </w:t>
      </w:r>
      <w:r w:rsidR="008C0901">
        <w:t>where</w:t>
      </w:r>
      <w:r w:rsidR="00C32C83" w:rsidRPr="00CE16FB">
        <w:t xml:space="preserve"> they stand in relation to the </w:t>
      </w:r>
      <w:r w:rsidR="00C32C83">
        <w:t xml:space="preserve">sceptic’s </w:t>
      </w:r>
      <w:r w:rsidR="00C32C83" w:rsidRPr="00CE16FB">
        <w:t xml:space="preserve">demand that the structures of knowledge could receive more than a </w:t>
      </w:r>
      <w:r w:rsidR="00C32C83">
        <w:t>coherentist</w:t>
      </w:r>
      <w:r w:rsidR="00C32C83" w:rsidRPr="00E845F5">
        <w:t>/backhanded</w:t>
      </w:r>
      <w:r w:rsidR="00C32C83">
        <w:t xml:space="preserve"> </w:t>
      </w:r>
      <w:r w:rsidR="00C32C83" w:rsidRPr="00CE16FB">
        <w:t xml:space="preserve">validation. The modest transcendental strategist thinks that </w:t>
      </w:r>
      <w:r w:rsidR="00C32C83">
        <w:t>it is not possible to go beyond coherentist justification to produce a transcendental argument to the effect that ‘coherence yields correspondence’ (Stern 1999b</w:t>
      </w:r>
      <w:r w:rsidR="00F604B2">
        <w:t xml:space="preserve">: </w:t>
      </w:r>
      <w:r w:rsidR="00C32C83">
        <w:t>59)</w:t>
      </w:r>
      <w:r w:rsidR="00F837C4">
        <w:t xml:space="preserve"> and </w:t>
      </w:r>
      <w:r w:rsidR="00C64230">
        <w:t>holds</w:t>
      </w:r>
      <w:r w:rsidR="00F837C4">
        <w:t xml:space="preserve"> that transcendental argument</w:t>
      </w:r>
      <w:r w:rsidR="002C74E2">
        <w:t>s</w:t>
      </w:r>
      <w:r w:rsidR="00F837C4">
        <w:t xml:space="preserve"> fail to answer the sceptic, at least in that respect.</w:t>
      </w:r>
      <w:r w:rsidR="00C32C83">
        <w:t xml:space="preserve"> The descriptive metaphysician goes a step further and casts doubt on the legitimacy of the demand that </w:t>
      </w:r>
      <w:r w:rsidR="00C32C83" w:rsidRPr="00CE16FB">
        <w:rPr>
          <w:rFonts w:ascii="AGaramondPro-Regular" w:hAnsi="AGaramondPro-Regular" w:cs="AGaramondPro-Regular"/>
        </w:rPr>
        <w:t xml:space="preserve">a justification for </w:t>
      </w:r>
      <w:r w:rsidR="00C32C83">
        <w:rPr>
          <w:rFonts w:ascii="AGaramondPro-Regular" w:hAnsi="AGaramondPro-Regular" w:cs="AGaramondPro-Regular"/>
        </w:rPr>
        <w:t>the norms which govern our inferences should be provided in order to invoke them in argument</w:t>
      </w:r>
      <w:r w:rsidR="00C32C83" w:rsidRPr="00CE16FB">
        <w:rPr>
          <w:rFonts w:ascii="AGaramondPro-Regular" w:hAnsi="AGaramondPro-Regular" w:cs="AGaramondPro-Regular"/>
        </w:rPr>
        <w:t xml:space="preserve">. </w:t>
      </w:r>
      <w:r w:rsidR="00F604B2">
        <w:rPr>
          <w:rFonts w:ascii="AGaramondPro-Regular" w:hAnsi="AGaramondPro-Regular" w:cs="AGaramondPro-Regular"/>
        </w:rPr>
        <w:t>Strawson might therefore agree that t</w:t>
      </w:r>
      <w:r w:rsidR="00C32C83" w:rsidRPr="00CE16FB">
        <w:rPr>
          <w:rFonts w:ascii="AGaramondPro-Regular" w:hAnsi="AGaramondPro-Regular" w:cs="AGaramondPro-Regular"/>
        </w:rPr>
        <w:t>he demand that one should check</w:t>
      </w:r>
      <w:r w:rsidR="00C32C83">
        <w:rPr>
          <w:rFonts w:ascii="AGaramondPro-Regular" w:hAnsi="AGaramondPro-Regular" w:cs="AGaramondPro-Regular"/>
        </w:rPr>
        <w:t xml:space="preserve"> whether the criteria of knowledge are adequate before deploying </w:t>
      </w:r>
      <w:r w:rsidR="00C32C83" w:rsidRPr="005E2D80">
        <w:rPr>
          <w:rFonts w:ascii="AGaramondPro-Regular" w:hAnsi="AGaramondPro-Regular" w:cs="AGaramondPro-Regular"/>
        </w:rPr>
        <w:t>them</w:t>
      </w:r>
      <w:r w:rsidR="00796FED" w:rsidRPr="005E2D80">
        <w:rPr>
          <w:rFonts w:ascii="AGaramondPro-Regular" w:hAnsi="AGaramondPro-Regular" w:cs="AGaramondPro-Regular"/>
        </w:rPr>
        <w:t xml:space="preserve"> </w:t>
      </w:r>
      <w:r w:rsidR="00C32C83" w:rsidRPr="005E2D80">
        <w:rPr>
          <w:rFonts w:ascii="AGaramondPro-Regular" w:hAnsi="AGaramondPro-Regular" w:cs="AGaramondPro-Regular"/>
        </w:rPr>
        <w:t>is</w:t>
      </w:r>
      <w:r w:rsidR="00C32C83">
        <w:rPr>
          <w:rFonts w:ascii="AGaramondPro-Regular" w:hAnsi="AGaramondPro-Regular" w:cs="AGaramondPro-Regular"/>
        </w:rPr>
        <w:t>, as Hegel would put it</w:t>
      </w:r>
      <w:r w:rsidR="00DA429B">
        <w:rPr>
          <w:rFonts w:ascii="AGaramondPro-Regular" w:hAnsi="AGaramondPro-Regular" w:cs="AGaramondPro-Regular"/>
        </w:rPr>
        <w:t>,</w:t>
      </w:r>
      <w:r w:rsidR="00C32C83">
        <w:rPr>
          <w:rFonts w:ascii="AGaramondPro-Regular" w:hAnsi="AGaramondPro-Regular" w:cs="AGaramondPro-Regular"/>
        </w:rPr>
        <w:t xml:space="preserve"> “as absurd as the wise resolution of Scholasticus, not to venture into the water until he has learned to swim” </w:t>
      </w:r>
      <w:r w:rsidR="00C32C83" w:rsidRPr="000D526C">
        <w:rPr>
          <w:rFonts w:ascii="AGaramondPro-Regular" w:hAnsi="AGaramondPro-Regular" w:cs="AGaramondPro-Regular"/>
        </w:rPr>
        <w:t>(Hegel</w:t>
      </w:r>
      <w:r w:rsidR="00E86194">
        <w:rPr>
          <w:rFonts w:ascii="AGaramondPro-Regular" w:hAnsi="AGaramondPro-Regular" w:cs="AGaramondPro-Regular"/>
        </w:rPr>
        <w:t xml:space="preserve"> 1975</w:t>
      </w:r>
      <w:r w:rsidR="00C32C83" w:rsidRPr="000D526C">
        <w:rPr>
          <w:rFonts w:ascii="AGaramondPro-Regular" w:hAnsi="AGaramondPro-Regular" w:cs="AGaramondPro-Regular"/>
        </w:rPr>
        <w:t xml:space="preserve"> </w:t>
      </w:r>
      <w:r w:rsidR="000D526C" w:rsidRPr="000D526C">
        <w:rPr>
          <w:rFonts w:ascii="Calibri" w:hAnsi="Calibri" w:cs="Calibri"/>
        </w:rPr>
        <w:t>§</w:t>
      </w:r>
      <w:r w:rsidR="00C32C83" w:rsidRPr="000D526C">
        <w:rPr>
          <w:rFonts w:ascii="AGaramondPro-Regular" w:hAnsi="AGaramondPro-Regular" w:cs="AGaramondPro-Regular"/>
        </w:rPr>
        <w:t>10</w:t>
      </w:r>
      <w:r w:rsidR="00F8288D" w:rsidRPr="000D526C">
        <w:rPr>
          <w:rFonts w:ascii="AGaramondPro-Regular" w:hAnsi="AGaramondPro-Regular" w:cs="AGaramondPro-Regular"/>
        </w:rPr>
        <w:t>).</w:t>
      </w:r>
    </w:p>
    <w:p w14:paraId="44EC29F5" w14:textId="77777777" w:rsidR="00F01697" w:rsidRDefault="00F01697" w:rsidP="00F01697">
      <w:pPr>
        <w:autoSpaceDE w:val="0"/>
        <w:autoSpaceDN w:val="0"/>
        <w:adjustRightInd w:val="0"/>
        <w:spacing w:after="0" w:line="240" w:lineRule="auto"/>
      </w:pPr>
    </w:p>
    <w:p w14:paraId="3277A93F" w14:textId="2E280ADE" w:rsidR="005D4E70" w:rsidRDefault="00013A36" w:rsidP="00013A36">
      <w:pPr>
        <w:autoSpaceDE w:val="0"/>
        <w:autoSpaceDN w:val="0"/>
        <w:adjustRightInd w:val="0"/>
        <w:spacing w:after="0" w:line="240" w:lineRule="auto"/>
      </w:pPr>
      <w:r w:rsidRPr="001D2280">
        <w:t xml:space="preserve">Both the descriptive metaphysician and the modest </w:t>
      </w:r>
      <w:r w:rsidRPr="00A45EDE">
        <w:t>transcendental</w:t>
      </w:r>
      <w:r w:rsidR="00001D8E" w:rsidRPr="00A45EDE">
        <w:t>ist hold</w:t>
      </w:r>
      <w:r w:rsidRPr="001D2280">
        <w:t xml:space="preserve"> that the</w:t>
      </w:r>
      <w:r w:rsidRPr="00F8288D">
        <w:t xml:space="preserve"> connections </w:t>
      </w:r>
      <w:r w:rsidR="00001D8E" w:rsidRPr="00A45EDE">
        <w:t>which</w:t>
      </w:r>
      <w:r w:rsidR="00001D8E">
        <w:t xml:space="preserve"> </w:t>
      </w:r>
      <w:r w:rsidRPr="00F8288D">
        <w:t xml:space="preserve">transcendental arguments establish are not merely psychological connections. They have modal force even if they do not (as Stroud points out) establish synthetic a priori conclusions. But unlike the </w:t>
      </w:r>
      <w:r w:rsidR="00001D8E" w:rsidRPr="00A45EDE">
        <w:t xml:space="preserve">defender of </w:t>
      </w:r>
      <w:r w:rsidRPr="00A45EDE">
        <w:t>modest transcendental</w:t>
      </w:r>
      <w:r w:rsidR="00001D8E" w:rsidRPr="00A45EDE">
        <w:t>ism</w:t>
      </w:r>
      <w:r w:rsidRPr="00F8288D">
        <w:t xml:space="preserve">, the descriptive metaphysician does not characterise the kind of connective analysis which exposes the </w:t>
      </w:r>
      <w:r>
        <w:t>necessary connections</w:t>
      </w:r>
      <w:r w:rsidRPr="00F8288D">
        <w:t xml:space="preserve"> between the different parts of our conceptual scheme as </w:t>
      </w:r>
      <w:r w:rsidRPr="00F8288D">
        <w:rPr>
          <w:i/>
          <w:iCs/>
        </w:rPr>
        <w:t>merely</w:t>
      </w:r>
      <w:r w:rsidRPr="00F8288D">
        <w:t xml:space="preserve"> internal. For, as we saw earlier, reasons can only be articulated against the background of certain rules of inference so that the expression “internal reasons”</w:t>
      </w:r>
      <w:r>
        <w:t xml:space="preserve"> is </w:t>
      </w:r>
      <w:r w:rsidR="00001D8E" w:rsidRPr="00A45EDE">
        <w:t>permissible</w:t>
      </w:r>
      <w:r w:rsidRPr="00A45EDE">
        <w:t xml:space="preserve"> only as</w:t>
      </w:r>
      <w:r>
        <w:t xml:space="preserve"> a </w:t>
      </w:r>
      <w:r w:rsidRPr="00F8288D">
        <w:t>pleonasm</w:t>
      </w:r>
      <w:r>
        <w:t xml:space="preserve"> which adds nothing to </w:t>
      </w:r>
      <w:r w:rsidR="000820BE">
        <w:t>what it means for something to count as a</w:t>
      </w:r>
      <w:r>
        <w:t xml:space="preserve"> “reason”</w:t>
      </w:r>
      <w:r w:rsidRPr="00F8288D">
        <w:t>.</w:t>
      </w:r>
      <w:r>
        <w:t xml:space="preserve"> </w:t>
      </w:r>
    </w:p>
    <w:p w14:paraId="4C9DAAC8" w14:textId="2B16B3B7" w:rsidR="005D4E70" w:rsidRDefault="005D4E70" w:rsidP="00013A36">
      <w:pPr>
        <w:autoSpaceDE w:val="0"/>
        <w:autoSpaceDN w:val="0"/>
        <w:adjustRightInd w:val="0"/>
        <w:spacing w:after="0" w:line="240" w:lineRule="auto"/>
      </w:pPr>
    </w:p>
    <w:p w14:paraId="541F3768" w14:textId="4D8D8346" w:rsidR="00414062" w:rsidRDefault="005D4E70" w:rsidP="005D4E70">
      <w:pPr>
        <w:autoSpaceDE w:val="0"/>
        <w:autoSpaceDN w:val="0"/>
        <w:adjustRightInd w:val="0"/>
        <w:spacing w:after="0" w:line="240" w:lineRule="auto"/>
      </w:pPr>
      <w:r>
        <w:t xml:space="preserve">Descriptive metaphysics therefore </w:t>
      </w:r>
      <w:r w:rsidR="00B079BD" w:rsidRPr="00A45EDE">
        <w:t>responds to</w:t>
      </w:r>
      <w:r>
        <w:t xml:space="preserve"> the sceptical stance in a very distinctive way, one that differs from the sort of repl</w:t>
      </w:r>
      <w:r w:rsidR="000820BE">
        <w:t>y</w:t>
      </w:r>
      <w:r>
        <w:t xml:space="preserve"> articulated by ambitious and modest transcendental strategies</w:t>
      </w:r>
      <w:r w:rsidR="000820BE">
        <w:t xml:space="preserve"> alike</w:t>
      </w:r>
      <w:r>
        <w:t xml:space="preserve">. Descriptive metaphysics neither seeks to </w:t>
      </w:r>
      <w:r w:rsidR="00F837C4" w:rsidRPr="00CE16FB">
        <w:t xml:space="preserve">defeat the sceptic by providing a </w:t>
      </w:r>
      <w:r w:rsidR="00B079BD" w:rsidRPr="00A45EDE">
        <w:t>direct</w:t>
      </w:r>
      <w:r w:rsidR="00F837C4" w:rsidRPr="00CE16FB">
        <w:t xml:space="preserve"> refutation </w:t>
      </w:r>
      <w:r w:rsidR="00F8288D">
        <w:t xml:space="preserve">that delivers synthetic a priori knowledge </w:t>
      </w:r>
      <w:r w:rsidR="00F837C4" w:rsidRPr="00CE16FB">
        <w:t>in the manner of ambitious transcendental arguments</w:t>
      </w:r>
      <w:r w:rsidR="00B079BD" w:rsidRPr="00A45EDE">
        <w:t xml:space="preserve">, nor </w:t>
      </w:r>
      <w:r w:rsidR="002D1D5E" w:rsidRPr="00A45EDE">
        <w:t>endorse</w:t>
      </w:r>
      <w:r w:rsidR="00B079BD" w:rsidRPr="00A45EDE">
        <w:t>s</w:t>
      </w:r>
      <w:r w:rsidR="002D1D5E">
        <w:t xml:space="preserve"> a form of epistemic humilit</w:t>
      </w:r>
      <w:r w:rsidR="002D1D5E" w:rsidRPr="00A45EDE">
        <w:t>y</w:t>
      </w:r>
      <w:r w:rsidR="00F8288D">
        <w:t xml:space="preserve"> which </w:t>
      </w:r>
      <w:r w:rsidR="00BB1ACE">
        <w:t>concedes partial defeat to the knowledge sceptic</w:t>
      </w:r>
      <w:r>
        <w:t xml:space="preserve"> </w:t>
      </w:r>
      <w:r w:rsidR="00AA77A2">
        <w:t>while</w:t>
      </w:r>
      <w:r>
        <w:t xml:space="preserve"> claim</w:t>
      </w:r>
      <w:r w:rsidR="00AA77A2">
        <w:t>ing</w:t>
      </w:r>
      <w:r>
        <w:t xml:space="preserve"> partial victory over the justification sceptic,</w:t>
      </w:r>
      <w:r w:rsidR="00BB1ACE">
        <w:t xml:space="preserve"> </w:t>
      </w:r>
      <w:r w:rsidR="002D1D5E">
        <w:t xml:space="preserve">as the modest transcendental strategy does. </w:t>
      </w:r>
      <w:r w:rsidR="002D1D5E" w:rsidRPr="00A45EDE">
        <w:t>Rather</w:t>
      </w:r>
      <w:r w:rsidR="00B079BD" w:rsidRPr="00A45EDE">
        <w:t>,</w:t>
      </w:r>
      <w:r w:rsidR="002D1D5E" w:rsidRPr="00A45EDE">
        <w:t xml:space="preserve"> descriptive</w:t>
      </w:r>
      <w:r w:rsidR="002D1D5E">
        <w:t xml:space="preserve"> metaphysics</w:t>
      </w:r>
      <w:r w:rsidR="00BB1ACE">
        <w:t xml:space="preserve"> endeavours to show that by </w:t>
      </w:r>
      <w:r w:rsidR="00F837C4" w:rsidRPr="00CE16FB">
        <w:t>doubting the criteria which enable</w:t>
      </w:r>
      <w:r w:rsidR="00F8288D">
        <w:t xml:space="preserve"> knowledge claims</w:t>
      </w:r>
      <w:r w:rsidR="00BB1ACE">
        <w:t xml:space="preserve"> to be made the sceptic silences herself</w:t>
      </w:r>
      <w:r w:rsidR="00B079BD">
        <w:t xml:space="preserve">, and </w:t>
      </w:r>
      <w:r w:rsidR="00B079BD" w:rsidRPr="00A45EDE">
        <w:t>that</w:t>
      </w:r>
      <w:r w:rsidR="007F44DB" w:rsidRPr="00A45EDE">
        <w:t xml:space="preserve"> </w:t>
      </w:r>
      <w:r w:rsidR="00BB1ACE" w:rsidRPr="00A45EDE">
        <w:t>rejecting</w:t>
      </w:r>
      <w:r w:rsidR="00BB1ACE">
        <w:t xml:space="preserve"> the conditions that make knowledge </w:t>
      </w:r>
      <w:r w:rsidR="0032342C">
        <w:t xml:space="preserve">claims </w:t>
      </w:r>
      <w:r w:rsidR="00BB1ACE">
        <w:t>possible</w:t>
      </w:r>
      <w:r w:rsidR="00F8288D">
        <w:t xml:space="preserve"> </w:t>
      </w:r>
      <w:r w:rsidR="00F837C4" w:rsidRPr="00CE16FB">
        <w:t xml:space="preserve">leaves one </w:t>
      </w:r>
      <w:r w:rsidR="00F837C4" w:rsidRPr="0032342C">
        <w:t xml:space="preserve">with no place to </w:t>
      </w:r>
      <w:r w:rsidR="001342AD" w:rsidRPr="0032342C">
        <w:t>argue from</w:t>
      </w:r>
      <w:r w:rsidR="007F44DB">
        <w:t xml:space="preserve">. </w:t>
      </w:r>
      <w:r w:rsidR="002D1D5E" w:rsidRPr="0048003B">
        <w:t xml:space="preserve">This </w:t>
      </w:r>
      <w:r w:rsidR="00827928">
        <w:t xml:space="preserve">response </w:t>
      </w:r>
      <w:r w:rsidR="002D1D5E" w:rsidRPr="0048003B">
        <w:t>closely resembles what Ralph Walker</w:t>
      </w:r>
      <w:r w:rsidR="002D1D5E">
        <w:t xml:space="preserve"> </w:t>
      </w:r>
      <w:r w:rsidR="002D1D5E" w:rsidRPr="0048003B">
        <w:t xml:space="preserve">calls transcendental arguments in </w:t>
      </w:r>
      <w:r w:rsidR="002D1D5E" w:rsidRPr="00B720CB">
        <w:t xml:space="preserve">the second </w:t>
      </w:r>
      <w:r w:rsidR="002D1D5E" w:rsidRPr="004112A0">
        <w:t>perso</w:t>
      </w:r>
      <w:r w:rsidR="009F52C1" w:rsidRPr="004112A0">
        <w:t>n</w:t>
      </w:r>
      <w:r w:rsidR="004112A0" w:rsidRPr="004112A0">
        <w:t>al</w:t>
      </w:r>
      <w:r w:rsidR="009F52C1" w:rsidRPr="004112A0">
        <w:t xml:space="preserve"> </w:t>
      </w:r>
      <w:r w:rsidR="009F52C1">
        <w:t>s</w:t>
      </w:r>
      <w:r w:rsidR="002D1D5E" w:rsidRPr="00B720CB">
        <w:t xml:space="preserve">tance (Walker </w:t>
      </w:r>
      <w:r w:rsidR="002D1D5E">
        <w:t xml:space="preserve">1999: </w:t>
      </w:r>
      <w:r w:rsidR="002D1D5E" w:rsidRPr="00B720CB">
        <w:t>20). To take an argument in the second person</w:t>
      </w:r>
      <w:r w:rsidR="004112A0">
        <w:t>al</w:t>
      </w:r>
      <w:r w:rsidR="002D1D5E" w:rsidRPr="00B720CB">
        <w:t xml:space="preserve"> stance “is to place it in the context of trying to convince an interlocutor of something</w:t>
      </w:r>
      <w:r w:rsidR="002D1D5E">
        <w:t>”.</w:t>
      </w:r>
      <w:r w:rsidR="002D1D5E" w:rsidRPr="00FD1262">
        <w:t xml:space="preserve"> </w:t>
      </w:r>
      <w:r w:rsidR="002D1D5E" w:rsidRPr="00BD0AC9">
        <w:t xml:space="preserve">The second </w:t>
      </w:r>
      <w:r w:rsidR="002D1D5E" w:rsidRPr="004112A0">
        <w:t>person</w:t>
      </w:r>
      <w:r w:rsidR="004112A0" w:rsidRPr="004112A0">
        <w:t>al</w:t>
      </w:r>
      <w:r w:rsidR="002D1D5E" w:rsidRPr="00BD0AC9">
        <w:t xml:space="preserve"> stance enables transcendental arguments to catch the sceptic red-handed in the act of a performative self-contradiction where they simultaneously seek to make a claim and reject the very condition</w:t>
      </w:r>
      <w:r w:rsidR="002D1D5E">
        <w:t>s</w:t>
      </w:r>
      <w:r w:rsidR="002D1D5E" w:rsidRPr="00BD0AC9">
        <w:t xml:space="preserve"> which make the claim possible.</w:t>
      </w:r>
      <w:r w:rsidR="002D1D5E">
        <w:t xml:space="preserve"> </w:t>
      </w:r>
      <w:r w:rsidR="00827928">
        <w:t>To illustrate (no</w:t>
      </w:r>
      <w:r w:rsidR="00B51FFE">
        <w:t>t</w:t>
      </w:r>
      <w:r w:rsidR="00827928">
        <w:t xml:space="preserve"> Walker’ example</w:t>
      </w:r>
      <w:r w:rsidR="00827928" w:rsidRPr="00B76B19">
        <w:t>)</w:t>
      </w:r>
      <w:r w:rsidR="00590693" w:rsidRPr="00B76B19">
        <w:t>,</w:t>
      </w:r>
      <w:r w:rsidR="00827928">
        <w:t xml:space="preserve"> c</w:t>
      </w:r>
      <w:r w:rsidR="002D1D5E">
        <w:t xml:space="preserve">onsider </w:t>
      </w:r>
      <w:r w:rsidR="00827928">
        <w:t xml:space="preserve">the case of </w:t>
      </w:r>
      <w:r w:rsidR="002D1D5E">
        <w:t xml:space="preserve">the climate change sceptic who questions </w:t>
      </w:r>
      <w:r w:rsidR="00590693" w:rsidRPr="00B76B19">
        <w:t>the idea</w:t>
      </w:r>
      <w:r w:rsidR="00590693">
        <w:t xml:space="preserve"> </w:t>
      </w:r>
      <w:r w:rsidR="002D1D5E">
        <w:t xml:space="preserve">that global warming is a man-made phenomenon. </w:t>
      </w:r>
      <w:r w:rsidR="00B51FFE">
        <w:t>This sceptic could be doubting either of two things. She could be doubting whether the claim that global warming is caused by anthropogenic emissions</w:t>
      </w:r>
      <w:r w:rsidR="00BB5AE5">
        <w:t xml:space="preserve"> is true. Or she could be doubting the authority of the scientific criteria by which s</w:t>
      </w:r>
      <w:r w:rsidR="00055163">
        <w:t>uch</w:t>
      </w:r>
      <w:r w:rsidR="00BB5AE5">
        <w:t xml:space="preserve"> claim is established. If the former </w:t>
      </w:r>
      <w:r w:rsidR="00590693" w:rsidRPr="00B76B19">
        <w:t>is the case,</w:t>
      </w:r>
      <w:r w:rsidR="00590693">
        <w:t xml:space="preserve"> </w:t>
      </w:r>
      <w:r w:rsidR="00BB5AE5">
        <w:t xml:space="preserve">the sceptic is engaging in </w:t>
      </w:r>
      <w:r w:rsidR="00055163">
        <w:t xml:space="preserve">a </w:t>
      </w:r>
      <w:r w:rsidR="00BB5AE5">
        <w:t>debat</w:t>
      </w:r>
      <w:r w:rsidR="00BB5AE5" w:rsidRPr="00B76B19">
        <w:t>e</w:t>
      </w:r>
      <w:r w:rsidR="00BB5AE5">
        <w:t xml:space="preserve"> by </w:t>
      </w:r>
      <w:r w:rsidR="00BB5AE5">
        <w:lastRenderedPageBreak/>
        <w:t>advancing a claim, albeit a negative one and</w:t>
      </w:r>
      <w:r w:rsidR="00055163">
        <w:t>,</w:t>
      </w:r>
      <w:r w:rsidR="00BB5AE5">
        <w:t xml:space="preserve"> in so doing</w:t>
      </w:r>
      <w:r w:rsidR="00055163">
        <w:t>,</w:t>
      </w:r>
      <w:r w:rsidR="00BB5AE5">
        <w:t xml:space="preserve"> she will be </w:t>
      </w:r>
      <w:r w:rsidR="00055163">
        <w:t>invoking</w:t>
      </w:r>
      <w:r w:rsidR="00BB5AE5">
        <w:t xml:space="preserve"> some form of inference </w:t>
      </w:r>
      <w:r w:rsidR="00590693" w:rsidRPr="00B76B19">
        <w:t xml:space="preserve">through </w:t>
      </w:r>
      <w:r w:rsidR="00BB5AE5" w:rsidRPr="00B76B19">
        <w:t>which such claim c</w:t>
      </w:r>
      <w:r w:rsidR="00590693" w:rsidRPr="00B76B19">
        <w:t>ould in principle</w:t>
      </w:r>
      <w:r w:rsidR="00BB5AE5">
        <w:t xml:space="preserve"> be </w:t>
      </w:r>
      <w:r w:rsidR="00055163">
        <w:t>established</w:t>
      </w:r>
      <w:r w:rsidR="00BB5AE5">
        <w:t xml:space="preserve">. If the latter </w:t>
      </w:r>
      <w:r w:rsidR="00590693" w:rsidRPr="00B76B19">
        <w:t>is the case,</w:t>
      </w:r>
      <w:r w:rsidR="00590693">
        <w:t xml:space="preserve"> </w:t>
      </w:r>
      <w:r w:rsidR="00BB5AE5">
        <w:t>then she i</w:t>
      </w:r>
      <w:r w:rsidR="00055163">
        <w:t xml:space="preserve">s not advancing any claim of her own. </w:t>
      </w:r>
      <w:r w:rsidR="00414062">
        <w:t>If t</w:t>
      </w:r>
      <w:r w:rsidR="00055163">
        <w:t>he first kind of sceptic, the one who advances a claim, albeit a negative one</w:t>
      </w:r>
      <w:r w:rsidR="00414062">
        <w:t>,</w:t>
      </w:r>
      <w:r w:rsidR="00414062" w:rsidRPr="00414062">
        <w:t xml:space="preserve"> </w:t>
      </w:r>
      <w:r w:rsidR="00414062">
        <w:t xml:space="preserve">denies the authority of science, she is caught red-handed covertly invoking </w:t>
      </w:r>
      <w:r w:rsidR="00590693" w:rsidRPr="00B76B19">
        <w:t>this authority</w:t>
      </w:r>
      <w:r w:rsidR="00414062">
        <w:t xml:space="preserve"> to establish the claim, for example, that global warming is a cyclical phenomenon</w:t>
      </w:r>
      <w:r w:rsidR="00590693" w:rsidRPr="00B76B19">
        <w:t>, and</w:t>
      </w:r>
      <w:r w:rsidR="00414062" w:rsidRPr="00B76B19">
        <w:t xml:space="preserve"> not</w:t>
      </w:r>
      <w:r w:rsidR="00590693" w:rsidRPr="00B76B19">
        <w:t xml:space="preserve"> one</w:t>
      </w:r>
      <w:r w:rsidR="00414062">
        <w:t xml:space="preserve"> affected by human activity.</w:t>
      </w:r>
      <w:r w:rsidR="00414062" w:rsidRPr="00414062">
        <w:t xml:space="preserve"> </w:t>
      </w:r>
      <w:r w:rsidR="00414062">
        <w:t xml:space="preserve">Transcendental arguments in the second </w:t>
      </w:r>
      <w:r w:rsidR="00414062" w:rsidRPr="00B76B19">
        <w:t>person</w:t>
      </w:r>
      <w:r w:rsidR="00B76B19" w:rsidRPr="00B76B19">
        <w:t>al</w:t>
      </w:r>
      <w:r w:rsidR="00414062">
        <w:t xml:space="preserve"> stance expose the hypocrisy involved in denying the very criteria one deploys in argument</w:t>
      </w:r>
      <w:r w:rsidR="00414062" w:rsidRPr="00414062">
        <w:t xml:space="preserve">. They do not address, on the other hand, the framework sceptic who is willing to forfeit the framework and is consistent in </w:t>
      </w:r>
      <w:r w:rsidR="00414062" w:rsidRPr="00B76B19">
        <w:t>re</w:t>
      </w:r>
      <w:r w:rsidR="00590693" w:rsidRPr="00B76B19">
        <w:t>fusing</w:t>
      </w:r>
      <w:r w:rsidR="00590693">
        <w:t xml:space="preserve"> </w:t>
      </w:r>
      <w:r w:rsidR="00414062" w:rsidRPr="00414062">
        <w:t>to advance any claim of her own. This kind of sceptic</w:t>
      </w:r>
      <w:r w:rsidR="002F2CBE" w:rsidRPr="00B76B19">
        <w:t>,</w:t>
      </w:r>
      <w:r w:rsidR="00414062" w:rsidRPr="00B76B19">
        <w:t xml:space="preserve"> as</w:t>
      </w:r>
      <w:r w:rsidR="00414062" w:rsidRPr="00414062">
        <w:t xml:space="preserve"> Walker argues, </w:t>
      </w:r>
      <w:r w:rsidR="00414062">
        <w:t xml:space="preserve">cannot be defeated, but they </w:t>
      </w:r>
      <w:r w:rsidR="00414062" w:rsidRPr="00414062">
        <w:t>should not be taken seriously</w:t>
      </w:r>
      <w:r w:rsidR="00414062">
        <w:t xml:space="preserve"> either</w:t>
      </w:r>
      <w:r w:rsidR="00414062" w:rsidRPr="00414062">
        <w:t>,</w:t>
      </w:r>
      <w:r w:rsidR="00414062">
        <w:t xml:space="preserve"> because they do not </w:t>
      </w:r>
      <w:r w:rsidR="002F2CBE" w:rsidRPr="00B76B19">
        <w:t xml:space="preserve">advance </w:t>
      </w:r>
      <w:r w:rsidR="00414062" w:rsidRPr="00B76B19">
        <w:t>(</w:t>
      </w:r>
      <w:r w:rsidR="00414062">
        <w:t xml:space="preserve">and cannot </w:t>
      </w:r>
      <w:r w:rsidR="002F2CBE" w:rsidRPr="00B76B19">
        <w:t>advance</w:t>
      </w:r>
      <w:r w:rsidR="002F2CBE">
        <w:t xml:space="preserve"> </w:t>
      </w:r>
      <w:r w:rsidR="00414062">
        <w:t xml:space="preserve">on pain of hypocritically invoking the criteria whose legitimacy they </w:t>
      </w:r>
      <w:r w:rsidR="00414062" w:rsidRPr="00B76B19">
        <w:t>deny)</w:t>
      </w:r>
      <w:r w:rsidR="00414062">
        <w:t xml:space="preserve"> any claims whatsoever and are therefore not </w:t>
      </w:r>
      <w:r w:rsidR="00E15C98" w:rsidRPr="00B76B19">
        <w:t>genuine</w:t>
      </w:r>
      <w:r w:rsidR="00E15C98">
        <w:t xml:space="preserve"> </w:t>
      </w:r>
      <w:r w:rsidR="00414062">
        <w:t>partners in conversation:</w:t>
      </w:r>
    </w:p>
    <w:p w14:paraId="3EEB5C9B" w14:textId="77777777" w:rsidR="003016C6" w:rsidRDefault="003016C6" w:rsidP="005D4E70">
      <w:pPr>
        <w:autoSpaceDE w:val="0"/>
        <w:autoSpaceDN w:val="0"/>
        <w:adjustRightInd w:val="0"/>
        <w:spacing w:after="0" w:line="240" w:lineRule="auto"/>
      </w:pPr>
    </w:p>
    <w:p w14:paraId="4090DB85" w14:textId="20901FC3" w:rsidR="00414062" w:rsidRPr="007F44DB" w:rsidRDefault="00414062" w:rsidP="003016C6">
      <w:pPr>
        <w:ind w:left="720"/>
      </w:pPr>
      <w:r w:rsidRPr="00414062">
        <w:t xml:space="preserve">“Such people cannot be argued with. Anyone who refuses to rely on modus ponens, or on the law of non-contradiction, cannot be argued with. If they insist on their refusal there is therefore nothing to be done about it, but for the same reason there is no need to take them seriously. From a third-personal stance we can argue that unless they do have experience, and accept some elementary kind of inference, they cannot frame intelligible thoughts, and we may find that sort of argument convincing. It will not however convince them, since they are not open to conviction by argument.” (20-21). </w:t>
      </w:r>
    </w:p>
    <w:p w14:paraId="1C9A078E" w14:textId="6A26ED60" w:rsidR="002D1D5E" w:rsidRPr="00460CDD" w:rsidRDefault="00460CDD" w:rsidP="00460CDD">
      <w:r>
        <w:t xml:space="preserve">There is </w:t>
      </w:r>
      <w:r w:rsidR="009F52C1" w:rsidRPr="00DB0580">
        <w:t>a</w:t>
      </w:r>
      <w:r w:rsidRPr="00DB0580">
        <w:t xml:space="preserve"> </w:t>
      </w:r>
      <w:r w:rsidR="009F52C1" w:rsidRPr="00DB0580">
        <w:t>difference</w:t>
      </w:r>
      <w:r w:rsidR="009F52C1">
        <w:t xml:space="preserve"> </w:t>
      </w:r>
      <w:r>
        <w:t>between stating that the knowledge sceptic cannot be defeated because one can never obtain external justification for the framework one adopts to advance one’s knowledge claims, and claiming that since there is no knowledge independently of the adopti</w:t>
      </w:r>
      <w:r w:rsidR="00505CD3">
        <w:t>on</w:t>
      </w:r>
      <w:r>
        <w:t xml:space="preserve"> of some form of inference or other, the knowledge sceptic is not a genuine partner in conversation. It is this subtle difference that tells the descriptive metaphysician apart from the modest transcendental </w:t>
      </w:r>
      <w:r w:rsidRPr="00540990">
        <w:t>strategist</w:t>
      </w:r>
      <w:r w:rsidR="009F52C1" w:rsidRPr="00540990">
        <w:t>,</w:t>
      </w:r>
      <w:r w:rsidRPr="00540990">
        <w:t xml:space="preserve"> even if they are united in their rejection of the project </w:t>
      </w:r>
      <w:r w:rsidR="009F52C1" w:rsidRPr="00540990">
        <w:t>of revisionary</w:t>
      </w:r>
      <w:r w:rsidRPr="00540990">
        <w:t xml:space="preserve"> metaphysics.</w:t>
      </w:r>
    </w:p>
    <w:p w14:paraId="456AE580" w14:textId="6176F666" w:rsidR="0008252A" w:rsidRDefault="00C32C83" w:rsidP="009F5426">
      <w:r>
        <w:t>In the next section I turn to the question as to whether the project of descriptive metaphysics as pursued by</w:t>
      </w:r>
      <w:r w:rsidR="00C21692">
        <w:t xml:space="preserve"> the</w:t>
      </w:r>
      <w:r>
        <w:t xml:space="preserve"> later Strawson in </w:t>
      </w:r>
      <w:r w:rsidRPr="00505CD3">
        <w:rPr>
          <w:i/>
          <w:iCs/>
        </w:rPr>
        <w:t>Scepticism and Naturalism</w:t>
      </w:r>
      <w:r>
        <w:t xml:space="preserve"> </w:t>
      </w:r>
      <w:r w:rsidR="00505CD3">
        <w:t xml:space="preserve">(1985) </w:t>
      </w:r>
      <w:r>
        <w:t>marks a break with the earlier conception of the task of descriptive metaphysics and the way in which the descriptive metaphysician positions himself in relation to the sceptical challenge.</w:t>
      </w:r>
    </w:p>
    <w:p w14:paraId="0883BB83" w14:textId="77777777" w:rsidR="004A3329" w:rsidRDefault="004A3329" w:rsidP="001262D2"/>
    <w:p w14:paraId="270CD106" w14:textId="5B79DD3D" w:rsidR="000138E7" w:rsidRPr="005D03E2" w:rsidRDefault="005D03E2" w:rsidP="001262D2">
      <w:pPr>
        <w:rPr>
          <w:b/>
          <w:bCs/>
        </w:rPr>
      </w:pPr>
      <w:r w:rsidRPr="005D03E2">
        <w:rPr>
          <w:b/>
          <w:bCs/>
        </w:rPr>
        <w:t xml:space="preserve">III </w:t>
      </w:r>
      <w:r w:rsidR="004A3329" w:rsidRPr="005D03E2">
        <w:rPr>
          <w:b/>
          <w:bCs/>
        </w:rPr>
        <w:t xml:space="preserve">Descriptive metaphysics and </w:t>
      </w:r>
      <w:r w:rsidR="008B7A85">
        <w:rPr>
          <w:b/>
          <w:bCs/>
        </w:rPr>
        <w:t>naturalized epistemology</w:t>
      </w:r>
    </w:p>
    <w:p w14:paraId="3708FC4D" w14:textId="45099A41" w:rsidR="005663F6" w:rsidRDefault="00062082" w:rsidP="004A3329">
      <w:r>
        <w:t>B</w:t>
      </w:r>
      <w:r w:rsidR="004A3329" w:rsidRPr="00305EAD">
        <w:t>oth ambitious and modest transcendental argument</w:t>
      </w:r>
      <w:r w:rsidR="004A3329">
        <w:t>s</w:t>
      </w:r>
      <w:r w:rsidR="004A3329" w:rsidRPr="00305EAD">
        <w:t xml:space="preserve"> address the question of our entitlement</w:t>
      </w:r>
      <w:r w:rsidR="004A3329">
        <w:t xml:space="preserve"> either</w:t>
      </w:r>
      <w:r w:rsidR="004A3329" w:rsidRPr="00305EAD">
        <w:t xml:space="preserve"> to </w:t>
      </w:r>
      <w:r w:rsidR="004A3329" w:rsidRPr="003A4CC4">
        <w:t>hold</w:t>
      </w:r>
      <w:r w:rsidR="004A3329">
        <w:t xml:space="preserve"> </w:t>
      </w:r>
      <w:r w:rsidR="004A3329" w:rsidRPr="00305EAD">
        <w:t xml:space="preserve">certain beliefs (modest strategies) or to </w:t>
      </w:r>
      <w:r w:rsidR="004A3329" w:rsidRPr="003A4CC4">
        <w:t>mak</w:t>
      </w:r>
      <w:r w:rsidR="0022277B" w:rsidRPr="003A4CC4">
        <w:t>e</w:t>
      </w:r>
      <w:r w:rsidR="004A3329" w:rsidRPr="00305EAD">
        <w:t xml:space="preserve"> certain knowledge claim</w:t>
      </w:r>
      <w:r w:rsidR="004A3329">
        <w:t>s</w:t>
      </w:r>
      <w:r w:rsidR="004A3329" w:rsidRPr="00305EAD">
        <w:t xml:space="preserve"> (ambitious </w:t>
      </w:r>
      <w:r>
        <w:t>ones</w:t>
      </w:r>
      <w:r w:rsidR="004A3329" w:rsidRPr="00305EAD">
        <w:t xml:space="preserve">) and both </w:t>
      </w:r>
      <w:r w:rsidR="0022277B" w:rsidRPr="003A4CC4">
        <w:t>approaches</w:t>
      </w:r>
      <w:r w:rsidR="0022277B">
        <w:t xml:space="preserve"> </w:t>
      </w:r>
      <w:r w:rsidR="004A3329" w:rsidRPr="00305EAD">
        <w:t xml:space="preserve">see themselves as providing a reply to the sceptic, either the sceptic about justification (in the case of modest strategies) or the knowledge sceptic (in the case of the ambitious strategy). </w:t>
      </w:r>
      <w:r w:rsidR="008462E4">
        <w:t>They</w:t>
      </w:r>
      <w:r w:rsidR="004A3329" w:rsidRPr="00305EAD">
        <w:t xml:space="preserve"> </w:t>
      </w:r>
      <w:r w:rsidR="0084638D">
        <w:t>share a conception of the nature of epistemolog</w:t>
      </w:r>
      <w:r w:rsidR="00A6450A">
        <w:t>y as a normative</w:t>
      </w:r>
      <w:r w:rsidR="0084638D">
        <w:t xml:space="preserve"> enquiry that </w:t>
      </w:r>
      <w:r w:rsidR="00C21692">
        <w:t>stands in sharp contrast</w:t>
      </w:r>
      <w:r w:rsidR="0084638D">
        <w:t xml:space="preserve"> to the one </w:t>
      </w:r>
      <w:r w:rsidR="00A51B89">
        <w:t>advocated by</w:t>
      </w:r>
      <w:r w:rsidR="0084638D">
        <w:t xml:space="preserve"> Hume.</w:t>
      </w:r>
      <w:r w:rsidR="00A6450A">
        <w:t xml:space="preserve"> </w:t>
      </w:r>
      <w:r w:rsidR="004A3329">
        <w:t xml:space="preserve">The Humean naturalist gives up altogether on the search for justification that characterizes normative epistemology. The question we should ask for </w:t>
      </w:r>
      <w:r w:rsidR="004A3329" w:rsidRPr="003A4CC4">
        <w:t>Hume</w:t>
      </w:r>
      <w:r w:rsidR="00C21692" w:rsidRPr="003A4CC4">
        <w:t xml:space="preserve"> is</w:t>
      </w:r>
      <w:r w:rsidR="00C21692">
        <w:t xml:space="preserve"> not</w:t>
      </w:r>
      <w:r w:rsidR="004A3329">
        <w:t xml:space="preserve"> </w:t>
      </w:r>
      <w:r w:rsidR="00C21692">
        <w:t>“what justification we have for</w:t>
      </w:r>
      <w:r w:rsidR="00CF46CF">
        <w:t xml:space="preserve"> holding beliefs in the external world</w:t>
      </w:r>
      <w:r w:rsidR="00C21692">
        <w:t xml:space="preserve"> or </w:t>
      </w:r>
      <w:r w:rsidR="00CF46CF">
        <w:t>caus</w:t>
      </w:r>
      <w:r w:rsidR="00CF46CF" w:rsidRPr="003A4CC4">
        <w:t>ation?</w:t>
      </w:r>
      <w:r w:rsidR="00C21692" w:rsidRPr="003A4CC4">
        <w:t>”</w:t>
      </w:r>
      <w:r w:rsidR="0022277B" w:rsidRPr="003A4CC4">
        <w:t>,</w:t>
      </w:r>
      <w:r w:rsidR="00CF46CF" w:rsidRPr="003A4CC4">
        <w:t xml:space="preserve"> </w:t>
      </w:r>
      <w:r w:rsidR="0022277B" w:rsidRPr="003A4CC4">
        <w:t>b</w:t>
      </w:r>
      <w:r w:rsidR="00CF46CF" w:rsidRPr="003A4CC4">
        <w:t>ut</w:t>
      </w:r>
      <w:r w:rsidR="00CF46CF">
        <w:t xml:space="preserve"> rather </w:t>
      </w:r>
      <w:r w:rsidR="00C21692">
        <w:t>“</w:t>
      </w:r>
      <w:r w:rsidR="00CF46CF">
        <w:t>what causes</w:t>
      </w:r>
      <w:r w:rsidR="003A4CC4">
        <w:t>/disposes</w:t>
      </w:r>
      <w:r w:rsidR="00CF46CF">
        <w:t xml:space="preserve"> us to have these beliefs?</w:t>
      </w:r>
      <w:r w:rsidR="00C21692">
        <w:t>”</w:t>
      </w:r>
      <w:r w:rsidR="008462E4">
        <w:t xml:space="preserve"> </w:t>
      </w:r>
      <w:r w:rsidR="00CF46CF">
        <w:t xml:space="preserve">Philosophers should </w:t>
      </w:r>
      <w:r w:rsidR="008462E4">
        <w:t>stop</w:t>
      </w:r>
      <w:r w:rsidR="00CF46CF">
        <w:t xml:space="preserve"> asking</w:t>
      </w:r>
      <w:r w:rsidR="00A6450A">
        <w:t xml:space="preserve"> (and answering)</w:t>
      </w:r>
      <w:r w:rsidR="00CF46CF">
        <w:t xml:space="preserve"> the </w:t>
      </w:r>
      <w:r w:rsidR="00CF46CF" w:rsidRPr="00CF46CF">
        <w:rPr>
          <w:i/>
          <w:iCs/>
        </w:rPr>
        <w:t>quid iuris</w:t>
      </w:r>
      <w:r w:rsidR="00CF46CF">
        <w:t xml:space="preserve"> </w:t>
      </w:r>
      <w:r w:rsidR="0022277B" w:rsidRPr="003A4CC4">
        <w:t>question</w:t>
      </w:r>
      <w:r w:rsidR="0022277B">
        <w:t xml:space="preserve"> </w:t>
      </w:r>
      <w:r w:rsidR="00CF46CF">
        <w:t>and dedicate themselves to a descriptive enquiry into human nature and the principles of association that govern the imagination.</w:t>
      </w:r>
      <w:r w:rsidR="00A6450A">
        <w:t xml:space="preserve"> Hume’s descriptive epistemology does not seek to answer the sceptical challenge</w:t>
      </w:r>
      <w:r w:rsidR="00C21692">
        <w:t xml:space="preserve"> by providing justification for certain structural </w:t>
      </w:r>
      <w:r w:rsidR="00545093">
        <w:t>beliefs</w:t>
      </w:r>
      <w:r w:rsidR="00A6450A">
        <w:t xml:space="preserve">. </w:t>
      </w:r>
      <w:r w:rsidR="00A6450A" w:rsidRPr="003A4CC4">
        <w:t xml:space="preserve">It turns </w:t>
      </w:r>
      <w:r w:rsidR="0022277B" w:rsidRPr="003A4CC4">
        <w:t>instead</w:t>
      </w:r>
      <w:r w:rsidR="0022277B">
        <w:t xml:space="preserve"> </w:t>
      </w:r>
      <w:r w:rsidR="00A6450A">
        <w:t xml:space="preserve">to asking (and answering) a different question, namely, why </w:t>
      </w:r>
      <w:r w:rsidR="00721806">
        <w:t xml:space="preserve">are foundational </w:t>
      </w:r>
      <w:r w:rsidR="00DB08FA">
        <w:t>beliefs</w:t>
      </w:r>
      <w:r w:rsidR="00721806">
        <w:t xml:space="preserve"> in the existence of the external world or of causal connections so resilient in the</w:t>
      </w:r>
      <w:r w:rsidR="00DB08FA">
        <w:t xml:space="preserve"> </w:t>
      </w:r>
      <w:r w:rsidR="00721806">
        <w:lastRenderedPageBreak/>
        <w:t xml:space="preserve">face of </w:t>
      </w:r>
      <w:r w:rsidR="00A6450A">
        <w:t xml:space="preserve">the </w:t>
      </w:r>
      <w:r w:rsidR="00545093">
        <w:t xml:space="preserve">repeated </w:t>
      </w:r>
      <w:r w:rsidR="00A6450A">
        <w:t xml:space="preserve">failure of philosophy to provide adequate </w:t>
      </w:r>
      <w:r w:rsidR="000E56E0">
        <w:t>proof</w:t>
      </w:r>
      <w:r w:rsidR="00A6450A">
        <w:t xml:space="preserve"> </w:t>
      </w:r>
      <w:r w:rsidR="006E426B">
        <w:t xml:space="preserve">for </w:t>
      </w:r>
      <w:r w:rsidR="00545093">
        <w:t>the existence of the external world or of causal connections</w:t>
      </w:r>
      <w:r w:rsidR="00A6450A" w:rsidRPr="003A4CC4">
        <w:t>.</w:t>
      </w:r>
      <w:r w:rsidR="00820E67" w:rsidRPr="003A4CC4">
        <w:t xml:space="preserve"> </w:t>
      </w:r>
      <w:r w:rsidR="00FE0A0A" w:rsidRPr="003A4CC4">
        <w:t>Although f</w:t>
      </w:r>
      <w:r w:rsidR="00820E67" w:rsidRPr="003A4CC4">
        <w:t>or Hume</w:t>
      </w:r>
      <w:r w:rsidR="00600BE5">
        <w:t xml:space="preserve"> the sceptical challenge cannot be </w:t>
      </w:r>
      <w:r w:rsidR="00600BE5" w:rsidRPr="003A4CC4">
        <w:t>met</w:t>
      </w:r>
      <w:r w:rsidR="00FE0A0A" w:rsidRPr="003A4CC4">
        <w:t>,</w:t>
      </w:r>
      <w:r w:rsidR="00600BE5">
        <w:t xml:space="preserve"> it </w:t>
      </w:r>
      <w:r w:rsidR="00FE0A0A" w:rsidRPr="003A4CC4">
        <w:t xml:space="preserve">remains idle </w:t>
      </w:r>
      <w:r w:rsidR="00600BE5" w:rsidRPr="003A4CC4">
        <w:t xml:space="preserve">nonetheless </w:t>
      </w:r>
      <w:r w:rsidR="00FE0A0A" w:rsidRPr="003A4CC4">
        <w:t>because</w:t>
      </w:r>
      <w:r w:rsidR="00EF29A2">
        <w:t xml:space="preserve"> nature is too strong for it. </w:t>
      </w:r>
      <w:r w:rsidR="002318E8">
        <w:t>As</w:t>
      </w:r>
      <w:r w:rsidR="005663F6">
        <w:t xml:space="preserve"> </w:t>
      </w:r>
      <w:r w:rsidR="002318E8">
        <w:t>Strawson</w:t>
      </w:r>
      <w:r w:rsidR="005663F6">
        <w:t xml:space="preserve"> puts it:</w:t>
      </w:r>
    </w:p>
    <w:p w14:paraId="6B97C9F8" w14:textId="3112561B" w:rsidR="005663F6" w:rsidRDefault="005663F6" w:rsidP="000E56E0">
      <w:pPr>
        <w:ind w:left="720"/>
      </w:pPr>
      <w:r>
        <w:t xml:space="preserve">According to Hume the naturalist, sceptical doubts are not to be met by argument. They are simply to be neglected (except, perhaps, in so far as they supply a harmless amusement, a mild diversion of the intellect). They are to be neglected because they are idle; powerless against the force of nature, of our naturally implanted disposition to </w:t>
      </w:r>
      <w:r w:rsidR="002318E8">
        <w:t>belief</w:t>
      </w:r>
      <w:r>
        <w:t>.” (</w:t>
      </w:r>
      <w:r w:rsidR="00545093">
        <w:t>Strawson 1985:</w:t>
      </w:r>
      <w:r>
        <w:t xml:space="preserve"> 10-11)</w:t>
      </w:r>
    </w:p>
    <w:p w14:paraId="37DF20F3" w14:textId="77777777" w:rsidR="009F13A4" w:rsidRDefault="00820E67" w:rsidP="00C45942">
      <w:r>
        <w:t xml:space="preserve">Strawson’s </w:t>
      </w:r>
      <w:r w:rsidRPr="00C45942">
        <w:t>rapprochement</w:t>
      </w:r>
      <w:r>
        <w:t xml:space="preserve"> of </w:t>
      </w:r>
      <w:r w:rsidR="00A51B89">
        <w:t xml:space="preserve">the project of </w:t>
      </w:r>
      <w:r>
        <w:t>descriptive metaphysics with naturalism m</w:t>
      </w:r>
      <w:r w:rsidR="00955BB3">
        <w:t>a</w:t>
      </w:r>
      <w:r>
        <w:t xml:space="preserve">y appear </w:t>
      </w:r>
      <w:r w:rsidR="00A80944">
        <w:t>to be</w:t>
      </w:r>
      <w:r w:rsidR="00955BB3">
        <w:t xml:space="preserve"> signalling a departure from </w:t>
      </w:r>
      <w:r w:rsidR="00D2480A">
        <w:t>his earlier</w:t>
      </w:r>
      <w:r w:rsidR="00955BB3">
        <w:t xml:space="preserve"> conception of descriptive metaphysics with its emphasis on the idea tha</w:t>
      </w:r>
      <w:r w:rsidR="00263249">
        <w:t>t metaphysics engages in conceptual analysis</w:t>
      </w:r>
      <w:r w:rsidR="00955BB3">
        <w:t>. Yet “naturalism” is a potentially misleading label</w:t>
      </w:r>
      <w:r w:rsidR="00A51B89">
        <w:t xml:space="preserve"> that Strawson attaches to his later views</w:t>
      </w:r>
      <w:r w:rsidR="00E20A89">
        <w:t xml:space="preserve"> </w:t>
      </w:r>
      <w:r w:rsidR="00A80944">
        <w:t>because</w:t>
      </w:r>
      <w:r w:rsidR="00C0086A">
        <w:t xml:space="preserve"> the naturalism </w:t>
      </w:r>
      <w:r w:rsidR="00E20A89">
        <w:t>the later Strawson</w:t>
      </w:r>
      <w:r w:rsidR="00C0086A">
        <w:t xml:space="preserve"> aligns himself with is very different from Hume’s</w:t>
      </w:r>
      <w:r w:rsidR="00E20A89">
        <w:t xml:space="preserve"> </w:t>
      </w:r>
      <w:r w:rsidR="0060423A">
        <w:t xml:space="preserve">own brand of </w:t>
      </w:r>
      <w:r w:rsidR="00E20A89">
        <w:t>naturalism.</w:t>
      </w:r>
      <w:r w:rsidR="0060423A">
        <w:t xml:space="preserve"> </w:t>
      </w:r>
      <w:r w:rsidR="0060423A" w:rsidRPr="0060423A">
        <w:t xml:space="preserve">In </w:t>
      </w:r>
      <w:r w:rsidR="0060423A" w:rsidRPr="00263249">
        <w:rPr>
          <w:i/>
          <w:iCs/>
        </w:rPr>
        <w:t xml:space="preserve">Scepticism and </w:t>
      </w:r>
      <w:r w:rsidR="00263249" w:rsidRPr="00263249">
        <w:rPr>
          <w:i/>
          <w:iCs/>
        </w:rPr>
        <w:t>N</w:t>
      </w:r>
      <w:r w:rsidR="0060423A" w:rsidRPr="00263249">
        <w:rPr>
          <w:i/>
          <w:iCs/>
        </w:rPr>
        <w:t>aturalism</w:t>
      </w:r>
      <w:r w:rsidR="0060423A" w:rsidRPr="0060423A">
        <w:t xml:space="preserve"> Strawson continues to be committed to a notion of transcendental argumentation as a form of “connective analysis”</w:t>
      </w:r>
      <w:r w:rsidR="0060423A">
        <w:t xml:space="preserve"> that characterises his earlier conception of </w:t>
      </w:r>
      <w:r w:rsidR="00263249">
        <w:t xml:space="preserve">the task of </w:t>
      </w:r>
      <w:r w:rsidR="0060423A">
        <w:t xml:space="preserve">metaphysics </w:t>
      </w:r>
      <w:r w:rsidR="0060423A" w:rsidRPr="00103B79">
        <w:t>(</w:t>
      </w:r>
      <w:r w:rsidR="00263249" w:rsidRPr="00103B79">
        <w:t>Glock</w:t>
      </w:r>
      <w:r w:rsidR="00103B79" w:rsidRPr="00103B79">
        <w:t xml:space="preserve"> 2003: 40</w:t>
      </w:r>
      <w:r w:rsidR="0060423A" w:rsidRPr="00103B79">
        <w:t>).</w:t>
      </w:r>
      <w:r w:rsidR="00E96BF7">
        <w:t xml:space="preserve"> </w:t>
      </w:r>
      <w:r w:rsidR="0060423A" w:rsidRPr="0060423A">
        <w:t>In contrasting revisionary with descriptive metaphysics Strawson says that while</w:t>
      </w:r>
      <w:r w:rsidR="000F1298">
        <w:t xml:space="preserve"> the</w:t>
      </w:r>
      <w:r w:rsidR="0060423A" w:rsidRPr="0060423A">
        <w:t xml:space="preserve"> </w:t>
      </w:r>
      <w:r w:rsidR="00B569A9">
        <w:t>“</w:t>
      </w:r>
      <w:r w:rsidR="0060423A" w:rsidRPr="0060423A">
        <w:t xml:space="preserve">transcendental </w:t>
      </w:r>
      <w:r w:rsidR="00B569A9">
        <w:t>arguer”</w:t>
      </w:r>
      <w:r w:rsidR="0060423A" w:rsidRPr="0060423A">
        <w:t xml:space="preserve"> will always be faced with the challenge that </w:t>
      </w:r>
    </w:p>
    <w:p w14:paraId="71D0952A" w14:textId="5A5CDEE0" w:rsidR="009F13A4" w:rsidRDefault="0060423A" w:rsidP="009F13A4">
      <w:pPr>
        <w:ind w:left="720"/>
      </w:pPr>
      <w:r w:rsidRPr="0060423A">
        <w:t xml:space="preserve">“even if </w:t>
      </w:r>
      <w:r w:rsidRPr="0060423A">
        <w:rPr>
          <w:i/>
          <w:iCs/>
        </w:rPr>
        <w:t>he</w:t>
      </w:r>
      <w:r w:rsidRPr="0060423A">
        <w:t xml:space="preserve"> cannot conceive of alternative ways in which conditions of the possibility of a certain kind of experience or exercise of conceptual capacity might be fulfilled, this inability may simply be due to lack of imagination on his part, a lack which makes him prone to mistake sufficient for necessary conditions</w:t>
      </w:r>
      <w:r w:rsidR="00C45942">
        <w:t xml:space="preserve"> </w:t>
      </w:r>
      <w:r w:rsidR="00C45942">
        <w:t>(Strawson 1985:</w:t>
      </w:r>
      <w:r w:rsidR="00C45942" w:rsidRPr="0060423A">
        <w:t xml:space="preserve"> 18).</w:t>
      </w:r>
      <w:r w:rsidR="00C45942">
        <w:t xml:space="preserve"> </w:t>
      </w:r>
    </w:p>
    <w:p w14:paraId="5519D067" w14:textId="200D2D97" w:rsidR="009F13A4" w:rsidRDefault="00C45942" w:rsidP="00C45942">
      <w:r>
        <w:t xml:space="preserve">But adds that </w:t>
      </w:r>
      <w:r w:rsidR="009F13A4">
        <w:t>, this notwithstanding</w:t>
      </w:r>
    </w:p>
    <w:p w14:paraId="633C9DCC" w14:textId="69F77393" w:rsidR="00E20A89" w:rsidRDefault="009F13A4" w:rsidP="009F13A4">
      <w:pPr>
        <w:ind w:left="720"/>
      </w:pPr>
      <w:r>
        <w:t>“</w:t>
      </w:r>
      <w:r w:rsidR="00C45942">
        <w:t xml:space="preserve">these </w:t>
      </w:r>
      <w:r w:rsidR="0060423A" w:rsidRPr="0060423A">
        <w:t>arguments</w:t>
      </w:r>
      <w:r w:rsidR="00C45942">
        <w:t>, or a weakened version of them</w:t>
      </w:r>
      <w:r w:rsidR="00B569A9">
        <w:t xml:space="preserve"> </w:t>
      </w:r>
      <w:r w:rsidR="0060423A" w:rsidRPr="0060423A">
        <w:t xml:space="preserve">will continue to be of interest to our naturalist philosopher. For even if they do not succeed in establishing such tight or rigid connections as they initially promise, they do at least indicate or bring out conceptual connections, even if only of a </w:t>
      </w:r>
      <w:r w:rsidR="0060423A" w:rsidRPr="00C45942">
        <w:t>lo</w:t>
      </w:r>
      <w:r w:rsidR="008C0766" w:rsidRPr="00C45942">
        <w:t>o</w:t>
      </w:r>
      <w:r w:rsidR="0060423A" w:rsidRPr="00C45942">
        <w:t>ser</w:t>
      </w:r>
      <w:r w:rsidR="0060423A" w:rsidRPr="0060423A">
        <w:t xml:space="preserve"> kind</w:t>
      </w:r>
      <w:r>
        <w:t xml:space="preserve">; and, as I have already suggested, to </w:t>
      </w:r>
      <w:r w:rsidR="0060423A" w:rsidRPr="0060423A">
        <w:t xml:space="preserve">establish the connections between the major structural features or elements of our conceptual scheme – to exhibit it, not as a rigidly deductive system, but as a coherent whole whose parts are mutually supportive and mutually dependent, interlocking in an intelligible way -to do this may well seem to our naturalist, the proper, or at least the major, task of analytic philosophy. As indeed it does to me.” </w:t>
      </w:r>
      <w:r w:rsidR="003016C6">
        <w:t>(Strawson 1985:</w:t>
      </w:r>
      <w:r w:rsidR="0060423A" w:rsidRPr="0060423A">
        <w:t xml:space="preserve"> 18).</w:t>
      </w:r>
    </w:p>
    <w:p w14:paraId="436BFBC2" w14:textId="3C4CDFFA" w:rsidR="00CC5B27" w:rsidRDefault="00CC5B27" w:rsidP="00CC5B27">
      <w:r>
        <w:t>The</w:t>
      </w:r>
      <w:r w:rsidR="008F51DE">
        <w:t>n</w:t>
      </w:r>
      <w:r>
        <w:t xml:space="preserve"> Strawson adds</w:t>
      </w:r>
      <w:r w:rsidR="008C0766">
        <w:t xml:space="preserve"> </w:t>
      </w:r>
      <w:r w:rsidR="008C0766" w:rsidRPr="009F13A4">
        <w:t>in parenthesis</w:t>
      </w:r>
      <w:r>
        <w:t>: “Whence the phrase, ‘descriptive (as opposed to validatory or revisionary) metaphysics.’”</w:t>
      </w:r>
      <w:r w:rsidRPr="00CC5B27">
        <w:t xml:space="preserve"> </w:t>
      </w:r>
      <w:r>
        <w:t>(Strawson 1985:</w:t>
      </w:r>
      <w:r w:rsidRPr="0060423A">
        <w:t xml:space="preserve"> 18).</w:t>
      </w:r>
    </w:p>
    <w:p w14:paraId="717B1D5F" w14:textId="0BFA8F69" w:rsidR="00434FBD" w:rsidRDefault="00E96BF7" w:rsidP="006761DB">
      <w:r>
        <w:t xml:space="preserve">Strawson acknowledges (in a nod </w:t>
      </w:r>
      <w:r w:rsidR="0068060A" w:rsidRPr="009F13A4">
        <w:t>to</w:t>
      </w:r>
      <w:r>
        <w:t xml:space="preserve"> Stroud’s 1968 criticism of ambitious transcendental arguments) that by means of transcendental argumentation one cannot rule out that there may be different </w:t>
      </w:r>
      <w:r w:rsidR="005F1AB2">
        <w:t>conceptual schemes</w:t>
      </w:r>
      <w:r w:rsidR="00A66345">
        <w:t xml:space="preserve">. This acknowledgement is however immediately qualified by the claim that transcendental arguments, even in a naturalistic key, do not cease to </w:t>
      </w:r>
      <w:r w:rsidR="00BB412E">
        <w:t xml:space="preserve">trace conceptual </w:t>
      </w:r>
      <w:r w:rsidR="008F51DE">
        <w:t>connections</w:t>
      </w:r>
      <w:r w:rsidR="00BB412E">
        <w:t xml:space="preserve"> between the different parts of our conceptual scheme. It is clear from this, therefore, that Strawson</w:t>
      </w:r>
      <w:r w:rsidR="00D55E4B">
        <w:t>’s</w:t>
      </w:r>
      <w:r w:rsidR="00BB412E">
        <w:t xml:space="preserve"> descriptive metaphysics, even in th</w:t>
      </w:r>
      <w:r w:rsidR="00901614">
        <w:t>e</w:t>
      </w:r>
      <w:r w:rsidR="00BB412E">
        <w:t xml:space="preserve"> later work, is not </w:t>
      </w:r>
      <w:r w:rsidR="008F51DE">
        <w:t>“</w:t>
      </w:r>
      <w:r w:rsidR="00BB412E">
        <w:t>descriptive</w:t>
      </w:r>
      <w:r w:rsidR="008F51DE">
        <w:t>”</w:t>
      </w:r>
      <w:r w:rsidR="00BB412E">
        <w:t xml:space="preserve"> </w:t>
      </w:r>
      <w:r>
        <w:t xml:space="preserve">in the same </w:t>
      </w:r>
      <w:r w:rsidRPr="005F1AB2">
        <w:t>way in which Hume’s epistemology is</w:t>
      </w:r>
      <w:r w:rsidR="005F1AB2">
        <w:t xml:space="preserve"> </w:t>
      </w:r>
      <w:r w:rsidR="008F51DE">
        <w:t>“</w:t>
      </w:r>
      <w:r w:rsidR="005F1AB2">
        <w:t>descriptive</w:t>
      </w:r>
      <w:r w:rsidR="008F51DE">
        <w:t>”</w:t>
      </w:r>
      <w:r w:rsidR="005F1AB2">
        <w:t>.</w:t>
      </w:r>
      <w:r w:rsidR="00D55E4B">
        <w:t xml:space="preserve"> </w:t>
      </w:r>
      <w:r w:rsidR="008F51DE">
        <w:t>For Hume t</w:t>
      </w:r>
      <w:r w:rsidR="00CC5B27">
        <w:t xml:space="preserve">he question one should </w:t>
      </w:r>
      <w:r w:rsidR="00CC5B27" w:rsidRPr="009F13A4">
        <w:t>ask</w:t>
      </w:r>
      <w:r w:rsidR="005F1AB2">
        <w:t xml:space="preserve"> </w:t>
      </w:r>
      <w:r w:rsidR="00CC5B27">
        <w:t xml:space="preserve">is </w:t>
      </w:r>
      <w:r w:rsidR="00CC5B27" w:rsidRPr="005F1AB2">
        <w:t>not</w:t>
      </w:r>
      <w:r w:rsidR="00BD267A">
        <w:t xml:space="preserve"> the normative question of what entitles us to have certain beliefs, but the genetic question concerning why we form certain beliefs:</w:t>
      </w:r>
      <w:r w:rsidR="00CC5B27" w:rsidRPr="005F1AB2">
        <w:t xml:space="preserve"> </w:t>
      </w:r>
    </w:p>
    <w:p w14:paraId="7453D6C6" w14:textId="5865AA64" w:rsidR="00434FBD" w:rsidRPr="00434FBD" w:rsidRDefault="00434FBD" w:rsidP="00434FBD">
      <w:pPr>
        <w:pStyle w:val="NormalWeb"/>
        <w:spacing w:before="200" w:beforeAutospacing="0" w:after="0" w:afterAutospacing="0" w:line="216" w:lineRule="auto"/>
        <w:ind w:left="360"/>
        <w:rPr>
          <w:rFonts w:asciiTheme="minorHAnsi" w:eastAsiaTheme="minorEastAsia" w:hAnsiTheme="minorHAnsi" w:cstheme="minorHAnsi"/>
          <w:color w:val="000000" w:themeColor="text1"/>
          <w:kern w:val="24"/>
          <w:sz w:val="22"/>
          <w:szCs w:val="22"/>
        </w:rPr>
      </w:pPr>
      <w:r w:rsidRPr="00434FBD">
        <w:rPr>
          <w:rFonts w:asciiTheme="minorHAnsi" w:eastAsiaTheme="minorEastAsia" w:hAnsiTheme="minorHAnsi" w:cstheme="minorHAnsi"/>
          <w:color w:val="000000" w:themeColor="text1"/>
          <w:kern w:val="24"/>
          <w:sz w:val="22"/>
          <w:szCs w:val="22"/>
        </w:rPr>
        <w:lastRenderedPageBreak/>
        <w:t xml:space="preserve">“The subject… of our present enquiry is concerned with the causes which induce us to believe in the existence of body”. “We may well ask, </w:t>
      </w:r>
      <w:r w:rsidRPr="00434FBD">
        <w:rPr>
          <w:rFonts w:asciiTheme="minorHAnsi" w:eastAsiaTheme="minorEastAsia" w:hAnsiTheme="minorHAnsi" w:cstheme="minorHAnsi"/>
          <w:i/>
          <w:iCs/>
          <w:color w:val="000000" w:themeColor="text1"/>
          <w:kern w:val="24"/>
          <w:sz w:val="22"/>
          <w:szCs w:val="22"/>
        </w:rPr>
        <w:t>What causes induce us to believe in the existence of body?</w:t>
      </w:r>
      <w:r w:rsidRPr="00434FBD">
        <w:rPr>
          <w:rFonts w:asciiTheme="minorHAnsi" w:eastAsiaTheme="minorEastAsia" w:hAnsiTheme="minorHAnsi" w:cstheme="minorHAnsi"/>
          <w:color w:val="000000" w:themeColor="text1"/>
          <w:kern w:val="24"/>
          <w:sz w:val="22"/>
          <w:szCs w:val="22"/>
        </w:rPr>
        <w:t xml:space="preserve"> But ‘tis in vain to ask, </w:t>
      </w:r>
      <w:r w:rsidRPr="00434FBD">
        <w:rPr>
          <w:rFonts w:asciiTheme="minorHAnsi" w:eastAsiaTheme="minorEastAsia" w:hAnsiTheme="minorHAnsi" w:cstheme="minorHAnsi"/>
          <w:i/>
          <w:iCs/>
          <w:color w:val="000000" w:themeColor="text1"/>
          <w:kern w:val="24"/>
          <w:sz w:val="22"/>
          <w:szCs w:val="22"/>
        </w:rPr>
        <w:t>Whether there be body or not?</w:t>
      </w:r>
      <w:r w:rsidRPr="00434FBD">
        <w:rPr>
          <w:rFonts w:asciiTheme="minorHAnsi" w:eastAsiaTheme="minorEastAsia" w:hAnsiTheme="minorHAnsi" w:cstheme="minorHAnsi"/>
          <w:color w:val="000000" w:themeColor="text1"/>
          <w:kern w:val="24"/>
          <w:sz w:val="22"/>
          <w:szCs w:val="22"/>
        </w:rPr>
        <w:t>” (</w:t>
      </w:r>
      <w:r w:rsidR="00BD267A" w:rsidRPr="006D051A">
        <w:rPr>
          <w:rFonts w:asciiTheme="minorHAnsi" w:eastAsiaTheme="minorEastAsia" w:hAnsiTheme="minorHAnsi" w:cstheme="minorHAnsi"/>
          <w:color w:val="000000" w:themeColor="text1"/>
          <w:kern w:val="24"/>
          <w:sz w:val="22"/>
          <w:szCs w:val="22"/>
        </w:rPr>
        <w:t xml:space="preserve">Hume </w:t>
      </w:r>
      <w:r w:rsidRPr="006D051A">
        <w:rPr>
          <w:rFonts w:asciiTheme="minorHAnsi" w:eastAsiaTheme="minorEastAsia" w:hAnsiTheme="minorHAnsi" w:cstheme="minorHAnsi"/>
          <w:color w:val="000000" w:themeColor="text1"/>
          <w:kern w:val="24"/>
          <w:sz w:val="22"/>
          <w:szCs w:val="22"/>
        </w:rPr>
        <w:t>1740</w:t>
      </w:r>
      <w:r w:rsidR="006D051A" w:rsidRPr="006D051A">
        <w:rPr>
          <w:rFonts w:asciiTheme="minorHAnsi" w:eastAsiaTheme="minorEastAsia" w:hAnsiTheme="minorHAnsi" w:cstheme="minorHAnsi"/>
          <w:color w:val="000000" w:themeColor="text1"/>
          <w:kern w:val="24"/>
          <w:sz w:val="22"/>
          <w:szCs w:val="22"/>
        </w:rPr>
        <w:t>b:</w:t>
      </w:r>
      <w:r w:rsidRPr="006D051A">
        <w:rPr>
          <w:rFonts w:asciiTheme="minorHAnsi" w:eastAsiaTheme="minorEastAsia" w:hAnsiTheme="minorHAnsi" w:cstheme="minorHAnsi"/>
          <w:color w:val="000000" w:themeColor="text1"/>
          <w:kern w:val="24"/>
          <w:sz w:val="22"/>
          <w:szCs w:val="22"/>
        </w:rPr>
        <w:t xml:space="preserve"> I.4.2</w:t>
      </w:r>
      <w:r w:rsidRPr="00434FBD">
        <w:rPr>
          <w:rFonts w:asciiTheme="minorHAnsi" w:eastAsiaTheme="minorEastAsia" w:hAnsiTheme="minorHAnsi" w:cstheme="minorHAnsi"/>
          <w:color w:val="000000" w:themeColor="text1"/>
          <w:kern w:val="24"/>
          <w:sz w:val="22"/>
          <w:szCs w:val="22"/>
        </w:rPr>
        <w:t>)</w:t>
      </w:r>
    </w:p>
    <w:p w14:paraId="5A1A2772" w14:textId="77777777" w:rsidR="00434FBD" w:rsidRDefault="00434FBD" w:rsidP="006761DB"/>
    <w:p w14:paraId="2A3877C7" w14:textId="5B6C8337" w:rsidR="00E7527C" w:rsidRPr="006770C3" w:rsidRDefault="00434FBD" w:rsidP="006761DB">
      <w:r>
        <w:t xml:space="preserve">In </w:t>
      </w:r>
      <w:r w:rsidR="00CC5B27">
        <w:t>Strawson’s naturalism,</w:t>
      </w:r>
      <w:r w:rsidR="00BD267A">
        <w:t xml:space="preserve"> unlike Hume’s,</w:t>
      </w:r>
      <w:r w:rsidR="00CC5B27">
        <w:t xml:space="preserve"> the task of philosophical analysis i</w:t>
      </w:r>
      <w:r w:rsidR="008F51DE">
        <w:t>s</w:t>
      </w:r>
      <w:r w:rsidR="00BD267A">
        <w:t xml:space="preserve"> to</w:t>
      </w:r>
      <w:r w:rsidR="00CC5B27">
        <w:t xml:space="preserve"> understand how the </w:t>
      </w:r>
      <w:r w:rsidR="005F1AB2">
        <w:t>e</w:t>
      </w:r>
      <w:r w:rsidR="00CC5B27">
        <w:t>lements of our conceptual system hang together</w:t>
      </w:r>
      <w:r>
        <w:t>, not what disposes us towards certain beliefs</w:t>
      </w:r>
      <w:r w:rsidR="00CC5B27">
        <w:t>.</w:t>
      </w:r>
      <w:r w:rsidR="005F1AB2">
        <w:t xml:space="preserve"> </w:t>
      </w:r>
      <w:r w:rsidR="00901614">
        <w:t>For this reason, w</w:t>
      </w:r>
      <w:r w:rsidR="00BB412E">
        <w:t>hen</w:t>
      </w:r>
      <w:r w:rsidR="005F1AB2">
        <w:t xml:space="preserve"> in </w:t>
      </w:r>
      <w:r w:rsidR="005F1AB2" w:rsidRPr="008F51DE">
        <w:rPr>
          <w:i/>
          <w:iCs/>
        </w:rPr>
        <w:t>Scepticism and Naturalism</w:t>
      </w:r>
      <w:r w:rsidR="00BB412E">
        <w:t xml:space="preserve"> Strawson says </w:t>
      </w:r>
      <w:r w:rsidR="005F1AB2">
        <w:t>that he is about to consider “a different kind of response to scepticism – a response which does not so much attempt to meet the challenge as to pass it by”</w:t>
      </w:r>
      <w:r w:rsidR="00100631">
        <w:t xml:space="preserve"> (Strawson 1985: 3</w:t>
      </w:r>
      <w:r w:rsidR="00100631" w:rsidRPr="009F13A4">
        <w:t>)</w:t>
      </w:r>
      <w:r w:rsidR="00714831" w:rsidRPr="009F13A4">
        <w:t>,</w:t>
      </w:r>
      <w:r w:rsidR="00100631">
        <w:t xml:space="preserve"> </w:t>
      </w:r>
      <w:r w:rsidR="00901614">
        <w:t xml:space="preserve">he cannot mean that </w:t>
      </w:r>
      <w:r w:rsidR="00100631">
        <w:t>transcendental arguments</w:t>
      </w:r>
      <w:r w:rsidR="008F51DE">
        <w:t>, even in</w:t>
      </w:r>
      <w:r w:rsidR="00100631">
        <w:t xml:space="preserve"> a naturalistic key</w:t>
      </w:r>
      <w:r w:rsidR="008F51DE">
        <w:t>,</w:t>
      </w:r>
      <w:r w:rsidR="00100631">
        <w:t xml:space="preserve"> </w:t>
      </w:r>
      <w:r w:rsidR="00901614">
        <w:t xml:space="preserve">position </w:t>
      </w:r>
      <w:r w:rsidR="00481580">
        <w:t>themselves</w:t>
      </w:r>
      <w:r w:rsidR="00901614">
        <w:t xml:space="preserve"> in relation to the sceptical challenge </w:t>
      </w:r>
      <w:r w:rsidR="00481580">
        <w:t xml:space="preserve">in exactly the same way </w:t>
      </w:r>
      <w:r w:rsidR="00901614">
        <w:t>as the Humean naturalist</w:t>
      </w:r>
      <w:r w:rsidR="00481580">
        <w:t xml:space="preserve"> does</w:t>
      </w:r>
      <w:r w:rsidR="008F51DE">
        <w:t>: i</w:t>
      </w:r>
      <w:r w:rsidR="00481580">
        <w:t>f transcendental arguments</w:t>
      </w:r>
      <w:r w:rsidR="008F51DE">
        <w:t xml:space="preserve"> (even in naturalistic key)</w:t>
      </w:r>
      <w:r w:rsidR="00481580">
        <w:t xml:space="preserve"> engage in a form of connective analysis</w:t>
      </w:r>
      <w:r w:rsidR="008F51DE">
        <w:t>,</w:t>
      </w:r>
      <w:r w:rsidR="00481580">
        <w:t xml:space="preserve"> then </w:t>
      </w:r>
      <w:r w:rsidR="00901614">
        <w:t>t</w:t>
      </w:r>
      <w:r w:rsidR="008B7A85">
        <w:t xml:space="preserve">he sense in which the sceptical question is </w:t>
      </w:r>
      <w:r w:rsidR="00481580">
        <w:t>“passed by”</w:t>
      </w:r>
      <w:r w:rsidR="008F51DE">
        <w:t xml:space="preserve"> in Strawson’s own naturalistic reply</w:t>
      </w:r>
      <w:r w:rsidR="00481580">
        <w:t xml:space="preserve"> cannot be the same sense in which it is said to be idle for the Humean naturalist.</w:t>
      </w:r>
      <w:r w:rsidR="00BD6DBD">
        <w:t xml:space="preserve"> As we have seen, for the Humean naturalist the sceptical challenge is idle because “nature is too strong for it”</w:t>
      </w:r>
      <w:r w:rsidR="009E30A9">
        <w:t>.</w:t>
      </w:r>
      <w:r w:rsidR="00BD6DBD">
        <w:t xml:space="preserve"> </w:t>
      </w:r>
      <w:r w:rsidR="009E30A9">
        <w:t>F</w:t>
      </w:r>
      <w:r w:rsidR="00BD6DBD">
        <w:t>or the earlier Strawson</w:t>
      </w:r>
      <w:r w:rsidR="002D27BC">
        <w:t xml:space="preserve">, by contrast, the sceptical challenge is </w:t>
      </w:r>
      <w:r w:rsidR="00A358FC">
        <w:t xml:space="preserve">“passed by” or </w:t>
      </w:r>
      <w:r w:rsidR="002D27BC">
        <w:t>not address</w:t>
      </w:r>
      <w:r w:rsidR="009E30A9">
        <w:t>ed</w:t>
      </w:r>
      <w:r w:rsidR="002D27BC">
        <w:t xml:space="preserve"> head on because</w:t>
      </w:r>
      <w:r w:rsidR="00BD6DBD">
        <w:t xml:space="preserve"> </w:t>
      </w:r>
      <w:r w:rsidR="002D27BC">
        <w:t xml:space="preserve">by </w:t>
      </w:r>
      <w:r w:rsidR="00714831" w:rsidRPr="009F13A4">
        <w:t>refusing to accept</w:t>
      </w:r>
      <w:r w:rsidR="002D27BC">
        <w:t xml:space="preserve"> the conditions of knowledge the sceptic has silenced herself and is therefore </w:t>
      </w:r>
      <w:r w:rsidR="00BD6DBD">
        <w:t>not a genuine partner in conversation. If the later Strawson still thinks of descriptive metaphysics as a form of connective analysi</w:t>
      </w:r>
      <w:r w:rsidR="00BD6DBD" w:rsidRPr="009F13A4">
        <w:t>s</w:t>
      </w:r>
      <w:r w:rsidR="00714831" w:rsidRPr="009F13A4">
        <w:t>,</w:t>
      </w:r>
      <w:r w:rsidR="00BD6DBD">
        <w:t xml:space="preserve"> then there seems </w:t>
      </w:r>
      <w:r w:rsidR="00C01B46">
        <w:t xml:space="preserve">to be </w:t>
      </w:r>
      <w:r w:rsidR="00BD6DBD">
        <w:t>no reason to think that Strawson fundamentally altered his views of how the descriptive metaphysicians positions herself vis-a-vis the sceptical challenge.</w:t>
      </w:r>
      <w:r w:rsidR="009E30A9">
        <w:t xml:space="preserve"> </w:t>
      </w:r>
      <w:r w:rsidR="006761DB" w:rsidRPr="006770C3">
        <w:t xml:space="preserve">If </w:t>
      </w:r>
      <w:r w:rsidR="00A80944" w:rsidRPr="006770C3">
        <w:t xml:space="preserve">a) </w:t>
      </w:r>
      <w:r w:rsidR="00A763D3" w:rsidRPr="006770C3">
        <w:t>Strawson’s earlier conception of descriptive metaphysics is not ‘validatory’ in the sense of providing an ambitious transcendental argument</w:t>
      </w:r>
      <w:r w:rsidR="00A763D3">
        <w:t xml:space="preserve"> (as in Stroud’s reading of the earlier Strawson)</w:t>
      </w:r>
      <w:r w:rsidR="00A763D3" w:rsidRPr="006770C3">
        <w:t>,</w:t>
      </w:r>
      <w:r w:rsidR="00A763D3" w:rsidRPr="00A763D3">
        <w:t xml:space="preserve"> </w:t>
      </w:r>
      <w:r w:rsidR="00A763D3">
        <w:t xml:space="preserve">and </w:t>
      </w:r>
      <w:r w:rsidR="00A763D3" w:rsidRPr="006770C3">
        <w:t>if b)</w:t>
      </w:r>
      <w:r w:rsidR="00A763D3">
        <w:t xml:space="preserve"> </w:t>
      </w:r>
      <w:r w:rsidR="00E021F2">
        <w:t>the sense in which Strawson’s later metaphysics is “descriptive” i</w:t>
      </w:r>
      <w:r w:rsidR="00A358FC">
        <w:t>s not the same</w:t>
      </w:r>
      <w:r w:rsidR="00E021F2">
        <w:t xml:space="preserve"> sense in which Hume’s epistemology is </w:t>
      </w:r>
      <w:r w:rsidR="009264A3">
        <w:t>“</w:t>
      </w:r>
      <w:r w:rsidR="00E021F2">
        <w:t>descriptive</w:t>
      </w:r>
      <w:r w:rsidR="006761DB" w:rsidRPr="006770C3">
        <w:t xml:space="preserve">, then there is less of a gap between the project of descriptive metaphysics as described in </w:t>
      </w:r>
      <w:r w:rsidR="006761DB" w:rsidRPr="006770C3">
        <w:rPr>
          <w:i/>
          <w:iCs/>
        </w:rPr>
        <w:t>Individuals</w:t>
      </w:r>
      <w:r w:rsidR="006761DB" w:rsidRPr="006770C3">
        <w:t xml:space="preserve"> and</w:t>
      </w:r>
      <w:r w:rsidR="00E021F2">
        <w:t xml:space="preserve"> in</w:t>
      </w:r>
      <w:r w:rsidR="006761DB" w:rsidRPr="006770C3">
        <w:t xml:space="preserve"> </w:t>
      </w:r>
      <w:r w:rsidR="006770C3" w:rsidRPr="006770C3">
        <w:rPr>
          <w:i/>
          <w:iCs/>
        </w:rPr>
        <w:t xml:space="preserve">Scepticism </w:t>
      </w:r>
      <w:r w:rsidR="006770C3">
        <w:rPr>
          <w:i/>
          <w:iCs/>
        </w:rPr>
        <w:t xml:space="preserve">and </w:t>
      </w:r>
      <w:r w:rsidR="006761DB" w:rsidRPr="006770C3">
        <w:rPr>
          <w:i/>
          <w:iCs/>
        </w:rPr>
        <w:t>Naturalism</w:t>
      </w:r>
      <w:r w:rsidR="006761DB" w:rsidRPr="006770C3">
        <w:t>. Nor perhaps is there such a gap in the way which descriptive metaphysics position</w:t>
      </w:r>
      <w:r w:rsidR="006770C3">
        <w:t>s</w:t>
      </w:r>
      <w:r w:rsidR="006761DB" w:rsidRPr="006770C3">
        <w:t xml:space="preserve"> itself vis-</w:t>
      </w:r>
      <w:r w:rsidR="00030F1A">
        <w:rPr>
          <w:rFonts w:cstheme="minorHAnsi"/>
        </w:rPr>
        <w:t>à</w:t>
      </w:r>
      <w:r w:rsidR="006770C3">
        <w:t>-</w:t>
      </w:r>
      <w:r w:rsidR="006761DB" w:rsidRPr="006770C3">
        <w:t xml:space="preserve">vis the sceptical challenge. </w:t>
      </w:r>
      <w:r w:rsidR="006770C3">
        <w:t xml:space="preserve">In </w:t>
      </w:r>
      <w:r w:rsidR="006770C3" w:rsidRPr="006770C3">
        <w:rPr>
          <w:i/>
          <w:iCs/>
        </w:rPr>
        <w:t>Individuals</w:t>
      </w:r>
      <w:r w:rsidR="006761DB" w:rsidRPr="006770C3">
        <w:t xml:space="preserve"> Strawson’s </w:t>
      </w:r>
      <w:r w:rsidR="006770C3" w:rsidRPr="006770C3">
        <w:t>emphasis</w:t>
      </w:r>
      <w:r w:rsidR="006761DB" w:rsidRPr="006770C3">
        <w:t xml:space="preserve"> is on the claim that the sceptic denies the conditions of the possibility </w:t>
      </w:r>
      <w:r w:rsidR="00C01B46">
        <w:t>for</w:t>
      </w:r>
      <w:r w:rsidR="000E63CE">
        <w:t xml:space="preserve"> certain</w:t>
      </w:r>
      <w:r w:rsidR="006761DB" w:rsidRPr="006770C3">
        <w:t xml:space="preserve"> doubts </w:t>
      </w:r>
      <w:r w:rsidR="00C01B46">
        <w:t>to</w:t>
      </w:r>
      <w:r w:rsidR="006761DB" w:rsidRPr="006770C3">
        <w:t xml:space="preserve"> be raised;</w:t>
      </w:r>
      <w:r w:rsidR="006770C3">
        <w:t xml:space="preserve"> in </w:t>
      </w:r>
      <w:r w:rsidR="006770C3" w:rsidRPr="006770C3">
        <w:rPr>
          <w:i/>
          <w:iCs/>
        </w:rPr>
        <w:t>Scepticism and Naturalism</w:t>
      </w:r>
      <w:r w:rsidR="006761DB" w:rsidRPr="006770C3">
        <w:t xml:space="preserve"> Strawson’s emphasis is on the claim that scepticism should be passed by. But if the </w:t>
      </w:r>
      <w:r w:rsidR="006761DB" w:rsidRPr="005B252A">
        <w:t>reason</w:t>
      </w:r>
      <w:r w:rsidR="00C0013F">
        <w:t xml:space="preserve"> </w:t>
      </w:r>
      <w:r w:rsidR="006761DB" w:rsidRPr="006770C3">
        <w:t>why scepticism should be passed by</w:t>
      </w:r>
      <w:r w:rsidR="009264A3">
        <w:t xml:space="preserve"> is not the Humean consideration that “nature is too strong for it</w:t>
      </w:r>
      <w:r w:rsidR="009264A3" w:rsidRPr="005B252A">
        <w:t>”</w:t>
      </w:r>
      <w:r w:rsidR="00C0013F" w:rsidRPr="005B252A">
        <w:t>,</w:t>
      </w:r>
      <w:r w:rsidR="009E30A9">
        <w:t xml:space="preserve"> then Strawson’s stance on how descriptive metaphysics positions itself in relation to the sceptical challenge may not be fundamentally different </w:t>
      </w:r>
      <w:r w:rsidR="001D4AC8">
        <w:t>from the earlier view that, having silenced herself, the sceptic cannot make any moves</w:t>
      </w:r>
      <w:r w:rsidR="001D4AC8" w:rsidRPr="006D051A">
        <w:t xml:space="preserve"> in the game of </w:t>
      </w:r>
      <w:r w:rsidR="001D4AC8" w:rsidRPr="005B252A">
        <w:t xml:space="preserve">asking </w:t>
      </w:r>
      <w:r w:rsidR="00C0013F" w:rsidRPr="005B252A">
        <w:t xml:space="preserve">for </w:t>
      </w:r>
      <w:r w:rsidR="001D4AC8" w:rsidRPr="005B252A">
        <w:t>and giving</w:t>
      </w:r>
      <w:r w:rsidR="00C0013F">
        <w:t xml:space="preserve"> </w:t>
      </w:r>
      <w:r w:rsidR="001D4AC8" w:rsidRPr="006D051A">
        <w:t>reasons</w:t>
      </w:r>
      <w:r w:rsidR="001D4AC8">
        <w:t>.</w:t>
      </w:r>
      <w:r w:rsidR="00D2546C" w:rsidRPr="00D2546C">
        <w:t xml:space="preserve"> </w:t>
      </w:r>
      <w:r w:rsidR="00D2546C">
        <w:t xml:space="preserve">Since Strawson continues to be committed to a conception of descriptive metaphysics as conceptual analysis, his use of the term “naturalism” must be idiosyncratic and, as such, does not signal a radical conversion to Humeanism, but rather an attempt to claim an intermediate logical space between naturalism proper and robust transcendental arguments. </w:t>
      </w:r>
      <w:r w:rsidR="00E7527C">
        <w:t xml:space="preserve">I think that Stern is right in saying that one need not construe transcendental arguments in a naturalistic key in order to ascribe </w:t>
      </w:r>
      <w:r w:rsidR="00E7527C" w:rsidRPr="00035C96">
        <w:t>weaker conclusions</w:t>
      </w:r>
      <w:r w:rsidR="007D66FF" w:rsidRPr="00035C96">
        <w:t xml:space="preserve"> to them</w:t>
      </w:r>
      <w:r w:rsidR="00E7527C" w:rsidRPr="00035C96">
        <w:t xml:space="preserve"> </w:t>
      </w:r>
      <w:r w:rsidR="007D66FF" w:rsidRPr="00035C96">
        <w:t>(</w:t>
      </w:r>
      <w:r w:rsidR="00E7527C" w:rsidRPr="00035C96">
        <w:t>Stern</w:t>
      </w:r>
      <w:r w:rsidR="00E7527C">
        <w:t xml:space="preserve"> 2003: 232) and therefore that there is no need to turn to Hume in order to concede Stroud’s (1968) claim that transcendental arguments cannot defeat the sceptic by establishing synthetic a priori claims. Yet,</w:t>
      </w:r>
      <w:r w:rsidR="00D72030">
        <w:t xml:space="preserve"> if the argument of this paper is correct, descriptive metaphysics</w:t>
      </w:r>
      <w:r w:rsidR="00D2546C">
        <w:t xml:space="preserve"> claims this intermediate logical space in a different way</w:t>
      </w:r>
      <w:r w:rsidR="00D87F94">
        <w:t>,</w:t>
      </w:r>
      <w:r w:rsidR="00D2546C">
        <w:t xml:space="preserve"> </w:t>
      </w:r>
      <w:r w:rsidR="007D66FF" w:rsidRPr="00035C96">
        <w:t>since</w:t>
      </w:r>
      <w:r w:rsidR="00D2546C">
        <w:t xml:space="preserve"> it does not</w:t>
      </w:r>
      <w:r w:rsidR="00D87F94">
        <w:t xml:space="preserve"> </w:t>
      </w:r>
      <w:r w:rsidR="00D2546C">
        <w:t xml:space="preserve">endorse </w:t>
      </w:r>
      <w:r w:rsidR="00D87F94">
        <w:t>the</w:t>
      </w:r>
      <w:r w:rsidR="00D2546C">
        <w:t xml:space="preserve"> distinction between internal and external </w:t>
      </w:r>
      <w:r w:rsidR="00D87F94">
        <w:t xml:space="preserve">justification on which the distinction between modest and ambitious transcendental strategies </w:t>
      </w:r>
      <w:r w:rsidR="00D87F94" w:rsidRPr="00035C96">
        <w:t>rest</w:t>
      </w:r>
      <w:r w:rsidR="007D66FF" w:rsidRPr="00035C96">
        <w:t>s</w:t>
      </w:r>
      <w:r w:rsidR="00035C96">
        <w:t xml:space="preserve"> and, as a result, does not pursue a strategy of epistemic humility</w:t>
      </w:r>
      <w:r w:rsidR="003B10F1">
        <w:t xml:space="preserve"> (D’Oro 2019)</w:t>
      </w:r>
      <w:r w:rsidR="00035C96">
        <w:t>.</w:t>
      </w:r>
    </w:p>
    <w:p w14:paraId="1FBAD964" w14:textId="2B59E4F4" w:rsidR="0060726F" w:rsidRDefault="0060726F" w:rsidP="0060726F">
      <w:r>
        <w:t xml:space="preserve">In the next section we will consider how advocates of ambitious transcendental arguments, modest transcendental arguments, Humean naturalists and our descriptive metaphysician might respond to the sceptic’s challenge in a concrete scenario. </w:t>
      </w:r>
    </w:p>
    <w:p w14:paraId="07A9FF7B" w14:textId="77777777" w:rsidR="0060726F" w:rsidRDefault="0060726F" w:rsidP="0051306F">
      <w:pPr>
        <w:autoSpaceDE w:val="0"/>
        <w:autoSpaceDN w:val="0"/>
        <w:adjustRightInd w:val="0"/>
        <w:spacing w:after="0" w:line="240" w:lineRule="auto"/>
      </w:pPr>
    </w:p>
    <w:p w14:paraId="5E1F85AA" w14:textId="4126A3B0" w:rsidR="00B65C38" w:rsidRPr="00B65C38" w:rsidRDefault="00676323" w:rsidP="00B65C38">
      <w:pPr>
        <w:rPr>
          <w:b/>
          <w:bCs/>
        </w:rPr>
      </w:pPr>
      <w:r w:rsidRPr="00E62C7C">
        <w:rPr>
          <w:b/>
          <w:bCs/>
        </w:rPr>
        <w:t>I</w:t>
      </w:r>
      <w:r w:rsidR="00062082">
        <w:rPr>
          <w:b/>
          <w:bCs/>
        </w:rPr>
        <w:t>V</w:t>
      </w:r>
      <w:r w:rsidRPr="00E62C7C">
        <w:rPr>
          <w:b/>
          <w:bCs/>
        </w:rPr>
        <w:t xml:space="preserve"> </w:t>
      </w:r>
      <w:r>
        <w:rPr>
          <w:b/>
          <w:bCs/>
        </w:rPr>
        <w:t>On a walk with the ambitious transcendental strategist, the modest transcendental strategist</w:t>
      </w:r>
      <w:r w:rsidR="007D66FF">
        <w:rPr>
          <w:b/>
          <w:bCs/>
        </w:rPr>
        <w:t>,</w:t>
      </w:r>
      <w:r>
        <w:rPr>
          <w:b/>
          <w:bCs/>
        </w:rPr>
        <w:t xml:space="preserve"> the Humean naturalis</w:t>
      </w:r>
      <w:r w:rsidRPr="002435A9">
        <w:rPr>
          <w:b/>
          <w:bCs/>
        </w:rPr>
        <w:t>t</w:t>
      </w:r>
      <w:r w:rsidR="00BA553D" w:rsidRPr="002435A9">
        <w:rPr>
          <w:b/>
          <w:bCs/>
        </w:rPr>
        <w:t>,</w:t>
      </w:r>
      <w:r w:rsidR="0060726F">
        <w:rPr>
          <w:b/>
          <w:bCs/>
        </w:rPr>
        <w:t xml:space="preserve"> and the descriptive metaphysician</w:t>
      </w:r>
    </w:p>
    <w:p w14:paraId="63B2D197" w14:textId="777BD8D2" w:rsidR="00B65C38" w:rsidRDefault="00B65C38" w:rsidP="00676323">
      <w:r>
        <w:t xml:space="preserve">Once upon a time I went for a walk with a group of people. We parked the car in the car park at position </w:t>
      </w:r>
      <w:r w:rsidRPr="00582F45">
        <w:rPr>
          <w:b/>
          <w:bCs/>
        </w:rPr>
        <w:t>a</w:t>
      </w:r>
      <w:r>
        <w:t xml:space="preserve"> on the map and started to walk heading north in direction</w:t>
      </w:r>
      <w:r w:rsidRPr="00B72E1A">
        <w:rPr>
          <w:b/>
          <w:bCs/>
        </w:rPr>
        <w:t xml:space="preserve"> </w:t>
      </w:r>
      <w:r w:rsidRPr="002435A9">
        <w:rPr>
          <w:b/>
          <w:bCs/>
        </w:rPr>
        <w:t>c</w:t>
      </w:r>
      <w:r w:rsidR="00BA553D" w:rsidRPr="002435A9">
        <w:t>,</w:t>
      </w:r>
      <w:r w:rsidRPr="002435A9">
        <w:t xml:space="preserve"> </w:t>
      </w:r>
      <w:r w:rsidR="00BA553D" w:rsidRPr="002435A9">
        <w:t xml:space="preserve">walking </w:t>
      </w:r>
      <w:r w:rsidR="008A129E">
        <w:t>along</w:t>
      </w:r>
      <w:r w:rsidRPr="002435A9">
        <w:t xml:space="preserve"> </w:t>
      </w:r>
      <w:r w:rsidR="00BA553D" w:rsidRPr="002435A9">
        <w:t xml:space="preserve">a </w:t>
      </w:r>
      <w:r w:rsidRPr="002435A9">
        <w:t>cucumber</w:t>
      </w:r>
      <w:r w:rsidR="00BA553D" w:rsidRPr="002435A9">
        <w:t>-</w:t>
      </w:r>
      <w:r>
        <w:t>shaped lake with the shore of the lake on our right-hand side. As it started to get dark, we decided that we’d better get back to the car. This decision was made as we reached the northern tip of the lake at position</w:t>
      </w:r>
      <w:r w:rsidRPr="00B72E1A">
        <w:rPr>
          <w:b/>
          <w:bCs/>
        </w:rPr>
        <w:t xml:space="preserve"> b</w:t>
      </w:r>
      <w:r>
        <w:t xml:space="preserve">. </w:t>
      </w:r>
    </w:p>
    <w:p w14:paraId="7543F87C" w14:textId="77777777" w:rsidR="00B65C38" w:rsidRDefault="00B65C38" w:rsidP="00676323"/>
    <w:p w14:paraId="37ABE0C3" w14:textId="37DAE5E8" w:rsidR="000132D1" w:rsidRDefault="000132D1" w:rsidP="00676323">
      <w:r>
        <w:tab/>
      </w:r>
      <w:r>
        <w:tab/>
      </w:r>
      <w:r>
        <w:tab/>
      </w:r>
      <w:r>
        <w:tab/>
      </w:r>
      <w:r>
        <w:tab/>
      </w:r>
      <w:r>
        <w:tab/>
      </w:r>
      <w:r>
        <w:tab/>
      </w:r>
      <w:r>
        <w:tab/>
      </w:r>
      <w:r>
        <w:tab/>
      </w:r>
      <w:r>
        <w:tab/>
      </w:r>
      <w:r>
        <w:tab/>
      </w:r>
      <w:r w:rsidR="00764DBB">
        <w:t xml:space="preserve"> </w:t>
      </w:r>
    </w:p>
    <w:p w14:paraId="0BF99A91" w14:textId="1DB115BB" w:rsidR="00764DBB" w:rsidRPr="003061BF" w:rsidRDefault="00974FB5" w:rsidP="00676323">
      <w:pPr>
        <w:rPr>
          <w:b/>
          <w:bCs/>
        </w:rPr>
      </w:pPr>
      <w:r w:rsidRPr="003061BF">
        <w:rPr>
          <w:b/>
          <w:bCs/>
          <w:noProof/>
        </w:rPr>
        <mc:AlternateContent>
          <mc:Choice Requires="wps">
            <w:drawing>
              <wp:anchor distT="0" distB="0" distL="114300" distR="114300" simplePos="0" relativeHeight="251663360" behindDoc="0" locked="0" layoutInCell="1" allowOverlap="1" wp14:anchorId="56C785D8" wp14:editId="033760A8">
                <wp:simplePos x="0" y="0"/>
                <wp:positionH relativeFrom="column">
                  <wp:posOffset>733476</wp:posOffset>
                </wp:positionH>
                <wp:positionV relativeFrom="paragraph">
                  <wp:posOffset>-34229</wp:posOffset>
                </wp:positionV>
                <wp:extent cx="229235" cy="1212157"/>
                <wp:effectExtent l="0" t="19050" r="37465" b="26670"/>
                <wp:wrapNone/>
                <wp:docPr id="16" name="Arrow: Bent 16"/>
                <wp:cNvGraphicFramePr/>
                <a:graphic xmlns:a="http://schemas.openxmlformats.org/drawingml/2006/main">
                  <a:graphicData uri="http://schemas.microsoft.com/office/word/2010/wordprocessingShape">
                    <wps:wsp>
                      <wps:cNvSpPr/>
                      <wps:spPr>
                        <a:xfrm>
                          <a:off x="0" y="0"/>
                          <a:ext cx="229235" cy="1212157"/>
                        </a:xfrm>
                        <a:prstGeom prst="bentArrow">
                          <a:avLst>
                            <a:gd name="adj1" fmla="val 25000"/>
                            <a:gd name="adj2" fmla="val 25000"/>
                            <a:gd name="adj3" fmla="val 25000"/>
                            <a:gd name="adj4" fmla="val 75000"/>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84CF0" id="Arrow: Bent 16" o:spid="_x0000_s1026" style="position:absolute;margin-left:57.75pt;margin-top:-2.7pt;width:18.05pt;height:9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9235,121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" path="m,1212157l,200581c,105629,76974,28655,171926,28655r,-1l171926,r57309,57309l171926,114618r,-28655l171926,85963v-63302,,-114618,51316,-114618,114618c57308,537773,57309,874965,57309,1212157r-57309,xe" fillcolor="#4472c4 [3204]" strokecolor="#4472c4 [3204]" strokeweight="1pt">
                <v:stroke joinstyle="miter"/>
                <v:path arrowok="t" o:connecttype="custom" o:connectlocs="0,1212157;0,200581;171926,28655;171926,28654;171926,0;229235,57309;171926,114618;171926,85963;171926,85963;57308,200581;57309,1212157;0,1212157" o:connectangles="0,0,0,0,0,0,0,0,0,0,0,0"/>
              </v:shape>
            </w:pict>
          </mc:Fallback>
        </mc:AlternateContent>
      </w:r>
      <w:r w:rsidR="00764DBB" w:rsidRPr="003061BF">
        <w:rPr>
          <w:b/>
          <w:bCs/>
        </w:rPr>
        <w:t>c (north)</w:t>
      </w:r>
      <w:r w:rsidR="00764DBB" w:rsidRPr="003061BF">
        <w:rPr>
          <w:b/>
          <w:bCs/>
        </w:rPr>
        <w:tab/>
      </w:r>
      <w:r w:rsidR="00764DBB" w:rsidRPr="003061BF">
        <w:rPr>
          <w:b/>
          <w:bCs/>
        </w:rPr>
        <w:tab/>
      </w:r>
      <w:r w:rsidR="00764DBB" w:rsidRPr="003061BF">
        <w:rPr>
          <w:b/>
          <w:bCs/>
        </w:rPr>
        <w:tab/>
      </w:r>
      <w:r w:rsidR="00764DBB" w:rsidRPr="003061BF">
        <w:rPr>
          <w:b/>
          <w:bCs/>
        </w:rPr>
        <w:tab/>
      </w:r>
      <w:r w:rsidR="00764DBB" w:rsidRPr="003061BF">
        <w:rPr>
          <w:b/>
          <w:bCs/>
        </w:rPr>
        <w:tab/>
      </w:r>
      <w:r w:rsidR="00764DBB" w:rsidRPr="003061BF">
        <w:rPr>
          <w:b/>
          <w:bCs/>
        </w:rPr>
        <w:tab/>
      </w:r>
      <w:r w:rsidR="00764DBB" w:rsidRPr="003061BF">
        <w:rPr>
          <w:b/>
          <w:bCs/>
        </w:rPr>
        <w:tab/>
      </w:r>
      <w:r w:rsidR="00764DBB" w:rsidRPr="003061BF">
        <w:rPr>
          <w:b/>
          <w:bCs/>
        </w:rPr>
        <w:tab/>
      </w:r>
      <w:r w:rsidR="00764DBB" w:rsidRPr="003061BF">
        <w:rPr>
          <w:b/>
          <w:bCs/>
        </w:rPr>
        <w:tab/>
        <w:t>a (south)</w:t>
      </w:r>
    </w:p>
    <w:p w14:paraId="7BF42F9D" w14:textId="442BC96C" w:rsidR="00815DE0" w:rsidRDefault="000132D1" w:rsidP="00676323">
      <w:r>
        <w:rPr>
          <w:noProof/>
        </w:rPr>
        <mc:AlternateContent>
          <mc:Choice Requires="wps">
            <w:drawing>
              <wp:anchor distT="0" distB="0" distL="114300" distR="114300" simplePos="0" relativeHeight="251659264" behindDoc="0" locked="0" layoutInCell="1" allowOverlap="1" wp14:anchorId="609ED316" wp14:editId="1C879962">
                <wp:simplePos x="0" y="0"/>
                <wp:positionH relativeFrom="column">
                  <wp:posOffset>865502</wp:posOffset>
                </wp:positionH>
                <wp:positionV relativeFrom="paragraph">
                  <wp:posOffset>7640</wp:posOffset>
                </wp:positionV>
                <wp:extent cx="3152897" cy="777485"/>
                <wp:effectExtent l="0" t="0" r="28575" b="22860"/>
                <wp:wrapNone/>
                <wp:docPr id="1" name="Oval 1"/>
                <wp:cNvGraphicFramePr/>
                <a:graphic xmlns:a="http://schemas.openxmlformats.org/drawingml/2006/main">
                  <a:graphicData uri="http://schemas.microsoft.com/office/word/2010/wordprocessingShape">
                    <wps:wsp>
                      <wps:cNvSpPr/>
                      <wps:spPr>
                        <a:xfrm>
                          <a:off x="0" y="0"/>
                          <a:ext cx="3152897" cy="7774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066ACA" id="Oval 1" o:spid="_x0000_s1026" style="position:absolute;margin-left:68.15pt;margin-top:.6pt;width:248.2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" fillcolor="#4472c4 [3204]" strokecolor="#1f3763 [1604]" strokeweight="1pt">
                <v:stroke joinstyle="miter"/>
              </v:oval>
            </w:pict>
          </mc:Fallback>
        </mc:AlternateContent>
      </w:r>
    </w:p>
    <w:p w14:paraId="23053CCE" w14:textId="16AD9EC8" w:rsidR="00764DBB" w:rsidRDefault="00F503BD" w:rsidP="00676323">
      <w:r>
        <w:rPr>
          <w:noProof/>
        </w:rPr>
        <mc:AlternateContent>
          <mc:Choice Requires="wps">
            <w:drawing>
              <wp:anchor distT="0" distB="0" distL="114300" distR="114300" simplePos="0" relativeHeight="251662336" behindDoc="0" locked="0" layoutInCell="1" allowOverlap="1" wp14:anchorId="148E3410" wp14:editId="424B8213">
                <wp:simplePos x="0" y="0"/>
                <wp:positionH relativeFrom="column">
                  <wp:posOffset>-211282</wp:posOffset>
                </wp:positionH>
                <wp:positionV relativeFrom="paragraph">
                  <wp:posOffset>302763</wp:posOffset>
                </wp:positionV>
                <wp:extent cx="1189250" cy="499782"/>
                <wp:effectExtent l="0" t="57150" r="11430" b="33655"/>
                <wp:wrapNone/>
                <wp:docPr id="12" name="Straight Arrow Connector 12"/>
                <wp:cNvGraphicFramePr/>
                <a:graphic xmlns:a="http://schemas.openxmlformats.org/drawingml/2006/main">
                  <a:graphicData uri="http://schemas.microsoft.com/office/word/2010/wordprocessingShape">
                    <wps:wsp>
                      <wps:cNvCnPr/>
                      <wps:spPr>
                        <a:xfrm flipH="1" flipV="1">
                          <a:off x="0" y="0"/>
                          <a:ext cx="1189250" cy="499782"/>
                        </a:xfrm>
                        <a:prstGeom prst="straightConnector1">
                          <a:avLst/>
                        </a:prstGeom>
                        <a:ln w="317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01CF7B" id="_x0000_t32" coordsize="21600,21600" o:spt="32" o:oned="t" path="m,l21600,21600e" filled="f">
                <v:path arrowok="t" fillok="f" o:connecttype="none"/>
                <o:lock v:ext="edit" shapetype="t"/>
              </v:shapetype>
              <v:shape id="Straight Arrow Connector 12" o:spid="_x0000_s1026" type="#_x0000_t32" style="position:absolute;margin-left:-16.65pt;margin-top:23.85pt;width:93.65pt;height:39.3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" strokecolor="red" strokeweight="2.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49DFE3F6" wp14:editId="10098152">
                <wp:simplePos x="0" y="0"/>
                <wp:positionH relativeFrom="column">
                  <wp:posOffset>3774956</wp:posOffset>
                </wp:positionH>
                <wp:positionV relativeFrom="paragraph">
                  <wp:posOffset>479816</wp:posOffset>
                </wp:positionV>
                <wp:extent cx="345562" cy="180924"/>
                <wp:effectExtent l="38100" t="0" r="16510" b="48260"/>
                <wp:wrapNone/>
                <wp:docPr id="10" name="Straight Arrow Connector 10"/>
                <wp:cNvGraphicFramePr/>
                <a:graphic xmlns:a="http://schemas.openxmlformats.org/drawingml/2006/main">
                  <a:graphicData uri="http://schemas.microsoft.com/office/word/2010/wordprocessingShape">
                    <wps:wsp>
                      <wps:cNvCnPr/>
                      <wps:spPr>
                        <a:xfrm flipH="1">
                          <a:off x="0" y="0"/>
                          <a:ext cx="345562" cy="1809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755D83" id="Straight Arrow Connector 10" o:spid="_x0000_s1026" type="#_x0000_t32" style="position:absolute;margin-left:297.25pt;margin-top:37.8pt;width:27.2pt;height:14.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" strokecolor="#4472c4 [3204]" strokeweight=".5pt">
                <v:stroke endarrow="block" joinstyle="miter"/>
              </v:shape>
            </w:pict>
          </mc:Fallback>
        </mc:AlternateContent>
      </w:r>
      <w:r w:rsidR="000132D1">
        <w:tab/>
      </w:r>
      <w:r w:rsidR="000132D1">
        <w:tab/>
      </w:r>
      <w:r w:rsidR="000132D1">
        <w:tab/>
      </w:r>
      <w:r w:rsidR="000132D1">
        <w:tab/>
      </w:r>
      <w:r w:rsidR="000132D1">
        <w:tab/>
      </w:r>
      <w:r w:rsidR="000132D1">
        <w:tab/>
      </w:r>
      <w:r w:rsidR="000132D1">
        <w:tab/>
      </w:r>
      <w:r w:rsidR="000132D1">
        <w:tab/>
      </w:r>
      <w:r w:rsidR="000132D1">
        <w:tab/>
      </w:r>
      <w:r w:rsidR="000132D1">
        <w:rPr>
          <w:noProof/>
        </w:rPr>
        <w:drawing>
          <wp:inline distT="0" distB="0" distL="0" distR="0" wp14:anchorId="3BF59248" wp14:editId="6A25AB8A">
            <wp:extent cx="886250" cy="408630"/>
            <wp:effectExtent l="0" t="0" r="0" b="0"/>
            <wp:docPr id="5" name="Picture 5"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vector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1457" cy="411031"/>
                    </a:xfrm>
                    <a:prstGeom prst="rect">
                      <a:avLst/>
                    </a:prstGeom>
                  </pic:spPr>
                </pic:pic>
              </a:graphicData>
            </a:graphic>
          </wp:inline>
        </w:drawing>
      </w:r>
    </w:p>
    <w:p w14:paraId="7A2E8768" w14:textId="6405E242" w:rsidR="00764DBB" w:rsidRPr="003061BF" w:rsidRDefault="00F503BD" w:rsidP="00676323">
      <w:pPr>
        <w:rPr>
          <w:b/>
          <w:bCs/>
        </w:rPr>
      </w:pPr>
      <w:r>
        <w:rPr>
          <w:noProof/>
        </w:rPr>
        <mc:AlternateContent>
          <mc:Choice Requires="wps">
            <w:drawing>
              <wp:anchor distT="0" distB="0" distL="114300" distR="114300" simplePos="0" relativeHeight="251661312" behindDoc="0" locked="0" layoutInCell="1" allowOverlap="1" wp14:anchorId="2494F6CE" wp14:editId="2E03AF05">
                <wp:simplePos x="0" y="0"/>
                <wp:positionH relativeFrom="column">
                  <wp:posOffset>2034173</wp:posOffset>
                </wp:positionH>
                <wp:positionV relativeFrom="paragraph">
                  <wp:posOffset>210847</wp:posOffset>
                </wp:positionV>
                <wp:extent cx="1528958" cy="195594"/>
                <wp:effectExtent l="38100" t="0" r="14605" b="90170"/>
                <wp:wrapNone/>
                <wp:docPr id="11" name="Straight Arrow Connector 11"/>
                <wp:cNvGraphicFramePr/>
                <a:graphic xmlns:a="http://schemas.openxmlformats.org/drawingml/2006/main">
                  <a:graphicData uri="http://schemas.microsoft.com/office/word/2010/wordprocessingShape">
                    <wps:wsp>
                      <wps:cNvCnPr/>
                      <wps:spPr>
                        <a:xfrm flipH="1">
                          <a:off x="0" y="0"/>
                          <a:ext cx="1528958" cy="1955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F28375" id="Straight Arrow Connector 11" o:spid="_x0000_s1026" type="#_x0000_t32" style="position:absolute;margin-left:160.15pt;margin-top:16.6pt;width:120.4pt;height:15.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" strokecolor="#4472c4 [3204]" strokeweight=".5pt">
                <v:stroke endarrow="block" joinstyle="miter"/>
              </v:shape>
            </w:pict>
          </mc:Fallback>
        </mc:AlternateContent>
      </w:r>
      <w:r w:rsidR="00764DBB">
        <w:tab/>
      </w:r>
      <w:r w:rsidR="00764DBB">
        <w:tab/>
      </w:r>
      <w:r w:rsidR="00CD5956">
        <w:rPr>
          <w:noProof/>
        </w:rPr>
        <w:drawing>
          <wp:inline distT="0" distB="0" distL="0" distR="0" wp14:anchorId="67453911" wp14:editId="77BF0E76">
            <wp:extent cx="865502" cy="493395"/>
            <wp:effectExtent l="0" t="0" r="0" b="1905"/>
            <wp:docPr id="6" name="Picture 6" descr="A picture containing hand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handwe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971380" cy="553753"/>
                    </a:xfrm>
                    <a:prstGeom prst="rect">
                      <a:avLst/>
                    </a:prstGeom>
                  </pic:spPr>
                </pic:pic>
              </a:graphicData>
            </a:graphic>
          </wp:inline>
        </w:drawing>
      </w:r>
      <w:r w:rsidRPr="003061BF">
        <w:rPr>
          <w:b/>
          <w:bCs/>
        </w:rPr>
        <w:t>b</w:t>
      </w:r>
    </w:p>
    <w:p w14:paraId="27ABA29D" w14:textId="77777777" w:rsidR="00335F65" w:rsidRDefault="00335F65" w:rsidP="00676323"/>
    <w:p w14:paraId="3B53F63A" w14:textId="23518330" w:rsidR="00676323" w:rsidRDefault="00676323" w:rsidP="00F471F8">
      <w:r>
        <w:t xml:space="preserve">One member of the group suggested that we should take the path to the right and make a U turn, circling the lake on the other side with its bank on our right-hand side but in the opposite direction, heading south. All but one agreed. This dissenting member of the group objected that we should not do </w:t>
      </w:r>
      <w:r w:rsidRPr="008A129E">
        <w:t xml:space="preserve">that, </w:t>
      </w:r>
      <w:r w:rsidR="00AB656C" w:rsidRPr="008A129E">
        <w:t>but</w:t>
      </w:r>
      <w:r w:rsidRPr="008A129E">
        <w:t xml:space="preserve"> should</w:t>
      </w:r>
      <w:r>
        <w:t xml:space="preserve"> continue straight (heading further north) in direction </w:t>
      </w:r>
      <w:r w:rsidRPr="00B72E1A">
        <w:rPr>
          <w:b/>
          <w:bCs/>
        </w:rPr>
        <w:t>c</w:t>
      </w:r>
      <w:r>
        <w:t>. The rest of the group explained that after parking the car we headed north in direction</w:t>
      </w:r>
      <w:r w:rsidRPr="00B72E1A">
        <w:rPr>
          <w:b/>
          <w:bCs/>
        </w:rPr>
        <w:t xml:space="preserve"> </w:t>
      </w:r>
      <w:r w:rsidRPr="008A129E">
        <w:rPr>
          <w:b/>
          <w:bCs/>
        </w:rPr>
        <w:t>c</w:t>
      </w:r>
      <w:r w:rsidR="00AB656C" w:rsidRPr="008A129E">
        <w:rPr>
          <w:b/>
          <w:bCs/>
        </w:rPr>
        <w:t>,</w:t>
      </w:r>
      <w:r>
        <w:t xml:space="preserve"> coasting the lake even if the lake was not always visible because of the </w:t>
      </w:r>
      <w:r w:rsidR="00962D8F">
        <w:t xml:space="preserve">thick </w:t>
      </w:r>
      <w:r>
        <w:t xml:space="preserve">vegetation so that, if we wanted to return to </w:t>
      </w:r>
      <w:r w:rsidRPr="008A129E">
        <w:t>the car</w:t>
      </w:r>
      <w:r w:rsidR="00AB656C" w:rsidRPr="008A129E">
        <w:t>,</w:t>
      </w:r>
      <w:r>
        <w:t xml:space="preserve"> we could do so either by simply turning back on ourselves, or by circling the lake</w:t>
      </w:r>
      <w:r w:rsidR="00962D8F">
        <w:t xml:space="preserve"> as suggested</w:t>
      </w:r>
      <w:r>
        <w:t xml:space="preserve">. Since this particular group member insisted that we should continue </w:t>
      </w:r>
      <w:r w:rsidRPr="008A129E">
        <w:t>heading north</w:t>
      </w:r>
      <w:r w:rsidR="00AB656C" w:rsidRPr="008A129E">
        <w:t>,</w:t>
      </w:r>
      <w:r>
        <w:t xml:space="preserve"> a map was produced, which showed the lake, where we were in relation to </w:t>
      </w:r>
      <w:r w:rsidRPr="008A129E">
        <w:t>it</w:t>
      </w:r>
      <w:r w:rsidR="00AB656C" w:rsidRPr="008A129E">
        <w:t>,</w:t>
      </w:r>
      <w:r>
        <w:t xml:space="preserve"> and where the car was. </w:t>
      </w:r>
      <w:r w:rsidR="00962D8F">
        <w:t>T</w:t>
      </w:r>
      <w:r>
        <w:t xml:space="preserve">his particular member of the group was not persuaded because they did not “care” about the map and insisted that one should head in direction </w:t>
      </w:r>
      <w:r w:rsidRPr="00B72E1A">
        <w:rPr>
          <w:b/>
          <w:bCs/>
        </w:rPr>
        <w:t>c</w:t>
      </w:r>
      <w:r>
        <w:t xml:space="preserve"> </w:t>
      </w:r>
      <w:r w:rsidR="00AB656C" w:rsidRPr="008A129E">
        <w:t>irrespective of</w:t>
      </w:r>
      <w:r>
        <w:t xml:space="preserve"> the map. What happened next? We did what I would take to be the sensible thing to do. We turned right and coasted the lake on the opposite bank heading south with that particular member of the group grudgingly following us and refusing to acknowledge the authority of the map, even when we reached the car just before dusk. On the way back we treated the protestations and moaning of this member of the party the way one treats a child’s tantrums: by ignoring them.  Were we right in doing what would seem to be the sensible thing to do? Was this response insufficiently philosophical?</w:t>
      </w:r>
      <w:r w:rsidR="00B03FBF">
        <w:t xml:space="preserve"> How would our philosophers, the ambitious transcendental arguer, the modest transcendental arguer, the Humean naturalist</w:t>
      </w:r>
      <w:r w:rsidR="00AB656C" w:rsidRPr="008A129E">
        <w:t>,</w:t>
      </w:r>
      <w:r w:rsidR="00B03FBF">
        <w:t xml:space="preserve"> and the descriptive metaphysician have responded?</w:t>
      </w:r>
      <w:r>
        <w:t xml:space="preserve"> The advocate of ambitious </w:t>
      </w:r>
      <w:r w:rsidRPr="008A129E">
        <w:t>or truth</w:t>
      </w:r>
      <w:r w:rsidR="00AB656C" w:rsidRPr="008A129E">
        <w:t>-</w:t>
      </w:r>
      <w:r w:rsidRPr="008A129E">
        <w:t>directed</w:t>
      </w:r>
      <w:r>
        <w:t xml:space="preserve"> transcendental arguments might argue that it is in principle possible to persuade this person to accept the authority of the map by arguing that reality is as the map represents it to be</w:t>
      </w:r>
      <w:r w:rsidR="001E0F40">
        <w:t xml:space="preserve"> and</w:t>
      </w:r>
      <w:r w:rsidR="00AB656C">
        <w:t xml:space="preserve"> </w:t>
      </w:r>
      <w:r w:rsidR="00AB656C" w:rsidRPr="008A129E">
        <w:t>thus</w:t>
      </w:r>
      <w:r w:rsidR="001E0F40" w:rsidRPr="008A129E">
        <w:t xml:space="preserve"> persuade them by</w:t>
      </w:r>
      <w:r w:rsidR="001E0F40">
        <w:t xml:space="preserve"> means of argument that circling the lake is the correct thing to do</w:t>
      </w:r>
      <w:r>
        <w:t xml:space="preserve">. They would therefore stop the party in its tracks and spend as much time as needed arguing with the map-sceptic that the map is a true representation of reality. </w:t>
      </w:r>
      <w:r w:rsidR="00B03FBF">
        <w:t>Being</w:t>
      </w:r>
      <w:r w:rsidR="005939A1">
        <w:t xml:space="preserve"> the</w:t>
      </w:r>
      <w:r w:rsidR="00B03FBF">
        <w:t xml:space="preserve"> transcendental philosophers that they </w:t>
      </w:r>
      <w:r w:rsidR="00B03FBF" w:rsidRPr="008A129E">
        <w:t>are</w:t>
      </w:r>
      <w:r w:rsidR="00AB656C" w:rsidRPr="008A129E">
        <w:t>,</w:t>
      </w:r>
      <w:r w:rsidR="00B03FBF">
        <w:t xml:space="preserve"> they would argue not directly, by comparing the map with the reality it depicts, but </w:t>
      </w:r>
      <w:r w:rsidR="00B03FBF">
        <w:lastRenderedPageBreak/>
        <w:t>indirectly by suggesting that the ability to discriminate between north and south presupposes that reality is as the map represents it.</w:t>
      </w:r>
      <w:r w:rsidR="00B454DD">
        <w:t xml:space="preserve"> </w:t>
      </w:r>
      <w:r>
        <w:t>Their goal would be to persuade the map-sceptic that the map is a correct representation of reality and that they are not justified in dismissing the map as</w:t>
      </w:r>
      <w:r w:rsidR="00033964">
        <w:t xml:space="preserve"> </w:t>
      </w:r>
      <w:r w:rsidR="00B03FBF">
        <w:t>a</w:t>
      </w:r>
      <w:r w:rsidR="00F10A33">
        <w:t xml:space="preserve"> potentially</w:t>
      </w:r>
      <w:r w:rsidR="00B03FBF">
        <w:t xml:space="preserve"> </w:t>
      </w:r>
      <w:r>
        <w:t>false or inaccurate</w:t>
      </w:r>
      <w:r w:rsidR="00B03FBF">
        <w:t xml:space="preserve"> representation of </w:t>
      </w:r>
      <w:r w:rsidR="00B454DD">
        <w:t>where the walking party stood in relation to</w:t>
      </w:r>
      <w:r w:rsidR="00B03FBF">
        <w:t xml:space="preserve"> the ca</w:t>
      </w:r>
      <w:r w:rsidR="005939A1">
        <w:t>r</w:t>
      </w:r>
      <w:r w:rsidR="00B454DD">
        <w:t xml:space="preserve"> and</w:t>
      </w:r>
      <w:r w:rsidR="00B03FBF">
        <w:t xml:space="preserve"> the lake.</w:t>
      </w:r>
      <w:r w:rsidR="001E0F40">
        <w:t xml:space="preserve"> </w:t>
      </w:r>
      <w:r>
        <w:t xml:space="preserve">The modest transcendental strategist, unlike the ambitious transcendental one, </w:t>
      </w:r>
      <w:r w:rsidR="005939A1">
        <w:t>would</w:t>
      </w:r>
      <w:r>
        <w:t xml:space="preserve"> not</w:t>
      </w:r>
      <w:r w:rsidR="00033964">
        <w:t xml:space="preserve"> be</w:t>
      </w:r>
      <w:r>
        <w:t xml:space="preserve"> so adamant that the map is a true representation of reality</w:t>
      </w:r>
      <w:r w:rsidR="00033964">
        <w:t xml:space="preserve"> </w:t>
      </w:r>
      <w:r w:rsidR="00F10A33">
        <w:t xml:space="preserve">and so </w:t>
      </w:r>
      <w:r w:rsidR="005939A1">
        <w:t>would</w:t>
      </w:r>
      <w:r w:rsidR="00F10A33">
        <w:t xml:space="preserve"> not set out to persuade the dissenting member of the group by arguing that reality is </w:t>
      </w:r>
      <w:r w:rsidR="00F10A33" w:rsidRPr="008A129E">
        <w:t>map</w:t>
      </w:r>
      <w:r w:rsidR="00EE030A" w:rsidRPr="008A129E">
        <w:t>-</w:t>
      </w:r>
      <w:r w:rsidR="00F10A33" w:rsidRPr="008A129E">
        <w:t>like.</w:t>
      </w:r>
      <w:r w:rsidR="00F10A33">
        <w:t xml:space="preserve"> </w:t>
      </w:r>
      <w:r w:rsidR="001E0F40">
        <w:t xml:space="preserve">There is no way of knowing whether reality is indeed as the map represents it to be because our belief in the distinction between north and south cannot be externally validated by accessing reality independently of how the map represents it. </w:t>
      </w:r>
      <w:r>
        <w:t>This would mean that no matter how carefully the m</w:t>
      </w:r>
      <w:r w:rsidR="005939A1">
        <w:t>embers</w:t>
      </w:r>
      <w:r>
        <w:t xml:space="preserve"> of</w:t>
      </w:r>
      <w:r w:rsidR="005939A1">
        <w:t xml:space="preserve"> the</w:t>
      </w:r>
      <w:r>
        <w:t xml:space="preserve"> group read the map, they could be wrong </w:t>
      </w:r>
      <w:r w:rsidR="00F10A33">
        <w:t xml:space="preserve">in </w:t>
      </w:r>
      <w:r>
        <w:t xml:space="preserve">suggesting that </w:t>
      </w:r>
      <w:r w:rsidR="00F10A33">
        <w:t>the party</w:t>
      </w:r>
      <w:r>
        <w:t xml:space="preserve"> should </w:t>
      </w:r>
      <w:r w:rsidR="00F10A33">
        <w:t xml:space="preserve">either turn back on itself or </w:t>
      </w:r>
      <w:r>
        <w:t>circle the lake heading south</w:t>
      </w:r>
      <w:r w:rsidR="00F10A33">
        <w:t xml:space="preserve"> on the opposite bank</w:t>
      </w:r>
      <w:r>
        <w:t xml:space="preserve">, not because they had been guilty of careless map reading, but because </w:t>
      </w:r>
      <w:r w:rsidR="008A129E">
        <w:t>t</w:t>
      </w:r>
      <w:r w:rsidR="002A18EE">
        <w:t xml:space="preserve">he map may be </w:t>
      </w:r>
      <w:r w:rsidR="001E0F40">
        <w:t xml:space="preserve">a </w:t>
      </w:r>
      <w:r w:rsidR="002A18EE">
        <w:t>systematically misleading</w:t>
      </w:r>
      <w:r w:rsidR="001E0F40">
        <w:t xml:space="preserve"> representation of reality</w:t>
      </w:r>
      <w:r w:rsidR="002A18EE">
        <w:t xml:space="preserve">. </w:t>
      </w:r>
      <w:r w:rsidR="00F10A33">
        <w:t>They might add that</w:t>
      </w:r>
      <w:r w:rsidR="00137090">
        <w:t xml:space="preserve"> they are nonetheless justified in bel</w:t>
      </w:r>
      <w:r w:rsidR="001E0F40">
        <w:t xml:space="preserve">ieving in the </w:t>
      </w:r>
      <w:r w:rsidR="001E0F40" w:rsidRPr="008A129E">
        <w:t>map</w:t>
      </w:r>
      <w:r w:rsidR="00EE030A" w:rsidRPr="008A129E">
        <w:t>’s</w:t>
      </w:r>
      <w:r w:rsidR="00137090">
        <w:t xml:space="preserve"> </w:t>
      </w:r>
      <w:r w:rsidR="004274D4">
        <w:t xml:space="preserve">ability to guide us </w:t>
      </w:r>
      <w:r w:rsidR="005939A1">
        <w:t>because</w:t>
      </w:r>
      <w:r w:rsidR="00137090">
        <w:t xml:space="preserve"> independently of a commitment to </w:t>
      </w:r>
      <w:r w:rsidR="008A129E">
        <w:t xml:space="preserve">the </w:t>
      </w:r>
      <w:r w:rsidR="004274D4">
        <w:t>way in which reality is represented by</w:t>
      </w:r>
      <w:r w:rsidR="00137090">
        <w:t xml:space="preserve"> the map, they would not be able to navigate their way round the world, distinguishing between north and south, east and west and so forth. </w:t>
      </w:r>
      <w:r w:rsidR="004274D4">
        <w:t xml:space="preserve">Yet, </w:t>
      </w:r>
      <w:r w:rsidR="00137090">
        <w:t xml:space="preserve">since there can be no way of checking whether what </w:t>
      </w:r>
      <w:r w:rsidR="004D0438">
        <w:t>must</w:t>
      </w:r>
      <w:r w:rsidR="00137090">
        <w:t xml:space="preserve"> necessarily </w:t>
      </w:r>
      <w:r w:rsidR="004D0438">
        <w:t xml:space="preserve">be </w:t>
      </w:r>
      <w:r w:rsidR="00137090">
        <w:t>believe</w:t>
      </w:r>
      <w:r w:rsidR="004D0438">
        <w:t>d</w:t>
      </w:r>
      <w:r w:rsidR="00137090">
        <w:t xml:space="preserve"> to be</w:t>
      </w:r>
      <w:r w:rsidR="004274D4">
        <w:t xml:space="preserve"> the case</w:t>
      </w:r>
      <w:r w:rsidR="00137090">
        <w:t xml:space="preserve"> in order to navigate the world is actually </w:t>
      </w:r>
      <w:r w:rsidR="004274D4">
        <w:t>the case</w:t>
      </w:r>
      <w:r w:rsidR="00137090">
        <w:t>, the</w:t>
      </w:r>
      <w:r w:rsidR="004D0438">
        <w:t xml:space="preserve"> modest transcendental strategist</w:t>
      </w:r>
      <w:r w:rsidR="00137090">
        <w:t xml:space="preserve"> </w:t>
      </w:r>
      <w:r w:rsidR="005939A1">
        <w:t>could</w:t>
      </w:r>
      <w:r w:rsidR="00137090">
        <w:t xml:space="preserve"> at best dismiss the awkward member of the party as </w:t>
      </w:r>
      <w:r w:rsidR="005939A1">
        <w:t xml:space="preserve">being </w:t>
      </w:r>
      <w:r w:rsidR="00137090">
        <w:t xml:space="preserve">unreasonable, not as </w:t>
      </w:r>
      <w:r w:rsidR="005939A1">
        <w:t xml:space="preserve">being </w:t>
      </w:r>
      <w:r w:rsidR="00137090">
        <w:t>wrong</w:t>
      </w:r>
      <w:r w:rsidR="004274D4">
        <w:t xml:space="preserve"> or incorrect</w:t>
      </w:r>
      <w:r w:rsidR="004D0438">
        <w:t xml:space="preserve">. </w:t>
      </w:r>
      <w:r w:rsidR="00EE030A" w:rsidRPr="008A129E">
        <w:t>Since</w:t>
      </w:r>
      <w:r w:rsidR="004274D4">
        <w:t xml:space="preserve"> modest transcendental strategies cannot</w:t>
      </w:r>
      <w:r w:rsidR="00DD4067">
        <w:t xml:space="preserve"> rule out that reality may not be as the map depicts it to be</w:t>
      </w:r>
      <w:r w:rsidR="004D0438">
        <w:t>, t</w:t>
      </w:r>
      <w:r w:rsidR="00137090">
        <w:t xml:space="preserve">he suspicion of the </w:t>
      </w:r>
      <w:r w:rsidR="002A18EE">
        <w:t xml:space="preserve">dissenting </w:t>
      </w:r>
      <w:r w:rsidR="00137090">
        <w:t>member of the party that the map is an inaccurate representation of reality might actually be correct</w:t>
      </w:r>
      <w:r w:rsidR="002A18EE">
        <w:t xml:space="preserve"> even if </w:t>
      </w:r>
      <w:r w:rsidR="00EE030A" w:rsidRPr="008A129E">
        <w:t>this appears</w:t>
      </w:r>
      <w:r w:rsidR="00EE030A">
        <w:t xml:space="preserve"> </w:t>
      </w:r>
      <w:r w:rsidR="002A18EE">
        <w:t>unreasonable and unjustified by any supporting argument.</w:t>
      </w:r>
      <w:r w:rsidR="00A84A5B">
        <w:t xml:space="preserve"> </w:t>
      </w:r>
      <w:r>
        <w:t xml:space="preserve">Unlike the ambitious and the modest transcendental strategist, the Humean naturalist </w:t>
      </w:r>
      <w:r w:rsidR="005939A1">
        <w:t>would</w:t>
      </w:r>
      <w:r>
        <w:t xml:space="preserve"> not bother much with arguing. Any internal justification for believing in the map of the kind that the modest transcendental strategist might produce</w:t>
      </w:r>
      <w:r w:rsidR="00EE030A">
        <w:t>,</w:t>
      </w:r>
      <w:r>
        <w:t xml:space="preserve"> would be circular</w:t>
      </w:r>
      <w:r w:rsidR="008A63EF">
        <w:t xml:space="preserve"> </w:t>
      </w:r>
      <w:r>
        <w:t xml:space="preserve">and therefore question begging. The Humean sceptic </w:t>
      </w:r>
      <w:r w:rsidR="00D815DA">
        <w:t>might agree with</w:t>
      </w:r>
      <w:r>
        <w:t xml:space="preserve"> the modest transcendental strategist that one would not be able to distinguish between north and south, one direction and the other, without appealing to the authority of the map. But if one then tried to justify the map </w:t>
      </w:r>
      <w:r w:rsidR="008A63EF">
        <w:t xml:space="preserve">internally, </w:t>
      </w:r>
      <w:r>
        <w:t xml:space="preserve">by saying that one should </w:t>
      </w:r>
      <w:r w:rsidR="00A84A5B">
        <w:t>accept its authority</w:t>
      </w:r>
      <w:r>
        <w:t xml:space="preserve"> because it makes possible th</w:t>
      </w:r>
      <w:r w:rsidR="00A84A5B">
        <w:t>e</w:t>
      </w:r>
      <w:r>
        <w:t xml:space="preserve"> distinction between north and south, one would simply </w:t>
      </w:r>
      <w:r w:rsidR="008F2207">
        <w:t xml:space="preserve">be </w:t>
      </w:r>
      <w:r>
        <w:t xml:space="preserve">arguing in a circle </w:t>
      </w:r>
      <w:r w:rsidR="00751BF9">
        <w:t>(just as any attempt to justify the principle of induction by invoking specific inductive inferences would be)</w:t>
      </w:r>
      <w:r w:rsidR="00D815DA">
        <w:t xml:space="preserve">. </w:t>
      </w:r>
      <w:r>
        <w:t xml:space="preserve">At the end of the day, however, all this </w:t>
      </w:r>
      <w:r w:rsidR="008F2207">
        <w:t xml:space="preserve">would </w:t>
      </w:r>
      <w:r>
        <w:t>not really matter because (for the Humean naturalist) the belief in the map, held by the majority of people in the group, is not grounded in reason or argument</w:t>
      </w:r>
      <w:r w:rsidR="00125C9E">
        <w:t>;</w:t>
      </w:r>
      <w:r>
        <w:t xml:space="preserve"> </w:t>
      </w:r>
      <w:r w:rsidR="008F2207">
        <w:t>the map</w:t>
      </w:r>
      <w:r>
        <w:t xml:space="preserve"> is just something that they </w:t>
      </w:r>
      <w:r w:rsidR="008F2207">
        <w:t>are compelled to believe in by their nature and such natural dispositions are not open to refutation by rational argumentation.</w:t>
      </w:r>
      <w:r>
        <w:t xml:space="preserve"> Perhaps the dissenting member of the party was n</w:t>
      </w:r>
      <w:r w:rsidR="00EE030A">
        <w:t xml:space="preserve">ot wired up </w:t>
      </w:r>
      <w:r>
        <w:t>to believe in the map</w:t>
      </w:r>
      <w:r w:rsidR="008F2207">
        <w:t>, but</w:t>
      </w:r>
      <w:r>
        <w:t xml:space="preserve"> there is little one can do about that faulty wiring</w:t>
      </w:r>
      <w:r w:rsidR="008A63EF">
        <w:t xml:space="preserve"> because r</w:t>
      </w:r>
      <w:r>
        <w:t xml:space="preserve">easons are motivationally inert and </w:t>
      </w:r>
      <w:r w:rsidR="00125C9E">
        <w:t>they would be</w:t>
      </w:r>
      <w:r>
        <w:t xml:space="preserve"> ignore</w:t>
      </w:r>
      <w:r w:rsidR="00125C9E">
        <w:t>d</w:t>
      </w:r>
      <w:r>
        <w:t xml:space="preserve"> even if they </w:t>
      </w:r>
      <w:r w:rsidR="00B170A5">
        <w:t>could ex-hypothesis be</w:t>
      </w:r>
      <w:r>
        <w:t xml:space="preserve"> backed by sound rather than circular argument.</w:t>
      </w:r>
      <w:r w:rsidR="00125C9E">
        <w:t xml:space="preserve"> </w:t>
      </w:r>
      <w:r w:rsidR="0012337D">
        <w:t>The ambitious transcendental strategist, the modest transcendental strategi</w:t>
      </w:r>
      <w:r w:rsidR="0012337D" w:rsidRPr="00CA1652">
        <w:t>st</w:t>
      </w:r>
      <w:r w:rsidR="00EE030A" w:rsidRPr="00CA1652">
        <w:t>,</w:t>
      </w:r>
      <w:r w:rsidR="0012337D" w:rsidRPr="00CA1652">
        <w:t xml:space="preserve"> and</w:t>
      </w:r>
      <w:r w:rsidR="0012337D">
        <w:t xml:space="preserve"> the Humean naturalist position themselves in different ways in relation to the sceptical challenge. The ambitious and modest transcendental arguers think of epistemology as a normative enterprise and </w:t>
      </w:r>
      <w:r w:rsidR="00F20409">
        <w:t xml:space="preserve">they both </w:t>
      </w:r>
      <w:r w:rsidR="0012337D">
        <w:t xml:space="preserve">take its task to be that of providing a justification </w:t>
      </w:r>
      <w:r w:rsidR="00F20409">
        <w:t>for</w:t>
      </w:r>
      <w:r w:rsidR="0012337D">
        <w:t xml:space="preserve"> our beliefs against the </w:t>
      </w:r>
      <w:r w:rsidR="0012337D" w:rsidRPr="00CA1652">
        <w:t>sceptic</w:t>
      </w:r>
      <w:r w:rsidR="00C84C5E" w:rsidRPr="00CA1652">
        <w:t>,</w:t>
      </w:r>
      <w:r w:rsidR="003D3038">
        <w:t xml:space="preserve"> even if they differ as to how far justification can reach. </w:t>
      </w:r>
      <w:r w:rsidR="00751BF9">
        <w:t>The Humean naturalist</w:t>
      </w:r>
      <w:r w:rsidR="00125C9E">
        <w:t xml:space="preserve">, by contrast, </w:t>
      </w:r>
      <w:r w:rsidR="003D3038">
        <w:t xml:space="preserve">abandons the search for justification altogether. </w:t>
      </w:r>
      <w:r w:rsidR="00D815DA">
        <w:t>From a philosophical point of view he simply concedes defeat to the sceptic</w:t>
      </w:r>
      <w:r w:rsidR="00125C9E">
        <w:t xml:space="preserve"> and ignores the dissenting member of the walking party simply because he cannot be rationally persuaded.</w:t>
      </w:r>
      <w:r w:rsidR="00DE502C" w:rsidRPr="00DE502C">
        <w:t xml:space="preserve"> </w:t>
      </w:r>
      <w:r w:rsidR="00DE502C">
        <w:t xml:space="preserve">For the Humean naturalist, as we have seen, reasons do not motivate, </w:t>
      </w:r>
      <w:r w:rsidR="00C84C5E" w:rsidRPr="00CA1652">
        <w:t>and</w:t>
      </w:r>
      <w:r w:rsidR="00C84C5E">
        <w:t xml:space="preserve"> </w:t>
      </w:r>
      <w:r w:rsidR="00DE502C">
        <w:t>there is therefore no point in trying to persuade the dissenting member of the group who has not been wired up to believe in maps.</w:t>
      </w:r>
    </w:p>
    <w:p w14:paraId="356E2C2F" w14:textId="6B7A4351" w:rsidR="00676AB7" w:rsidRPr="00B66559" w:rsidRDefault="00535977" w:rsidP="00785BAB">
      <w:pPr>
        <w:autoSpaceDE w:val="0"/>
        <w:autoSpaceDN w:val="0"/>
        <w:adjustRightInd w:val="0"/>
        <w:spacing w:after="0" w:line="240" w:lineRule="auto"/>
      </w:pPr>
      <w:r w:rsidRPr="00DE502C">
        <w:lastRenderedPageBreak/>
        <w:t>Now,</w:t>
      </w:r>
      <w:r w:rsidR="000D404F" w:rsidRPr="00DE502C">
        <w:t xml:space="preserve"> if the descriptive metaphysician had </w:t>
      </w:r>
      <w:r w:rsidR="00FE67CF" w:rsidRPr="00DE502C">
        <w:t>gone</w:t>
      </w:r>
      <w:r w:rsidR="000D404F" w:rsidRPr="00DE502C">
        <w:t xml:space="preserve"> on a walk with the ambitious transcendental strategist,</w:t>
      </w:r>
      <w:r w:rsidR="000D404F">
        <w:t xml:space="preserve"> the modest transcendental </w:t>
      </w:r>
      <w:r w:rsidR="000D404F" w:rsidRPr="00CA1652">
        <w:t>strategist</w:t>
      </w:r>
      <w:r w:rsidR="00C84C5E" w:rsidRPr="00CA1652">
        <w:t>,</w:t>
      </w:r>
      <w:r w:rsidR="000D404F">
        <w:t xml:space="preserve"> and the Humean naturalist, how would she have handled the dissenting member of the group? The descriptive metaphysician, like the Humean naturalist, would not give the map-sceptic too much airtime but</w:t>
      </w:r>
      <w:r w:rsidR="00DE502C">
        <w:t>, unlike the Humean naturalists,</w:t>
      </w:r>
      <w:r w:rsidR="000D404F">
        <w:t xml:space="preserve"> </w:t>
      </w:r>
      <w:r w:rsidR="002A5E7E">
        <w:t>would have reasons for dismissing the sceptic</w:t>
      </w:r>
      <w:r w:rsidR="000D404F">
        <w:t xml:space="preserve">. For the descriptive </w:t>
      </w:r>
      <w:r w:rsidR="000D404F" w:rsidRPr="00CA1652">
        <w:t>metaphysician</w:t>
      </w:r>
      <w:r w:rsidR="00C84C5E" w:rsidRPr="00CA1652">
        <w:t>,</w:t>
      </w:r>
      <w:r w:rsidR="00B66559">
        <w:t xml:space="preserve"> </w:t>
      </w:r>
      <w:r w:rsidR="000D404F" w:rsidRPr="00E82E1D">
        <w:t>t</w:t>
      </w:r>
      <w:r w:rsidR="000D404F" w:rsidRPr="00E82E1D">
        <w:rPr>
          <w:rFonts w:ascii="AGaramondPro-Regular" w:hAnsi="AGaramondPro-Regular" w:cs="AGaramondPro-Regular"/>
        </w:rPr>
        <w:t>he person who</w:t>
      </w:r>
      <w:r w:rsidR="005432DB">
        <w:rPr>
          <w:rFonts w:ascii="AGaramondPro-Regular" w:hAnsi="AGaramondPro-Regular" w:cs="AGaramondPro-Regular"/>
        </w:rPr>
        <w:t xml:space="preserve"> rejects the authority of the map</w:t>
      </w:r>
      <w:r w:rsidR="004613BB">
        <w:rPr>
          <w:rFonts w:ascii="AGaramondPro-Regular" w:hAnsi="AGaramondPro-Regular" w:cs="AGaramondPro-Regular"/>
        </w:rPr>
        <w:t xml:space="preserve"> </w:t>
      </w:r>
      <w:r w:rsidR="004304AA">
        <w:rPr>
          <w:rFonts w:ascii="AGaramondPro-Regular" w:hAnsi="AGaramondPro-Regular" w:cs="AGaramondPro-Regular"/>
        </w:rPr>
        <w:t>is either caught</w:t>
      </w:r>
      <w:r w:rsidR="006410E9">
        <w:rPr>
          <w:rFonts w:ascii="AGaramondPro-Regular" w:hAnsi="AGaramondPro-Regular" w:cs="AGaramondPro-Regular"/>
        </w:rPr>
        <w:t xml:space="preserve"> red-handed</w:t>
      </w:r>
      <w:r w:rsidR="004304AA">
        <w:rPr>
          <w:rFonts w:ascii="AGaramondPro-Regular" w:hAnsi="AGaramondPro-Regular" w:cs="AGaramondPro-Regular"/>
        </w:rPr>
        <w:t xml:space="preserve"> invoking </w:t>
      </w:r>
      <w:r w:rsidR="00F44E91">
        <w:rPr>
          <w:rFonts w:ascii="AGaramondPro-Regular" w:hAnsi="AGaramondPro-Regular" w:cs="AGaramondPro-Regular"/>
        </w:rPr>
        <w:t>the</w:t>
      </w:r>
      <w:r w:rsidR="004304AA">
        <w:rPr>
          <w:rFonts w:ascii="AGaramondPro-Regular" w:hAnsi="AGaramondPro-Regular" w:cs="AGaramondPro-Regular"/>
        </w:rPr>
        <w:t xml:space="preserve"> map whose authority she </w:t>
      </w:r>
      <w:r w:rsidR="00F44E91">
        <w:rPr>
          <w:rFonts w:ascii="AGaramondPro-Regular" w:hAnsi="AGaramondPro-Regular" w:cs="AGaramondPro-Regular"/>
        </w:rPr>
        <w:t>ostensibly</w:t>
      </w:r>
      <w:r w:rsidR="004304AA">
        <w:rPr>
          <w:rFonts w:ascii="AGaramondPro-Regular" w:hAnsi="AGaramondPro-Regular" w:cs="AGaramondPro-Regular"/>
        </w:rPr>
        <w:t xml:space="preserve"> </w:t>
      </w:r>
      <w:r w:rsidR="00F44E91">
        <w:rPr>
          <w:rFonts w:ascii="AGaramondPro-Regular" w:hAnsi="AGaramondPro-Regular" w:cs="AGaramondPro-Regular"/>
        </w:rPr>
        <w:t>den</w:t>
      </w:r>
      <w:r w:rsidR="006410E9">
        <w:rPr>
          <w:rFonts w:ascii="AGaramondPro-Regular" w:hAnsi="AGaramondPro-Regular" w:cs="AGaramondPro-Regular"/>
        </w:rPr>
        <w:t>ies</w:t>
      </w:r>
      <w:r w:rsidR="005432DB">
        <w:rPr>
          <w:rFonts w:ascii="AGaramondPro-Regular" w:hAnsi="AGaramondPro-Regular" w:cs="AGaramondPro-Regular"/>
        </w:rPr>
        <w:t xml:space="preserve"> </w:t>
      </w:r>
      <w:r w:rsidR="004613BB">
        <w:rPr>
          <w:rFonts w:ascii="AGaramondPro-Regular" w:hAnsi="AGaramondPro-Regular" w:cs="AGaramondPro-Regular"/>
        </w:rPr>
        <w:t>or she is silenced. If she suggests that one should move in direction c rather than a or b</w:t>
      </w:r>
      <w:r w:rsidR="006410E9">
        <w:rPr>
          <w:rFonts w:ascii="AGaramondPro-Regular" w:hAnsi="AGaramondPro-Regular" w:cs="AGaramondPro-Regular"/>
        </w:rPr>
        <w:t>,</w:t>
      </w:r>
      <w:r w:rsidR="004613BB">
        <w:rPr>
          <w:rFonts w:ascii="AGaramondPro-Regular" w:hAnsi="AGaramondPro-Regular" w:cs="AGaramondPro-Regular"/>
        </w:rPr>
        <w:t xml:space="preserve"> then she is caught invoking the very criteria that she dismisses as dubitable</w:t>
      </w:r>
      <w:r w:rsidR="004304AA">
        <w:rPr>
          <w:rFonts w:ascii="AGaramondPro-Regular" w:hAnsi="AGaramondPro-Regular" w:cs="AGaramondPro-Regular"/>
        </w:rPr>
        <w:t xml:space="preserve"> and she can be argued with by </w:t>
      </w:r>
      <w:r w:rsidR="00DE502C">
        <w:rPr>
          <w:rFonts w:ascii="AGaramondPro-Regular" w:hAnsi="AGaramondPro-Regular" w:cs="AGaramondPro-Regular"/>
        </w:rPr>
        <w:t>consulting</w:t>
      </w:r>
      <w:r w:rsidR="004304AA">
        <w:rPr>
          <w:rFonts w:ascii="AGaramondPro-Regular" w:hAnsi="AGaramondPro-Regular" w:cs="AGaramondPro-Regular"/>
        </w:rPr>
        <w:t xml:space="preserve"> the map</w:t>
      </w:r>
      <w:r w:rsidR="004613BB">
        <w:rPr>
          <w:rFonts w:ascii="AGaramondPro-Regular" w:hAnsi="AGaramondPro-Regular" w:cs="AGaramondPro-Regular"/>
        </w:rPr>
        <w:t>. If on the other hand she</w:t>
      </w:r>
      <w:r w:rsidR="000D404F">
        <w:rPr>
          <w:rFonts w:ascii="AGaramondPro-Regular" w:hAnsi="AGaramondPro-Regular" w:cs="AGaramondPro-Regular"/>
        </w:rPr>
        <w:t xml:space="preserve"> is consistent in her rejection of the map and any other criteria on the basis </w:t>
      </w:r>
      <w:r w:rsidR="004613BB">
        <w:rPr>
          <w:rFonts w:ascii="AGaramondPro-Regular" w:hAnsi="AGaramondPro-Regular" w:cs="AGaramondPro-Regular"/>
        </w:rPr>
        <w:t xml:space="preserve">of which </w:t>
      </w:r>
      <w:r w:rsidR="000D404F">
        <w:rPr>
          <w:rFonts w:ascii="AGaramondPro-Regular" w:hAnsi="AGaramondPro-Regular" w:cs="AGaramondPro-Regular"/>
        </w:rPr>
        <w:t>one could make any knowledge claims, then</w:t>
      </w:r>
      <w:r w:rsidR="004613BB">
        <w:rPr>
          <w:rFonts w:ascii="AGaramondPro-Regular" w:hAnsi="AGaramondPro-Regular" w:cs="AGaramondPro-Regular"/>
        </w:rPr>
        <w:t xml:space="preserve"> she can say nothing. And if she insists that one should go in direction c irrespective of </w:t>
      </w:r>
      <w:r w:rsidR="004613BB" w:rsidRPr="00CA1652">
        <w:rPr>
          <w:rFonts w:ascii="AGaramondPro-Regular" w:hAnsi="AGaramondPro-Regular" w:cs="AGaramondPro-Regular"/>
        </w:rPr>
        <w:t>the map</w:t>
      </w:r>
      <w:r w:rsidR="00C84C5E" w:rsidRPr="00CA1652">
        <w:rPr>
          <w:rFonts w:ascii="AGaramondPro-Regular" w:hAnsi="AGaramondPro-Regular" w:cs="AGaramondPro-Regular"/>
        </w:rPr>
        <w:t>,</w:t>
      </w:r>
      <w:r w:rsidR="004613BB">
        <w:rPr>
          <w:rFonts w:ascii="AGaramondPro-Regular" w:hAnsi="AGaramondPro-Regular" w:cs="AGaramondPro-Regular"/>
        </w:rPr>
        <w:t xml:space="preserve"> then she </w:t>
      </w:r>
      <w:r w:rsidR="004613BB" w:rsidRPr="004613BB">
        <w:rPr>
          <w:rFonts w:ascii="AGaramondPro-Regular" w:hAnsi="AGaramondPro-Regular" w:cs="AGaramondPro-Regular"/>
          <w:i/>
          <w:iCs/>
        </w:rPr>
        <w:t>should</w:t>
      </w:r>
      <w:r w:rsidR="004613BB">
        <w:rPr>
          <w:rFonts w:ascii="AGaramondPro-Regular" w:hAnsi="AGaramondPro-Regular" w:cs="AGaramondPro-Regular"/>
        </w:rPr>
        <w:t xml:space="preserve"> be ignored</w:t>
      </w:r>
      <w:r w:rsidR="004304AA">
        <w:rPr>
          <w:rFonts w:ascii="AGaramondPro-Regular" w:hAnsi="AGaramondPro-Regular" w:cs="AGaramondPro-Regular"/>
        </w:rPr>
        <w:t xml:space="preserve"> for her claim is </w:t>
      </w:r>
      <w:r w:rsidR="004304AA" w:rsidRPr="00293C04">
        <w:rPr>
          <w:rFonts w:ascii="AGaramondPro-Regular" w:hAnsi="AGaramondPro-Regular" w:cs="AGaramondPro-Regular"/>
          <w:i/>
          <w:iCs/>
        </w:rPr>
        <w:t>not an argument but a mere assertion</w:t>
      </w:r>
      <w:r w:rsidR="004304AA">
        <w:rPr>
          <w:rFonts w:ascii="AGaramondPro-Regular" w:hAnsi="AGaramondPro-Regular" w:cs="AGaramondPro-Regular"/>
        </w:rPr>
        <w:t>.</w:t>
      </w:r>
      <w:r w:rsidR="000D404F" w:rsidRPr="005064F4">
        <w:rPr>
          <w:rFonts w:ascii="AGaramondPro-Regular" w:hAnsi="AGaramondPro-Regular" w:cs="AGaramondPro-Regular"/>
        </w:rPr>
        <w:t xml:space="preserve"> </w:t>
      </w:r>
      <w:r w:rsidR="006410E9">
        <w:rPr>
          <w:rFonts w:ascii="AGaramondPro-Regular" w:hAnsi="AGaramondPro-Regular" w:cs="AGaramondPro-Regular"/>
        </w:rPr>
        <w:t>J</w:t>
      </w:r>
      <w:r w:rsidR="000D404F" w:rsidRPr="00E82E1D">
        <w:rPr>
          <w:rFonts w:ascii="AGaramondPro-Regular" w:hAnsi="AGaramondPro-Regular" w:cs="AGaramondPro-Regular"/>
        </w:rPr>
        <w:t xml:space="preserve">ust as the person who does not </w:t>
      </w:r>
      <w:r w:rsidR="007D19EA">
        <w:rPr>
          <w:rFonts w:ascii="AGaramondPro-Regular" w:hAnsi="AGaramondPro-Regular" w:cs="AGaramondPro-Regular"/>
        </w:rPr>
        <w:t>play by</w:t>
      </w:r>
      <w:r w:rsidR="000D404F" w:rsidRPr="00E82E1D">
        <w:rPr>
          <w:rFonts w:ascii="AGaramondPro-Regular" w:hAnsi="AGaramondPro-Regular" w:cs="AGaramondPro-Regular"/>
        </w:rPr>
        <w:t xml:space="preserve"> the rules of chess </w:t>
      </w:r>
      <w:r w:rsidR="004304AA">
        <w:rPr>
          <w:rFonts w:ascii="AGaramondPro-Regular" w:hAnsi="AGaramondPro-Regular" w:cs="AGaramondPro-Regular"/>
        </w:rPr>
        <w:t>cannot be said to</w:t>
      </w:r>
      <w:r w:rsidR="00C84C5E">
        <w:rPr>
          <w:rFonts w:ascii="AGaramondPro-Regular" w:hAnsi="AGaramondPro-Regular" w:cs="AGaramondPro-Regular"/>
        </w:rPr>
        <w:t xml:space="preserve"> </w:t>
      </w:r>
      <w:r w:rsidR="00C84C5E" w:rsidRPr="00CA1652">
        <w:rPr>
          <w:rFonts w:ascii="AGaramondPro-Regular" w:hAnsi="AGaramondPro-Regular" w:cs="AGaramondPro-Regular"/>
        </w:rPr>
        <w:t>accomplish</w:t>
      </w:r>
      <w:r w:rsidR="00C84C5E">
        <w:rPr>
          <w:rFonts w:ascii="AGaramondPro-Regular" w:hAnsi="AGaramondPro-Regular" w:cs="AGaramondPro-Regular"/>
        </w:rPr>
        <w:t xml:space="preserve"> </w:t>
      </w:r>
      <w:r w:rsidR="007D19EA">
        <w:rPr>
          <w:rFonts w:ascii="AGaramondPro-Regular" w:hAnsi="AGaramondPro-Regular" w:cs="AGaramondPro-Regular"/>
        </w:rPr>
        <w:t>check mate</w:t>
      </w:r>
      <w:r w:rsidR="000D404F" w:rsidRPr="00E82E1D">
        <w:rPr>
          <w:rFonts w:ascii="AGaramondPro-Regular" w:hAnsi="AGaramondPro-Regular" w:cs="AGaramondPro-Regular"/>
        </w:rPr>
        <w:t xml:space="preserve">, so the person who </w:t>
      </w:r>
      <w:r w:rsidR="000D404F">
        <w:rPr>
          <w:rFonts w:ascii="AGaramondPro-Regular" w:hAnsi="AGaramondPro-Regular" w:cs="AGaramondPro-Regular"/>
        </w:rPr>
        <w:t xml:space="preserve">claims one should go in a given direction, but </w:t>
      </w:r>
      <w:r w:rsidR="000D404F" w:rsidRPr="00E82E1D">
        <w:rPr>
          <w:rFonts w:ascii="AGaramondPro-Regular" w:hAnsi="AGaramondPro-Regular" w:cs="AGaramondPro-Regular"/>
        </w:rPr>
        <w:t xml:space="preserve">rejects the </w:t>
      </w:r>
      <w:r w:rsidR="004304AA">
        <w:rPr>
          <w:rFonts w:ascii="AGaramondPro-Regular" w:hAnsi="AGaramondPro-Regular" w:cs="AGaramondPro-Regular"/>
        </w:rPr>
        <w:t>conventions that enable us to determine whether one is moving north or south</w:t>
      </w:r>
      <w:r w:rsidR="000D404F">
        <w:rPr>
          <w:rFonts w:ascii="AGaramondPro-Regular" w:hAnsi="AGaramondPro-Regular" w:cs="AGaramondPro-Regular"/>
        </w:rPr>
        <w:t>,</w:t>
      </w:r>
      <w:r w:rsidR="000D404F" w:rsidRPr="00E82E1D">
        <w:rPr>
          <w:rFonts w:ascii="AGaramondPro-Regular" w:hAnsi="AGaramondPro-Regular" w:cs="AGaramondPro-Regular"/>
        </w:rPr>
        <w:t xml:space="preserve"> </w:t>
      </w:r>
      <w:r w:rsidR="000D404F" w:rsidRPr="00EE2D50">
        <w:rPr>
          <w:rFonts w:ascii="AGaramondPro-Regular" w:hAnsi="AGaramondPro-Regular" w:cs="AGaramondPro-Regular"/>
          <w:i/>
          <w:iCs/>
        </w:rPr>
        <w:t>cannot truly be said to be disagreeing</w:t>
      </w:r>
      <w:r w:rsidR="000D404F">
        <w:rPr>
          <w:rFonts w:ascii="AGaramondPro-Regular" w:hAnsi="AGaramondPro-Regular" w:cs="AGaramondPro-Regular"/>
        </w:rPr>
        <w:t xml:space="preserve"> with the remaining members about what direction to take </w:t>
      </w:r>
      <w:r w:rsidR="00B66559">
        <w:rPr>
          <w:rFonts w:ascii="AGaramondPro-Regular" w:hAnsi="AGaramondPro-Regular" w:cs="AGaramondPro-Regular"/>
        </w:rPr>
        <w:t>because</w:t>
      </w:r>
      <w:r w:rsidR="000D404F">
        <w:rPr>
          <w:rFonts w:ascii="AGaramondPro-Regular" w:hAnsi="AGaramondPro-Regular" w:cs="AGaramondPro-Regular"/>
        </w:rPr>
        <w:t xml:space="preserve"> in order to </w:t>
      </w:r>
      <w:r w:rsidR="00DB3620">
        <w:rPr>
          <w:rFonts w:ascii="AGaramondPro-Regular" w:hAnsi="AGaramondPro-Regular" w:cs="AGaramondPro-Regular"/>
        </w:rPr>
        <w:t xml:space="preserve">genuinely </w:t>
      </w:r>
      <w:r w:rsidR="000D404F">
        <w:rPr>
          <w:rFonts w:ascii="AGaramondPro-Regular" w:hAnsi="AGaramondPro-Regular" w:cs="AGaramondPro-Regular"/>
        </w:rPr>
        <w:t xml:space="preserve">disagree (or indeed to </w:t>
      </w:r>
      <w:r w:rsidR="000D4631">
        <w:rPr>
          <w:rFonts w:ascii="AGaramondPro-Regular" w:hAnsi="AGaramondPro-Regular" w:cs="AGaramondPro-Regular"/>
        </w:rPr>
        <w:t xml:space="preserve">genuinely </w:t>
      </w:r>
      <w:r w:rsidR="000D404F">
        <w:rPr>
          <w:rFonts w:ascii="AGaramondPro-Regular" w:hAnsi="AGaramondPro-Regular" w:cs="AGaramondPro-Regular"/>
        </w:rPr>
        <w:t>agree), they would have to accept that which they ostensibly reject: the authority of the map</w:t>
      </w:r>
      <w:r w:rsidR="00DB3620">
        <w:rPr>
          <w:rFonts w:ascii="AGaramondPro-Regular" w:hAnsi="AGaramondPro-Regular" w:cs="AGaramondPro-Regular"/>
        </w:rPr>
        <w:t>.</w:t>
      </w:r>
      <w:r w:rsidR="00B66559">
        <w:rPr>
          <w:rFonts w:ascii="AGaramondPro-Regular" w:hAnsi="AGaramondPro-Regular" w:cs="AGaramondPro-Regular"/>
        </w:rPr>
        <w:t xml:space="preserve"> The descriptive metaphysician, like the Humean naturalist, declines to reply. But unlike the Humean naturalist the descriptive metaphysician explains</w:t>
      </w:r>
      <w:r w:rsidR="004A394C">
        <w:t xml:space="preserve"> </w:t>
      </w:r>
      <w:r w:rsidR="00676AB7" w:rsidRPr="00B66559">
        <w:t xml:space="preserve">why we are </w:t>
      </w:r>
      <w:r w:rsidR="00676AB7" w:rsidRPr="00763700">
        <w:rPr>
          <w:i/>
          <w:iCs/>
        </w:rPr>
        <w:t>entitled</w:t>
      </w:r>
      <w:r w:rsidR="00676AB7" w:rsidRPr="00B66559">
        <w:t xml:space="preserve"> to ignore the sceptic, not why we are </w:t>
      </w:r>
      <w:r w:rsidR="00676AB7" w:rsidRPr="00763700">
        <w:rPr>
          <w:i/>
          <w:iCs/>
        </w:rPr>
        <w:t>inclined</w:t>
      </w:r>
      <w:r w:rsidR="00676AB7" w:rsidRPr="00B66559">
        <w:t xml:space="preserve"> to ignore him. Where the Humean naturalist explains what causes or disposes us to ignore the </w:t>
      </w:r>
      <w:r w:rsidR="00676AB7" w:rsidRPr="00CA1652">
        <w:t>sceptic</w:t>
      </w:r>
      <w:r w:rsidR="00C84C5E" w:rsidRPr="00CA1652">
        <w:t>,</w:t>
      </w:r>
      <w:r w:rsidR="00676AB7" w:rsidRPr="00B66559">
        <w:t xml:space="preserve"> the descriptive </w:t>
      </w:r>
      <w:r w:rsidR="00676AB7" w:rsidRPr="00CA1652">
        <w:t>metaphysician</w:t>
      </w:r>
      <w:r w:rsidR="00437C21">
        <w:t xml:space="preserve"> </w:t>
      </w:r>
      <w:r w:rsidR="00676AB7" w:rsidRPr="00B66559">
        <w:t xml:space="preserve">explains what grounds or reasons we have for </w:t>
      </w:r>
      <w:r w:rsidR="00916CC3" w:rsidRPr="00B66559">
        <w:t xml:space="preserve">declining to </w:t>
      </w:r>
      <w:r w:rsidR="00763700">
        <w:t>engage</w:t>
      </w:r>
      <w:r w:rsidR="00C84C5E">
        <w:t xml:space="preserve"> </w:t>
      </w:r>
      <w:r w:rsidR="00C84C5E" w:rsidRPr="00CA1652">
        <w:t>with the latter</w:t>
      </w:r>
      <w:r w:rsidR="00676AB7" w:rsidRPr="00B66559">
        <w:t>.</w:t>
      </w:r>
    </w:p>
    <w:p w14:paraId="004484F5" w14:textId="77777777" w:rsidR="00676AB7" w:rsidRDefault="00676AB7" w:rsidP="00785BAB">
      <w:pPr>
        <w:autoSpaceDE w:val="0"/>
        <w:autoSpaceDN w:val="0"/>
        <w:adjustRightInd w:val="0"/>
        <w:spacing w:after="0" w:line="240" w:lineRule="auto"/>
        <w:rPr>
          <w:highlight w:val="yellow"/>
        </w:rPr>
      </w:pPr>
    </w:p>
    <w:p w14:paraId="36839391" w14:textId="77777777" w:rsidR="00535977" w:rsidRPr="00E2553B" w:rsidRDefault="00535977" w:rsidP="00A308F2">
      <w:pPr>
        <w:autoSpaceDE w:val="0"/>
        <w:autoSpaceDN w:val="0"/>
        <w:adjustRightInd w:val="0"/>
        <w:spacing w:after="0" w:line="240" w:lineRule="auto"/>
        <w:rPr>
          <w:rFonts w:ascii="AGaramondPro-Regular" w:hAnsi="AGaramondPro-Regular" w:cs="AGaramondPro-Regular"/>
          <w:highlight w:val="yellow"/>
        </w:rPr>
      </w:pPr>
    </w:p>
    <w:p w14:paraId="2E40992C" w14:textId="1FF52E5B" w:rsidR="002A5E7E" w:rsidRDefault="00FD3556" w:rsidP="00F471F8">
      <w:pPr>
        <w:autoSpaceDE w:val="0"/>
        <w:autoSpaceDN w:val="0"/>
        <w:adjustRightInd w:val="0"/>
        <w:spacing w:after="0" w:line="240" w:lineRule="auto"/>
        <w:rPr>
          <w:b/>
          <w:bCs/>
        </w:rPr>
      </w:pPr>
      <w:r w:rsidRPr="00FD3556">
        <w:rPr>
          <w:b/>
          <w:bCs/>
        </w:rPr>
        <w:t>REFERENCES</w:t>
      </w:r>
    </w:p>
    <w:p w14:paraId="1C002809" w14:textId="77777777" w:rsidR="00AB656C" w:rsidRPr="00F471F8" w:rsidRDefault="00AB656C" w:rsidP="00F471F8">
      <w:pPr>
        <w:autoSpaceDE w:val="0"/>
        <w:autoSpaceDN w:val="0"/>
        <w:adjustRightInd w:val="0"/>
        <w:spacing w:after="0" w:line="240" w:lineRule="auto"/>
        <w:rPr>
          <w:rFonts w:ascii="AGaramondPro-Regular" w:hAnsi="AGaramondPro-Regular" w:cs="AGaramondPro-Regular"/>
          <w:b/>
          <w:bCs/>
        </w:rPr>
      </w:pPr>
    </w:p>
    <w:p w14:paraId="2BCE6752" w14:textId="782691C7" w:rsidR="00D33A25" w:rsidRPr="006E6F16" w:rsidRDefault="00D33A25" w:rsidP="000D404F">
      <w:pPr>
        <w:rPr>
          <w:rFonts w:cstheme="minorHAnsi"/>
        </w:rPr>
      </w:pPr>
      <w:r w:rsidRPr="006E6F16">
        <w:rPr>
          <w:rFonts w:cstheme="minorHAnsi"/>
        </w:rPr>
        <w:t>Carnap,</w:t>
      </w:r>
      <w:r w:rsidR="00147FAA" w:rsidRPr="006E6F16">
        <w:rPr>
          <w:rFonts w:cstheme="minorHAnsi"/>
        </w:rPr>
        <w:t xml:space="preserve"> R. 1950.</w:t>
      </w:r>
      <w:r w:rsidRPr="006E6F16">
        <w:rPr>
          <w:rFonts w:cstheme="minorHAnsi"/>
        </w:rPr>
        <w:t xml:space="preserve"> </w:t>
      </w:r>
      <w:r w:rsidR="00147FAA" w:rsidRPr="006E6F16">
        <w:rPr>
          <w:rFonts w:cstheme="minorHAnsi"/>
        </w:rPr>
        <w:t>“</w:t>
      </w:r>
      <w:r w:rsidRPr="006E6F16">
        <w:rPr>
          <w:rFonts w:cstheme="minorHAnsi"/>
        </w:rPr>
        <w:t xml:space="preserve">Empiricism, Semantics and </w:t>
      </w:r>
      <w:r w:rsidR="00147FAA" w:rsidRPr="006E6F16">
        <w:rPr>
          <w:rFonts w:cstheme="minorHAnsi"/>
        </w:rPr>
        <w:t>O</w:t>
      </w:r>
      <w:r w:rsidRPr="006E6F16">
        <w:rPr>
          <w:rFonts w:cstheme="minorHAnsi"/>
        </w:rPr>
        <w:t>ntology</w:t>
      </w:r>
      <w:r w:rsidR="00147FAA" w:rsidRPr="006E6F16">
        <w:rPr>
          <w:rFonts w:cstheme="minorHAnsi"/>
        </w:rPr>
        <w:t xml:space="preserve">”, </w:t>
      </w:r>
      <w:r w:rsidR="00147FAA" w:rsidRPr="006E6F16">
        <w:rPr>
          <w:rFonts w:cstheme="minorHAnsi"/>
          <w:i/>
          <w:iCs/>
        </w:rPr>
        <w:t>Revue Internationale de Philosophie</w:t>
      </w:r>
      <w:r w:rsidR="00147FAA" w:rsidRPr="006E6F16">
        <w:rPr>
          <w:rFonts w:cstheme="minorHAnsi"/>
        </w:rPr>
        <w:t xml:space="preserve"> 4(2): 20-40.</w:t>
      </w:r>
    </w:p>
    <w:p w14:paraId="0D9B0D37" w14:textId="7377C09B" w:rsidR="00DE6E58" w:rsidRPr="006E6F16" w:rsidRDefault="006E6F16" w:rsidP="006E6F16">
      <w:pPr>
        <w:spacing w:after="0" w:line="240" w:lineRule="auto"/>
        <w:rPr>
          <w:rFonts w:eastAsia="Times New Roman" w:cstheme="minorHAnsi"/>
          <w:b/>
        </w:rPr>
      </w:pPr>
      <w:r w:rsidRPr="006E6F16">
        <w:rPr>
          <w:rFonts w:eastAsia="Times New Roman" w:cstheme="minorHAnsi"/>
          <w:lang w:val="en-US"/>
        </w:rPr>
        <w:t>D’Oro, G. (2019)</w:t>
      </w:r>
      <w:r w:rsidRPr="006E6F16">
        <w:rPr>
          <w:rFonts w:eastAsia="Times New Roman" w:cstheme="minorHAnsi"/>
          <w:b/>
        </w:rPr>
        <w:t xml:space="preserve"> “</w:t>
      </w:r>
      <w:r w:rsidRPr="006E6F16">
        <w:rPr>
          <w:rFonts w:eastAsia="Times New Roman" w:cstheme="minorHAnsi"/>
        </w:rPr>
        <w:t>Between Ontological Hubris and Epistemic Humility: Collingwood, Kant and Transcendental Arguments”</w:t>
      </w:r>
      <w:r w:rsidRPr="006E6F16">
        <w:rPr>
          <w:rFonts w:eastAsia="Times New Roman" w:cstheme="minorHAnsi"/>
          <w:b/>
        </w:rPr>
        <w:t xml:space="preserve">, </w:t>
      </w:r>
      <w:r w:rsidRPr="006E6F16">
        <w:rPr>
          <w:rFonts w:eastAsia="Times New Roman" w:cstheme="minorHAnsi"/>
          <w:i/>
          <w:lang w:val="en-US"/>
        </w:rPr>
        <w:t>British Journal of the History of Philosophy</w:t>
      </w:r>
      <w:r w:rsidRPr="006E6F16">
        <w:rPr>
          <w:rFonts w:eastAsia="Times New Roman" w:cstheme="minorHAnsi"/>
          <w:lang w:val="en-US"/>
        </w:rPr>
        <w:t xml:space="preserve"> 27(2): 336-357. </w:t>
      </w:r>
    </w:p>
    <w:p w14:paraId="34092A6B" w14:textId="69EBA479" w:rsidR="000D404F" w:rsidRPr="006E6F16" w:rsidRDefault="000D404F" w:rsidP="006E6F16">
      <w:pPr>
        <w:spacing w:before="240"/>
        <w:rPr>
          <w:rFonts w:cstheme="minorHAnsi"/>
        </w:rPr>
      </w:pPr>
      <w:r w:rsidRPr="006E6F16">
        <w:rPr>
          <w:rFonts w:cstheme="minorHAnsi"/>
        </w:rPr>
        <w:t xml:space="preserve">Glock, H-J., (2003). “Strawson and Analytic Kantianism”. In Hans-Johann Glock (ed.) </w:t>
      </w:r>
      <w:r w:rsidRPr="006E6F16">
        <w:rPr>
          <w:rFonts w:cstheme="minorHAnsi"/>
          <w:i/>
          <w:iCs/>
        </w:rPr>
        <w:t>Strawson and Kant</w:t>
      </w:r>
      <w:r w:rsidRPr="006E6F16">
        <w:rPr>
          <w:rFonts w:cstheme="minorHAnsi"/>
        </w:rPr>
        <w:t xml:space="preserve"> Oxford: Oxford Clarendon press, pp.</w:t>
      </w:r>
      <w:r w:rsidR="00DE6E58" w:rsidRPr="006E6F16">
        <w:rPr>
          <w:rFonts w:cstheme="minorHAnsi"/>
        </w:rPr>
        <w:t xml:space="preserve"> </w:t>
      </w:r>
      <w:r w:rsidRPr="006E6F16">
        <w:rPr>
          <w:rFonts w:cstheme="minorHAnsi"/>
        </w:rPr>
        <w:t>15-42.</w:t>
      </w:r>
    </w:p>
    <w:p w14:paraId="5EAD1EA4" w14:textId="646688D1" w:rsidR="000D404F" w:rsidRDefault="000D404F" w:rsidP="000D404F">
      <w:r>
        <w:t>Hacker, P.M.S. (2003). “On Strawson’s Rehabilitation of Metaphysics”.</w:t>
      </w:r>
      <w:r w:rsidRPr="008B66B3">
        <w:t xml:space="preserve"> </w:t>
      </w:r>
      <w:r>
        <w:t xml:space="preserve">In Hans-Johann Glock (ed.) </w:t>
      </w:r>
      <w:r w:rsidRPr="008B66B3">
        <w:rPr>
          <w:i/>
          <w:iCs/>
        </w:rPr>
        <w:t>Strawson and Kant</w:t>
      </w:r>
      <w:r w:rsidR="003E7680">
        <w:t xml:space="preserve">, </w:t>
      </w:r>
      <w:r>
        <w:t>Oxford: Oxford Clarendon press, pp. 43-66.</w:t>
      </w:r>
    </w:p>
    <w:p w14:paraId="327D5644" w14:textId="63815102" w:rsidR="000D404F" w:rsidRPr="007D5EA9" w:rsidRDefault="007D5EA9" w:rsidP="007D5EA9">
      <w:pPr>
        <w:shd w:val="clear" w:color="auto" w:fill="FFFFFF"/>
        <w:textAlignment w:val="baseline"/>
        <w:rPr>
          <w:rFonts w:eastAsia="Times New Roman" w:cstheme="minorHAnsi"/>
          <w:color w:val="000000"/>
          <w:lang w:eastAsia="en-GB"/>
        </w:rPr>
      </w:pPr>
      <w:r w:rsidRPr="007D5EA9">
        <w:rPr>
          <w:rFonts w:eastAsia="Times New Roman" w:cstheme="minorHAnsi"/>
          <w:color w:val="000000"/>
          <w:bdr w:val="none" w:sz="0" w:space="0" w:color="auto" w:frame="1"/>
          <w:lang w:eastAsia="en-GB"/>
        </w:rPr>
        <w:t>Hegel, G. W. F. Hegel’s Logic: Being Part I of the Encyclopaedia of the Philosophical</w:t>
      </w:r>
      <w:r>
        <w:rPr>
          <w:rFonts w:eastAsia="Times New Roman" w:cstheme="minorHAnsi"/>
          <w:color w:val="000000"/>
          <w:lang w:eastAsia="en-GB"/>
        </w:rPr>
        <w:t xml:space="preserve"> </w:t>
      </w:r>
      <w:r w:rsidRPr="007D5EA9">
        <w:rPr>
          <w:rFonts w:eastAsia="Times New Roman" w:cstheme="minorHAnsi"/>
          <w:color w:val="000000"/>
          <w:bdr w:val="none" w:sz="0" w:space="0" w:color="auto" w:frame="1"/>
          <w:lang w:eastAsia="en-GB"/>
        </w:rPr>
        <w:t>Sciences. New York: Oxford University Press, (1830) in Findlay’s (ed.), Oxford:</w:t>
      </w:r>
      <w:r>
        <w:rPr>
          <w:rFonts w:eastAsia="Times New Roman" w:cstheme="minorHAnsi"/>
          <w:color w:val="000000"/>
          <w:lang w:eastAsia="en-GB"/>
        </w:rPr>
        <w:t xml:space="preserve"> </w:t>
      </w:r>
      <w:r w:rsidRPr="007D5EA9">
        <w:rPr>
          <w:rFonts w:eastAsia="Times New Roman" w:cstheme="minorHAnsi"/>
          <w:color w:val="000000"/>
          <w:bdr w:val="none" w:sz="0" w:space="0" w:color="auto" w:frame="1"/>
          <w:shd w:val="clear" w:color="auto" w:fill="FFFFFF"/>
          <w:lang w:eastAsia="en-GB"/>
        </w:rPr>
        <w:t>Clarendon Press, 1975.</w:t>
      </w:r>
    </w:p>
    <w:p w14:paraId="50085A75" w14:textId="25F5070A" w:rsidR="008462E4" w:rsidRDefault="008462E4" w:rsidP="000D404F">
      <w:r w:rsidRPr="001056F2">
        <w:t>Hume</w:t>
      </w:r>
      <w:r w:rsidR="00DE4CA1" w:rsidRPr="001056F2">
        <w:t>, D. 1740</w:t>
      </w:r>
      <w:r w:rsidR="00BF3DD2" w:rsidRPr="001056F2">
        <w:t>a</w:t>
      </w:r>
      <w:r w:rsidR="00DE4CA1" w:rsidRPr="001056F2">
        <w:t xml:space="preserve">. </w:t>
      </w:r>
      <w:r w:rsidR="00DE4CA1" w:rsidRPr="001056F2">
        <w:rPr>
          <w:i/>
          <w:iCs/>
        </w:rPr>
        <w:t>Abstract of the Treatise of Human Nature</w:t>
      </w:r>
      <w:r w:rsidR="00DE4CA1" w:rsidRPr="001056F2">
        <w:t>, book 1.</w:t>
      </w:r>
      <w:r w:rsidR="001056F2">
        <w:t xml:space="preserve"> Accessed on: </w:t>
      </w:r>
      <w:hyperlink r:id="rId10" w:history="1">
        <w:r w:rsidR="001056F2" w:rsidRPr="00027486">
          <w:rPr>
            <w:rStyle w:val="Hyperlink"/>
          </w:rPr>
          <w:t>https://www.earlymoderntexts.com/authors/hume</w:t>
        </w:r>
      </w:hyperlink>
      <w:r w:rsidR="001056F2">
        <w:t xml:space="preserve"> 08/08/2021</w:t>
      </w:r>
    </w:p>
    <w:p w14:paraId="78B593C6" w14:textId="63B0FA11" w:rsidR="006D051A" w:rsidRPr="00434FBD" w:rsidRDefault="00434FBD" w:rsidP="000D404F">
      <w:r w:rsidRPr="00434FBD">
        <w:t xml:space="preserve">Hume, D. </w:t>
      </w:r>
      <w:r w:rsidR="00BF3DD2">
        <w:t xml:space="preserve">1740b. </w:t>
      </w:r>
      <w:r w:rsidR="006D051A">
        <w:rPr>
          <w:color w:val="000000"/>
          <w:bdr w:val="none" w:sz="0" w:space="0" w:color="auto" w:frame="1"/>
          <w:shd w:val="clear" w:color="auto" w:fill="FFFFFF"/>
        </w:rPr>
        <w:t> </w:t>
      </w:r>
      <w:r w:rsidR="006D051A">
        <w:rPr>
          <w:i/>
          <w:iCs/>
          <w:color w:val="000000"/>
          <w:bdr w:val="none" w:sz="0" w:space="0" w:color="auto" w:frame="1"/>
          <w:shd w:val="clear" w:color="auto" w:fill="FFFFFF"/>
        </w:rPr>
        <w:t>A</w:t>
      </w:r>
      <w:r w:rsidR="006D051A">
        <w:rPr>
          <w:color w:val="000000"/>
          <w:bdr w:val="none" w:sz="0" w:space="0" w:color="auto" w:frame="1"/>
          <w:shd w:val="clear" w:color="auto" w:fill="FFFFFF"/>
        </w:rPr>
        <w:t> </w:t>
      </w:r>
      <w:r w:rsidR="006D051A">
        <w:rPr>
          <w:i/>
          <w:iCs/>
          <w:color w:val="000000"/>
          <w:bdr w:val="none" w:sz="0" w:space="0" w:color="auto" w:frame="1"/>
          <w:shd w:val="clear" w:color="auto" w:fill="FFFFFF"/>
        </w:rPr>
        <w:t>Treatise of Human Nature</w:t>
      </w:r>
      <w:r w:rsidR="006D051A">
        <w:rPr>
          <w:color w:val="000000"/>
          <w:bdr w:val="none" w:sz="0" w:space="0" w:color="auto" w:frame="1"/>
          <w:shd w:val="clear" w:color="auto" w:fill="FFFFFF"/>
        </w:rPr>
        <w:t xml:space="preserve">, Selby-Bigge and P.H.  Nidditch ed., Oxford: Oxford University </w:t>
      </w:r>
      <w:r w:rsidR="002A204E">
        <w:rPr>
          <w:color w:val="000000"/>
          <w:bdr w:val="none" w:sz="0" w:space="0" w:color="auto" w:frame="1"/>
          <w:shd w:val="clear" w:color="auto" w:fill="FFFFFF"/>
        </w:rPr>
        <w:t>P</w:t>
      </w:r>
      <w:r w:rsidR="006D051A">
        <w:rPr>
          <w:color w:val="000000"/>
          <w:bdr w:val="none" w:sz="0" w:space="0" w:color="auto" w:frame="1"/>
          <w:shd w:val="clear" w:color="auto" w:fill="FFFFFF"/>
        </w:rPr>
        <w:t>ress, 1978.</w:t>
      </w:r>
      <w:r w:rsidR="006D051A">
        <w:rPr>
          <w:color w:val="000000"/>
          <w:shd w:val="clear" w:color="auto" w:fill="FFFFFF"/>
        </w:rPr>
        <w:t> </w:t>
      </w:r>
    </w:p>
    <w:p w14:paraId="0F4377BE" w14:textId="6F6CDEF0" w:rsidR="008462E4" w:rsidRDefault="008462E4" w:rsidP="000D404F">
      <w:r>
        <w:t>Kant</w:t>
      </w:r>
      <w:r w:rsidR="000B26B8">
        <w:rPr>
          <w:color w:val="000000"/>
          <w:shd w:val="clear" w:color="auto" w:fill="FFFFFF"/>
        </w:rPr>
        <w:t xml:space="preserve"> I., </w:t>
      </w:r>
      <w:r w:rsidR="000B26B8">
        <w:rPr>
          <w:i/>
          <w:iCs/>
          <w:color w:val="000000"/>
          <w:shd w:val="clear" w:color="auto" w:fill="FFFFFF"/>
        </w:rPr>
        <w:t>Critique of Pure Reason</w:t>
      </w:r>
      <w:r w:rsidR="000B26B8">
        <w:rPr>
          <w:color w:val="000000"/>
          <w:shd w:val="clear" w:color="auto" w:fill="FFFFFF"/>
        </w:rPr>
        <w:t>, translated by Norman Kemp Smith, London: Macmillan, 1985.</w:t>
      </w:r>
    </w:p>
    <w:p w14:paraId="52502FEF" w14:textId="6759EAC5" w:rsidR="008F5FB8" w:rsidRDefault="000D404F" w:rsidP="000D404F">
      <w:pPr>
        <w:jc w:val="both"/>
        <w:rPr>
          <w:rFonts w:cstheme="minorHAnsi"/>
        </w:rPr>
      </w:pPr>
      <w:r>
        <w:t xml:space="preserve">Sacks, M., 1999. “Transcendental Arguments and the Inference to Reality: A Reply to Stern” </w:t>
      </w:r>
      <w:r w:rsidRPr="009C6495">
        <w:rPr>
          <w:rFonts w:eastAsia="Times New Roman" w:cstheme="minorHAnsi"/>
          <w:lang w:eastAsia="en-GB"/>
        </w:rPr>
        <w:t xml:space="preserve">in R. Stern (ed.), </w:t>
      </w:r>
      <w:r w:rsidRPr="009C6495">
        <w:rPr>
          <w:rFonts w:eastAsia="Times New Roman" w:cstheme="minorHAnsi"/>
          <w:i/>
          <w:iCs/>
          <w:lang w:eastAsia="en-GB"/>
        </w:rPr>
        <w:t>Transcendental arguments: problems and prospects</w:t>
      </w:r>
      <w:r w:rsidRPr="009C6495">
        <w:rPr>
          <w:rFonts w:eastAsia="Times New Roman" w:cstheme="minorHAnsi"/>
          <w:lang w:eastAsia="en-GB"/>
        </w:rPr>
        <w:t>, Oxford: Oxford University Press.</w:t>
      </w:r>
    </w:p>
    <w:p w14:paraId="7E505C64" w14:textId="614294B8" w:rsidR="000D404F" w:rsidRDefault="000D404F" w:rsidP="000D404F">
      <w:pPr>
        <w:jc w:val="both"/>
        <w:rPr>
          <w:rFonts w:eastAsia="Times New Roman" w:cstheme="minorHAnsi"/>
          <w:lang w:eastAsia="en-GB"/>
        </w:rPr>
      </w:pPr>
      <w:r>
        <w:rPr>
          <w:rFonts w:cstheme="minorHAnsi"/>
        </w:rPr>
        <w:t xml:space="preserve">Stern, R., 1999a. “Introduction” </w:t>
      </w:r>
      <w:r w:rsidRPr="009C6495">
        <w:rPr>
          <w:rFonts w:eastAsia="Times New Roman" w:cstheme="minorHAnsi"/>
          <w:lang w:eastAsia="en-GB"/>
        </w:rPr>
        <w:t xml:space="preserve">in R. Stern (ed.), </w:t>
      </w:r>
      <w:r w:rsidRPr="009C6495">
        <w:rPr>
          <w:rFonts w:eastAsia="Times New Roman" w:cstheme="minorHAnsi"/>
          <w:i/>
          <w:iCs/>
          <w:lang w:eastAsia="en-GB"/>
        </w:rPr>
        <w:t>Transcendental arguments: problems and prospects</w:t>
      </w:r>
      <w:r w:rsidRPr="009C6495">
        <w:rPr>
          <w:rFonts w:eastAsia="Times New Roman" w:cstheme="minorHAnsi"/>
          <w:lang w:eastAsia="en-GB"/>
        </w:rPr>
        <w:t>, Oxford: Oxford University Press</w:t>
      </w:r>
      <w:r w:rsidR="00D910E0">
        <w:rPr>
          <w:rFonts w:eastAsia="Times New Roman" w:cstheme="minorHAnsi"/>
          <w:lang w:eastAsia="en-GB"/>
        </w:rPr>
        <w:t>, 1-11.</w:t>
      </w:r>
    </w:p>
    <w:p w14:paraId="6BF56E13" w14:textId="77777777" w:rsidR="000D404F" w:rsidRPr="00BB1C23" w:rsidRDefault="000D404F" w:rsidP="000D404F">
      <w:pPr>
        <w:jc w:val="both"/>
        <w:rPr>
          <w:rFonts w:eastAsia="Times New Roman" w:cstheme="minorHAnsi"/>
          <w:lang w:eastAsia="en-GB"/>
        </w:rPr>
      </w:pPr>
      <w:r>
        <w:rPr>
          <w:rFonts w:cstheme="minorHAnsi"/>
        </w:rPr>
        <w:lastRenderedPageBreak/>
        <w:t xml:space="preserve">Stern, R., 1999b. “On Kant’s Response to Hume: The Second Analogy as Transcendental Argument” in </w:t>
      </w:r>
      <w:r w:rsidRPr="009C6495">
        <w:rPr>
          <w:rFonts w:eastAsia="Times New Roman" w:cstheme="minorHAnsi"/>
          <w:lang w:eastAsia="en-GB"/>
        </w:rPr>
        <w:t xml:space="preserve">in R. Stern (ed.), </w:t>
      </w:r>
      <w:r w:rsidRPr="009C6495">
        <w:rPr>
          <w:rFonts w:eastAsia="Times New Roman" w:cstheme="minorHAnsi"/>
          <w:i/>
          <w:iCs/>
          <w:lang w:eastAsia="en-GB"/>
        </w:rPr>
        <w:t>Transcendental arguments: problems and prospects</w:t>
      </w:r>
      <w:r w:rsidRPr="009C6495">
        <w:rPr>
          <w:rFonts w:eastAsia="Times New Roman" w:cstheme="minorHAnsi"/>
          <w:lang w:eastAsia="en-GB"/>
        </w:rPr>
        <w:t>, Oxford: Oxford University Press.</w:t>
      </w:r>
    </w:p>
    <w:p w14:paraId="418CB195" w14:textId="77777777" w:rsidR="000D404F" w:rsidRPr="00E34D04" w:rsidRDefault="000D404F" w:rsidP="000D404F">
      <w:pPr>
        <w:jc w:val="both"/>
        <w:rPr>
          <w:rFonts w:cstheme="minorHAnsi"/>
        </w:rPr>
      </w:pPr>
      <w:r>
        <w:rPr>
          <w:rFonts w:cstheme="minorHAnsi"/>
        </w:rPr>
        <w:t xml:space="preserve">Stern, R., 2000. </w:t>
      </w:r>
      <w:r w:rsidRPr="00B470CD">
        <w:rPr>
          <w:rFonts w:cstheme="minorHAnsi"/>
          <w:i/>
        </w:rPr>
        <w:t>Transcendental Arguments and Scepticism: Answering the Question of Justification</w:t>
      </w:r>
      <w:r>
        <w:rPr>
          <w:rFonts w:cstheme="minorHAnsi"/>
        </w:rPr>
        <w:t>. Oxford: Oxford University Press.</w:t>
      </w:r>
    </w:p>
    <w:p w14:paraId="4D858382" w14:textId="77777777" w:rsidR="000D404F" w:rsidRDefault="000D404F" w:rsidP="000D404F">
      <w:r w:rsidRPr="001C7C13">
        <w:t>Stern, R. (2003). “On</w:t>
      </w:r>
      <w:r>
        <w:t xml:space="preserve"> Strawson’s Naturalistic Turn”. In Hans-Johann Glock (ed.) </w:t>
      </w:r>
      <w:r w:rsidRPr="008B66B3">
        <w:rPr>
          <w:i/>
          <w:iCs/>
        </w:rPr>
        <w:t>Strawson and Kant</w:t>
      </w:r>
      <w:r>
        <w:t xml:space="preserve"> Oxford: Oxford Clarendon press, pp. 43-66.</w:t>
      </w:r>
    </w:p>
    <w:p w14:paraId="30A2D775" w14:textId="77777777" w:rsidR="00661C4D" w:rsidRDefault="00661C4D" w:rsidP="00661C4D">
      <w:pPr>
        <w:jc w:val="both"/>
        <w:rPr>
          <w:rFonts w:cstheme="minorHAnsi"/>
        </w:rPr>
      </w:pPr>
      <w:r w:rsidRPr="008702CE">
        <w:rPr>
          <w:rFonts w:cstheme="minorHAnsi"/>
        </w:rPr>
        <w:t xml:space="preserve">Strawson, P.F. 1952. “The ‘justification’ of induction” in his </w:t>
      </w:r>
      <w:r w:rsidRPr="008702CE">
        <w:rPr>
          <w:rFonts w:cstheme="minorHAnsi"/>
          <w:i/>
          <w:iCs/>
        </w:rPr>
        <w:t>Introduction to Logical Theory</w:t>
      </w:r>
      <w:r w:rsidRPr="008702CE">
        <w:rPr>
          <w:rFonts w:cstheme="minorHAnsi"/>
        </w:rPr>
        <w:t>,</w:t>
      </w:r>
      <w:r>
        <w:rPr>
          <w:rFonts w:cstheme="minorHAnsi"/>
        </w:rPr>
        <w:t xml:space="preserve"> London: Methuen &amp; Co. ltd.</w:t>
      </w:r>
    </w:p>
    <w:p w14:paraId="1AC91E79" w14:textId="6DC3C8AD" w:rsidR="00661C4D" w:rsidRDefault="00661C4D" w:rsidP="000D404F">
      <w:pPr>
        <w:jc w:val="both"/>
        <w:rPr>
          <w:rFonts w:cstheme="minorHAnsi"/>
        </w:rPr>
      </w:pPr>
      <w:r>
        <w:rPr>
          <w:rFonts w:cstheme="minorHAnsi"/>
        </w:rPr>
        <w:t xml:space="preserve">Strawson, P.F., 1959. </w:t>
      </w:r>
      <w:r w:rsidRPr="000622ED">
        <w:rPr>
          <w:rFonts w:cstheme="minorHAnsi"/>
          <w:i/>
          <w:iCs/>
        </w:rPr>
        <w:t>Individuals: An Essay in Descriptive Metaphysics</w:t>
      </w:r>
      <w:r>
        <w:rPr>
          <w:rFonts w:cstheme="minorHAnsi"/>
        </w:rPr>
        <w:t>, London and New York: Routledge.</w:t>
      </w:r>
    </w:p>
    <w:p w14:paraId="1612FF06" w14:textId="7FE54D08" w:rsidR="000D404F" w:rsidRDefault="000D404F" w:rsidP="000D404F">
      <w:pPr>
        <w:jc w:val="both"/>
        <w:rPr>
          <w:rFonts w:cstheme="minorHAnsi"/>
        </w:rPr>
      </w:pPr>
      <w:r w:rsidRPr="009C6495">
        <w:rPr>
          <w:rFonts w:cstheme="minorHAnsi"/>
        </w:rPr>
        <w:t>Strawson,</w:t>
      </w:r>
      <w:r>
        <w:rPr>
          <w:rFonts w:cstheme="minorHAnsi"/>
        </w:rPr>
        <w:t xml:space="preserve"> P.F., 1968.</w:t>
      </w:r>
      <w:r w:rsidRPr="009C6495">
        <w:rPr>
          <w:rFonts w:cstheme="minorHAnsi"/>
        </w:rPr>
        <w:t xml:space="preserve"> </w:t>
      </w:r>
      <w:r w:rsidRPr="009C6495">
        <w:rPr>
          <w:rFonts w:cstheme="minorHAnsi"/>
          <w:i/>
        </w:rPr>
        <w:t>The Bounds of Sense</w:t>
      </w:r>
      <w:r>
        <w:rPr>
          <w:rStyle w:val="Emphasis"/>
        </w:rPr>
        <w:t>: An essay on Kant's ‘Critique of pure reason’</w:t>
      </w:r>
      <w:r>
        <w:t>, London: Methuen.</w:t>
      </w:r>
    </w:p>
    <w:p w14:paraId="5360DBED" w14:textId="2D930310" w:rsidR="008462E4" w:rsidRDefault="000D404F" w:rsidP="000D404F">
      <w:pPr>
        <w:jc w:val="both"/>
        <w:rPr>
          <w:rFonts w:cstheme="minorHAnsi"/>
        </w:rPr>
      </w:pPr>
      <w:r w:rsidRPr="009C6495">
        <w:rPr>
          <w:rFonts w:cstheme="minorHAnsi"/>
        </w:rPr>
        <w:t>Strawson, P.</w:t>
      </w:r>
      <w:r>
        <w:rPr>
          <w:rFonts w:cstheme="minorHAnsi"/>
        </w:rPr>
        <w:t>F.,</w:t>
      </w:r>
      <w:r w:rsidRPr="009C6495">
        <w:rPr>
          <w:rFonts w:cstheme="minorHAnsi"/>
        </w:rPr>
        <w:t xml:space="preserve"> 1985. </w:t>
      </w:r>
      <w:r w:rsidR="005C78C0">
        <w:rPr>
          <w:rStyle w:val="Emphasis"/>
          <w:rFonts w:cstheme="minorHAnsi"/>
        </w:rPr>
        <w:t>Scepticism</w:t>
      </w:r>
      <w:r>
        <w:rPr>
          <w:rStyle w:val="Emphasis"/>
          <w:rFonts w:cstheme="minorHAnsi"/>
        </w:rPr>
        <w:t xml:space="preserve"> and Naturalism: Some V</w:t>
      </w:r>
      <w:r w:rsidRPr="009C6495">
        <w:rPr>
          <w:rStyle w:val="Emphasis"/>
          <w:rFonts w:cstheme="minorHAnsi"/>
        </w:rPr>
        <w:t>arieties</w:t>
      </w:r>
      <w:r w:rsidRPr="009C6495">
        <w:rPr>
          <w:rFonts w:cstheme="minorHAnsi"/>
        </w:rPr>
        <w:t>, London: Methuen.</w:t>
      </w:r>
    </w:p>
    <w:p w14:paraId="143E1990" w14:textId="45E1F34E" w:rsidR="000D404F" w:rsidRDefault="000D404F" w:rsidP="000D404F">
      <w:pPr>
        <w:jc w:val="both"/>
        <w:rPr>
          <w:rFonts w:cstheme="minorHAnsi"/>
        </w:rPr>
      </w:pPr>
      <w:r>
        <w:rPr>
          <w:rFonts w:cstheme="minorHAnsi"/>
        </w:rPr>
        <w:t>Stroud, B.,</w:t>
      </w:r>
      <w:r w:rsidRPr="009C6495">
        <w:rPr>
          <w:rFonts w:cstheme="minorHAnsi"/>
        </w:rPr>
        <w:t xml:space="preserve"> 1968. “Transcendental arguments,” </w:t>
      </w:r>
      <w:r w:rsidRPr="009C6495">
        <w:rPr>
          <w:rStyle w:val="Emphasis"/>
          <w:rFonts w:cstheme="minorHAnsi"/>
        </w:rPr>
        <w:t>Journal of Philosophy</w:t>
      </w:r>
      <w:r w:rsidRPr="009C6495">
        <w:rPr>
          <w:rFonts w:cstheme="minorHAnsi"/>
        </w:rPr>
        <w:t>, 65: 241–56.</w:t>
      </w:r>
    </w:p>
    <w:p w14:paraId="725C77AC" w14:textId="39C72508" w:rsidR="000D404F" w:rsidRDefault="000D404F" w:rsidP="000D404F">
      <w:pPr>
        <w:jc w:val="both"/>
        <w:rPr>
          <w:rFonts w:cstheme="minorHAnsi"/>
        </w:rPr>
      </w:pPr>
      <w:r>
        <w:rPr>
          <w:rFonts w:cstheme="minorHAnsi"/>
        </w:rPr>
        <w:t>Walker</w:t>
      </w:r>
      <w:r w:rsidR="00D910E0">
        <w:rPr>
          <w:rFonts w:cstheme="minorHAnsi"/>
        </w:rPr>
        <w:t>, R. 1999. “Induction and Transcendental Argument”</w:t>
      </w:r>
      <w:r w:rsidR="00D910E0" w:rsidRPr="00D910E0">
        <w:rPr>
          <w:rFonts w:eastAsia="Times New Roman" w:cstheme="minorHAnsi"/>
          <w:lang w:eastAsia="en-GB"/>
        </w:rPr>
        <w:t xml:space="preserve"> </w:t>
      </w:r>
      <w:r w:rsidR="00D910E0" w:rsidRPr="009C6495">
        <w:rPr>
          <w:rFonts w:eastAsia="Times New Roman" w:cstheme="minorHAnsi"/>
          <w:lang w:eastAsia="en-GB"/>
        </w:rPr>
        <w:t xml:space="preserve">in R. Stern (ed.), </w:t>
      </w:r>
      <w:r w:rsidR="00D910E0" w:rsidRPr="009C6495">
        <w:rPr>
          <w:rFonts w:eastAsia="Times New Roman" w:cstheme="minorHAnsi"/>
          <w:i/>
          <w:iCs/>
          <w:lang w:eastAsia="en-GB"/>
        </w:rPr>
        <w:t>Transcendental arguments: problems and prospects</w:t>
      </w:r>
      <w:r w:rsidR="00D910E0" w:rsidRPr="009C6495">
        <w:rPr>
          <w:rFonts w:eastAsia="Times New Roman" w:cstheme="minorHAnsi"/>
          <w:lang w:eastAsia="en-GB"/>
        </w:rPr>
        <w:t>, Oxford: Oxford University Press</w:t>
      </w:r>
      <w:r w:rsidR="00D910E0">
        <w:rPr>
          <w:rFonts w:eastAsia="Times New Roman" w:cstheme="minorHAnsi"/>
          <w:lang w:eastAsia="en-GB"/>
        </w:rPr>
        <w:t>, pp. 13-29.</w:t>
      </w:r>
    </w:p>
    <w:p w14:paraId="47353023" w14:textId="5B9E9CBC" w:rsidR="009E30A9" w:rsidRDefault="009E30A9" w:rsidP="0066724B"/>
    <w:p w14:paraId="0FE87456" w14:textId="77777777" w:rsidR="009E30A9" w:rsidRDefault="009E30A9" w:rsidP="00605364"/>
    <w:sectPr w:rsidR="009E30A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DD59D" w14:textId="77777777" w:rsidR="003432EA" w:rsidRDefault="003432EA" w:rsidP="004D4E76">
      <w:pPr>
        <w:spacing w:after="0" w:line="240" w:lineRule="auto"/>
      </w:pPr>
      <w:r>
        <w:separator/>
      </w:r>
    </w:p>
  </w:endnote>
  <w:endnote w:type="continuationSeparator" w:id="0">
    <w:p w14:paraId="484D5364" w14:textId="77777777" w:rsidR="003432EA" w:rsidRDefault="003432EA" w:rsidP="004D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3204" w14:textId="77777777" w:rsidR="00EE32B1" w:rsidRDefault="00EE3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68EB" w14:textId="77777777" w:rsidR="00EE32B1" w:rsidRDefault="00EE3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B0B2" w14:textId="77777777" w:rsidR="00EE32B1" w:rsidRDefault="00EE3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7D2B" w14:textId="77777777" w:rsidR="003432EA" w:rsidRDefault="003432EA" w:rsidP="004D4E76">
      <w:pPr>
        <w:spacing w:after="0" w:line="240" w:lineRule="auto"/>
      </w:pPr>
      <w:r>
        <w:separator/>
      </w:r>
    </w:p>
  </w:footnote>
  <w:footnote w:type="continuationSeparator" w:id="0">
    <w:p w14:paraId="5737E38F" w14:textId="77777777" w:rsidR="003432EA" w:rsidRDefault="003432EA" w:rsidP="004D4E76">
      <w:pPr>
        <w:spacing w:after="0" w:line="240" w:lineRule="auto"/>
      </w:pPr>
      <w:r>
        <w:continuationSeparator/>
      </w:r>
    </w:p>
  </w:footnote>
  <w:footnote w:id="1">
    <w:p w14:paraId="6BBB2E01" w14:textId="77C3DF0D" w:rsidR="009B4552" w:rsidRDefault="009B4552">
      <w:pPr>
        <w:pStyle w:val="FootnoteText"/>
      </w:pPr>
      <w:r>
        <w:rPr>
          <w:rStyle w:val="FootnoteReference"/>
        </w:rPr>
        <w:footnoteRef/>
      </w:r>
      <w:r>
        <w:t xml:space="preserve"> I use the term “response” rather than “reply”</w:t>
      </w:r>
      <w:r w:rsidR="00C01B46">
        <w:t xml:space="preserve"> to</w:t>
      </w:r>
      <w:r>
        <w:t xml:space="preserve"> signal a form of engagement which does not necessarily require a reply in the standard sense in which, for example, Descartes </w:t>
      </w:r>
      <w:r w:rsidR="004B52EF">
        <w:t xml:space="preserve">is </w:t>
      </w:r>
      <w:r>
        <w:t>deemed to be “replying” to the sceptic.</w:t>
      </w:r>
    </w:p>
  </w:footnote>
  <w:footnote w:id="2">
    <w:p w14:paraId="24D0D54D" w14:textId="743CC3B2" w:rsidR="00D33A25" w:rsidRDefault="00D33A25">
      <w:pPr>
        <w:pStyle w:val="FootnoteText"/>
      </w:pPr>
      <w:r>
        <w:rPr>
          <w:rStyle w:val="FootnoteReference"/>
        </w:rPr>
        <w:footnoteRef/>
      </w:r>
      <w:r>
        <w:t xml:space="preserve"> Stern describes the kind of sceptic who doubts our </w:t>
      </w:r>
      <w:r w:rsidR="007E7A52">
        <w:t>beliefs</w:t>
      </w:r>
      <w:r>
        <w:t xml:space="preserve"> are justified </w:t>
      </w:r>
      <w:r w:rsidR="00EC5DC0">
        <w:t xml:space="preserve">as </w:t>
      </w:r>
      <w:r>
        <w:t xml:space="preserve">the </w:t>
      </w:r>
      <w:r w:rsidR="007E7A52">
        <w:t>Humean</w:t>
      </w:r>
      <w:r>
        <w:t xml:space="preserve"> sceptic and the sceptic who doubts whether the norms of justification are true </w:t>
      </w:r>
      <w:r w:rsidR="00EC5DC0">
        <w:t xml:space="preserve">as </w:t>
      </w:r>
      <w:r>
        <w:t xml:space="preserve">the </w:t>
      </w:r>
      <w:r w:rsidR="00FC4F51">
        <w:t>C</w:t>
      </w:r>
      <w:r>
        <w:t>artesian sceptic</w:t>
      </w:r>
      <w:r w:rsidR="00EC5DC0">
        <w:t>.</w:t>
      </w:r>
    </w:p>
  </w:footnote>
  <w:footnote w:id="3">
    <w:p w14:paraId="3653A993" w14:textId="39BCE7E3" w:rsidR="0048003B" w:rsidRDefault="0048003B">
      <w:pPr>
        <w:pStyle w:val="FootnoteText"/>
      </w:pPr>
      <w:r>
        <w:rPr>
          <w:rStyle w:val="FootnoteReference"/>
        </w:rPr>
        <w:footnoteRef/>
      </w:r>
      <w:r>
        <w:t xml:space="preserve"> </w:t>
      </w:r>
      <w:r w:rsidR="003521F0" w:rsidRPr="00334ACA">
        <w:t>Only echoes as</w:t>
      </w:r>
      <w:r w:rsidR="003521F0">
        <w:t xml:space="preserve"> modest transcendental strategies are </w:t>
      </w:r>
      <w:r w:rsidR="00AD59C9">
        <w:t xml:space="preserve">not </w:t>
      </w:r>
      <w:r w:rsidR="003521F0">
        <w:t>committed to transcendental idealism in Kant’s sense.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320F" w14:textId="77777777" w:rsidR="00EE32B1" w:rsidRDefault="00EE3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08B9" w14:textId="77777777" w:rsidR="00EE32B1" w:rsidRDefault="00EE3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39A2" w14:textId="77777777" w:rsidR="00EE32B1" w:rsidRDefault="00EE3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67DC8"/>
    <w:multiLevelType w:val="hybridMultilevel"/>
    <w:tmpl w:val="BF0CD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921EFE"/>
    <w:multiLevelType w:val="hybridMultilevel"/>
    <w:tmpl w:val="25D018E2"/>
    <w:lvl w:ilvl="0" w:tplc="81F07538">
      <w:start w:val="1"/>
      <w:numFmt w:val="decimal"/>
      <w:lvlText w:val="%1."/>
      <w:lvlJc w:val="left"/>
      <w:pPr>
        <w:ind w:left="50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D2"/>
    <w:rsid w:val="00001D8E"/>
    <w:rsid w:val="000029A4"/>
    <w:rsid w:val="00003131"/>
    <w:rsid w:val="00004F3D"/>
    <w:rsid w:val="00005F40"/>
    <w:rsid w:val="0000656A"/>
    <w:rsid w:val="00011A92"/>
    <w:rsid w:val="0001203B"/>
    <w:rsid w:val="000132D1"/>
    <w:rsid w:val="00013625"/>
    <w:rsid w:val="000138B5"/>
    <w:rsid w:val="000138E7"/>
    <w:rsid w:val="00013A36"/>
    <w:rsid w:val="00016638"/>
    <w:rsid w:val="00017587"/>
    <w:rsid w:val="00017C24"/>
    <w:rsid w:val="0002215A"/>
    <w:rsid w:val="0002608E"/>
    <w:rsid w:val="000264F4"/>
    <w:rsid w:val="000266CC"/>
    <w:rsid w:val="00026843"/>
    <w:rsid w:val="000278F0"/>
    <w:rsid w:val="00030F1A"/>
    <w:rsid w:val="00031881"/>
    <w:rsid w:val="00031F3F"/>
    <w:rsid w:val="000322FC"/>
    <w:rsid w:val="00033964"/>
    <w:rsid w:val="00033E3F"/>
    <w:rsid w:val="0003502F"/>
    <w:rsid w:val="000357C4"/>
    <w:rsid w:val="00035C96"/>
    <w:rsid w:val="00035D29"/>
    <w:rsid w:val="00036439"/>
    <w:rsid w:val="0003679C"/>
    <w:rsid w:val="00037244"/>
    <w:rsid w:val="00037E37"/>
    <w:rsid w:val="0004002A"/>
    <w:rsid w:val="000409E8"/>
    <w:rsid w:val="000410C2"/>
    <w:rsid w:val="000418B3"/>
    <w:rsid w:val="0004376A"/>
    <w:rsid w:val="0004422F"/>
    <w:rsid w:val="000445DE"/>
    <w:rsid w:val="00044E1F"/>
    <w:rsid w:val="00045B27"/>
    <w:rsid w:val="000463DD"/>
    <w:rsid w:val="00047F74"/>
    <w:rsid w:val="000514C2"/>
    <w:rsid w:val="000514F5"/>
    <w:rsid w:val="00055163"/>
    <w:rsid w:val="000567D3"/>
    <w:rsid w:val="00061B9A"/>
    <w:rsid w:val="00062082"/>
    <w:rsid w:val="000622ED"/>
    <w:rsid w:val="0006260D"/>
    <w:rsid w:val="0006395A"/>
    <w:rsid w:val="000709AE"/>
    <w:rsid w:val="000720B8"/>
    <w:rsid w:val="0007311B"/>
    <w:rsid w:val="00073F92"/>
    <w:rsid w:val="000767A6"/>
    <w:rsid w:val="000802DB"/>
    <w:rsid w:val="0008100E"/>
    <w:rsid w:val="00081948"/>
    <w:rsid w:val="000820BE"/>
    <w:rsid w:val="0008252A"/>
    <w:rsid w:val="00082A0D"/>
    <w:rsid w:val="00084FF7"/>
    <w:rsid w:val="00086495"/>
    <w:rsid w:val="0008738F"/>
    <w:rsid w:val="00091156"/>
    <w:rsid w:val="000937D2"/>
    <w:rsid w:val="00093DC1"/>
    <w:rsid w:val="000943A5"/>
    <w:rsid w:val="0009479D"/>
    <w:rsid w:val="000A098D"/>
    <w:rsid w:val="000A378C"/>
    <w:rsid w:val="000A4B21"/>
    <w:rsid w:val="000A6012"/>
    <w:rsid w:val="000B1DFB"/>
    <w:rsid w:val="000B1EDD"/>
    <w:rsid w:val="000B26B8"/>
    <w:rsid w:val="000B2FC5"/>
    <w:rsid w:val="000B42B1"/>
    <w:rsid w:val="000B6531"/>
    <w:rsid w:val="000B7312"/>
    <w:rsid w:val="000C3DD6"/>
    <w:rsid w:val="000C6D6C"/>
    <w:rsid w:val="000C6FD6"/>
    <w:rsid w:val="000C7423"/>
    <w:rsid w:val="000D0D68"/>
    <w:rsid w:val="000D0E9B"/>
    <w:rsid w:val="000D106F"/>
    <w:rsid w:val="000D3FED"/>
    <w:rsid w:val="000D404F"/>
    <w:rsid w:val="000D4631"/>
    <w:rsid w:val="000D4A57"/>
    <w:rsid w:val="000D526C"/>
    <w:rsid w:val="000D6CC0"/>
    <w:rsid w:val="000E20A9"/>
    <w:rsid w:val="000E2D89"/>
    <w:rsid w:val="000E53C8"/>
    <w:rsid w:val="000E56E0"/>
    <w:rsid w:val="000E578E"/>
    <w:rsid w:val="000E63CE"/>
    <w:rsid w:val="000E6909"/>
    <w:rsid w:val="000E74F9"/>
    <w:rsid w:val="000F0072"/>
    <w:rsid w:val="000F0490"/>
    <w:rsid w:val="000F1298"/>
    <w:rsid w:val="000F2ADF"/>
    <w:rsid w:val="000F3E35"/>
    <w:rsid w:val="000F4926"/>
    <w:rsid w:val="000F6D81"/>
    <w:rsid w:val="000F74B3"/>
    <w:rsid w:val="000F77AC"/>
    <w:rsid w:val="00100631"/>
    <w:rsid w:val="0010175B"/>
    <w:rsid w:val="00103439"/>
    <w:rsid w:val="00103B79"/>
    <w:rsid w:val="00104346"/>
    <w:rsid w:val="00104702"/>
    <w:rsid w:val="00104F1B"/>
    <w:rsid w:val="001056F2"/>
    <w:rsid w:val="00107447"/>
    <w:rsid w:val="00107A9B"/>
    <w:rsid w:val="001103DF"/>
    <w:rsid w:val="0011375D"/>
    <w:rsid w:val="001141B7"/>
    <w:rsid w:val="00114B35"/>
    <w:rsid w:val="00115BED"/>
    <w:rsid w:val="001175BF"/>
    <w:rsid w:val="00120B3A"/>
    <w:rsid w:val="0012145A"/>
    <w:rsid w:val="0012319B"/>
    <w:rsid w:val="0012337D"/>
    <w:rsid w:val="00123F7D"/>
    <w:rsid w:val="00125C9E"/>
    <w:rsid w:val="001262D2"/>
    <w:rsid w:val="00127629"/>
    <w:rsid w:val="00132918"/>
    <w:rsid w:val="00133725"/>
    <w:rsid w:val="00133C8A"/>
    <w:rsid w:val="001342AD"/>
    <w:rsid w:val="00134662"/>
    <w:rsid w:val="00134A71"/>
    <w:rsid w:val="00134DE8"/>
    <w:rsid w:val="00134FFE"/>
    <w:rsid w:val="00135460"/>
    <w:rsid w:val="00136B1B"/>
    <w:rsid w:val="00137090"/>
    <w:rsid w:val="0014061F"/>
    <w:rsid w:val="0014116A"/>
    <w:rsid w:val="0014134D"/>
    <w:rsid w:val="00141358"/>
    <w:rsid w:val="0014188D"/>
    <w:rsid w:val="0014229D"/>
    <w:rsid w:val="0014473F"/>
    <w:rsid w:val="001449DD"/>
    <w:rsid w:val="001452F3"/>
    <w:rsid w:val="001466EC"/>
    <w:rsid w:val="00147496"/>
    <w:rsid w:val="00147FAA"/>
    <w:rsid w:val="00151DBD"/>
    <w:rsid w:val="00156624"/>
    <w:rsid w:val="00156E51"/>
    <w:rsid w:val="00157531"/>
    <w:rsid w:val="00157C04"/>
    <w:rsid w:val="001601CD"/>
    <w:rsid w:val="00161FED"/>
    <w:rsid w:val="001712DA"/>
    <w:rsid w:val="00171657"/>
    <w:rsid w:val="00174513"/>
    <w:rsid w:val="0017494F"/>
    <w:rsid w:val="00175683"/>
    <w:rsid w:val="001802F4"/>
    <w:rsid w:val="001807C1"/>
    <w:rsid w:val="001807DF"/>
    <w:rsid w:val="0018178B"/>
    <w:rsid w:val="001822B6"/>
    <w:rsid w:val="0018259F"/>
    <w:rsid w:val="001830CA"/>
    <w:rsid w:val="00183515"/>
    <w:rsid w:val="00184AEA"/>
    <w:rsid w:val="00186134"/>
    <w:rsid w:val="00186298"/>
    <w:rsid w:val="00186FEA"/>
    <w:rsid w:val="001871C7"/>
    <w:rsid w:val="001906B3"/>
    <w:rsid w:val="00190AC7"/>
    <w:rsid w:val="00190C49"/>
    <w:rsid w:val="00191814"/>
    <w:rsid w:val="00192774"/>
    <w:rsid w:val="001949EB"/>
    <w:rsid w:val="001962E6"/>
    <w:rsid w:val="00196B36"/>
    <w:rsid w:val="001A1528"/>
    <w:rsid w:val="001A3BC4"/>
    <w:rsid w:val="001A4E66"/>
    <w:rsid w:val="001A64B5"/>
    <w:rsid w:val="001A68EA"/>
    <w:rsid w:val="001A7B93"/>
    <w:rsid w:val="001B0C6F"/>
    <w:rsid w:val="001B10ED"/>
    <w:rsid w:val="001B35C1"/>
    <w:rsid w:val="001B36A8"/>
    <w:rsid w:val="001B381F"/>
    <w:rsid w:val="001B3D16"/>
    <w:rsid w:val="001B63CF"/>
    <w:rsid w:val="001C3805"/>
    <w:rsid w:val="001C6074"/>
    <w:rsid w:val="001C7C13"/>
    <w:rsid w:val="001C7D9F"/>
    <w:rsid w:val="001D2280"/>
    <w:rsid w:val="001D2EF3"/>
    <w:rsid w:val="001D4AC8"/>
    <w:rsid w:val="001D5C39"/>
    <w:rsid w:val="001D67BB"/>
    <w:rsid w:val="001D7CD4"/>
    <w:rsid w:val="001D7EEC"/>
    <w:rsid w:val="001E0F40"/>
    <w:rsid w:val="001E2443"/>
    <w:rsid w:val="001E6AAB"/>
    <w:rsid w:val="001E7D7B"/>
    <w:rsid w:val="001F054F"/>
    <w:rsid w:val="001F262C"/>
    <w:rsid w:val="001F4B95"/>
    <w:rsid w:val="001F4DDD"/>
    <w:rsid w:val="001F6568"/>
    <w:rsid w:val="001F7CFD"/>
    <w:rsid w:val="00201003"/>
    <w:rsid w:val="00203BE4"/>
    <w:rsid w:val="002078E6"/>
    <w:rsid w:val="00213175"/>
    <w:rsid w:val="0022277B"/>
    <w:rsid w:val="00223719"/>
    <w:rsid w:val="00223D27"/>
    <w:rsid w:val="002264C2"/>
    <w:rsid w:val="00227EBA"/>
    <w:rsid w:val="002318E8"/>
    <w:rsid w:val="00232DD9"/>
    <w:rsid w:val="002338E5"/>
    <w:rsid w:val="002354F8"/>
    <w:rsid w:val="002361DF"/>
    <w:rsid w:val="00236B20"/>
    <w:rsid w:val="00240421"/>
    <w:rsid w:val="00240CBB"/>
    <w:rsid w:val="0024270D"/>
    <w:rsid w:val="00242CBD"/>
    <w:rsid w:val="00242DCA"/>
    <w:rsid w:val="002435A9"/>
    <w:rsid w:val="0024543A"/>
    <w:rsid w:val="00245C5A"/>
    <w:rsid w:val="00250E30"/>
    <w:rsid w:val="00251361"/>
    <w:rsid w:val="00252623"/>
    <w:rsid w:val="00252735"/>
    <w:rsid w:val="00252DF1"/>
    <w:rsid w:val="00255730"/>
    <w:rsid w:val="00257E19"/>
    <w:rsid w:val="00260874"/>
    <w:rsid w:val="00261669"/>
    <w:rsid w:val="00262D92"/>
    <w:rsid w:val="00262F1E"/>
    <w:rsid w:val="00263249"/>
    <w:rsid w:val="00264102"/>
    <w:rsid w:val="0026463B"/>
    <w:rsid w:val="002653CA"/>
    <w:rsid w:val="002670AA"/>
    <w:rsid w:val="0026712C"/>
    <w:rsid w:val="00267EBB"/>
    <w:rsid w:val="002704A4"/>
    <w:rsid w:val="00271670"/>
    <w:rsid w:val="00271BEB"/>
    <w:rsid w:val="00273697"/>
    <w:rsid w:val="00273D1D"/>
    <w:rsid w:val="0027643B"/>
    <w:rsid w:val="00277147"/>
    <w:rsid w:val="00277B07"/>
    <w:rsid w:val="00280494"/>
    <w:rsid w:val="00280BF8"/>
    <w:rsid w:val="00284341"/>
    <w:rsid w:val="002849D3"/>
    <w:rsid w:val="002859E8"/>
    <w:rsid w:val="00285BFA"/>
    <w:rsid w:val="00286E8F"/>
    <w:rsid w:val="00292F5F"/>
    <w:rsid w:val="002937E6"/>
    <w:rsid w:val="00293C04"/>
    <w:rsid w:val="00295DCA"/>
    <w:rsid w:val="002970C4"/>
    <w:rsid w:val="002A1629"/>
    <w:rsid w:val="002A18EE"/>
    <w:rsid w:val="002A204E"/>
    <w:rsid w:val="002A26BB"/>
    <w:rsid w:val="002A3238"/>
    <w:rsid w:val="002A5650"/>
    <w:rsid w:val="002A5834"/>
    <w:rsid w:val="002A5E7E"/>
    <w:rsid w:val="002A5FE8"/>
    <w:rsid w:val="002A6574"/>
    <w:rsid w:val="002A6685"/>
    <w:rsid w:val="002A76D5"/>
    <w:rsid w:val="002A7A02"/>
    <w:rsid w:val="002B545C"/>
    <w:rsid w:val="002B7F2A"/>
    <w:rsid w:val="002C09BA"/>
    <w:rsid w:val="002C2DC0"/>
    <w:rsid w:val="002C316B"/>
    <w:rsid w:val="002C4B72"/>
    <w:rsid w:val="002C5218"/>
    <w:rsid w:val="002C598F"/>
    <w:rsid w:val="002C5DE6"/>
    <w:rsid w:val="002C64AD"/>
    <w:rsid w:val="002C6AEE"/>
    <w:rsid w:val="002C6C0B"/>
    <w:rsid w:val="002C74E2"/>
    <w:rsid w:val="002C7F46"/>
    <w:rsid w:val="002D1D5E"/>
    <w:rsid w:val="002D27BC"/>
    <w:rsid w:val="002D38AC"/>
    <w:rsid w:val="002D4256"/>
    <w:rsid w:val="002D55FB"/>
    <w:rsid w:val="002D5CB5"/>
    <w:rsid w:val="002D7A3C"/>
    <w:rsid w:val="002E0C1F"/>
    <w:rsid w:val="002E1A98"/>
    <w:rsid w:val="002E2DD8"/>
    <w:rsid w:val="002E42A8"/>
    <w:rsid w:val="002F0462"/>
    <w:rsid w:val="002F2CBE"/>
    <w:rsid w:val="002F413D"/>
    <w:rsid w:val="002F5650"/>
    <w:rsid w:val="002F7CEE"/>
    <w:rsid w:val="003016C6"/>
    <w:rsid w:val="00303B19"/>
    <w:rsid w:val="00303DBD"/>
    <w:rsid w:val="00305B3C"/>
    <w:rsid w:val="00305EAD"/>
    <w:rsid w:val="003061BF"/>
    <w:rsid w:val="00306917"/>
    <w:rsid w:val="00310B5A"/>
    <w:rsid w:val="00311C4A"/>
    <w:rsid w:val="0031276A"/>
    <w:rsid w:val="00313770"/>
    <w:rsid w:val="00314026"/>
    <w:rsid w:val="0031506D"/>
    <w:rsid w:val="00315847"/>
    <w:rsid w:val="0032342C"/>
    <w:rsid w:val="00324318"/>
    <w:rsid w:val="003260B3"/>
    <w:rsid w:val="00333A26"/>
    <w:rsid w:val="00334ACA"/>
    <w:rsid w:val="003350D3"/>
    <w:rsid w:val="00335CE3"/>
    <w:rsid w:val="00335F65"/>
    <w:rsid w:val="003363CC"/>
    <w:rsid w:val="00336505"/>
    <w:rsid w:val="0034204D"/>
    <w:rsid w:val="003432EA"/>
    <w:rsid w:val="00346D0B"/>
    <w:rsid w:val="00347700"/>
    <w:rsid w:val="00347E1E"/>
    <w:rsid w:val="00351761"/>
    <w:rsid w:val="003521F0"/>
    <w:rsid w:val="00353473"/>
    <w:rsid w:val="00356327"/>
    <w:rsid w:val="00360742"/>
    <w:rsid w:val="0036441F"/>
    <w:rsid w:val="00366121"/>
    <w:rsid w:val="0036751A"/>
    <w:rsid w:val="00367C9D"/>
    <w:rsid w:val="00370A57"/>
    <w:rsid w:val="00371958"/>
    <w:rsid w:val="00372217"/>
    <w:rsid w:val="003725C1"/>
    <w:rsid w:val="00372900"/>
    <w:rsid w:val="00374384"/>
    <w:rsid w:val="003752FD"/>
    <w:rsid w:val="00375C85"/>
    <w:rsid w:val="00377FCB"/>
    <w:rsid w:val="00380F68"/>
    <w:rsid w:val="00381B90"/>
    <w:rsid w:val="00383312"/>
    <w:rsid w:val="0038348C"/>
    <w:rsid w:val="0038389C"/>
    <w:rsid w:val="00383F51"/>
    <w:rsid w:val="0038571A"/>
    <w:rsid w:val="003862B9"/>
    <w:rsid w:val="003937F8"/>
    <w:rsid w:val="0039699B"/>
    <w:rsid w:val="003A1887"/>
    <w:rsid w:val="003A3527"/>
    <w:rsid w:val="003A4183"/>
    <w:rsid w:val="003A4CC4"/>
    <w:rsid w:val="003A583B"/>
    <w:rsid w:val="003A5E3A"/>
    <w:rsid w:val="003A650B"/>
    <w:rsid w:val="003A6E86"/>
    <w:rsid w:val="003B0A3A"/>
    <w:rsid w:val="003B0A87"/>
    <w:rsid w:val="003B10F1"/>
    <w:rsid w:val="003B22AE"/>
    <w:rsid w:val="003B36AE"/>
    <w:rsid w:val="003B40C2"/>
    <w:rsid w:val="003B49A7"/>
    <w:rsid w:val="003B5909"/>
    <w:rsid w:val="003B6D96"/>
    <w:rsid w:val="003C0036"/>
    <w:rsid w:val="003C0191"/>
    <w:rsid w:val="003C0315"/>
    <w:rsid w:val="003C1113"/>
    <w:rsid w:val="003C2A89"/>
    <w:rsid w:val="003C4D84"/>
    <w:rsid w:val="003D2998"/>
    <w:rsid w:val="003D3038"/>
    <w:rsid w:val="003D30F8"/>
    <w:rsid w:val="003D31E4"/>
    <w:rsid w:val="003D3DB4"/>
    <w:rsid w:val="003D5A33"/>
    <w:rsid w:val="003D6E63"/>
    <w:rsid w:val="003D7A32"/>
    <w:rsid w:val="003D7FD6"/>
    <w:rsid w:val="003E0027"/>
    <w:rsid w:val="003E0C00"/>
    <w:rsid w:val="003E4D8A"/>
    <w:rsid w:val="003E5A52"/>
    <w:rsid w:val="003E7680"/>
    <w:rsid w:val="003E77AB"/>
    <w:rsid w:val="003E7C71"/>
    <w:rsid w:val="003F133C"/>
    <w:rsid w:val="003F400A"/>
    <w:rsid w:val="003F6680"/>
    <w:rsid w:val="004015E1"/>
    <w:rsid w:val="004025DC"/>
    <w:rsid w:val="00404DEE"/>
    <w:rsid w:val="00405B7E"/>
    <w:rsid w:val="00405C42"/>
    <w:rsid w:val="00410EEF"/>
    <w:rsid w:val="004112A0"/>
    <w:rsid w:val="004114A0"/>
    <w:rsid w:val="004123C1"/>
    <w:rsid w:val="00414062"/>
    <w:rsid w:val="00414FD3"/>
    <w:rsid w:val="0041718F"/>
    <w:rsid w:val="0042038E"/>
    <w:rsid w:val="004248EA"/>
    <w:rsid w:val="00427264"/>
    <w:rsid w:val="004274D4"/>
    <w:rsid w:val="004304AA"/>
    <w:rsid w:val="0043159B"/>
    <w:rsid w:val="00432852"/>
    <w:rsid w:val="00434C4B"/>
    <w:rsid w:val="00434FBD"/>
    <w:rsid w:val="00435FA3"/>
    <w:rsid w:val="00437C21"/>
    <w:rsid w:val="00441714"/>
    <w:rsid w:val="00442469"/>
    <w:rsid w:val="0044519B"/>
    <w:rsid w:val="00445232"/>
    <w:rsid w:val="004473C7"/>
    <w:rsid w:val="00447768"/>
    <w:rsid w:val="004501D6"/>
    <w:rsid w:val="0045085E"/>
    <w:rsid w:val="00451BED"/>
    <w:rsid w:val="00451C8E"/>
    <w:rsid w:val="0045322A"/>
    <w:rsid w:val="004545FD"/>
    <w:rsid w:val="0045502B"/>
    <w:rsid w:val="00460CDD"/>
    <w:rsid w:val="004613BB"/>
    <w:rsid w:val="004644D9"/>
    <w:rsid w:val="00464E35"/>
    <w:rsid w:val="004668F7"/>
    <w:rsid w:val="00472E32"/>
    <w:rsid w:val="00473B79"/>
    <w:rsid w:val="0047587A"/>
    <w:rsid w:val="0048003B"/>
    <w:rsid w:val="00480EA6"/>
    <w:rsid w:val="00481580"/>
    <w:rsid w:val="00481FF3"/>
    <w:rsid w:val="00485548"/>
    <w:rsid w:val="0048575B"/>
    <w:rsid w:val="004876F4"/>
    <w:rsid w:val="00490270"/>
    <w:rsid w:val="00490CC8"/>
    <w:rsid w:val="004A2D35"/>
    <w:rsid w:val="004A3329"/>
    <w:rsid w:val="004A394C"/>
    <w:rsid w:val="004A4A94"/>
    <w:rsid w:val="004A6847"/>
    <w:rsid w:val="004B0FF1"/>
    <w:rsid w:val="004B220B"/>
    <w:rsid w:val="004B2443"/>
    <w:rsid w:val="004B2B0B"/>
    <w:rsid w:val="004B2FF6"/>
    <w:rsid w:val="004B3CE2"/>
    <w:rsid w:val="004B3D8D"/>
    <w:rsid w:val="004B41C3"/>
    <w:rsid w:val="004B4BD9"/>
    <w:rsid w:val="004B52EF"/>
    <w:rsid w:val="004B53B1"/>
    <w:rsid w:val="004C67AC"/>
    <w:rsid w:val="004C6E63"/>
    <w:rsid w:val="004D0438"/>
    <w:rsid w:val="004D1A4B"/>
    <w:rsid w:val="004D33B0"/>
    <w:rsid w:val="004D4675"/>
    <w:rsid w:val="004D48E6"/>
    <w:rsid w:val="004D4E76"/>
    <w:rsid w:val="004D7678"/>
    <w:rsid w:val="004E15B8"/>
    <w:rsid w:val="004E2068"/>
    <w:rsid w:val="004E2A2C"/>
    <w:rsid w:val="004E3543"/>
    <w:rsid w:val="004E384B"/>
    <w:rsid w:val="004E3DBE"/>
    <w:rsid w:val="004E4248"/>
    <w:rsid w:val="004E5DDC"/>
    <w:rsid w:val="004F00A8"/>
    <w:rsid w:val="004F1AAC"/>
    <w:rsid w:val="004F29BD"/>
    <w:rsid w:val="004F58E7"/>
    <w:rsid w:val="00502903"/>
    <w:rsid w:val="00503311"/>
    <w:rsid w:val="00503F6F"/>
    <w:rsid w:val="00505CD3"/>
    <w:rsid w:val="005064F4"/>
    <w:rsid w:val="00507BF3"/>
    <w:rsid w:val="0051306F"/>
    <w:rsid w:val="00516185"/>
    <w:rsid w:val="005164C1"/>
    <w:rsid w:val="005169A9"/>
    <w:rsid w:val="00516C13"/>
    <w:rsid w:val="00521366"/>
    <w:rsid w:val="00522DFE"/>
    <w:rsid w:val="00523944"/>
    <w:rsid w:val="00525390"/>
    <w:rsid w:val="0052688B"/>
    <w:rsid w:val="00527D50"/>
    <w:rsid w:val="00530211"/>
    <w:rsid w:val="00531631"/>
    <w:rsid w:val="0053410D"/>
    <w:rsid w:val="00534324"/>
    <w:rsid w:val="00535977"/>
    <w:rsid w:val="00535F19"/>
    <w:rsid w:val="0053610E"/>
    <w:rsid w:val="00536227"/>
    <w:rsid w:val="005367F2"/>
    <w:rsid w:val="00537457"/>
    <w:rsid w:val="00540990"/>
    <w:rsid w:val="005419D4"/>
    <w:rsid w:val="00541A31"/>
    <w:rsid w:val="005432DB"/>
    <w:rsid w:val="00545093"/>
    <w:rsid w:val="0054712E"/>
    <w:rsid w:val="00547DA4"/>
    <w:rsid w:val="0055164E"/>
    <w:rsid w:val="005519C6"/>
    <w:rsid w:val="00551FE8"/>
    <w:rsid w:val="005523B4"/>
    <w:rsid w:val="00552405"/>
    <w:rsid w:val="00553093"/>
    <w:rsid w:val="00560372"/>
    <w:rsid w:val="005608B7"/>
    <w:rsid w:val="00560B41"/>
    <w:rsid w:val="00562E7D"/>
    <w:rsid w:val="0056367E"/>
    <w:rsid w:val="005645F0"/>
    <w:rsid w:val="00565521"/>
    <w:rsid w:val="0056574C"/>
    <w:rsid w:val="005663F6"/>
    <w:rsid w:val="00566B50"/>
    <w:rsid w:val="005727DA"/>
    <w:rsid w:val="00572D69"/>
    <w:rsid w:val="00573307"/>
    <w:rsid w:val="0057649E"/>
    <w:rsid w:val="00576743"/>
    <w:rsid w:val="0057724C"/>
    <w:rsid w:val="00577C3E"/>
    <w:rsid w:val="00577F73"/>
    <w:rsid w:val="0058242F"/>
    <w:rsid w:val="00582F45"/>
    <w:rsid w:val="00585CA1"/>
    <w:rsid w:val="00585D40"/>
    <w:rsid w:val="00585F8D"/>
    <w:rsid w:val="005902E7"/>
    <w:rsid w:val="00590693"/>
    <w:rsid w:val="0059127D"/>
    <w:rsid w:val="00591674"/>
    <w:rsid w:val="005919CB"/>
    <w:rsid w:val="005939A1"/>
    <w:rsid w:val="005966BB"/>
    <w:rsid w:val="005A06A5"/>
    <w:rsid w:val="005A30B2"/>
    <w:rsid w:val="005A3394"/>
    <w:rsid w:val="005A4745"/>
    <w:rsid w:val="005A79D2"/>
    <w:rsid w:val="005A7E72"/>
    <w:rsid w:val="005B0A43"/>
    <w:rsid w:val="005B252A"/>
    <w:rsid w:val="005B2FE5"/>
    <w:rsid w:val="005B6B84"/>
    <w:rsid w:val="005B7453"/>
    <w:rsid w:val="005C1382"/>
    <w:rsid w:val="005C1DD8"/>
    <w:rsid w:val="005C237E"/>
    <w:rsid w:val="005C242C"/>
    <w:rsid w:val="005C3A87"/>
    <w:rsid w:val="005C426A"/>
    <w:rsid w:val="005C454B"/>
    <w:rsid w:val="005C6317"/>
    <w:rsid w:val="005C6B03"/>
    <w:rsid w:val="005C78C0"/>
    <w:rsid w:val="005D03E2"/>
    <w:rsid w:val="005D1692"/>
    <w:rsid w:val="005D3A7A"/>
    <w:rsid w:val="005D4E70"/>
    <w:rsid w:val="005D50E8"/>
    <w:rsid w:val="005D66C2"/>
    <w:rsid w:val="005E1256"/>
    <w:rsid w:val="005E2D80"/>
    <w:rsid w:val="005E38F8"/>
    <w:rsid w:val="005E3AE3"/>
    <w:rsid w:val="005E40DB"/>
    <w:rsid w:val="005E4A26"/>
    <w:rsid w:val="005F1AB2"/>
    <w:rsid w:val="005F405D"/>
    <w:rsid w:val="005F463E"/>
    <w:rsid w:val="005F4851"/>
    <w:rsid w:val="005F70A0"/>
    <w:rsid w:val="005F7FFA"/>
    <w:rsid w:val="00600489"/>
    <w:rsid w:val="0060079F"/>
    <w:rsid w:val="00600BE5"/>
    <w:rsid w:val="00602069"/>
    <w:rsid w:val="006024B3"/>
    <w:rsid w:val="00602CBE"/>
    <w:rsid w:val="00603BF6"/>
    <w:rsid w:val="00603EA9"/>
    <w:rsid w:val="0060423A"/>
    <w:rsid w:val="00605364"/>
    <w:rsid w:val="0060726F"/>
    <w:rsid w:val="006077CC"/>
    <w:rsid w:val="00610455"/>
    <w:rsid w:val="00610A72"/>
    <w:rsid w:val="006124C5"/>
    <w:rsid w:val="00620EE3"/>
    <w:rsid w:val="00625E48"/>
    <w:rsid w:val="0063279B"/>
    <w:rsid w:val="00632B33"/>
    <w:rsid w:val="00635515"/>
    <w:rsid w:val="00637FA3"/>
    <w:rsid w:val="006400D8"/>
    <w:rsid w:val="006410E9"/>
    <w:rsid w:val="00641496"/>
    <w:rsid w:val="006474BE"/>
    <w:rsid w:val="00647FF6"/>
    <w:rsid w:val="00651F35"/>
    <w:rsid w:val="00652ECE"/>
    <w:rsid w:val="0065390C"/>
    <w:rsid w:val="00653A8D"/>
    <w:rsid w:val="00654C5F"/>
    <w:rsid w:val="00655048"/>
    <w:rsid w:val="0065533C"/>
    <w:rsid w:val="00657853"/>
    <w:rsid w:val="0066008A"/>
    <w:rsid w:val="00661C4D"/>
    <w:rsid w:val="006623C8"/>
    <w:rsid w:val="0066248B"/>
    <w:rsid w:val="00663CC9"/>
    <w:rsid w:val="00664305"/>
    <w:rsid w:val="00664E37"/>
    <w:rsid w:val="006658C0"/>
    <w:rsid w:val="00665B08"/>
    <w:rsid w:val="0066724B"/>
    <w:rsid w:val="0067153A"/>
    <w:rsid w:val="00673C01"/>
    <w:rsid w:val="0067463C"/>
    <w:rsid w:val="006761DB"/>
    <w:rsid w:val="00676323"/>
    <w:rsid w:val="00676349"/>
    <w:rsid w:val="00676AB7"/>
    <w:rsid w:val="00676FE8"/>
    <w:rsid w:val="006770C3"/>
    <w:rsid w:val="0067752C"/>
    <w:rsid w:val="00680183"/>
    <w:rsid w:val="0068060A"/>
    <w:rsid w:val="00680E9C"/>
    <w:rsid w:val="0068100D"/>
    <w:rsid w:val="0068115F"/>
    <w:rsid w:val="00683B62"/>
    <w:rsid w:val="00685F8D"/>
    <w:rsid w:val="00687492"/>
    <w:rsid w:val="0069067B"/>
    <w:rsid w:val="006911E1"/>
    <w:rsid w:val="00693921"/>
    <w:rsid w:val="00696547"/>
    <w:rsid w:val="0069683D"/>
    <w:rsid w:val="00696FD4"/>
    <w:rsid w:val="0069799C"/>
    <w:rsid w:val="006A2AFC"/>
    <w:rsid w:val="006A424F"/>
    <w:rsid w:val="006A45EE"/>
    <w:rsid w:val="006A5CEC"/>
    <w:rsid w:val="006A60DF"/>
    <w:rsid w:val="006A7FD6"/>
    <w:rsid w:val="006B1947"/>
    <w:rsid w:val="006B2508"/>
    <w:rsid w:val="006B73F4"/>
    <w:rsid w:val="006C2120"/>
    <w:rsid w:val="006C27BF"/>
    <w:rsid w:val="006C2A8B"/>
    <w:rsid w:val="006C4455"/>
    <w:rsid w:val="006C6244"/>
    <w:rsid w:val="006C6704"/>
    <w:rsid w:val="006C6ED4"/>
    <w:rsid w:val="006C74D0"/>
    <w:rsid w:val="006D051A"/>
    <w:rsid w:val="006D1582"/>
    <w:rsid w:val="006D323E"/>
    <w:rsid w:val="006D3BF9"/>
    <w:rsid w:val="006D5A4B"/>
    <w:rsid w:val="006D6890"/>
    <w:rsid w:val="006E078A"/>
    <w:rsid w:val="006E08F5"/>
    <w:rsid w:val="006E1973"/>
    <w:rsid w:val="006E287B"/>
    <w:rsid w:val="006E35D0"/>
    <w:rsid w:val="006E361D"/>
    <w:rsid w:val="006E426B"/>
    <w:rsid w:val="006E5677"/>
    <w:rsid w:val="006E6F16"/>
    <w:rsid w:val="006F1D42"/>
    <w:rsid w:val="006F4DF0"/>
    <w:rsid w:val="006F50AD"/>
    <w:rsid w:val="006F515C"/>
    <w:rsid w:val="006F70B2"/>
    <w:rsid w:val="0070138A"/>
    <w:rsid w:val="00704899"/>
    <w:rsid w:val="00705215"/>
    <w:rsid w:val="007052B6"/>
    <w:rsid w:val="007074C2"/>
    <w:rsid w:val="00707EF2"/>
    <w:rsid w:val="007109A6"/>
    <w:rsid w:val="007121C8"/>
    <w:rsid w:val="00712376"/>
    <w:rsid w:val="00712FBE"/>
    <w:rsid w:val="00713299"/>
    <w:rsid w:val="00714831"/>
    <w:rsid w:val="0071707A"/>
    <w:rsid w:val="007208F4"/>
    <w:rsid w:val="00721806"/>
    <w:rsid w:val="00722C79"/>
    <w:rsid w:val="007233D1"/>
    <w:rsid w:val="0072353B"/>
    <w:rsid w:val="00726C78"/>
    <w:rsid w:val="00730657"/>
    <w:rsid w:val="007314CA"/>
    <w:rsid w:val="00732118"/>
    <w:rsid w:val="0073268A"/>
    <w:rsid w:val="007331FE"/>
    <w:rsid w:val="00736C92"/>
    <w:rsid w:val="00737321"/>
    <w:rsid w:val="0074226B"/>
    <w:rsid w:val="0074251C"/>
    <w:rsid w:val="00750520"/>
    <w:rsid w:val="00751BF9"/>
    <w:rsid w:val="0075357B"/>
    <w:rsid w:val="00757772"/>
    <w:rsid w:val="00760A36"/>
    <w:rsid w:val="007620DF"/>
    <w:rsid w:val="00763700"/>
    <w:rsid w:val="00764DBB"/>
    <w:rsid w:val="0077005F"/>
    <w:rsid w:val="00770BED"/>
    <w:rsid w:val="007719A5"/>
    <w:rsid w:val="00773116"/>
    <w:rsid w:val="007750F7"/>
    <w:rsid w:val="0077521D"/>
    <w:rsid w:val="00775BB3"/>
    <w:rsid w:val="0077697B"/>
    <w:rsid w:val="00777AE4"/>
    <w:rsid w:val="00781A78"/>
    <w:rsid w:val="00782EE6"/>
    <w:rsid w:val="007835EC"/>
    <w:rsid w:val="00784434"/>
    <w:rsid w:val="00785BAB"/>
    <w:rsid w:val="00787FD2"/>
    <w:rsid w:val="00790805"/>
    <w:rsid w:val="0079091B"/>
    <w:rsid w:val="00791A57"/>
    <w:rsid w:val="0079326E"/>
    <w:rsid w:val="00793ABA"/>
    <w:rsid w:val="007949A4"/>
    <w:rsid w:val="00796FED"/>
    <w:rsid w:val="007A0A8D"/>
    <w:rsid w:val="007A281C"/>
    <w:rsid w:val="007A3960"/>
    <w:rsid w:val="007A4383"/>
    <w:rsid w:val="007A4DCC"/>
    <w:rsid w:val="007A5B45"/>
    <w:rsid w:val="007A74B3"/>
    <w:rsid w:val="007A777B"/>
    <w:rsid w:val="007B0340"/>
    <w:rsid w:val="007B3333"/>
    <w:rsid w:val="007B4ADB"/>
    <w:rsid w:val="007B501E"/>
    <w:rsid w:val="007B5AF6"/>
    <w:rsid w:val="007B684C"/>
    <w:rsid w:val="007C00EE"/>
    <w:rsid w:val="007C27BA"/>
    <w:rsid w:val="007C2A83"/>
    <w:rsid w:val="007C2DA7"/>
    <w:rsid w:val="007C36B8"/>
    <w:rsid w:val="007C635F"/>
    <w:rsid w:val="007C7A0D"/>
    <w:rsid w:val="007C7C84"/>
    <w:rsid w:val="007D19EA"/>
    <w:rsid w:val="007D1A06"/>
    <w:rsid w:val="007D4056"/>
    <w:rsid w:val="007D5EA9"/>
    <w:rsid w:val="007D6654"/>
    <w:rsid w:val="007D66FF"/>
    <w:rsid w:val="007E2AF5"/>
    <w:rsid w:val="007E3B0D"/>
    <w:rsid w:val="007E4B60"/>
    <w:rsid w:val="007E614F"/>
    <w:rsid w:val="007E6E88"/>
    <w:rsid w:val="007E78B4"/>
    <w:rsid w:val="007E7A52"/>
    <w:rsid w:val="007F169F"/>
    <w:rsid w:val="007F1A97"/>
    <w:rsid w:val="007F211C"/>
    <w:rsid w:val="007F2C74"/>
    <w:rsid w:val="007F30D3"/>
    <w:rsid w:val="007F328F"/>
    <w:rsid w:val="007F40BC"/>
    <w:rsid w:val="007F44DB"/>
    <w:rsid w:val="00803DB1"/>
    <w:rsid w:val="0080516D"/>
    <w:rsid w:val="00805ABE"/>
    <w:rsid w:val="00810575"/>
    <w:rsid w:val="00810A7E"/>
    <w:rsid w:val="00810DE1"/>
    <w:rsid w:val="0081180A"/>
    <w:rsid w:val="0081216F"/>
    <w:rsid w:val="00813113"/>
    <w:rsid w:val="00813464"/>
    <w:rsid w:val="0081411C"/>
    <w:rsid w:val="008152CA"/>
    <w:rsid w:val="00815DE0"/>
    <w:rsid w:val="008200F0"/>
    <w:rsid w:val="00820E67"/>
    <w:rsid w:val="00821107"/>
    <w:rsid w:val="0082146F"/>
    <w:rsid w:val="00821580"/>
    <w:rsid w:val="00821857"/>
    <w:rsid w:val="0082221A"/>
    <w:rsid w:val="008231B7"/>
    <w:rsid w:val="00825FB1"/>
    <w:rsid w:val="00826058"/>
    <w:rsid w:val="008265E5"/>
    <w:rsid w:val="00827464"/>
    <w:rsid w:val="00827928"/>
    <w:rsid w:val="00830488"/>
    <w:rsid w:val="00830F1E"/>
    <w:rsid w:val="00832F93"/>
    <w:rsid w:val="008333A9"/>
    <w:rsid w:val="008347C3"/>
    <w:rsid w:val="008401E5"/>
    <w:rsid w:val="00841A83"/>
    <w:rsid w:val="00843D31"/>
    <w:rsid w:val="0084600B"/>
    <w:rsid w:val="008462E4"/>
    <w:rsid w:val="0084638D"/>
    <w:rsid w:val="00846DF5"/>
    <w:rsid w:val="00854B81"/>
    <w:rsid w:val="008553EE"/>
    <w:rsid w:val="00855F92"/>
    <w:rsid w:val="008565B1"/>
    <w:rsid w:val="00857547"/>
    <w:rsid w:val="0085754D"/>
    <w:rsid w:val="00857732"/>
    <w:rsid w:val="00861CEA"/>
    <w:rsid w:val="00861F16"/>
    <w:rsid w:val="008621D1"/>
    <w:rsid w:val="0086250B"/>
    <w:rsid w:val="00862675"/>
    <w:rsid w:val="008647B8"/>
    <w:rsid w:val="00865FD7"/>
    <w:rsid w:val="008702CE"/>
    <w:rsid w:val="00871EC6"/>
    <w:rsid w:val="00873A94"/>
    <w:rsid w:val="00873B6F"/>
    <w:rsid w:val="00873BD2"/>
    <w:rsid w:val="00874B63"/>
    <w:rsid w:val="00880F6A"/>
    <w:rsid w:val="00881225"/>
    <w:rsid w:val="0088225A"/>
    <w:rsid w:val="0088239F"/>
    <w:rsid w:val="008850A1"/>
    <w:rsid w:val="00885481"/>
    <w:rsid w:val="008856AA"/>
    <w:rsid w:val="00885F26"/>
    <w:rsid w:val="00887F51"/>
    <w:rsid w:val="008904A5"/>
    <w:rsid w:val="00894060"/>
    <w:rsid w:val="0089413B"/>
    <w:rsid w:val="008957D2"/>
    <w:rsid w:val="008970C9"/>
    <w:rsid w:val="0089746C"/>
    <w:rsid w:val="008A129E"/>
    <w:rsid w:val="008A233B"/>
    <w:rsid w:val="008A2703"/>
    <w:rsid w:val="008A3556"/>
    <w:rsid w:val="008A36AE"/>
    <w:rsid w:val="008A37BB"/>
    <w:rsid w:val="008A63EF"/>
    <w:rsid w:val="008A65CA"/>
    <w:rsid w:val="008A76EC"/>
    <w:rsid w:val="008B476B"/>
    <w:rsid w:val="008B66B3"/>
    <w:rsid w:val="008B7793"/>
    <w:rsid w:val="008B7A85"/>
    <w:rsid w:val="008C003A"/>
    <w:rsid w:val="008C0766"/>
    <w:rsid w:val="008C0901"/>
    <w:rsid w:val="008C0D4E"/>
    <w:rsid w:val="008C16C3"/>
    <w:rsid w:val="008C22A8"/>
    <w:rsid w:val="008C433E"/>
    <w:rsid w:val="008C4363"/>
    <w:rsid w:val="008C5A33"/>
    <w:rsid w:val="008C63F9"/>
    <w:rsid w:val="008C7686"/>
    <w:rsid w:val="008C7A0E"/>
    <w:rsid w:val="008D01E2"/>
    <w:rsid w:val="008D13F2"/>
    <w:rsid w:val="008D14FB"/>
    <w:rsid w:val="008D2143"/>
    <w:rsid w:val="008D3C57"/>
    <w:rsid w:val="008D53E2"/>
    <w:rsid w:val="008D54E3"/>
    <w:rsid w:val="008D6247"/>
    <w:rsid w:val="008D6A98"/>
    <w:rsid w:val="008E1E8E"/>
    <w:rsid w:val="008E2A41"/>
    <w:rsid w:val="008E4DA5"/>
    <w:rsid w:val="008E5172"/>
    <w:rsid w:val="008E5C82"/>
    <w:rsid w:val="008E7C97"/>
    <w:rsid w:val="008F2207"/>
    <w:rsid w:val="008F3698"/>
    <w:rsid w:val="008F4717"/>
    <w:rsid w:val="008F51DE"/>
    <w:rsid w:val="008F5FB8"/>
    <w:rsid w:val="00901614"/>
    <w:rsid w:val="00904D82"/>
    <w:rsid w:val="00905CA0"/>
    <w:rsid w:val="00910068"/>
    <w:rsid w:val="00910940"/>
    <w:rsid w:val="0091114E"/>
    <w:rsid w:val="009121C6"/>
    <w:rsid w:val="0091315B"/>
    <w:rsid w:val="00915653"/>
    <w:rsid w:val="00916CC3"/>
    <w:rsid w:val="00922F2E"/>
    <w:rsid w:val="00924920"/>
    <w:rsid w:val="00925151"/>
    <w:rsid w:val="009264A3"/>
    <w:rsid w:val="0092768E"/>
    <w:rsid w:val="009308F5"/>
    <w:rsid w:val="009309CD"/>
    <w:rsid w:val="00935344"/>
    <w:rsid w:val="00936785"/>
    <w:rsid w:val="00937C12"/>
    <w:rsid w:val="00941159"/>
    <w:rsid w:val="00942861"/>
    <w:rsid w:val="00946955"/>
    <w:rsid w:val="00955BB3"/>
    <w:rsid w:val="00960EBB"/>
    <w:rsid w:val="00961206"/>
    <w:rsid w:val="00962D8F"/>
    <w:rsid w:val="0096343D"/>
    <w:rsid w:val="00964434"/>
    <w:rsid w:val="0096712C"/>
    <w:rsid w:val="00967C5C"/>
    <w:rsid w:val="00971ADB"/>
    <w:rsid w:val="00972932"/>
    <w:rsid w:val="009745B3"/>
    <w:rsid w:val="00974FB5"/>
    <w:rsid w:val="0097534B"/>
    <w:rsid w:val="00975AD1"/>
    <w:rsid w:val="00975E48"/>
    <w:rsid w:val="00977618"/>
    <w:rsid w:val="009801AF"/>
    <w:rsid w:val="00980B61"/>
    <w:rsid w:val="00984667"/>
    <w:rsid w:val="00984995"/>
    <w:rsid w:val="0098506C"/>
    <w:rsid w:val="00987174"/>
    <w:rsid w:val="00991748"/>
    <w:rsid w:val="0099192D"/>
    <w:rsid w:val="00991B22"/>
    <w:rsid w:val="00991FFC"/>
    <w:rsid w:val="00992400"/>
    <w:rsid w:val="009957B9"/>
    <w:rsid w:val="00996B84"/>
    <w:rsid w:val="009A1891"/>
    <w:rsid w:val="009A18A3"/>
    <w:rsid w:val="009B0104"/>
    <w:rsid w:val="009B0CF2"/>
    <w:rsid w:val="009B11EE"/>
    <w:rsid w:val="009B3D51"/>
    <w:rsid w:val="009B4552"/>
    <w:rsid w:val="009B5C02"/>
    <w:rsid w:val="009B7514"/>
    <w:rsid w:val="009C03E2"/>
    <w:rsid w:val="009C0867"/>
    <w:rsid w:val="009C247C"/>
    <w:rsid w:val="009C3478"/>
    <w:rsid w:val="009C675C"/>
    <w:rsid w:val="009D0EED"/>
    <w:rsid w:val="009D160E"/>
    <w:rsid w:val="009D22BD"/>
    <w:rsid w:val="009D3466"/>
    <w:rsid w:val="009D6E77"/>
    <w:rsid w:val="009D7875"/>
    <w:rsid w:val="009D7B41"/>
    <w:rsid w:val="009E05DE"/>
    <w:rsid w:val="009E1508"/>
    <w:rsid w:val="009E1F45"/>
    <w:rsid w:val="009E29C6"/>
    <w:rsid w:val="009E30A9"/>
    <w:rsid w:val="009E5507"/>
    <w:rsid w:val="009F0036"/>
    <w:rsid w:val="009F0FCF"/>
    <w:rsid w:val="009F13A4"/>
    <w:rsid w:val="009F1D74"/>
    <w:rsid w:val="009F2EEB"/>
    <w:rsid w:val="009F4582"/>
    <w:rsid w:val="009F52C1"/>
    <w:rsid w:val="009F5426"/>
    <w:rsid w:val="009F6DF0"/>
    <w:rsid w:val="00A0297F"/>
    <w:rsid w:val="00A02E24"/>
    <w:rsid w:val="00A060AB"/>
    <w:rsid w:val="00A07FC4"/>
    <w:rsid w:val="00A12009"/>
    <w:rsid w:val="00A12194"/>
    <w:rsid w:val="00A12547"/>
    <w:rsid w:val="00A14C79"/>
    <w:rsid w:val="00A202A6"/>
    <w:rsid w:val="00A209E1"/>
    <w:rsid w:val="00A22DAD"/>
    <w:rsid w:val="00A23B77"/>
    <w:rsid w:val="00A26144"/>
    <w:rsid w:val="00A308F2"/>
    <w:rsid w:val="00A32147"/>
    <w:rsid w:val="00A3292A"/>
    <w:rsid w:val="00A32C53"/>
    <w:rsid w:val="00A358FC"/>
    <w:rsid w:val="00A36A24"/>
    <w:rsid w:val="00A37261"/>
    <w:rsid w:val="00A40D01"/>
    <w:rsid w:val="00A4254F"/>
    <w:rsid w:val="00A45EDE"/>
    <w:rsid w:val="00A47339"/>
    <w:rsid w:val="00A473F6"/>
    <w:rsid w:val="00A512A1"/>
    <w:rsid w:val="00A51B89"/>
    <w:rsid w:val="00A525BF"/>
    <w:rsid w:val="00A56BD9"/>
    <w:rsid w:val="00A63DB4"/>
    <w:rsid w:val="00A6450A"/>
    <w:rsid w:val="00A647B2"/>
    <w:rsid w:val="00A64AA4"/>
    <w:rsid w:val="00A64C65"/>
    <w:rsid w:val="00A650FD"/>
    <w:rsid w:val="00A6565D"/>
    <w:rsid w:val="00A65D10"/>
    <w:rsid w:val="00A65D33"/>
    <w:rsid w:val="00A66345"/>
    <w:rsid w:val="00A66E5A"/>
    <w:rsid w:val="00A7174F"/>
    <w:rsid w:val="00A728A6"/>
    <w:rsid w:val="00A73503"/>
    <w:rsid w:val="00A73FBB"/>
    <w:rsid w:val="00A763D3"/>
    <w:rsid w:val="00A80944"/>
    <w:rsid w:val="00A813C8"/>
    <w:rsid w:val="00A8335E"/>
    <w:rsid w:val="00A84A5B"/>
    <w:rsid w:val="00A84B3C"/>
    <w:rsid w:val="00A85F69"/>
    <w:rsid w:val="00A90D7E"/>
    <w:rsid w:val="00A94A3C"/>
    <w:rsid w:val="00A94FAD"/>
    <w:rsid w:val="00AA2DEC"/>
    <w:rsid w:val="00AA2F1D"/>
    <w:rsid w:val="00AA3BDB"/>
    <w:rsid w:val="00AA5639"/>
    <w:rsid w:val="00AA5A0A"/>
    <w:rsid w:val="00AA5A11"/>
    <w:rsid w:val="00AA77A2"/>
    <w:rsid w:val="00AB03FD"/>
    <w:rsid w:val="00AB11E1"/>
    <w:rsid w:val="00AB165A"/>
    <w:rsid w:val="00AB477F"/>
    <w:rsid w:val="00AB656C"/>
    <w:rsid w:val="00AC1519"/>
    <w:rsid w:val="00AC40B5"/>
    <w:rsid w:val="00AC489E"/>
    <w:rsid w:val="00AD2832"/>
    <w:rsid w:val="00AD290E"/>
    <w:rsid w:val="00AD524B"/>
    <w:rsid w:val="00AD59C9"/>
    <w:rsid w:val="00AD79DB"/>
    <w:rsid w:val="00AE079F"/>
    <w:rsid w:val="00AE0C0A"/>
    <w:rsid w:val="00AE0D12"/>
    <w:rsid w:val="00AE2D10"/>
    <w:rsid w:val="00AE37BE"/>
    <w:rsid w:val="00AF1B50"/>
    <w:rsid w:val="00AF33FF"/>
    <w:rsid w:val="00AF754A"/>
    <w:rsid w:val="00AF7BCD"/>
    <w:rsid w:val="00B0202E"/>
    <w:rsid w:val="00B025DC"/>
    <w:rsid w:val="00B03827"/>
    <w:rsid w:val="00B03FBF"/>
    <w:rsid w:val="00B05170"/>
    <w:rsid w:val="00B070BC"/>
    <w:rsid w:val="00B079BD"/>
    <w:rsid w:val="00B10F6B"/>
    <w:rsid w:val="00B122A7"/>
    <w:rsid w:val="00B13B33"/>
    <w:rsid w:val="00B14E4E"/>
    <w:rsid w:val="00B16A47"/>
    <w:rsid w:val="00B16B71"/>
    <w:rsid w:val="00B16D38"/>
    <w:rsid w:val="00B170A5"/>
    <w:rsid w:val="00B207FD"/>
    <w:rsid w:val="00B216DF"/>
    <w:rsid w:val="00B22225"/>
    <w:rsid w:val="00B22715"/>
    <w:rsid w:val="00B22A9A"/>
    <w:rsid w:val="00B2442A"/>
    <w:rsid w:val="00B2795A"/>
    <w:rsid w:val="00B31514"/>
    <w:rsid w:val="00B36632"/>
    <w:rsid w:val="00B36976"/>
    <w:rsid w:val="00B37607"/>
    <w:rsid w:val="00B40331"/>
    <w:rsid w:val="00B41F97"/>
    <w:rsid w:val="00B42B22"/>
    <w:rsid w:val="00B44728"/>
    <w:rsid w:val="00B45410"/>
    <w:rsid w:val="00B454DD"/>
    <w:rsid w:val="00B468A7"/>
    <w:rsid w:val="00B50833"/>
    <w:rsid w:val="00B50920"/>
    <w:rsid w:val="00B50EAD"/>
    <w:rsid w:val="00B5187E"/>
    <w:rsid w:val="00B51FFE"/>
    <w:rsid w:val="00B520A8"/>
    <w:rsid w:val="00B531AF"/>
    <w:rsid w:val="00B53532"/>
    <w:rsid w:val="00B56138"/>
    <w:rsid w:val="00B569A9"/>
    <w:rsid w:val="00B57BEF"/>
    <w:rsid w:val="00B6049E"/>
    <w:rsid w:val="00B60ED2"/>
    <w:rsid w:val="00B61998"/>
    <w:rsid w:val="00B62022"/>
    <w:rsid w:val="00B633CD"/>
    <w:rsid w:val="00B65C38"/>
    <w:rsid w:val="00B664BC"/>
    <w:rsid w:val="00B66559"/>
    <w:rsid w:val="00B67327"/>
    <w:rsid w:val="00B71299"/>
    <w:rsid w:val="00B720CB"/>
    <w:rsid w:val="00B729B7"/>
    <w:rsid w:val="00B72E1A"/>
    <w:rsid w:val="00B73B43"/>
    <w:rsid w:val="00B749D3"/>
    <w:rsid w:val="00B754B0"/>
    <w:rsid w:val="00B75CCF"/>
    <w:rsid w:val="00B75E50"/>
    <w:rsid w:val="00B7613E"/>
    <w:rsid w:val="00B7691C"/>
    <w:rsid w:val="00B76B19"/>
    <w:rsid w:val="00B76D55"/>
    <w:rsid w:val="00B77D9F"/>
    <w:rsid w:val="00B803A4"/>
    <w:rsid w:val="00B808C9"/>
    <w:rsid w:val="00B81527"/>
    <w:rsid w:val="00B826B7"/>
    <w:rsid w:val="00B83061"/>
    <w:rsid w:val="00B85949"/>
    <w:rsid w:val="00B869F9"/>
    <w:rsid w:val="00B86F56"/>
    <w:rsid w:val="00B917A6"/>
    <w:rsid w:val="00B93849"/>
    <w:rsid w:val="00B94178"/>
    <w:rsid w:val="00B95532"/>
    <w:rsid w:val="00B95A0F"/>
    <w:rsid w:val="00B96E21"/>
    <w:rsid w:val="00B97BB4"/>
    <w:rsid w:val="00BA0A6A"/>
    <w:rsid w:val="00BA23FA"/>
    <w:rsid w:val="00BA3A45"/>
    <w:rsid w:val="00BA3EB9"/>
    <w:rsid w:val="00BA4990"/>
    <w:rsid w:val="00BA553D"/>
    <w:rsid w:val="00BA5E28"/>
    <w:rsid w:val="00BA7C49"/>
    <w:rsid w:val="00BA7DB3"/>
    <w:rsid w:val="00BB1ACE"/>
    <w:rsid w:val="00BB412E"/>
    <w:rsid w:val="00BB5AE5"/>
    <w:rsid w:val="00BB63E1"/>
    <w:rsid w:val="00BB7701"/>
    <w:rsid w:val="00BC1249"/>
    <w:rsid w:val="00BC5003"/>
    <w:rsid w:val="00BC6287"/>
    <w:rsid w:val="00BC66DB"/>
    <w:rsid w:val="00BC6C4D"/>
    <w:rsid w:val="00BC701C"/>
    <w:rsid w:val="00BD025A"/>
    <w:rsid w:val="00BD0921"/>
    <w:rsid w:val="00BD0AC9"/>
    <w:rsid w:val="00BD267A"/>
    <w:rsid w:val="00BD38D1"/>
    <w:rsid w:val="00BD6DBD"/>
    <w:rsid w:val="00BD7909"/>
    <w:rsid w:val="00BE0F3E"/>
    <w:rsid w:val="00BE2120"/>
    <w:rsid w:val="00BE5464"/>
    <w:rsid w:val="00BE76AE"/>
    <w:rsid w:val="00BF139C"/>
    <w:rsid w:val="00BF13EE"/>
    <w:rsid w:val="00BF204E"/>
    <w:rsid w:val="00BF37D1"/>
    <w:rsid w:val="00BF38B2"/>
    <w:rsid w:val="00BF3C1A"/>
    <w:rsid w:val="00BF3DD2"/>
    <w:rsid w:val="00BF43F0"/>
    <w:rsid w:val="00BF70F7"/>
    <w:rsid w:val="00BF764A"/>
    <w:rsid w:val="00BF771E"/>
    <w:rsid w:val="00BF795A"/>
    <w:rsid w:val="00C0013F"/>
    <w:rsid w:val="00C0086A"/>
    <w:rsid w:val="00C01B46"/>
    <w:rsid w:val="00C03BFC"/>
    <w:rsid w:val="00C04F86"/>
    <w:rsid w:val="00C05AE7"/>
    <w:rsid w:val="00C062F0"/>
    <w:rsid w:val="00C06E86"/>
    <w:rsid w:val="00C13EB9"/>
    <w:rsid w:val="00C16276"/>
    <w:rsid w:val="00C20958"/>
    <w:rsid w:val="00C21692"/>
    <w:rsid w:val="00C2187E"/>
    <w:rsid w:val="00C22407"/>
    <w:rsid w:val="00C2353A"/>
    <w:rsid w:val="00C2659A"/>
    <w:rsid w:val="00C269E6"/>
    <w:rsid w:val="00C26ED4"/>
    <w:rsid w:val="00C30454"/>
    <w:rsid w:val="00C3184C"/>
    <w:rsid w:val="00C3198C"/>
    <w:rsid w:val="00C32C83"/>
    <w:rsid w:val="00C36704"/>
    <w:rsid w:val="00C42F4D"/>
    <w:rsid w:val="00C45942"/>
    <w:rsid w:val="00C4768A"/>
    <w:rsid w:val="00C511D4"/>
    <w:rsid w:val="00C521CE"/>
    <w:rsid w:val="00C56D1E"/>
    <w:rsid w:val="00C61AAF"/>
    <w:rsid w:val="00C6261C"/>
    <w:rsid w:val="00C62971"/>
    <w:rsid w:val="00C64230"/>
    <w:rsid w:val="00C6559A"/>
    <w:rsid w:val="00C65EC0"/>
    <w:rsid w:val="00C66355"/>
    <w:rsid w:val="00C70927"/>
    <w:rsid w:val="00C71542"/>
    <w:rsid w:val="00C75DED"/>
    <w:rsid w:val="00C76AC9"/>
    <w:rsid w:val="00C778A9"/>
    <w:rsid w:val="00C77A1E"/>
    <w:rsid w:val="00C80692"/>
    <w:rsid w:val="00C82630"/>
    <w:rsid w:val="00C83AB6"/>
    <w:rsid w:val="00C84287"/>
    <w:rsid w:val="00C84C5E"/>
    <w:rsid w:val="00C85092"/>
    <w:rsid w:val="00C86E65"/>
    <w:rsid w:val="00C87841"/>
    <w:rsid w:val="00C94B70"/>
    <w:rsid w:val="00C952C2"/>
    <w:rsid w:val="00C9771E"/>
    <w:rsid w:val="00C97928"/>
    <w:rsid w:val="00CA1652"/>
    <w:rsid w:val="00CA349B"/>
    <w:rsid w:val="00CA34A1"/>
    <w:rsid w:val="00CA6465"/>
    <w:rsid w:val="00CA765A"/>
    <w:rsid w:val="00CB0473"/>
    <w:rsid w:val="00CB140B"/>
    <w:rsid w:val="00CB1A47"/>
    <w:rsid w:val="00CB1F77"/>
    <w:rsid w:val="00CB38EC"/>
    <w:rsid w:val="00CB4148"/>
    <w:rsid w:val="00CB4453"/>
    <w:rsid w:val="00CB4F97"/>
    <w:rsid w:val="00CB5087"/>
    <w:rsid w:val="00CB54DE"/>
    <w:rsid w:val="00CB5ACE"/>
    <w:rsid w:val="00CB7738"/>
    <w:rsid w:val="00CC4410"/>
    <w:rsid w:val="00CC5B27"/>
    <w:rsid w:val="00CC5D72"/>
    <w:rsid w:val="00CC6E82"/>
    <w:rsid w:val="00CD2A2B"/>
    <w:rsid w:val="00CD4840"/>
    <w:rsid w:val="00CD489D"/>
    <w:rsid w:val="00CD4C19"/>
    <w:rsid w:val="00CD50D5"/>
    <w:rsid w:val="00CD5956"/>
    <w:rsid w:val="00CD7923"/>
    <w:rsid w:val="00CE12DC"/>
    <w:rsid w:val="00CE16FB"/>
    <w:rsid w:val="00CE2EB8"/>
    <w:rsid w:val="00CF46CF"/>
    <w:rsid w:val="00CF4C4F"/>
    <w:rsid w:val="00CF6390"/>
    <w:rsid w:val="00CF6547"/>
    <w:rsid w:val="00D04BAB"/>
    <w:rsid w:val="00D17654"/>
    <w:rsid w:val="00D17D52"/>
    <w:rsid w:val="00D21707"/>
    <w:rsid w:val="00D21884"/>
    <w:rsid w:val="00D2286C"/>
    <w:rsid w:val="00D22AA0"/>
    <w:rsid w:val="00D2480A"/>
    <w:rsid w:val="00D2546C"/>
    <w:rsid w:val="00D25EC4"/>
    <w:rsid w:val="00D267DB"/>
    <w:rsid w:val="00D30465"/>
    <w:rsid w:val="00D31182"/>
    <w:rsid w:val="00D31613"/>
    <w:rsid w:val="00D31817"/>
    <w:rsid w:val="00D31B34"/>
    <w:rsid w:val="00D33A25"/>
    <w:rsid w:val="00D34B2C"/>
    <w:rsid w:val="00D3557A"/>
    <w:rsid w:val="00D36EF1"/>
    <w:rsid w:val="00D40B40"/>
    <w:rsid w:val="00D42494"/>
    <w:rsid w:val="00D42955"/>
    <w:rsid w:val="00D430E3"/>
    <w:rsid w:val="00D447A5"/>
    <w:rsid w:val="00D45DEC"/>
    <w:rsid w:val="00D47CC5"/>
    <w:rsid w:val="00D50B6B"/>
    <w:rsid w:val="00D5168F"/>
    <w:rsid w:val="00D5394C"/>
    <w:rsid w:val="00D53D3A"/>
    <w:rsid w:val="00D54A17"/>
    <w:rsid w:val="00D55E4B"/>
    <w:rsid w:val="00D60873"/>
    <w:rsid w:val="00D642DF"/>
    <w:rsid w:val="00D66DF6"/>
    <w:rsid w:val="00D70D94"/>
    <w:rsid w:val="00D71EC4"/>
    <w:rsid w:val="00D72030"/>
    <w:rsid w:val="00D7570F"/>
    <w:rsid w:val="00D7744E"/>
    <w:rsid w:val="00D776D7"/>
    <w:rsid w:val="00D77D2B"/>
    <w:rsid w:val="00D815DA"/>
    <w:rsid w:val="00D826EE"/>
    <w:rsid w:val="00D84117"/>
    <w:rsid w:val="00D855A0"/>
    <w:rsid w:val="00D87590"/>
    <w:rsid w:val="00D87F94"/>
    <w:rsid w:val="00D910E0"/>
    <w:rsid w:val="00D93452"/>
    <w:rsid w:val="00D96439"/>
    <w:rsid w:val="00D96F8E"/>
    <w:rsid w:val="00D9726D"/>
    <w:rsid w:val="00DA00D4"/>
    <w:rsid w:val="00DA0219"/>
    <w:rsid w:val="00DA2CF7"/>
    <w:rsid w:val="00DA3173"/>
    <w:rsid w:val="00DA429B"/>
    <w:rsid w:val="00DA642E"/>
    <w:rsid w:val="00DA6944"/>
    <w:rsid w:val="00DA6A6D"/>
    <w:rsid w:val="00DA6AF2"/>
    <w:rsid w:val="00DB0580"/>
    <w:rsid w:val="00DB08FA"/>
    <w:rsid w:val="00DB3489"/>
    <w:rsid w:val="00DB3620"/>
    <w:rsid w:val="00DB3E5D"/>
    <w:rsid w:val="00DB4028"/>
    <w:rsid w:val="00DB6012"/>
    <w:rsid w:val="00DC004E"/>
    <w:rsid w:val="00DC0276"/>
    <w:rsid w:val="00DC2F05"/>
    <w:rsid w:val="00DC3F69"/>
    <w:rsid w:val="00DD1293"/>
    <w:rsid w:val="00DD3BFF"/>
    <w:rsid w:val="00DD3D9C"/>
    <w:rsid w:val="00DD4067"/>
    <w:rsid w:val="00DD533F"/>
    <w:rsid w:val="00DD5589"/>
    <w:rsid w:val="00DD6B65"/>
    <w:rsid w:val="00DD720F"/>
    <w:rsid w:val="00DE145F"/>
    <w:rsid w:val="00DE4B9B"/>
    <w:rsid w:val="00DE4CA1"/>
    <w:rsid w:val="00DE502C"/>
    <w:rsid w:val="00DE6E58"/>
    <w:rsid w:val="00DE6EE9"/>
    <w:rsid w:val="00DE78DA"/>
    <w:rsid w:val="00DF051E"/>
    <w:rsid w:val="00DF4F56"/>
    <w:rsid w:val="00DF510B"/>
    <w:rsid w:val="00DF54E3"/>
    <w:rsid w:val="00DF5B7F"/>
    <w:rsid w:val="00DF5D58"/>
    <w:rsid w:val="00DF75ED"/>
    <w:rsid w:val="00E01FFC"/>
    <w:rsid w:val="00E021F2"/>
    <w:rsid w:val="00E02788"/>
    <w:rsid w:val="00E03106"/>
    <w:rsid w:val="00E03245"/>
    <w:rsid w:val="00E03779"/>
    <w:rsid w:val="00E1338D"/>
    <w:rsid w:val="00E15C98"/>
    <w:rsid w:val="00E201A6"/>
    <w:rsid w:val="00E20A89"/>
    <w:rsid w:val="00E21161"/>
    <w:rsid w:val="00E23913"/>
    <w:rsid w:val="00E24187"/>
    <w:rsid w:val="00E2553B"/>
    <w:rsid w:val="00E30B90"/>
    <w:rsid w:val="00E31C78"/>
    <w:rsid w:val="00E32502"/>
    <w:rsid w:val="00E3395F"/>
    <w:rsid w:val="00E34D04"/>
    <w:rsid w:val="00E35ADB"/>
    <w:rsid w:val="00E35B49"/>
    <w:rsid w:val="00E37083"/>
    <w:rsid w:val="00E41FDB"/>
    <w:rsid w:val="00E42D5B"/>
    <w:rsid w:val="00E43CBB"/>
    <w:rsid w:val="00E44206"/>
    <w:rsid w:val="00E478CC"/>
    <w:rsid w:val="00E47EDF"/>
    <w:rsid w:val="00E50CDF"/>
    <w:rsid w:val="00E51B09"/>
    <w:rsid w:val="00E52614"/>
    <w:rsid w:val="00E536AE"/>
    <w:rsid w:val="00E60047"/>
    <w:rsid w:val="00E60AA0"/>
    <w:rsid w:val="00E61909"/>
    <w:rsid w:val="00E62C7C"/>
    <w:rsid w:val="00E64271"/>
    <w:rsid w:val="00E70480"/>
    <w:rsid w:val="00E70EF9"/>
    <w:rsid w:val="00E7178D"/>
    <w:rsid w:val="00E74169"/>
    <w:rsid w:val="00E748ED"/>
    <w:rsid w:val="00E7527C"/>
    <w:rsid w:val="00E753E5"/>
    <w:rsid w:val="00E80161"/>
    <w:rsid w:val="00E81E03"/>
    <w:rsid w:val="00E82E1D"/>
    <w:rsid w:val="00E845F5"/>
    <w:rsid w:val="00E86194"/>
    <w:rsid w:val="00E87B6A"/>
    <w:rsid w:val="00E902A8"/>
    <w:rsid w:val="00E906E0"/>
    <w:rsid w:val="00E952B3"/>
    <w:rsid w:val="00E96BF7"/>
    <w:rsid w:val="00E96FE3"/>
    <w:rsid w:val="00E9700B"/>
    <w:rsid w:val="00EA10E4"/>
    <w:rsid w:val="00EA2A78"/>
    <w:rsid w:val="00EA340B"/>
    <w:rsid w:val="00EA4943"/>
    <w:rsid w:val="00EA6649"/>
    <w:rsid w:val="00EB70E3"/>
    <w:rsid w:val="00EB723D"/>
    <w:rsid w:val="00EC164C"/>
    <w:rsid w:val="00EC1659"/>
    <w:rsid w:val="00EC1E09"/>
    <w:rsid w:val="00EC2651"/>
    <w:rsid w:val="00EC2F14"/>
    <w:rsid w:val="00EC31AF"/>
    <w:rsid w:val="00EC43E6"/>
    <w:rsid w:val="00EC5DC0"/>
    <w:rsid w:val="00ED2B0F"/>
    <w:rsid w:val="00ED3F5B"/>
    <w:rsid w:val="00ED7268"/>
    <w:rsid w:val="00EE030A"/>
    <w:rsid w:val="00EE04B7"/>
    <w:rsid w:val="00EE26DC"/>
    <w:rsid w:val="00EE2D50"/>
    <w:rsid w:val="00EE32B1"/>
    <w:rsid w:val="00EF2484"/>
    <w:rsid w:val="00EF29A2"/>
    <w:rsid w:val="00EF43FF"/>
    <w:rsid w:val="00EF46C4"/>
    <w:rsid w:val="00EF5801"/>
    <w:rsid w:val="00EF64BA"/>
    <w:rsid w:val="00F01697"/>
    <w:rsid w:val="00F0197F"/>
    <w:rsid w:val="00F02CD5"/>
    <w:rsid w:val="00F03B55"/>
    <w:rsid w:val="00F0434C"/>
    <w:rsid w:val="00F067E2"/>
    <w:rsid w:val="00F100D0"/>
    <w:rsid w:val="00F10A33"/>
    <w:rsid w:val="00F145B2"/>
    <w:rsid w:val="00F15E8A"/>
    <w:rsid w:val="00F160B7"/>
    <w:rsid w:val="00F168BC"/>
    <w:rsid w:val="00F20409"/>
    <w:rsid w:val="00F204BE"/>
    <w:rsid w:val="00F20CB3"/>
    <w:rsid w:val="00F20F36"/>
    <w:rsid w:val="00F21165"/>
    <w:rsid w:val="00F2200B"/>
    <w:rsid w:val="00F2642B"/>
    <w:rsid w:val="00F26E4D"/>
    <w:rsid w:val="00F32D9B"/>
    <w:rsid w:val="00F340A3"/>
    <w:rsid w:val="00F358EC"/>
    <w:rsid w:val="00F35B04"/>
    <w:rsid w:val="00F36BEC"/>
    <w:rsid w:val="00F441F7"/>
    <w:rsid w:val="00F44E91"/>
    <w:rsid w:val="00F468BC"/>
    <w:rsid w:val="00F46F53"/>
    <w:rsid w:val="00F47141"/>
    <w:rsid w:val="00F471F8"/>
    <w:rsid w:val="00F47612"/>
    <w:rsid w:val="00F50171"/>
    <w:rsid w:val="00F503BD"/>
    <w:rsid w:val="00F50D7C"/>
    <w:rsid w:val="00F5213F"/>
    <w:rsid w:val="00F524A1"/>
    <w:rsid w:val="00F529AE"/>
    <w:rsid w:val="00F52C4B"/>
    <w:rsid w:val="00F54148"/>
    <w:rsid w:val="00F54978"/>
    <w:rsid w:val="00F55F76"/>
    <w:rsid w:val="00F57289"/>
    <w:rsid w:val="00F604B2"/>
    <w:rsid w:val="00F60F4F"/>
    <w:rsid w:val="00F60F9E"/>
    <w:rsid w:val="00F641CA"/>
    <w:rsid w:val="00F6456F"/>
    <w:rsid w:val="00F64702"/>
    <w:rsid w:val="00F64CDD"/>
    <w:rsid w:val="00F66FCA"/>
    <w:rsid w:val="00F6768C"/>
    <w:rsid w:val="00F70828"/>
    <w:rsid w:val="00F776D6"/>
    <w:rsid w:val="00F77A8A"/>
    <w:rsid w:val="00F77AC1"/>
    <w:rsid w:val="00F80D4C"/>
    <w:rsid w:val="00F81B8D"/>
    <w:rsid w:val="00F8288D"/>
    <w:rsid w:val="00F837C4"/>
    <w:rsid w:val="00F85204"/>
    <w:rsid w:val="00F872FF"/>
    <w:rsid w:val="00F94909"/>
    <w:rsid w:val="00F95858"/>
    <w:rsid w:val="00F95F57"/>
    <w:rsid w:val="00F97014"/>
    <w:rsid w:val="00FA02C1"/>
    <w:rsid w:val="00FA1E6B"/>
    <w:rsid w:val="00FA23C5"/>
    <w:rsid w:val="00FA396B"/>
    <w:rsid w:val="00FA485D"/>
    <w:rsid w:val="00FA4BA1"/>
    <w:rsid w:val="00FA64BB"/>
    <w:rsid w:val="00FB17E8"/>
    <w:rsid w:val="00FB2A23"/>
    <w:rsid w:val="00FB2C80"/>
    <w:rsid w:val="00FB72CE"/>
    <w:rsid w:val="00FB7430"/>
    <w:rsid w:val="00FB7B56"/>
    <w:rsid w:val="00FC06D0"/>
    <w:rsid w:val="00FC13F5"/>
    <w:rsid w:val="00FC2DBD"/>
    <w:rsid w:val="00FC4F51"/>
    <w:rsid w:val="00FC5849"/>
    <w:rsid w:val="00FC64B1"/>
    <w:rsid w:val="00FC730D"/>
    <w:rsid w:val="00FC7558"/>
    <w:rsid w:val="00FC7BA8"/>
    <w:rsid w:val="00FD1262"/>
    <w:rsid w:val="00FD1D6E"/>
    <w:rsid w:val="00FD2140"/>
    <w:rsid w:val="00FD3556"/>
    <w:rsid w:val="00FD412E"/>
    <w:rsid w:val="00FE0A0A"/>
    <w:rsid w:val="00FE2A19"/>
    <w:rsid w:val="00FE435D"/>
    <w:rsid w:val="00FE5A54"/>
    <w:rsid w:val="00FE67CF"/>
    <w:rsid w:val="00FF0B8E"/>
    <w:rsid w:val="00FF44AF"/>
    <w:rsid w:val="00FF653D"/>
    <w:rsid w:val="00FF7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44B6"/>
  <w15:chartTrackingRefBased/>
  <w15:docId w15:val="{4E987A1A-F4D9-4D5B-B2E9-BB10483B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78C"/>
    <w:rPr>
      <w:rFonts w:ascii="Segoe UI" w:hAnsi="Segoe UI" w:cs="Segoe UI"/>
      <w:sz w:val="18"/>
      <w:szCs w:val="18"/>
    </w:rPr>
  </w:style>
  <w:style w:type="character" w:styleId="Emphasis">
    <w:name w:val="Emphasis"/>
    <w:basedOn w:val="DefaultParagraphFont"/>
    <w:uiPriority w:val="20"/>
    <w:qFormat/>
    <w:rsid w:val="00E34D04"/>
    <w:rPr>
      <w:i/>
      <w:iCs/>
    </w:rPr>
  </w:style>
  <w:style w:type="character" w:styleId="Strong">
    <w:name w:val="Strong"/>
    <w:basedOn w:val="DefaultParagraphFont"/>
    <w:uiPriority w:val="22"/>
    <w:qFormat/>
    <w:rsid w:val="00D50B6B"/>
    <w:rPr>
      <w:b/>
      <w:bCs/>
    </w:rPr>
  </w:style>
  <w:style w:type="paragraph" w:styleId="FootnoteText">
    <w:name w:val="footnote text"/>
    <w:basedOn w:val="Normal"/>
    <w:link w:val="FootnoteTextChar"/>
    <w:uiPriority w:val="99"/>
    <w:semiHidden/>
    <w:unhideWhenUsed/>
    <w:rsid w:val="004D4E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76"/>
    <w:rPr>
      <w:sz w:val="20"/>
      <w:szCs w:val="20"/>
    </w:rPr>
  </w:style>
  <w:style w:type="character" w:styleId="FootnoteReference">
    <w:name w:val="footnote reference"/>
    <w:basedOn w:val="DefaultParagraphFont"/>
    <w:uiPriority w:val="99"/>
    <w:semiHidden/>
    <w:unhideWhenUsed/>
    <w:rsid w:val="004D4E76"/>
    <w:rPr>
      <w:vertAlign w:val="superscript"/>
    </w:rPr>
  </w:style>
  <w:style w:type="paragraph" w:styleId="ListParagraph">
    <w:name w:val="List Paragraph"/>
    <w:basedOn w:val="Normal"/>
    <w:uiPriority w:val="34"/>
    <w:qFormat/>
    <w:rsid w:val="002C598F"/>
    <w:pPr>
      <w:ind w:left="720"/>
      <w:contextualSpacing/>
    </w:pPr>
  </w:style>
  <w:style w:type="character" w:customStyle="1" w:styleId="apple-converted-space">
    <w:name w:val="apple-converted-space"/>
    <w:basedOn w:val="DefaultParagraphFont"/>
    <w:rsid w:val="00A37261"/>
  </w:style>
  <w:style w:type="paragraph" w:styleId="Header">
    <w:name w:val="header"/>
    <w:basedOn w:val="Normal"/>
    <w:link w:val="HeaderChar"/>
    <w:uiPriority w:val="99"/>
    <w:unhideWhenUsed/>
    <w:rsid w:val="00EE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2B1"/>
  </w:style>
  <w:style w:type="paragraph" w:styleId="Footer">
    <w:name w:val="footer"/>
    <w:basedOn w:val="Normal"/>
    <w:link w:val="FooterChar"/>
    <w:uiPriority w:val="99"/>
    <w:unhideWhenUsed/>
    <w:rsid w:val="00EE3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2B1"/>
  </w:style>
  <w:style w:type="paragraph" w:styleId="NormalWeb">
    <w:name w:val="Normal (Web)"/>
    <w:basedOn w:val="Normal"/>
    <w:uiPriority w:val="99"/>
    <w:semiHidden/>
    <w:unhideWhenUsed/>
    <w:rsid w:val="00434F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056F2"/>
    <w:rPr>
      <w:color w:val="0563C1" w:themeColor="hyperlink"/>
      <w:u w:val="single"/>
    </w:rPr>
  </w:style>
  <w:style w:type="character" w:styleId="UnresolvedMention">
    <w:name w:val="Unresolved Mention"/>
    <w:basedOn w:val="DefaultParagraphFont"/>
    <w:uiPriority w:val="99"/>
    <w:semiHidden/>
    <w:unhideWhenUsed/>
    <w:rsid w:val="00105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1059">
      <w:bodyDiv w:val="1"/>
      <w:marLeft w:val="0"/>
      <w:marRight w:val="0"/>
      <w:marTop w:val="0"/>
      <w:marBottom w:val="0"/>
      <w:divBdr>
        <w:top w:val="none" w:sz="0" w:space="0" w:color="auto"/>
        <w:left w:val="none" w:sz="0" w:space="0" w:color="auto"/>
        <w:bottom w:val="none" w:sz="0" w:space="0" w:color="auto"/>
        <w:right w:val="none" w:sz="0" w:space="0" w:color="auto"/>
      </w:divBdr>
      <w:divsChild>
        <w:div w:id="237329336">
          <w:marLeft w:val="0"/>
          <w:marRight w:val="0"/>
          <w:marTop w:val="0"/>
          <w:marBottom w:val="0"/>
          <w:divBdr>
            <w:top w:val="none" w:sz="0" w:space="0" w:color="auto"/>
            <w:left w:val="none" w:sz="0" w:space="0" w:color="auto"/>
            <w:bottom w:val="none" w:sz="0" w:space="0" w:color="auto"/>
            <w:right w:val="none" w:sz="0" w:space="0" w:color="auto"/>
          </w:divBdr>
        </w:div>
        <w:div w:id="1223059778">
          <w:marLeft w:val="0"/>
          <w:marRight w:val="0"/>
          <w:marTop w:val="0"/>
          <w:marBottom w:val="0"/>
          <w:divBdr>
            <w:top w:val="none" w:sz="0" w:space="0" w:color="auto"/>
            <w:left w:val="none" w:sz="0" w:space="0" w:color="auto"/>
            <w:bottom w:val="none" w:sz="0" w:space="0" w:color="auto"/>
            <w:right w:val="none" w:sz="0" w:space="0" w:color="auto"/>
          </w:divBdr>
        </w:div>
      </w:divsChild>
    </w:div>
    <w:div w:id="581914221">
      <w:bodyDiv w:val="1"/>
      <w:marLeft w:val="0"/>
      <w:marRight w:val="0"/>
      <w:marTop w:val="0"/>
      <w:marBottom w:val="0"/>
      <w:divBdr>
        <w:top w:val="none" w:sz="0" w:space="0" w:color="auto"/>
        <w:left w:val="none" w:sz="0" w:space="0" w:color="auto"/>
        <w:bottom w:val="none" w:sz="0" w:space="0" w:color="auto"/>
        <w:right w:val="none" w:sz="0" w:space="0" w:color="auto"/>
      </w:divBdr>
    </w:div>
    <w:div w:id="876308085">
      <w:bodyDiv w:val="1"/>
      <w:marLeft w:val="0"/>
      <w:marRight w:val="0"/>
      <w:marTop w:val="0"/>
      <w:marBottom w:val="0"/>
      <w:divBdr>
        <w:top w:val="none" w:sz="0" w:space="0" w:color="auto"/>
        <w:left w:val="none" w:sz="0" w:space="0" w:color="auto"/>
        <w:bottom w:val="none" w:sz="0" w:space="0" w:color="auto"/>
        <w:right w:val="none" w:sz="0" w:space="0" w:color="auto"/>
      </w:divBdr>
    </w:div>
    <w:div w:id="156745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arlymoderntexts.com/authors/hum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C1068-D982-449E-8625-0C12B250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9184</Words>
  <Characters>52350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D'Oro</dc:creator>
  <cp:keywords/>
  <dc:description/>
  <cp:lastModifiedBy>Giuseppina D'Oro</cp:lastModifiedBy>
  <cp:revision>42</cp:revision>
  <dcterms:created xsi:type="dcterms:W3CDTF">2021-08-30T10:30:00Z</dcterms:created>
  <dcterms:modified xsi:type="dcterms:W3CDTF">2021-08-30T12:55:00Z</dcterms:modified>
</cp:coreProperties>
</file>