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6D55A" w14:textId="77777777" w:rsidR="00F676FB" w:rsidRDefault="00F676FB" w:rsidP="00F676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8E39CDD" w14:textId="77777777" w:rsidR="00F676FB" w:rsidRDefault="00F676FB" w:rsidP="00F676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F05827C" w14:textId="77777777" w:rsidR="00F676FB" w:rsidRDefault="00F676FB" w:rsidP="00F676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16B8B5E" w14:textId="77777777" w:rsidR="00F676FB" w:rsidRDefault="00F676FB" w:rsidP="00F676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5CE5118" w14:textId="77777777" w:rsidR="00F676FB" w:rsidRDefault="00F676FB" w:rsidP="00F676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709C52F" w14:textId="77777777" w:rsidR="00F676FB" w:rsidRDefault="00F676FB" w:rsidP="00F676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2AEE035" w14:textId="77777777" w:rsidR="00F676FB" w:rsidRDefault="00F676FB" w:rsidP="00F676FB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4A12CB56" w14:textId="14664CCD" w:rsidR="00937565" w:rsidRDefault="00937565" w:rsidP="0093756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2FAB1F56">
        <w:rPr>
          <w:rFonts w:ascii="Times New Roman" w:hAnsi="Times New Roman" w:cs="Times New Roman"/>
          <w:sz w:val="24"/>
          <w:szCs w:val="24"/>
        </w:rPr>
        <w:t>Trust Beliefs in Significant Others, Interpersonal Stress, and</w:t>
      </w:r>
    </w:p>
    <w:p w14:paraId="4E0F8EE4" w14:textId="77777777" w:rsidR="00937565" w:rsidRDefault="00937565" w:rsidP="0093756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31A">
        <w:rPr>
          <w:rFonts w:ascii="Times New Roman" w:hAnsi="Times New Roman" w:cs="Times New Roman"/>
          <w:sz w:val="24"/>
          <w:szCs w:val="24"/>
        </w:rPr>
        <w:t xml:space="preserve"> Internalizing Psychopathology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</w:p>
    <w:p w14:paraId="30FDAF57" w14:textId="7B18CF51" w:rsidR="00937565" w:rsidRDefault="00937565" w:rsidP="0047306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647">
        <w:rPr>
          <w:rFonts w:ascii="Times New Roman" w:hAnsi="Times New Roman" w:cs="Times New Roman"/>
          <w:sz w:val="24"/>
          <w:szCs w:val="24"/>
        </w:rPr>
        <w:t xml:space="preserve">Adolescents with Psychiatric Disorders </w:t>
      </w:r>
    </w:p>
    <w:p w14:paraId="0F3C66B6" w14:textId="77777777" w:rsidR="00937565" w:rsidRDefault="00937565" w:rsidP="00937565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130AD958" w14:textId="420201CE" w:rsidR="00937565" w:rsidRDefault="00937565" w:rsidP="00F1671B">
      <w:pPr>
        <w:pStyle w:val="Header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 J. Rotenberg</w:t>
      </w:r>
      <w:r w:rsidRPr="0029353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83448" w14:textId="1460008E" w:rsidR="00937565" w:rsidRDefault="00937565" w:rsidP="00F1671B">
      <w:pPr>
        <w:pStyle w:val="Header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Carla Sharp</w:t>
      </w:r>
      <w:r w:rsidRPr="002935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568865" w14:textId="428F73F3" w:rsidR="00937565" w:rsidRDefault="00937565" w:rsidP="00F1671B">
      <w:pPr>
        <w:pStyle w:val="Header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33B">
        <w:rPr>
          <w:rFonts w:ascii="Times New Roman" w:hAnsi="Times New Roman" w:cs="Times New Roman"/>
          <w:sz w:val="24"/>
          <w:szCs w:val="24"/>
        </w:rPr>
        <w:t>Amanda V</w:t>
      </w:r>
      <w:r>
        <w:rPr>
          <w:rFonts w:ascii="Times New Roman" w:hAnsi="Times New Roman" w:cs="Times New Roman"/>
          <w:sz w:val="24"/>
          <w:szCs w:val="24"/>
        </w:rPr>
        <w:t>enta</w:t>
      </w:r>
      <w:r w:rsidRPr="0029353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C1AD8" w14:textId="77777777" w:rsidR="00F1671B" w:rsidRDefault="00F1671B" w:rsidP="00F1671B">
      <w:pPr>
        <w:pStyle w:val="Header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9DC3DB" w14:textId="38C5DA38" w:rsidR="00BF07B6" w:rsidRDefault="00BF07B6" w:rsidP="00937565">
      <w:pPr>
        <w:pStyle w:val="Header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Emeritus Professor</w:t>
      </w:r>
      <w:r w:rsidR="00C02A17">
        <w:rPr>
          <w:rFonts w:ascii="Times New Roman" w:hAnsi="Times New Roman" w:cs="Times New Roman"/>
          <w:sz w:val="24"/>
          <w:szCs w:val="24"/>
        </w:rPr>
        <w:t xml:space="preserve"> (Corresponding author)</w:t>
      </w:r>
    </w:p>
    <w:p w14:paraId="2DBB6282" w14:textId="6EA61F00" w:rsidR="00937565" w:rsidRPr="00293534" w:rsidRDefault="00BF07B6" w:rsidP="00BF07B6">
      <w:pPr>
        <w:pStyle w:val="Header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</w:t>
      </w:r>
      <w:r w:rsidR="00937565" w:rsidRPr="00293534">
        <w:rPr>
          <w:rFonts w:ascii="Times New Roman" w:hAnsi="Times New Roman" w:cs="Times New Roman"/>
          <w:sz w:val="24"/>
          <w:szCs w:val="24"/>
        </w:rPr>
        <w:t>of Psychology</w:t>
      </w:r>
    </w:p>
    <w:p w14:paraId="1DB7C39D" w14:textId="77777777" w:rsidR="00291732" w:rsidRDefault="00937565" w:rsidP="00BF07B6">
      <w:pPr>
        <w:pStyle w:val="Header"/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Keele</w:t>
      </w:r>
      <w:proofErr w:type="spellEnd"/>
      <w:r>
        <w:rPr>
          <w:rFonts w:ascii="Times New Roman" w:hAnsi="Times New Roman" w:cs="Times New Roman"/>
          <w:sz w:val="24"/>
          <w:szCs w:val="24"/>
        </w:rPr>
        <w:t>, UK</w:t>
      </w:r>
      <w:r w:rsidR="00C02A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5152F" w14:textId="11AA8FAD" w:rsidR="00291732" w:rsidRDefault="00291732" w:rsidP="00BF07B6">
      <w:pPr>
        <w:pStyle w:val="Header"/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phone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number: (44) 1782-733046</w:t>
      </w:r>
    </w:p>
    <w:p w14:paraId="056EB69A" w14:textId="2FF13116" w:rsidR="00F1671B" w:rsidRDefault="00F1671B" w:rsidP="00BF07B6">
      <w:pPr>
        <w:pStyle w:val="Header"/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fax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number: (44) </w:t>
      </w:r>
      <w:r w:rsidR="00B90AA0" w:rsidRPr="00B90AA0">
        <w:rPr>
          <w:rFonts w:ascii="Times New Roman" w:hAnsi="Times New Roman" w:cs="Times New Roman"/>
          <w:sz w:val="24"/>
          <w:szCs w:val="24"/>
        </w:rPr>
        <w:t>1782 583387</w:t>
      </w:r>
    </w:p>
    <w:p w14:paraId="7BBAA716" w14:textId="5532FF9D" w:rsidR="00BF07B6" w:rsidRDefault="00291732" w:rsidP="00BF07B6">
      <w:pPr>
        <w:pStyle w:val="Header"/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02A17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="00C02A17">
        <w:rPr>
          <w:rFonts w:ascii="Times New Roman" w:hAnsi="Times New Roman" w:cs="Times New Roman"/>
          <w:sz w:val="24"/>
          <w:szCs w:val="24"/>
        </w:rPr>
        <w:t xml:space="preserve"> k.j.rotenberg@keele.ac.uk</w:t>
      </w:r>
    </w:p>
    <w:p w14:paraId="179B4084" w14:textId="285C65C3" w:rsidR="00BF07B6" w:rsidRPr="00BF07B6" w:rsidRDefault="002F1A7B" w:rsidP="00BF07B6">
      <w:pPr>
        <w:pStyle w:val="Header"/>
        <w:numPr>
          <w:ilvl w:val="0"/>
          <w:numId w:val="7"/>
        </w:numPr>
        <w:tabs>
          <w:tab w:val="left" w:pos="70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</w:t>
      </w:r>
      <w:r w:rsidR="00BF07B6" w:rsidRPr="00BF07B6">
        <w:rPr>
          <w:rFonts w:ascii="Times New Roman" w:hAnsi="Times New Roman" w:cs="Times New Roman"/>
          <w:sz w:val="24"/>
          <w:szCs w:val="24"/>
        </w:rPr>
        <w:t>Director of the Developmental Psychopathology Lab</w:t>
      </w:r>
    </w:p>
    <w:p w14:paraId="32B55594" w14:textId="3D0F0E11" w:rsidR="00BF07B6" w:rsidRDefault="00BF07B6" w:rsidP="00BF07B6">
      <w:pPr>
        <w:tabs>
          <w:tab w:val="left" w:pos="709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07B6">
        <w:rPr>
          <w:rFonts w:ascii="Times New Roman" w:hAnsi="Times New Roman" w:cs="Times New Roman"/>
          <w:sz w:val="24"/>
          <w:szCs w:val="24"/>
        </w:rPr>
        <w:t>Clinical Psychology</w:t>
      </w:r>
      <w:r w:rsidR="00937565">
        <w:rPr>
          <w:rFonts w:ascii="Times New Roman" w:hAnsi="Times New Roman" w:cs="Times New Roman"/>
          <w:sz w:val="24"/>
          <w:szCs w:val="24"/>
        </w:rPr>
        <w:tab/>
      </w:r>
    </w:p>
    <w:p w14:paraId="4EBF5E54" w14:textId="63559754" w:rsidR="00BF07B6" w:rsidRDefault="00BF07B6" w:rsidP="00BF07B6">
      <w:pPr>
        <w:tabs>
          <w:tab w:val="left" w:pos="709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565" w:rsidRPr="00293534">
        <w:rPr>
          <w:rFonts w:ascii="Times New Roman" w:hAnsi="Times New Roman" w:cs="Times New Roman"/>
          <w:sz w:val="24"/>
          <w:szCs w:val="24"/>
        </w:rPr>
        <w:t>Uni</w:t>
      </w:r>
      <w:r w:rsidR="00937565">
        <w:rPr>
          <w:rFonts w:ascii="Times New Roman" w:hAnsi="Times New Roman" w:cs="Times New Roman"/>
          <w:sz w:val="24"/>
          <w:szCs w:val="24"/>
        </w:rPr>
        <w:t xml:space="preserve">versity of Houston, </w:t>
      </w:r>
      <w:r w:rsidR="00EB296B" w:rsidRPr="00EB296B">
        <w:rPr>
          <w:rFonts w:ascii="Times New Roman" w:hAnsi="Times New Roman" w:cs="Times New Roman"/>
          <w:sz w:val="24"/>
          <w:szCs w:val="24"/>
        </w:rPr>
        <w:t>Houston</w:t>
      </w:r>
      <w:r w:rsidR="00EB296B">
        <w:rPr>
          <w:rFonts w:ascii="Times New Roman" w:hAnsi="Times New Roman" w:cs="Times New Roman"/>
          <w:sz w:val="24"/>
          <w:szCs w:val="24"/>
        </w:rPr>
        <w:t xml:space="preserve">, </w:t>
      </w:r>
      <w:r w:rsidR="00937565">
        <w:rPr>
          <w:rFonts w:ascii="Times New Roman" w:hAnsi="Times New Roman" w:cs="Times New Roman"/>
          <w:sz w:val="24"/>
          <w:szCs w:val="24"/>
        </w:rPr>
        <w:t>USA</w:t>
      </w:r>
    </w:p>
    <w:p w14:paraId="46DD3663" w14:textId="1310D011" w:rsidR="00BF07B6" w:rsidRDefault="002F1A7B" w:rsidP="00BF07B6">
      <w:pPr>
        <w:pStyle w:val="ListParagraph"/>
        <w:numPr>
          <w:ilvl w:val="0"/>
          <w:numId w:val="7"/>
        </w:numPr>
        <w:tabs>
          <w:tab w:val="left" w:pos="70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Professor, </w:t>
      </w:r>
      <w:r w:rsidR="00BF07B6" w:rsidRPr="00BF07B6">
        <w:rPr>
          <w:rFonts w:ascii="Times New Roman" w:hAnsi="Times New Roman" w:cs="Times New Roman"/>
          <w:sz w:val="24"/>
          <w:szCs w:val="24"/>
        </w:rPr>
        <w:t>Director, Youth and Family Studies Lab</w:t>
      </w:r>
    </w:p>
    <w:p w14:paraId="0B52D871" w14:textId="317DA2DA" w:rsidR="00937565" w:rsidRPr="00BF07B6" w:rsidRDefault="00937565" w:rsidP="00BF07B6">
      <w:pPr>
        <w:pStyle w:val="ListParagraph"/>
        <w:tabs>
          <w:tab w:val="left" w:pos="70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F07B6">
        <w:rPr>
          <w:rFonts w:ascii="Times New Roman" w:hAnsi="Times New Roman" w:cs="Times New Roman"/>
          <w:sz w:val="24"/>
          <w:szCs w:val="24"/>
        </w:rPr>
        <w:t>Sam Houston State University,</w:t>
      </w:r>
      <w:r w:rsidR="00EB296B" w:rsidRPr="00EB296B">
        <w:t xml:space="preserve"> </w:t>
      </w:r>
      <w:r w:rsidR="00EB296B" w:rsidRPr="00EB296B">
        <w:rPr>
          <w:rFonts w:ascii="Times New Roman" w:hAnsi="Times New Roman" w:cs="Times New Roman"/>
          <w:sz w:val="24"/>
          <w:szCs w:val="24"/>
        </w:rPr>
        <w:t>Houston</w:t>
      </w:r>
      <w:r w:rsidRPr="00BF07B6">
        <w:rPr>
          <w:rFonts w:ascii="Times New Roman" w:hAnsi="Times New Roman" w:cs="Times New Roman"/>
          <w:sz w:val="24"/>
          <w:szCs w:val="24"/>
        </w:rPr>
        <w:t>, USA</w:t>
      </w:r>
    </w:p>
    <w:p w14:paraId="65B5D8E5" w14:textId="77777777" w:rsidR="00F676FB" w:rsidRDefault="00F676FB" w:rsidP="00F676F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51AC965D" w14:textId="33BF2BD7" w:rsidR="003428DC" w:rsidRPr="00CF3F1E" w:rsidRDefault="00DE3BF8" w:rsidP="004A102B">
      <w:pPr>
        <w:pStyle w:val="BodyText"/>
        <w:tabs>
          <w:tab w:val="left" w:pos="567"/>
        </w:tabs>
        <w:spacing w:after="0" w:line="48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305B7B">
        <w:rPr>
          <w:sz w:val="24"/>
          <w:szCs w:val="24"/>
        </w:rPr>
        <w:t>Th</w:t>
      </w:r>
      <w:r w:rsidR="00574F9B">
        <w:rPr>
          <w:sz w:val="24"/>
          <w:szCs w:val="24"/>
        </w:rPr>
        <w:t>is</w:t>
      </w:r>
      <w:r w:rsidR="00C01742">
        <w:rPr>
          <w:sz w:val="24"/>
          <w:szCs w:val="24"/>
        </w:rPr>
        <w:t xml:space="preserve"> </w:t>
      </w:r>
      <w:r w:rsidR="00305B7B">
        <w:rPr>
          <w:sz w:val="24"/>
          <w:szCs w:val="24"/>
        </w:rPr>
        <w:t xml:space="preserve">study </w:t>
      </w:r>
      <w:r w:rsidR="008A43F2">
        <w:rPr>
          <w:sz w:val="24"/>
          <w:szCs w:val="24"/>
        </w:rPr>
        <w:t xml:space="preserve">examined </w:t>
      </w:r>
      <w:r w:rsidR="009A08F4">
        <w:rPr>
          <w:sz w:val="24"/>
          <w:szCs w:val="24"/>
        </w:rPr>
        <w:t xml:space="preserve">relations between </w:t>
      </w:r>
      <w:r w:rsidR="006A7D61">
        <w:rPr>
          <w:sz w:val="24"/>
          <w:szCs w:val="24"/>
        </w:rPr>
        <w:t>t</w:t>
      </w:r>
      <w:r w:rsidR="006A7D61" w:rsidRPr="006A7D61">
        <w:rPr>
          <w:sz w:val="24"/>
          <w:szCs w:val="24"/>
        </w:rPr>
        <w:t>r</w:t>
      </w:r>
      <w:r w:rsidR="00302977">
        <w:rPr>
          <w:sz w:val="24"/>
          <w:szCs w:val="24"/>
        </w:rPr>
        <w:t>ust beliefs in</w:t>
      </w:r>
      <w:r w:rsidR="00CE7517">
        <w:rPr>
          <w:sz w:val="24"/>
          <w:szCs w:val="24"/>
        </w:rPr>
        <w:t xml:space="preserve"> significant others</w:t>
      </w:r>
      <w:r w:rsidR="009A08F4">
        <w:rPr>
          <w:sz w:val="24"/>
          <w:szCs w:val="24"/>
        </w:rPr>
        <w:t xml:space="preserve">, </w:t>
      </w:r>
      <w:r w:rsidR="009A08F4" w:rsidRPr="009A08F4">
        <w:rPr>
          <w:sz w:val="24"/>
          <w:szCs w:val="24"/>
        </w:rPr>
        <w:t>interpersonal stress</w:t>
      </w:r>
      <w:r w:rsidR="007176FE">
        <w:rPr>
          <w:sz w:val="24"/>
          <w:szCs w:val="24"/>
        </w:rPr>
        <w:t>,</w:t>
      </w:r>
      <w:r w:rsidR="009A08F4" w:rsidRPr="009A08F4">
        <w:rPr>
          <w:sz w:val="24"/>
          <w:szCs w:val="24"/>
        </w:rPr>
        <w:t xml:space="preserve"> and internalizing psychopathology </w:t>
      </w:r>
      <w:r w:rsidR="009A08F4">
        <w:rPr>
          <w:sz w:val="24"/>
          <w:szCs w:val="24"/>
        </w:rPr>
        <w:t xml:space="preserve">for </w:t>
      </w:r>
      <w:r w:rsidR="006A7D61">
        <w:rPr>
          <w:sz w:val="24"/>
          <w:szCs w:val="24"/>
        </w:rPr>
        <w:t>adolescents with psychiatric disorders</w:t>
      </w:r>
      <w:r w:rsidR="00F676FB">
        <w:rPr>
          <w:sz w:val="24"/>
          <w:szCs w:val="24"/>
        </w:rPr>
        <w:t xml:space="preserve">. Two hundred and </w:t>
      </w:r>
      <w:r w:rsidR="01C74FD6">
        <w:rPr>
          <w:sz w:val="24"/>
          <w:szCs w:val="24"/>
        </w:rPr>
        <w:t>thirty-four</w:t>
      </w:r>
      <w:r w:rsidR="008F6E49">
        <w:rPr>
          <w:sz w:val="24"/>
          <w:szCs w:val="24"/>
        </w:rPr>
        <w:t xml:space="preserve"> </w:t>
      </w:r>
      <w:r w:rsidR="00F676FB">
        <w:rPr>
          <w:sz w:val="24"/>
          <w:szCs w:val="24"/>
        </w:rPr>
        <w:t>adolescents from an acute inpatient unit (</w:t>
      </w:r>
      <w:r w:rsidR="00F676FB">
        <w:rPr>
          <w:color w:val="000000" w:themeColor="text1"/>
          <w:sz w:val="24"/>
          <w:szCs w:val="24"/>
        </w:rPr>
        <w:t xml:space="preserve">154 </w:t>
      </w:r>
      <w:r w:rsidR="008F6E49">
        <w:rPr>
          <w:color w:val="000000" w:themeColor="text1"/>
          <w:sz w:val="24"/>
          <w:szCs w:val="24"/>
        </w:rPr>
        <w:t>females</w:t>
      </w:r>
      <w:r w:rsidR="00F676FB">
        <w:rPr>
          <w:color w:val="000000" w:themeColor="text1"/>
          <w:sz w:val="24"/>
          <w:szCs w:val="24"/>
        </w:rPr>
        <w:t xml:space="preserve">, </w:t>
      </w:r>
      <w:r w:rsidR="00F676FB" w:rsidRPr="08C1D566">
        <w:rPr>
          <w:i/>
          <w:iCs/>
          <w:color w:val="000000" w:themeColor="text1"/>
          <w:sz w:val="24"/>
          <w:szCs w:val="24"/>
        </w:rPr>
        <w:t>M</w:t>
      </w:r>
      <w:r w:rsidR="00F676FB">
        <w:rPr>
          <w:color w:val="000000" w:themeColor="text1"/>
          <w:sz w:val="24"/>
          <w:szCs w:val="24"/>
        </w:rPr>
        <w:t xml:space="preserve"> age = </w:t>
      </w:r>
      <w:r w:rsidR="00F676FB">
        <w:rPr>
          <w:sz w:val="24"/>
          <w:szCs w:val="24"/>
        </w:rPr>
        <w:t xml:space="preserve">14.72 years, </w:t>
      </w:r>
      <w:r w:rsidR="00F676FB" w:rsidRPr="08C1D566">
        <w:rPr>
          <w:i/>
          <w:iCs/>
          <w:sz w:val="24"/>
          <w:szCs w:val="24"/>
        </w:rPr>
        <w:t>SD</w:t>
      </w:r>
      <w:r w:rsidR="00F676FB">
        <w:rPr>
          <w:sz w:val="24"/>
          <w:szCs w:val="24"/>
        </w:rPr>
        <w:t xml:space="preserve"> = 1.39 years) </w:t>
      </w:r>
      <w:r w:rsidR="00F630E9">
        <w:rPr>
          <w:sz w:val="24"/>
          <w:szCs w:val="24"/>
        </w:rPr>
        <w:t xml:space="preserve">completed </w:t>
      </w:r>
      <w:r w:rsidR="00F676FB">
        <w:rPr>
          <w:sz w:val="24"/>
          <w:szCs w:val="24"/>
        </w:rPr>
        <w:t>s</w:t>
      </w:r>
      <w:r w:rsidR="004F1987">
        <w:rPr>
          <w:rFonts w:eastAsia="SimSun"/>
          <w:sz w:val="24"/>
          <w:szCs w:val="24"/>
          <w:lang w:eastAsia="zh-CN"/>
        </w:rPr>
        <w:t>tandardized scales</w:t>
      </w:r>
      <w:r w:rsidR="00D36C15">
        <w:rPr>
          <w:rFonts w:eastAsia="SimSun"/>
          <w:sz w:val="24"/>
          <w:szCs w:val="24"/>
          <w:lang w:eastAsia="zh-CN"/>
        </w:rPr>
        <w:t>/</w:t>
      </w:r>
      <w:r w:rsidR="00F676FB">
        <w:rPr>
          <w:rFonts w:eastAsia="SimSun"/>
          <w:sz w:val="24"/>
          <w:szCs w:val="24"/>
          <w:lang w:eastAsia="zh-CN"/>
        </w:rPr>
        <w:t>interviews</w:t>
      </w:r>
      <w:r w:rsidR="00F676FB">
        <w:rPr>
          <w:sz w:val="24"/>
          <w:szCs w:val="24"/>
        </w:rPr>
        <w:t xml:space="preserve"> that assessed </w:t>
      </w:r>
      <w:r w:rsidR="00CF3F1E" w:rsidRPr="00CF3F1E">
        <w:rPr>
          <w:sz w:val="24"/>
          <w:szCs w:val="24"/>
        </w:rPr>
        <w:t>trust beliefs in</w:t>
      </w:r>
      <w:r w:rsidR="00CE7517">
        <w:rPr>
          <w:sz w:val="24"/>
          <w:szCs w:val="24"/>
        </w:rPr>
        <w:t xml:space="preserve"> significant others</w:t>
      </w:r>
      <w:r w:rsidR="007176FE">
        <w:rPr>
          <w:sz w:val="24"/>
          <w:szCs w:val="24"/>
        </w:rPr>
        <w:t xml:space="preserve"> (</w:t>
      </w:r>
      <w:r w:rsidR="00350B0B">
        <w:rPr>
          <w:sz w:val="24"/>
          <w:szCs w:val="24"/>
        </w:rPr>
        <w:t xml:space="preserve">mother, father, teacher, peers and </w:t>
      </w:r>
      <w:r w:rsidR="007176FE">
        <w:rPr>
          <w:sz w:val="24"/>
          <w:szCs w:val="24"/>
        </w:rPr>
        <w:t>TBSO</w:t>
      </w:r>
      <w:r w:rsidR="00594FFC">
        <w:rPr>
          <w:sz w:val="24"/>
          <w:szCs w:val="24"/>
        </w:rPr>
        <w:t xml:space="preserve"> as a total score</w:t>
      </w:r>
      <w:r w:rsidR="007176FE">
        <w:rPr>
          <w:sz w:val="24"/>
          <w:szCs w:val="24"/>
        </w:rPr>
        <w:t>)</w:t>
      </w:r>
      <w:r w:rsidR="00CF3F1E">
        <w:rPr>
          <w:sz w:val="24"/>
          <w:szCs w:val="24"/>
        </w:rPr>
        <w:t xml:space="preserve">, </w:t>
      </w:r>
      <w:r w:rsidR="003870C7">
        <w:rPr>
          <w:sz w:val="24"/>
          <w:szCs w:val="24"/>
        </w:rPr>
        <w:t>interpersonal stress</w:t>
      </w:r>
      <w:r w:rsidR="005C30E9">
        <w:rPr>
          <w:sz w:val="24"/>
          <w:szCs w:val="24"/>
        </w:rPr>
        <w:t>,</w:t>
      </w:r>
      <w:r w:rsidR="003870C7">
        <w:rPr>
          <w:sz w:val="24"/>
          <w:szCs w:val="24"/>
        </w:rPr>
        <w:t xml:space="preserve"> and internalizing psychopathology. </w:t>
      </w:r>
      <w:r w:rsidR="00956AF0">
        <w:rPr>
          <w:sz w:val="24"/>
          <w:szCs w:val="24"/>
        </w:rPr>
        <w:t>I</w:t>
      </w:r>
      <w:r w:rsidR="00863DDA">
        <w:rPr>
          <w:sz w:val="24"/>
          <w:szCs w:val="24"/>
        </w:rPr>
        <w:t xml:space="preserve">t was found that </w:t>
      </w:r>
      <w:r w:rsidR="00086D38" w:rsidRPr="00086D38">
        <w:rPr>
          <w:sz w:val="24"/>
          <w:szCs w:val="24"/>
        </w:rPr>
        <w:t>adolescents</w:t>
      </w:r>
      <w:r w:rsidR="00086D38">
        <w:rPr>
          <w:sz w:val="24"/>
          <w:szCs w:val="24"/>
        </w:rPr>
        <w:t xml:space="preserve">’ </w:t>
      </w:r>
      <w:r w:rsidR="00686E4E">
        <w:rPr>
          <w:sz w:val="24"/>
          <w:szCs w:val="24"/>
        </w:rPr>
        <w:t>TB</w:t>
      </w:r>
      <w:r w:rsidR="00C1388B">
        <w:rPr>
          <w:sz w:val="24"/>
          <w:szCs w:val="24"/>
        </w:rPr>
        <w:t>S</w:t>
      </w:r>
      <w:r w:rsidR="00686E4E">
        <w:rPr>
          <w:sz w:val="24"/>
          <w:szCs w:val="24"/>
        </w:rPr>
        <w:t xml:space="preserve">O </w:t>
      </w:r>
      <w:r w:rsidR="00EB0572">
        <w:rPr>
          <w:sz w:val="24"/>
          <w:szCs w:val="24"/>
        </w:rPr>
        <w:t xml:space="preserve">and trust beliefs in each significant other </w:t>
      </w:r>
      <w:r w:rsidR="00574F9B">
        <w:rPr>
          <w:sz w:val="24"/>
          <w:szCs w:val="24"/>
        </w:rPr>
        <w:t xml:space="preserve">were </w:t>
      </w:r>
      <w:r w:rsidR="00086D38">
        <w:rPr>
          <w:sz w:val="24"/>
          <w:szCs w:val="24"/>
        </w:rPr>
        <w:t>negatively associated with</w:t>
      </w:r>
      <w:r w:rsidR="00956AF0">
        <w:rPr>
          <w:sz w:val="24"/>
          <w:szCs w:val="24"/>
        </w:rPr>
        <w:t xml:space="preserve"> interpersonal stress</w:t>
      </w:r>
      <w:r w:rsidR="00956AF0" w:rsidRPr="00956AF0">
        <w:rPr>
          <w:sz w:val="24"/>
          <w:szCs w:val="24"/>
        </w:rPr>
        <w:t xml:space="preserve"> and internalizing psychopathology</w:t>
      </w:r>
      <w:r w:rsidR="00956AF0">
        <w:rPr>
          <w:sz w:val="24"/>
          <w:szCs w:val="24"/>
        </w:rPr>
        <w:t xml:space="preserve">. The </w:t>
      </w:r>
      <w:r w:rsidR="00DB2617">
        <w:rPr>
          <w:sz w:val="24"/>
          <w:szCs w:val="24"/>
        </w:rPr>
        <w:t xml:space="preserve">findings confirmed that the relation between </w:t>
      </w:r>
      <w:r w:rsidR="00AA5B06">
        <w:rPr>
          <w:sz w:val="24"/>
          <w:szCs w:val="24"/>
        </w:rPr>
        <w:t xml:space="preserve">the adolescents’ </w:t>
      </w:r>
      <w:r w:rsidR="00DB2617">
        <w:rPr>
          <w:sz w:val="24"/>
          <w:szCs w:val="24"/>
        </w:rPr>
        <w:t>interpersonal stress and</w:t>
      </w:r>
      <w:r w:rsidR="00CF3F1E" w:rsidRPr="00CF3F1E">
        <w:rPr>
          <w:sz w:val="24"/>
          <w:szCs w:val="24"/>
        </w:rPr>
        <w:t xml:space="preserve"> internalizing psychopathology</w:t>
      </w:r>
      <w:r w:rsidR="00AA5B06">
        <w:rPr>
          <w:sz w:val="24"/>
          <w:szCs w:val="24"/>
        </w:rPr>
        <w:t xml:space="preserve"> was moderated by </w:t>
      </w:r>
      <w:r w:rsidR="00686E4E">
        <w:rPr>
          <w:sz w:val="24"/>
          <w:szCs w:val="24"/>
        </w:rPr>
        <w:t>TB</w:t>
      </w:r>
      <w:r w:rsidR="003B45EC">
        <w:rPr>
          <w:sz w:val="24"/>
          <w:szCs w:val="24"/>
        </w:rPr>
        <w:t>S</w:t>
      </w:r>
      <w:r w:rsidR="00686E4E">
        <w:rPr>
          <w:sz w:val="24"/>
          <w:szCs w:val="24"/>
        </w:rPr>
        <w:t>O</w:t>
      </w:r>
      <w:r w:rsidR="00350B0B">
        <w:rPr>
          <w:sz w:val="24"/>
          <w:szCs w:val="24"/>
        </w:rPr>
        <w:t xml:space="preserve">, </w:t>
      </w:r>
      <w:r w:rsidR="00EB0572">
        <w:rPr>
          <w:sz w:val="24"/>
          <w:szCs w:val="24"/>
        </w:rPr>
        <w:t>trust beliefs in mother</w:t>
      </w:r>
      <w:r w:rsidR="009B1A08">
        <w:rPr>
          <w:sz w:val="24"/>
          <w:szCs w:val="24"/>
        </w:rPr>
        <w:t>,</w:t>
      </w:r>
      <w:r w:rsidR="00EB0572">
        <w:rPr>
          <w:sz w:val="24"/>
          <w:szCs w:val="24"/>
        </w:rPr>
        <w:t xml:space="preserve"> and </w:t>
      </w:r>
      <w:r w:rsidR="00A22B4B">
        <w:rPr>
          <w:sz w:val="24"/>
          <w:szCs w:val="24"/>
        </w:rPr>
        <w:t xml:space="preserve">trust beliefs in </w:t>
      </w:r>
      <w:r w:rsidR="00EB0572">
        <w:rPr>
          <w:sz w:val="24"/>
          <w:szCs w:val="24"/>
        </w:rPr>
        <w:t>peers</w:t>
      </w:r>
      <w:r w:rsidR="00CE7517">
        <w:rPr>
          <w:sz w:val="24"/>
          <w:szCs w:val="24"/>
        </w:rPr>
        <w:t xml:space="preserve">. </w:t>
      </w:r>
      <w:r w:rsidR="003428DC" w:rsidRPr="00CF3F1E">
        <w:rPr>
          <w:sz w:val="24"/>
          <w:szCs w:val="24"/>
        </w:rPr>
        <w:t xml:space="preserve">The </w:t>
      </w:r>
      <w:r w:rsidR="00F938F0" w:rsidRPr="00CF3F1E">
        <w:rPr>
          <w:sz w:val="24"/>
          <w:szCs w:val="24"/>
        </w:rPr>
        <w:t xml:space="preserve">findings </w:t>
      </w:r>
      <w:r w:rsidR="00EE1FB4">
        <w:rPr>
          <w:sz w:val="24"/>
          <w:szCs w:val="24"/>
        </w:rPr>
        <w:t>support</w:t>
      </w:r>
      <w:r w:rsidR="00045EBB">
        <w:rPr>
          <w:sz w:val="24"/>
          <w:szCs w:val="24"/>
        </w:rPr>
        <w:t>ed</w:t>
      </w:r>
      <w:r w:rsidR="00CF3F1E" w:rsidRPr="00CF3F1E">
        <w:rPr>
          <w:sz w:val="24"/>
          <w:szCs w:val="24"/>
        </w:rPr>
        <w:t xml:space="preserve"> the conclusion </w:t>
      </w:r>
      <w:r w:rsidR="00AA5B06">
        <w:rPr>
          <w:sz w:val="24"/>
          <w:szCs w:val="24"/>
        </w:rPr>
        <w:t>that</w:t>
      </w:r>
      <w:r w:rsidR="00AA5B06" w:rsidRPr="00AA5B06">
        <w:t xml:space="preserve"> </w:t>
      </w:r>
      <w:r w:rsidR="00AA5B06" w:rsidRPr="00AA5B06">
        <w:rPr>
          <w:sz w:val="24"/>
          <w:szCs w:val="24"/>
        </w:rPr>
        <w:t>hold</w:t>
      </w:r>
      <w:r w:rsidR="00AA5B06">
        <w:rPr>
          <w:sz w:val="24"/>
          <w:szCs w:val="24"/>
        </w:rPr>
        <w:t>ing</w:t>
      </w:r>
      <w:r w:rsidR="00AA5B06" w:rsidRPr="00AA5B06">
        <w:rPr>
          <w:sz w:val="24"/>
          <w:szCs w:val="24"/>
        </w:rPr>
        <w:t xml:space="preserve"> elevated </w:t>
      </w:r>
      <w:r w:rsidR="00574F9B">
        <w:rPr>
          <w:sz w:val="24"/>
          <w:szCs w:val="24"/>
        </w:rPr>
        <w:t>TBSO</w:t>
      </w:r>
      <w:r w:rsidR="00334E0A">
        <w:rPr>
          <w:sz w:val="24"/>
          <w:szCs w:val="24"/>
        </w:rPr>
        <w:t xml:space="preserve"> (</w:t>
      </w:r>
      <w:r w:rsidR="009B1A08">
        <w:rPr>
          <w:sz w:val="24"/>
          <w:szCs w:val="24"/>
        </w:rPr>
        <w:t xml:space="preserve">particularly </w:t>
      </w:r>
      <w:r w:rsidR="00E04804">
        <w:rPr>
          <w:sz w:val="24"/>
          <w:szCs w:val="24"/>
        </w:rPr>
        <w:t xml:space="preserve">trust </w:t>
      </w:r>
      <w:r w:rsidR="00350B0B">
        <w:rPr>
          <w:sz w:val="24"/>
          <w:szCs w:val="24"/>
        </w:rPr>
        <w:t>beliefs in mother and peers</w:t>
      </w:r>
      <w:r w:rsidR="00334E0A">
        <w:rPr>
          <w:sz w:val="24"/>
          <w:szCs w:val="24"/>
        </w:rPr>
        <w:t>)</w:t>
      </w:r>
      <w:r w:rsidR="00350B0B">
        <w:rPr>
          <w:sz w:val="24"/>
          <w:szCs w:val="24"/>
        </w:rPr>
        <w:t xml:space="preserve"> </w:t>
      </w:r>
      <w:r w:rsidR="00AA5B06">
        <w:rPr>
          <w:sz w:val="24"/>
          <w:szCs w:val="24"/>
        </w:rPr>
        <w:t>by a</w:t>
      </w:r>
      <w:r w:rsidR="00CF3F1E" w:rsidRPr="00CF3F1E">
        <w:rPr>
          <w:sz w:val="24"/>
          <w:szCs w:val="24"/>
        </w:rPr>
        <w:t>dolescents with p</w:t>
      </w:r>
      <w:r w:rsidR="00AA5B06">
        <w:rPr>
          <w:sz w:val="24"/>
          <w:szCs w:val="24"/>
        </w:rPr>
        <w:t xml:space="preserve">sychiatric disorders </w:t>
      </w:r>
      <w:r w:rsidR="004715FC">
        <w:rPr>
          <w:sz w:val="24"/>
          <w:szCs w:val="24"/>
        </w:rPr>
        <w:t>promote</w:t>
      </w:r>
      <w:r w:rsidR="00574F9B">
        <w:rPr>
          <w:sz w:val="24"/>
          <w:szCs w:val="24"/>
        </w:rPr>
        <w:t>s</w:t>
      </w:r>
      <w:r w:rsidR="001D2552">
        <w:rPr>
          <w:sz w:val="24"/>
          <w:szCs w:val="24"/>
        </w:rPr>
        <w:t xml:space="preserve"> their psychosocial adjustment including the</w:t>
      </w:r>
      <w:r w:rsidR="00574F9B">
        <w:rPr>
          <w:sz w:val="24"/>
          <w:szCs w:val="24"/>
        </w:rPr>
        <w:t>ir</w:t>
      </w:r>
      <w:r w:rsidR="001D2552">
        <w:rPr>
          <w:sz w:val="24"/>
          <w:szCs w:val="24"/>
        </w:rPr>
        <w:t xml:space="preserve"> </w:t>
      </w:r>
      <w:r w:rsidR="00CF3F1E" w:rsidRPr="00CF3F1E">
        <w:rPr>
          <w:sz w:val="24"/>
          <w:szCs w:val="24"/>
        </w:rPr>
        <w:t>resilien</w:t>
      </w:r>
      <w:r w:rsidR="00AA5B06">
        <w:rPr>
          <w:sz w:val="24"/>
          <w:szCs w:val="24"/>
        </w:rPr>
        <w:t>ce</w:t>
      </w:r>
      <w:r w:rsidR="00CF3F1E" w:rsidRPr="00CF3F1E">
        <w:rPr>
          <w:sz w:val="24"/>
          <w:szCs w:val="24"/>
        </w:rPr>
        <w:t xml:space="preserve"> to the eff</w:t>
      </w:r>
      <w:r w:rsidR="001D2552">
        <w:rPr>
          <w:sz w:val="24"/>
          <w:szCs w:val="24"/>
        </w:rPr>
        <w:t>ects of interpersonal stress</w:t>
      </w:r>
      <w:r w:rsidR="00574F9B">
        <w:rPr>
          <w:sz w:val="24"/>
          <w:szCs w:val="24"/>
        </w:rPr>
        <w:t xml:space="preserve"> on internalizing psychopathology</w:t>
      </w:r>
      <w:r w:rsidR="006261B0" w:rsidRPr="00CF3F1E">
        <w:rPr>
          <w:sz w:val="24"/>
          <w:szCs w:val="24"/>
        </w:rPr>
        <w:t xml:space="preserve">. </w:t>
      </w:r>
    </w:p>
    <w:p w14:paraId="0D0ACBD0" w14:textId="77777777" w:rsidR="00CF6B3A" w:rsidRDefault="00CF6B3A" w:rsidP="003844DC">
      <w:pPr>
        <w:rPr>
          <w:rFonts w:ascii="Times New Roman" w:hAnsi="Times New Roman" w:cs="Times New Roman"/>
          <w:sz w:val="24"/>
          <w:szCs w:val="24"/>
        </w:rPr>
      </w:pPr>
    </w:p>
    <w:p w14:paraId="7239B3BA" w14:textId="77777777" w:rsidR="00CF6B3A" w:rsidRDefault="00CF6B3A" w:rsidP="003844DC">
      <w:pPr>
        <w:rPr>
          <w:rFonts w:ascii="Times New Roman" w:hAnsi="Times New Roman" w:cs="Times New Roman"/>
          <w:sz w:val="24"/>
          <w:szCs w:val="24"/>
        </w:rPr>
      </w:pPr>
    </w:p>
    <w:p w14:paraId="6E8DF17F" w14:textId="078D4C67" w:rsidR="00F676FB" w:rsidRPr="003844DC" w:rsidRDefault="00CF6B3A" w:rsidP="00CF6B3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Words: </w:t>
      </w:r>
      <w:r w:rsidR="008A43F2">
        <w:rPr>
          <w:rFonts w:ascii="Times New Roman" w:hAnsi="Times New Roman" w:cs="Times New Roman"/>
          <w:sz w:val="24"/>
          <w:szCs w:val="24"/>
        </w:rPr>
        <w:t xml:space="preserve">Adolescents; </w:t>
      </w:r>
      <w:r w:rsidR="00656785">
        <w:rPr>
          <w:rFonts w:ascii="Times New Roman" w:hAnsi="Times New Roman" w:cs="Times New Roman"/>
          <w:sz w:val="24"/>
          <w:szCs w:val="24"/>
        </w:rPr>
        <w:t xml:space="preserve">Psychiatric Disorders, </w:t>
      </w:r>
      <w:r w:rsidR="008A43F2">
        <w:rPr>
          <w:rFonts w:ascii="Times New Roman" w:hAnsi="Times New Roman" w:cs="Times New Roman"/>
          <w:sz w:val="24"/>
          <w:szCs w:val="24"/>
        </w:rPr>
        <w:t xml:space="preserve">Trust Beliefs; Interpersonal </w:t>
      </w:r>
      <w:r w:rsidRPr="00CF6B3A">
        <w:rPr>
          <w:rFonts w:ascii="Times New Roman" w:hAnsi="Times New Roman" w:cs="Times New Roman"/>
          <w:sz w:val="24"/>
          <w:szCs w:val="24"/>
        </w:rPr>
        <w:t>Stress</w:t>
      </w:r>
      <w:r w:rsidR="008A43F2">
        <w:rPr>
          <w:rFonts w:ascii="Times New Roman" w:hAnsi="Times New Roman" w:cs="Times New Roman"/>
          <w:sz w:val="24"/>
          <w:szCs w:val="24"/>
        </w:rPr>
        <w:t>;</w:t>
      </w:r>
      <w:r w:rsidRPr="00CF6B3A">
        <w:rPr>
          <w:rFonts w:ascii="Times New Roman" w:hAnsi="Times New Roman" w:cs="Times New Roman"/>
          <w:sz w:val="24"/>
          <w:szCs w:val="24"/>
        </w:rPr>
        <w:t xml:space="preserve"> Internalizing Psychopathology</w:t>
      </w:r>
      <w:r w:rsidR="00F676FB">
        <w:rPr>
          <w:rFonts w:ascii="Times New Roman" w:hAnsi="Times New Roman" w:cs="Times New Roman"/>
          <w:sz w:val="24"/>
          <w:szCs w:val="24"/>
        </w:rPr>
        <w:br w:type="page"/>
      </w:r>
    </w:p>
    <w:p w14:paraId="20A3ECF9" w14:textId="77777777" w:rsidR="00371FFB" w:rsidRDefault="00DD4932" w:rsidP="00DD4932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932">
        <w:rPr>
          <w:rFonts w:ascii="Times New Roman" w:hAnsi="Times New Roman" w:cs="Times New Roman"/>
          <w:sz w:val="24"/>
          <w:szCs w:val="24"/>
        </w:rPr>
        <w:lastRenderedPageBreak/>
        <w:t>Trust Beliefs</w:t>
      </w:r>
      <w:r w:rsidR="00371FFB">
        <w:rPr>
          <w:rFonts w:ascii="Times New Roman" w:hAnsi="Times New Roman" w:cs="Times New Roman"/>
          <w:sz w:val="24"/>
          <w:szCs w:val="24"/>
        </w:rPr>
        <w:t xml:space="preserve"> in Significant Others</w:t>
      </w:r>
      <w:r w:rsidRPr="00DD4932">
        <w:rPr>
          <w:rFonts w:ascii="Times New Roman" w:hAnsi="Times New Roman" w:cs="Times New Roman"/>
          <w:sz w:val="24"/>
          <w:szCs w:val="24"/>
        </w:rPr>
        <w:t xml:space="preserve">, Interpersonal Stress, </w:t>
      </w:r>
    </w:p>
    <w:p w14:paraId="6586794D" w14:textId="34621266" w:rsidR="00DD4932" w:rsidRDefault="00DD4932" w:rsidP="00574F9B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D493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D4932">
        <w:rPr>
          <w:rFonts w:ascii="Times New Roman" w:hAnsi="Times New Roman" w:cs="Times New Roman"/>
          <w:sz w:val="24"/>
          <w:szCs w:val="24"/>
        </w:rPr>
        <w:t xml:space="preserve"> Internalizing Psychopathology of</w:t>
      </w:r>
      <w:r w:rsidR="00574F9B">
        <w:rPr>
          <w:rFonts w:ascii="Times New Roman" w:hAnsi="Times New Roman" w:cs="Times New Roman"/>
          <w:sz w:val="24"/>
          <w:szCs w:val="24"/>
        </w:rPr>
        <w:t xml:space="preserve"> </w:t>
      </w:r>
      <w:r w:rsidRPr="00DD4932">
        <w:rPr>
          <w:rFonts w:ascii="Times New Roman" w:hAnsi="Times New Roman" w:cs="Times New Roman"/>
          <w:sz w:val="24"/>
          <w:szCs w:val="24"/>
        </w:rPr>
        <w:t>Adolescents with Psychiatric Disorders</w:t>
      </w:r>
    </w:p>
    <w:p w14:paraId="749E74D5" w14:textId="34EC8912" w:rsidR="00AC3ED2" w:rsidRDefault="00F81002" w:rsidP="08C1D566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7B41">
        <w:rPr>
          <w:rFonts w:ascii="Times New Roman" w:hAnsi="Times New Roman" w:cs="Times New Roman"/>
          <w:sz w:val="24"/>
          <w:szCs w:val="24"/>
        </w:rPr>
        <w:t>Interpersonal trust</w:t>
      </w:r>
      <w:r w:rsidR="00D93533">
        <w:rPr>
          <w:rFonts w:ascii="Times New Roman" w:hAnsi="Times New Roman" w:cs="Times New Roman"/>
          <w:sz w:val="24"/>
          <w:szCs w:val="24"/>
        </w:rPr>
        <w:t xml:space="preserve"> </w:t>
      </w:r>
      <w:r w:rsidR="00141E39">
        <w:rPr>
          <w:rFonts w:ascii="Times New Roman" w:hAnsi="Times New Roman" w:cs="Times New Roman"/>
          <w:sz w:val="24"/>
          <w:szCs w:val="24"/>
        </w:rPr>
        <w:t xml:space="preserve">is </w:t>
      </w:r>
      <w:r w:rsidR="00EB7B41">
        <w:rPr>
          <w:rFonts w:ascii="Times New Roman" w:hAnsi="Times New Roman" w:cs="Times New Roman"/>
          <w:sz w:val="24"/>
          <w:szCs w:val="24"/>
        </w:rPr>
        <w:t xml:space="preserve">regarded as </w:t>
      </w:r>
      <w:r w:rsidR="00607D8F">
        <w:rPr>
          <w:rFonts w:ascii="Times New Roman" w:hAnsi="Times New Roman" w:cs="Times New Roman"/>
          <w:sz w:val="24"/>
          <w:szCs w:val="24"/>
        </w:rPr>
        <w:t xml:space="preserve">essential </w:t>
      </w:r>
      <w:r w:rsidR="00CD20F0">
        <w:rPr>
          <w:rFonts w:ascii="Times New Roman" w:hAnsi="Times New Roman" w:cs="Times New Roman"/>
          <w:sz w:val="24"/>
          <w:szCs w:val="24"/>
        </w:rPr>
        <w:t xml:space="preserve">to the </w:t>
      </w:r>
      <w:r w:rsidR="00DC2DA8">
        <w:rPr>
          <w:rFonts w:ascii="Times New Roman" w:hAnsi="Times New Roman" w:cs="Times New Roman"/>
          <w:sz w:val="24"/>
          <w:szCs w:val="24"/>
        </w:rPr>
        <w:t xml:space="preserve">psychosocial adjustment </w:t>
      </w:r>
      <w:r w:rsidR="00462F65">
        <w:rPr>
          <w:rFonts w:ascii="Times New Roman" w:hAnsi="Times New Roman" w:cs="Times New Roman"/>
          <w:sz w:val="24"/>
          <w:szCs w:val="24"/>
        </w:rPr>
        <w:t xml:space="preserve">of </w:t>
      </w:r>
      <w:r w:rsidR="00433221">
        <w:rPr>
          <w:rFonts w:ascii="Times New Roman" w:hAnsi="Times New Roman" w:cs="Times New Roman"/>
          <w:sz w:val="24"/>
          <w:szCs w:val="24"/>
        </w:rPr>
        <w:t>adolescen</w:t>
      </w:r>
      <w:r w:rsidR="00462F65">
        <w:rPr>
          <w:rFonts w:ascii="Times New Roman" w:hAnsi="Times New Roman" w:cs="Times New Roman"/>
          <w:sz w:val="24"/>
          <w:szCs w:val="24"/>
        </w:rPr>
        <w:t>ts</w:t>
      </w:r>
      <w:r w:rsidR="00F33261">
        <w:rPr>
          <w:rFonts w:ascii="Times New Roman" w:hAnsi="Times New Roman" w:cs="Times New Roman"/>
          <w:sz w:val="24"/>
          <w:szCs w:val="24"/>
        </w:rPr>
        <w:t xml:space="preserve"> </w:t>
      </w:r>
      <w:r w:rsidR="005A49FE">
        <w:rPr>
          <w:rFonts w:ascii="Times New Roman" w:hAnsi="Times New Roman" w:cs="Times New Roman"/>
          <w:sz w:val="24"/>
          <w:szCs w:val="24"/>
        </w:rPr>
        <w:t>[1</w:t>
      </w:r>
      <w:r w:rsidR="00F33261">
        <w:rPr>
          <w:rFonts w:ascii="Times New Roman" w:hAnsi="Times New Roman" w:cs="Times New Roman"/>
          <w:sz w:val="24"/>
          <w:szCs w:val="24"/>
        </w:rPr>
        <w:t>]</w:t>
      </w:r>
      <w:r w:rsidR="00074406">
        <w:rPr>
          <w:rFonts w:ascii="Times New Roman" w:hAnsi="Times New Roman" w:cs="Times New Roman"/>
          <w:sz w:val="24"/>
          <w:szCs w:val="24"/>
        </w:rPr>
        <w:t>.</w:t>
      </w:r>
      <w:r w:rsidR="00816933">
        <w:rPr>
          <w:rFonts w:ascii="Times New Roman" w:hAnsi="Times New Roman" w:cs="Times New Roman"/>
          <w:sz w:val="24"/>
          <w:szCs w:val="24"/>
        </w:rPr>
        <w:t xml:space="preserve"> </w:t>
      </w:r>
      <w:r w:rsidR="068C4089">
        <w:rPr>
          <w:rFonts w:ascii="Times New Roman" w:hAnsi="Times New Roman" w:cs="Times New Roman"/>
          <w:sz w:val="24"/>
          <w:szCs w:val="24"/>
        </w:rPr>
        <w:t>I</w:t>
      </w:r>
      <w:r w:rsidR="00921CE9">
        <w:rPr>
          <w:rFonts w:ascii="Times New Roman" w:hAnsi="Times New Roman" w:cs="Times New Roman"/>
          <w:sz w:val="24"/>
          <w:szCs w:val="24"/>
        </w:rPr>
        <w:t xml:space="preserve">nterpersonal </w:t>
      </w:r>
      <w:r w:rsidR="00C43251">
        <w:rPr>
          <w:rFonts w:ascii="Times New Roman" w:hAnsi="Times New Roman" w:cs="Times New Roman"/>
          <w:sz w:val="24"/>
          <w:szCs w:val="24"/>
        </w:rPr>
        <w:t xml:space="preserve">trust </w:t>
      </w:r>
      <w:r w:rsidR="002A0DC8">
        <w:rPr>
          <w:rFonts w:ascii="Times New Roman" w:hAnsi="Times New Roman" w:cs="Times New Roman"/>
          <w:sz w:val="24"/>
          <w:szCs w:val="24"/>
        </w:rPr>
        <w:t xml:space="preserve">by </w:t>
      </w:r>
      <w:r w:rsidR="008A6682">
        <w:rPr>
          <w:rFonts w:ascii="Times New Roman" w:hAnsi="Times New Roman" w:cs="Times New Roman"/>
          <w:sz w:val="24"/>
          <w:szCs w:val="24"/>
        </w:rPr>
        <w:t xml:space="preserve">adolescents </w:t>
      </w:r>
      <w:r w:rsidR="0FA90C8A">
        <w:rPr>
          <w:rFonts w:ascii="Times New Roman" w:hAnsi="Times New Roman" w:cs="Times New Roman"/>
          <w:sz w:val="24"/>
          <w:szCs w:val="24"/>
        </w:rPr>
        <w:t>from the</w:t>
      </w:r>
      <w:r w:rsidR="008A6682">
        <w:rPr>
          <w:rFonts w:ascii="Times New Roman" w:hAnsi="Times New Roman" w:cs="Times New Roman"/>
          <w:sz w:val="24"/>
          <w:szCs w:val="24"/>
        </w:rPr>
        <w:t xml:space="preserve"> community </w:t>
      </w:r>
      <w:r w:rsidR="00C43251">
        <w:rPr>
          <w:rFonts w:ascii="Times New Roman" w:hAnsi="Times New Roman" w:cs="Times New Roman"/>
          <w:sz w:val="24"/>
          <w:szCs w:val="24"/>
        </w:rPr>
        <w:t>is</w:t>
      </w:r>
      <w:r w:rsidR="008A6682">
        <w:rPr>
          <w:rFonts w:ascii="Times New Roman" w:hAnsi="Times New Roman" w:cs="Times New Roman"/>
          <w:sz w:val="24"/>
          <w:szCs w:val="24"/>
        </w:rPr>
        <w:t xml:space="preserve"> associated </w:t>
      </w:r>
      <w:r w:rsidR="00F33261">
        <w:rPr>
          <w:rFonts w:ascii="Times New Roman" w:hAnsi="Times New Roman" w:cs="Times New Roman"/>
          <w:sz w:val="24"/>
          <w:szCs w:val="24"/>
        </w:rPr>
        <w:t>with</w:t>
      </w:r>
      <w:r w:rsidR="75D80E8E">
        <w:rPr>
          <w:rFonts w:ascii="Times New Roman" w:hAnsi="Times New Roman" w:cs="Times New Roman"/>
          <w:sz w:val="24"/>
          <w:szCs w:val="24"/>
        </w:rPr>
        <w:t xml:space="preserve"> their </w:t>
      </w:r>
      <w:r w:rsidR="00F23F8A">
        <w:rPr>
          <w:rFonts w:ascii="Times New Roman" w:hAnsi="Times New Roman" w:cs="Times New Roman"/>
          <w:sz w:val="24"/>
          <w:szCs w:val="24"/>
        </w:rPr>
        <w:t xml:space="preserve">mental </w:t>
      </w:r>
      <w:r w:rsidR="00650D03">
        <w:rPr>
          <w:rFonts w:ascii="Times New Roman" w:hAnsi="Times New Roman" w:cs="Times New Roman"/>
          <w:sz w:val="24"/>
          <w:szCs w:val="24"/>
        </w:rPr>
        <w:t xml:space="preserve">and </w:t>
      </w:r>
      <w:r w:rsidR="00F23F8A">
        <w:rPr>
          <w:rFonts w:ascii="Times New Roman" w:hAnsi="Times New Roman" w:cs="Times New Roman"/>
          <w:sz w:val="24"/>
          <w:szCs w:val="24"/>
        </w:rPr>
        <w:t xml:space="preserve">physical </w:t>
      </w:r>
      <w:r w:rsidR="00650D03">
        <w:rPr>
          <w:rFonts w:ascii="Times New Roman" w:hAnsi="Times New Roman" w:cs="Times New Roman"/>
          <w:sz w:val="24"/>
          <w:szCs w:val="24"/>
        </w:rPr>
        <w:t xml:space="preserve">health. </w:t>
      </w:r>
      <w:r w:rsidR="00F8480E">
        <w:rPr>
          <w:rFonts w:ascii="Times New Roman" w:hAnsi="Times New Roman" w:cs="Times New Roman"/>
          <w:sz w:val="24"/>
          <w:szCs w:val="24"/>
        </w:rPr>
        <w:t xml:space="preserve">It </w:t>
      </w:r>
      <w:r w:rsidR="00650D03">
        <w:rPr>
          <w:rFonts w:ascii="Times New Roman" w:hAnsi="Times New Roman" w:cs="Times New Roman"/>
          <w:sz w:val="24"/>
          <w:szCs w:val="24"/>
        </w:rPr>
        <w:t xml:space="preserve">buffers </w:t>
      </w:r>
      <w:r w:rsidR="00CD3B65">
        <w:rPr>
          <w:rFonts w:ascii="Times New Roman" w:hAnsi="Times New Roman" w:cs="Times New Roman"/>
          <w:sz w:val="24"/>
          <w:szCs w:val="24"/>
        </w:rPr>
        <w:t xml:space="preserve">them </w:t>
      </w:r>
      <w:r w:rsidR="00921CE9">
        <w:rPr>
          <w:rFonts w:ascii="Times New Roman" w:hAnsi="Times New Roman" w:cs="Times New Roman"/>
          <w:sz w:val="24"/>
          <w:szCs w:val="24"/>
        </w:rPr>
        <w:t xml:space="preserve">from the effects of </w:t>
      </w:r>
      <w:r w:rsidR="5E401CCA">
        <w:rPr>
          <w:rFonts w:ascii="Times New Roman" w:hAnsi="Times New Roman" w:cs="Times New Roman"/>
          <w:sz w:val="24"/>
          <w:szCs w:val="24"/>
        </w:rPr>
        <w:t xml:space="preserve">social </w:t>
      </w:r>
      <w:r w:rsidR="00921CE9">
        <w:rPr>
          <w:rFonts w:ascii="Times New Roman" w:hAnsi="Times New Roman" w:cs="Times New Roman"/>
          <w:sz w:val="24"/>
          <w:szCs w:val="24"/>
        </w:rPr>
        <w:t xml:space="preserve">stress </w:t>
      </w:r>
      <w:r w:rsidR="002C626D">
        <w:rPr>
          <w:rFonts w:ascii="Times New Roman" w:hAnsi="Times New Roman" w:cs="Times New Roman"/>
          <w:sz w:val="24"/>
          <w:szCs w:val="24"/>
        </w:rPr>
        <w:t xml:space="preserve">on </w:t>
      </w:r>
      <w:r w:rsidR="00CD3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ment</w:t>
      </w:r>
      <w:r w:rsidR="00F23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 health</w:t>
      </w:r>
      <w:r w:rsidR="00CD3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F172D19" w:rsidRPr="2CE699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CD3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physical </w:t>
      </w:r>
      <w:r w:rsidR="00F84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health. Interpersonal trust</w:t>
      </w:r>
      <w:r w:rsidR="00F8480E">
        <w:rPr>
          <w:rFonts w:ascii="Times New Roman" w:hAnsi="Times New Roman" w:cs="Times New Roman"/>
          <w:sz w:val="24"/>
          <w:szCs w:val="24"/>
        </w:rPr>
        <w:t xml:space="preserve"> increases the adolescents’</w:t>
      </w:r>
      <w:r w:rsidR="005F6F20">
        <w:rPr>
          <w:rFonts w:ascii="Times New Roman" w:hAnsi="Times New Roman" w:cs="Times New Roman"/>
          <w:sz w:val="24"/>
          <w:szCs w:val="24"/>
        </w:rPr>
        <w:t xml:space="preserve"> </w:t>
      </w:r>
      <w:r w:rsidR="00B77ABE">
        <w:rPr>
          <w:rFonts w:ascii="Times New Roman" w:hAnsi="Times New Roman" w:cs="Times New Roman"/>
          <w:sz w:val="24"/>
          <w:szCs w:val="24"/>
        </w:rPr>
        <w:t>resilience to th</w:t>
      </w:r>
      <w:r w:rsidR="00F23F8A">
        <w:rPr>
          <w:rFonts w:ascii="Times New Roman" w:hAnsi="Times New Roman" w:cs="Times New Roman"/>
          <w:sz w:val="24"/>
          <w:szCs w:val="24"/>
        </w:rPr>
        <w:t xml:space="preserve">e </w:t>
      </w:r>
      <w:r w:rsidR="005F6F20">
        <w:rPr>
          <w:rFonts w:ascii="Times New Roman" w:hAnsi="Times New Roman" w:cs="Times New Roman"/>
          <w:sz w:val="24"/>
          <w:szCs w:val="24"/>
        </w:rPr>
        <w:t xml:space="preserve">effects </w:t>
      </w:r>
      <w:r w:rsidR="00F23F8A">
        <w:rPr>
          <w:rFonts w:ascii="Times New Roman" w:hAnsi="Times New Roman" w:cs="Times New Roman"/>
          <w:sz w:val="24"/>
          <w:szCs w:val="24"/>
        </w:rPr>
        <w:t xml:space="preserve">of stress </w:t>
      </w:r>
      <w:r w:rsidR="005F6F20">
        <w:rPr>
          <w:rFonts w:ascii="Times New Roman" w:hAnsi="Times New Roman" w:cs="Times New Roman"/>
          <w:sz w:val="24"/>
          <w:szCs w:val="24"/>
        </w:rPr>
        <w:t>[2, 3</w:t>
      </w:r>
      <w:r w:rsidR="00CD3B6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DED021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D93533">
        <w:rPr>
          <w:rFonts w:ascii="Times New Roman" w:hAnsi="Times New Roman" w:cs="Times New Roman"/>
          <w:sz w:val="24"/>
          <w:szCs w:val="24"/>
        </w:rPr>
        <w:t>]. T</w:t>
      </w:r>
      <w:r w:rsidR="00F8480E">
        <w:rPr>
          <w:rFonts w:ascii="Times New Roman" w:hAnsi="Times New Roman" w:cs="Times New Roman"/>
          <w:sz w:val="24"/>
          <w:szCs w:val="24"/>
        </w:rPr>
        <w:t>h</w:t>
      </w:r>
      <w:r w:rsidR="00833124">
        <w:rPr>
          <w:rFonts w:ascii="Times New Roman" w:hAnsi="Times New Roman" w:cs="Times New Roman"/>
          <w:sz w:val="24"/>
          <w:szCs w:val="24"/>
        </w:rPr>
        <w:t xml:space="preserve">e studies, however, </w:t>
      </w:r>
      <w:r w:rsidR="008472D7">
        <w:rPr>
          <w:rFonts w:ascii="Times New Roman" w:hAnsi="Times New Roman" w:cs="Times New Roman"/>
          <w:sz w:val="24"/>
          <w:szCs w:val="24"/>
        </w:rPr>
        <w:t xml:space="preserve">often </w:t>
      </w:r>
      <w:r w:rsidR="00D15E3F">
        <w:rPr>
          <w:rFonts w:ascii="Times New Roman" w:hAnsi="Times New Roman" w:cs="Times New Roman"/>
          <w:sz w:val="24"/>
          <w:szCs w:val="24"/>
        </w:rPr>
        <w:t>assess</w:t>
      </w:r>
      <w:r w:rsidR="00D93533">
        <w:rPr>
          <w:rFonts w:ascii="Times New Roman" w:hAnsi="Times New Roman" w:cs="Times New Roman"/>
          <w:sz w:val="24"/>
          <w:szCs w:val="24"/>
        </w:rPr>
        <w:t xml:space="preserve"> </w:t>
      </w:r>
      <w:r w:rsidR="008472D7">
        <w:rPr>
          <w:rFonts w:ascii="Times New Roman" w:hAnsi="Times New Roman" w:cs="Times New Roman"/>
          <w:sz w:val="24"/>
          <w:szCs w:val="24"/>
        </w:rPr>
        <w:t xml:space="preserve">broad measures of </w:t>
      </w:r>
      <w:r w:rsidR="00BC6FB3">
        <w:rPr>
          <w:rFonts w:ascii="Times New Roman" w:hAnsi="Times New Roman" w:cs="Times New Roman"/>
          <w:sz w:val="24"/>
          <w:szCs w:val="24"/>
        </w:rPr>
        <w:t xml:space="preserve">interpersonal trust </w:t>
      </w:r>
      <w:r w:rsidR="00D15E3F">
        <w:rPr>
          <w:rFonts w:ascii="Times New Roman" w:hAnsi="Times New Roman" w:cs="Times New Roman"/>
          <w:sz w:val="24"/>
          <w:szCs w:val="24"/>
        </w:rPr>
        <w:t>and mental health</w:t>
      </w:r>
      <w:r w:rsidR="006B0053">
        <w:rPr>
          <w:rFonts w:ascii="Times New Roman" w:hAnsi="Times New Roman" w:cs="Times New Roman"/>
          <w:sz w:val="24"/>
          <w:szCs w:val="24"/>
        </w:rPr>
        <w:t xml:space="preserve">. </w:t>
      </w:r>
      <w:r w:rsidR="00D15E3F">
        <w:rPr>
          <w:rFonts w:ascii="Times New Roman" w:hAnsi="Times New Roman" w:cs="Times New Roman"/>
          <w:sz w:val="24"/>
          <w:szCs w:val="24"/>
        </w:rPr>
        <w:t xml:space="preserve">There is a scarcity of research on interpersonal trust for </w:t>
      </w:r>
      <w:r w:rsidR="00AC3ED2">
        <w:rPr>
          <w:rFonts w:ascii="Times New Roman" w:hAnsi="Times New Roman" w:cs="Times New Roman"/>
          <w:sz w:val="24"/>
          <w:szCs w:val="24"/>
        </w:rPr>
        <w:t>adolescents</w:t>
      </w:r>
      <w:r w:rsidR="00B0167E">
        <w:rPr>
          <w:rFonts w:ascii="Times New Roman" w:hAnsi="Times New Roman" w:cs="Times New Roman"/>
          <w:sz w:val="24"/>
          <w:szCs w:val="24"/>
        </w:rPr>
        <w:t xml:space="preserve"> with </w:t>
      </w:r>
      <w:r w:rsidR="00AC3ED2">
        <w:rPr>
          <w:rFonts w:ascii="Times New Roman" w:hAnsi="Times New Roman" w:cs="Times New Roman"/>
          <w:sz w:val="24"/>
          <w:szCs w:val="24"/>
        </w:rPr>
        <w:t>psychiatric disorder</w:t>
      </w:r>
      <w:r w:rsidR="00085BAA">
        <w:rPr>
          <w:rFonts w:ascii="Times New Roman" w:hAnsi="Times New Roman" w:cs="Times New Roman"/>
          <w:sz w:val="24"/>
          <w:szCs w:val="24"/>
        </w:rPr>
        <w:t>s</w:t>
      </w:r>
      <w:r w:rsidR="009C1FB3">
        <w:rPr>
          <w:rFonts w:ascii="Times New Roman" w:hAnsi="Times New Roman" w:cs="Times New Roman"/>
          <w:sz w:val="24"/>
          <w:szCs w:val="24"/>
        </w:rPr>
        <w:t>.</w:t>
      </w:r>
      <w:r w:rsidR="00833124">
        <w:rPr>
          <w:rFonts w:ascii="Times New Roman" w:hAnsi="Times New Roman" w:cs="Times New Roman"/>
          <w:sz w:val="24"/>
          <w:szCs w:val="24"/>
        </w:rPr>
        <w:t xml:space="preserve"> Interpersonal trust may </w:t>
      </w:r>
      <w:r w:rsidR="008472D7">
        <w:rPr>
          <w:rFonts w:ascii="Times New Roman" w:hAnsi="Times New Roman" w:cs="Times New Roman"/>
          <w:sz w:val="24"/>
          <w:szCs w:val="24"/>
        </w:rPr>
        <w:t>be</w:t>
      </w:r>
      <w:r w:rsidR="00833124">
        <w:rPr>
          <w:rFonts w:ascii="Times New Roman" w:hAnsi="Times New Roman" w:cs="Times New Roman"/>
          <w:sz w:val="24"/>
          <w:szCs w:val="24"/>
        </w:rPr>
        <w:t xml:space="preserve"> </w:t>
      </w:r>
      <w:r w:rsidR="00D15E3F">
        <w:rPr>
          <w:rFonts w:ascii="Times New Roman" w:hAnsi="Times New Roman" w:cs="Times New Roman"/>
          <w:sz w:val="24"/>
          <w:szCs w:val="24"/>
        </w:rPr>
        <w:t xml:space="preserve">particularly important </w:t>
      </w:r>
      <w:r w:rsidR="008472D7">
        <w:rPr>
          <w:rFonts w:ascii="Times New Roman" w:hAnsi="Times New Roman" w:cs="Times New Roman"/>
          <w:sz w:val="24"/>
          <w:szCs w:val="24"/>
        </w:rPr>
        <w:t xml:space="preserve">for </w:t>
      </w:r>
      <w:r w:rsidR="00F8480E">
        <w:rPr>
          <w:rFonts w:ascii="Times New Roman" w:hAnsi="Times New Roman" w:cs="Times New Roman"/>
          <w:sz w:val="24"/>
          <w:szCs w:val="24"/>
        </w:rPr>
        <w:t xml:space="preserve">them </w:t>
      </w:r>
      <w:r w:rsidR="00D15E3F">
        <w:rPr>
          <w:rFonts w:ascii="Times New Roman" w:hAnsi="Times New Roman" w:cs="Times New Roman"/>
          <w:sz w:val="24"/>
          <w:szCs w:val="24"/>
        </w:rPr>
        <w:t xml:space="preserve">because of </w:t>
      </w:r>
      <w:r w:rsidR="00D15E3F" w:rsidRPr="00D15E3F">
        <w:rPr>
          <w:rFonts w:ascii="Times New Roman" w:hAnsi="Times New Roman" w:cs="Times New Roman"/>
          <w:sz w:val="24"/>
          <w:szCs w:val="24"/>
        </w:rPr>
        <w:t xml:space="preserve">their heightened interpersonal stress, internalizing psychopathology and </w:t>
      </w:r>
      <w:r w:rsidR="008472D7">
        <w:rPr>
          <w:rFonts w:ascii="Times New Roman" w:hAnsi="Times New Roman" w:cs="Times New Roman"/>
          <w:sz w:val="24"/>
          <w:szCs w:val="24"/>
        </w:rPr>
        <w:t xml:space="preserve">poor </w:t>
      </w:r>
      <w:r w:rsidR="00D15E3F">
        <w:rPr>
          <w:rFonts w:ascii="Times New Roman" w:hAnsi="Times New Roman" w:cs="Times New Roman"/>
          <w:sz w:val="24"/>
          <w:szCs w:val="24"/>
        </w:rPr>
        <w:t>family relationships</w:t>
      </w:r>
      <w:r w:rsidR="00833124">
        <w:rPr>
          <w:rFonts w:ascii="Times New Roman" w:hAnsi="Times New Roman" w:cs="Times New Roman"/>
          <w:sz w:val="24"/>
          <w:szCs w:val="24"/>
        </w:rPr>
        <w:t xml:space="preserve"> [</w:t>
      </w:r>
      <w:r w:rsidR="00DE4270">
        <w:rPr>
          <w:rFonts w:ascii="Times New Roman" w:hAnsi="Times New Roman" w:cs="Times New Roman"/>
          <w:sz w:val="24"/>
          <w:szCs w:val="24"/>
        </w:rPr>
        <w:t xml:space="preserve">5, 6, </w:t>
      </w:r>
      <w:proofErr w:type="gramStart"/>
      <w:r w:rsidR="00DE427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833124">
        <w:rPr>
          <w:rFonts w:ascii="Times New Roman" w:hAnsi="Times New Roman" w:cs="Times New Roman"/>
          <w:sz w:val="24"/>
          <w:szCs w:val="24"/>
        </w:rPr>
        <w:t>]</w:t>
      </w:r>
      <w:r w:rsidR="00D15E3F">
        <w:rPr>
          <w:rFonts w:ascii="Times New Roman" w:hAnsi="Times New Roman" w:cs="Times New Roman"/>
          <w:sz w:val="24"/>
          <w:szCs w:val="24"/>
        </w:rPr>
        <w:t xml:space="preserve">. </w:t>
      </w:r>
      <w:r w:rsidR="006E11F9">
        <w:rPr>
          <w:rFonts w:ascii="Times New Roman" w:hAnsi="Times New Roman" w:cs="Times New Roman"/>
          <w:sz w:val="24"/>
          <w:szCs w:val="24"/>
        </w:rPr>
        <w:t xml:space="preserve">The current study was guided by </w:t>
      </w:r>
      <w:r w:rsidR="00DE4C18">
        <w:rPr>
          <w:rFonts w:ascii="Times New Roman" w:hAnsi="Times New Roman" w:cs="Times New Roman"/>
          <w:sz w:val="24"/>
          <w:szCs w:val="24"/>
        </w:rPr>
        <w:t xml:space="preserve">Attachment Theory </w:t>
      </w:r>
      <w:r w:rsidR="006E11F9">
        <w:rPr>
          <w:rFonts w:ascii="Times New Roman" w:hAnsi="Times New Roman" w:cs="Times New Roman"/>
          <w:sz w:val="24"/>
          <w:szCs w:val="24"/>
        </w:rPr>
        <w:t xml:space="preserve">[8] </w:t>
      </w:r>
      <w:r w:rsidR="00DE4C18">
        <w:rPr>
          <w:rFonts w:ascii="Times New Roman" w:hAnsi="Times New Roman" w:cs="Times New Roman"/>
          <w:sz w:val="24"/>
          <w:szCs w:val="24"/>
        </w:rPr>
        <w:t>and the Basis, Domain and Target theoretical framework</w:t>
      </w:r>
      <w:r w:rsidR="006E11F9">
        <w:rPr>
          <w:rFonts w:ascii="Times New Roman" w:hAnsi="Times New Roman" w:cs="Times New Roman"/>
          <w:sz w:val="24"/>
          <w:szCs w:val="24"/>
        </w:rPr>
        <w:t xml:space="preserve"> [9]. It </w:t>
      </w:r>
      <w:r w:rsidR="00D15E3F">
        <w:rPr>
          <w:rFonts w:ascii="Times New Roman" w:hAnsi="Times New Roman" w:cs="Times New Roman"/>
          <w:sz w:val="24"/>
          <w:szCs w:val="24"/>
        </w:rPr>
        <w:t>was designed to fil</w:t>
      </w:r>
      <w:r w:rsidR="006A73AD">
        <w:rPr>
          <w:rFonts w:ascii="Times New Roman" w:hAnsi="Times New Roman" w:cs="Times New Roman"/>
          <w:sz w:val="24"/>
          <w:szCs w:val="24"/>
        </w:rPr>
        <w:t xml:space="preserve">l </w:t>
      </w:r>
      <w:r w:rsidR="006E11F9">
        <w:rPr>
          <w:rFonts w:ascii="Times New Roman" w:hAnsi="Times New Roman" w:cs="Times New Roman"/>
          <w:sz w:val="24"/>
          <w:szCs w:val="24"/>
        </w:rPr>
        <w:t>in a gap in knowledge by examining</w:t>
      </w:r>
      <w:r w:rsidR="00D15E3F">
        <w:rPr>
          <w:rFonts w:ascii="Times New Roman" w:hAnsi="Times New Roman" w:cs="Times New Roman"/>
          <w:sz w:val="24"/>
          <w:szCs w:val="24"/>
        </w:rPr>
        <w:t xml:space="preserve"> </w:t>
      </w:r>
      <w:r w:rsidR="0040751A">
        <w:rPr>
          <w:rFonts w:ascii="Times New Roman" w:hAnsi="Times New Roman" w:cs="Times New Roman"/>
          <w:sz w:val="24"/>
          <w:szCs w:val="24"/>
        </w:rPr>
        <w:t>whether</w:t>
      </w:r>
      <w:r w:rsidR="009C1FB3">
        <w:rPr>
          <w:rFonts w:ascii="Times New Roman" w:hAnsi="Times New Roman" w:cs="Times New Roman"/>
          <w:sz w:val="24"/>
          <w:szCs w:val="24"/>
        </w:rPr>
        <w:t xml:space="preserve"> </w:t>
      </w:r>
      <w:r w:rsidR="0040751A">
        <w:rPr>
          <w:rFonts w:ascii="Times New Roman" w:hAnsi="Times New Roman" w:cs="Times New Roman"/>
          <w:sz w:val="24"/>
          <w:szCs w:val="24"/>
        </w:rPr>
        <w:t xml:space="preserve">interpersonal trust </w:t>
      </w:r>
      <w:r w:rsidR="00466143">
        <w:rPr>
          <w:rFonts w:ascii="Times New Roman" w:hAnsi="Times New Roman" w:cs="Times New Roman"/>
          <w:sz w:val="24"/>
          <w:szCs w:val="24"/>
        </w:rPr>
        <w:t xml:space="preserve">beliefs </w:t>
      </w:r>
      <w:r w:rsidR="0040751A">
        <w:rPr>
          <w:rFonts w:ascii="Times New Roman" w:hAnsi="Times New Roman" w:cs="Times New Roman"/>
          <w:sz w:val="24"/>
          <w:szCs w:val="24"/>
        </w:rPr>
        <w:t>in significant others (mother, father, and peers)</w:t>
      </w:r>
      <w:r w:rsidR="009C1FB3">
        <w:rPr>
          <w:rFonts w:ascii="Times New Roman" w:hAnsi="Times New Roman" w:cs="Times New Roman"/>
          <w:sz w:val="24"/>
          <w:szCs w:val="24"/>
        </w:rPr>
        <w:t xml:space="preserve"> by adolescents</w:t>
      </w:r>
      <w:r w:rsidR="253C5E5E">
        <w:rPr>
          <w:rFonts w:ascii="Times New Roman" w:hAnsi="Times New Roman" w:cs="Times New Roman"/>
          <w:sz w:val="24"/>
          <w:szCs w:val="24"/>
        </w:rPr>
        <w:t xml:space="preserve"> </w:t>
      </w:r>
      <w:r w:rsidR="554AFBAA">
        <w:rPr>
          <w:rFonts w:ascii="Times New Roman" w:hAnsi="Times New Roman" w:cs="Times New Roman"/>
          <w:sz w:val="24"/>
          <w:szCs w:val="24"/>
        </w:rPr>
        <w:t>with psychiatric disorders</w:t>
      </w:r>
      <w:r w:rsidR="00066598">
        <w:rPr>
          <w:rFonts w:ascii="Times New Roman" w:hAnsi="Times New Roman" w:cs="Times New Roman"/>
          <w:sz w:val="24"/>
          <w:szCs w:val="24"/>
        </w:rPr>
        <w:t xml:space="preserve">: (a) </w:t>
      </w:r>
      <w:r w:rsidR="00466143">
        <w:rPr>
          <w:rFonts w:ascii="Times New Roman" w:hAnsi="Times New Roman" w:cs="Times New Roman"/>
          <w:sz w:val="24"/>
          <w:szCs w:val="24"/>
        </w:rPr>
        <w:t xml:space="preserve">are </w:t>
      </w:r>
      <w:r w:rsidR="00002ABC">
        <w:rPr>
          <w:rFonts w:ascii="Times New Roman" w:hAnsi="Times New Roman" w:cs="Times New Roman"/>
          <w:sz w:val="24"/>
          <w:szCs w:val="24"/>
        </w:rPr>
        <w:t xml:space="preserve">negatively </w:t>
      </w:r>
      <w:r w:rsidR="007D6D20">
        <w:rPr>
          <w:rFonts w:ascii="Times New Roman" w:hAnsi="Times New Roman" w:cs="Times New Roman"/>
          <w:sz w:val="24"/>
          <w:szCs w:val="24"/>
        </w:rPr>
        <w:t xml:space="preserve">associated </w:t>
      </w:r>
      <w:r w:rsidR="00002ABC">
        <w:rPr>
          <w:rFonts w:ascii="Times New Roman" w:hAnsi="Times New Roman" w:cs="Times New Roman"/>
          <w:sz w:val="24"/>
          <w:szCs w:val="24"/>
        </w:rPr>
        <w:t xml:space="preserve">with interpersonal stress and </w:t>
      </w:r>
      <w:r w:rsidR="007D6D20">
        <w:rPr>
          <w:rFonts w:ascii="Times New Roman" w:hAnsi="Times New Roman" w:cs="Times New Roman"/>
          <w:sz w:val="24"/>
          <w:szCs w:val="24"/>
        </w:rPr>
        <w:t>internalizing maladjustmen</w:t>
      </w:r>
      <w:r w:rsidR="00D30C73">
        <w:rPr>
          <w:rFonts w:ascii="Times New Roman" w:hAnsi="Times New Roman" w:cs="Times New Roman"/>
          <w:sz w:val="24"/>
          <w:szCs w:val="24"/>
        </w:rPr>
        <w:t>t</w:t>
      </w:r>
      <w:r w:rsidR="007D6D20">
        <w:rPr>
          <w:rFonts w:ascii="Times New Roman" w:hAnsi="Times New Roman" w:cs="Times New Roman"/>
          <w:sz w:val="24"/>
          <w:szCs w:val="24"/>
        </w:rPr>
        <w:t xml:space="preserve"> and</w:t>
      </w:r>
      <w:r w:rsidR="009C1FB3">
        <w:rPr>
          <w:rFonts w:ascii="Times New Roman" w:hAnsi="Times New Roman" w:cs="Times New Roman"/>
          <w:sz w:val="24"/>
          <w:szCs w:val="24"/>
        </w:rPr>
        <w:t xml:space="preserve"> </w:t>
      </w:r>
      <w:r w:rsidR="00066598">
        <w:rPr>
          <w:rFonts w:ascii="Times New Roman" w:hAnsi="Times New Roman" w:cs="Times New Roman"/>
          <w:sz w:val="24"/>
          <w:szCs w:val="24"/>
        </w:rPr>
        <w:t xml:space="preserve">(b) </w:t>
      </w:r>
      <w:r w:rsidR="00B77ABE">
        <w:rPr>
          <w:rFonts w:ascii="Times New Roman" w:hAnsi="Times New Roman" w:cs="Times New Roman"/>
          <w:sz w:val="24"/>
          <w:szCs w:val="24"/>
        </w:rPr>
        <w:t>moderates</w:t>
      </w:r>
      <w:r w:rsidR="00F8480E">
        <w:rPr>
          <w:rFonts w:ascii="Times New Roman" w:hAnsi="Times New Roman" w:cs="Times New Roman"/>
          <w:sz w:val="24"/>
          <w:szCs w:val="24"/>
        </w:rPr>
        <w:t xml:space="preserve"> (and buffers) </w:t>
      </w:r>
      <w:r w:rsidR="00B77ABE">
        <w:rPr>
          <w:rFonts w:ascii="Times New Roman" w:hAnsi="Times New Roman" w:cs="Times New Roman"/>
          <w:sz w:val="24"/>
          <w:szCs w:val="24"/>
        </w:rPr>
        <w:t xml:space="preserve">the </w:t>
      </w:r>
      <w:r w:rsidR="009C1FB3">
        <w:rPr>
          <w:rFonts w:ascii="Times New Roman" w:hAnsi="Times New Roman" w:cs="Times New Roman"/>
          <w:sz w:val="24"/>
          <w:szCs w:val="24"/>
        </w:rPr>
        <w:t xml:space="preserve">relation between </w:t>
      </w:r>
      <w:r w:rsidR="00BB6E0E">
        <w:rPr>
          <w:rFonts w:ascii="Times New Roman" w:hAnsi="Times New Roman" w:cs="Times New Roman"/>
          <w:sz w:val="24"/>
          <w:szCs w:val="24"/>
        </w:rPr>
        <w:t xml:space="preserve">their </w:t>
      </w:r>
      <w:r w:rsidR="0040751A">
        <w:rPr>
          <w:rFonts w:ascii="Times New Roman" w:hAnsi="Times New Roman" w:cs="Times New Roman"/>
          <w:sz w:val="24"/>
          <w:szCs w:val="24"/>
        </w:rPr>
        <w:t>interpersonal stress</w:t>
      </w:r>
      <w:r w:rsidR="009C1FB3">
        <w:rPr>
          <w:rFonts w:ascii="Times New Roman" w:hAnsi="Times New Roman" w:cs="Times New Roman"/>
          <w:sz w:val="24"/>
          <w:szCs w:val="24"/>
        </w:rPr>
        <w:t xml:space="preserve"> and </w:t>
      </w:r>
      <w:r w:rsidR="00FB3D9D">
        <w:rPr>
          <w:rFonts w:ascii="Times New Roman" w:hAnsi="Times New Roman" w:cs="Times New Roman"/>
          <w:sz w:val="24"/>
          <w:szCs w:val="24"/>
        </w:rPr>
        <w:t>internalizing maladjustment</w:t>
      </w:r>
      <w:r w:rsidR="004075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5441E0" w14:textId="77777777" w:rsidR="00833124" w:rsidRPr="00833124" w:rsidRDefault="00833124" w:rsidP="00833124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33124">
        <w:rPr>
          <w:rFonts w:ascii="Times New Roman" w:hAnsi="Times New Roman" w:cs="Times New Roman"/>
          <w:b/>
          <w:sz w:val="24"/>
          <w:szCs w:val="24"/>
        </w:rPr>
        <w:t xml:space="preserve">Interpersonal Stress and Internalizing Psychopathology </w:t>
      </w:r>
      <w:proofErr w:type="gramStart"/>
      <w:r w:rsidRPr="00833124">
        <w:rPr>
          <w:rFonts w:ascii="Times New Roman" w:hAnsi="Times New Roman" w:cs="Times New Roman"/>
          <w:b/>
          <w:sz w:val="24"/>
          <w:szCs w:val="24"/>
        </w:rPr>
        <w:t>During</w:t>
      </w:r>
      <w:proofErr w:type="gramEnd"/>
      <w:r w:rsidRPr="00833124">
        <w:rPr>
          <w:rFonts w:ascii="Times New Roman" w:hAnsi="Times New Roman" w:cs="Times New Roman"/>
          <w:b/>
          <w:sz w:val="24"/>
          <w:szCs w:val="24"/>
        </w:rPr>
        <w:t xml:space="preserve"> Adolescence </w:t>
      </w:r>
    </w:p>
    <w:p w14:paraId="221457D2" w14:textId="0F0577E7" w:rsidR="00833124" w:rsidRDefault="00833124" w:rsidP="7FDE8612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33124">
        <w:rPr>
          <w:rFonts w:ascii="Times New Roman" w:hAnsi="Times New Roman" w:cs="Times New Roman"/>
          <w:sz w:val="24"/>
          <w:szCs w:val="24"/>
        </w:rPr>
        <w:tab/>
      </w:r>
      <w:r w:rsidR="6FAAB9F8" w:rsidRPr="00833124">
        <w:rPr>
          <w:rFonts w:ascii="Times New Roman" w:hAnsi="Times New Roman" w:cs="Times New Roman"/>
          <w:sz w:val="24"/>
          <w:szCs w:val="24"/>
        </w:rPr>
        <w:t>Adolescents are prone to interpersonal stress which encompasses conflicts with friends, financial problems, and academic difficulties [</w:t>
      </w:r>
      <w:r w:rsidR="00622557">
        <w:rPr>
          <w:rFonts w:ascii="Times New Roman" w:hAnsi="Times New Roman" w:cs="Times New Roman"/>
          <w:sz w:val="24"/>
          <w:szCs w:val="24"/>
        </w:rPr>
        <w:t>6, 10</w:t>
      </w:r>
      <w:r w:rsidR="6FAAB9F8" w:rsidRPr="00833124">
        <w:rPr>
          <w:rFonts w:ascii="Times New Roman" w:hAnsi="Times New Roman" w:cs="Times New Roman"/>
          <w:sz w:val="24"/>
          <w:szCs w:val="24"/>
        </w:rPr>
        <w:t>]. Adolescents are also prone to internalizing psychopathology such as anxiety and depression [</w:t>
      </w:r>
      <w:r w:rsidR="00580CF8">
        <w:rPr>
          <w:rFonts w:ascii="Times New Roman" w:hAnsi="Times New Roman" w:cs="Times New Roman"/>
          <w:sz w:val="24"/>
          <w:szCs w:val="24"/>
        </w:rPr>
        <w:t>10</w:t>
      </w:r>
      <w:r w:rsidR="00A8614E">
        <w:rPr>
          <w:rFonts w:ascii="Times New Roman" w:hAnsi="Times New Roman" w:cs="Times New Roman"/>
          <w:sz w:val="24"/>
          <w:szCs w:val="24"/>
        </w:rPr>
        <w:t xml:space="preserve">, </w:t>
      </w:r>
      <w:r w:rsidR="00580CF8">
        <w:rPr>
          <w:rFonts w:ascii="Times New Roman" w:hAnsi="Times New Roman" w:cs="Times New Roman"/>
          <w:sz w:val="24"/>
          <w:szCs w:val="24"/>
        </w:rPr>
        <w:t>11</w:t>
      </w:r>
      <w:r w:rsidR="0062255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22557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="6FAAB9F8" w:rsidRPr="00833124">
        <w:rPr>
          <w:rFonts w:ascii="Times New Roman" w:hAnsi="Times New Roman" w:cs="Times New Roman"/>
          <w:sz w:val="24"/>
          <w:szCs w:val="24"/>
        </w:rPr>
        <w:t xml:space="preserve">]. Several studies show that girls demonstrate greater </w:t>
      </w:r>
      <w:r w:rsidR="00622557">
        <w:rPr>
          <w:rFonts w:ascii="Times New Roman" w:hAnsi="Times New Roman" w:cs="Times New Roman"/>
          <w:sz w:val="24"/>
          <w:szCs w:val="24"/>
        </w:rPr>
        <w:t>interpersonal stress [14</w:t>
      </w:r>
      <w:r w:rsidR="00A8614E">
        <w:rPr>
          <w:rFonts w:ascii="Times New Roman" w:hAnsi="Times New Roman" w:cs="Times New Roman"/>
          <w:sz w:val="24"/>
          <w:szCs w:val="24"/>
        </w:rPr>
        <w:t xml:space="preserve">, </w:t>
      </w:r>
      <w:r w:rsidR="00622557">
        <w:rPr>
          <w:rFonts w:ascii="Times New Roman" w:hAnsi="Times New Roman" w:cs="Times New Roman"/>
          <w:sz w:val="24"/>
          <w:szCs w:val="24"/>
        </w:rPr>
        <w:t xml:space="preserve">15, 16, </w:t>
      </w:r>
      <w:proofErr w:type="gramStart"/>
      <w:r w:rsidR="00622557">
        <w:rPr>
          <w:rFonts w:ascii="Times New Roman" w:hAnsi="Times New Roman" w:cs="Times New Roman"/>
          <w:sz w:val="24"/>
          <w:szCs w:val="24"/>
        </w:rPr>
        <w:t>17</w:t>
      </w:r>
      <w:proofErr w:type="gramEnd"/>
      <w:r w:rsidR="6FAAB9F8" w:rsidRPr="00833124">
        <w:rPr>
          <w:rFonts w:ascii="Times New Roman" w:hAnsi="Times New Roman" w:cs="Times New Roman"/>
          <w:sz w:val="24"/>
          <w:szCs w:val="24"/>
        </w:rPr>
        <w:t>] and greater internalizing psychopathology than boys [</w:t>
      </w:r>
      <w:r w:rsidR="2E4F9F2A" w:rsidRPr="00833124">
        <w:rPr>
          <w:rFonts w:ascii="Times New Roman" w:hAnsi="Times New Roman" w:cs="Times New Roman"/>
          <w:sz w:val="24"/>
          <w:szCs w:val="24"/>
        </w:rPr>
        <w:t>1</w:t>
      </w:r>
      <w:r w:rsidR="00622557">
        <w:rPr>
          <w:rFonts w:ascii="Times New Roman" w:hAnsi="Times New Roman" w:cs="Times New Roman"/>
          <w:sz w:val="24"/>
          <w:szCs w:val="24"/>
        </w:rPr>
        <w:t>8, 19, 20, 21, 22</w:t>
      </w:r>
      <w:r w:rsidR="6FAAB9F8" w:rsidRPr="00833124">
        <w:rPr>
          <w:rFonts w:ascii="Times New Roman" w:hAnsi="Times New Roman" w:cs="Times New Roman"/>
          <w:sz w:val="24"/>
          <w:szCs w:val="24"/>
        </w:rPr>
        <w:t>]</w:t>
      </w:r>
      <w:r w:rsidR="53AAC971" w:rsidRPr="7FDE8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314A95B2" w:rsidRPr="00833124">
        <w:rPr>
          <w:rFonts w:ascii="Times New Roman" w:hAnsi="Times New Roman" w:cs="Times New Roman"/>
          <w:sz w:val="24"/>
          <w:szCs w:val="24"/>
        </w:rPr>
        <w:t xml:space="preserve"> </w:t>
      </w:r>
      <w:r w:rsidR="6FAAB9F8" w:rsidRPr="00833124">
        <w:rPr>
          <w:rFonts w:ascii="Times New Roman" w:hAnsi="Times New Roman" w:cs="Times New Roman"/>
          <w:sz w:val="24"/>
          <w:szCs w:val="24"/>
        </w:rPr>
        <w:t>Interpersonal stress is a probable cause of internalizing psychopathology during adolescence. Adolescents’ interpersonal stress is concurrently and prospectively associated with internalizing symptoms [</w:t>
      </w:r>
      <w:r w:rsidR="00622557" w:rsidRPr="00622557">
        <w:rPr>
          <w:rFonts w:ascii="Times New Roman" w:hAnsi="Times New Roman" w:cs="Times New Roman"/>
          <w:sz w:val="24"/>
          <w:szCs w:val="24"/>
        </w:rPr>
        <w:t>18, 19, 20, 21,</w:t>
      </w:r>
      <w:r w:rsidR="00622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2557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="6FAAB9F8" w:rsidRPr="00833124">
        <w:rPr>
          <w:rFonts w:ascii="Times New Roman" w:hAnsi="Times New Roman" w:cs="Times New Roman"/>
          <w:sz w:val="24"/>
          <w:szCs w:val="24"/>
        </w:rPr>
        <w:t xml:space="preserve">]. Adolescents with psychiatric disorders demonstrate elevated </w:t>
      </w:r>
      <w:r w:rsidR="6FAAB9F8" w:rsidRPr="00833124">
        <w:rPr>
          <w:rFonts w:ascii="Times New Roman" w:hAnsi="Times New Roman" w:cs="Times New Roman"/>
          <w:sz w:val="24"/>
          <w:szCs w:val="24"/>
        </w:rPr>
        <w:lastRenderedPageBreak/>
        <w:t xml:space="preserve">interpersonal stress and internalizing psychopathology </w:t>
      </w:r>
      <w:r w:rsidR="7DD5F090" w:rsidRPr="00833124">
        <w:rPr>
          <w:rFonts w:ascii="Times New Roman" w:hAnsi="Times New Roman" w:cs="Times New Roman"/>
          <w:sz w:val="24"/>
          <w:szCs w:val="24"/>
        </w:rPr>
        <w:t xml:space="preserve">which </w:t>
      </w:r>
      <w:r w:rsidR="00A8614E">
        <w:rPr>
          <w:rFonts w:ascii="Times New Roman" w:hAnsi="Times New Roman" w:cs="Times New Roman"/>
          <w:sz w:val="24"/>
          <w:szCs w:val="24"/>
        </w:rPr>
        <w:t>c</w:t>
      </w:r>
      <w:r w:rsidR="00622557">
        <w:rPr>
          <w:rFonts w:ascii="Times New Roman" w:hAnsi="Times New Roman" w:cs="Times New Roman"/>
          <w:sz w:val="24"/>
          <w:szCs w:val="24"/>
        </w:rPr>
        <w:t>ontributes to their disorder [23, 24</w:t>
      </w:r>
      <w:r w:rsidR="6FAAB9F8" w:rsidRPr="00833124">
        <w:rPr>
          <w:rFonts w:ascii="Times New Roman" w:hAnsi="Times New Roman" w:cs="Times New Roman"/>
          <w:sz w:val="24"/>
          <w:szCs w:val="24"/>
        </w:rPr>
        <w:t>].</w:t>
      </w:r>
    </w:p>
    <w:p w14:paraId="0C7E6EAA" w14:textId="0C0E50ED" w:rsidR="008D1236" w:rsidRPr="008D1236" w:rsidRDefault="008D1236" w:rsidP="00AC3ED2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D1236">
        <w:rPr>
          <w:rFonts w:ascii="Times New Roman" w:hAnsi="Times New Roman" w:cs="Times New Roman"/>
          <w:b/>
          <w:bCs/>
          <w:sz w:val="24"/>
          <w:szCs w:val="24"/>
        </w:rPr>
        <w:t>Attachment Theory and Interpersonal Trust</w:t>
      </w:r>
      <w:r w:rsidRPr="008D123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A03D28C" w14:textId="7AA5DC87" w:rsidR="00133E79" w:rsidRPr="00133E79" w:rsidRDefault="008D1236" w:rsidP="00AC3ED2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kern w:val="2"/>
          <w:sz w:val="24"/>
          <w:szCs w:val="24"/>
          <w:lang w:eastAsia="ja-JP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ja-JP"/>
        </w:rPr>
        <w:tab/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The research on interpersonal trust has been frequently conceptualized </w:t>
      </w:r>
      <w:r w:rsidR="67F923FA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and examined within the context of </w:t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>Attachment Theory</w:t>
      </w:r>
      <w:r w:rsidR="00622557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[8]</w:t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. According to this theory, when </w:t>
      </w:r>
      <w:r w:rsidR="2FCACE2F" w:rsidRPr="00950F5E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infants establish </w:t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a </w:t>
      </w:r>
      <w:r w:rsidR="2FCACE2F" w:rsidRPr="00950F5E">
        <w:rPr>
          <w:rFonts w:ascii="Times New Roman" w:hAnsi="Times New Roman" w:cs="Times New Roman"/>
          <w:kern w:val="2"/>
          <w:sz w:val="24"/>
          <w:szCs w:val="24"/>
          <w:lang w:eastAsia="ja-JP"/>
        </w:rPr>
        <w:t>secure</w:t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</w:t>
      </w:r>
      <w:r w:rsidR="2FCACE2F" w:rsidRPr="00950F5E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attachment, </w:t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they </w:t>
      </w:r>
      <w:r w:rsidR="2FCACE2F" w:rsidRPr="00950F5E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form an Internal Working Model (IWM) of parent-child relationship that predisposes the </w:t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>child</w:t>
      </w:r>
      <w:r w:rsidR="2FCACE2F" w:rsidRPr="00950F5E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to social competence and psychosocial adjustment across development.</w:t>
      </w:r>
      <w:r w:rsidR="2FCACE2F" w:rsidRPr="00FB1F7C">
        <w:t xml:space="preserve"> </w:t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The IWM includes</w:t>
      </w:r>
      <w:r w:rsidR="2FCACE2F" w:rsidRPr="00FB1F7C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a sense of trust in others and positive thoughts regarding the intention</w:t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>s of other people’s behaviors [</w:t>
      </w:r>
      <w:r w:rsidR="00622557">
        <w:rPr>
          <w:rFonts w:ascii="Times New Roman" w:hAnsi="Times New Roman" w:cs="Times New Roman"/>
          <w:kern w:val="2"/>
          <w:sz w:val="24"/>
          <w:szCs w:val="24"/>
          <w:lang w:eastAsia="ja-JP"/>
        </w:rPr>
        <w:t>25, 26</w:t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>] and generalizes beyond caregivers to others, including teachers [</w:t>
      </w:r>
      <w:r w:rsidR="00622557">
        <w:rPr>
          <w:rFonts w:ascii="Times New Roman" w:hAnsi="Times New Roman" w:cs="Times New Roman"/>
          <w:kern w:val="2"/>
          <w:sz w:val="24"/>
          <w:szCs w:val="24"/>
          <w:lang w:eastAsia="ja-JP"/>
        </w:rPr>
        <w:t>27</w:t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>]</w:t>
      </w:r>
      <w:r w:rsidR="00D13837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and peers</w:t>
      </w:r>
      <w:r w:rsidR="00622557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[28]</w:t>
      </w:r>
      <w:r w:rsidR="2FCACE2F" w:rsidRPr="00FB1F7C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. </w:t>
      </w:r>
      <w:r w:rsidR="2FCACE2F" w:rsidRPr="00F6536E">
        <w:rPr>
          <w:rFonts w:ascii="Times New Roman" w:hAnsi="Times New Roman" w:cs="Times New Roman"/>
          <w:kern w:val="2"/>
          <w:sz w:val="24"/>
          <w:szCs w:val="24"/>
          <w:lang w:eastAsia="ja-JP"/>
        </w:rPr>
        <w:t>De Winte</w:t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>r et al. [</w:t>
      </w:r>
      <w:r w:rsidR="00622557">
        <w:rPr>
          <w:rFonts w:ascii="Times New Roman" w:hAnsi="Times New Roman" w:cs="Times New Roman"/>
          <w:kern w:val="2"/>
          <w:sz w:val="24"/>
          <w:szCs w:val="24"/>
          <w:lang w:eastAsia="ja-JP"/>
        </w:rPr>
        <w:t>29</w:t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>] found that</w:t>
      </w:r>
      <w:r w:rsidR="2FCACE2F" w:rsidRPr="00FB1F7C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</w:t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>e</w:t>
      </w:r>
      <w:r w:rsidR="2FCACE2F" w:rsidRPr="00FB1F7C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arly adolescents </w:t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who held </w:t>
      </w:r>
      <w:r w:rsidR="2FCACE2F" w:rsidRPr="00FB1F7C">
        <w:rPr>
          <w:rFonts w:ascii="Times New Roman" w:hAnsi="Times New Roman" w:cs="Times New Roman"/>
          <w:kern w:val="2"/>
          <w:sz w:val="24"/>
          <w:szCs w:val="24"/>
          <w:lang w:eastAsia="ja-JP"/>
        </w:rPr>
        <w:t>high expectations for supportive attachment figures (as a measure of trust</w:t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in them) demonstrated </w:t>
      </w:r>
      <w:r w:rsidR="2FCACE2F" w:rsidRPr="00FB1F7C">
        <w:rPr>
          <w:rFonts w:ascii="Times New Roman" w:hAnsi="Times New Roman" w:cs="Times New Roman"/>
          <w:kern w:val="2"/>
          <w:sz w:val="24"/>
          <w:szCs w:val="24"/>
          <w:lang w:eastAsia="ja-JP"/>
        </w:rPr>
        <w:t>a positive bias i</w:t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>n interpreting maternal behavio</w:t>
      </w:r>
      <w:r w:rsidR="2FCACE2F" w:rsidRPr="00FB1F7C">
        <w:rPr>
          <w:rFonts w:ascii="Times New Roman" w:hAnsi="Times New Roman" w:cs="Times New Roman"/>
          <w:kern w:val="2"/>
          <w:sz w:val="24"/>
          <w:szCs w:val="24"/>
          <w:lang w:eastAsia="ja-JP"/>
        </w:rPr>
        <w:t>r.</w:t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Meta-analyses </w:t>
      </w:r>
      <w:r w:rsidR="2FCACE2F" w:rsidRPr="00C87F1C">
        <w:rPr>
          <w:rFonts w:ascii="Times New Roman" w:hAnsi="Times New Roman" w:cs="Times New Roman"/>
          <w:kern w:val="2"/>
          <w:sz w:val="24"/>
          <w:szCs w:val="24"/>
          <w:lang w:eastAsia="ja-JP"/>
        </w:rPr>
        <w:t>have shown that early security of attachment is linked to greater social compe</w:t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>tence and fewer</w:t>
      </w:r>
      <w:r w:rsidR="00833124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internalizing psychopathology </w:t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>[</w:t>
      </w:r>
      <w:r w:rsidR="00622557">
        <w:rPr>
          <w:rFonts w:ascii="Times New Roman" w:hAnsi="Times New Roman" w:cs="Times New Roman"/>
          <w:kern w:val="2"/>
          <w:sz w:val="24"/>
          <w:szCs w:val="24"/>
          <w:lang w:eastAsia="ja-JP"/>
        </w:rPr>
        <w:t>30</w:t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, </w:t>
      </w:r>
      <w:r w:rsidR="00622557">
        <w:rPr>
          <w:rFonts w:ascii="Times New Roman" w:hAnsi="Times New Roman" w:cs="Times New Roman"/>
          <w:kern w:val="2"/>
          <w:sz w:val="24"/>
          <w:szCs w:val="24"/>
          <w:lang w:eastAsia="ja-JP"/>
        </w:rPr>
        <w:t>31</w:t>
      </w:r>
      <w:r w:rsidR="2FCACE2F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]. </w:t>
      </w:r>
    </w:p>
    <w:p w14:paraId="5010D9D7" w14:textId="1783F1DF" w:rsidR="00152634" w:rsidRPr="00152634" w:rsidRDefault="005A322F" w:rsidP="568580D5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568580D5">
        <w:rPr>
          <w:rFonts w:ascii="Times New Roman" w:hAnsi="Times New Roman" w:cs="Times New Roman"/>
          <w:b/>
          <w:bCs/>
          <w:sz w:val="24"/>
          <w:szCs w:val="24"/>
        </w:rPr>
        <w:t xml:space="preserve">Trust </w:t>
      </w:r>
      <w:r w:rsidR="00A766EC" w:rsidRPr="568580D5">
        <w:rPr>
          <w:rFonts w:ascii="Times New Roman" w:hAnsi="Times New Roman" w:cs="Times New Roman"/>
          <w:b/>
          <w:bCs/>
          <w:sz w:val="24"/>
          <w:szCs w:val="24"/>
        </w:rPr>
        <w:t xml:space="preserve">Beliefs </w:t>
      </w:r>
      <w:r w:rsidR="00C322DB" w:rsidRPr="568580D5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r w:rsidR="00B77AB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322DB" w:rsidRPr="568580D5">
        <w:rPr>
          <w:rFonts w:ascii="Times New Roman" w:hAnsi="Times New Roman" w:cs="Times New Roman"/>
          <w:b/>
          <w:bCs/>
          <w:sz w:val="24"/>
          <w:szCs w:val="24"/>
        </w:rPr>
        <w:t xml:space="preserve">thers </w:t>
      </w:r>
      <w:r w:rsidRPr="568580D5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341E6C" w:rsidRPr="568580D5">
        <w:rPr>
          <w:rFonts w:ascii="Times New Roman" w:hAnsi="Times New Roman" w:cs="Times New Roman"/>
          <w:b/>
          <w:bCs/>
          <w:sz w:val="24"/>
          <w:szCs w:val="24"/>
        </w:rPr>
        <w:t>Psychosocial Adjustment</w:t>
      </w:r>
    </w:p>
    <w:p w14:paraId="6221E475" w14:textId="331972B0" w:rsidR="00CD6B67" w:rsidRDefault="00B87158" w:rsidP="2C99A242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ja-JP"/>
        </w:rPr>
        <w:tab/>
      </w:r>
      <w:r w:rsidR="00F23F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r w:rsidR="00F23F8A" w:rsidRPr="00E80C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nterpersonal trust </w:t>
      </w:r>
      <w:r w:rsidR="00F23F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beliefs </w:t>
      </w:r>
      <w:r w:rsidR="00F23F8A" w:rsidRPr="00E80C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in </w:t>
      </w:r>
      <w:r w:rsidR="00F23F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others by </w:t>
      </w:r>
      <w:r w:rsidR="00F23F8A" w:rsidRPr="00E80C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adolescents from the community </w:t>
      </w:r>
      <w:r w:rsidR="00F23F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are </w:t>
      </w:r>
      <w:r w:rsidR="00F23F8A" w:rsidRPr="00E80C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associated with</w:t>
      </w:r>
      <w:r w:rsidR="00F23F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lower-levels of mental problems and help</w:t>
      </w:r>
      <w:r w:rsidR="2156E016" w:rsidRPr="00E80C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24CC3290" w:rsidRPr="00E80C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them</w:t>
      </w:r>
      <w:r w:rsidR="000659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cope with mental </w:t>
      </w:r>
      <w:r w:rsidR="2156E016" w:rsidRPr="00E80C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problems [</w:t>
      </w:r>
      <w:r w:rsidR="00F23F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2, </w:t>
      </w:r>
      <w:r w:rsidR="2BF2D5E7" w:rsidRPr="00E80C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F23F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gramStart"/>
      <w:r w:rsidR="00F23F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proofErr w:type="gramEnd"/>
      <w:r w:rsidR="2156E016" w:rsidRPr="00E80C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].</w:t>
      </w:r>
      <w:r w:rsidR="1C680600">
        <w:rPr>
          <w:rFonts w:ascii="Times New Roman" w:hAnsi="Times New Roman" w:cs="Times New Roman"/>
          <w:sz w:val="24"/>
          <w:szCs w:val="24"/>
        </w:rPr>
        <w:t xml:space="preserve"> </w:t>
      </w:r>
      <w:r w:rsidR="3F610118">
        <w:rPr>
          <w:rFonts w:ascii="Times New Roman" w:hAnsi="Times New Roman" w:cs="Times New Roman"/>
          <w:sz w:val="24"/>
          <w:szCs w:val="24"/>
        </w:rPr>
        <w:t>A</w:t>
      </w:r>
      <w:r w:rsidR="699DB790">
        <w:rPr>
          <w:rFonts w:ascii="Times New Roman" w:hAnsi="Times New Roman" w:cs="Times New Roman"/>
          <w:sz w:val="24"/>
          <w:szCs w:val="24"/>
        </w:rPr>
        <w:t xml:space="preserve">dolescents with psychosis and those with externalizing psychopathy </w:t>
      </w:r>
      <w:r w:rsidR="0ACF771A">
        <w:rPr>
          <w:rFonts w:ascii="Times New Roman" w:hAnsi="Times New Roman" w:cs="Times New Roman"/>
          <w:sz w:val="24"/>
          <w:szCs w:val="24"/>
        </w:rPr>
        <w:t>display</w:t>
      </w:r>
      <w:r w:rsidR="00B77ABE">
        <w:rPr>
          <w:rFonts w:ascii="Times New Roman" w:hAnsi="Times New Roman" w:cs="Times New Roman"/>
          <w:sz w:val="24"/>
          <w:szCs w:val="24"/>
        </w:rPr>
        <w:t xml:space="preserve"> limitations in their capacity to develop trust </w:t>
      </w:r>
      <w:r w:rsidR="00F23F8A">
        <w:rPr>
          <w:rFonts w:ascii="Times New Roman" w:hAnsi="Times New Roman" w:cs="Times New Roman"/>
          <w:sz w:val="24"/>
          <w:szCs w:val="24"/>
        </w:rPr>
        <w:t xml:space="preserve">during </w:t>
      </w:r>
      <w:r w:rsidR="0ACF771A">
        <w:rPr>
          <w:rFonts w:ascii="Times New Roman" w:hAnsi="Times New Roman" w:cs="Times New Roman"/>
          <w:sz w:val="24"/>
          <w:szCs w:val="24"/>
        </w:rPr>
        <w:t>game</w:t>
      </w:r>
      <w:r w:rsidR="2DC81649">
        <w:rPr>
          <w:rFonts w:ascii="Times New Roman" w:hAnsi="Times New Roman" w:cs="Times New Roman"/>
          <w:sz w:val="24"/>
          <w:szCs w:val="24"/>
        </w:rPr>
        <w:t xml:space="preserve"> interactions</w:t>
      </w:r>
      <w:r w:rsidR="00802100">
        <w:rPr>
          <w:rFonts w:ascii="Times New Roman" w:hAnsi="Times New Roman" w:cs="Times New Roman"/>
          <w:sz w:val="24"/>
          <w:szCs w:val="24"/>
        </w:rPr>
        <w:t xml:space="preserve"> [</w:t>
      </w:r>
      <w:r w:rsidR="00B77ABE">
        <w:rPr>
          <w:rFonts w:ascii="Times New Roman" w:hAnsi="Times New Roman" w:cs="Times New Roman"/>
          <w:sz w:val="24"/>
          <w:szCs w:val="24"/>
        </w:rPr>
        <w:t>32, 33</w:t>
      </w:r>
      <w:r w:rsidR="0080210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]</w:t>
      </w:r>
      <w:r w:rsidR="77362F7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56A2404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77ABE" w:rsidRPr="00B77AB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Trust beliefs in significant others (TBSO), specifically their mother, father or peers has been fo</w:t>
      </w:r>
      <w:r w:rsidR="00F23F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und to play a positive role in </w:t>
      </w:r>
      <w:r w:rsidR="00B77ABE" w:rsidRPr="00B77AB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psychosocial adjustment</w:t>
      </w:r>
      <w:r w:rsidR="00F23F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by adolescents from the community</w:t>
      </w:r>
      <w:r w:rsidR="00B77ABE" w:rsidRPr="00B77AB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TBSO by </w:t>
      </w:r>
      <w:r w:rsidR="00F23F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those adolescents </w:t>
      </w:r>
      <w:r w:rsidR="00B77ABE" w:rsidRPr="00B77AB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is associated with higher levels of mentalization, higher levels of communication with parents, lower levels of aggression, higher levels of psychological well-being, lower levels of internalized maladjustment an</w:t>
      </w:r>
      <w:r w:rsidR="00B77AB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 lower levels of alienation [34, 35, 36, 37</w:t>
      </w:r>
      <w:r w:rsidR="00F23F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38</w:t>
      </w:r>
      <w:r w:rsidR="00B77ABE" w:rsidRPr="00B77AB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]</w:t>
      </w:r>
      <w:r w:rsidR="00B77AB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spellStart"/>
      <w:r w:rsidR="6B343426">
        <w:rPr>
          <w:rFonts w:ascii="Times New Roman" w:hAnsi="Times New Roman" w:cs="Times New Roman"/>
          <w:kern w:val="2"/>
          <w:sz w:val="24"/>
          <w:szCs w:val="24"/>
          <w:lang w:eastAsia="ja-JP"/>
        </w:rPr>
        <w:t>Venta</w:t>
      </w:r>
      <w:proofErr w:type="spellEnd"/>
      <w:r w:rsidR="36318069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et al</w:t>
      </w:r>
      <w:r w:rsidR="28A1C2E5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</w:t>
      </w:r>
      <w:r w:rsidR="65B28082">
        <w:rPr>
          <w:rFonts w:ascii="Times New Roman" w:hAnsi="Times New Roman" w:cs="Times New Roman"/>
          <w:kern w:val="2"/>
          <w:sz w:val="24"/>
          <w:szCs w:val="24"/>
          <w:lang w:eastAsia="ja-JP"/>
        </w:rPr>
        <w:t>[</w:t>
      </w:r>
      <w:r w:rsidR="00F23F8A">
        <w:rPr>
          <w:rFonts w:ascii="Times New Roman" w:hAnsi="Times New Roman" w:cs="Times New Roman"/>
          <w:kern w:val="2"/>
          <w:sz w:val="24"/>
          <w:szCs w:val="24"/>
          <w:lang w:eastAsia="ja-JP"/>
        </w:rPr>
        <w:t>39</w:t>
      </w:r>
      <w:r w:rsidR="65B28082">
        <w:rPr>
          <w:rFonts w:ascii="Times New Roman" w:hAnsi="Times New Roman" w:cs="Times New Roman"/>
          <w:kern w:val="2"/>
          <w:sz w:val="24"/>
          <w:szCs w:val="24"/>
          <w:lang w:eastAsia="ja-JP"/>
        </w:rPr>
        <w:t>]</w:t>
      </w:r>
      <w:r w:rsidR="2D526AE6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</w:t>
      </w:r>
      <w:r w:rsidR="28A1C2E5">
        <w:rPr>
          <w:rFonts w:ascii="Times New Roman" w:hAnsi="Times New Roman" w:cs="Times New Roman"/>
          <w:kern w:val="2"/>
          <w:sz w:val="24"/>
          <w:szCs w:val="24"/>
          <w:lang w:eastAsia="ja-JP"/>
        </w:rPr>
        <w:t>found that</w:t>
      </w:r>
      <w:r w:rsidR="6B343426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</w:t>
      </w:r>
      <w:r w:rsidR="00B77ABE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emotional </w:t>
      </w:r>
      <w:r w:rsidR="28A1C2E5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trust beliefs </w:t>
      </w:r>
      <w:r w:rsidR="00B77ABE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in </w:t>
      </w:r>
      <w:r w:rsidR="28A1C2E5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mothers </w:t>
      </w:r>
      <w:r w:rsidR="00EC21A1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by </w:t>
      </w:r>
      <w:r w:rsidR="00EC21A1" w:rsidRPr="00EC21A1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adolescents with psychiatric </w:t>
      </w:r>
      <w:r w:rsidR="00EC21A1" w:rsidRPr="00EC21A1">
        <w:rPr>
          <w:rFonts w:ascii="Times New Roman" w:hAnsi="Times New Roman" w:cs="Times New Roman"/>
          <w:kern w:val="2"/>
          <w:sz w:val="24"/>
          <w:szCs w:val="24"/>
          <w:lang w:eastAsia="ja-JP"/>
        </w:rPr>
        <w:lastRenderedPageBreak/>
        <w:t xml:space="preserve">disorders’ </w:t>
      </w:r>
      <w:r w:rsidR="00B77ABE">
        <w:rPr>
          <w:rFonts w:ascii="Times New Roman" w:hAnsi="Times New Roman" w:cs="Times New Roman"/>
          <w:kern w:val="2"/>
          <w:sz w:val="24"/>
          <w:szCs w:val="24"/>
          <w:lang w:eastAsia="ja-JP"/>
        </w:rPr>
        <w:t>moderated</w:t>
      </w:r>
      <w:r w:rsidR="00CD3B65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, </w:t>
      </w:r>
      <w:r w:rsidR="0006592E">
        <w:rPr>
          <w:rFonts w:ascii="Times New Roman" w:hAnsi="Times New Roman" w:cs="Times New Roman"/>
          <w:kern w:val="2"/>
          <w:sz w:val="24"/>
          <w:szCs w:val="24"/>
          <w:lang w:eastAsia="ja-JP"/>
        </w:rPr>
        <w:t>and thus served as a buffer</w:t>
      </w:r>
      <w:r w:rsidR="00CD3B65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</w:t>
      </w:r>
      <w:r w:rsidR="0006592E">
        <w:rPr>
          <w:rFonts w:ascii="Times New Roman" w:hAnsi="Times New Roman" w:cs="Times New Roman"/>
          <w:kern w:val="2"/>
          <w:sz w:val="24"/>
          <w:szCs w:val="24"/>
          <w:lang w:eastAsia="ja-JP"/>
        </w:rPr>
        <w:t>of</w:t>
      </w:r>
      <w:r w:rsidR="00CD3B65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, </w:t>
      </w:r>
      <w:r w:rsidR="6B343426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the </w:t>
      </w:r>
      <w:r w:rsidR="32C00E9F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relation between </w:t>
      </w:r>
      <w:r w:rsidR="0086320C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depression </w:t>
      </w:r>
      <w:r w:rsidR="4CEEDF2C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and </w:t>
      </w:r>
      <w:r w:rsidR="6B343426">
        <w:rPr>
          <w:rFonts w:ascii="Times New Roman" w:hAnsi="Times New Roman" w:cs="Times New Roman"/>
          <w:kern w:val="2"/>
          <w:sz w:val="24"/>
          <w:szCs w:val="24"/>
          <w:lang w:eastAsia="ja-JP"/>
        </w:rPr>
        <w:t>suicide attempt</w:t>
      </w:r>
      <w:r w:rsidR="32C00E9F">
        <w:rPr>
          <w:rFonts w:ascii="Times New Roman" w:hAnsi="Times New Roman" w:cs="Times New Roman"/>
          <w:kern w:val="2"/>
          <w:sz w:val="24"/>
          <w:szCs w:val="24"/>
          <w:lang w:eastAsia="ja-JP"/>
        </w:rPr>
        <w:t>s</w:t>
      </w:r>
      <w:r w:rsidR="6B343426">
        <w:rPr>
          <w:rFonts w:ascii="Times New Roman" w:hAnsi="Times New Roman" w:cs="Times New Roman"/>
          <w:kern w:val="2"/>
          <w:sz w:val="24"/>
          <w:szCs w:val="24"/>
          <w:lang w:eastAsia="ja-JP"/>
        </w:rPr>
        <w:t>.</w:t>
      </w:r>
      <w:r w:rsidR="1642378B" w:rsidRPr="2C99A242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D3B65">
        <w:rPr>
          <w:rFonts w:ascii="Times New Roman" w:hAnsi="Times New Roman" w:cs="Times New Roman"/>
          <w:sz w:val="24"/>
          <w:szCs w:val="24"/>
          <w:lang w:eastAsia="ja-JP"/>
        </w:rPr>
        <w:t>T</w:t>
      </w:r>
      <w:r w:rsidR="0006592E">
        <w:rPr>
          <w:rFonts w:ascii="Times New Roman" w:hAnsi="Times New Roman" w:cs="Times New Roman"/>
          <w:sz w:val="24"/>
          <w:szCs w:val="24"/>
          <w:lang w:eastAsia="ja-JP"/>
        </w:rPr>
        <w:t>here is a scarcity of research</w:t>
      </w:r>
      <w:r w:rsidR="00F23F8A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06592E">
        <w:rPr>
          <w:rFonts w:ascii="Times New Roman" w:hAnsi="Times New Roman" w:cs="Times New Roman"/>
          <w:sz w:val="24"/>
          <w:szCs w:val="24"/>
          <w:lang w:eastAsia="ja-JP"/>
        </w:rPr>
        <w:t xml:space="preserve">on the relation between TBSO, interpersonal stress and </w:t>
      </w:r>
      <w:r w:rsidR="74359221" w:rsidRPr="2C99A242">
        <w:rPr>
          <w:rFonts w:ascii="Times New Roman" w:hAnsi="Times New Roman" w:cs="Times New Roman"/>
          <w:sz w:val="24"/>
          <w:szCs w:val="24"/>
          <w:lang w:eastAsia="ja-JP"/>
        </w:rPr>
        <w:t>internalized psychopathology</w:t>
      </w:r>
      <w:r w:rsidR="0006592E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06592E" w:rsidRPr="0006592E">
        <w:rPr>
          <w:rFonts w:ascii="Times New Roman" w:hAnsi="Times New Roman" w:cs="Times New Roman"/>
          <w:sz w:val="24"/>
          <w:szCs w:val="24"/>
          <w:lang w:eastAsia="ja-JP"/>
        </w:rPr>
        <w:t>by adolescents with psychiatric disorder</w:t>
      </w:r>
      <w:r w:rsidR="00CD3B65">
        <w:rPr>
          <w:rFonts w:ascii="Times New Roman" w:hAnsi="Times New Roman" w:cs="Times New Roman"/>
          <w:sz w:val="24"/>
          <w:szCs w:val="24"/>
          <w:lang w:eastAsia="ja-JP"/>
        </w:rPr>
        <w:t>s</w:t>
      </w:r>
      <w:r w:rsidR="0006592E">
        <w:rPr>
          <w:rFonts w:ascii="Times New Roman" w:hAnsi="Times New Roman" w:cs="Times New Roman"/>
          <w:sz w:val="24"/>
          <w:szCs w:val="24"/>
          <w:lang w:eastAsia="ja-JP"/>
        </w:rPr>
        <w:t xml:space="preserve">.  </w:t>
      </w:r>
    </w:p>
    <w:p w14:paraId="30D68EB1" w14:textId="3FBC230F" w:rsidR="0006592E" w:rsidRDefault="00341E6C" w:rsidP="001F4284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kern w:val="2"/>
          <w:sz w:val="24"/>
          <w:szCs w:val="24"/>
          <w:lang w:eastAsia="ja-JP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ja-JP"/>
        </w:rPr>
        <w:tab/>
      </w:r>
      <w:r w:rsidR="5DE346DE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The current research </w:t>
      </w:r>
      <w:r w:rsidR="00DA0AF5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was guided by the </w:t>
      </w:r>
      <w:r w:rsidR="33BF3521">
        <w:rPr>
          <w:rFonts w:ascii="Times New Roman" w:hAnsi="Times New Roman" w:cs="Times New Roman"/>
          <w:kern w:val="2"/>
          <w:sz w:val="24"/>
          <w:szCs w:val="24"/>
          <w:lang w:eastAsia="ja-JP"/>
        </w:rPr>
        <w:t>Basis, Domain, and Target framework of interpersonal trust (</w:t>
      </w:r>
      <w:r w:rsidR="12219765">
        <w:rPr>
          <w:rFonts w:ascii="Times New Roman" w:hAnsi="Times New Roman" w:cs="Times New Roman"/>
          <w:kern w:val="2"/>
          <w:sz w:val="24"/>
          <w:szCs w:val="24"/>
          <w:lang w:eastAsia="ja-JP"/>
        </w:rPr>
        <w:t>BDT)</w:t>
      </w:r>
      <w:r w:rsidR="00DA0AF5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</w:t>
      </w:r>
      <w:r w:rsidR="12219765">
        <w:rPr>
          <w:rFonts w:ascii="Times New Roman" w:hAnsi="Times New Roman" w:cs="Times New Roman"/>
          <w:kern w:val="2"/>
          <w:sz w:val="24"/>
          <w:szCs w:val="24"/>
          <w:lang w:eastAsia="ja-JP"/>
        </w:rPr>
        <w:t>[</w:t>
      </w:r>
      <w:r w:rsidR="00F360F2">
        <w:rPr>
          <w:rFonts w:ascii="Times New Roman" w:hAnsi="Times New Roman" w:cs="Times New Roman"/>
          <w:kern w:val="2"/>
          <w:sz w:val="24"/>
          <w:szCs w:val="24"/>
          <w:lang w:eastAsia="ja-JP"/>
        </w:rPr>
        <w:t>9, 40</w:t>
      </w:r>
      <w:r w:rsidR="180028B0">
        <w:rPr>
          <w:rFonts w:ascii="Times New Roman" w:hAnsi="Times New Roman" w:cs="Times New Roman"/>
          <w:kern w:val="2"/>
          <w:sz w:val="24"/>
          <w:szCs w:val="24"/>
          <w:lang w:eastAsia="ja-JP"/>
        </w:rPr>
        <w:t>]</w:t>
      </w:r>
      <w:r w:rsidR="33BF3521">
        <w:rPr>
          <w:rFonts w:ascii="Times New Roman" w:hAnsi="Times New Roman" w:cs="Times New Roman"/>
          <w:kern w:val="2"/>
          <w:sz w:val="24"/>
          <w:szCs w:val="24"/>
          <w:lang w:eastAsia="ja-JP"/>
        </w:rPr>
        <w:t>. According to this framework, trust beliefs in significant others comprises i</w:t>
      </w:r>
      <w:r w:rsidR="61D67548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ndividuals’ expectations that </w:t>
      </w:r>
      <w:r w:rsidR="00CD3B65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those </w:t>
      </w:r>
      <w:r w:rsidR="5C4ACCD5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persons </w:t>
      </w:r>
      <w:r w:rsidR="61D67548">
        <w:rPr>
          <w:rFonts w:ascii="Times New Roman" w:hAnsi="Times New Roman" w:cs="Times New Roman"/>
          <w:kern w:val="2"/>
          <w:sz w:val="24"/>
          <w:szCs w:val="24"/>
          <w:lang w:eastAsia="ja-JP"/>
        </w:rPr>
        <w:t>show reliability (e.g., fulfil promises), honesty (e.g., tell the truth), and emotional trustworthiness (e.g.,</w:t>
      </w:r>
      <w:r w:rsidR="6529D1FC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refrain from causing emotional harm</w:t>
      </w:r>
      <w:r w:rsidR="137ADBF2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). </w:t>
      </w:r>
      <w:r w:rsidR="54695B3D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The </w:t>
      </w:r>
      <w:r w:rsidR="1DA53093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BDT interpersonal trust framework </w:t>
      </w:r>
      <w:r w:rsidR="54695B3D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provides an </w:t>
      </w:r>
      <w:r w:rsidR="137ADBF2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insight into how </w:t>
      </w:r>
      <w:r w:rsidR="66DC3737">
        <w:rPr>
          <w:rFonts w:ascii="Times New Roman" w:hAnsi="Times New Roman" w:cs="Times New Roman"/>
          <w:kern w:val="2"/>
          <w:sz w:val="24"/>
          <w:szCs w:val="24"/>
          <w:lang w:eastAsia="ja-JP"/>
        </w:rPr>
        <w:t>TBSO</w:t>
      </w:r>
      <w:r w:rsidR="13E6C109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promote psychosocial adjustment. </w:t>
      </w:r>
      <w:r w:rsidR="426301D4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Adolescents </w:t>
      </w:r>
      <w:r w:rsidR="54695B3D">
        <w:rPr>
          <w:rFonts w:ascii="Times New Roman" w:hAnsi="Times New Roman" w:cs="Times New Roman"/>
          <w:kern w:val="2"/>
          <w:sz w:val="24"/>
          <w:szCs w:val="24"/>
          <w:lang w:eastAsia="ja-JP"/>
        </w:rPr>
        <w:t>who ho</w:t>
      </w:r>
      <w:r w:rsidR="13E6C109" w:rsidRPr="00B40DD5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ld high trust beliefs in significant others </w:t>
      </w:r>
      <w:r w:rsidR="00F8480E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would expect for example </w:t>
      </w:r>
      <w:r w:rsidR="13E6C109" w:rsidRPr="00B40DD5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that </w:t>
      </w:r>
      <w:r w:rsidR="00F8480E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significant others </w:t>
      </w:r>
      <w:r w:rsidR="13E6C109" w:rsidRPr="00B40DD5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would: (a) fulfill their promises to assist them in resolving emotional problems, (b) honestly convey information about conflict-laden events to them, and (c) be acceptant and supportive of the disclosure of their negative emotions. </w:t>
      </w:r>
      <w:r w:rsidR="00F8480E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Such </w:t>
      </w:r>
      <w:r w:rsidR="54695B3D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expectations </w:t>
      </w:r>
      <w:r w:rsidR="00F8480E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would increase the capacity for </w:t>
      </w:r>
      <w:r w:rsidR="13E6C109" w:rsidRPr="00B40DD5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adolescents </w:t>
      </w:r>
      <w:r w:rsidR="00F8480E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to cope </w:t>
      </w:r>
      <w:r w:rsidR="13E6C109" w:rsidRPr="00B40DD5">
        <w:rPr>
          <w:rFonts w:ascii="Times New Roman" w:hAnsi="Times New Roman" w:cs="Times New Roman"/>
          <w:kern w:val="2"/>
          <w:sz w:val="24"/>
          <w:szCs w:val="24"/>
          <w:lang w:eastAsia="ja-JP"/>
        </w:rPr>
        <w:t>with high interpersonal st</w:t>
      </w:r>
      <w:r w:rsidR="00AB543E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ress. </w:t>
      </w:r>
    </w:p>
    <w:p w14:paraId="34A79A3E" w14:textId="08227175" w:rsidR="00872FE8" w:rsidRDefault="0006592E" w:rsidP="001F4284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kern w:val="2"/>
          <w:sz w:val="24"/>
          <w:szCs w:val="24"/>
          <w:lang w:eastAsia="ja-JP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ja-JP"/>
        </w:rPr>
        <w:tab/>
      </w:r>
      <w:r w:rsidR="00AB543E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Guided by </w:t>
      </w:r>
      <w:r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the preceding BDT formulations and </w:t>
      </w:r>
      <w:r w:rsidR="00872FE8">
        <w:rPr>
          <w:rFonts w:ascii="Times New Roman" w:hAnsi="Times New Roman" w:cs="Times New Roman"/>
          <w:kern w:val="2"/>
          <w:sz w:val="24"/>
          <w:szCs w:val="24"/>
          <w:lang w:eastAsia="ja-JP"/>
        </w:rPr>
        <w:t>A</w:t>
      </w:r>
      <w:r w:rsidR="00872FE8" w:rsidRPr="00872FE8">
        <w:rPr>
          <w:rFonts w:ascii="Times New Roman" w:hAnsi="Times New Roman" w:cs="Times New Roman"/>
          <w:kern w:val="2"/>
          <w:sz w:val="24"/>
          <w:szCs w:val="24"/>
          <w:lang w:eastAsia="ja-JP"/>
        </w:rPr>
        <w:t>ttachment Theory</w:t>
      </w:r>
      <w:r w:rsidR="00DA0AF5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[8, </w:t>
      </w:r>
      <w:r w:rsidR="00DA0AF5" w:rsidRPr="00DA0AF5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30, </w:t>
      </w:r>
      <w:proofErr w:type="gramStart"/>
      <w:r w:rsidR="00DA0AF5" w:rsidRPr="00DA0AF5">
        <w:rPr>
          <w:rFonts w:ascii="Times New Roman" w:hAnsi="Times New Roman" w:cs="Times New Roman"/>
          <w:kern w:val="2"/>
          <w:sz w:val="24"/>
          <w:szCs w:val="24"/>
          <w:lang w:eastAsia="ja-JP"/>
        </w:rPr>
        <w:t>31</w:t>
      </w:r>
      <w:proofErr w:type="gramEnd"/>
      <w:r w:rsidR="00DA0AF5" w:rsidRPr="00DA0AF5">
        <w:rPr>
          <w:rFonts w:ascii="Times New Roman" w:hAnsi="Times New Roman" w:cs="Times New Roman"/>
          <w:kern w:val="2"/>
          <w:sz w:val="24"/>
          <w:szCs w:val="24"/>
          <w:lang w:eastAsia="ja-JP"/>
        </w:rPr>
        <w:t>]</w:t>
      </w:r>
      <w:r w:rsidR="002A24CC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</w:t>
      </w:r>
      <w:r w:rsidR="00AB543E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we expected that </w:t>
      </w:r>
      <w:r w:rsidR="00872FE8" w:rsidRPr="00872FE8">
        <w:rPr>
          <w:rFonts w:ascii="Times New Roman" w:hAnsi="Times New Roman" w:cs="Times New Roman"/>
          <w:kern w:val="2"/>
          <w:sz w:val="24"/>
          <w:szCs w:val="24"/>
          <w:lang w:eastAsia="ja-JP"/>
        </w:rPr>
        <w:t>trust b</w:t>
      </w:r>
      <w:r w:rsidR="00CD3B65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eliefs in the TBSO and each significant other (mother, father, teacher, and peers) </w:t>
      </w:r>
      <w:r w:rsidR="009E2DB1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by adolescents with psychiatric disorders </w:t>
      </w:r>
      <w:r w:rsidR="00872FE8" w:rsidRPr="00872FE8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would be negatively associated with </w:t>
      </w:r>
      <w:r w:rsidR="009E2DB1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their </w:t>
      </w:r>
      <w:r w:rsidR="00872FE8" w:rsidRPr="00872FE8">
        <w:rPr>
          <w:rFonts w:ascii="Times New Roman" w:hAnsi="Times New Roman" w:cs="Times New Roman"/>
          <w:kern w:val="2"/>
          <w:sz w:val="24"/>
          <w:szCs w:val="24"/>
          <w:lang w:eastAsia="ja-JP"/>
        </w:rPr>
        <w:t>interpersonal stress and</w:t>
      </w:r>
      <w:r w:rsidR="009E2DB1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internalizing psychopathology. It was </w:t>
      </w:r>
      <w:r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expected </w:t>
      </w:r>
      <w:r w:rsidR="009E2DB1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that </w:t>
      </w:r>
      <w:r w:rsidR="00CD3B65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the TBSO and trust beliefs in each significant other </w:t>
      </w:r>
      <w:r w:rsidR="009E2DB1">
        <w:rPr>
          <w:rFonts w:ascii="Times New Roman" w:hAnsi="Times New Roman" w:cs="Times New Roman"/>
          <w:kern w:val="2"/>
          <w:sz w:val="24"/>
          <w:szCs w:val="24"/>
          <w:lang w:eastAsia="ja-JP"/>
        </w:rPr>
        <w:t>would moderate</w:t>
      </w:r>
      <w:r w:rsidR="00CD3B65">
        <w:rPr>
          <w:rFonts w:ascii="Times New Roman" w:hAnsi="Times New Roman" w:cs="Times New Roman"/>
          <w:kern w:val="2"/>
          <w:sz w:val="24"/>
          <w:szCs w:val="24"/>
          <w:lang w:eastAsia="ja-JP"/>
        </w:rPr>
        <w:t>, and thus buffer,</w:t>
      </w:r>
      <w:r w:rsidR="009E2DB1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the relation between interpersonal stress an</w:t>
      </w:r>
      <w:r w:rsidR="00CD3B65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d internalizing psychopathology. The latter would provide support for the principle that those trust beliefs increased the adolescents’ resilience to the effects of interpersonal stress on their internalizing psychopathology. </w:t>
      </w:r>
      <w:r w:rsidR="00AB543E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. </w:t>
      </w:r>
    </w:p>
    <w:p w14:paraId="40D21012" w14:textId="77777777" w:rsidR="00F8480E" w:rsidRDefault="00F8480E" w:rsidP="00B133A7">
      <w:pPr>
        <w:tabs>
          <w:tab w:val="left" w:pos="567"/>
        </w:tabs>
        <w:spacing w:after="0" w:line="480" w:lineRule="auto"/>
        <w:jc w:val="left"/>
        <w:rPr>
          <w:rFonts w:ascii="Times" w:hAnsi="Times"/>
          <w:b/>
          <w:sz w:val="24"/>
          <w:szCs w:val="24"/>
        </w:rPr>
      </w:pPr>
    </w:p>
    <w:p w14:paraId="55BF497F" w14:textId="77777777" w:rsidR="00F8480E" w:rsidRDefault="00F8480E" w:rsidP="00B133A7">
      <w:pPr>
        <w:tabs>
          <w:tab w:val="left" w:pos="567"/>
        </w:tabs>
        <w:spacing w:after="0" w:line="480" w:lineRule="auto"/>
        <w:jc w:val="left"/>
        <w:rPr>
          <w:rFonts w:ascii="Times" w:hAnsi="Times"/>
          <w:b/>
          <w:sz w:val="24"/>
          <w:szCs w:val="24"/>
        </w:rPr>
      </w:pPr>
    </w:p>
    <w:p w14:paraId="26736781" w14:textId="77777777" w:rsidR="00F8480E" w:rsidRDefault="00F8480E" w:rsidP="00B133A7">
      <w:pPr>
        <w:tabs>
          <w:tab w:val="left" w:pos="567"/>
        </w:tabs>
        <w:spacing w:after="0" w:line="480" w:lineRule="auto"/>
        <w:jc w:val="left"/>
        <w:rPr>
          <w:rFonts w:ascii="Times" w:hAnsi="Times"/>
          <w:b/>
          <w:sz w:val="24"/>
          <w:szCs w:val="24"/>
        </w:rPr>
      </w:pPr>
    </w:p>
    <w:p w14:paraId="5127F582" w14:textId="2A0B362C" w:rsidR="00F676FB" w:rsidRPr="00B133A7" w:rsidRDefault="00F676FB" w:rsidP="00B133A7">
      <w:pPr>
        <w:tabs>
          <w:tab w:val="left" w:pos="567"/>
        </w:tabs>
        <w:spacing w:after="0" w:line="480" w:lineRule="auto"/>
        <w:jc w:val="left"/>
        <w:rPr>
          <w:rFonts w:ascii="Times" w:hAnsi="Times"/>
          <w:b/>
          <w:sz w:val="24"/>
          <w:szCs w:val="24"/>
        </w:rPr>
      </w:pPr>
      <w:r w:rsidRPr="00B133A7">
        <w:rPr>
          <w:rFonts w:ascii="Times" w:hAnsi="Times"/>
          <w:b/>
          <w:sz w:val="24"/>
          <w:szCs w:val="24"/>
        </w:rPr>
        <w:lastRenderedPageBreak/>
        <w:t>Overview of the Current Study and Hypotheses</w:t>
      </w:r>
    </w:p>
    <w:p w14:paraId="51370172" w14:textId="7373952E" w:rsidR="00FB237C" w:rsidRDefault="00F676FB" w:rsidP="00FB237C">
      <w:pPr>
        <w:pStyle w:val="BodyText"/>
        <w:tabs>
          <w:tab w:val="left" w:pos="567"/>
        </w:tabs>
        <w:spacing w:after="0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5EECA389">
        <w:rPr>
          <w:sz w:val="24"/>
          <w:szCs w:val="24"/>
        </w:rPr>
        <w:t>In the study, a</w:t>
      </w:r>
      <w:r w:rsidR="3E01CF46">
        <w:rPr>
          <w:sz w:val="24"/>
          <w:szCs w:val="24"/>
        </w:rPr>
        <w:t xml:space="preserve">dolescents in an acute inpatient </w:t>
      </w:r>
      <w:r w:rsidR="5553224D">
        <w:rPr>
          <w:sz w:val="24"/>
          <w:szCs w:val="24"/>
        </w:rPr>
        <w:t xml:space="preserve">psychiatric </w:t>
      </w:r>
      <w:r w:rsidR="3E01CF46">
        <w:rPr>
          <w:sz w:val="24"/>
          <w:szCs w:val="24"/>
        </w:rPr>
        <w:t>unit were administered standardize</w:t>
      </w:r>
      <w:r w:rsidR="65236EB4">
        <w:rPr>
          <w:sz w:val="24"/>
          <w:szCs w:val="24"/>
        </w:rPr>
        <w:t xml:space="preserve">d measures/interviews assessing trust beliefs in </w:t>
      </w:r>
      <w:r w:rsidR="080ACD00">
        <w:rPr>
          <w:sz w:val="24"/>
          <w:szCs w:val="24"/>
        </w:rPr>
        <w:t>significant others</w:t>
      </w:r>
      <w:r w:rsidR="65236EB4">
        <w:rPr>
          <w:sz w:val="24"/>
          <w:szCs w:val="24"/>
        </w:rPr>
        <w:t>, interpersonal stress,</w:t>
      </w:r>
      <w:r w:rsidR="3E01CF46">
        <w:rPr>
          <w:sz w:val="24"/>
          <w:szCs w:val="24"/>
        </w:rPr>
        <w:t xml:space="preserve"> and </w:t>
      </w:r>
      <w:r w:rsidR="3E01CF46">
        <w:rPr>
          <w:rFonts w:eastAsia="SimSun"/>
          <w:sz w:val="24"/>
          <w:szCs w:val="24"/>
          <w:lang w:eastAsia="zh-CN"/>
        </w:rPr>
        <w:t>internalizing psychopathology</w:t>
      </w:r>
      <w:r w:rsidR="65236EB4">
        <w:rPr>
          <w:sz w:val="24"/>
          <w:szCs w:val="24"/>
        </w:rPr>
        <w:t>.</w:t>
      </w:r>
      <w:r w:rsidR="362905F4">
        <w:rPr>
          <w:sz w:val="24"/>
          <w:szCs w:val="24"/>
        </w:rPr>
        <w:t xml:space="preserve"> </w:t>
      </w:r>
    </w:p>
    <w:p w14:paraId="050257F1" w14:textId="463F4D87" w:rsidR="00F676FB" w:rsidRDefault="54695B3D" w:rsidP="00FB237C">
      <w:pPr>
        <w:pStyle w:val="BodyText"/>
        <w:tabs>
          <w:tab w:val="left" w:pos="567"/>
        </w:tabs>
        <w:spacing w:after="0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5C4ACCD5">
        <w:rPr>
          <w:sz w:val="24"/>
          <w:szCs w:val="24"/>
        </w:rPr>
        <w:t>following hypotheses</w:t>
      </w:r>
      <w:r w:rsidR="4BDE5E70">
        <w:rPr>
          <w:sz w:val="24"/>
          <w:szCs w:val="24"/>
        </w:rPr>
        <w:t xml:space="preserve"> were</w:t>
      </w:r>
      <w:r w:rsidR="084FB266">
        <w:rPr>
          <w:sz w:val="24"/>
          <w:szCs w:val="24"/>
        </w:rPr>
        <w:t xml:space="preserve"> advanced</w:t>
      </w:r>
      <w:r w:rsidR="66DC3737">
        <w:rPr>
          <w:sz w:val="24"/>
          <w:szCs w:val="24"/>
        </w:rPr>
        <w:t>:</w:t>
      </w:r>
    </w:p>
    <w:p w14:paraId="36512514" w14:textId="09E1351A" w:rsidR="0085799A" w:rsidRDefault="00ED1214" w:rsidP="0085799A">
      <w:pPr>
        <w:pStyle w:val="BodyText"/>
        <w:numPr>
          <w:ilvl w:val="0"/>
          <w:numId w:val="3"/>
        </w:numPr>
        <w:spacing w:after="0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="00EB7AB4" w:rsidRPr="0085799A">
        <w:rPr>
          <w:sz w:val="24"/>
          <w:szCs w:val="24"/>
        </w:rPr>
        <w:t xml:space="preserve">dolescents’ </w:t>
      </w:r>
      <w:r w:rsidR="00AB79D1">
        <w:rPr>
          <w:sz w:val="24"/>
          <w:szCs w:val="24"/>
        </w:rPr>
        <w:t>TBSO</w:t>
      </w:r>
      <w:r w:rsidR="000C3D25">
        <w:rPr>
          <w:sz w:val="24"/>
          <w:szCs w:val="24"/>
        </w:rPr>
        <w:t xml:space="preserve"> </w:t>
      </w:r>
      <w:r w:rsidR="001941AF">
        <w:rPr>
          <w:sz w:val="24"/>
          <w:szCs w:val="24"/>
        </w:rPr>
        <w:t xml:space="preserve">and </w:t>
      </w:r>
      <w:r w:rsidR="002049D1">
        <w:rPr>
          <w:sz w:val="24"/>
          <w:szCs w:val="24"/>
        </w:rPr>
        <w:t xml:space="preserve">trust beliefs in </w:t>
      </w:r>
      <w:r w:rsidR="001941AF">
        <w:rPr>
          <w:sz w:val="24"/>
          <w:szCs w:val="24"/>
        </w:rPr>
        <w:t xml:space="preserve">each significant other </w:t>
      </w:r>
      <w:r w:rsidR="00A40392" w:rsidRPr="0085799A">
        <w:rPr>
          <w:sz w:val="24"/>
          <w:szCs w:val="24"/>
        </w:rPr>
        <w:t xml:space="preserve">would be negatively </w:t>
      </w:r>
      <w:r w:rsidR="00D05178" w:rsidRPr="0085799A">
        <w:rPr>
          <w:sz w:val="24"/>
          <w:szCs w:val="24"/>
        </w:rPr>
        <w:t xml:space="preserve">correlated </w:t>
      </w:r>
      <w:r w:rsidR="00A40392" w:rsidRPr="0085799A">
        <w:rPr>
          <w:sz w:val="24"/>
          <w:szCs w:val="24"/>
        </w:rPr>
        <w:t xml:space="preserve">with interpersonal stress and </w:t>
      </w:r>
      <w:r w:rsidR="00A40392" w:rsidRPr="0085799A">
        <w:rPr>
          <w:rFonts w:eastAsia="SimSun"/>
          <w:sz w:val="24"/>
          <w:szCs w:val="24"/>
          <w:lang w:eastAsia="zh-CN"/>
        </w:rPr>
        <w:t xml:space="preserve">internalizing </w:t>
      </w:r>
      <w:r w:rsidR="00F11546" w:rsidRPr="0085799A">
        <w:rPr>
          <w:rFonts w:eastAsia="SimSun"/>
          <w:sz w:val="24"/>
          <w:szCs w:val="24"/>
          <w:lang w:eastAsia="zh-CN"/>
        </w:rPr>
        <w:t>psychopathology</w:t>
      </w:r>
      <w:r w:rsidR="008079D4">
        <w:rPr>
          <w:rFonts w:eastAsia="SimSun"/>
          <w:sz w:val="24"/>
          <w:szCs w:val="24"/>
          <w:lang w:eastAsia="zh-CN"/>
        </w:rPr>
        <w:t xml:space="preserve">. The latter two variables </w:t>
      </w:r>
      <w:r w:rsidR="000C3D25">
        <w:rPr>
          <w:rFonts w:eastAsia="SimSun"/>
          <w:sz w:val="24"/>
          <w:szCs w:val="24"/>
          <w:lang w:eastAsia="zh-CN"/>
        </w:rPr>
        <w:t xml:space="preserve">would be </w:t>
      </w:r>
      <w:r w:rsidR="00F11546">
        <w:rPr>
          <w:sz w:val="24"/>
          <w:szCs w:val="24"/>
        </w:rPr>
        <w:t>correlated</w:t>
      </w:r>
      <w:r w:rsidR="00083BF2">
        <w:rPr>
          <w:sz w:val="24"/>
          <w:szCs w:val="24"/>
        </w:rPr>
        <w:t xml:space="preserve">. </w:t>
      </w:r>
      <w:r w:rsidR="000C3D25">
        <w:rPr>
          <w:sz w:val="24"/>
          <w:szCs w:val="24"/>
        </w:rPr>
        <w:t>(</w:t>
      </w:r>
      <w:r w:rsidR="00863A77" w:rsidRPr="00863A77">
        <w:rPr>
          <w:i/>
          <w:sz w:val="24"/>
          <w:szCs w:val="24"/>
        </w:rPr>
        <w:t>Hypothesis 1:</w:t>
      </w:r>
      <w:r w:rsidR="00863A77">
        <w:rPr>
          <w:sz w:val="24"/>
          <w:szCs w:val="24"/>
        </w:rPr>
        <w:t xml:space="preserve"> </w:t>
      </w:r>
      <w:r w:rsidR="00AF7167">
        <w:rPr>
          <w:i/>
          <w:iCs/>
          <w:sz w:val="24"/>
          <w:szCs w:val="24"/>
        </w:rPr>
        <w:t xml:space="preserve">Trust Belief and </w:t>
      </w:r>
      <w:r w:rsidR="000C3D25" w:rsidRPr="000C3D25">
        <w:rPr>
          <w:i/>
          <w:iCs/>
          <w:sz w:val="24"/>
          <w:szCs w:val="24"/>
        </w:rPr>
        <w:t>Adjustment</w:t>
      </w:r>
      <w:r w:rsidR="000C3D25">
        <w:rPr>
          <w:sz w:val="24"/>
          <w:szCs w:val="24"/>
        </w:rPr>
        <w:t>)</w:t>
      </w:r>
      <w:r w:rsidR="00723614">
        <w:rPr>
          <w:sz w:val="24"/>
          <w:szCs w:val="24"/>
        </w:rPr>
        <w:t xml:space="preserve">. </w:t>
      </w:r>
    </w:p>
    <w:p w14:paraId="471F21F5" w14:textId="0F069AFC" w:rsidR="00252EE9" w:rsidRDefault="00AB79D1" w:rsidP="00252EE9">
      <w:pPr>
        <w:pStyle w:val="BodyText"/>
        <w:numPr>
          <w:ilvl w:val="0"/>
          <w:numId w:val="3"/>
        </w:numPr>
        <w:spacing w:after="0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TBSO</w:t>
      </w:r>
      <w:r w:rsidR="00833374">
        <w:rPr>
          <w:sz w:val="24"/>
          <w:szCs w:val="24"/>
        </w:rPr>
        <w:t xml:space="preserve"> </w:t>
      </w:r>
      <w:r w:rsidR="001941AF">
        <w:rPr>
          <w:sz w:val="24"/>
          <w:szCs w:val="24"/>
        </w:rPr>
        <w:t xml:space="preserve">and trust beliefs in each significant other </w:t>
      </w:r>
      <w:r w:rsidR="00F11546">
        <w:rPr>
          <w:sz w:val="24"/>
          <w:szCs w:val="24"/>
        </w:rPr>
        <w:t xml:space="preserve">would </w:t>
      </w:r>
      <w:r w:rsidR="00833374">
        <w:rPr>
          <w:sz w:val="24"/>
          <w:szCs w:val="24"/>
        </w:rPr>
        <w:t>moderate</w:t>
      </w:r>
      <w:r w:rsidR="00F23F8A">
        <w:rPr>
          <w:sz w:val="24"/>
          <w:szCs w:val="24"/>
        </w:rPr>
        <w:t xml:space="preserve"> and </w:t>
      </w:r>
      <w:proofErr w:type="gramStart"/>
      <w:r w:rsidR="00F23F8A">
        <w:rPr>
          <w:sz w:val="24"/>
          <w:szCs w:val="24"/>
        </w:rPr>
        <w:t xml:space="preserve">buffer </w:t>
      </w:r>
      <w:r w:rsidR="00833374">
        <w:rPr>
          <w:sz w:val="24"/>
          <w:szCs w:val="24"/>
        </w:rPr>
        <w:t xml:space="preserve"> the</w:t>
      </w:r>
      <w:proofErr w:type="gramEnd"/>
      <w:r w:rsidR="00833374">
        <w:rPr>
          <w:sz w:val="24"/>
          <w:szCs w:val="24"/>
        </w:rPr>
        <w:t xml:space="preserve"> </w:t>
      </w:r>
      <w:r w:rsidR="008079D4">
        <w:rPr>
          <w:sz w:val="24"/>
          <w:szCs w:val="24"/>
        </w:rPr>
        <w:t>relation between interpersonal stress and</w:t>
      </w:r>
      <w:r w:rsidR="00F11546" w:rsidRPr="00F11546">
        <w:rPr>
          <w:sz w:val="24"/>
          <w:szCs w:val="24"/>
        </w:rPr>
        <w:t xml:space="preserve"> internalizing</w:t>
      </w:r>
      <w:r w:rsidR="00165FA2">
        <w:rPr>
          <w:sz w:val="24"/>
          <w:szCs w:val="24"/>
        </w:rPr>
        <w:t xml:space="preserve"> psychopathology</w:t>
      </w:r>
      <w:r w:rsidR="00F11546">
        <w:rPr>
          <w:sz w:val="24"/>
          <w:szCs w:val="24"/>
        </w:rPr>
        <w:t>.</w:t>
      </w:r>
      <w:r w:rsidR="00F11546" w:rsidRPr="00F11546">
        <w:rPr>
          <w:sz w:val="24"/>
          <w:szCs w:val="24"/>
        </w:rPr>
        <w:t xml:space="preserve"> </w:t>
      </w:r>
      <w:r w:rsidR="0037618B">
        <w:rPr>
          <w:sz w:val="24"/>
          <w:szCs w:val="24"/>
        </w:rPr>
        <w:t xml:space="preserve">When </w:t>
      </w:r>
      <w:r w:rsidR="007203E3" w:rsidRPr="00F11546">
        <w:rPr>
          <w:sz w:val="24"/>
          <w:szCs w:val="24"/>
        </w:rPr>
        <w:t xml:space="preserve">adolescents experienced high interpersonal stress, </w:t>
      </w:r>
      <w:r w:rsidR="0037618B">
        <w:rPr>
          <w:sz w:val="24"/>
          <w:szCs w:val="24"/>
        </w:rPr>
        <w:t xml:space="preserve">they </w:t>
      </w:r>
      <w:r w:rsidR="00EB7AB4" w:rsidRPr="00F11546">
        <w:rPr>
          <w:sz w:val="24"/>
          <w:szCs w:val="24"/>
        </w:rPr>
        <w:t xml:space="preserve">would demonstrate lower levels of </w:t>
      </w:r>
      <w:r w:rsidR="00EB7AB4" w:rsidRPr="00F11546">
        <w:rPr>
          <w:rFonts w:eastAsia="SimSun"/>
          <w:sz w:val="24"/>
          <w:szCs w:val="24"/>
          <w:lang w:eastAsia="zh-CN"/>
        </w:rPr>
        <w:t>internalizing psychopathology</w:t>
      </w:r>
      <w:r w:rsidR="00EB7AB4" w:rsidRPr="00F11546">
        <w:rPr>
          <w:sz w:val="24"/>
          <w:szCs w:val="24"/>
        </w:rPr>
        <w:t xml:space="preserve"> </w:t>
      </w:r>
      <w:r w:rsidR="0037618B">
        <w:rPr>
          <w:sz w:val="24"/>
          <w:szCs w:val="24"/>
        </w:rPr>
        <w:t xml:space="preserve">when they </w:t>
      </w:r>
      <w:r w:rsidR="007203E3" w:rsidRPr="00F11546">
        <w:rPr>
          <w:sz w:val="24"/>
          <w:szCs w:val="24"/>
        </w:rPr>
        <w:t xml:space="preserve">held </w:t>
      </w:r>
      <w:r w:rsidR="0037618B">
        <w:rPr>
          <w:sz w:val="24"/>
          <w:szCs w:val="24"/>
        </w:rPr>
        <w:t xml:space="preserve">high </w:t>
      </w:r>
      <w:r w:rsidR="00E9450B">
        <w:rPr>
          <w:sz w:val="24"/>
          <w:szCs w:val="24"/>
        </w:rPr>
        <w:t xml:space="preserve">rather </w:t>
      </w:r>
      <w:r w:rsidR="0037618B">
        <w:rPr>
          <w:sz w:val="24"/>
          <w:szCs w:val="24"/>
        </w:rPr>
        <w:t xml:space="preserve">than </w:t>
      </w:r>
      <w:r w:rsidR="007203E3" w:rsidRPr="00F11546">
        <w:rPr>
          <w:sz w:val="24"/>
          <w:szCs w:val="24"/>
        </w:rPr>
        <w:t xml:space="preserve">low </w:t>
      </w:r>
      <w:r w:rsidR="003416A0" w:rsidRPr="00F11546">
        <w:rPr>
          <w:sz w:val="24"/>
          <w:szCs w:val="24"/>
        </w:rPr>
        <w:t xml:space="preserve">trust beliefs </w:t>
      </w:r>
      <w:r w:rsidR="001941AF">
        <w:rPr>
          <w:sz w:val="24"/>
          <w:szCs w:val="24"/>
        </w:rPr>
        <w:t xml:space="preserve">across </w:t>
      </w:r>
      <w:r w:rsidR="00833374">
        <w:rPr>
          <w:sz w:val="24"/>
          <w:szCs w:val="24"/>
        </w:rPr>
        <w:t>significant others</w:t>
      </w:r>
      <w:r w:rsidR="00DB4ABD">
        <w:rPr>
          <w:sz w:val="24"/>
          <w:szCs w:val="24"/>
        </w:rPr>
        <w:t xml:space="preserve"> </w:t>
      </w:r>
      <w:r w:rsidR="001941AF">
        <w:rPr>
          <w:sz w:val="24"/>
          <w:szCs w:val="24"/>
        </w:rPr>
        <w:t xml:space="preserve">and each significant other </w:t>
      </w:r>
      <w:r w:rsidR="007203E3" w:rsidRPr="00F11546">
        <w:rPr>
          <w:sz w:val="24"/>
          <w:szCs w:val="24"/>
        </w:rPr>
        <w:t>(</w:t>
      </w:r>
      <w:r w:rsidR="00863A77" w:rsidRPr="00863A77">
        <w:rPr>
          <w:i/>
          <w:sz w:val="24"/>
          <w:szCs w:val="24"/>
        </w:rPr>
        <w:t>Hypothesis 2:</w:t>
      </w:r>
      <w:r w:rsidR="00863A77">
        <w:rPr>
          <w:sz w:val="24"/>
          <w:szCs w:val="24"/>
        </w:rPr>
        <w:t xml:space="preserve"> </w:t>
      </w:r>
      <w:r w:rsidR="007203E3" w:rsidRPr="00F11546">
        <w:rPr>
          <w:i/>
          <w:sz w:val="24"/>
          <w:szCs w:val="24"/>
        </w:rPr>
        <w:t>Trust Buffering</w:t>
      </w:r>
      <w:r w:rsidR="007203E3" w:rsidRPr="00F11546">
        <w:rPr>
          <w:sz w:val="24"/>
          <w:szCs w:val="24"/>
        </w:rPr>
        <w:t>).</w:t>
      </w:r>
    </w:p>
    <w:p w14:paraId="456995AC" w14:textId="02548BE3" w:rsidR="00863A77" w:rsidRDefault="002049D1" w:rsidP="00F6536E">
      <w:pPr>
        <w:pStyle w:val="BodyText"/>
        <w:numPr>
          <w:ilvl w:val="0"/>
          <w:numId w:val="3"/>
        </w:numPr>
        <w:spacing w:after="0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Guided by </w:t>
      </w:r>
      <w:r w:rsidR="009E5663" w:rsidRPr="00252EE9">
        <w:rPr>
          <w:sz w:val="24"/>
          <w:szCs w:val="24"/>
        </w:rPr>
        <w:t>gender differences</w:t>
      </w:r>
      <w:r>
        <w:rPr>
          <w:sz w:val="24"/>
          <w:szCs w:val="24"/>
        </w:rPr>
        <w:t xml:space="preserve"> in previous research</w:t>
      </w:r>
      <w:r w:rsidR="009E5663" w:rsidRPr="00252EE9">
        <w:rPr>
          <w:sz w:val="24"/>
          <w:szCs w:val="24"/>
        </w:rPr>
        <w:t>, it was expected that</w:t>
      </w:r>
      <w:r w:rsidR="009E5663" w:rsidRPr="009E5663">
        <w:t xml:space="preserve"> </w:t>
      </w:r>
      <w:r w:rsidR="009E5663" w:rsidRPr="00252EE9">
        <w:rPr>
          <w:sz w:val="24"/>
          <w:szCs w:val="24"/>
        </w:rPr>
        <w:t>girls would report greater interpersonal stress than boys and demonstrate greater internalizing psychopathology than boys</w:t>
      </w:r>
      <w:r w:rsidR="00863A77">
        <w:rPr>
          <w:sz w:val="24"/>
          <w:szCs w:val="24"/>
        </w:rPr>
        <w:t xml:space="preserve"> (</w:t>
      </w:r>
      <w:r w:rsidR="00863A77" w:rsidRPr="00863A77">
        <w:rPr>
          <w:i/>
          <w:sz w:val="24"/>
          <w:szCs w:val="24"/>
        </w:rPr>
        <w:t>Hypothesis 3</w:t>
      </w:r>
      <w:r w:rsidR="00863A77">
        <w:rPr>
          <w:i/>
          <w:sz w:val="24"/>
          <w:szCs w:val="24"/>
        </w:rPr>
        <w:t>: Gender Differences</w:t>
      </w:r>
      <w:r w:rsidR="00863A77">
        <w:rPr>
          <w:sz w:val="24"/>
          <w:szCs w:val="24"/>
        </w:rPr>
        <w:t>)</w:t>
      </w:r>
      <w:r w:rsidR="009E5663" w:rsidRPr="00252EE9">
        <w:rPr>
          <w:sz w:val="24"/>
          <w:szCs w:val="24"/>
        </w:rPr>
        <w:t xml:space="preserve">. </w:t>
      </w:r>
    </w:p>
    <w:p w14:paraId="192B35F5" w14:textId="449B0FB0" w:rsidR="2C99A242" w:rsidRPr="00D13837" w:rsidRDefault="00F6536E" w:rsidP="00D13837">
      <w:pPr>
        <w:pStyle w:val="BodyText"/>
        <w:tabs>
          <w:tab w:val="left" w:pos="709"/>
        </w:tabs>
        <w:spacing w:after="0" w:line="480" w:lineRule="auto"/>
        <w:ind w:left="360"/>
        <w:jc w:val="left"/>
        <w:rPr>
          <w:sz w:val="24"/>
          <w:szCs w:val="24"/>
          <w:lang w:eastAsia="ja-JP"/>
        </w:rPr>
      </w:pPr>
      <w:r>
        <w:rPr>
          <w:sz w:val="24"/>
          <w:szCs w:val="24"/>
        </w:rPr>
        <w:tab/>
      </w:r>
      <w:r w:rsidR="20B68A30" w:rsidRPr="00863A77">
        <w:rPr>
          <w:sz w:val="24"/>
          <w:szCs w:val="24"/>
        </w:rPr>
        <w:t>Analyses were carried out to examine whether there were gender differences and in</w:t>
      </w:r>
      <w:r w:rsidR="5C4ACCD5" w:rsidRPr="00863A77">
        <w:rPr>
          <w:sz w:val="24"/>
          <w:szCs w:val="24"/>
        </w:rPr>
        <w:t xml:space="preserve"> </w:t>
      </w:r>
      <w:r w:rsidR="5A34E7D1" w:rsidRPr="00863A77">
        <w:rPr>
          <w:sz w:val="24"/>
          <w:szCs w:val="24"/>
        </w:rPr>
        <w:t xml:space="preserve">the </w:t>
      </w:r>
      <w:r w:rsidR="54695B3D" w:rsidRPr="00863A77">
        <w:rPr>
          <w:sz w:val="24"/>
          <w:szCs w:val="24"/>
        </w:rPr>
        <w:t xml:space="preserve">expected </w:t>
      </w:r>
      <w:r w:rsidR="561BE611" w:rsidRPr="00863A77">
        <w:rPr>
          <w:sz w:val="24"/>
          <w:szCs w:val="24"/>
        </w:rPr>
        <w:t>associations</w:t>
      </w:r>
      <w:r w:rsidR="20B68A30" w:rsidRPr="00863A77">
        <w:rPr>
          <w:sz w:val="24"/>
          <w:szCs w:val="24"/>
        </w:rPr>
        <w:t xml:space="preserve"> and moderation</w:t>
      </w:r>
      <w:r w:rsidR="5C4ACCD5" w:rsidRPr="00863A77">
        <w:rPr>
          <w:sz w:val="24"/>
          <w:szCs w:val="24"/>
        </w:rPr>
        <w:t xml:space="preserve">. </w:t>
      </w:r>
    </w:p>
    <w:p w14:paraId="303271CE" w14:textId="18110FAD" w:rsidR="00F676FB" w:rsidRDefault="00F676FB" w:rsidP="00F676FB">
      <w:pPr>
        <w:pStyle w:val="BodyText"/>
        <w:tabs>
          <w:tab w:val="left" w:pos="426"/>
        </w:tabs>
        <w:spacing w:after="0" w:line="480" w:lineRule="auto"/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Method</w:t>
      </w:r>
    </w:p>
    <w:p w14:paraId="1A44A768" w14:textId="77777777" w:rsidR="00F676FB" w:rsidRDefault="00F676FB" w:rsidP="00F676FB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Participants</w:t>
      </w:r>
    </w:p>
    <w:p w14:paraId="1DFB7369" w14:textId="4D79532F" w:rsidR="009D0864" w:rsidRPr="00D55F23" w:rsidRDefault="00F676FB" w:rsidP="2C99A242">
      <w:pPr>
        <w:tabs>
          <w:tab w:val="left" w:pos="426"/>
        </w:tabs>
        <w:spacing w:after="0" w:line="48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3E01CF46">
        <w:rPr>
          <w:rFonts w:ascii="Times New Roman" w:hAnsi="Times New Roman" w:cs="Times New Roman"/>
          <w:sz w:val="24"/>
          <w:szCs w:val="24"/>
        </w:rPr>
        <w:t xml:space="preserve">Each of 355 consecutive admissions to the 16-bed adolescent unit of a county psychiatric hospital </w:t>
      </w:r>
      <w:r w:rsidR="6CDCF029">
        <w:rPr>
          <w:rFonts w:ascii="Times New Roman" w:hAnsi="Times New Roman" w:cs="Times New Roman"/>
          <w:sz w:val="24"/>
          <w:szCs w:val="24"/>
        </w:rPr>
        <w:t xml:space="preserve">located in a large </w:t>
      </w:r>
      <w:r w:rsidR="020786AD">
        <w:rPr>
          <w:rFonts w:ascii="Times New Roman" w:hAnsi="Times New Roman" w:cs="Times New Roman"/>
          <w:sz w:val="24"/>
          <w:szCs w:val="24"/>
        </w:rPr>
        <w:t xml:space="preserve">diverse </w:t>
      </w:r>
      <w:r w:rsidR="6CDCF029">
        <w:rPr>
          <w:rFonts w:ascii="Times New Roman" w:hAnsi="Times New Roman" w:cs="Times New Roman"/>
          <w:sz w:val="24"/>
          <w:szCs w:val="24"/>
        </w:rPr>
        <w:t xml:space="preserve">metropolitan area in the United States </w:t>
      </w:r>
      <w:r w:rsidR="3E01CF46">
        <w:rPr>
          <w:rFonts w:ascii="Times New Roman" w:hAnsi="Times New Roman" w:cs="Times New Roman"/>
          <w:sz w:val="24"/>
          <w:szCs w:val="24"/>
        </w:rPr>
        <w:t>was approached for consent on the day of admission</w:t>
      </w:r>
      <w:r w:rsidR="6CDCF029">
        <w:rPr>
          <w:rFonts w:ascii="Times New Roman" w:hAnsi="Times New Roman" w:cs="Times New Roman"/>
          <w:sz w:val="24"/>
          <w:szCs w:val="24"/>
        </w:rPr>
        <w:t xml:space="preserve">. </w:t>
      </w:r>
      <w:r w:rsidR="3E01CF46">
        <w:rPr>
          <w:rFonts w:ascii="Times New Roman" w:hAnsi="Times New Roman" w:cs="Times New Roman"/>
          <w:sz w:val="24"/>
          <w:szCs w:val="24"/>
        </w:rPr>
        <w:t xml:space="preserve">Of those approached, 36 declined, 64 were discharged prior to completion of the assessments (given the acute nature of most admissions to the unit), five </w:t>
      </w:r>
      <w:r w:rsidR="3E01CF46">
        <w:rPr>
          <w:rFonts w:ascii="Times New Roman" w:hAnsi="Times New Roman" w:cs="Times New Roman"/>
          <w:sz w:val="24"/>
          <w:szCs w:val="24"/>
        </w:rPr>
        <w:lastRenderedPageBreak/>
        <w:t xml:space="preserve">began assessments and then revoked consent, and 16 were excluded from the study (see </w:t>
      </w:r>
      <w:r w:rsidR="00D0D8B5">
        <w:rPr>
          <w:rFonts w:ascii="Times New Roman" w:hAnsi="Times New Roman" w:cs="Times New Roman"/>
          <w:sz w:val="24"/>
          <w:szCs w:val="24"/>
        </w:rPr>
        <w:t>Procedure</w:t>
      </w:r>
      <w:r w:rsidR="3E01CF46">
        <w:rPr>
          <w:rFonts w:ascii="Times New Roman" w:hAnsi="Times New Roman" w:cs="Times New Roman"/>
          <w:sz w:val="24"/>
          <w:szCs w:val="24"/>
        </w:rPr>
        <w:t>).  Therefore, the original sample was reduced to 234. Approximately 65.8% of the sample (</w:t>
      </w:r>
      <w:r w:rsidR="3E01CF46" w:rsidRPr="2C99A242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3E01CF46">
        <w:rPr>
          <w:rFonts w:ascii="Times New Roman" w:hAnsi="Times New Roman" w:cs="Times New Roman"/>
          <w:sz w:val="24"/>
          <w:szCs w:val="24"/>
        </w:rPr>
        <w:t xml:space="preserve">= 154) </w:t>
      </w:r>
      <w:r w:rsidR="638F9E6F">
        <w:rPr>
          <w:rFonts w:ascii="Times New Roman" w:hAnsi="Times New Roman" w:cs="Times New Roman"/>
          <w:sz w:val="24"/>
          <w:szCs w:val="24"/>
        </w:rPr>
        <w:t xml:space="preserve">was </w:t>
      </w:r>
      <w:r w:rsidR="399C214F">
        <w:rPr>
          <w:rFonts w:ascii="Times New Roman" w:hAnsi="Times New Roman" w:cs="Times New Roman"/>
          <w:sz w:val="24"/>
          <w:szCs w:val="24"/>
        </w:rPr>
        <w:t xml:space="preserve">female </w:t>
      </w:r>
      <w:r w:rsidR="3E01CF46">
        <w:rPr>
          <w:rFonts w:ascii="Times New Roman" w:hAnsi="Times New Roman" w:cs="Times New Roman"/>
          <w:sz w:val="24"/>
          <w:szCs w:val="24"/>
        </w:rPr>
        <w:t>and the average age was 14.72 years (</w:t>
      </w:r>
      <w:r w:rsidR="3E01CF46" w:rsidRPr="2C99A242">
        <w:rPr>
          <w:rFonts w:ascii="Times New Roman" w:hAnsi="Times New Roman" w:cs="Times New Roman"/>
          <w:i/>
          <w:iCs/>
          <w:sz w:val="24"/>
          <w:szCs w:val="24"/>
        </w:rPr>
        <w:t>SD</w:t>
      </w:r>
      <w:r w:rsidR="3E01CF46">
        <w:rPr>
          <w:rFonts w:ascii="Times New Roman" w:hAnsi="Times New Roman" w:cs="Times New Roman"/>
          <w:sz w:val="24"/>
          <w:szCs w:val="24"/>
        </w:rPr>
        <w:t xml:space="preserve"> = 1.386).  The sample was ethnically diverse and the </w:t>
      </w:r>
      <w:r w:rsidR="638F9E6F">
        <w:rPr>
          <w:rFonts w:ascii="Times New Roman" w:hAnsi="Times New Roman" w:cs="Times New Roman"/>
          <w:sz w:val="24"/>
          <w:szCs w:val="24"/>
        </w:rPr>
        <w:t xml:space="preserve">ethnic/racial </w:t>
      </w:r>
      <w:r w:rsidR="3E01CF46">
        <w:rPr>
          <w:rFonts w:ascii="Times New Roman" w:hAnsi="Times New Roman" w:cs="Times New Roman"/>
          <w:sz w:val="24"/>
          <w:szCs w:val="24"/>
        </w:rPr>
        <w:t xml:space="preserve">breakdown was as follows: 40.6% Hispanic, 27.4% African-American, 25.2% Caucasian, 4.7% Multiracial, 0.9% Southeast Asian, and 1.3% who identified as “Other.”  </w:t>
      </w:r>
    </w:p>
    <w:p w14:paraId="434A26DF" w14:textId="27DB2B22" w:rsidR="009D0864" w:rsidRPr="00D55F23" w:rsidRDefault="41835CED" w:rsidP="2C99A242">
      <w:pPr>
        <w:tabs>
          <w:tab w:val="left" w:pos="426"/>
        </w:tabs>
        <w:spacing w:after="0" w:line="480" w:lineRule="auto"/>
        <w:ind w:firstLine="426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participants had been hospitalized during the period of 2010 to 2013 with the majority hospitalized during 2011 (44%). The </w:t>
      </w:r>
      <w:r w:rsidR="6FD83636" w:rsidRPr="00B53461">
        <w:rPr>
          <w:rFonts w:ascii="Times New Roman" w:hAnsi="Times New Roman" w:cs="Times New Roman"/>
          <w:sz w:val="24"/>
          <w:szCs w:val="24"/>
        </w:rPr>
        <w:t xml:space="preserve">adolescents are admitted for </w:t>
      </w:r>
      <w:r w:rsidR="6FD83636">
        <w:rPr>
          <w:rFonts w:ascii="Times New Roman" w:hAnsi="Times New Roman" w:cs="Times New Roman"/>
          <w:sz w:val="24"/>
          <w:szCs w:val="24"/>
        </w:rPr>
        <w:t xml:space="preserve">to the hospital for </w:t>
      </w:r>
      <w:r w:rsidR="6FD83636" w:rsidRPr="00B53461">
        <w:rPr>
          <w:rFonts w:ascii="Times New Roman" w:hAnsi="Times New Roman" w:cs="Times New Roman"/>
          <w:sz w:val="24"/>
          <w:szCs w:val="24"/>
        </w:rPr>
        <w:t>depression, anxiety disorder, substance use problems, oppositional defiant disorder, and conduct disorder.</w:t>
      </w:r>
      <w:r w:rsidR="6FD83636">
        <w:rPr>
          <w:rFonts w:ascii="Times New Roman" w:hAnsi="Times New Roman" w:cs="Times New Roman"/>
          <w:sz w:val="24"/>
          <w:szCs w:val="24"/>
        </w:rPr>
        <w:t xml:space="preserve"> Clinica</w:t>
      </w:r>
      <w:r w:rsidR="4AC88C67">
        <w:rPr>
          <w:rFonts w:ascii="Times New Roman" w:hAnsi="Times New Roman" w:cs="Times New Roman"/>
          <w:sz w:val="24"/>
          <w:szCs w:val="24"/>
        </w:rPr>
        <w:t xml:space="preserve">l diagnoses of the adolescents were </w:t>
      </w:r>
      <w:r w:rsidR="50D0F255">
        <w:rPr>
          <w:rFonts w:ascii="Times New Roman" w:hAnsi="Times New Roman" w:cs="Times New Roman"/>
          <w:sz w:val="24"/>
          <w:szCs w:val="24"/>
        </w:rPr>
        <w:t>not available but the participants</w:t>
      </w:r>
      <w:r w:rsidR="6FD83636">
        <w:rPr>
          <w:rFonts w:ascii="Times New Roman" w:hAnsi="Times New Roman" w:cs="Times New Roman"/>
          <w:sz w:val="24"/>
          <w:szCs w:val="24"/>
        </w:rPr>
        <w:t xml:space="preserve"> were administered the Beck Depression Inventory </w:t>
      </w:r>
      <w:r w:rsidR="002A24CC">
        <w:rPr>
          <w:rFonts w:ascii="Times New Roman" w:hAnsi="Times New Roman" w:cs="Times New Roman"/>
          <w:sz w:val="24"/>
          <w:szCs w:val="24"/>
        </w:rPr>
        <w:t>[41</w:t>
      </w:r>
      <w:r w:rsidR="00EA4088">
        <w:rPr>
          <w:rFonts w:ascii="Times New Roman" w:hAnsi="Times New Roman" w:cs="Times New Roman"/>
          <w:sz w:val="24"/>
          <w:szCs w:val="24"/>
        </w:rPr>
        <w:t xml:space="preserve">] </w:t>
      </w:r>
      <w:r w:rsidR="6FD83636">
        <w:rPr>
          <w:rFonts w:ascii="Times New Roman" w:hAnsi="Times New Roman" w:cs="Times New Roman"/>
          <w:sz w:val="24"/>
          <w:szCs w:val="24"/>
        </w:rPr>
        <w:t xml:space="preserve">and the </w:t>
      </w:r>
      <w:r w:rsidR="4AC88C67" w:rsidRPr="004F1DCE">
        <w:rPr>
          <w:rFonts w:ascii="Times New Roman" w:hAnsi="Times New Roman" w:cs="Times New Roman"/>
          <w:sz w:val="24"/>
          <w:szCs w:val="24"/>
        </w:rPr>
        <w:t>Youth Self Report (YSR)</w:t>
      </w:r>
      <w:r w:rsidR="002A24CC">
        <w:rPr>
          <w:rFonts w:ascii="Times New Roman" w:hAnsi="Times New Roman" w:cs="Times New Roman"/>
          <w:sz w:val="24"/>
          <w:szCs w:val="24"/>
        </w:rPr>
        <w:t xml:space="preserve"> [42</w:t>
      </w:r>
      <w:r w:rsidR="00EA4088">
        <w:rPr>
          <w:rFonts w:ascii="Times New Roman" w:hAnsi="Times New Roman" w:cs="Times New Roman"/>
          <w:sz w:val="24"/>
          <w:szCs w:val="24"/>
        </w:rPr>
        <w:t>]</w:t>
      </w:r>
      <w:r w:rsidR="4AC88C67">
        <w:rPr>
          <w:rFonts w:ascii="Times New Roman" w:hAnsi="Times New Roman" w:cs="Times New Roman"/>
          <w:sz w:val="24"/>
          <w:szCs w:val="24"/>
        </w:rPr>
        <w:t xml:space="preserve">. The diagnostic categories of the BDT are </w:t>
      </w:r>
      <w:r w:rsidR="4AC88C67" w:rsidRPr="004F1DCE">
        <w:rPr>
          <w:rFonts w:ascii="Times New Roman" w:hAnsi="Times New Roman" w:cs="Times New Roman"/>
          <w:sz w:val="24"/>
          <w:szCs w:val="24"/>
        </w:rPr>
        <w:t>0-13 is minimal, 14-19 is mild, 20-28 is moderate, and 29-63 is severe</w:t>
      </w:r>
      <w:r w:rsidR="4AC88C67">
        <w:rPr>
          <w:rFonts w:ascii="Times New Roman" w:hAnsi="Times New Roman" w:cs="Times New Roman"/>
          <w:sz w:val="24"/>
          <w:szCs w:val="24"/>
        </w:rPr>
        <w:t xml:space="preserve">. 28% had moderate depression, 30% had severe depression. </w:t>
      </w:r>
      <w:r w:rsidR="7DD19640">
        <w:rPr>
          <w:rFonts w:ascii="Times New Roman" w:hAnsi="Times New Roman" w:cs="Times New Roman"/>
          <w:sz w:val="24"/>
          <w:szCs w:val="24"/>
        </w:rPr>
        <w:t xml:space="preserve">62% exceeded the cut-off point </w:t>
      </w:r>
      <w:r w:rsidR="50D0F255">
        <w:rPr>
          <w:rFonts w:ascii="Times New Roman" w:hAnsi="Times New Roman" w:cs="Times New Roman"/>
          <w:sz w:val="24"/>
          <w:szCs w:val="24"/>
        </w:rPr>
        <w:t>f</w:t>
      </w:r>
      <w:r w:rsidR="50D0F255" w:rsidRPr="00A2590A">
        <w:rPr>
          <w:rFonts w:ascii="Times New Roman" w:hAnsi="Times New Roman" w:cs="Times New Roman"/>
          <w:sz w:val="24"/>
          <w:szCs w:val="24"/>
        </w:rPr>
        <w:t xml:space="preserve">or the YSR Internalizing, </w:t>
      </w:r>
      <w:r w:rsidR="7DD19640">
        <w:rPr>
          <w:rFonts w:ascii="Times New Roman" w:hAnsi="Times New Roman" w:cs="Times New Roman"/>
          <w:sz w:val="24"/>
          <w:szCs w:val="24"/>
        </w:rPr>
        <w:t xml:space="preserve">and 58% exceeded the cut-off for YSR Externalizing. </w:t>
      </w:r>
    </w:p>
    <w:p w14:paraId="11B85EE2" w14:textId="77777777" w:rsidR="00F676FB" w:rsidRDefault="00F676FB" w:rsidP="00D55F23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Procedures</w:t>
      </w:r>
    </w:p>
    <w:p w14:paraId="7DA190D9" w14:textId="32E40768" w:rsidR="002049D1" w:rsidRPr="00B2666A" w:rsidRDefault="00F676FB" w:rsidP="00B2666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study was approved by the appropriate institutional review boards. The inclusion criteria adopted were English fluency</w:t>
      </w:r>
      <w:r w:rsidR="005231E6">
        <w:rPr>
          <w:rFonts w:ascii="Times New Roman" w:hAnsi="Times New Roman" w:cs="Times New Roman"/>
          <w:sz w:val="24"/>
          <w:szCs w:val="24"/>
        </w:rPr>
        <w:t xml:space="preserve"> (because of the English scales)</w:t>
      </w:r>
      <w:r>
        <w:rPr>
          <w:rFonts w:ascii="Times New Roman" w:hAnsi="Times New Roman" w:cs="Times New Roman"/>
          <w:sz w:val="24"/>
          <w:szCs w:val="24"/>
        </w:rPr>
        <w:t>, voluntary admission to the hospital, age between 12 and 17 years, and capacity to participate in research</w:t>
      </w:r>
      <w:r w:rsidR="00C64208">
        <w:rPr>
          <w:rFonts w:ascii="Times New Roman" w:hAnsi="Times New Roman" w:cs="Times New Roman"/>
          <w:sz w:val="24"/>
          <w:szCs w:val="24"/>
        </w:rPr>
        <w:t xml:space="preserve"> (i.e., absence of severe </w:t>
      </w:r>
      <w:r>
        <w:rPr>
          <w:rFonts w:ascii="Times New Roman" w:hAnsi="Times New Roman" w:cs="Times New Roman"/>
          <w:sz w:val="24"/>
          <w:szCs w:val="24"/>
        </w:rPr>
        <w:t>psychosis</w:t>
      </w:r>
      <w:r w:rsidR="00DB4ABD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24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ntellectual</w:t>
      </w:r>
      <w:r w:rsidR="00DB4ABD">
        <w:rPr>
          <w:rFonts w:ascii="Times New Roman" w:hAnsi="Times New Roman" w:cs="Times New Roman"/>
          <w:sz w:val="24"/>
          <w:szCs w:val="24"/>
        </w:rPr>
        <w:t>/</w:t>
      </w:r>
      <w:r w:rsidR="00A8024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evelopmental </w:t>
      </w:r>
      <w:r w:rsidR="00A8024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isabilities</w:t>
      </w:r>
      <w:r w:rsidR="00C64208" w:rsidRPr="00C64208">
        <w:rPr>
          <w:rFonts w:ascii="Times New Roman" w:hAnsi="Times New Roman" w:cs="Times New Roman"/>
          <w:sz w:val="24"/>
          <w:szCs w:val="24"/>
        </w:rPr>
        <w:t>)</w:t>
      </w:r>
      <w:r w:rsidRPr="00C64208">
        <w:rPr>
          <w:rFonts w:ascii="Times New Roman" w:hAnsi="Times New Roman" w:cs="Times New Roman"/>
          <w:sz w:val="24"/>
          <w:szCs w:val="24"/>
        </w:rPr>
        <w:t xml:space="preserve">. </w:t>
      </w:r>
      <w:r w:rsidR="00A80245">
        <w:rPr>
          <w:rFonts w:ascii="Times New Roman" w:hAnsi="Times New Roman" w:cs="Times New Roman"/>
          <w:sz w:val="24"/>
          <w:szCs w:val="24"/>
        </w:rPr>
        <w:t>The stress interviews were carried out by doctoral students under supervision</w:t>
      </w:r>
      <w:r w:rsidR="00AC0513">
        <w:rPr>
          <w:rFonts w:ascii="Times New Roman" w:hAnsi="Times New Roman" w:cs="Times New Roman"/>
          <w:sz w:val="24"/>
          <w:szCs w:val="24"/>
        </w:rPr>
        <w:t xml:space="preserve"> of</w:t>
      </w:r>
      <w:r w:rsidR="00A80245">
        <w:rPr>
          <w:rFonts w:ascii="Times New Roman" w:hAnsi="Times New Roman" w:cs="Times New Roman"/>
          <w:sz w:val="24"/>
          <w:szCs w:val="24"/>
        </w:rPr>
        <w:t xml:space="preserve">, and </w:t>
      </w:r>
      <w:r w:rsidR="00AC0513">
        <w:rPr>
          <w:rFonts w:ascii="Times New Roman" w:hAnsi="Times New Roman" w:cs="Times New Roman"/>
          <w:sz w:val="24"/>
          <w:szCs w:val="24"/>
        </w:rPr>
        <w:t xml:space="preserve">with </w:t>
      </w:r>
      <w:r w:rsidR="00A80245">
        <w:rPr>
          <w:rFonts w:ascii="Times New Roman" w:hAnsi="Times New Roman" w:cs="Times New Roman"/>
          <w:sz w:val="24"/>
          <w:szCs w:val="24"/>
        </w:rPr>
        <w:t xml:space="preserve">periodic visits, by </w:t>
      </w:r>
      <w:r w:rsidR="00341314">
        <w:rPr>
          <w:rFonts w:ascii="Times New Roman" w:hAnsi="Times New Roman" w:cs="Times New Roman"/>
          <w:sz w:val="24"/>
          <w:szCs w:val="24"/>
        </w:rPr>
        <w:t xml:space="preserve">an </w:t>
      </w:r>
      <w:r w:rsidR="00C64208" w:rsidRPr="00044B45">
        <w:rPr>
          <w:rFonts w:ascii="Times New Roman" w:hAnsi="Times New Roman" w:cs="Times New Roman"/>
          <w:sz w:val="24"/>
          <w:szCs w:val="24"/>
        </w:rPr>
        <w:t>investigator</w:t>
      </w:r>
      <w:r w:rsidR="00A80245">
        <w:rPr>
          <w:rFonts w:ascii="Times New Roman" w:hAnsi="Times New Roman" w:cs="Times New Roman"/>
          <w:sz w:val="24"/>
          <w:szCs w:val="24"/>
        </w:rPr>
        <w:t xml:space="preserve">. The </w:t>
      </w:r>
      <w:r w:rsidR="00C64208" w:rsidRPr="00044B45">
        <w:rPr>
          <w:rFonts w:ascii="Times New Roman" w:hAnsi="Times New Roman" w:cs="Times New Roman"/>
          <w:sz w:val="24"/>
          <w:szCs w:val="24"/>
        </w:rPr>
        <w:t>interviewers were blind to the diagnostic status of the adolescent</w:t>
      </w:r>
      <w:r w:rsidR="00A802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48A7BD" w14:textId="68161EA3" w:rsidR="00F676FB" w:rsidRPr="001941AF" w:rsidRDefault="00F676FB" w:rsidP="001941A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Measures</w:t>
      </w:r>
      <w:r w:rsidR="002B16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E9952" w14:textId="53F1A550" w:rsidR="00EB1B1E" w:rsidRDefault="00F676FB" w:rsidP="00BD1079">
      <w:pPr>
        <w:tabs>
          <w:tab w:val="left" w:pos="567"/>
        </w:tabs>
        <w:spacing w:after="0" w:line="480" w:lineRule="auto"/>
        <w:jc w:val="left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8079D4">
        <w:rPr>
          <w:rFonts w:ascii="Times New Roman" w:hAnsi="Times New Roman" w:cs="Times New Roman"/>
          <w:b/>
          <w:i/>
          <w:sz w:val="24"/>
          <w:szCs w:val="24"/>
        </w:rPr>
        <w:t xml:space="preserve">Trust </w:t>
      </w:r>
      <w:r w:rsidR="000D28FD" w:rsidRPr="008079D4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8079D4">
        <w:rPr>
          <w:rFonts w:ascii="Times New Roman" w:hAnsi="Times New Roman" w:cs="Times New Roman"/>
          <w:b/>
          <w:i/>
          <w:sz w:val="24"/>
          <w:szCs w:val="24"/>
        </w:rPr>
        <w:t>eliefs in</w:t>
      </w:r>
      <w:r w:rsidR="004E2349" w:rsidRPr="008079D4">
        <w:rPr>
          <w:rFonts w:ascii="Times New Roman" w:hAnsi="Times New Roman" w:cs="Times New Roman"/>
          <w:b/>
          <w:i/>
          <w:sz w:val="24"/>
          <w:szCs w:val="24"/>
        </w:rPr>
        <w:t xml:space="preserve"> significant others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079">
        <w:rPr>
          <w:rFonts w:ascii="Times New Roman" w:eastAsia="Calibri" w:hAnsi="Times New Roman" w:cs="Times New Roman"/>
          <w:iCs/>
          <w:sz w:val="24"/>
          <w:szCs w:val="24"/>
        </w:rPr>
        <w:t xml:space="preserve">The 24-item </w:t>
      </w:r>
      <w:r w:rsidR="00BD1079">
        <w:rPr>
          <w:rFonts w:ascii="Times New Roman" w:eastAsia="Calibri" w:hAnsi="Times New Roman" w:cs="Times New Roman"/>
          <w:sz w:val="24"/>
          <w:szCs w:val="24"/>
        </w:rPr>
        <w:t>Children’s Generalized Trust belief</w:t>
      </w:r>
      <w:r w:rsidR="00BD107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BD1079" w:rsidRPr="00B45BA7">
        <w:rPr>
          <w:rFonts w:ascii="Times New Roman" w:eastAsia="Calibri" w:hAnsi="Times New Roman" w:cs="Times New Roman"/>
          <w:iCs/>
          <w:sz w:val="24"/>
          <w:szCs w:val="24"/>
        </w:rPr>
        <w:t>scale</w:t>
      </w:r>
      <w:r w:rsidR="00BD107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BD1079">
        <w:rPr>
          <w:rFonts w:ascii="Times New Roman" w:eastAsia="Calibri" w:hAnsi="Times New Roman" w:cs="Times New Roman"/>
          <w:sz w:val="24"/>
          <w:szCs w:val="24"/>
        </w:rPr>
        <w:t>(CGTB; Rotenberg et al</w:t>
      </w:r>
      <w:r w:rsidR="005410C2">
        <w:rPr>
          <w:rFonts w:ascii="Times New Roman" w:eastAsia="Calibri" w:hAnsi="Times New Roman" w:cs="Times New Roman"/>
          <w:sz w:val="24"/>
          <w:szCs w:val="24"/>
        </w:rPr>
        <w:t>.</w:t>
      </w:r>
      <w:r w:rsidR="005609DB">
        <w:rPr>
          <w:rFonts w:ascii="Times New Roman" w:eastAsia="Calibri" w:hAnsi="Times New Roman" w:cs="Times New Roman"/>
          <w:sz w:val="24"/>
          <w:szCs w:val="24"/>
        </w:rPr>
        <w:t xml:space="preserve"> [43</w:t>
      </w:r>
      <w:r w:rsidR="007D7D79">
        <w:rPr>
          <w:rFonts w:ascii="Times New Roman" w:eastAsia="Calibri" w:hAnsi="Times New Roman" w:cs="Times New Roman"/>
          <w:sz w:val="24"/>
          <w:szCs w:val="24"/>
        </w:rPr>
        <w:t>]</w:t>
      </w:r>
      <w:r w:rsidR="002A24C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D1079">
        <w:rPr>
          <w:rFonts w:ascii="Times New Roman" w:eastAsia="Calibri" w:hAnsi="Times New Roman" w:cs="Times New Roman"/>
          <w:sz w:val="24"/>
          <w:szCs w:val="24"/>
        </w:rPr>
        <w:t xml:space="preserve">assessed the extent to which individuals believe that </w:t>
      </w:r>
      <w:r w:rsidR="00BD1079">
        <w:rPr>
          <w:rFonts w:ascii="Times New Roman" w:eastAsia="Calibri" w:hAnsi="Times New Roman" w:cs="Times New Roman"/>
          <w:sz w:val="24"/>
          <w:szCs w:val="24"/>
        </w:rPr>
        <w:lastRenderedPageBreak/>
        <w:t>significant others (i.e., mother, father, teacher, and peers) demonstrate reliability, emotional trustworthiness, and honesty.</w:t>
      </w:r>
      <w:r w:rsidR="00BD107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BD1079" w:rsidRPr="00D24C1C">
        <w:rPr>
          <w:rFonts w:ascii="Times New Roman" w:eastAsia="Calibri" w:hAnsi="Times New Roman" w:cs="Times New Roman"/>
          <w:iCs/>
          <w:sz w:val="24"/>
          <w:szCs w:val="24"/>
        </w:rPr>
        <w:t xml:space="preserve">The participants imagined they were protagonists who were of the same-gender in vignettes. The following are examples of the vignettes (items) presented to girls (with the target and basis identified in brackets): “Lorraine’s father said that he would take her to the cinema on Saturday. How likely </w:t>
      </w:r>
      <w:proofErr w:type="gramStart"/>
      <w:r w:rsidR="00BD1079" w:rsidRPr="00D24C1C">
        <w:rPr>
          <w:rFonts w:ascii="Times New Roman" w:eastAsia="Calibri" w:hAnsi="Times New Roman" w:cs="Times New Roman"/>
          <w:iCs/>
          <w:sz w:val="24"/>
          <w:szCs w:val="24"/>
        </w:rPr>
        <w:t>is it</w:t>
      </w:r>
      <w:proofErr w:type="gramEnd"/>
      <w:r w:rsidR="00BD1079" w:rsidRPr="00D24C1C">
        <w:rPr>
          <w:rFonts w:ascii="Times New Roman" w:eastAsia="Calibri" w:hAnsi="Times New Roman" w:cs="Times New Roman"/>
          <w:iCs/>
          <w:sz w:val="24"/>
          <w:szCs w:val="24"/>
        </w:rPr>
        <w:t xml:space="preserve"> that Lorraine’s father will take her to the cinema? (</w:t>
      </w:r>
      <w:r w:rsidR="00BD1079" w:rsidRPr="00D24C1C">
        <w:rPr>
          <w:rFonts w:ascii="Times New Roman" w:eastAsia="Calibri" w:hAnsi="Times New Roman" w:cs="Times New Roman"/>
          <w:i/>
          <w:iCs/>
          <w:sz w:val="24"/>
          <w:szCs w:val="24"/>
        </w:rPr>
        <w:t>Father-Reliability</w:t>
      </w:r>
      <w:r w:rsidR="00BD1079">
        <w:rPr>
          <w:rFonts w:ascii="Times New Roman" w:eastAsia="Calibri" w:hAnsi="Times New Roman" w:cs="Times New Roman"/>
          <w:iCs/>
          <w:sz w:val="24"/>
          <w:szCs w:val="24"/>
        </w:rPr>
        <w:t>)</w:t>
      </w:r>
      <w:proofErr w:type="gramStart"/>
      <w:r w:rsidR="00BD1079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BD1079" w:rsidRPr="00D24C1C">
        <w:rPr>
          <w:rFonts w:ascii="Times New Roman" w:eastAsia="Calibri" w:hAnsi="Times New Roman" w:cs="Times New Roman"/>
          <w:iCs/>
          <w:sz w:val="24"/>
          <w:szCs w:val="24"/>
        </w:rPr>
        <w:t>“</w:t>
      </w:r>
      <w:proofErr w:type="gramEnd"/>
      <w:r w:rsidR="00BD1079" w:rsidRPr="00D24C1C">
        <w:rPr>
          <w:rFonts w:ascii="Times New Roman" w:eastAsia="Calibri" w:hAnsi="Times New Roman" w:cs="Times New Roman"/>
          <w:iCs/>
          <w:sz w:val="24"/>
          <w:szCs w:val="24"/>
        </w:rPr>
        <w:t xml:space="preserve">Tina tells her Mother that she held hands with a boy at school, but asks her Mother not to tell anyone. How likely is it that Tina’s Mother will not tell others about it? </w:t>
      </w:r>
      <w:proofErr w:type="gramStart"/>
      <w:r w:rsidR="00BD1079" w:rsidRPr="00D24C1C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="00BD1079" w:rsidRPr="00D24C1C">
        <w:rPr>
          <w:rFonts w:ascii="Times New Roman" w:eastAsia="Calibri" w:hAnsi="Times New Roman" w:cs="Times New Roman"/>
          <w:i/>
          <w:iCs/>
          <w:sz w:val="24"/>
          <w:szCs w:val="24"/>
        </w:rPr>
        <w:t>Mother-Emotional</w:t>
      </w:r>
      <w:r w:rsidR="00BD1079" w:rsidRPr="00D24C1C">
        <w:rPr>
          <w:rFonts w:ascii="Times New Roman" w:eastAsia="Calibri" w:hAnsi="Times New Roman" w:cs="Times New Roman"/>
          <w:iCs/>
          <w:sz w:val="24"/>
          <w:szCs w:val="24"/>
        </w:rPr>
        <w:t>).</w:t>
      </w:r>
      <w:r w:rsidR="00334E0A">
        <w:rPr>
          <w:rFonts w:ascii="Times New Roman" w:eastAsia="Calibri" w:hAnsi="Times New Roman" w:cs="Times New Roman"/>
          <w:iCs/>
          <w:sz w:val="24"/>
          <w:szCs w:val="24"/>
        </w:rPr>
        <w:t>”</w:t>
      </w:r>
      <w:proofErr w:type="gramEnd"/>
      <w:r w:rsidR="00BD1079" w:rsidRPr="00D24C1C">
        <w:rPr>
          <w:rFonts w:ascii="Times New Roman" w:eastAsia="Calibri" w:hAnsi="Times New Roman" w:cs="Times New Roman"/>
          <w:iCs/>
          <w:sz w:val="24"/>
          <w:szCs w:val="24"/>
        </w:rPr>
        <w:t xml:space="preserve"> The participants judged each vignettes on a 5-point Likert scale ranging from 1 – very unlikely to 5 very likely. The complete CGTS is reprinted i</w:t>
      </w:r>
      <w:r w:rsidR="005609DB">
        <w:rPr>
          <w:rFonts w:ascii="Times New Roman" w:eastAsia="Calibri" w:hAnsi="Times New Roman" w:cs="Times New Roman"/>
          <w:iCs/>
          <w:sz w:val="24"/>
          <w:szCs w:val="24"/>
        </w:rPr>
        <w:t>n Rotenberg [40</w:t>
      </w:r>
      <w:r w:rsidR="002C2AF3">
        <w:rPr>
          <w:rFonts w:ascii="Times New Roman" w:eastAsia="Calibri" w:hAnsi="Times New Roman" w:cs="Times New Roman"/>
          <w:iCs/>
          <w:sz w:val="24"/>
          <w:szCs w:val="24"/>
        </w:rPr>
        <w:t>]</w:t>
      </w:r>
      <w:r w:rsidR="00EB1B1E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14:paraId="430BCBA4" w14:textId="19E62023" w:rsidR="00BD1079" w:rsidRPr="004E2349" w:rsidRDefault="00EB1B1E" w:rsidP="08C1D566">
      <w:pPr>
        <w:tabs>
          <w:tab w:val="left" w:pos="567"/>
        </w:tabs>
        <w:spacing w:after="0" w:line="48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8C1D566">
        <w:rPr>
          <w:rFonts w:ascii="Times New Roman" w:eastAsia="Calibri" w:hAnsi="Times New Roman" w:cs="Times New Roman"/>
          <w:sz w:val="24"/>
          <w:szCs w:val="24"/>
        </w:rPr>
        <w:t xml:space="preserve">The English, Italian and Chinese </w:t>
      </w:r>
      <w:r w:rsidR="00BD1079" w:rsidRPr="08C1D566">
        <w:rPr>
          <w:rFonts w:ascii="Times New Roman" w:eastAsia="Calibri" w:hAnsi="Times New Roman" w:cs="Times New Roman"/>
          <w:sz w:val="24"/>
          <w:szCs w:val="24"/>
        </w:rPr>
        <w:t>CGTS demonstrate construct validity by three-factor/bases by factor analyses and a</w:t>
      </w:r>
      <w:r w:rsidRPr="08C1D566">
        <w:rPr>
          <w:rFonts w:ascii="Times New Roman" w:eastAsia="Calibri" w:hAnsi="Times New Roman" w:cs="Times New Roman"/>
          <w:sz w:val="24"/>
          <w:szCs w:val="24"/>
        </w:rPr>
        <w:t>cceptable inter</w:t>
      </w:r>
      <w:r w:rsidR="005410C2" w:rsidRPr="08C1D566">
        <w:rPr>
          <w:rFonts w:ascii="Times New Roman" w:eastAsia="Calibri" w:hAnsi="Times New Roman" w:cs="Times New Roman"/>
          <w:sz w:val="24"/>
          <w:szCs w:val="24"/>
        </w:rPr>
        <w:t>nal consistency with αs &gt; .</w:t>
      </w:r>
      <w:proofErr w:type="gramStart"/>
      <w:r w:rsidR="005410C2" w:rsidRPr="08C1D566">
        <w:rPr>
          <w:rFonts w:ascii="Times New Roman" w:eastAsia="Calibri" w:hAnsi="Times New Roman" w:cs="Times New Roman"/>
          <w:sz w:val="24"/>
          <w:szCs w:val="24"/>
        </w:rPr>
        <w:t xml:space="preserve">70 </w:t>
      </w:r>
      <w:r w:rsidR="007D7D79" w:rsidRPr="08C1D566">
        <w:rPr>
          <w:rFonts w:ascii="Times New Roman" w:eastAsia="Calibri" w:hAnsi="Times New Roman" w:cs="Times New Roman"/>
          <w:sz w:val="24"/>
          <w:szCs w:val="24"/>
        </w:rPr>
        <w:t xml:space="preserve"> [</w:t>
      </w:r>
      <w:proofErr w:type="gramEnd"/>
      <w:r w:rsidR="005609DB">
        <w:rPr>
          <w:rFonts w:ascii="Times New Roman" w:eastAsia="Calibri" w:hAnsi="Times New Roman" w:cs="Times New Roman"/>
          <w:sz w:val="24"/>
          <w:szCs w:val="24"/>
        </w:rPr>
        <w:t>40, 43, 44</w:t>
      </w:r>
      <w:r w:rsidR="001D2F3B" w:rsidRPr="08C1D566">
        <w:rPr>
          <w:rFonts w:ascii="Times New Roman" w:eastAsia="Calibri" w:hAnsi="Times New Roman" w:cs="Times New Roman"/>
          <w:sz w:val="24"/>
          <w:szCs w:val="24"/>
        </w:rPr>
        <w:t>]</w:t>
      </w:r>
      <w:r w:rsidRPr="08C1D56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49D1" w:rsidRPr="08C1D566">
        <w:rPr>
          <w:rFonts w:ascii="Times New Roman" w:eastAsia="Calibri" w:hAnsi="Times New Roman" w:cs="Times New Roman"/>
          <w:sz w:val="24"/>
          <w:szCs w:val="24"/>
        </w:rPr>
        <w:t>Trust beliefs in significant others (mother, father, teacher, and peers) are correlated and are associated with a common construct of trust beliefs in significant others</w:t>
      </w:r>
      <w:r w:rsidR="00863A77" w:rsidRPr="08C1D56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D1079" w:rsidRPr="08C1D566">
        <w:rPr>
          <w:rFonts w:ascii="Times New Roman" w:eastAsia="Calibri" w:hAnsi="Times New Roman" w:cs="Times New Roman"/>
          <w:sz w:val="24"/>
          <w:szCs w:val="24"/>
        </w:rPr>
        <w:t>Shortened forms or subscales of the</w:t>
      </w:r>
      <w:r w:rsidRPr="08C1D566">
        <w:rPr>
          <w:rFonts w:ascii="Times New Roman" w:eastAsia="Calibri" w:hAnsi="Times New Roman" w:cs="Times New Roman"/>
          <w:sz w:val="24"/>
          <w:szCs w:val="24"/>
        </w:rPr>
        <w:t xml:space="preserve"> English CTGS have been used by </w:t>
      </w:r>
      <w:r w:rsidR="00BD1079" w:rsidRPr="08C1D566">
        <w:rPr>
          <w:rFonts w:ascii="Times New Roman" w:eastAsia="Calibri" w:hAnsi="Times New Roman" w:cs="Times New Roman"/>
          <w:sz w:val="24"/>
          <w:szCs w:val="24"/>
        </w:rPr>
        <w:t xml:space="preserve">Gordon, Lyon and Lee </w:t>
      </w:r>
      <w:r w:rsidR="005609DB">
        <w:rPr>
          <w:rFonts w:ascii="Times New Roman" w:eastAsia="Calibri" w:hAnsi="Times New Roman" w:cs="Times New Roman"/>
          <w:sz w:val="24"/>
          <w:szCs w:val="24"/>
        </w:rPr>
        <w:t>[</w:t>
      </w:r>
      <w:r w:rsidR="0044461E">
        <w:rPr>
          <w:rFonts w:ascii="Times New Roman" w:eastAsia="Calibri" w:hAnsi="Times New Roman" w:cs="Times New Roman"/>
          <w:sz w:val="24"/>
          <w:szCs w:val="24"/>
        </w:rPr>
        <w:t>46</w:t>
      </w:r>
      <w:r w:rsidR="001D2F3B" w:rsidRPr="08C1D566">
        <w:rPr>
          <w:rFonts w:ascii="Times New Roman" w:eastAsia="Calibri" w:hAnsi="Times New Roman" w:cs="Times New Roman"/>
          <w:sz w:val="24"/>
          <w:szCs w:val="24"/>
        </w:rPr>
        <w:t>]</w:t>
      </w:r>
      <w:r w:rsidR="005410C2" w:rsidRPr="08C1D5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8C1D566">
        <w:rPr>
          <w:rFonts w:ascii="Times New Roman" w:eastAsia="Calibri" w:hAnsi="Times New Roman" w:cs="Times New Roman"/>
          <w:sz w:val="24"/>
          <w:szCs w:val="24"/>
        </w:rPr>
        <w:t xml:space="preserve">to examine children’s secret keeping and by </w:t>
      </w:r>
      <w:r w:rsidR="007A45CA" w:rsidRPr="08C1D566">
        <w:rPr>
          <w:rFonts w:ascii="Times New Roman" w:eastAsia="Calibri" w:hAnsi="Times New Roman" w:cs="Times New Roman"/>
          <w:sz w:val="24"/>
          <w:szCs w:val="24"/>
        </w:rPr>
        <w:t>Rotenberg et al.</w:t>
      </w:r>
      <w:r w:rsidR="005410C2" w:rsidRPr="08C1D5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461E">
        <w:rPr>
          <w:rFonts w:ascii="Times New Roman" w:eastAsia="Calibri" w:hAnsi="Times New Roman" w:cs="Times New Roman"/>
          <w:sz w:val="24"/>
          <w:szCs w:val="24"/>
        </w:rPr>
        <w:t>[47</w:t>
      </w:r>
      <w:r w:rsidR="00D66400" w:rsidRPr="08C1D566">
        <w:rPr>
          <w:rFonts w:ascii="Times New Roman" w:eastAsia="Calibri" w:hAnsi="Times New Roman" w:cs="Times New Roman"/>
          <w:sz w:val="24"/>
          <w:szCs w:val="24"/>
        </w:rPr>
        <w:t>]</w:t>
      </w:r>
      <w:r w:rsidR="00BD1079" w:rsidRPr="08C1D5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8C1D566">
        <w:rPr>
          <w:rFonts w:ascii="Times New Roman" w:eastAsia="Calibri" w:hAnsi="Times New Roman" w:cs="Times New Roman"/>
          <w:sz w:val="24"/>
          <w:szCs w:val="24"/>
        </w:rPr>
        <w:t xml:space="preserve">to examine the quality of children’s </w:t>
      </w:r>
      <w:r w:rsidR="00BD1079" w:rsidRPr="08C1D566">
        <w:rPr>
          <w:rFonts w:ascii="Times New Roman" w:eastAsia="Calibri" w:hAnsi="Times New Roman" w:cs="Times New Roman"/>
          <w:sz w:val="24"/>
          <w:szCs w:val="24"/>
        </w:rPr>
        <w:t xml:space="preserve">peer interactions in the playground. </w:t>
      </w:r>
      <w:r w:rsidRPr="08C1D5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6ED2" w:rsidRPr="08C1D566">
        <w:rPr>
          <w:rFonts w:ascii="Times New Roman" w:eastAsia="Calibri" w:hAnsi="Times New Roman" w:cs="Times New Roman"/>
          <w:sz w:val="24"/>
          <w:szCs w:val="24"/>
        </w:rPr>
        <w:t>The CGTB</w:t>
      </w:r>
      <w:r w:rsidR="00BD1079" w:rsidRPr="08C1D566">
        <w:rPr>
          <w:rFonts w:ascii="Times New Roman" w:eastAsia="Calibri" w:hAnsi="Times New Roman" w:cs="Times New Roman"/>
          <w:sz w:val="24"/>
          <w:szCs w:val="24"/>
        </w:rPr>
        <w:t xml:space="preserve"> has been </w:t>
      </w:r>
      <w:r w:rsidRPr="08C1D566">
        <w:rPr>
          <w:rFonts w:ascii="Times New Roman" w:eastAsia="Calibri" w:hAnsi="Times New Roman" w:cs="Times New Roman"/>
          <w:sz w:val="24"/>
          <w:szCs w:val="24"/>
        </w:rPr>
        <w:t>employed to asse</w:t>
      </w:r>
      <w:r w:rsidR="005410C2" w:rsidRPr="08C1D566">
        <w:rPr>
          <w:rFonts w:ascii="Times New Roman" w:eastAsia="Calibri" w:hAnsi="Times New Roman" w:cs="Times New Roman"/>
          <w:sz w:val="24"/>
          <w:szCs w:val="24"/>
        </w:rPr>
        <w:t xml:space="preserve">ss trust beliefs of </w:t>
      </w:r>
      <w:r w:rsidR="0044461E">
        <w:rPr>
          <w:rFonts w:ascii="Times New Roman" w:eastAsia="Calibri" w:hAnsi="Times New Roman" w:cs="Times New Roman"/>
          <w:sz w:val="24"/>
          <w:szCs w:val="24"/>
        </w:rPr>
        <w:t xml:space="preserve">early </w:t>
      </w:r>
      <w:r w:rsidR="005410C2" w:rsidRPr="08C1D566">
        <w:rPr>
          <w:rFonts w:ascii="Times New Roman" w:eastAsia="Calibri" w:hAnsi="Times New Roman" w:cs="Times New Roman"/>
          <w:sz w:val="24"/>
          <w:szCs w:val="24"/>
        </w:rPr>
        <w:t>adolescents</w:t>
      </w:r>
      <w:r w:rsidR="0044461E">
        <w:rPr>
          <w:rFonts w:ascii="Times New Roman" w:eastAsia="Calibri" w:hAnsi="Times New Roman" w:cs="Times New Roman"/>
          <w:sz w:val="24"/>
          <w:szCs w:val="24"/>
        </w:rPr>
        <w:t xml:space="preserve"> [48</w:t>
      </w:r>
      <w:r w:rsidR="00D66400" w:rsidRPr="08C1D566">
        <w:rPr>
          <w:rFonts w:ascii="Times New Roman" w:eastAsia="Calibri" w:hAnsi="Times New Roman" w:cs="Times New Roman"/>
          <w:sz w:val="24"/>
          <w:szCs w:val="24"/>
        </w:rPr>
        <w:t>]</w:t>
      </w:r>
      <w:r w:rsidR="001941AF" w:rsidRPr="08C1D5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8C1D566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BD1079" w:rsidRPr="08C1D566">
        <w:rPr>
          <w:rFonts w:ascii="Times New Roman" w:eastAsia="Calibri" w:hAnsi="Times New Roman" w:cs="Times New Roman"/>
          <w:sz w:val="24"/>
          <w:szCs w:val="24"/>
        </w:rPr>
        <w:t xml:space="preserve">adapted to assess trust beliefs </w:t>
      </w:r>
      <w:r w:rsidR="001941AF" w:rsidRPr="08C1D566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Pr="08C1D566">
        <w:rPr>
          <w:rFonts w:ascii="Times New Roman" w:eastAsia="Calibri" w:hAnsi="Times New Roman" w:cs="Times New Roman"/>
          <w:sz w:val="24"/>
          <w:szCs w:val="24"/>
        </w:rPr>
        <w:t>l</w:t>
      </w:r>
      <w:r w:rsidR="005410C2" w:rsidRPr="08C1D566">
        <w:rPr>
          <w:rFonts w:ascii="Times New Roman" w:eastAsia="Calibri" w:hAnsi="Times New Roman" w:cs="Times New Roman"/>
          <w:sz w:val="24"/>
          <w:szCs w:val="24"/>
        </w:rPr>
        <w:t xml:space="preserve">ate adolescents </w:t>
      </w:r>
      <w:r w:rsidR="0044461E">
        <w:rPr>
          <w:rFonts w:ascii="Times New Roman" w:eastAsia="Calibri" w:hAnsi="Times New Roman" w:cs="Times New Roman"/>
          <w:sz w:val="24"/>
          <w:szCs w:val="24"/>
        </w:rPr>
        <w:t>[</w:t>
      </w:r>
      <w:r w:rsidR="00930282">
        <w:rPr>
          <w:rFonts w:ascii="Times New Roman" w:eastAsia="Calibri" w:hAnsi="Times New Roman" w:cs="Times New Roman"/>
          <w:sz w:val="24"/>
          <w:szCs w:val="24"/>
        </w:rPr>
        <w:t>49</w:t>
      </w:r>
      <w:r w:rsidR="00D66400" w:rsidRPr="08C1D566">
        <w:rPr>
          <w:rFonts w:ascii="Times New Roman" w:eastAsia="Calibri" w:hAnsi="Times New Roman" w:cs="Times New Roman"/>
          <w:sz w:val="24"/>
          <w:szCs w:val="24"/>
        </w:rPr>
        <w:t>]</w:t>
      </w:r>
      <w:r w:rsidR="00BD1079" w:rsidRPr="08C1D56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49D1" w:rsidRPr="08C1D5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1079" w:rsidRPr="08C1D566">
        <w:rPr>
          <w:rFonts w:ascii="Times New Roman" w:eastAsia="Calibri" w:hAnsi="Times New Roman" w:cs="Times New Roman"/>
          <w:sz w:val="24"/>
          <w:szCs w:val="24"/>
        </w:rPr>
        <w:t xml:space="preserve">The TBSO </w:t>
      </w:r>
      <w:r w:rsidR="001941AF" w:rsidRPr="08C1D566">
        <w:rPr>
          <w:rFonts w:ascii="Times New Roman" w:eastAsia="Calibri" w:hAnsi="Times New Roman" w:cs="Times New Roman"/>
          <w:sz w:val="24"/>
          <w:szCs w:val="24"/>
        </w:rPr>
        <w:t xml:space="preserve">in the current study </w:t>
      </w:r>
      <w:r w:rsidR="00BD1079" w:rsidRPr="08C1D566">
        <w:rPr>
          <w:rFonts w:ascii="Times New Roman" w:eastAsia="Calibri" w:hAnsi="Times New Roman" w:cs="Times New Roman"/>
          <w:sz w:val="24"/>
          <w:szCs w:val="24"/>
        </w:rPr>
        <w:t>demonstrated acceptable internal consistency across items α = .79</w:t>
      </w:r>
      <w:r w:rsidRPr="08C1D56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049D1" w:rsidRPr="08C1D566">
        <w:rPr>
          <w:rFonts w:ascii="Times New Roman" w:eastAsia="Calibri" w:hAnsi="Times New Roman" w:cs="Times New Roman"/>
          <w:sz w:val="24"/>
          <w:szCs w:val="24"/>
        </w:rPr>
        <w:t xml:space="preserve">Also, </w:t>
      </w:r>
      <w:r w:rsidR="00BD1079" w:rsidRPr="08C1D566">
        <w:rPr>
          <w:rFonts w:ascii="Times New Roman" w:eastAsia="Calibri" w:hAnsi="Times New Roman" w:cs="Times New Roman"/>
          <w:sz w:val="24"/>
          <w:szCs w:val="24"/>
        </w:rPr>
        <w:t xml:space="preserve">each of the </w:t>
      </w:r>
      <w:r w:rsidR="00E52DA3" w:rsidRPr="08C1D566">
        <w:rPr>
          <w:rFonts w:ascii="Times New Roman" w:eastAsia="Calibri" w:hAnsi="Times New Roman" w:cs="Times New Roman"/>
          <w:sz w:val="24"/>
          <w:szCs w:val="24"/>
        </w:rPr>
        <w:t xml:space="preserve">trust beliefs in </w:t>
      </w:r>
      <w:r w:rsidR="00BD1079" w:rsidRPr="08C1D566">
        <w:rPr>
          <w:rFonts w:ascii="Times New Roman" w:eastAsia="Calibri" w:hAnsi="Times New Roman" w:cs="Times New Roman"/>
          <w:sz w:val="24"/>
          <w:szCs w:val="24"/>
        </w:rPr>
        <w:t xml:space="preserve">significant others </w:t>
      </w:r>
      <w:r w:rsidR="002049D1" w:rsidRPr="08C1D566">
        <w:rPr>
          <w:rFonts w:ascii="Times New Roman" w:eastAsia="Calibri" w:hAnsi="Times New Roman" w:cs="Times New Roman"/>
          <w:sz w:val="24"/>
          <w:szCs w:val="24"/>
        </w:rPr>
        <w:t xml:space="preserve">subscales </w:t>
      </w:r>
      <w:r w:rsidRPr="08C1D566">
        <w:rPr>
          <w:rFonts w:ascii="Times New Roman" w:eastAsia="Calibri" w:hAnsi="Times New Roman" w:cs="Times New Roman"/>
          <w:sz w:val="24"/>
          <w:szCs w:val="24"/>
        </w:rPr>
        <w:t xml:space="preserve">demonstrated acceptable internal consistency with </w:t>
      </w:r>
      <w:r w:rsidR="00E52DA3" w:rsidRPr="08C1D566">
        <w:rPr>
          <w:rFonts w:ascii="Times New Roman" w:eastAsia="Calibri" w:hAnsi="Times New Roman" w:cs="Times New Roman"/>
          <w:sz w:val="24"/>
          <w:szCs w:val="24"/>
        </w:rPr>
        <w:t>α = .63, .</w:t>
      </w:r>
      <w:r w:rsidR="00BD1079" w:rsidRPr="08C1D566">
        <w:rPr>
          <w:rFonts w:ascii="Times New Roman" w:eastAsia="Calibri" w:hAnsi="Times New Roman" w:cs="Times New Roman"/>
          <w:sz w:val="24"/>
          <w:szCs w:val="24"/>
        </w:rPr>
        <w:t>68, 54, and 54 for mother, father, teacher, and peers, respectively</w:t>
      </w:r>
      <w:r w:rsidR="00E52DA3" w:rsidRPr="08C1D566">
        <w:rPr>
          <w:rFonts w:ascii="Times New Roman" w:eastAsia="Calibri" w:hAnsi="Times New Roman" w:cs="Times New Roman"/>
          <w:sz w:val="24"/>
          <w:szCs w:val="24"/>
        </w:rPr>
        <w:t xml:space="preserve">. The internal consistencies need to be viewed in light of the </w:t>
      </w:r>
      <w:r w:rsidRPr="08C1D566">
        <w:rPr>
          <w:rFonts w:ascii="Times New Roman" w:eastAsia="Calibri" w:hAnsi="Times New Roman" w:cs="Times New Roman"/>
          <w:sz w:val="24"/>
          <w:szCs w:val="24"/>
        </w:rPr>
        <w:t>limited number of items per subscale and the multifactorial nature of the measure</w:t>
      </w:r>
      <w:r w:rsidR="005269D2" w:rsidRPr="08C1D5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0C2" w:rsidRPr="08C1D566">
        <w:rPr>
          <w:rFonts w:ascii="Times New Roman" w:eastAsia="Calibri" w:hAnsi="Times New Roman" w:cs="Times New Roman"/>
          <w:sz w:val="24"/>
          <w:szCs w:val="24"/>
        </w:rPr>
        <w:t>[36]</w:t>
      </w:r>
      <w:r w:rsidR="00BD1079" w:rsidRPr="08C1D566">
        <w:rPr>
          <w:rFonts w:ascii="Times New Roman" w:eastAsia="Calibri" w:hAnsi="Times New Roman" w:cs="Times New Roman"/>
          <w:sz w:val="24"/>
          <w:szCs w:val="24"/>
        </w:rPr>
        <w:t>. Higher scores denoted greater trust beliefs</w:t>
      </w:r>
      <w:r w:rsidR="005269D2" w:rsidRPr="08C1D566">
        <w:rPr>
          <w:rFonts w:ascii="Times New Roman" w:eastAsia="Calibri" w:hAnsi="Times New Roman" w:cs="Times New Roman"/>
          <w:sz w:val="24"/>
          <w:szCs w:val="24"/>
        </w:rPr>
        <w:t xml:space="preserve"> on the total scale and in each of the four significant others</w:t>
      </w:r>
      <w:r w:rsidR="001941AF" w:rsidRPr="08C1D566">
        <w:rPr>
          <w:rFonts w:ascii="Times New Roman" w:eastAsia="Calibri" w:hAnsi="Times New Roman" w:cs="Times New Roman"/>
          <w:sz w:val="24"/>
          <w:szCs w:val="24"/>
        </w:rPr>
        <w:t xml:space="preserve"> subscales.</w:t>
      </w:r>
      <w:r w:rsidR="002049D1" w:rsidRPr="08C1D5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20BF91" w14:textId="4DB1A63E" w:rsidR="00CB578D" w:rsidRDefault="00F676FB" w:rsidP="00D61772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proofErr w:type="gramStart"/>
      <w:r w:rsidRPr="008079D4">
        <w:rPr>
          <w:rFonts w:ascii="Times New Roman" w:hAnsi="Times New Roman" w:cs="Times New Roman"/>
          <w:b/>
          <w:i/>
          <w:sz w:val="24"/>
          <w:szCs w:val="24"/>
        </w:rPr>
        <w:t>Interpersonal stress</w:t>
      </w:r>
      <w:r w:rsidR="0030290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02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904" w:rsidRPr="00B133A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="00302904">
        <w:rPr>
          <w:rFonts w:ascii="Times New Roman" w:hAnsi="Times New Roman" w:cs="Times New Roman"/>
          <w:sz w:val="24"/>
          <w:szCs w:val="24"/>
        </w:rPr>
        <w:t>assessed by</w:t>
      </w:r>
      <w:r>
        <w:rPr>
          <w:rFonts w:ascii="Times New Roman" w:hAnsi="Times New Roman" w:cs="Times New Roman"/>
          <w:sz w:val="24"/>
          <w:szCs w:val="24"/>
        </w:rPr>
        <w:t xml:space="preserve"> the semi-struct</w:t>
      </w:r>
      <w:r w:rsidR="005410C2">
        <w:rPr>
          <w:rFonts w:ascii="Times New Roman" w:hAnsi="Times New Roman" w:cs="Times New Roman"/>
          <w:sz w:val="24"/>
          <w:szCs w:val="24"/>
        </w:rPr>
        <w:t>ured UCLA Life Stress Interview</w:t>
      </w:r>
      <w:r w:rsidR="00930282">
        <w:rPr>
          <w:rFonts w:ascii="Times New Roman" w:hAnsi="Times New Roman" w:cs="Times New Roman"/>
          <w:sz w:val="24"/>
          <w:szCs w:val="24"/>
        </w:rPr>
        <w:t xml:space="preserve"> [50</w:t>
      </w:r>
      <w:r w:rsidR="005410C2">
        <w:rPr>
          <w:rFonts w:ascii="Times New Roman" w:hAnsi="Times New Roman" w:cs="Times New Roman"/>
          <w:sz w:val="24"/>
          <w:szCs w:val="24"/>
        </w:rPr>
        <w:t xml:space="preserve">, </w:t>
      </w:r>
      <w:r w:rsidR="00930282">
        <w:rPr>
          <w:rFonts w:ascii="Times New Roman" w:hAnsi="Times New Roman" w:cs="Times New Roman"/>
          <w:sz w:val="24"/>
          <w:szCs w:val="24"/>
        </w:rPr>
        <w:t>13</w:t>
      </w:r>
      <w:r w:rsidR="003021A6">
        <w:rPr>
          <w:rFonts w:ascii="Times New Roman" w:hAnsi="Times New Roman" w:cs="Times New Roman"/>
          <w:sz w:val="24"/>
          <w:szCs w:val="24"/>
        </w:rPr>
        <w:t>]</w:t>
      </w:r>
      <w:r w:rsidR="00983D76">
        <w:rPr>
          <w:rFonts w:ascii="Times New Roman" w:hAnsi="Times New Roman" w:cs="Times New Roman"/>
          <w:sz w:val="24"/>
          <w:szCs w:val="24"/>
        </w:rPr>
        <w:t xml:space="preserve">. </w:t>
      </w:r>
      <w:r w:rsidR="00083174">
        <w:rPr>
          <w:rFonts w:ascii="Times New Roman" w:hAnsi="Times New Roman" w:cs="Times New Roman"/>
          <w:sz w:val="24"/>
          <w:szCs w:val="24"/>
        </w:rPr>
        <w:t xml:space="preserve">This semi-structured interview was administered by trained research staff and prompts adolescents to describe aspects of their lives (e.g., social life) and queries about sources of stress occurring </w:t>
      </w:r>
      <w:r w:rsidR="00781DDC">
        <w:rPr>
          <w:rFonts w:ascii="Times New Roman" w:hAnsi="Times New Roman" w:cs="Times New Roman"/>
          <w:sz w:val="24"/>
          <w:szCs w:val="24"/>
        </w:rPr>
        <w:t xml:space="preserve">in </w:t>
      </w:r>
      <w:r w:rsidR="00083174">
        <w:rPr>
          <w:rFonts w:ascii="Times New Roman" w:hAnsi="Times New Roman" w:cs="Times New Roman"/>
          <w:sz w:val="24"/>
          <w:szCs w:val="24"/>
        </w:rPr>
        <w:t xml:space="preserve">that domain. </w:t>
      </w:r>
      <w:r>
        <w:rPr>
          <w:rFonts w:ascii="Times New Roman" w:hAnsi="Times New Roman" w:cs="Times New Roman"/>
          <w:sz w:val="24"/>
          <w:szCs w:val="24"/>
        </w:rPr>
        <w:t xml:space="preserve">Interpersonal stress comprised the chronic stress </w:t>
      </w:r>
      <w:r w:rsidR="005614A0">
        <w:rPr>
          <w:rFonts w:ascii="Times New Roman" w:hAnsi="Times New Roman" w:cs="Times New Roman"/>
          <w:sz w:val="24"/>
          <w:szCs w:val="24"/>
        </w:rPr>
        <w:t xml:space="preserve">participants had </w:t>
      </w:r>
      <w:r>
        <w:rPr>
          <w:rFonts w:ascii="Times New Roman" w:hAnsi="Times New Roman" w:cs="Times New Roman"/>
          <w:sz w:val="24"/>
          <w:szCs w:val="24"/>
        </w:rPr>
        <w:t xml:space="preserve">with close friends, social (life), romantic relationships, and familial relationships. </w:t>
      </w:r>
      <w:r w:rsidR="00983D76">
        <w:rPr>
          <w:rFonts w:ascii="Times New Roman" w:hAnsi="Times New Roman" w:cs="Times New Roman"/>
          <w:sz w:val="24"/>
          <w:szCs w:val="24"/>
        </w:rPr>
        <w:t>The stressors from the interview narrative were coded by group discussions composed of three doctoral</w:t>
      </w:r>
      <w:r w:rsidR="00547407">
        <w:rPr>
          <w:rFonts w:ascii="Times New Roman" w:hAnsi="Times New Roman" w:cs="Times New Roman"/>
          <w:sz w:val="24"/>
          <w:szCs w:val="24"/>
        </w:rPr>
        <w:t xml:space="preserve"> students and the interviewer. </w:t>
      </w:r>
      <w:r w:rsidR="00983D76">
        <w:rPr>
          <w:rFonts w:ascii="Times New Roman" w:hAnsi="Times New Roman" w:cs="Times New Roman"/>
          <w:sz w:val="24"/>
          <w:szCs w:val="24"/>
        </w:rPr>
        <w:t xml:space="preserve">The respondent’s level of chronic stress </w:t>
      </w:r>
      <w:r w:rsidR="00083174">
        <w:rPr>
          <w:rFonts w:ascii="Times New Roman" w:hAnsi="Times New Roman" w:cs="Times New Roman"/>
          <w:sz w:val="24"/>
          <w:szCs w:val="24"/>
        </w:rPr>
        <w:t xml:space="preserve">in each of several domains was </w:t>
      </w:r>
      <w:r w:rsidR="00183539">
        <w:rPr>
          <w:rFonts w:ascii="Times New Roman" w:hAnsi="Times New Roman" w:cs="Times New Roman"/>
          <w:sz w:val="24"/>
          <w:szCs w:val="24"/>
        </w:rPr>
        <w:t>assigned</w:t>
      </w:r>
      <w:r w:rsidR="00983D76">
        <w:rPr>
          <w:rFonts w:ascii="Times New Roman" w:hAnsi="Times New Roman" w:cs="Times New Roman"/>
          <w:sz w:val="24"/>
          <w:szCs w:val="24"/>
        </w:rPr>
        <w:t xml:space="preserve"> a rating of 1 (none) to 5 (severe) according to the rating criteria prepared by </w:t>
      </w:r>
      <w:proofErr w:type="spellStart"/>
      <w:r w:rsidR="00983D76">
        <w:rPr>
          <w:rFonts w:ascii="Times New Roman" w:hAnsi="Times New Roman" w:cs="Times New Roman"/>
          <w:sz w:val="24"/>
          <w:szCs w:val="24"/>
        </w:rPr>
        <w:t>Hammen</w:t>
      </w:r>
      <w:proofErr w:type="spellEnd"/>
      <w:r w:rsidR="00983D76">
        <w:rPr>
          <w:rFonts w:ascii="Times New Roman" w:hAnsi="Times New Roman" w:cs="Times New Roman"/>
          <w:sz w:val="24"/>
          <w:szCs w:val="24"/>
        </w:rPr>
        <w:t xml:space="preserve"> </w:t>
      </w:r>
      <w:r w:rsidR="00930282">
        <w:rPr>
          <w:rFonts w:ascii="Times New Roman" w:hAnsi="Times New Roman" w:cs="Times New Roman"/>
          <w:sz w:val="24"/>
          <w:szCs w:val="24"/>
        </w:rPr>
        <w:t>[13</w:t>
      </w:r>
      <w:r w:rsidR="002D2B24">
        <w:rPr>
          <w:rFonts w:ascii="Times New Roman" w:hAnsi="Times New Roman" w:cs="Times New Roman"/>
          <w:sz w:val="24"/>
          <w:szCs w:val="24"/>
        </w:rPr>
        <w:t>]</w:t>
      </w:r>
      <w:r w:rsidR="00983D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Because these domains are not rated as items of a composite scale, internal consistency was not calculated.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F21FE">
        <w:rPr>
          <w:rFonts w:ascii="Times New Roman" w:hAnsi="Times New Roman" w:cs="Times New Roman"/>
          <w:sz w:val="24"/>
          <w:szCs w:val="24"/>
        </w:rPr>
        <w:t xml:space="preserve">Greater numbers on the scale denoted greater interpersonal stress. </w:t>
      </w:r>
    </w:p>
    <w:p w14:paraId="7989AF93" w14:textId="55514386" w:rsidR="001941AF" w:rsidRPr="001941AF" w:rsidRDefault="001941AF" w:rsidP="001941AF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8C1D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Internalizing psychopathology.</w:t>
      </w:r>
      <w:proofErr w:type="gramEnd"/>
      <w:r w:rsidRPr="001941AF">
        <w:rPr>
          <w:rFonts w:ascii="Times New Roman" w:hAnsi="Times New Roman" w:cs="Times New Roman"/>
          <w:sz w:val="24"/>
          <w:szCs w:val="24"/>
        </w:rPr>
        <w:t xml:space="preserve"> This was assessed by the Anxious Depressed and Withdrawn Depressed subscales of the Youth Self Report (YSR</w:t>
      </w:r>
      <w:r w:rsidR="007720C7">
        <w:rPr>
          <w:rFonts w:ascii="Times New Roman" w:hAnsi="Times New Roman" w:cs="Times New Roman"/>
          <w:sz w:val="24"/>
          <w:szCs w:val="24"/>
        </w:rPr>
        <w:t xml:space="preserve">) </w:t>
      </w:r>
      <w:r w:rsidR="00930282">
        <w:rPr>
          <w:rFonts w:ascii="Times New Roman" w:hAnsi="Times New Roman" w:cs="Times New Roman"/>
          <w:sz w:val="24"/>
          <w:szCs w:val="24"/>
        </w:rPr>
        <w:t>[</w:t>
      </w:r>
      <w:r w:rsidR="002A24CC">
        <w:rPr>
          <w:rFonts w:ascii="Times New Roman" w:hAnsi="Times New Roman" w:cs="Times New Roman"/>
          <w:sz w:val="24"/>
          <w:szCs w:val="24"/>
        </w:rPr>
        <w:t>41</w:t>
      </w:r>
      <w:r w:rsidR="002D2B24">
        <w:rPr>
          <w:rFonts w:ascii="Times New Roman" w:hAnsi="Times New Roman" w:cs="Times New Roman"/>
          <w:sz w:val="24"/>
          <w:szCs w:val="24"/>
        </w:rPr>
        <w:t>]</w:t>
      </w:r>
      <w:r w:rsidRPr="001941AF">
        <w:rPr>
          <w:rFonts w:ascii="Times New Roman" w:hAnsi="Times New Roman" w:cs="Times New Roman"/>
          <w:sz w:val="24"/>
          <w:szCs w:val="24"/>
        </w:rPr>
        <w:t xml:space="preserve"> and the Beck Depression Inventory (BDI-II</w:t>
      </w:r>
      <w:r w:rsidR="007720C7">
        <w:rPr>
          <w:rFonts w:ascii="Times New Roman" w:hAnsi="Times New Roman" w:cs="Times New Roman"/>
          <w:sz w:val="24"/>
          <w:szCs w:val="24"/>
        </w:rPr>
        <w:t xml:space="preserve">) </w:t>
      </w:r>
      <w:r w:rsidR="00930282">
        <w:rPr>
          <w:rFonts w:ascii="Times New Roman" w:hAnsi="Times New Roman" w:cs="Times New Roman"/>
          <w:sz w:val="24"/>
          <w:szCs w:val="24"/>
        </w:rPr>
        <w:t>[</w:t>
      </w:r>
      <w:r w:rsidR="002A24CC">
        <w:rPr>
          <w:rFonts w:ascii="Times New Roman" w:hAnsi="Times New Roman" w:cs="Times New Roman"/>
          <w:sz w:val="24"/>
          <w:szCs w:val="24"/>
        </w:rPr>
        <w:t>42</w:t>
      </w:r>
      <w:r w:rsidR="002D2B24">
        <w:rPr>
          <w:rFonts w:ascii="Times New Roman" w:hAnsi="Times New Roman" w:cs="Times New Roman"/>
          <w:sz w:val="24"/>
          <w:szCs w:val="24"/>
        </w:rPr>
        <w:t>]</w:t>
      </w:r>
      <w:r w:rsidRPr="001941AF">
        <w:rPr>
          <w:rFonts w:ascii="Times New Roman" w:hAnsi="Times New Roman" w:cs="Times New Roman"/>
          <w:sz w:val="24"/>
          <w:szCs w:val="24"/>
        </w:rPr>
        <w:t>. The YSR is a self-report questionnaire for use with adolescents between the ages of 11 and 18. The items are scored on a 3-point scale (0 = “not true”, 1 = “somewhat or sometimes true”, or 2 = “very or often true”).  These scales were derived from the 112 problem items of the YSR based on</w:t>
      </w:r>
      <w:r w:rsidR="007720C7">
        <w:rPr>
          <w:rFonts w:ascii="Times New Roman" w:hAnsi="Times New Roman" w:cs="Times New Roman"/>
          <w:sz w:val="24"/>
          <w:szCs w:val="24"/>
        </w:rPr>
        <w:t xml:space="preserve"> principal components analys</w:t>
      </w:r>
      <w:r w:rsidR="2FE0A0E9">
        <w:rPr>
          <w:rFonts w:ascii="Times New Roman" w:hAnsi="Times New Roman" w:cs="Times New Roman"/>
          <w:sz w:val="24"/>
          <w:szCs w:val="24"/>
        </w:rPr>
        <w:t>i</w:t>
      </w:r>
      <w:r w:rsidR="007720C7">
        <w:rPr>
          <w:rFonts w:ascii="Times New Roman" w:hAnsi="Times New Roman" w:cs="Times New Roman"/>
          <w:sz w:val="24"/>
          <w:szCs w:val="24"/>
        </w:rPr>
        <w:t xml:space="preserve">s </w:t>
      </w:r>
      <w:r w:rsidR="002C7F2F">
        <w:rPr>
          <w:rFonts w:ascii="Times New Roman" w:hAnsi="Times New Roman" w:cs="Times New Roman"/>
          <w:sz w:val="24"/>
          <w:szCs w:val="24"/>
        </w:rPr>
        <w:t>[51</w:t>
      </w:r>
      <w:r w:rsidR="002D2B24">
        <w:rPr>
          <w:rFonts w:ascii="Times New Roman" w:hAnsi="Times New Roman" w:cs="Times New Roman"/>
          <w:sz w:val="24"/>
          <w:szCs w:val="24"/>
        </w:rPr>
        <w:t>]</w:t>
      </w:r>
      <w:r w:rsidRPr="001941AF">
        <w:rPr>
          <w:rFonts w:ascii="Times New Roman" w:hAnsi="Times New Roman" w:cs="Times New Roman"/>
          <w:sz w:val="24"/>
          <w:szCs w:val="24"/>
        </w:rPr>
        <w:t xml:space="preserve"> and have been found to correspond h</w:t>
      </w:r>
      <w:r w:rsidR="007720C7">
        <w:rPr>
          <w:rFonts w:ascii="Times New Roman" w:hAnsi="Times New Roman" w:cs="Times New Roman"/>
          <w:sz w:val="24"/>
          <w:szCs w:val="24"/>
        </w:rPr>
        <w:t xml:space="preserve">ighly with clinician diagnosis </w:t>
      </w:r>
      <w:r w:rsidR="002C7F2F">
        <w:rPr>
          <w:rFonts w:ascii="Times New Roman" w:hAnsi="Times New Roman" w:cs="Times New Roman"/>
          <w:sz w:val="24"/>
          <w:szCs w:val="24"/>
        </w:rPr>
        <w:t>[52</w:t>
      </w:r>
      <w:r w:rsidR="00917169">
        <w:rPr>
          <w:rFonts w:ascii="Times New Roman" w:hAnsi="Times New Roman" w:cs="Times New Roman"/>
          <w:sz w:val="24"/>
          <w:szCs w:val="24"/>
        </w:rPr>
        <w:t>]</w:t>
      </w:r>
      <w:r w:rsidRPr="001941AF">
        <w:rPr>
          <w:rFonts w:ascii="Times New Roman" w:hAnsi="Times New Roman" w:cs="Times New Roman"/>
          <w:sz w:val="24"/>
          <w:szCs w:val="24"/>
        </w:rPr>
        <w:t xml:space="preserve">. In the current study, adolescents completed the YSR on a computer and it was electronically scored. Therefore, item-level data is not available for internal consistency analyses. </w:t>
      </w:r>
    </w:p>
    <w:p w14:paraId="42791EA5" w14:textId="55BB7966" w:rsidR="001941AF" w:rsidRPr="00D61772" w:rsidRDefault="001941AF" w:rsidP="2C99A242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941AF">
        <w:rPr>
          <w:rFonts w:ascii="Times New Roman" w:hAnsi="Times New Roman" w:cs="Times New Roman"/>
          <w:sz w:val="24"/>
          <w:szCs w:val="24"/>
        </w:rPr>
        <w:tab/>
      </w:r>
      <w:r w:rsidR="084FB266" w:rsidRPr="001941AF">
        <w:rPr>
          <w:rFonts w:ascii="Times New Roman" w:hAnsi="Times New Roman" w:cs="Times New Roman"/>
          <w:sz w:val="24"/>
          <w:szCs w:val="24"/>
        </w:rPr>
        <w:t>The BDI-II also was used as an indicator of internalizing psychopathology. This 21-item self-report inventory assesses the severity of depressive symptoms. Each item is rated on a 0-3 scale and, thus, total scores range from 1-63. The internal consistency, factor structure, and validity of BDI-II have been previously eva</w:t>
      </w:r>
      <w:r w:rsidR="69C95454">
        <w:rPr>
          <w:rFonts w:ascii="Times New Roman" w:hAnsi="Times New Roman" w:cs="Times New Roman"/>
          <w:sz w:val="24"/>
          <w:szCs w:val="24"/>
        </w:rPr>
        <w:t>luated</w:t>
      </w:r>
      <w:r w:rsidR="002C7F2F">
        <w:rPr>
          <w:rFonts w:ascii="Times New Roman" w:hAnsi="Times New Roman" w:cs="Times New Roman"/>
          <w:sz w:val="24"/>
          <w:szCs w:val="24"/>
        </w:rPr>
        <w:t xml:space="preserve"> [53</w:t>
      </w:r>
      <w:r w:rsidR="75002DC5">
        <w:rPr>
          <w:rFonts w:ascii="Times New Roman" w:hAnsi="Times New Roman" w:cs="Times New Roman"/>
          <w:sz w:val="24"/>
          <w:szCs w:val="24"/>
        </w:rPr>
        <w:t xml:space="preserve">] </w:t>
      </w:r>
      <w:r w:rsidR="084FB266" w:rsidRPr="001941AF">
        <w:rPr>
          <w:rFonts w:ascii="Times New Roman" w:hAnsi="Times New Roman" w:cs="Times New Roman"/>
          <w:sz w:val="24"/>
          <w:szCs w:val="24"/>
        </w:rPr>
        <w:t xml:space="preserve">and among adolescents, the measure has been used with adequate validity (e.g., Cronbach’s alpha = .92 </w:t>
      </w:r>
      <w:r w:rsidR="002C7F2F">
        <w:rPr>
          <w:rFonts w:ascii="Times New Roman" w:hAnsi="Times New Roman" w:cs="Times New Roman"/>
          <w:sz w:val="24"/>
          <w:szCs w:val="24"/>
        </w:rPr>
        <w:t>[53</w:t>
      </w:r>
      <w:r w:rsidR="47C4D546">
        <w:rPr>
          <w:rFonts w:ascii="Times New Roman" w:hAnsi="Times New Roman" w:cs="Times New Roman"/>
          <w:sz w:val="24"/>
          <w:szCs w:val="24"/>
        </w:rPr>
        <w:t>]</w:t>
      </w:r>
      <w:r w:rsidR="561768C6">
        <w:rPr>
          <w:rFonts w:ascii="Times New Roman" w:hAnsi="Times New Roman" w:cs="Times New Roman"/>
          <w:sz w:val="24"/>
          <w:szCs w:val="24"/>
        </w:rPr>
        <w:t>)</w:t>
      </w:r>
      <w:r w:rsidR="084FB266" w:rsidRPr="001941AF">
        <w:rPr>
          <w:rFonts w:ascii="Times New Roman" w:hAnsi="Times New Roman" w:cs="Times New Roman"/>
          <w:sz w:val="24"/>
          <w:szCs w:val="24"/>
        </w:rPr>
        <w:t xml:space="preserve">. In the </w:t>
      </w:r>
      <w:r w:rsidR="084FB266" w:rsidRPr="001941AF">
        <w:rPr>
          <w:rFonts w:ascii="Times New Roman" w:hAnsi="Times New Roman" w:cs="Times New Roman"/>
          <w:sz w:val="24"/>
          <w:szCs w:val="24"/>
        </w:rPr>
        <w:lastRenderedPageBreak/>
        <w:t xml:space="preserve">present study, Cronbach’s alpha for the BDI-II was .93. There were substantive correlations between the three measures (i.e., YSR Anxious Depressed, YSR Withdrawn Depressed, and BDI-II) of internalizing psychopathology with </w:t>
      </w:r>
      <w:proofErr w:type="spellStart"/>
      <w:r w:rsidR="084FB266" w:rsidRPr="001941AF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84FB266" w:rsidRPr="001941AF">
        <w:rPr>
          <w:rFonts w:ascii="Times New Roman" w:hAnsi="Times New Roman" w:cs="Times New Roman"/>
          <w:sz w:val="24"/>
          <w:szCs w:val="24"/>
        </w:rPr>
        <w:t xml:space="preserve"> ranging from .60 to .73 (</w:t>
      </w:r>
      <w:proofErr w:type="spellStart"/>
      <w:r w:rsidR="084FB266" w:rsidRPr="001941AF">
        <w:rPr>
          <w:rFonts w:ascii="Times New Roman" w:hAnsi="Times New Roman" w:cs="Times New Roman"/>
          <w:sz w:val="24"/>
          <w:szCs w:val="24"/>
        </w:rPr>
        <w:t>dfs</w:t>
      </w:r>
      <w:proofErr w:type="spellEnd"/>
      <w:r w:rsidR="084FB266" w:rsidRPr="001941AF">
        <w:rPr>
          <w:rFonts w:ascii="Times New Roman" w:hAnsi="Times New Roman" w:cs="Times New Roman"/>
          <w:sz w:val="24"/>
          <w:szCs w:val="24"/>
        </w:rPr>
        <w:t xml:space="preserve"> = 232, and </w:t>
      </w:r>
      <w:proofErr w:type="spellStart"/>
      <w:r w:rsidR="084FB266" w:rsidRPr="001941AF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="084FB266" w:rsidRPr="001941AF">
        <w:rPr>
          <w:rFonts w:ascii="Times New Roman" w:hAnsi="Times New Roman" w:cs="Times New Roman"/>
          <w:sz w:val="24"/>
          <w:szCs w:val="24"/>
        </w:rPr>
        <w:t xml:space="preserve"> &lt; .001). Internalizing psychopathology was calculated by summing the three measures. The resulting internalizing psychopathology score was subjected to </w:t>
      </w:r>
      <w:proofErr w:type="spellStart"/>
      <w:r w:rsidR="084FB266" w:rsidRPr="001941AF">
        <w:rPr>
          <w:rFonts w:ascii="Times New Roman" w:hAnsi="Times New Roman" w:cs="Times New Roman"/>
          <w:sz w:val="24"/>
          <w:szCs w:val="24"/>
        </w:rPr>
        <w:t>lngamma</w:t>
      </w:r>
      <w:proofErr w:type="spellEnd"/>
      <w:r w:rsidR="084FB266" w:rsidRPr="001941AF">
        <w:rPr>
          <w:rFonts w:ascii="Times New Roman" w:hAnsi="Times New Roman" w:cs="Times New Roman"/>
          <w:sz w:val="24"/>
          <w:szCs w:val="24"/>
        </w:rPr>
        <w:t xml:space="preserve"> transformation in order to normalize its distribution. Raw means for this measure are presented in Table 1 as a frame of reference.  Higher scores designated greater internalizing psychopathology.</w:t>
      </w:r>
    </w:p>
    <w:p w14:paraId="172B1F51" w14:textId="25BE049C" w:rsidR="00F676FB" w:rsidRDefault="00B04518" w:rsidP="00F676FB">
      <w:pPr>
        <w:spacing w:after="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analysis</w:t>
      </w:r>
      <w:r w:rsidR="00F676FB">
        <w:rPr>
          <w:rFonts w:ascii="Times New Roman" w:hAnsi="Times New Roman" w:cs="Times New Roman"/>
          <w:b/>
          <w:sz w:val="24"/>
          <w:szCs w:val="24"/>
        </w:rPr>
        <w:t xml:space="preserve"> strategy</w:t>
      </w:r>
    </w:p>
    <w:p w14:paraId="5F099873" w14:textId="3ADB9509" w:rsidR="005269D2" w:rsidRDefault="00F676FB" w:rsidP="002049D1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First, </w:t>
      </w:r>
      <w:r w:rsidR="00D35492">
        <w:rPr>
          <w:rFonts w:ascii="Times New Roman" w:hAnsi="Times New Roman" w:cs="Times New Roman"/>
          <w:sz w:val="24"/>
          <w:szCs w:val="24"/>
        </w:rPr>
        <w:t xml:space="preserve">MANOVA and </w:t>
      </w:r>
      <w:r>
        <w:rPr>
          <w:rFonts w:ascii="Times New Roman" w:hAnsi="Times New Roman" w:cs="Times New Roman"/>
          <w:sz w:val="24"/>
          <w:szCs w:val="24"/>
        </w:rPr>
        <w:t>ANOVA</w:t>
      </w:r>
      <w:r w:rsidR="00265043">
        <w:rPr>
          <w:rFonts w:ascii="Times New Roman" w:hAnsi="Times New Roman" w:cs="Times New Roman"/>
          <w:sz w:val="24"/>
          <w:szCs w:val="24"/>
        </w:rPr>
        <w:t>s with gender as a between factor were carried on the measures to test the G</w:t>
      </w:r>
      <w:r>
        <w:rPr>
          <w:rFonts w:ascii="Times New Roman" w:hAnsi="Times New Roman" w:cs="Times New Roman"/>
          <w:sz w:val="24"/>
          <w:szCs w:val="24"/>
        </w:rPr>
        <w:t>ender differences</w:t>
      </w:r>
      <w:r w:rsidR="00C2091A">
        <w:rPr>
          <w:rFonts w:ascii="Times New Roman" w:hAnsi="Times New Roman" w:cs="Times New Roman"/>
          <w:sz w:val="24"/>
          <w:szCs w:val="24"/>
        </w:rPr>
        <w:t xml:space="preserve"> </w:t>
      </w:r>
      <w:r w:rsidR="00265043">
        <w:rPr>
          <w:rFonts w:ascii="Times New Roman" w:hAnsi="Times New Roman" w:cs="Times New Roman"/>
          <w:sz w:val="24"/>
          <w:szCs w:val="24"/>
        </w:rPr>
        <w:t>Hypothesis (Hypothesis 3)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361E">
        <w:rPr>
          <w:rFonts w:ascii="Times New Roman" w:hAnsi="Times New Roman" w:cs="Times New Roman"/>
          <w:sz w:val="24"/>
          <w:szCs w:val="24"/>
        </w:rPr>
        <w:t xml:space="preserve"> Second</w:t>
      </w:r>
      <w:r>
        <w:rPr>
          <w:rFonts w:ascii="Times New Roman" w:hAnsi="Times New Roman" w:cs="Times New Roman"/>
          <w:sz w:val="24"/>
          <w:szCs w:val="24"/>
        </w:rPr>
        <w:t xml:space="preserve">, correlational analyses were carried out to test for the </w:t>
      </w:r>
      <w:r w:rsidR="004E2349">
        <w:rPr>
          <w:rFonts w:ascii="Times New Roman" w:hAnsi="Times New Roman" w:cs="Times New Roman"/>
          <w:sz w:val="24"/>
          <w:szCs w:val="24"/>
        </w:rPr>
        <w:t xml:space="preserve">hypothesized </w:t>
      </w:r>
      <w:r>
        <w:rPr>
          <w:rFonts w:ascii="Times New Roman" w:hAnsi="Times New Roman" w:cs="Times New Roman"/>
          <w:sz w:val="24"/>
          <w:szCs w:val="24"/>
        </w:rPr>
        <w:t xml:space="preserve">associations </w:t>
      </w:r>
      <w:r w:rsidR="00C2091A">
        <w:rPr>
          <w:rFonts w:ascii="Times New Roman" w:hAnsi="Times New Roman" w:cs="Times New Roman"/>
          <w:sz w:val="24"/>
          <w:szCs w:val="24"/>
        </w:rPr>
        <w:t xml:space="preserve">between </w:t>
      </w:r>
      <w:r>
        <w:rPr>
          <w:rFonts w:ascii="Times New Roman" w:hAnsi="Times New Roman" w:cs="Times New Roman"/>
          <w:sz w:val="24"/>
          <w:szCs w:val="24"/>
        </w:rPr>
        <w:t>the measures</w:t>
      </w:r>
      <w:r w:rsidR="00A9541A">
        <w:rPr>
          <w:rFonts w:ascii="Times New Roman" w:hAnsi="Times New Roman" w:cs="Times New Roman"/>
          <w:sz w:val="24"/>
          <w:szCs w:val="24"/>
        </w:rPr>
        <w:t xml:space="preserve"> </w:t>
      </w:r>
      <w:r w:rsidR="000D6D7A">
        <w:rPr>
          <w:rFonts w:ascii="Times New Roman" w:hAnsi="Times New Roman" w:cs="Times New Roman"/>
          <w:sz w:val="24"/>
          <w:szCs w:val="24"/>
        </w:rPr>
        <w:t xml:space="preserve">as expected by the </w:t>
      </w:r>
      <w:r w:rsidR="00A9541A" w:rsidRPr="00265043">
        <w:rPr>
          <w:rFonts w:ascii="Times New Roman" w:hAnsi="Times New Roman" w:cs="Times New Roman"/>
          <w:iCs/>
          <w:sz w:val="24"/>
          <w:szCs w:val="24"/>
        </w:rPr>
        <w:t>Trust Belief and Adjustment Hypothesis</w:t>
      </w:r>
      <w:r w:rsidR="002049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49D1" w:rsidRPr="002049D1">
        <w:rPr>
          <w:rFonts w:ascii="Times New Roman" w:hAnsi="Times New Roman" w:cs="Times New Roman"/>
          <w:iCs/>
          <w:sz w:val="24"/>
          <w:szCs w:val="24"/>
        </w:rPr>
        <w:t>(Hypothesis 1)</w:t>
      </w:r>
      <w:r w:rsidRPr="002049D1">
        <w:rPr>
          <w:rFonts w:ascii="Times New Roman" w:hAnsi="Times New Roman" w:cs="Times New Roman"/>
          <w:sz w:val="24"/>
          <w:szCs w:val="24"/>
        </w:rPr>
        <w:t>.</w:t>
      </w:r>
      <w:r w:rsidR="00AA361E">
        <w:rPr>
          <w:rFonts w:ascii="Times New Roman" w:hAnsi="Times New Roman" w:cs="Times New Roman"/>
          <w:sz w:val="24"/>
          <w:szCs w:val="24"/>
        </w:rPr>
        <w:t xml:space="preserve"> Third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072CFD">
        <w:rPr>
          <w:rFonts w:ascii="Times New Roman" w:hAnsi="Times New Roman" w:cs="Times New Roman"/>
          <w:sz w:val="24"/>
          <w:szCs w:val="24"/>
        </w:rPr>
        <w:t xml:space="preserve">series of </w:t>
      </w:r>
      <w:r w:rsidR="00F6536E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072CFD">
        <w:rPr>
          <w:rFonts w:ascii="Times New Roman" w:hAnsi="Times New Roman" w:cs="Times New Roman"/>
          <w:sz w:val="24"/>
          <w:szCs w:val="24"/>
        </w:rPr>
        <w:t>Hierarchal Regression Analyses</w:t>
      </w:r>
      <w:r>
        <w:rPr>
          <w:rFonts w:ascii="Times New Roman" w:hAnsi="Times New Roman" w:cs="Times New Roman"/>
          <w:sz w:val="24"/>
          <w:szCs w:val="24"/>
        </w:rPr>
        <w:t xml:space="preserve"> (HRA</w:t>
      </w:r>
      <w:r w:rsidR="00072C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 w</w:t>
      </w:r>
      <w:r w:rsidR="00F6536E">
        <w:rPr>
          <w:rFonts w:ascii="Times New Roman" w:hAnsi="Times New Roman" w:cs="Times New Roman"/>
          <w:sz w:val="24"/>
          <w:szCs w:val="24"/>
        </w:rPr>
        <w:t xml:space="preserve">ere </w:t>
      </w:r>
      <w:r>
        <w:rPr>
          <w:rFonts w:ascii="Times New Roman" w:hAnsi="Times New Roman" w:cs="Times New Roman"/>
          <w:sz w:val="24"/>
          <w:szCs w:val="24"/>
        </w:rPr>
        <w:t>used to test the</w:t>
      </w:r>
      <w:r w:rsidR="00986FB2">
        <w:rPr>
          <w:rFonts w:ascii="Times New Roman" w:hAnsi="Times New Roman" w:cs="Times New Roman"/>
          <w:sz w:val="24"/>
          <w:szCs w:val="24"/>
        </w:rPr>
        <w:t xml:space="preserve"> </w:t>
      </w:r>
      <w:r w:rsidR="00986FB2" w:rsidRPr="00265043">
        <w:rPr>
          <w:rFonts w:ascii="Times New Roman" w:hAnsi="Times New Roman" w:cs="Times New Roman"/>
          <w:iCs/>
          <w:sz w:val="24"/>
          <w:szCs w:val="24"/>
        </w:rPr>
        <w:t xml:space="preserve">Trust </w:t>
      </w:r>
      <w:r w:rsidR="00243F7F" w:rsidRPr="00265043">
        <w:rPr>
          <w:rFonts w:ascii="Times New Roman" w:hAnsi="Times New Roman" w:cs="Times New Roman"/>
          <w:iCs/>
          <w:sz w:val="24"/>
          <w:szCs w:val="24"/>
        </w:rPr>
        <w:t>Buffering Hypothesi</w:t>
      </w:r>
      <w:r w:rsidR="002049D1" w:rsidRPr="00265043">
        <w:rPr>
          <w:rFonts w:ascii="Times New Roman" w:hAnsi="Times New Roman" w:cs="Times New Roman"/>
          <w:iCs/>
          <w:sz w:val="24"/>
          <w:szCs w:val="24"/>
        </w:rPr>
        <w:t>s</w:t>
      </w:r>
      <w:r w:rsidR="002049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49D1" w:rsidRPr="002049D1">
        <w:rPr>
          <w:rFonts w:ascii="Times New Roman" w:hAnsi="Times New Roman" w:cs="Times New Roman"/>
          <w:iCs/>
          <w:sz w:val="24"/>
          <w:szCs w:val="24"/>
        </w:rPr>
        <w:t>(Hypothesis 2).</w:t>
      </w:r>
      <w:r w:rsidR="002049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2349" w:rsidRPr="004E2349">
        <w:t xml:space="preserve"> </w:t>
      </w:r>
      <w:r w:rsidR="004E2349" w:rsidRPr="004E2349">
        <w:rPr>
          <w:rFonts w:ascii="Times New Roman" w:hAnsi="Times New Roman" w:cs="Times New Roman"/>
          <w:sz w:val="24"/>
          <w:szCs w:val="24"/>
        </w:rPr>
        <w:t>The predictor</w:t>
      </w:r>
      <w:r w:rsidR="00F6536E">
        <w:rPr>
          <w:rFonts w:ascii="Times New Roman" w:hAnsi="Times New Roman" w:cs="Times New Roman"/>
          <w:sz w:val="24"/>
          <w:szCs w:val="24"/>
        </w:rPr>
        <w:t>s</w:t>
      </w:r>
      <w:r w:rsidR="004E2349" w:rsidRPr="004E2349">
        <w:rPr>
          <w:rFonts w:ascii="Times New Roman" w:hAnsi="Times New Roman" w:cs="Times New Roman"/>
          <w:sz w:val="24"/>
          <w:szCs w:val="24"/>
        </w:rPr>
        <w:t xml:space="preserve"> </w:t>
      </w:r>
      <w:r w:rsidR="00F6536E">
        <w:rPr>
          <w:rFonts w:ascii="Times New Roman" w:hAnsi="Times New Roman" w:cs="Times New Roman"/>
          <w:sz w:val="24"/>
          <w:szCs w:val="24"/>
        </w:rPr>
        <w:t xml:space="preserve">in Step 1 of an </w:t>
      </w:r>
      <w:r w:rsidR="00AF7167">
        <w:rPr>
          <w:rFonts w:ascii="Times New Roman" w:hAnsi="Times New Roman" w:cs="Times New Roman"/>
          <w:sz w:val="24"/>
          <w:szCs w:val="24"/>
        </w:rPr>
        <w:t>HRA</w:t>
      </w:r>
      <w:r w:rsidR="0071362E">
        <w:rPr>
          <w:rFonts w:ascii="Times New Roman" w:hAnsi="Times New Roman" w:cs="Times New Roman"/>
          <w:sz w:val="24"/>
          <w:szCs w:val="24"/>
        </w:rPr>
        <w:t xml:space="preserve"> were interpersonal stress and </w:t>
      </w:r>
      <w:r w:rsidR="002511AA">
        <w:rPr>
          <w:rFonts w:ascii="Times New Roman" w:hAnsi="Times New Roman" w:cs="Times New Roman"/>
          <w:sz w:val="24"/>
          <w:szCs w:val="24"/>
        </w:rPr>
        <w:t xml:space="preserve">a given measure of trust beliefs comprising TBSO, </w:t>
      </w:r>
      <w:r w:rsidR="002511AA" w:rsidRPr="002511AA">
        <w:rPr>
          <w:rFonts w:ascii="Times New Roman" w:hAnsi="Times New Roman" w:cs="Times New Roman"/>
          <w:i/>
          <w:sz w:val="24"/>
          <w:szCs w:val="24"/>
        </w:rPr>
        <w:t>or</w:t>
      </w:r>
      <w:r w:rsidR="002511AA">
        <w:rPr>
          <w:rFonts w:ascii="Times New Roman" w:hAnsi="Times New Roman" w:cs="Times New Roman"/>
          <w:sz w:val="24"/>
          <w:szCs w:val="24"/>
        </w:rPr>
        <w:t xml:space="preserve"> trust beliefs in mother </w:t>
      </w:r>
      <w:r w:rsidR="002511AA" w:rsidRPr="002511AA">
        <w:rPr>
          <w:rFonts w:ascii="Times New Roman" w:hAnsi="Times New Roman" w:cs="Times New Roman"/>
          <w:i/>
          <w:sz w:val="24"/>
          <w:szCs w:val="24"/>
        </w:rPr>
        <w:t>or</w:t>
      </w:r>
      <w:r w:rsidR="002511AA">
        <w:rPr>
          <w:rFonts w:ascii="Times New Roman" w:hAnsi="Times New Roman" w:cs="Times New Roman"/>
          <w:sz w:val="24"/>
          <w:szCs w:val="24"/>
        </w:rPr>
        <w:t xml:space="preserve"> trust beliefs in father, </w:t>
      </w:r>
      <w:r w:rsidR="002511AA" w:rsidRPr="002511AA">
        <w:rPr>
          <w:rFonts w:ascii="Times New Roman" w:hAnsi="Times New Roman" w:cs="Times New Roman"/>
          <w:i/>
          <w:sz w:val="24"/>
          <w:szCs w:val="24"/>
        </w:rPr>
        <w:t>or</w:t>
      </w:r>
      <w:r w:rsidR="002511AA">
        <w:rPr>
          <w:rFonts w:ascii="Times New Roman" w:hAnsi="Times New Roman" w:cs="Times New Roman"/>
          <w:sz w:val="24"/>
          <w:szCs w:val="24"/>
        </w:rPr>
        <w:t xml:space="preserve"> trust beliefs in teacher, </w:t>
      </w:r>
      <w:r w:rsidR="002511AA" w:rsidRPr="002511AA">
        <w:rPr>
          <w:rFonts w:ascii="Times New Roman" w:hAnsi="Times New Roman" w:cs="Times New Roman"/>
          <w:i/>
          <w:sz w:val="24"/>
          <w:szCs w:val="24"/>
        </w:rPr>
        <w:t>or</w:t>
      </w:r>
      <w:r w:rsidR="002511AA">
        <w:rPr>
          <w:rFonts w:ascii="Times New Roman" w:hAnsi="Times New Roman" w:cs="Times New Roman"/>
          <w:sz w:val="24"/>
          <w:szCs w:val="24"/>
        </w:rPr>
        <w:t xml:space="preserve"> trust beliefs in peers. Because Attachment Theory proposes that there are </w:t>
      </w:r>
      <w:r w:rsidR="002511AA" w:rsidRPr="002511AA">
        <w:rPr>
          <w:rFonts w:ascii="Times New Roman" w:hAnsi="Times New Roman" w:cs="Times New Roman"/>
          <w:i/>
          <w:sz w:val="24"/>
          <w:szCs w:val="24"/>
        </w:rPr>
        <w:t>naturally occurring relations</w:t>
      </w:r>
      <w:r w:rsidR="002511AA">
        <w:rPr>
          <w:rFonts w:ascii="Times New Roman" w:hAnsi="Times New Roman" w:cs="Times New Roman"/>
          <w:sz w:val="24"/>
          <w:szCs w:val="24"/>
        </w:rPr>
        <w:t xml:space="preserve"> among trust beliefs in significant others, the HBAs were simply carried out on each measure of trust beliefs. </w:t>
      </w:r>
      <w:r w:rsidR="004B1FFE">
        <w:rPr>
          <w:rFonts w:ascii="Times New Roman" w:hAnsi="Times New Roman" w:cs="Times New Roman"/>
          <w:sz w:val="24"/>
          <w:szCs w:val="24"/>
        </w:rPr>
        <w:t xml:space="preserve">The </w:t>
      </w:r>
      <w:r w:rsidR="00083174">
        <w:rPr>
          <w:rFonts w:ascii="Times New Roman" w:hAnsi="Times New Roman" w:cs="Times New Roman"/>
          <w:sz w:val="24"/>
          <w:szCs w:val="24"/>
        </w:rPr>
        <w:t xml:space="preserve">interaction (i.e., </w:t>
      </w:r>
      <w:r w:rsidR="00547407">
        <w:rPr>
          <w:rFonts w:ascii="Times New Roman" w:hAnsi="Times New Roman" w:cs="Times New Roman"/>
          <w:sz w:val="24"/>
          <w:szCs w:val="24"/>
        </w:rPr>
        <w:t>multiplication</w:t>
      </w:r>
      <w:r w:rsidR="00083174">
        <w:rPr>
          <w:rFonts w:ascii="Times New Roman" w:hAnsi="Times New Roman" w:cs="Times New Roman"/>
          <w:sz w:val="24"/>
          <w:szCs w:val="24"/>
        </w:rPr>
        <w:t>)</w:t>
      </w:r>
      <w:r w:rsidR="00547407">
        <w:rPr>
          <w:rFonts w:ascii="Times New Roman" w:hAnsi="Times New Roman" w:cs="Times New Roman"/>
          <w:sz w:val="24"/>
          <w:szCs w:val="24"/>
        </w:rPr>
        <w:t xml:space="preserve"> of th</w:t>
      </w:r>
      <w:r w:rsidR="004B1FFE">
        <w:rPr>
          <w:rFonts w:ascii="Times New Roman" w:hAnsi="Times New Roman" w:cs="Times New Roman"/>
          <w:sz w:val="24"/>
          <w:szCs w:val="24"/>
        </w:rPr>
        <w:t xml:space="preserve">e </w:t>
      </w:r>
      <w:r w:rsidR="004E2349" w:rsidRPr="004E2349">
        <w:rPr>
          <w:rFonts w:ascii="Times New Roman" w:hAnsi="Times New Roman" w:cs="Times New Roman"/>
          <w:sz w:val="24"/>
          <w:szCs w:val="24"/>
        </w:rPr>
        <w:t xml:space="preserve">two variables </w:t>
      </w:r>
      <w:r w:rsidR="004B1FFE">
        <w:rPr>
          <w:rFonts w:ascii="Times New Roman" w:hAnsi="Times New Roman" w:cs="Times New Roman"/>
          <w:sz w:val="24"/>
          <w:szCs w:val="24"/>
        </w:rPr>
        <w:t>(</w:t>
      </w:r>
      <w:r w:rsidR="00BF3BCB">
        <w:rPr>
          <w:rFonts w:ascii="Times New Roman" w:hAnsi="Times New Roman" w:cs="Times New Roman"/>
          <w:sz w:val="24"/>
          <w:szCs w:val="24"/>
        </w:rPr>
        <w:t xml:space="preserve">e.g., </w:t>
      </w:r>
      <w:r w:rsidR="004B1FFE">
        <w:rPr>
          <w:rFonts w:ascii="Times New Roman" w:hAnsi="Times New Roman" w:cs="Times New Roman"/>
          <w:sz w:val="24"/>
          <w:szCs w:val="24"/>
        </w:rPr>
        <w:t xml:space="preserve">TBSO * interpersonal stress </w:t>
      </w:r>
      <w:r w:rsidR="004B1FFE" w:rsidRPr="002511AA">
        <w:rPr>
          <w:rFonts w:ascii="Times New Roman" w:hAnsi="Times New Roman" w:cs="Times New Roman"/>
          <w:i/>
          <w:sz w:val="24"/>
          <w:szCs w:val="24"/>
        </w:rPr>
        <w:t xml:space="preserve">or </w:t>
      </w:r>
      <w:r w:rsidR="004B1FFE" w:rsidRPr="004B1FFE">
        <w:rPr>
          <w:rFonts w:ascii="Times New Roman" w:hAnsi="Times New Roman" w:cs="Times New Roman"/>
          <w:sz w:val="24"/>
          <w:szCs w:val="24"/>
        </w:rPr>
        <w:t xml:space="preserve">trust beliefs in mother </w:t>
      </w:r>
      <w:r w:rsidR="00BF3BCB">
        <w:rPr>
          <w:rFonts w:ascii="Times New Roman" w:hAnsi="Times New Roman" w:cs="Times New Roman"/>
          <w:sz w:val="24"/>
          <w:szCs w:val="24"/>
        </w:rPr>
        <w:t xml:space="preserve">* interpersonal stress, </w:t>
      </w:r>
      <w:r w:rsidR="002511AA">
        <w:rPr>
          <w:rFonts w:ascii="Times New Roman" w:hAnsi="Times New Roman" w:cs="Times New Roman"/>
          <w:sz w:val="24"/>
          <w:szCs w:val="24"/>
        </w:rPr>
        <w:t xml:space="preserve">or father * interpersonal stress </w:t>
      </w:r>
      <w:r w:rsidR="00BF3BCB">
        <w:rPr>
          <w:rFonts w:ascii="Times New Roman" w:hAnsi="Times New Roman" w:cs="Times New Roman"/>
          <w:sz w:val="24"/>
          <w:szCs w:val="24"/>
        </w:rPr>
        <w:t xml:space="preserve">etc.) were entered as a </w:t>
      </w:r>
      <w:r w:rsidR="004B1FFE">
        <w:rPr>
          <w:rFonts w:ascii="Times New Roman" w:hAnsi="Times New Roman" w:cs="Times New Roman"/>
          <w:sz w:val="24"/>
          <w:szCs w:val="24"/>
        </w:rPr>
        <w:t>predi</w:t>
      </w:r>
      <w:r w:rsidR="00BF3BCB">
        <w:rPr>
          <w:rFonts w:ascii="Times New Roman" w:hAnsi="Times New Roman" w:cs="Times New Roman"/>
          <w:sz w:val="24"/>
          <w:szCs w:val="24"/>
        </w:rPr>
        <w:t>ctor</w:t>
      </w:r>
      <w:r w:rsidR="004B1FFE">
        <w:rPr>
          <w:rFonts w:ascii="Times New Roman" w:hAnsi="Times New Roman" w:cs="Times New Roman"/>
          <w:sz w:val="24"/>
          <w:szCs w:val="24"/>
        </w:rPr>
        <w:t xml:space="preserve"> </w:t>
      </w:r>
      <w:r w:rsidR="0071362E">
        <w:rPr>
          <w:rFonts w:ascii="Times New Roman" w:hAnsi="Times New Roman" w:cs="Times New Roman"/>
          <w:sz w:val="24"/>
          <w:szCs w:val="24"/>
        </w:rPr>
        <w:t>in Step 2</w:t>
      </w:r>
      <w:r w:rsidR="003C61C4">
        <w:rPr>
          <w:rFonts w:ascii="Times New Roman" w:hAnsi="Times New Roman" w:cs="Times New Roman"/>
          <w:sz w:val="24"/>
          <w:szCs w:val="24"/>
        </w:rPr>
        <w:t xml:space="preserve"> of the HRA</w:t>
      </w:r>
      <w:r w:rsidR="004E2349" w:rsidRPr="004E2349">
        <w:rPr>
          <w:rFonts w:ascii="Times New Roman" w:hAnsi="Times New Roman" w:cs="Times New Roman"/>
          <w:sz w:val="24"/>
          <w:szCs w:val="24"/>
        </w:rPr>
        <w:t xml:space="preserve">. The dependent measure </w:t>
      </w:r>
      <w:r w:rsidR="00D521E0">
        <w:rPr>
          <w:rFonts w:ascii="Times New Roman" w:hAnsi="Times New Roman" w:cs="Times New Roman"/>
          <w:sz w:val="24"/>
          <w:szCs w:val="24"/>
        </w:rPr>
        <w:t xml:space="preserve">in each HRA </w:t>
      </w:r>
      <w:r w:rsidR="004E2349" w:rsidRPr="004E2349">
        <w:rPr>
          <w:rFonts w:ascii="Times New Roman" w:hAnsi="Times New Roman" w:cs="Times New Roman"/>
          <w:sz w:val="24"/>
          <w:szCs w:val="24"/>
        </w:rPr>
        <w:t>was inte</w:t>
      </w:r>
      <w:r w:rsidR="00072CFD">
        <w:rPr>
          <w:rFonts w:ascii="Times New Roman" w:hAnsi="Times New Roman" w:cs="Times New Roman"/>
          <w:sz w:val="24"/>
          <w:szCs w:val="24"/>
        </w:rPr>
        <w:t>rnalizing psychopathology. The predictors</w:t>
      </w:r>
      <w:r w:rsidR="004E2349" w:rsidRPr="004E2349">
        <w:rPr>
          <w:rFonts w:ascii="Times New Roman" w:hAnsi="Times New Roman" w:cs="Times New Roman"/>
          <w:sz w:val="24"/>
          <w:szCs w:val="24"/>
        </w:rPr>
        <w:t xml:space="preserve"> were centered as recommended by </w:t>
      </w:r>
      <w:r w:rsidR="00027228" w:rsidRPr="00027228">
        <w:rPr>
          <w:rFonts w:ascii="Times New Roman" w:hAnsi="Times New Roman" w:cs="Times New Roman"/>
          <w:sz w:val="24"/>
          <w:szCs w:val="24"/>
        </w:rPr>
        <w:t xml:space="preserve">Cohen, Cohen, West, </w:t>
      </w:r>
      <w:r w:rsidR="00027228">
        <w:rPr>
          <w:rFonts w:ascii="Times New Roman" w:hAnsi="Times New Roman" w:cs="Times New Roman"/>
          <w:sz w:val="24"/>
          <w:szCs w:val="24"/>
        </w:rPr>
        <w:t xml:space="preserve">and </w:t>
      </w:r>
      <w:r w:rsidR="00027228" w:rsidRPr="00027228">
        <w:rPr>
          <w:rFonts w:ascii="Times New Roman" w:hAnsi="Times New Roman" w:cs="Times New Roman"/>
          <w:sz w:val="24"/>
          <w:szCs w:val="24"/>
        </w:rPr>
        <w:t>Aiken</w:t>
      </w:r>
      <w:r w:rsidR="002C7F2F">
        <w:rPr>
          <w:rFonts w:ascii="Times New Roman" w:hAnsi="Times New Roman" w:cs="Times New Roman"/>
          <w:sz w:val="24"/>
          <w:szCs w:val="24"/>
        </w:rPr>
        <w:t xml:space="preserve"> [54</w:t>
      </w:r>
      <w:r w:rsidR="00917169">
        <w:rPr>
          <w:rFonts w:ascii="Times New Roman" w:hAnsi="Times New Roman" w:cs="Times New Roman"/>
          <w:sz w:val="24"/>
          <w:szCs w:val="24"/>
        </w:rPr>
        <w:t>]</w:t>
      </w:r>
      <w:r w:rsidR="00027228">
        <w:rPr>
          <w:rFonts w:ascii="Times New Roman" w:hAnsi="Times New Roman" w:cs="Times New Roman"/>
          <w:sz w:val="24"/>
          <w:szCs w:val="24"/>
        </w:rPr>
        <w:t xml:space="preserve">. </w:t>
      </w:r>
      <w:r w:rsidR="00BF3BCB">
        <w:rPr>
          <w:rFonts w:ascii="Times New Roman" w:hAnsi="Times New Roman" w:cs="Times New Roman"/>
          <w:sz w:val="24"/>
          <w:szCs w:val="24"/>
        </w:rPr>
        <w:t xml:space="preserve">The data is available for view at the Open Science Framework: </w:t>
      </w:r>
      <w:r w:rsidR="00BF3BCB" w:rsidRPr="00BF3BCB">
        <w:rPr>
          <w:rFonts w:ascii="Times New Roman" w:hAnsi="Times New Roman" w:cs="Times New Roman"/>
          <w:sz w:val="24"/>
          <w:szCs w:val="24"/>
        </w:rPr>
        <w:t>https://osf.io/p3b7e/?view_only=3f16c6d1f36a4bf992c8396a62247d7e</w:t>
      </w:r>
    </w:p>
    <w:p w14:paraId="3772AA48" w14:textId="77777777" w:rsidR="008468E0" w:rsidRDefault="008468E0" w:rsidP="00F676F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2EAD6" w14:textId="77777777" w:rsidR="00F676FB" w:rsidRDefault="00F676FB" w:rsidP="00F676F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Results</w:t>
      </w:r>
    </w:p>
    <w:p w14:paraId="66BCD39E" w14:textId="74766BC8" w:rsidR="00F676FB" w:rsidRPr="00CD1A1F" w:rsidRDefault="00F676FB" w:rsidP="00F676FB">
      <w:pPr>
        <w:tabs>
          <w:tab w:val="left" w:pos="426"/>
        </w:tabs>
        <w:spacing w:after="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 Differences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5F20A" w14:textId="2C35EC9D" w:rsidR="009E2400" w:rsidRPr="009E2400" w:rsidRDefault="00B56DE3" w:rsidP="00EE4D5D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76FB">
        <w:rPr>
          <w:rFonts w:ascii="Times New Roman" w:hAnsi="Times New Roman" w:cs="Times New Roman"/>
          <w:sz w:val="24"/>
          <w:szCs w:val="24"/>
        </w:rPr>
        <w:t xml:space="preserve">The ANOVA </w:t>
      </w:r>
      <w:r w:rsidR="002C32E8">
        <w:rPr>
          <w:rFonts w:ascii="Times New Roman" w:hAnsi="Times New Roman" w:cs="Times New Roman"/>
          <w:sz w:val="24"/>
          <w:szCs w:val="24"/>
        </w:rPr>
        <w:t xml:space="preserve">testing </w:t>
      </w:r>
      <w:r w:rsidR="00F676FB">
        <w:rPr>
          <w:rFonts w:ascii="Times New Roman" w:hAnsi="Times New Roman" w:cs="Times New Roman"/>
          <w:sz w:val="24"/>
          <w:szCs w:val="24"/>
        </w:rPr>
        <w:t xml:space="preserve">on </w:t>
      </w:r>
      <w:r w:rsidR="00F676F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internalizing psychopathology </w:t>
      </w:r>
      <w:r w:rsidR="00F676FB">
        <w:rPr>
          <w:rFonts w:ascii="Times New Roman" w:hAnsi="Times New Roman" w:cs="Times New Roman"/>
          <w:sz w:val="24"/>
          <w:szCs w:val="24"/>
        </w:rPr>
        <w:t xml:space="preserve">yielded an effect of gender, </w:t>
      </w:r>
      <w:proofErr w:type="gramStart"/>
      <w:r w:rsidR="00F676FB">
        <w:rPr>
          <w:rFonts w:ascii="Times New Roman" w:hAnsi="Times New Roman" w:cs="Times New Roman"/>
          <w:i/>
          <w:sz w:val="24"/>
          <w:szCs w:val="24"/>
        </w:rPr>
        <w:t>F</w:t>
      </w:r>
      <w:r w:rsidR="00A4551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45516">
        <w:rPr>
          <w:rFonts w:ascii="Times New Roman" w:hAnsi="Times New Roman" w:cs="Times New Roman"/>
          <w:sz w:val="24"/>
          <w:szCs w:val="24"/>
        </w:rPr>
        <w:t>1,168</w:t>
      </w:r>
      <w:r w:rsidR="00F676FB">
        <w:rPr>
          <w:rFonts w:ascii="Times New Roman" w:hAnsi="Times New Roman" w:cs="Times New Roman"/>
          <w:sz w:val="24"/>
          <w:szCs w:val="24"/>
        </w:rPr>
        <w:t>) =</w:t>
      </w:r>
      <w:r w:rsidR="00A45516">
        <w:rPr>
          <w:rFonts w:ascii="Times New Roman" w:hAnsi="Times New Roman" w:cs="Times New Roman"/>
          <w:sz w:val="24"/>
          <w:szCs w:val="24"/>
        </w:rPr>
        <w:t xml:space="preserve"> 7.</w:t>
      </w:r>
      <w:r w:rsidR="00D60E9B">
        <w:rPr>
          <w:rFonts w:ascii="Times New Roman" w:hAnsi="Times New Roman" w:cs="Times New Roman"/>
          <w:sz w:val="24"/>
          <w:szCs w:val="24"/>
        </w:rPr>
        <w:t>04</w:t>
      </w:r>
      <w:r w:rsidR="00F676FB">
        <w:rPr>
          <w:rFonts w:ascii="Times New Roman" w:hAnsi="Times New Roman" w:cs="Times New Roman"/>
          <w:sz w:val="24"/>
          <w:szCs w:val="24"/>
        </w:rPr>
        <w:t xml:space="preserve">, </w:t>
      </w:r>
      <w:r w:rsidR="00F676FB">
        <w:rPr>
          <w:rFonts w:ascii="Times New Roman" w:hAnsi="Times New Roman" w:cs="Times New Roman"/>
          <w:i/>
          <w:sz w:val="24"/>
          <w:szCs w:val="24"/>
        </w:rPr>
        <w:t>p</w:t>
      </w:r>
      <w:r w:rsidR="00A45516">
        <w:rPr>
          <w:rFonts w:ascii="Times New Roman" w:hAnsi="Times New Roman" w:cs="Times New Roman"/>
          <w:sz w:val="24"/>
          <w:szCs w:val="24"/>
        </w:rPr>
        <w:t xml:space="preserve"> = .00</w:t>
      </w:r>
      <w:r w:rsidR="00D60E9B">
        <w:rPr>
          <w:rFonts w:ascii="Times New Roman" w:hAnsi="Times New Roman" w:cs="Times New Roman"/>
          <w:sz w:val="24"/>
          <w:szCs w:val="24"/>
        </w:rPr>
        <w:t>9</w:t>
      </w:r>
      <w:r w:rsidR="00A45516">
        <w:rPr>
          <w:rFonts w:ascii="Times New Roman" w:hAnsi="Times New Roman" w:cs="Times New Roman"/>
          <w:sz w:val="24"/>
          <w:szCs w:val="24"/>
        </w:rPr>
        <w:t xml:space="preserve">, </w:t>
      </w:r>
      <w:r w:rsidR="006E75A7">
        <w:rPr>
          <w:rFonts w:ascii="Symbol" w:eastAsia="Symbol" w:hAnsi="Symbol" w:cs="Symbol"/>
          <w:sz w:val="24"/>
          <w:szCs w:val="24"/>
        </w:rPr>
        <w:t></w:t>
      </w:r>
      <w:r w:rsidR="006E75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45516">
        <w:rPr>
          <w:rFonts w:ascii="Times New Roman" w:hAnsi="Times New Roman" w:cs="Times New Roman"/>
          <w:sz w:val="24"/>
          <w:szCs w:val="24"/>
        </w:rPr>
        <w:t xml:space="preserve"> = </w:t>
      </w:r>
      <w:r w:rsidR="00D60E9B">
        <w:rPr>
          <w:rFonts w:ascii="Times New Roman" w:hAnsi="Times New Roman" w:cs="Times New Roman"/>
          <w:sz w:val="24"/>
          <w:szCs w:val="24"/>
        </w:rPr>
        <w:t>.041</w:t>
      </w:r>
      <w:r w:rsidR="00F676FB">
        <w:rPr>
          <w:rFonts w:ascii="Times New Roman" w:hAnsi="Times New Roman" w:cs="Times New Roman"/>
          <w:sz w:val="24"/>
          <w:szCs w:val="24"/>
        </w:rPr>
        <w:t xml:space="preserve">. </w:t>
      </w:r>
      <w:r w:rsidR="00AF7167">
        <w:rPr>
          <w:rFonts w:ascii="Times New Roman" w:hAnsi="Times New Roman" w:cs="Times New Roman"/>
          <w:sz w:val="24"/>
          <w:szCs w:val="24"/>
        </w:rPr>
        <w:t>As expected</w:t>
      </w:r>
      <w:r w:rsidR="00863A77">
        <w:rPr>
          <w:rFonts w:ascii="Times New Roman" w:hAnsi="Times New Roman" w:cs="Times New Roman"/>
          <w:sz w:val="24"/>
          <w:szCs w:val="24"/>
        </w:rPr>
        <w:t xml:space="preserve"> (Hypothesis 3)</w:t>
      </w:r>
      <w:r w:rsidR="00AF7167">
        <w:rPr>
          <w:rFonts w:ascii="Times New Roman" w:hAnsi="Times New Roman" w:cs="Times New Roman"/>
          <w:sz w:val="24"/>
          <w:szCs w:val="24"/>
        </w:rPr>
        <w:t>, g</w:t>
      </w:r>
      <w:r w:rsidR="00585A47">
        <w:rPr>
          <w:rFonts w:ascii="Times New Roman" w:hAnsi="Times New Roman" w:cs="Times New Roman"/>
          <w:sz w:val="24"/>
          <w:szCs w:val="24"/>
        </w:rPr>
        <w:t xml:space="preserve">irls </w:t>
      </w:r>
      <w:r w:rsidR="002C32E8">
        <w:rPr>
          <w:rFonts w:ascii="Times New Roman" w:hAnsi="Times New Roman" w:cs="Times New Roman"/>
          <w:sz w:val="24"/>
          <w:szCs w:val="24"/>
        </w:rPr>
        <w:t xml:space="preserve">showed </w:t>
      </w:r>
      <w:r w:rsidR="00F676FB">
        <w:rPr>
          <w:rFonts w:ascii="Times New Roman" w:hAnsi="Times New Roman" w:cs="Times New Roman"/>
          <w:sz w:val="24"/>
          <w:szCs w:val="24"/>
        </w:rPr>
        <w:t xml:space="preserve">greater </w:t>
      </w:r>
      <w:r w:rsidR="00A4551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internalizing psychopathology, </w:t>
      </w:r>
      <w:r w:rsidR="00F676FB">
        <w:rPr>
          <w:rFonts w:ascii="Times New Roman" w:hAnsi="Times New Roman" w:cs="Times New Roman"/>
          <w:i/>
          <w:sz w:val="24"/>
          <w:szCs w:val="24"/>
        </w:rPr>
        <w:t>M</w:t>
      </w:r>
      <w:r w:rsidR="00F676FB">
        <w:rPr>
          <w:rFonts w:ascii="Times New Roman" w:hAnsi="Times New Roman" w:cs="Times New Roman"/>
          <w:sz w:val="24"/>
          <w:szCs w:val="24"/>
        </w:rPr>
        <w:t xml:space="preserve"> = 24.</w:t>
      </w:r>
      <w:r w:rsidR="00D60E9B">
        <w:rPr>
          <w:rFonts w:ascii="Times New Roman" w:hAnsi="Times New Roman" w:cs="Times New Roman"/>
          <w:sz w:val="24"/>
          <w:szCs w:val="24"/>
        </w:rPr>
        <w:t>69</w:t>
      </w:r>
      <w:r w:rsidR="00F676FB">
        <w:rPr>
          <w:rFonts w:ascii="Times New Roman" w:hAnsi="Times New Roman" w:cs="Times New Roman"/>
          <w:sz w:val="24"/>
          <w:szCs w:val="24"/>
        </w:rPr>
        <w:t xml:space="preserve">, </w:t>
      </w:r>
      <w:r w:rsidR="00F676FB">
        <w:rPr>
          <w:rFonts w:ascii="Times New Roman" w:hAnsi="Times New Roman" w:cs="Times New Roman"/>
          <w:i/>
          <w:sz w:val="24"/>
          <w:szCs w:val="24"/>
        </w:rPr>
        <w:t>SD</w:t>
      </w:r>
      <w:r w:rsidR="00F676FB">
        <w:rPr>
          <w:rFonts w:ascii="Times New Roman" w:hAnsi="Times New Roman" w:cs="Times New Roman"/>
          <w:sz w:val="24"/>
          <w:szCs w:val="24"/>
        </w:rPr>
        <w:t xml:space="preserve"> =</w:t>
      </w:r>
      <w:r w:rsidR="00D60E9B">
        <w:rPr>
          <w:rFonts w:ascii="Times New Roman" w:hAnsi="Times New Roman" w:cs="Times New Roman"/>
          <w:sz w:val="24"/>
          <w:szCs w:val="24"/>
        </w:rPr>
        <w:t xml:space="preserve"> 1.43</w:t>
      </w:r>
      <w:r w:rsidR="00F676FB">
        <w:rPr>
          <w:rFonts w:ascii="Times New Roman" w:hAnsi="Times New Roman" w:cs="Times New Roman"/>
          <w:sz w:val="24"/>
          <w:szCs w:val="24"/>
        </w:rPr>
        <w:t>, than</w:t>
      </w:r>
      <w:r w:rsidR="00585A47">
        <w:rPr>
          <w:rFonts w:ascii="Times New Roman" w:hAnsi="Times New Roman" w:cs="Times New Roman"/>
          <w:sz w:val="24"/>
          <w:szCs w:val="24"/>
        </w:rPr>
        <w:t xml:space="preserve"> </w:t>
      </w:r>
      <w:r w:rsidR="00AF7167">
        <w:rPr>
          <w:rFonts w:ascii="Times New Roman" w:hAnsi="Times New Roman" w:cs="Times New Roman"/>
          <w:sz w:val="24"/>
          <w:szCs w:val="24"/>
        </w:rPr>
        <w:t xml:space="preserve">did </w:t>
      </w:r>
      <w:r w:rsidR="00585A47">
        <w:rPr>
          <w:rFonts w:ascii="Times New Roman" w:hAnsi="Times New Roman" w:cs="Times New Roman"/>
          <w:sz w:val="24"/>
          <w:szCs w:val="24"/>
        </w:rPr>
        <w:t>boys</w:t>
      </w:r>
      <w:r w:rsidR="00F676FB">
        <w:rPr>
          <w:rFonts w:ascii="Times New Roman" w:hAnsi="Times New Roman" w:cs="Times New Roman"/>
          <w:sz w:val="24"/>
          <w:szCs w:val="24"/>
        </w:rPr>
        <w:t xml:space="preserve">, </w:t>
      </w:r>
      <w:r w:rsidR="00F676FB">
        <w:rPr>
          <w:rFonts w:ascii="Times New Roman" w:hAnsi="Times New Roman" w:cs="Times New Roman"/>
          <w:i/>
          <w:sz w:val="24"/>
          <w:szCs w:val="24"/>
        </w:rPr>
        <w:t>M</w:t>
      </w:r>
      <w:r w:rsidR="00F676FB">
        <w:rPr>
          <w:rFonts w:ascii="Times New Roman" w:hAnsi="Times New Roman" w:cs="Times New Roman"/>
          <w:sz w:val="24"/>
          <w:szCs w:val="24"/>
        </w:rPr>
        <w:t xml:space="preserve"> = 18</w:t>
      </w:r>
      <w:r w:rsidR="002C73FA">
        <w:rPr>
          <w:rFonts w:ascii="Times New Roman" w:hAnsi="Times New Roman" w:cs="Times New Roman"/>
          <w:sz w:val="24"/>
          <w:szCs w:val="24"/>
        </w:rPr>
        <w:t>.51</w:t>
      </w:r>
      <w:r w:rsidR="00F676FB">
        <w:rPr>
          <w:rFonts w:ascii="Times New Roman" w:hAnsi="Times New Roman" w:cs="Times New Roman"/>
          <w:sz w:val="24"/>
          <w:szCs w:val="24"/>
        </w:rPr>
        <w:t xml:space="preserve">, </w:t>
      </w:r>
      <w:r w:rsidR="00F676FB">
        <w:rPr>
          <w:rFonts w:ascii="Times New Roman" w:hAnsi="Times New Roman" w:cs="Times New Roman"/>
          <w:i/>
          <w:sz w:val="24"/>
          <w:szCs w:val="24"/>
        </w:rPr>
        <w:t>SD</w:t>
      </w:r>
      <w:r w:rsidR="00F676FB">
        <w:rPr>
          <w:rFonts w:ascii="Times New Roman" w:hAnsi="Times New Roman" w:cs="Times New Roman"/>
          <w:sz w:val="24"/>
          <w:szCs w:val="24"/>
        </w:rPr>
        <w:t xml:space="preserve"> =</w:t>
      </w:r>
      <w:r w:rsidR="002C73FA">
        <w:rPr>
          <w:rFonts w:ascii="Times New Roman" w:hAnsi="Times New Roman" w:cs="Times New Roman"/>
          <w:sz w:val="24"/>
          <w:szCs w:val="24"/>
        </w:rPr>
        <w:t xml:space="preserve"> 1.85</w:t>
      </w:r>
      <w:r w:rsidR="00783A46">
        <w:rPr>
          <w:rFonts w:ascii="Times New Roman" w:hAnsi="Times New Roman" w:cs="Times New Roman"/>
          <w:sz w:val="24"/>
          <w:szCs w:val="24"/>
        </w:rPr>
        <w:t xml:space="preserve">. </w:t>
      </w:r>
      <w:r w:rsidR="00863A77">
        <w:rPr>
          <w:rFonts w:ascii="Times New Roman" w:hAnsi="Times New Roman" w:cs="Times New Roman"/>
          <w:sz w:val="24"/>
          <w:szCs w:val="24"/>
        </w:rPr>
        <w:t>C</w:t>
      </w:r>
      <w:r w:rsidR="009A467C">
        <w:rPr>
          <w:rFonts w:ascii="Times New Roman" w:hAnsi="Times New Roman" w:cs="Times New Roman"/>
          <w:sz w:val="24"/>
          <w:szCs w:val="24"/>
        </w:rPr>
        <w:t>ontrary to H</w:t>
      </w:r>
      <w:r w:rsidR="00863A77">
        <w:rPr>
          <w:rFonts w:ascii="Times New Roman" w:hAnsi="Times New Roman" w:cs="Times New Roman"/>
          <w:sz w:val="24"/>
          <w:szCs w:val="24"/>
        </w:rPr>
        <w:t>ypothesis</w:t>
      </w:r>
      <w:r w:rsidR="009A467C">
        <w:rPr>
          <w:rFonts w:ascii="Times New Roman" w:hAnsi="Times New Roman" w:cs="Times New Roman"/>
          <w:sz w:val="24"/>
          <w:szCs w:val="24"/>
        </w:rPr>
        <w:t xml:space="preserve"> 3</w:t>
      </w:r>
      <w:r w:rsidR="00863A77">
        <w:rPr>
          <w:rFonts w:ascii="Times New Roman" w:hAnsi="Times New Roman" w:cs="Times New Roman"/>
          <w:sz w:val="24"/>
          <w:szCs w:val="24"/>
        </w:rPr>
        <w:t xml:space="preserve">, the </w:t>
      </w:r>
      <w:r w:rsidR="00CD1A1F">
        <w:rPr>
          <w:rFonts w:ascii="Times New Roman" w:hAnsi="Times New Roman" w:cs="Times New Roman"/>
          <w:sz w:val="24"/>
          <w:szCs w:val="24"/>
        </w:rPr>
        <w:t xml:space="preserve">ANOVA </w:t>
      </w:r>
      <w:r w:rsidR="00547407">
        <w:rPr>
          <w:rFonts w:ascii="Times New Roman" w:hAnsi="Times New Roman" w:cs="Times New Roman"/>
          <w:sz w:val="24"/>
          <w:szCs w:val="24"/>
        </w:rPr>
        <w:t xml:space="preserve">on </w:t>
      </w:r>
      <w:r w:rsidR="00CD1A1F">
        <w:rPr>
          <w:rFonts w:ascii="Times New Roman" w:hAnsi="Times New Roman" w:cs="Times New Roman"/>
          <w:sz w:val="24"/>
          <w:szCs w:val="24"/>
        </w:rPr>
        <w:t xml:space="preserve">interpersonal stress did not </w:t>
      </w:r>
      <w:r w:rsidR="00A9541A">
        <w:rPr>
          <w:rFonts w:ascii="Times New Roman" w:hAnsi="Times New Roman" w:cs="Times New Roman"/>
          <w:sz w:val="24"/>
          <w:szCs w:val="24"/>
        </w:rPr>
        <w:t xml:space="preserve">yield gender differences that </w:t>
      </w:r>
      <w:r w:rsidR="00AF7167">
        <w:rPr>
          <w:rFonts w:ascii="Times New Roman" w:hAnsi="Times New Roman" w:cs="Times New Roman"/>
          <w:sz w:val="24"/>
          <w:szCs w:val="24"/>
        </w:rPr>
        <w:t>attained or approached significance</w:t>
      </w:r>
      <w:r w:rsidR="00302904">
        <w:rPr>
          <w:rFonts w:ascii="Times New Roman" w:hAnsi="Times New Roman" w:cs="Times New Roman"/>
          <w:sz w:val="24"/>
          <w:szCs w:val="24"/>
        </w:rPr>
        <w:t xml:space="preserve">. </w:t>
      </w:r>
      <w:r w:rsidR="00863A77">
        <w:rPr>
          <w:rFonts w:ascii="Times New Roman" w:hAnsi="Times New Roman" w:cs="Times New Roman"/>
          <w:sz w:val="24"/>
          <w:szCs w:val="24"/>
        </w:rPr>
        <w:t xml:space="preserve">The </w:t>
      </w:r>
      <w:r w:rsidR="009E2400">
        <w:rPr>
          <w:rFonts w:ascii="Times New Roman" w:hAnsi="Times New Roman" w:cs="Times New Roman"/>
          <w:sz w:val="24"/>
          <w:szCs w:val="24"/>
        </w:rPr>
        <w:t xml:space="preserve">MANOVA </w:t>
      </w:r>
      <w:r w:rsidR="009A467C">
        <w:rPr>
          <w:rFonts w:ascii="Times New Roman" w:hAnsi="Times New Roman" w:cs="Times New Roman"/>
          <w:sz w:val="24"/>
          <w:szCs w:val="24"/>
        </w:rPr>
        <w:t xml:space="preserve">on </w:t>
      </w:r>
      <w:r w:rsidR="00863A77">
        <w:rPr>
          <w:rFonts w:ascii="Times New Roman" w:hAnsi="Times New Roman" w:cs="Times New Roman"/>
          <w:sz w:val="24"/>
          <w:szCs w:val="24"/>
        </w:rPr>
        <w:t>the trust beliefs in significant others subscales did not yield gender differences that atta</w:t>
      </w:r>
      <w:r w:rsidR="009E2400">
        <w:rPr>
          <w:rFonts w:ascii="Times New Roman" w:hAnsi="Times New Roman" w:cs="Times New Roman"/>
          <w:sz w:val="24"/>
          <w:szCs w:val="24"/>
        </w:rPr>
        <w:t xml:space="preserve">ined or approached significance, </w:t>
      </w:r>
      <w:proofErr w:type="gramStart"/>
      <w:r w:rsidR="009E2400" w:rsidRPr="009E2400">
        <w:rPr>
          <w:rFonts w:ascii="Times New Roman" w:hAnsi="Times New Roman" w:cs="Times New Roman"/>
          <w:i/>
          <w:sz w:val="24"/>
          <w:szCs w:val="24"/>
        </w:rPr>
        <w:t>F</w:t>
      </w:r>
      <w:r w:rsidR="009E240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E2400">
        <w:rPr>
          <w:rFonts w:ascii="Times New Roman" w:hAnsi="Times New Roman" w:cs="Times New Roman"/>
          <w:sz w:val="24"/>
          <w:szCs w:val="24"/>
        </w:rPr>
        <w:t xml:space="preserve">4, 169) = .83, </w:t>
      </w:r>
      <w:r w:rsidR="009E2400" w:rsidRPr="009E2400">
        <w:rPr>
          <w:rFonts w:ascii="Times New Roman" w:hAnsi="Times New Roman" w:cs="Times New Roman"/>
          <w:i/>
          <w:sz w:val="24"/>
          <w:szCs w:val="24"/>
        </w:rPr>
        <w:t>p</w:t>
      </w:r>
      <w:r w:rsidR="009E2400">
        <w:rPr>
          <w:rFonts w:ascii="Times New Roman" w:hAnsi="Times New Roman" w:cs="Times New Roman"/>
          <w:sz w:val="24"/>
          <w:szCs w:val="24"/>
        </w:rPr>
        <w:t xml:space="preserve"> = .510. </w:t>
      </w:r>
      <w:r w:rsidR="00863A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E1181" w14:textId="77777777" w:rsidR="00F676FB" w:rsidRDefault="00F676FB" w:rsidP="00F676FB">
      <w:pPr>
        <w:spacing w:after="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Correlations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Between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 Measures</w:t>
      </w:r>
    </w:p>
    <w:p w14:paraId="539E269D" w14:textId="5B946593" w:rsidR="00C563A8" w:rsidRDefault="002C32E8" w:rsidP="00F676FB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F676FB">
        <w:rPr>
          <w:rFonts w:ascii="Times New Roman" w:hAnsi="Times New Roman" w:cs="Times New Roman"/>
          <w:sz w:val="24"/>
          <w:szCs w:val="24"/>
        </w:rPr>
        <w:t xml:space="preserve">correlations between the measures (with </w:t>
      </w:r>
      <w:proofErr w:type="spellStart"/>
      <w:r w:rsidR="00DE05C8" w:rsidRPr="00DE05C8">
        <w:rPr>
          <w:rFonts w:ascii="Times New Roman" w:hAnsi="Times New Roman" w:cs="Times New Roman"/>
          <w:i/>
          <w:sz w:val="24"/>
          <w:szCs w:val="24"/>
        </w:rPr>
        <w:t>Ms</w:t>
      </w:r>
      <w:proofErr w:type="spellEnd"/>
      <w:r w:rsidR="00DE05C8">
        <w:rPr>
          <w:rFonts w:ascii="Times New Roman" w:hAnsi="Times New Roman" w:cs="Times New Roman"/>
          <w:sz w:val="24"/>
          <w:szCs w:val="24"/>
        </w:rPr>
        <w:t xml:space="preserve"> and </w:t>
      </w:r>
      <w:r w:rsidR="00F676FB">
        <w:rPr>
          <w:rFonts w:ascii="Times New Roman" w:hAnsi="Times New Roman" w:cs="Times New Roman"/>
          <w:i/>
          <w:sz w:val="24"/>
          <w:szCs w:val="24"/>
        </w:rPr>
        <w:t>SDs</w:t>
      </w:r>
      <w:r w:rsidR="00F676FB">
        <w:rPr>
          <w:rFonts w:ascii="Times New Roman" w:hAnsi="Times New Roman" w:cs="Times New Roman"/>
          <w:sz w:val="24"/>
          <w:szCs w:val="24"/>
        </w:rPr>
        <w:t>) are shown in Table 1. As expected, there were correlations between</w:t>
      </w:r>
      <w:r w:rsidR="004952BB">
        <w:rPr>
          <w:rFonts w:ascii="Times New Roman" w:hAnsi="Times New Roman" w:cs="Times New Roman"/>
          <w:sz w:val="24"/>
          <w:szCs w:val="24"/>
        </w:rPr>
        <w:t xml:space="preserve">: </w:t>
      </w:r>
      <w:r w:rsidR="00AF7167">
        <w:rPr>
          <w:rFonts w:ascii="Times New Roman" w:hAnsi="Times New Roman" w:cs="Times New Roman"/>
          <w:sz w:val="24"/>
          <w:szCs w:val="24"/>
        </w:rPr>
        <w:t>(a) trust beliefs in each of the four significant others</w:t>
      </w:r>
      <w:r w:rsidR="004952BB">
        <w:rPr>
          <w:rFonts w:ascii="Times New Roman" w:hAnsi="Times New Roman" w:cs="Times New Roman"/>
          <w:sz w:val="24"/>
          <w:szCs w:val="24"/>
        </w:rPr>
        <w:t>; and (b) the</w:t>
      </w:r>
      <w:r w:rsidR="00F676FB">
        <w:rPr>
          <w:rFonts w:ascii="Times New Roman" w:hAnsi="Times New Roman" w:cs="Times New Roman"/>
          <w:sz w:val="24"/>
          <w:szCs w:val="24"/>
        </w:rPr>
        <w:t xml:space="preserve"> </w:t>
      </w:r>
      <w:r w:rsidR="007F7E5E">
        <w:rPr>
          <w:rFonts w:ascii="Times New Roman" w:hAnsi="Times New Roman" w:cs="Times New Roman"/>
          <w:sz w:val="24"/>
          <w:szCs w:val="24"/>
        </w:rPr>
        <w:t xml:space="preserve">TBSO </w:t>
      </w:r>
      <w:r w:rsidR="00AF7167">
        <w:rPr>
          <w:rFonts w:ascii="Times New Roman" w:hAnsi="Times New Roman" w:cs="Times New Roman"/>
          <w:sz w:val="24"/>
          <w:szCs w:val="24"/>
        </w:rPr>
        <w:t>and trust beliefs in each of the four significant others (which contributed to the</w:t>
      </w:r>
      <w:r>
        <w:rPr>
          <w:rFonts w:ascii="Times New Roman" w:hAnsi="Times New Roman" w:cs="Times New Roman"/>
          <w:sz w:val="24"/>
          <w:szCs w:val="24"/>
        </w:rPr>
        <w:t xml:space="preserve"> former</w:t>
      </w:r>
      <w:r w:rsidR="007F7E5E">
        <w:rPr>
          <w:rFonts w:ascii="Times New Roman" w:hAnsi="Times New Roman" w:cs="Times New Roman"/>
          <w:sz w:val="24"/>
          <w:szCs w:val="24"/>
        </w:rPr>
        <w:t xml:space="preserve"> measure</w:t>
      </w:r>
      <w:r w:rsidR="00AF7167">
        <w:rPr>
          <w:rFonts w:ascii="Times New Roman" w:hAnsi="Times New Roman" w:cs="Times New Roman"/>
          <w:sz w:val="24"/>
          <w:szCs w:val="24"/>
        </w:rPr>
        <w:t>)</w:t>
      </w:r>
      <w:r w:rsidR="00F676FB">
        <w:rPr>
          <w:rFonts w:ascii="Times New Roman" w:hAnsi="Times New Roman" w:cs="Times New Roman"/>
          <w:sz w:val="24"/>
          <w:szCs w:val="24"/>
        </w:rPr>
        <w:t xml:space="preserve">. </w:t>
      </w:r>
      <w:r w:rsidR="00A47241">
        <w:rPr>
          <w:rFonts w:ascii="Times New Roman" w:hAnsi="Times New Roman" w:cs="Times New Roman"/>
          <w:sz w:val="24"/>
          <w:szCs w:val="24"/>
        </w:rPr>
        <w:t>As expected, t</w:t>
      </w:r>
      <w:r w:rsidR="00F676FB">
        <w:rPr>
          <w:rFonts w:ascii="Times New Roman" w:hAnsi="Times New Roman" w:cs="Times New Roman"/>
          <w:sz w:val="24"/>
          <w:szCs w:val="24"/>
        </w:rPr>
        <w:t xml:space="preserve">here was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676FB">
        <w:rPr>
          <w:rFonts w:ascii="Times New Roman" w:hAnsi="Times New Roman" w:cs="Times New Roman"/>
          <w:sz w:val="24"/>
          <w:szCs w:val="24"/>
        </w:rPr>
        <w:t>correlation between interpersonal stress</w:t>
      </w:r>
      <w:r w:rsidR="000D6D7A">
        <w:rPr>
          <w:rFonts w:ascii="Times New Roman" w:hAnsi="Times New Roman" w:cs="Times New Roman"/>
          <w:sz w:val="24"/>
          <w:szCs w:val="24"/>
        </w:rPr>
        <w:t xml:space="preserve"> and</w:t>
      </w:r>
      <w:r w:rsidR="000D6D7A" w:rsidRPr="000D6D7A">
        <w:t xml:space="preserve"> </w:t>
      </w:r>
      <w:r w:rsidR="000D6D7A" w:rsidRPr="000D6D7A">
        <w:rPr>
          <w:rFonts w:ascii="Times New Roman" w:hAnsi="Times New Roman" w:cs="Times New Roman"/>
          <w:sz w:val="24"/>
          <w:szCs w:val="24"/>
        </w:rPr>
        <w:t>i</w:t>
      </w:r>
      <w:r w:rsidR="00C7462A">
        <w:rPr>
          <w:rFonts w:ascii="Times New Roman" w:hAnsi="Times New Roman" w:cs="Times New Roman"/>
          <w:sz w:val="24"/>
          <w:szCs w:val="24"/>
        </w:rPr>
        <w:t>nternalizing psychopathology</w:t>
      </w:r>
      <w:r w:rsidR="00F676FB">
        <w:rPr>
          <w:rFonts w:ascii="Times New Roman" w:hAnsi="Times New Roman" w:cs="Times New Roman"/>
          <w:sz w:val="24"/>
          <w:szCs w:val="24"/>
        </w:rPr>
        <w:t>.</w:t>
      </w:r>
      <w:r w:rsidR="009D097D">
        <w:rPr>
          <w:rFonts w:ascii="Times New Roman" w:hAnsi="Times New Roman" w:cs="Times New Roman"/>
          <w:sz w:val="24"/>
          <w:szCs w:val="24"/>
        </w:rPr>
        <w:t xml:space="preserve"> In support of </w:t>
      </w:r>
      <w:r w:rsidR="009D097D" w:rsidRPr="00265043">
        <w:rPr>
          <w:rFonts w:ascii="Times New Roman" w:hAnsi="Times New Roman" w:cs="Times New Roman"/>
          <w:sz w:val="24"/>
          <w:szCs w:val="24"/>
        </w:rPr>
        <w:t>the</w:t>
      </w:r>
      <w:r w:rsidR="009D097D" w:rsidRPr="00265043">
        <w:t xml:space="preserve"> </w:t>
      </w:r>
      <w:r w:rsidR="009D097D" w:rsidRPr="00265043">
        <w:rPr>
          <w:rFonts w:ascii="Times New Roman" w:hAnsi="Times New Roman" w:cs="Times New Roman"/>
          <w:iCs/>
          <w:sz w:val="24"/>
          <w:szCs w:val="24"/>
        </w:rPr>
        <w:t>Trust Belief and Adjustment Hypothesis</w:t>
      </w:r>
      <w:r w:rsidR="00863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3A77" w:rsidRPr="00863A77">
        <w:rPr>
          <w:rFonts w:ascii="Times New Roman" w:hAnsi="Times New Roman" w:cs="Times New Roman"/>
          <w:iCs/>
          <w:sz w:val="24"/>
          <w:szCs w:val="24"/>
        </w:rPr>
        <w:t>(Hypothesis 2)</w:t>
      </w:r>
      <w:r w:rsidR="00F676FB" w:rsidRPr="00863A77">
        <w:rPr>
          <w:rFonts w:ascii="Times New Roman" w:hAnsi="Times New Roman" w:cs="Times New Roman"/>
          <w:sz w:val="24"/>
          <w:szCs w:val="24"/>
        </w:rPr>
        <w:t>,</w:t>
      </w:r>
      <w:r w:rsidR="00F676FB">
        <w:rPr>
          <w:rFonts w:ascii="Times New Roman" w:hAnsi="Times New Roman" w:cs="Times New Roman"/>
          <w:sz w:val="24"/>
          <w:szCs w:val="24"/>
        </w:rPr>
        <w:t xml:space="preserve"> </w:t>
      </w:r>
      <w:r w:rsidR="00C1388B">
        <w:rPr>
          <w:rFonts w:ascii="Times New Roman" w:hAnsi="Times New Roman" w:cs="Times New Roman"/>
          <w:sz w:val="24"/>
          <w:szCs w:val="24"/>
        </w:rPr>
        <w:t>T</w:t>
      </w:r>
      <w:r w:rsidR="007F7E5E">
        <w:rPr>
          <w:rFonts w:ascii="Times New Roman" w:hAnsi="Times New Roman" w:cs="Times New Roman"/>
          <w:sz w:val="24"/>
          <w:szCs w:val="24"/>
        </w:rPr>
        <w:t>BS</w:t>
      </w:r>
      <w:r w:rsidR="00C1388B">
        <w:rPr>
          <w:rFonts w:ascii="Times New Roman" w:hAnsi="Times New Roman" w:cs="Times New Roman"/>
          <w:sz w:val="24"/>
          <w:szCs w:val="24"/>
        </w:rPr>
        <w:t xml:space="preserve">O </w:t>
      </w:r>
      <w:r w:rsidR="00AF7167">
        <w:rPr>
          <w:rFonts w:ascii="Times New Roman" w:hAnsi="Times New Roman" w:cs="Times New Roman"/>
          <w:sz w:val="24"/>
          <w:szCs w:val="24"/>
        </w:rPr>
        <w:t>and trust beliefs in each of the four significant others</w:t>
      </w:r>
      <w:r w:rsidR="000D28FD">
        <w:rPr>
          <w:rFonts w:ascii="Times New Roman" w:hAnsi="Times New Roman" w:cs="Times New Roman"/>
          <w:sz w:val="24"/>
          <w:szCs w:val="24"/>
        </w:rPr>
        <w:t xml:space="preserve"> </w:t>
      </w:r>
      <w:r w:rsidR="00664674">
        <w:rPr>
          <w:rFonts w:ascii="Times New Roman" w:hAnsi="Times New Roman" w:cs="Times New Roman"/>
          <w:sz w:val="24"/>
          <w:szCs w:val="24"/>
        </w:rPr>
        <w:t xml:space="preserve">were </w:t>
      </w:r>
      <w:r w:rsidR="00F676FB">
        <w:rPr>
          <w:rFonts w:ascii="Times New Roman" w:hAnsi="Times New Roman" w:cs="Times New Roman"/>
          <w:sz w:val="24"/>
          <w:szCs w:val="24"/>
        </w:rPr>
        <w:t>negative</w:t>
      </w:r>
      <w:r w:rsidR="00EF3133">
        <w:rPr>
          <w:rFonts w:ascii="Times New Roman" w:hAnsi="Times New Roman" w:cs="Times New Roman"/>
          <w:sz w:val="24"/>
          <w:szCs w:val="24"/>
        </w:rPr>
        <w:t>ly</w:t>
      </w:r>
      <w:r w:rsidR="00F676FB">
        <w:rPr>
          <w:rFonts w:ascii="Times New Roman" w:hAnsi="Times New Roman" w:cs="Times New Roman"/>
          <w:sz w:val="24"/>
          <w:szCs w:val="24"/>
        </w:rPr>
        <w:t xml:space="preserve"> correlat</w:t>
      </w:r>
      <w:r w:rsidR="00664674">
        <w:rPr>
          <w:rFonts w:ascii="Times New Roman" w:hAnsi="Times New Roman" w:cs="Times New Roman"/>
          <w:sz w:val="24"/>
          <w:szCs w:val="24"/>
        </w:rPr>
        <w:t>ed with interpersonal stress and</w:t>
      </w:r>
      <w:r w:rsidR="00F676FB">
        <w:rPr>
          <w:rFonts w:ascii="Times New Roman" w:hAnsi="Times New Roman" w:cs="Times New Roman"/>
          <w:sz w:val="24"/>
          <w:szCs w:val="24"/>
        </w:rPr>
        <w:t xml:space="preserve"> internalizing psychopathology. </w:t>
      </w:r>
      <w:r w:rsidR="00547407">
        <w:rPr>
          <w:rFonts w:ascii="Times New Roman" w:hAnsi="Times New Roman" w:cs="Times New Roman"/>
          <w:sz w:val="24"/>
          <w:szCs w:val="24"/>
        </w:rPr>
        <w:t>C</w:t>
      </w:r>
      <w:r w:rsidR="00F676FB">
        <w:rPr>
          <w:rFonts w:ascii="Times New Roman" w:hAnsi="Times New Roman" w:cs="Times New Roman"/>
          <w:sz w:val="24"/>
          <w:szCs w:val="24"/>
        </w:rPr>
        <w:t xml:space="preserve">omparisons of the correlations </w:t>
      </w:r>
      <w:r w:rsidR="00DE05C8">
        <w:rPr>
          <w:rFonts w:ascii="Times New Roman" w:hAnsi="Times New Roman" w:cs="Times New Roman"/>
          <w:sz w:val="24"/>
          <w:szCs w:val="24"/>
        </w:rPr>
        <w:t xml:space="preserve">between genders </w:t>
      </w:r>
      <w:r w:rsidR="00547407">
        <w:rPr>
          <w:rFonts w:ascii="Times New Roman" w:hAnsi="Times New Roman" w:cs="Times New Roman"/>
          <w:sz w:val="24"/>
          <w:szCs w:val="24"/>
        </w:rPr>
        <w:t xml:space="preserve">by z </w:t>
      </w:r>
      <w:r w:rsidR="00723614">
        <w:rPr>
          <w:rFonts w:ascii="Times New Roman" w:hAnsi="Times New Roman" w:cs="Times New Roman"/>
          <w:sz w:val="24"/>
          <w:szCs w:val="24"/>
        </w:rPr>
        <w:t xml:space="preserve">calculations </w:t>
      </w:r>
      <w:r w:rsidR="00DE05C8">
        <w:rPr>
          <w:rFonts w:ascii="Times New Roman" w:hAnsi="Times New Roman" w:cs="Times New Roman"/>
          <w:sz w:val="24"/>
          <w:szCs w:val="24"/>
        </w:rPr>
        <w:t>did not yield significance</w:t>
      </w:r>
      <w:r w:rsidR="00601B10">
        <w:rPr>
          <w:rFonts w:ascii="Times New Roman" w:hAnsi="Times New Roman" w:cs="Times New Roman"/>
          <w:sz w:val="24"/>
          <w:szCs w:val="24"/>
        </w:rPr>
        <w:t xml:space="preserve">, providing no evidence that </w:t>
      </w:r>
      <w:r w:rsidR="00AF7167">
        <w:rPr>
          <w:rFonts w:ascii="Times New Roman" w:hAnsi="Times New Roman" w:cs="Times New Roman"/>
          <w:sz w:val="24"/>
          <w:szCs w:val="24"/>
        </w:rPr>
        <w:t xml:space="preserve">the </w:t>
      </w:r>
      <w:r w:rsidR="00DE05C8">
        <w:rPr>
          <w:rFonts w:ascii="Times New Roman" w:hAnsi="Times New Roman" w:cs="Times New Roman"/>
          <w:sz w:val="24"/>
          <w:szCs w:val="24"/>
        </w:rPr>
        <w:t>associatio</w:t>
      </w:r>
      <w:r>
        <w:rPr>
          <w:rFonts w:ascii="Times New Roman" w:hAnsi="Times New Roman" w:cs="Times New Roman"/>
          <w:sz w:val="24"/>
          <w:szCs w:val="24"/>
        </w:rPr>
        <w:t xml:space="preserve">ns </w:t>
      </w:r>
      <w:r w:rsidR="00601B10">
        <w:rPr>
          <w:rFonts w:ascii="Times New Roman" w:hAnsi="Times New Roman" w:cs="Times New Roman"/>
          <w:sz w:val="24"/>
          <w:szCs w:val="24"/>
        </w:rPr>
        <w:t xml:space="preserve">between these variables </w:t>
      </w:r>
      <w:r w:rsidR="000D6D7A">
        <w:rPr>
          <w:rFonts w:ascii="Times New Roman" w:hAnsi="Times New Roman" w:cs="Times New Roman"/>
          <w:sz w:val="24"/>
          <w:szCs w:val="24"/>
        </w:rPr>
        <w:t xml:space="preserve">differ by </w:t>
      </w:r>
      <w:r>
        <w:rPr>
          <w:rFonts w:ascii="Times New Roman" w:hAnsi="Times New Roman" w:cs="Times New Roman"/>
          <w:sz w:val="24"/>
          <w:szCs w:val="24"/>
        </w:rPr>
        <w:t>gender</w:t>
      </w:r>
      <w:r w:rsidR="00F676FB" w:rsidRPr="004952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B7B26A" w14:textId="1E88539C" w:rsidR="00594FFC" w:rsidRDefault="00FF6FAC" w:rsidP="00F676FB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Hierarchical</w:t>
      </w:r>
      <w:r w:rsidR="00594FFC">
        <w:rPr>
          <w:rFonts w:ascii="Times New Roman" w:hAnsi="Times New Roman" w:cs="Times New Roman"/>
          <w:b/>
          <w:sz w:val="24"/>
          <w:szCs w:val="24"/>
        </w:rPr>
        <w:t xml:space="preserve"> Regression Analyses </w:t>
      </w:r>
      <w:r w:rsidR="00F676FB">
        <w:rPr>
          <w:rFonts w:ascii="Times New Roman" w:hAnsi="Times New Roman" w:cs="Times New Roman"/>
          <w:b/>
          <w:sz w:val="24"/>
          <w:szCs w:val="24"/>
        </w:rPr>
        <w:tab/>
      </w:r>
    </w:p>
    <w:p w14:paraId="5D6B3A49" w14:textId="2AF846E7" w:rsidR="00C544D4" w:rsidRDefault="00594FFC" w:rsidP="08C1D566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76FB">
        <w:rPr>
          <w:rFonts w:ascii="Times New Roman" w:hAnsi="Times New Roman" w:cs="Times New Roman"/>
          <w:sz w:val="24"/>
          <w:szCs w:val="24"/>
        </w:rPr>
        <w:t>The HRA</w:t>
      </w:r>
      <w:r w:rsidR="000C1DEA">
        <w:rPr>
          <w:rFonts w:ascii="Times New Roman" w:hAnsi="Times New Roman" w:cs="Times New Roman"/>
          <w:sz w:val="24"/>
          <w:szCs w:val="24"/>
        </w:rPr>
        <w:t>s</w:t>
      </w:r>
      <w:r w:rsidR="00F676FB">
        <w:rPr>
          <w:rFonts w:ascii="Times New Roman" w:hAnsi="Times New Roman" w:cs="Times New Roman"/>
          <w:sz w:val="24"/>
          <w:szCs w:val="24"/>
        </w:rPr>
        <w:t xml:space="preserve"> </w:t>
      </w:r>
      <w:r w:rsidR="00B9527F">
        <w:rPr>
          <w:rFonts w:ascii="Times New Roman" w:hAnsi="Times New Roman" w:cs="Times New Roman"/>
          <w:sz w:val="24"/>
          <w:szCs w:val="24"/>
        </w:rPr>
        <w:t xml:space="preserve">yielded main effects of trust beliefs in mother, </w:t>
      </w:r>
      <w:r w:rsidR="009A467C">
        <w:rPr>
          <w:rFonts w:ascii="Times New Roman" w:hAnsi="Times New Roman" w:cs="Times New Roman"/>
          <w:sz w:val="24"/>
          <w:szCs w:val="24"/>
        </w:rPr>
        <w:t xml:space="preserve">β </w:t>
      </w:r>
      <w:r w:rsidR="00B9527F" w:rsidRPr="00B9527F">
        <w:rPr>
          <w:rFonts w:ascii="Times New Roman" w:hAnsi="Times New Roman" w:cs="Times New Roman"/>
          <w:sz w:val="24"/>
          <w:szCs w:val="24"/>
        </w:rPr>
        <w:t>= -.25</w:t>
      </w:r>
      <w:r w:rsidR="00B9527F" w:rsidRPr="08C1D566">
        <w:rPr>
          <w:rFonts w:ascii="Times New Roman" w:hAnsi="Times New Roman" w:cs="Times New Roman"/>
          <w:i/>
          <w:iCs/>
          <w:sz w:val="24"/>
          <w:szCs w:val="24"/>
        </w:rPr>
        <w:t>, p</w:t>
      </w:r>
      <w:r w:rsidR="00B9527F" w:rsidRPr="00B9527F">
        <w:rPr>
          <w:rFonts w:ascii="Times New Roman" w:hAnsi="Times New Roman" w:cs="Times New Roman"/>
          <w:sz w:val="24"/>
          <w:szCs w:val="24"/>
        </w:rPr>
        <w:t xml:space="preserve"> = .003,</w:t>
      </w:r>
      <w:r w:rsidR="00B9527F">
        <w:rPr>
          <w:rFonts w:ascii="Times New Roman" w:hAnsi="Times New Roman" w:cs="Times New Roman"/>
          <w:sz w:val="24"/>
          <w:szCs w:val="24"/>
        </w:rPr>
        <w:t xml:space="preserve"> trust belie</w:t>
      </w:r>
      <w:r w:rsidR="00C544D4">
        <w:rPr>
          <w:rFonts w:ascii="Times New Roman" w:hAnsi="Times New Roman" w:cs="Times New Roman"/>
          <w:sz w:val="24"/>
          <w:szCs w:val="24"/>
        </w:rPr>
        <w:t xml:space="preserve">fs in father at a trend level, </w:t>
      </w:r>
      <w:r w:rsidR="009A467C">
        <w:rPr>
          <w:rFonts w:ascii="Times New Roman" w:hAnsi="Times New Roman" w:cs="Times New Roman"/>
          <w:sz w:val="24"/>
          <w:szCs w:val="24"/>
        </w:rPr>
        <w:t xml:space="preserve">β </w:t>
      </w:r>
      <w:r w:rsidR="00B9527F">
        <w:rPr>
          <w:rFonts w:ascii="Times New Roman" w:hAnsi="Times New Roman" w:cs="Times New Roman"/>
          <w:sz w:val="24"/>
          <w:szCs w:val="24"/>
        </w:rPr>
        <w:t xml:space="preserve">= -.17, </w:t>
      </w:r>
      <w:r w:rsidR="00B9527F" w:rsidRPr="08C1D56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9527F">
        <w:rPr>
          <w:rFonts w:ascii="Times New Roman" w:hAnsi="Times New Roman" w:cs="Times New Roman"/>
          <w:sz w:val="24"/>
          <w:szCs w:val="24"/>
        </w:rPr>
        <w:t xml:space="preserve"> = </w:t>
      </w:r>
      <w:r w:rsidR="00B9527F" w:rsidRPr="00B9527F">
        <w:rPr>
          <w:rFonts w:ascii="Times New Roman" w:hAnsi="Times New Roman" w:cs="Times New Roman"/>
          <w:sz w:val="24"/>
          <w:szCs w:val="24"/>
        </w:rPr>
        <w:t>.058</w:t>
      </w:r>
      <w:r w:rsidR="00C544D4">
        <w:rPr>
          <w:rFonts w:ascii="Times New Roman" w:hAnsi="Times New Roman" w:cs="Times New Roman"/>
          <w:sz w:val="24"/>
          <w:szCs w:val="24"/>
        </w:rPr>
        <w:t xml:space="preserve">, </w:t>
      </w:r>
      <w:r w:rsidR="00B9527F">
        <w:rPr>
          <w:rFonts w:ascii="Times New Roman" w:hAnsi="Times New Roman" w:cs="Times New Roman"/>
          <w:sz w:val="24"/>
          <w:szCs w:val="24"/>
        </w:rPr>
        <w:t xml:space="preserve">trust beliefs in teacher, </w:t>
      </w:r>
      <w:r w:rsidR="009A467C">
        <w:rPr>
          <w:rFonts w:ascii="Times New Roman" w:hAnsi="Times New Roman" w:cs="Times New Roman"/>
          <w:sz w:val="24"/>
          <w:szCs w:val="24"/>
        </w:rPr>
        <w:t xml:space="preserve">β </w:t>
      </w:r>
      <w:r w:rsidR="00B9527F">
        <w:rPr>
          <w:rFonts w:ascii="Times New Roman" w:hAnsi="Times New Roman" w:cs="Times New Roman"/>
          <w:sz w:val="24"/>
          <w:szCs w:val="24"/>
        </w:rPr>
        <w:t xml:space="preserve">= -.28, </w:t>
      </w:r>
      <w:r w:rsidR="00B9527F" w:rsidRPr="08C1D56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9527F">
        <w:rPr>
          <w:rFonts w:ascii="Times New Roman" w:hAnsi="Times New Roman" w:cs="Times New Roman"/>
          <w:sz w:val="24"/>
          <w:szCs w:val="24"/>
        </w:rPr>
        <w:t xml:space="preserve"> &lt; </w:t>
      </w:r>
      <w:r w:rsidR="00B9527F" w:rsidRPr="00B9527F">
        <w:rPr>
          <w:rFonts w:ascii="Times New Roman" w:hAnsi="Times New Roman" w:cs="Times New Roman"/>
          <w:sz w:val="24"/>
          <w:szCs w:val="24"/>
        </w:rPr>
        <w:t>.001</w:t>
      </w:r>
      <w:r w:rsidR="00B9527F">
        <w:rPr>
          <w:rFonts w:ascii="Times New Roman" w:hAnsi="Times New Roman" w:cs="Times New Roman"/>
          <w:sz w:val="24"/>
          <w:szCs w:val="24"/>
        </w:rPr>
        <w:t>, trust beliefs in peers</w:t>
      </w:r>
      <w:r w:rsidR="00EB6046">
        <w:rPr>
          <w:rFonts w:ascii="Times New Roman" w:hAnsi="Times New Roman" w:cs="Times New Roman"/>
          <w:sz w:val="24"/>
          <w:szCs w:val="24"/>
        </w:rPr>
        <w:t xml:space="preserve">, </w:t>
      </w:r>
      <w:r w:rsidR="009A467C">
        <w:rPr>
          <w:rFonts w:ascii="Times New Roman" w:hAnsi="Times New Roman" w:cs="Times New Roman"/>
          <w:sz w:val="24"/>
          <w:szCs w:val="24"/>
        </w:rPr>
        <w:t xml:space="preserve">β </w:t>
      </w:r>
      <w:r w:rsidR="00EB6046">
        <w:rPr>
          <w:rFonts w:ascii="Times New Roman" w:hAnsi="Times New Roman" w:cs="Times New Roman"/>
          <w:sz w:val="24"/>
          <w:szCs w:val="24"/>
        </w:rPr>
        <w:t xml:space="preserve">= -.23, </w:t>
      </w:r>
      <w:r w:rsidR="00EB6046" w:rsidRPr="08C1D56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EB6046">
        <w:rPr>
          <w:rFonts w:ascii="Times New Roman" w:hAnsi="Times New Roman" w:cs="Times New Roman"/>
          <w:sz w:val="24"/>
          <w:szCs w:val="24"/>
        </w:rPr>
        <w:t xml:space="preserve"> =</w:t>
      </w:r>
      <w:r w:rsidR="00EB6046" w:rsidRPr="00EB6046">
        <w:rPr>
          <w:rFonts w:ascii="Times New Roman" w:hAnsi="Times New Roman" w:cs="Times New Roman"/>
          <w:sz w:val="24"/>
          <w:szCs w:val="24"/>
        </w:rPr>
        <w:t>.009</w:t>
      </w:r>
      <w:r w:rsidR="00FF3958">
        <w:rPr>
          <w:rFonts w:ascii="Times New Roman" w:hAnsi="Times New Roman" w:cs="Times New Roman"/>
          <w:sz w:val="24"/>
          <w:szCs w:val="24"/>
        </w:rPr>
        <w:t xml:space="preserve">, and TBSO, </w:t>
      </w:r>
      <w:r w:rsidR="00FF3958" w:rsidRPr="00FF3958">
        <w:rPr>
          <w:rFonts w:ascii="Times New Roman" w:hAnsi="Times New Roman" w:cs="Times New Roman"/>
          <w:sz w:val="24"/>
          <w:szCs w:val="24"/>
        </w:rPr>
        <w:t xml:space="preserve">β = -.33, </w:t>
      </w:r>
      <w:r w:rsidR="00FF3958" w:rsidRPr="08C1D56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FF3958" w:rsidRPr="00FF3958">
        <w:rPr>
          <w:rFonts w:ascii="Times New Roman" w:hAnsi="Times New Roman" w:cs="Times New Roman"/>
          <w:sz w:val="24"/>
          <w:szCs w:val="24"/>
        </w:rPr>
        <w:t xml:space="preserve"> &lt; .001, </w:t>
      </w:r>
      <w:r w:rsidR="00EB6046">
        <w:rPr>
          <w:rFonts w:ascii="Times New Roman" w:hAnsi="Times New Roman" w:cs="Times New Roman"/>
          <w:sz w:val="24"/>
          <w:szCs w:val="24"/>
        </w:rPr>
        <w:t xml:space="preserve">on internalizing psychopathology with interpersonal stress statistically controlled. These effects complement the observed correlations. The HRAs showed that the main effect </w:t>
      </w:r>
      <w:r w:rsidR="00C544D4">
        <w:rPr>
          <w:rFonts w:ascii="Times New Roman" w:hAnsi="Times New Roman" w:cs="Times New Roman"/>
          <w:sz w:val="24"/>
          <w:szCs w:val="24"/>
        </w:rPr>
        <w:t xml:space="preserve">of trust beliefs in mother </w:t>
      </w:r>
      <w:r w:rsidR="00EB6046">
        <w:rPr>
          <w:rFonts w:ascii="Times New Roman" w:hAnsi="Times New Roman" w:cs="Times New Roman"/>
          <w:sz w:val="24"/>
          <w:szCs w:val="24"/>
        </w:rPr>
        <w:lastRenderedPageBreak/>
        <w:t xml:space="preserve">was qualified by </w:t>
      </w:r>
      <w:r w:rsidR="00C544D4">
        <w:rPr>
          <w:rFonts w:ascii="Times New Roman" w:hAnsi="Times New Roman" w:cs="Times New Roman"/>
          <w:sz w:val="24"/>
          <w:szCs w:val="24"/>
        </w:rPr>
        <w:t xml:space="preserve">trust beliefs in mother and </w:t>
      </w:r>
      <w:r w:rsidR="00C544D4" w:rsidRPr="00C544D4">
        <w:rPr>
          <w:rFonts w:ascii="Times New Roman" w:hAnsi="Times New Roman" w:cs="Times New Roman"/>
          <w:sz w:val="24"/>
          <w:szCs w:val="24"/>
        </w:rPr>
        <w:t>interpersonal stress interaction</w:t>
      </w:r>
      <w:r w:rsidR="00EA4731">
        <w:rPr>
          <w:rFonts w:ascii="Times New Roman" w:hAnsi="Times New Roman" w:cs="Times New Roman"/>
          <w:sz w:val="24"/>
          <w:szCs w:val="24"/>
        </w:rPr>
        <w:t>,</w:t>
      </w:r>
      <w:r w:rsidR="00C544D4" w:rsidRPr="00C544D4">
        <w:rPr>
          <w:rFonts w:ascii="Times New Roman" w:hAnsi="Times New Roman" w:cs="Times New Roman"/>
          <w:sz w:val="24"/>
          <w:szCs w:val="24"/>
        </w:rPr>
        <w:t xml:space="preserve"> </w:t>
      </w:r>
      <w:r w:rsidR="009A467C">
        <w:rPr>
          <w:rFonts w:ascii="Times New Roman" w:hAnsi="Times New Roman" w:cs="Times New Roman"/>
          <w:sz w:val="24"/>
          <w:szCs w:val="24"/>
        </w:rPr>
        <w:t xml:space="preserve">β </w:t>
      </w:r>
      <w:r w:rsidR="00C544D4" w:rsidRPr="00C544D4">
        <w:rPr>
          <w:rFonts w:ascii="Times New Roman" w:hAnsi="Times New Roman" w:cs="Times New Roman"/>
          <w:sz w:val="24"/>
          <w:szCs w:val="24"/>
        </w:rPr>
        <w:t xml:space="preserve">= -.30, </w:t>
      </w:r>
      <w:r w:rsidR="00C544D4" w:rsidRPr="08C1D56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544D4" w:rsidRPr="00C544D4">
        <w:rPr>
          <w:rFonts w:ascii="Times New Roman" w:hAnsi="Times New Roman" w:cs="Times New Roman"/>
          <w:sz w:val="24"/>
          <w:szCs w:val="24"/>
        </w:rPr>
        <w:t xml:space="preserve"> = .008</w:t>
      </w:r>
      <w:r w:rsidR="00C544D4">
        <w:rPr>
          <w:rFonts w:ascii="Times New Roman" w:hAnsi="Times New Roman" w:cs="Times New Roman"/>
          <w:sz w:val="24"/>
          <w:szCs w:val="24"/>
        </w:rPr>
        <w:t xml:space="preserve">. Also, the main effect of trust beliefs in peers was qualified by trust beliefs in peers and interpersonal stress interaction that approached statistical significance, </w:t>
      </w:r>
      <w:r w:rsidR="009A467C">
        <w:rPr>
          <w:rFonts w:ascii="Times New Roman" w:hAnsi="Times New Roman" w:cs="Times New Roman"/>
          <w:sz w:val="24"/>
          <w:szCs w:val="24"/>
        </w:rPr>
        <w:t xml:space="preserve">β </w:t>
      </w:r>
      <w:r w:rsidR="00C544D4" w:rsidRPr="00C544D4">
        <w:rPr>
          <w:rFonts w:ascii="Times New Roman" w:hAnsi="Times New Roman" w:cs="Times New Roman"/>
          <w:sz w:val="24"/>
          <w:szCs w:val="24"/>
        </w:rPr>
        <w:t xml:space="preserve">= -.16, </w:t>
      </w:r>
      <w:r w:rsidR="00C544D4" w:rsidRPr="08C1D56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544D4" w:rsidRPr="00C544D4">
        <w:rPr>
          <w:rFonts w:ascii="Times New Roman" w:hAnsi="Times New Roman" w:cs="Times New Roman"/>
          <w:sz w:val="24"/>
          <w:szCs w:val="24"/>
        </w:rPr>
        <w:t xml:space="preserve"> = .069</w:t>
      </w:r>
      <w:r w:rsidR="00C544D4">
        <w:rPr>
          <w:rFonts w:ascii="Times New Roman" w:hAnsi="Times New Roman" w:cs="Times New Roman"/>
          <w:sz w:val="24"/>
          <w:szCs w:val="24"/>
        </w:rPr>
        <w:t xml:space="preserve">. The HRA </w:t>
      </w:r>
      <w:r w:rsidR="00185424">
        <w:rPr>
          <w:rFonts w:ascii="Times New Roman" w:hAnsi="Times New Roman" w:cs="Times New Roman"/>
          <w:sz w:val="24"/>
          <w:szCs w:val="24"/>
        </w:rPr>
        <w:t xml:space="preserve">showed that the main effect of TBSO </w:t>
      </w:r>
      <w:r w:rsidR="00F676FB">
        <w:rPr>
          <w:rFonts w:ascii="Times New Roman" w:hAnsi="Times New Roman" w:cs="Times New Roman"/>
          <w:sz w:val="24"/>
          <w:szCs w:val="24"/>
        </w:rPr>
        <w:t xml:space="preserve">was qualified by a </w:t>
      </w:r>
      <w:r w:rsidR="007F7E5E">
        <w:rPr>
          <w:rFonts w:ascii="Times New Roman" w:hAnsi="Times New Roman" w:cs="Times New Roman"/>
          <w:sz w:val="24"/>
          <w:szCs w:val="24"/>
        </w:rPr>
        <w:t xml:space="preserve">TBSO </w:t>
      </w:r>
      <w:r w:rsidR="00C544D4">
        <w:rPr>
          <w:rFonts w:ascii="Times New Roman" w:hAnsi="Times New Roman" w:cs="Times New Roman"/>
          <w:sz w:val="24"/>
          <w:szCs w:val="24"/>
        </w:rPr>
        <w:t xml:space="preserve">and </w:t>
      </w:r>
      <w:r w:rsidR="00F676FB">
        <w:rPr>
          <w:rFonts w:ascii="Times New Roman" w:hAnsi="Times New Roman" w:cs="Times New Roman"/>
          <w:sz w:val="24"/>
          <w:szCs w:val="24"/>
        </w:rPr>
        <w:t xml:space="preserve">interpersonal stress interaction, β = -.17, </w:t>
      </w:r>
      <w:r w:rsidR="00F676FB" w:rsidRPr="08C1D56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F676FB">
        <w:rPr>
          <w:rFonts w:ascii="Times New Roman" w:hAnsi="Times New Roman" w:cs="Times New Roman"/>
          <w:sz w:val="24"/>
          <w:szCs w:val="24"/>
        </w:rPr>
        <w:t xml:space="preserve"> = .04. </w:t>
      </w:r>
      <w:r w:rsidR="00F676FB" w:rsidRPr="08C1D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F14E1E" w14:textId="78403EF0" w:rsidR="002C7F2F" w:rsidRPr="008468E0" w:rsidRDefault="00C544D4" w:rsidP="008468E0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544D4">
        <w:rPr>
          <w:rFonts w:ascii="Times New Roman" w:hAnsi="Times New Roman" w:cs="Times New Roman"/>
          <w:sz w:val="24"/>
          <w:szCs w:val="24"/>
        </w:rPr>
        <w:t xml:space="preserve">The </w:t>
      </w:r>
      <w:r w:rsidR="00185424">
        <w:rPr>
          <w:rFonts w:ascii="Times New Roman" w:hAnsi="Times New Roman" w:cs="Times New Roman"/>
          <w:sz w:val="24"/>
          <w:szCs w:val="24"/>
        </w:rPr>
        <w:t xml:space="preserve">observed </w:t>
      </w:r>
      <w:r>
        <w:rPr>
          <w:rFonts w:ascii="Times New Roman" w:hAnsi="Times New Roman" w:cs="Times New Roman"/>
          <w:sz w:val="24"/>
          <w:szCs w:val="24"/>
        </w:rPr>
        <w:t>interactions were further examined by tests of t</w:t>
      </w:r>
      <w:r w:rsidR="00F676FB">
        <w:rPr>
          <w:rFonts w:ascii="Times New Roman" w:hAnsi="Times New Roman" w:cs="Times New Roman"/>
          <w:sz w:val="24"/>
          <w:szCs w:val="24"/>
        </w:rPr>
        <w:t xml:space="preserve">he slopes of the relation between interpersonal stress and internalizing psychopathology </w:t>
      </w:r>
      <w:r w:rsidR="0040038A">
        <w:rPr>
          <w:rFonts w:ascii="Times New Roman" w:hAnsi="Times New Roman" w:cs="Times New Roman"/>
          <w:sz w:val="24"/>
          <w:szCs w:val="24"/>
        </w:rPr>
        <w:t xml:space="preserve">as a function of </w:t>
      </w:r>
      <w:r w:rsidR="007F7E5E">
        <w:rPr>
          <w:rFonts w:ascii="Times New Roman" w:hAnsi="Times New Roman" w:cs="Times New Roman"/>
          <w:sz w:val="24"/>
          <w:szCs w:val="24"/>
        </w:rPr>
        <w:t>TBSO</w:t>
      </w:r>
      <w:r w:rsidR="0040038A">
        <w:rPr>
          <w:rFonts w:ascii="Times New Roman" w:hAnsi="Times New Roman" w:cs="Times New Roman"/>
          <w:sz w:val="24"/>
          <w:szCs w:val="24"/>
        </w:rPr>
        <w:t>, trust beliefs in mother, and trust beliefs in peers</w:t>
      </w:r>
      <w:r w:rsidR="007F7E5E">
        <w:rPr>
          <w:rFonts w:ascii="Times New Roman" w:hAnsi="Times New Roman" w:cs="Times New Roman"/>
          <w:sz w:val="24"/>
          <w:szCs w:val="24"/>
        </w:rPr>
        <w:t xml:space="preserve"> </w:t>
      </w:r>
      <w:r w:rsidR="0040038A">
        <w:rPr>
          <w:rFonts w:ascii="Times New Roman" w:hAnsi="Times New Roman" w:cs="Times New Roman"/>
          <w:sz w:val="24"/>
          <w:szCs w:val="24"/>
        </w:rPr>
        <w:t xml:space="preserve">(the moderators). The slopes were calculated with the trust beliefs were </w:t>
      </w:r>
      <w:r w:rsidR="00F676FB">
        <w:rPr>
          <w:rFonts w:ascii="Times New Roman" w:hAnsi="Times New Roman" w:cs="Times New Roman"/>
          <w:sz w:val="24"/>
          <w:szCs w:val="24"/>
        </w:rPr>
        <w:t xml:space="preserve">1 </w:t>
      </w:r>
      <w:r w:rsidR="00F676FB" w:rsidRPr="00A653DD">
        <w:rPr>
          <w:rFonts w:ascii="Times New Roman" w:hAnsi="Times New Roman" w:cs="Times New Roman"/>
          <w:i/>
          <w:sz w:val="24"/>
          <w:szCs w:val="24"/>
        </w:rPr>
        <w:t>SD</w:t>
      </w:r>
      <w:r w:rsidR="00F676FB">
        <w:rPr>
          <w:rFonts w:ascii="Times New Roman" w:hAnsi="Times New Roman" w:cs="Times New Roman"/>
          <w:sz w:val="24"/>
          <w:szCs w:val="24"/>
        </w:rPr>
        <w:t xml:space="preserve"> above the mean (high), the mean (medium), and 1 </w:t>
      </w:r>
      <w:r w:rsidR="00F676FB" w:rsidRPr="00A653DD">
        <w:rPr>
          <w:rFonts w:ascii="Times New Roman" w:hAnsi="Times New Roman" w:cs="Times New Roman"/>
          <w:i/>
          <w:sz w:val="24"/>
          <w:szCs w:val="24"/>
        </w:rPr>
        <w:t xml:space="preserve">SD </w:t>
      </w:r>
      <w:r w:rsidR="00F676FB">
        <w:rPr>
          <w:rFonts w:ascii="Times New Roman" w:hAnsi="Times New Roman" w:cs="Times New Roman"/>
          <w:sz w:val="24"/>
          <w:szCs w:val="24"/>
        </w:rPr>
        <w:t xml:space="preserve">below the mean (low). The slopes </w:t>
      </w:r>
      <w:r w:rsidR="0040038A">
        <w:rPr>
          <w:rFonts w:ascii="Times New Roman" w:hAnsi="Times New Roman" w:cs="Times New Roman"/>
          <w:sz w:val="24"/>
          <w:szCs w:val="24"/>
        </w:rPr>
        <w:t xml:space="preserve">of the interaction with trust beliefs in mother, trust beliefs in peers, and TBSO </w:t>
      </w:r>
      <w:r w:rsidR="00F676FB">
        <w:rPr>
          <w:rFonts w:ascii="Times New Roman" w:hAnsi="Times New Roman" w:cs="Times New Roman"/>
          <w:sz w:val="24"/>
          <w:szCs w:val="24"/>
        </w:rPr>
        <w:t>are shown in Figu</w:t>
      </w:r>
      <w:r w:rsidR="00547407">
        <w:rPr>
          <w:rFonts w:ascii="Times New Roman" w:hAnsi="Times New Roman" w:cs="Times New Roman"/>
          <w:sz w:val="24"/>
          <w:szCs w:val="24"/>
        </w:rPr>
        <w:t>re</w:t>
      </w:r>
      <w:r w:rsidR="0040038A">
        <w:rPr>
          <w:rFonts w:ascii="Times New Roman" w:hAnsi="Times New Roman" w:cs="Times New Roman"/>
          <w:sz w:val="24"/>
          <w:szCs w:val="24"/>
        </w:rPr>
        <w:t>s</w:t>
      </w:r>
      <w:r w:rsidR="00547407">
        <w:rPr>
          <w:rFonts w:ascii="Times New Roman" w:hAnsi="Times New Roman" w:cs="Times New Roman"/>
          <w:sz w:val="24"/>
          <w:szCs w:val="24"/>
        </w:rPr>
        <w:t xml:space="preserve"> 1</w:t>
      </w:r>
      <w:r w:rsidR="0040038A">
        <w:rPr>
          <w:rFonts w:ascii="Times New Roman" w:hAnsi="Times New Roman" w:cs="Times New Roman"/>
          <w:sz w:val="24"/>
          <w:szCs w:val="24"/>
        </w:rPr>
        <w:t>, 2, and 3</w:t>
      </w:r>
      <w:r w:rsidR="009E2400">
        <w:rPr>
          <w:rFonts w:ascii="Times New Roman" w:hAnsi="Times New Roman" w:cs="Times New Roman"/>
          <w:sz w:val="24"/>
          <w:szCs w:val="24"/>
        </w:rPr>
        <w:t>, respectively</w:t>
      </w:r>
      <w:r w:rsidR="00547407">
        <w:rPr>
          <w:rFonts w:ascii="Times New Roman" w:hAnsi="Times New Roman" w:cs="Times New Roman"/>
          <w:sz w:val="24"/>
          <w:szCs w:val="24"/>
        </w:rPr>
        <w:t>. As expected, there was statistically significant</w:t>
      </w:r>
      <w:r w:rsidR="00E9450B">
        <w:rPr>
          <w:rFonts w:ascii="Times New Roman" w:hAnsi="Times New Roman" w:cs="Times New Roman"/>
          <w:sz w:val="24"/>
          <w:szCs w:val="24"/>
        </w:rPr>
        <w:t>,</w:t>
      </w:r>
      <w:r w:rsidR="00547407">
        <w:rPr>
          <w:rFonts w:ascii="Times New Roman" w:hAnsi="Times New Roman" w:cs="Times New Roman"/>
          <w:sz w:val="24"/>
          <w:szCs w:val="24"/>
        </w:rPr>
        <w:t xml:space="preserve"> </w:t>
      </w:r>
      <w:r w:rsidR="00723614">
        <w:rPr>
          <w:rFonts w:ascii="Times New Roman" w:hAnsi="Times New Roman" w:cs="Times New Roman"/>
          <w:sz w:val="24"/>
          <w:szCs w:val="24"/>
        </w:rPr>
        <w:t xml:space="preserve">positive </w:t>
      </w:r>
      <w:r w:rsidR="00F676FB">
        <w:rPr>
          <w:rFonts w:ascii="Times New Roman" w:hAnsi="Times New Roman" w:cs="Times New Roman"/>
          <w:sz w:val="24"/>
          <w:szCs w:val="24"/>
        </w:rPr>
        <w:t xml:space="preserve">slope between interpersonal stress and internalizing psychopathology when </w:t>
      </w:r>
      <w:r w:rsidR="0040038A">
        <w:rPr>
          <w:rFonts w:ascii="Times New Roman" w:hAnsi="Times New Roman" w:cs="Times New Roman"/>
          <w:sz w:val="24"/>
          <w:szCs w:val="24"/>
        </w:rPr>
        <w:t>trust beliefs in mother, trust beliefs in peers</w:t>
      </w:r>
      <w:r w:rsidR="001B2625">
        <w:rPr>
          <w:rFonts w:ascii="Times New Roman" w:hAnsi="Times New Roman" w:cs="Times New Roman"/>
          <w:sz w:val="24"/>
          <w:szCs w:val="24"/>
        </w:rPr>
        <w:t>, and TBSO</w:t>
      </w:r>
      <w:r w:rsidR="0040038A">
        <w:rPr>
          <w:rFonts w:ascii="Times New Roman" w:hAnsi="Times New Roman" w:cs="Times New Roman"/>
          <w:sz w:val="24"/>
          <w:szCs w:val="24"/>
        </w:rPr>
        <w:t xml:space="preserve"> were </w:t>
      </w:r>
      <w:r w:rsidR="00F676FB">
        <w:rPr>
          <w:rFonts w:ascii="Times New Roman" w:hAnsi="Times New Roman" w:cs="Times New Roman"/>
          <w:sz w:val="24"/>
          <w:szCs w:val="24"/>
        </w:rPr>
        <w:t xml:space="preserve">low. </w:t>
      </w:r>
      <w:r w:rsidR="002C32E8">
        <w:rPr>
          <w:rFonts w:ascii="Times New Roman" w:hAnsi="Times New Roman" w:cs="Times New Roman"/>
          <w:sz w:val="24"/>
          <w:szCs w:val="24"/>
        </w:rPr>
        <w:t>T</w:t>
      </w:r>
      <w:r w:rsidR="00F676FB">
        <w:rPr>
          <w:rFonts w:ascii="Times New Roman" w:hAnsi="Times New Roman" w:cs="Times New Roman"/>
          <w:sz w:val="24"/>
          <w:szCs w:val="24"/>
        </w:rPr>
        <w:t xml:space="preserve">here was no appreciable relation between interpersonal stress and internalizing psychopathology when </w:t>
      </w:r>
      <w:r w:rsidR="001B2625">
        <w:rPr>
          <w:rFonts w:ascii="Times New Roman" w:hAnsi="Times New Roman" w:cs="Times New Roman"/>
          <w:sz w:val="24"/>
          <w:szCs w:val="24"/>
        </w:rPr>
        <w:t xml:space="preserve">TBSO, </w:t>
      </w:r>
      <w:r w:rsidR="0040038A">
        <w:rPr>
          <w:rFonts w:ascii="Times New Roman" w:hAnsi="Times New Roman" w:cs="Times New Roman"/>
          <w:sz w:val="24"/>
          <w:szCs w:val="24"/>
        </w:rPr>
        <w:t xml:space="preserve">trust beliefs in mother, </w:t>
      </w:r>
      <w:r w:rsidR="001B2625">
        <w:rPr>
          <w:rFonts w:ascii="Times New Roman" w:hAnsi="Times New Roman" w:cs="Times New Roman"/>
          <w:sz w:val="24"/>
          <w:szCs w:val="24"/>
        </w:rPr>
        <w:t xml:space="preserve">and trust beliefs in peers </w:t>
      </w:r>
      <w:r w:rsidR="0040038A">
        <w:rPr>
          <w:rFonts w:ascii="Times New Roman" w:hAnsi="Times New Roman" w:cs="Times New Roman"/>
          <w:sz w:val="24"/>
          <w:szCs w:val="24"/>
        </w:rPr>
        <w:t>were</w:t>
      </w:r>
      <w:r w:rsidR="007F7E5E">
        <w:rPr>
          <w:rFonts w:ascii="Times New Roman" w:hAnsi="Times New Roman" w:cs="Times New Roman"/>
          <w:sz w:val="24"/>
          <w:szCs w:val="24"/>
        </w:rPr>
        <w:t xml:space="preserve"> </w:t>
      </w:r>
      <w:r w:rsidR="00F676FB">
        <w:rPr>
          <w:rFonts w:ascii="Times New Roman" w:hAnsi="Times New Roman" w:cs="Times New Roman"/>
          <w:sz w:val="24"/>
          <w:szCs w:val="24"/>
        </w:rPr>
        <w:t>medium</w:t>
      </w:r>
      <w:r w:rsidR="006940C2">
        <w:rPr>
          <w:rFonts w:ascii="Times New Roman" w:hAnsi="Times New Roman" w:cs="Times New Roman"/>
          <w:sz w:val="24"/>
          <w:szCs w:val="24"/>
        </w:rPr>
        <w:t xml:space="preserve">. </w:t>
      </w:r>
      <w:r w:rsidR="0040038A">
        <w:rPr>
          <w:rFonts w:ascii="Times New Roman" w:hAnsi="Times New Roman" w:cs="Times New Roman"/>
          <w:sz w:val="24"/>
          <w:szCs w:val="24"/>
        </w:rPr>
        <w:t xml:space="preserve">The slopes were in the positive direction. </w:t>
      </w:r>
      <w:r w:rsidR="006940C2">
        <w:rPr>
          <w:rFonts w:ascii="Times New Roman" w:hAnsi="Times New Roman" w:cs="Times New Roman"/>
          <w:sz w:val="24"/>
          <w:szCs w:val="24"/>
        </w:rPr>
        <w:t>There was no</w:t>
      </w:r>
      <w:r w:rsidR="006940C2" w:rsidRPr="006940C2">
        <w:t xml:space="preserve"> </w:t>
      </w:r>
      <w:r w:rsidR="006940C2" w:rsidRPr="006940C2">
        <w:rPr>
          <w:rFonts w:ascii="Times New Roman" w:hAnsi="Times New Roman" w:cs="Times New Roman"/>
          <w:sz w:val="24"/>
          <w:szCs w:val="24"/>
        </w:rPr>
        <w:t xml:space="preserve">appreciable relation between interpersonal stress and internalizing psychopathology when </w:t>
      </w:r>
      <w:r w:rsidR="0040038A">
        <w:rPr>
          <w:rFonts w:ascii="Times New Roman" w:hAnsi="Times New Roman" w:cs="Times New Roman"/>
          <w:sz w:val="24"/>
          <w:szCs w:val="24"/>
        </w:rPr>
        <w:t>trust beliefs in mother, trust beliefs in peers</w:t>
      </w:r>
      <w:r w:rsidR="00C331A1">
        <w:rPr>
          <w:rFonts w:ascii="Times New Roman" w:hAnsi="Times New Roman" w:cs="Times New Roman"/>
          <w:sz w:val="24"/>
          <w:szCs w:val="24"/>
        </w:rPr>
        <w:t>, and TBSO were</w:t>
      </w:r>
      <w:r w:rsidR="006940C2">
        <w:rPr>
          <w:rFonts w:ascii="Times New Roman" w:hAnsi="Times New Roman" w:cs="Times New Roman"/>
          <w:sz w:val="24"/>
          <w:szCs w:val="24"/>
        </w:rPr>
        <w:t xml:space="preserve"> </w:t>
      </w:r>
      <w:r w:rsidR="00F676FB">
        <w:rPr>
          <w:rFonts w:ascii="Times New Roman" w:hAnsi="Times New Roman" w:cs="Times New Roman"/>
          <w:sz w:val="24"/>
          <w:szCs w:val="24"/>
        </w:rPr>
        <w:t>high</w:t>
      </w:r>
      <w:r w:rsidR="00EA4731">
        <w:rPr>
          <w:rFonts w:ascii="Times New Roman" w:hAnsi="Times New Roman" w:cs="Times New Roman"/>
          <w:sz w:val="24"/>
          <w:szCs w:val="24"/>
        </w:rPr>
        <w:t>. I</w:t>
      </w:r>
      <w:r w:rsidR="0040038A">
        <w:rPr>
          <w:rFonts w:ascii="Times New Roman" w:hAnsi="Times New Roman" w:cs="Times New Roman"/>
          <w:sz w:val="24"/>
          <w:szCs w:val="24"/>
        </w:rPr>
        <w:t xml:space="preserve">n this case the slopes </w:t>
      </w:r>
      <w:r w:rsidR="00C331A1">
        <w:rPr>
          <w:rFonts w:ascii="Times New Roman" w:hAnsi="Times New Roman" w:cs="Times New Roman"/>
          <w:sz w:val="24"/>
          <w:szCs w:val="24"/>
        </w:rPr>
        <w:t>showed a negative valence</w:t>
      </w:r>
      <w:r w:rsidR="0040038A">
        <w:rPr>
          <w:rFonts w:ascii="Times New Roman" w:hAnsi="Times New Roman" w:cs="Times New Roman"/>
          <w:sz w:val="24"/>
          <w:szCs w:val="24"/>
        </w:rPr>
        <w:t xml:space="preserve">. </w:t>
      </w:r>
      <w:r w:rsidR="006940C2">
        <w:rPr>
          <w:rFonts w:ascii="Times New Roman" w:hAnsi="Times New Roman" w:cs="Times New Roman"/>
          <w:sz w:val="24"/>
          <w:szCs w:val="24"/>
        </w:rPr>
        <w:t xml:space="preserve">Comparison of the </w:t>
      </w:r>
      <w:r w:rsidR="00F676FB">
        <w:rPr>
          <w:rFonts w:ascii="Times New Roman" w:hAnsi="Times New Roman" w:cs="Times New Roman"/>
          <w:sz w:val="24"/>
          <w:szCs w:val="24"/>
        </w:rPr>
        <w:t>slopes confirms the expectation that</w:t>
      </w:r>
      <w:r w:rsidR="00FD35E4">
        <w:rPr>
          <w:rFonts w:ascii="Times New Roman" w:hAnsi="Times New Roman" w:cs="Times New Roman"/>
          <w:sz w:val="24"/>
          <w:szCs w:val="24"/>
        </w:rPr>
        <w:t xml:space="preserve">, </w:t>
      </w:r>
      <w:r w:rsidR="00F676FB">
        <w:rPr>
          <w:rFonts w:ascii="Times New Roman" w:hAnsi="Times New Roman" w:cs="Times New Roman"/>
          <w:sz w:val="24"/>
          <w:szCs w:val="24"/>
        </w:rPr>
        <w:t xml:space="preserve">when </w:t>
      </w:r>
      <w:r w:rsidR="002C32E8">
        <w:rPr>
          <w:rFonts w:ascii="Times New Roman" w:hAnsi="Times New Roman" w:cs="Times New Roman"/>
          <w:sz w:val="24"/>
          <w:szCs w:val="24"/>
        </w:rPr>
        <w:t xml:space="preserve">the </w:t>
      </w:r>
      <w:r w:rsidR="00FD35E4">
        <w:rPr>
          <w:rFonts w:ascii="Times New Roman" w:hAnsi="Times New Roman" w:cs="Times New Roman"/>
          <w:sz w:val="24"/>
          <w:szCs w:val="24"/>
        </w:rPr>
        <w:t>participants had high in</w:t>
      </w:r>
      <w:r w:rsidR="002C32E8">
        <w:rPr>
          <w:rFonts w:ascii="Times New Roman" w:hAnsi="Times New Roman" w:cs="Times New Roman"/>
          <w:sz w:val="24"/>
          <w:szCs w:val="24"/>
        </w:rPr>
        <w:t xml:space="preserve">terpersonal stress, </w:t>
      </w:r>
      <w:r w:rsidR="00FD35E4">
        <w:rPr>
          <w:rFonts w:ascii="Times New Roman" w:hAnsi="Times New Roman" w:cs="Times New Roman"/>
          <w:sz w:val="24"/>
          <w:szCs w:val="24"/>
        </w:rPr>
        <w:t xml:space="preserve">they </w:t>
      </w:r>
      <w:r w:rsidR="00547407">
        <w:rPr>
          <w:rFonts w:ascii="Times New Roman" w:hAnsi="Times New Roman" w:cs="Times New Roman"/>
          <w:sz w:val="24"/>
          <w:szCs w:val="24"/>
        </w:rPr>
        <w:t xml:space="preserve">tended to </w:t>
      </w:r>
      <w:r w:rsidR="00FD35E4">
        <w:rPr>
          <w:rFonts w:ascii="Times New Roman" w:hAnsi="Times New Roman" w:cs="Times New Roman"/>
          <w:sz w:val="24"/>
          <w:szCs w:val="24"/>
        </w:rPr>
        <w:t xml:space="preserve">show </w:t>
      </w:r>
      <w:r w:rsidR="006940C2">
        <w:rPr>
          <w:rFonts w:ascii="Times New Roman" w:hAnsi="Times New Roman" w:cs="Times New Roman"/>
          <w:sz w:val="24"/>
          <w:szCs w:val="24"/>
        </w:rPr>
        <w:t xml:space="preserve">lower </w:t>
      </w:r>
      <w:r w:rsidR="00FD35E4">
        <w:rPr>
          <w:rFonts w:ascii="Times New Roman" w:hAnsi="Times New Roman" w:cs="Times New Roman"/>
          <w:sz w:val="24"/>
          <w:szCs w:val="24"/>
        </w:rPr>
        <w:t xml:space="preserve">internalizing </w:t>
      </w:r>
      <w:r w:rsidR="00886F3B">
        <w:rPr>
          <w:rFonts w:ascii="Times New Roman" w:hAnsi="Times New Roman" w:cs="Times New Roman"/>
          <w:sz w:val="24"/>
          <w:szCs w:val="24"/>
        </w:rPr>
        <w:t>psychopathology</w:t>
      </w:r>
      <w:r w:rsidR="00FD35E4">
        <w:rPr>
          <w:rFonts w:ascii="Times New Roman" w:hAnsi="Times New Roman" w:cs="Times New Roman"/>
          <w:sz w:val="24"/>
          <w:szCs w:val="24"/>
        </w:rPr>
        <w:t xml:space="preserve"> if they held </w:t>
      </w:r>
      <w:r w:rsidR="006940C2">
        <w:rPr>
          <w:rFonts w:ascii="Times New Roman" w:hAnsi="Times New Roman" w:cs="Times New Roman"/>
          <w:sz w:val="24"/>
          <w:szCs w:val="24"/>
        </w:rPr>
        <w:t xml:space="preserve">high </w:t>
      </w:r>
      <w:r w:rsidR="00FD35E4">
        <w:rPr>
          <w:rFonts w:ascii="Times New Roman" w:hAnsi="Times New Roman" w:cs="Times New Roman"/>
          <w:sz w:val="24"/>
          <w:szCs w:val="24"/>
        </w:rPr>
        <w:t xml:space="preserve">than </w:t>
      </w:r>
      <w:r w:rsidR="006940C2">
        <w:rPr>
          <w:rFonts w:ascii="Times New Roman" w:hAnsi="Times New Roman" w:cs="Times New Roman"/>
          <w:sz w:val="24"/>
          <w:szCs w:val="24"/>
        </w:rPr>
        <w:t xml:space="preserve">low </w:t>
      </w:r>
      <w:r w:rsidR="00C331A1">
        <w:rPr>
          <w:rFonts w:ascii="Times New Roman" w:hAnsi="Times New Roman" w:cs="Times New Roman"/>
          <w:sz w:val="24"/>
          <w:szCs w:val="24"/>
        </w:rPr>
        <w:t xml:space="preserve">trust beliefs in mother, </w:t>
      </w:r>
      <w:r w:rsidR="0040038A">
        <w:rPr>
          <w:rFonts w:ascii="Times New Roman" w:hAnsi="Times New Roman" w:cs="Times New Roman"/>
          <w:sz w:val="24"/>
          <w:szCs w:val="24"/>
        </w:rPr>
        <w:t>trust beliefs in peers</w:t>
      </w:r>
      <w:r w:rsidR="00C331A1">
        <w:rPr>
          <w:rFonts w:ascii="Times New Roman" w:hAnsi="Times New Roman" w:cs="Times New Roman"/>
          <w:sz w:val="24"/>
          <w:szCs w:val="24"/>
        </w:rPr>
        <w:t>, and</w:t>
      </w:r>
      <w:r w:rsidR="00C331A1" w:rsidRPr="00C331A1">
        <w:t xml:space="preserve"> </w:t>
      </w:r>
      <w:r w:rsidR="00C331A1">
        <w:rPr>
          <w:rFonts w:ascii="Times New Roman" w:hAnsi="Times New Roman" w:cs="Times New Roman"/>
          <w:sz w:val="24"/>
          <w:szCs w:val="24"/>
        </w:rPr>
        <w:t xml:space="preserve">TBSO. </w:t>
      </w:r>
      <w:r w:rsidR="00F676FB">
        <w:rPr>
          <w:rFonts w:ascii="Times New Roman" w:hAnsi="Times New Roman" w:cs="Times New Roman"/>
          <w:sz w:val="24"/>
          <w:szCs w:val="24"/>
        </w:rPr>
        <w:t xml:space="preserve"> </w:t>
      </w:r>
      <w:r w:rsidR="00723614">
        <w:rPr>
          <w:rFonts w:ascii="Times New Roman" w:hAnsi="Times New Roman" w:cs="Times New Roman"/>
          <w:sz w:val="24"/>
          <w:szCs w:val="24"/>
        </w:rPr>
        <w:t xml:space="preserve">The </w:t>
      </w:r>
      <w:r w:rsidR="006940C2">
        <w:rPr>
          <w:rFonts w:ascii="Times New Roman" w:hAnsi="Times New Roman" w:cs="Times New Roman"/>
          <w:sz w:val="24"/>
          <w:szCs w:val="24"/>
        </w:rPr>
        <w:t xml:space="preserve">relation between interpersonal stress and internalized </w:t>
      </w:r>
      <w:r w:rsidR="00165FA2">
        <w:rPr>
          <w:rFonts w:ascii="Times New Roman" w:hAnsi="Times New Roman" w:cs="Times New Roman"/>
          <w:sz w:val="24"/>
          <w:szCs w:val="24"/>
        </w:rPr>
        <w:t xml:space="preserve">psychopathology </w:t>
      </w:r>
      <w:r w:rsidR="00521BC5">
        <w:rPr>
          <w:rFonts w:ascii="Times New Roman" w:hAnsi="Times New Roman" w:cs="Times New Roman"/>
          <w:sz w:val="24"/>
          <w:szCs w:val="24"/>
        </w:rPr>
        <w:t xml:space="preserve">was </w:t>
      </w:r>
      <w:r w:rsidR="00547407">
        <w:rPr>
          <w:rFonts w:ascii="Times New Roman" w:hAnsi="Times New Roman" w:cs="Times New Roman"/>
          <w:sz w:val="24"/>
          <w:szCs w:val="24"/>
        </w:rPr>
        <w:t xml:space="preserve">absent </w:t>
      </w:r>
      <w:r w:rsidR="0040038A">
        <w:rPr>
          <w:rFonts w:ascii="Times New Roman" w:hAnsi="Times New Roman" w:cs="Times New Roman"/>
          <w:sz w:val="24"/>
          <w:szCs w:val="24"/>
        </w:rPr>
        <w:t xml:space="preserve">when </w:t>
      </w:r>
      <w:r w:rsidR="0040038A" w:rsidRPr="0040038A">
        <w:rPr>
          <w:rFonts w:ascii="Times New Roman" w:hAnsi="Times New Roman" w:cs="Times New Roman"/>
          <w:sz w:val="24"/>
          <w:szCs w:val="24"/>
        </w:rPr>
        <w:t xml:space="preserve">trust beliefs in mother and trust beliefs in peers </w:t>
      </w:r>
      <w:r w:rsidR="00C331A1">
        <w:rPr>
          <w:rFonts w:ascii="Times New Roman" w:hAnsi="Times New Roman" w:cs="Times New Roman"/>
          <w:sz w:val="24"/>
          <w:szCs w:val="24"/>
        </w:rPr>
        <w:t xml:space="preserve">and TBSO </w:t>
      </w:r>
      <w:r w:rsidR="0040038A">
        <w:rPr>
          <w:rFonts w:ascii="Times New Roman" w:hAnsi="Times New Roman" w:cs="Times New Roman"/>
          <w:sz w:val="24"/>
          <w:szCs w:val="24"/>
        </w:rPr>
        <w:t xml:space="preserve">were </w:t>
      </w:r>
      <w:r w:rsidR="00521BC5">
        <w:rPr>
          <w:rFonts w:ascii="Times New Roman" w:hAnsi="Times New Roman" w:cs="Times New Roman"/>
          <w:sz w:val="24"/>
          <w:szCs w:val="24"/>
        </w:rPr>
        <w:t xml:space="preserve">high. </w:t>
      </w:r>
      <w:r w:rsidR="00B04F65">
        <w:rPr>
          <w:rFonts w:ascii="Times New Roman" w:hAnsi="Times New Roman" w:cs="Times New Roman"/>
          <w:sz w:val="24"/>
          <w:szCs w:val="24"/>
        </w:rPr>
        <w:t xml:space="preserve">The </w:t>
      </w:r>
      <w:r w:rsidR="009D097D">
        <w:rPr>
          <w:rFonts w:ascii="Times New Roman" w:hAnsi="Times New Roman" w:cs="Times New Roman"/>
          <w:sz w:val="24"/>
          <w:szCs w:val="24"/>
        </w:rPr>
        <w:t xml:space="preserve">pattern yielded support for the </w:t>
      </w:r>
      <w:r w:rsidR="0040038A" w:rsidRPr="00265043">
        <w:rPr>
          <w:rFonts w:ascii="Times New Roman" w:hAnsi="Times New Roman" w:cs="Times New Roman"/>
          <w:iCs/>
          <w:sz w:val="24"/>
          <w:szCs w:val="24"/>
        </w:rPr>
        <w:t xml:space="preserve">Trust Buffering Hypothesis </w:t>
      </w:r>
      <w:r w:rsidR="00EA4731" w:rsidRPr="00265043">
        <w:rPr>
          <w:rFonts w:ascii="Times New Roman" w:hAnsi="Times New Roman" w:cs="Times New Roman"/>
          <w:iCs/>
          <w:sz w:val="24"/>
          <w:szCs w:val="24"/>
        </w:rPr>
        <w:t>(Hypothesis 2)</w:t>
      </w:r>
      <w:r w:rsidR="00EA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038A" w:rsidRPr="00E831C0">
        <w:rPr>
          <w:rFonts w:ascii="Times New Roman" w:hAnsi="Times New Roman" w:cs="Times New Roman"/>
          <w:iCs/>
          <w:sz w:val="24"/>
          <w:szCs w:val="24"/>
        </w:rPr>
        <w:t xml:space="preserve">across significant others, and </w:t>
      </w:r>
      <w:r w:rsidR="00C331A1">
        <w:rPr>
          <w:rFonts w:ascii="Times New Roman" w:hAnsi="Times New Roman" w:cs="Times New Roman"/>
          <w:iCs/>
          <w:sz w:val="24"/>
          <w:szCs w:val="24"/>
        </w:rPr>
        <w:t xml:space="preserve">specifically </w:t>
      </w:r>
      <w:r w:rsidR="0040038A" w:rsidRPr="00E831C0">
        <w:rPr>
          <w:rFonts w:ascii="Times New Roman" w:hAnsi="Times New Roman" w:cs="Times New Roman"/>
          <w:iCs/>
          <w:sz w:val="24"/>
          <w:szCs w:val="24"/>
        </w:rPr>
        <w:t xml:space="preserve">for </w:t>
      </w:r>
      <w:r w:rsidR="00E831C0" w:rsidRPr="00E831C0">
        <w:rPr>
          <w:rFonts w:ascii="Times New Roman" w:hAnsi="Times New Roman" w:cs="Times New Roman"/>
          <w:iCs/>
          <w:sz w:val="24"/>
          <w:szCs w:val="24"/>
        </w:rPr>
        <w:t>mother and p</w:t>
      </w:r>
      <w:r w:rsidR="00C331A1">
        <w:rPr>
          <w:rFonts w:ascii="Times New Roman" w:hAnsi="Times New Roman" w:cs="Times New Roman"/>
          <w:iCs/>
          <w:sz w:val="24"/>
          <w:szCs w:val="24"/>
        </w:rPr>
        <w:t xml:space="preserve">eers as targets of </w:t>
      </w:r>
      <w:r w:rsidR="00C331A1">
        <w:rPr>
          <w:rFonts w:ascii="Times New Roman" w:hAnsi="Times New Roman" w:cs="Times New Roman"/>
          <w:iCs/>
          <w:sz w:val="24"/>
          <w:szCs w:val="24"/>
        </w:rPr>
        <w:lastRenderedPageBreak/>
        <w:t>trust</w:t>
      </w:r>
      <w:r w:rsidR="009D097D" w:rsidRPr="00E831C0">
        <w:rPr>
          <w:rFonts w:ascii="Times New Roman" w:hAnsi="Times New Roman" w:cs="Times New Roman"/>
          <w:sz w:val="24"/>
          <w:szCs w:val="24"/>
        </w:rPr>
        <w:t>.</w:t>
      </w:r>
      <w:r w:rsidR="00C331A1">
        <w:rPr>
          <w:rFonts w:ascii="Times New Roman" w:hAnsi="Times New Roman" w:cs="Times New Roman"/>
          <w:sz w:val="24"/>
          <w:szCs w:val="24"/>
        </w:rPr>
        <w:t xml:space="preserve"> Additional </w:t>
      </w:r>
      <w:r w:rsidR="00F676FB">
        <w:rPr>
          <w:rFonts w:ascii="Times New Roman" w:hAnsi="Times New Roman" w:cs="Times New Roman"/>
          <w:sz w:val="24"/>
          <w:szCs w:val="24"/>
        </w:rPr>
        <w:t>HRA</w:t>
      </w:r>
      <w:r w:rsidR="00E831C0">
        <w:rPr>
          <w:rFonts w:ascii="Times New Roman" w:hAnsi="Times New Roman" w:cs="Times New Roman"/>
          <w:sz w:val="24"/>
          <w:szCs w:val="24"/>
        </w:rPr>
        <w:t>s</w:t>
      </w:r>
      <w:r w:rsidR="00F676FB">
        <w:rPr>
          <w:rFonts w:ascii="Times New Roman" w:hAnsi="Times New Roman" w:cs="Times New Roman"/>
          <w:sz w:val="24"/>
          <w:szCs w:val="24"/>
        </w:rPr>
        <w:t xml:space="preserve"> </w:t>
      </w:r>
      <w:r w:rsidR="006940C2">
        <w:rPr>
          <w:rFonts w:ascii="Times New Roman" w:hAnsi="Times New Roman" w:cs="Times New Roman"/>
          <w:sz w:val="24"/>
          <w:szCs w:val="24"/>
        </w:rPr>
        <w:t xml:space="preserve">showed that </w:t>
      </w:r>
      <w:r w:rsidR="00521BC5">
        <w:rPr>
          <w:rFonts w:ascii="Times New Roman" w:hAnsi="Times New Roman" w:cs="Times New Roman"/>
          <w:sz w:val="24"/>
          <w:szCs w:val="24"/>
        </w:rPr>
        <w:t xml:space="preserve">the </w:t>
      </w:r>
      <w:r w:rsidR="00C331A1">
        <w:rPr>
          <w:rFonts w:ascii="Times New Roman" w:hAnsi="Times New Roman" w:cs="Times New Roman"/>
          <w:sz w:val="24"/>
          <w:szCs w:val="24"/>
        </w:rPr>
        <w:t>observed interactions between trust beliefs and interpersonal stress on internalized psychopathology were</w:t>
      </w:r>
      <w:r w:rsidR="00E831C0">
        <w:rPr>
          <w:rFonts w:ascii="Times New Roman" w:hAnsi="Times New Roman" w:cs="Times New Roman"/>
          <w:sz w:val="24"/>
          <w:szCs w:val="24"/>
        </w:rPr>
        <w:t xml:space="preserve"> not </w:t>
      </w:r>
      <w:r w:rsidR="007F7E5E">
        <w:rPr>
          <w:rFonts w:ascii="Times New Roman" w:hAnsi="Times New Roman" w:cs="Times New Roman"/>
          <w:sz w:val="24"/>
          <w:szCs w:val="24"/>
        </w:rPr>
        <w:t>moderate</w:t>
      </w:r>
      <w:r w:rsidR="00E831C0">
        <w:rPr>
          <w:rFonts w:ascii="Times New Roman" w:hAnsi="Times New Roman" w:cs="Times New Roman"/>
          <w:sz w:val="24"/>
          <w:szCs w:val="24"/>
        </w:rPr>
        <w:t>d by gender</w:t>
      </w:r>
      <w:r w:rsidR="00F676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75E33F" w14:textId="006C0BD0" w:rsidR="00B448E9" w:rsidRPr="009D097D" w:rsidRDefault="00F676FB" w:rsidP="009D097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</w:t>
      </w:r>
      <w:r w:rsidR="009D7359">
        <w:rPr>
          <w:sz w:val="24"/>
          <w:szCs w:val="24"/>
        </w:rPr>
        <w:t xml:space="preserve"> </w:t>
      </w:r>
    </w:p>
    <w:p w14:paraId="7A0C6CD4" w14:textId="20955744" w:rsidR="00DA2092" w:rsidRDefault="00C12F6A" w:rsidP="00766979">
      <w:pPr>
        <w:pStyle w:val="BodyText"/>
        <w:tabs>
          <w:tab w:val="left" w:pos="426"/>
        </w:tabs>
        <w:spacing w:after="0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73EB1FA4">
        <w:rPr>
          <w:sz w:val="24"/>
          <w:szCs w:val="24"/>
        </w:rPr>
        <w:t>The current study examine</w:t>
      </w:r>
      <w:r w:rsidR="01E1CD03">
        <w:rPr>
          <w:sz w:val="24"/>
          <w:szCs w:val="24"/>
        </w:rPr>
        <w:t>d the</w:t>
      </w:r>
      <w:r w:rsidR="73EB1FA4">
        <w:rPr>
          <w:sz w:val="24"/>
          <w:szCs w:val="24"/>
        </w:rPr>
        <w:t xml:space="preserve"> relations between</w:t>
      </w:r>
      <w:r w:rsidR="004B4FC8">
        <w:rPr>
          <w:sz w:val="24"/>
          <w:szCs w:val="24"/>
        </w:rPr>
        <w:t xml:space="preserve"> interpersonal trust in significant others,</w:t>
      </w:r>
      <w:r w:rsidR="73EB1FA4">
        <w:rPr>
          <w:sz w:val="24"/>
          <w:szCs w:val="24"/>
        </w:rPr>
        <w:t xml:space="preserve"> interpersonal stress</w:t>
      </w:r>
      <w:r w:rsidR="004B4FC8">
        <w:rPr>
          <w:sz w:val="24"/>
          <w:szCs w:val="24"/>
        </w:rPr>
        <w:t xml:space="preserve"> and</w:t>
      </w:r>
      <w:r w:rsidR="73EB1FA4">
        <w:rPr>
          <w:sz w:val="24"/>
          <w:szCs w:val="24"/>
        </w:rPr>
        <w:t xml:space="preserve"> internalizing psychopathology </w:t>
      </w:r>
      <w:r w:rsidR="7283D8B3">
        <w:rPr>
          <w:sz w:val="24"/>
          <w:szCs w:val="24"/>
        </w:rPr>
        <w:t xml:space="preserve">for </w:t>
      </w:r>
      <w:r w:rsidR="73EB1FA4">
        <w:rPr>
          <w:sz w:val="24"/>
          <w:szCs w:val="24"/>
        </w:rPr>
        <w:t>adolescents with psychiatric disorder</w:t>
      </w:r>
      <w:r w:rsidR="004B4FC8">
        <w:rPr>
          <w:sz w:val="24"/>
          <w:szCs w:val="24"/>
        </w:rPr>
        <w:t>s.</w:t>
      </w:r>
      <w:r w:rsidR="73EB1FA4">
        <w:rPr>
          <w:sz w:val="24"/>
          <w:szCs w:val="24"/>
        </w:rPr>
        <w:t xml:space="preserve"> </w:t>
      </w:r>
      <w:r w:rsidR="004B4FC8">
        <w:rPr>
          <w:sz w:val="24"/>
          <w:szCs w:val="24"/>
        </w:rPr>
        <w:t xml:space="preserve">Gender differences in the measures were examined. </w:t>
      </w:r>
      <w:r w:rsidR="0C930F9D">
        <w:rPr>
          <w:sz w:val="24"/>
          <w:szCs w:val="24"/>
        </w:rPr>
        <w:t xml:space="preserve">In support of the </w:t>
      </w:r>
      <w:r w:rsidR="7283D8B3">
        <w:rPr>
          <w:sz w:val="24"/>
          <w:szCs w:val="24"/>
        </w:rPr>
        <w:t>Gender Hypothesis</w:t>
      </w:r>
      <w:r w:rsidR="0C930F9D">
        <w:rPr>
          <w:sz w:val="24"/>
          <w:szCs w:val="24"/>
        </w:rPr>
        <w:t xml:space="preserve">, girls showed greater </w:t>
      </w:r>
      <w:r w:rsidR="33C78F84">
        <w:rPr>
          <w:sz w:val="24"/>
          <w:szCs w:val="24"/>
        </w:rPr>
        <w:t>internalizing</w:t>
      </w:r>
      <w:r w:rsidR="5263032C">
        <w:rPr>
          <w:sz w:val="24"/>
          <w:szCs w:val="24"/>
        </w:rPr>
        <w:t xml:space="preserve"> psychopathology </w:t>
      </w:r>
      <w:r w:rsidR="0C930F9D">
        <w:rPr>
          <w:sz w:val="24"/>
          <w:szCs w:val="24"/>
        </w:rPr>
        <w:t xml:space="preserve">than boys </w:t>
      </w:r>
      <w:proofErr w:type="gramStart"/>
      <w:r w:rsidR="7283D8B3">
        <w:rPr>
          <w:sz w:val="24"/>
          <w:szCs w:val="24"/>
        </w:rPr>
        <w:t>which</w:t>
      </w:r>
      <w:proofErr w:type="gramEnd"/>
      <w:r w:rsidR="7283D8B3">
        <w:rPr>
          <w:sz w:val="24"/>
          <w:szCs w:val="24"/>
        </w:rPr>
        <w:t xml:space="preserve"> replicate previously observed gender differences</w:t>
      </w:r>
      <w:r w:rsidR="69C95454">
        <w:rPr>
          <w:sz w:val="24"/>
          <w:szCs w:val="24"/>
        </w:rPr>
        <w:t xml:space="preserve"> </w:t>
      </w:r>
      <w:r w:rsidR="002C7F2F">
        <w:rPr>
          <w:sz w:val="24"/>
          <w:szCs w:val="24"/>
        </w:rPr>
        <w:t>[19</w:t>
      </w:r>
      <w:r w:rsidR="5AAF260A">
        <w:rPr>
          <w:sz w:val="24"/>
          <w:szCs w:val="24"/>
        </w:rPr>
        <w:t>]</w:t>
      </w:r>
      <w:r w:rsidR="0C930F9D">
        <w:rPr>
          <w:sz w:val="24"/>
          <w:szCs w:val="24"/>
        </w:rPr>
        <w:t>. Contrary to that hypothesis, t</w:t>
      </w:r>
      <w:r w:rsidR="5263032C">
        <w:rPr>
          <w:sz w:val="24"/>
          <w:szCs w:val="24"/>
        </w:rPr>
        <w:t xml:space="preserve">he current </w:t>
      </w:r>
      <w:r w:rsidR="0C930F9D">
        <w:rPr>
          <w:sz w:val="24"/>
          <w:szCs w:val="24"/>
        </w:rPr>
        <w:t>study did not yield a</w:t>
      </w:r>
      <w:r w:rsidR="0B1326F3">
        <w:rPr>
          <w:sz w:val="24"/>
          <w:szCs w:val="24"/>
        </w:rPr>
        <w:t xml:space="preserve"> </w:t>
      </w:r>
      <w:r w:rsidR="5263032C">
        <w:rPr>
          <w:sz w:val="24"/>
          <w:szCs w:val="24"/>
        </w:rPr>
        <w:t>gender diffe</w:t>
      </w:r>
      <w:r w:rsidR="4BDE5E70">
        <w:rPr>
          <w:sz w:val="24"/>
          <w:szCs w:val="24"/>
        </w:rPr>
        <w:t xml:space="preserve">rence </w:t>
      </w:r>
      <w:r w:rsidR="73683AE6">
        <w:rPr>
          <w:sz w:val="24"/>
          <w:szCs w:val="24"/>
        </w:rPr>
        <w:t>i</w:t>
      </w:r>
      <w:r w:rsidR="4ABADBA4">
        <w:rPr>
          <w:sz w:val="24"/>
          <w:szCs w:val="24"/>
        </w:rPr>
        <w:t>n interpersonal stress</w:t>
      </w:r>
      <w:r w:rsidR="56ABADFC">
        <w:rPr>
          <w:sz w:val="24"/>
          <w:szCs w:val="24"/>
        </w:rPr>
        <w:t xml:space="preserve"> </w:t>
      </w:r>
      <w:r w:rsidR="44B6E73D">
        <w:rPr>
          <w:sz w:val="24"/>
          <w:szCs w:val="24"/>
        </w:rPr>
        <w:t xml:space="preserve">which has been </w:t>
      </w:r>
      <w:r w:rsidR="7283D8B3">
        <w:rPr>
          <w:sz w:val="24"/>
          <w:szCs w:val="24"/>
        </w:rPr>
        <w:t xml:space="preserve">previously observed </w:t>
      </w:r>
      <w:r w:rsidR="002C7F2F">
        <w:rPr>
          <w:sz w:val="24"/>
          <w:szCs w:val="24"/>
        </w:rPr>
        <w:t>[11</w:t>
      </w:r>
      <w:r w:rsidR="5AAF260A">
        <w:rPr>
          <w:sz w:val="24"/>
          <w:szCs w:val="24"/>
        </w:rPr>
        <w:t>]</w:t>
      </w:r>
      <w:r w:rsidR="002C7F2F">
        <w:rPr>
          <w:sz w:val="24"/>
          <w:szCs w:val="24"/>
        </w:rPr>
        <w:t>.</w:t>
      </w:r>
      <w:r w:rsidR="4A55C214">
        <w:rPr>
          <w:sz w:val="24"/>
          <w:szCs w:val="24"/>
        </w:rPr>
        <w:t xml:space="preserve"> </w:t>
      </w:r>
      <w:r w:rsidR="0B1326F3">
        <w:rPr>
          <w:sz w:val="24"/>
          <w:szCs w:val="24"/>
        </w:rPr>
        <w:t xml:space="preserve">The </w:t>
      </w:r>
      <w:r w:rsidR="0C930F9D">
        <w:rPr>
          <w:sz w:val="24"/>
          <w:szCs w:val="24"/>
        </w:rPr>
        <w:t xml:space="preserve">participants </w:t>
      </w:r>
      <w:r w:rsidR="00C526C9">
        <w:rPr>
          <w:sz w:val="24"/>
          <w:szCs w:val="24"/>
        </w:rPr>
        <w:t xml:space="preserve">in </w:t>
      </w:r>
      <w:r w:rsidR="004B4FC8">
        <w:rPr>
          <w:sz w:val="24"/>
          <w:szCs w:val="24"/>
        </w:rPr>
        <w:t xml:space="preserve">the study </w:t>
      </w:r>
      <w:r w:rsidR="0C930F9D">
        <w:rPr>
          <w:sz w:val="24"/>
          <w:szCs w:val="24"/>
        </w:rPr>
        <w:t xml:space="preserve">were adolescents </w:t>
      </w:r>
      <w:r w:rsidR="0C930F9D" w:rsidRPr="00232246">
        <w:rPr>
          <w:sz w:val="24"/>
          <w:szCs w:val="24"/>
        </w:rPr>
        <w:t xml:space="preserve">from an acute inpatient unit </w:t>
      </w:r>
      <w:r w:rsidR="0C930F9D">
        <w:rPr>
          <w:sz w:val="24"/>
          <w:szCs w:val="24"/>
        </w:rPr>
        <w:t xml:space="preserve">and the lack of gender differences </w:t>
      </w:r>
      <w:r w:rsidR="4BDE5E70">
        <w:rPr>
          <w:sz w:val="24"/>
          <w:szCs w:val="24"/>
        </w:rPr>
        <w:t xml:space="preserve">might be </w:t>
      </w:r>
      <w:r w:rsidR="0B1326F3">
        <w:rPr>
          <w:sz w:val="24"/>
          <w:szCs w:val="24"/>
        </w:rPr>
        <w:t xml:space="preserve">due to </w:t>
      </w:r>
      <w:r w:rsidR="0C930F9D">
        <w:rPr>
          <w:sz w:val="24"/>
          <w:szCs w:val="24"/>
        </w:rPr>
        <w:t>some</w:t>
      </w:r>
      <w:r w:rsidR="7283D8B3">
        <w:rPr>
          <w:sz w:val="24"/>
          <w:szCs w:val="24"/>
        </w:rPr>
        <w:t xml:space="preserve"> distinct aspect of that sample. </w:t>
      </w:r>
      <w:r w:rsidR="004B4FC8">
        <w:rPr>
          <w:sz w:val="24"/>
          <w:szCs w:val="24"/>
        </w:rPr>
        <w:t xml:space="preserve">Their </w:t>
      </w:r>
      <w:r w:rsidR="0B1326F3">
        <w:rPr>
          <w:sz w:val="24"/>
          <w:szCs w:val="24"/>
        </w:rPr>
        <w:t xml:space="preserve">elevated </w:t>
      </w:r>
      <w:r w:rsidR="4A55C214">
        <w:rPr>
          <w:sz w:val="24"/>
          <w:szCs w:val="24"/>
        </w:rPr>
        <w:t>interpersonal stress</w:t>
      </w:r>
      <w:r w:rsidR="0C930F9D">
        <w:rPr>
          <w:sz w:val="24"/>
          <w:szCs w:val="24"/>
        </w:rPr>
        <w:t xml:space="preserve"> </w:t>
      </w:r>
      <w:r w:rsidR="7283D8B3">
        <w:rPr>
          <w:sz w:val="24"/>
          <w:szCs w:val="24"/>
        </w:rPr>
        <w:t xml:space="preserve">could have masked potential differences in </w:t>
      </w:r>
      <w:r w:rsidR="0B1326F3">
        <w:rPr>
          <w:sz w:val="24"/>
          <w:szCs w:val="24"/>
        </w:rPr>
        <w:t>gender.</w:t>
      </w:r>
      <w:r w:rsidR="73683AE6">
        <w:rPr>
          <w:sz w:val="24"/>
          <w:szCs w:val="24"/>
        </w:rPr>
        <w:t xml:space="preserve"> </w:t>
      </w:r>
      <w:r w:rsidR="1566A040">
        <w:rPr>
          <w:sz w:val="24"/>
          <w:szCs w:val="24"/>
        </w:rPr>
        <w:t xml:space="preserve">The </w:t>
      </w:r>
      <w:r w:rsidR="0B1326F3">
        <w:rPr>
          <w:sz w:val="24"/>
          <w:szCs w:val="24"/>
        </w:rPr>
        <w:t xml:space="preserve">lack of </w:t>
      </w:r>
      <w:r w:rsidR="0C930F9D">
        <w:rPr>
          <w:sz w:val="24"/>
          <w:szCs w:val="24"/>
        </w:rPr>
        <w:t xml:space="preserve">observed </w:t>
      </w:r>
      <w:r w:rsidR="1EBB25A2">
        <w:rPr>
          <w:sz w:val="24"/>
          <w:szCs w:val="24"/>
        </w:rPr>
        <w:t xml:space="preserve">gender differences in </w:t>
      </w:r>
      <w:r w:rsidR="1566A040">
        <w:rPr>
          <w:sz w:val="24"/>
          <w:szCs w:val="24"/>
        </w:rPr>
        <w:t xml:space="preserve">adolescents’ trust beliefs </w:t>
      </w:r>
      <w:r w:rsidR="38394562">
        <w:rPr>
          <w:sz w:val="24"/>
          <w:szCs w:val="24"/>
        </w:rPr>
        <w:t xml:space="preserve">in significant others </w:t>
      </w:r>
      <w:r w:rsidR="1EBB25A2">
        <w:rPr>
          <w:sz w:val="24"/>
          <w:szCs w:val="24"/>
        </w:rPr>
        <w:t xml:space="preserve">is consistent </w:t>
      </w:r>
      <w:r w:rsidR="0B1326F3">
        <w:rPr>
          <w:sz w:val="24"/>
          <w:szCs w:val="24"/>
        </w:rPr>
        <w:t xml:space="preserve">with </w:t>
      </w:r>
      <w:r w:rsidR="4BDE5E70">
        <w:rPr>
          <w:sz w:val="24"/>
          <w:szCs w:val="24"/>
        </w:rPr>
        <w:t xml:space="preserve">previous </w:t>
      </w:r>
      <w:r w:rsidR="0B1326F3">
        <w:rPr>
          <w:sz w:val="24"/>
          <w:szCs w:val="24"/>
        </w:rPr>
        <w:t xml:space="preserve">research </w:t>
      </w:r>
      <w:r w:rsidR="7906B9F3">
        <w:rPr>
          <w:sz w:val="24"/>
          <w:szCs w:val="24"/>
        </w:rPr>
        <w:t>[</w:t>
      </w:r>
      <w:r w:rsidR="005A20B1">
        <w:rPr>
          <w:sz w:val="24"/>
          <w:szCs w:val="24"/>
        </w:rPr>
        <w:t>43</w:t>
      </w:r>
      <w:r w:rsidR="7906B9F3">
        <w:rPr>
          <w:sz w:val="24"/>
          <w:szCs w:val="24"/>
        </w:rPr>
        <w:t>]</w:t>
      </w:r>
      <w:r w:rsidR="6C9B5C24">
        <w:rPr>
          <w:sz w:val="24"/>
          <w:szCs w:val="24"/>
        </w:rPr>
        <w:t xml:space="preserve">. </w:t>
      </w:r>
    </w:p>
    <w:p w14:paraId="4FF2E040" w14:textId="62163BB6" w:rsidR="000D6D7A" w:rsidRDefault="003077C1" w:rsidP="003077C1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00F50" w:rsidRPr="00800F50">
        <w:rPr>
          <w:rFonts w:ascii="Times New Roman" w:hAnsi="Times New Roman" w:cs="Times New Roman"/>
          <w:sz w:val="24"/>
          <w:szCs w:val="24"/>
        </w:rPr>
        <w:t xml:space="preserve">In support of the </w:t>
      </w:r>
      <w:r w:rsidR="00800F50" w:rsidRPr="00F8122F">
        <w:rPr>
          <w:rFonts w:ascii="Times New Roman" w:hAnsi="Times New Roman" w:cs="Times New Roman"/>
          <w:iCs/>
          <w:sz w:val="24"/>
          <w:szCs w:val="24"/>
        </w:rPr>
        <w:t>Trust Belief and Adjustment Hypothesis</w:t>
      </w:r>
      <w:r w:rsidR="009D097D" w:rsidRPr="00232246">
        <w:rPr>
          <w:rFonts w:ascii="Times New Roman" w:hAnsi="Times New Roman" w:cs="Times New Roman"/>
          <w:sz w:val="24"/>
          <w:szCs w:val="24"/>
        </w:rPr>
        <w:t>,</w:t>
      </w:r>
      <w:r w:rsidR="009D097D" w:rsidRPr="00800F50">
        <w:rPr>
          <w:rFonts w:ascii="Times New Roman" w:hAnsi="Times New Roman" w:cs="Times New Roman"/>
          <w:sz w:val="24"/>
          <w:szCs w:val="24"/>
        </w:rPr>
        <w:t xml:space="preserve"> </w:t>
      </w:r>
      <w:r w:rsidR="00F81002">
        <w:rPr>
          <w:rFonts w:ascii="Times New Roman" w:hAnsi="Times New Roman" w:cs="Times New Roman"/>
          <w:sz w:val="24"/>
          <w:szCs w:val="24"/>
        </w:rPr>
        <w:t xml:space="preserve">negative associations </w:t>
      </w:r>
      <w:r w:rsidR="00800F50">
        <w:rPr>
          <w:rFonts w:ascii="Times New Roman" w:hAnsi="Times New Roman" w:cs="Times New Roman"/>
          <w:sz w:val="24"/>
          <w:szCs w:val="24"/>
        </w:rPr>
        <w:t xml:space="preserve">were found </w:t>
      </w:r>
      <w:r w:rsidR="00F81002">
        <w:rPr>
          <w:rFonts w:ascii="Times New Roman" w:hAnsi="Times New Roman" w:cs="Times New Roman"/>
          <w:sz w:val="24"/>
          <w:szCs w:val="24"/>
        </w:rPr>
        <w:t xml:space="preserve">between trust beliefs in significant others and internalized </w:t>
      </w:r>
      <w:r w:rsidR="00165FA2">
        <w:rPr>
          <w:rFonts w:ascii="Times New Roman" w:hAnsi="Times New Roman" w:cs="Times New Roman"/>
          <w:sz w:val="24"/>
          <w:szCs w:val="24"/>
        </w:rPr>
        <w:t xml:space="preserve">psychopathology </w:t>
      </w:r>
      <w:r w:rsidR="00F81002">
        <w:rPr>
          <w:rFonts w:ascii="Times New Roman" w:hAnsi="Times New Roman" w:cs="Times New Roman"/>
          <w:sz w:val="24"/>
          <w:szCs w:val="24"/>
        </w:rPr>
        <w:t xml:space="preserve">for adolescents with psychiatric disorders. </w:t>
      </w:r>
      <w:r w:rsidR="00BF0A99">
        <w:rPr>
          <w:rFonts w:ascii="Times New Roman" w:hAnsi="Times New Roman" w:cs="Times New Roman"/>
          <w:sz w:val="24"/>
          <w:szCs w:val="24"/>
        </w:rPr>
        <w:t xml:space="preserve">These associations were found across trust </w:t>
      </w:r>
      <w:r w:rsidR="00EE4D5D">
        <w:rPr>
          <w:rFonts w:ascii="Times New Roman" w:hAnsi="Times New Roman" w:cs="Times New Roman"/>
          <w:sz w:val="24"/>
          <w:szCs w:val="24"/>
        </w:rPr>
        <w:t xml:space="preserve">beliefs </w:t>
      </w:r>
      <w:r w:rsidR="00BF0A99">
        <w:rPr>
          <w:rFonts w:ascii="Times New Roman" w:hAnsi="Times New Roman" w:cs="Times New Roman"/>
          <w:sz w:val="24"/>
          <w:szCs w:val="24"/>
        </w:rPr>
        <w:t xml:space="preserve">in significant </w:t>
      </w:r>
      <w:r w:rsidR="00EE4D5D">
        <w:rPr>
          <w:rFonts w:ascii="Times New Roman" w:hAnsi="Times New Roman" w:cs="Times New Roman"/>
          <w:sz w:val="24"/>
          <w:szCs w:val="24"/>
        </w:rPr>
        <w:t xml:space="preserve">others and for each significant other. </w:t>
      </w:r>
      <w:r w:rsidR="00A47241">
        <w:rPr>
          <w:rFonts w:ascii="Times New Roman" w:hAnsi="Times New Roman" w:cs="Times New Roman"/>
          <w:sz w:val="24"/>
          <w:szCs w:val="24"/>
        </w:rPr>
        <w:t>Also,</w:t>
      </w:r>
      <w:r w:rsidR="004B4FC8">
        <w:rPr>
          <w:rFonts w:ascii="Times New Roman" w:hAnsi="Times New Roman" w:cs="Times New Roman"/>
          <w:sz w:val="24"/>
          <w:szCs w:val="24"/>
        </w:rPr>
        <w:t xml:space="preserve"> as expected, </w:t>
      </w:r>
      <w:r w:rsidR="00A47241">
        <w:rPr>
          <w:rFonts w:ascii="Times New Roman" w:hAnsi="Times New Roman" w:cs="Times New Roman"/>
          <w:sz w:val="24"/>
          <w:szCs w:val="24"/>
        </w:rPr>
        <w:t xml:space="preserve">interpersonal stress was correlated with internalized psychopathology. </w:t>
      </w:r>
      <w:r w:rsidR="000D6D7A">
        <w:rPr>
          <w:rFonts w:ascii="Times New Roman" w:hAnsi="Times New Roman" w:cs="Times New Roman"/>
          <w:sz w:val="24"/>
          <w:szCs w:val="24"/>
        </w:rPr>
        <w:t xml:space="preserve">This latter finding is </w:t>
      </w:r>
      <w:r w:rsidR="00340C06">
        <w:rPr>
          <w:rFonts w:ascii="Times New Roman" w:hAnsi="Times New Roman" w:cs="Times New Roman"/>
          <w:sz w:val="24"/>
          <w:szCs w:val="24"/>
        </w:rPr>
        <w:t xml:space="preserve">consistent with research showing </w:t>
      </w:r>
      <w:r w:rsidR="00800F50">
        <w:rPr>
          <w:rFonts w:ascii="Times New Roman" w:hAnsi="Times New Roman" w:cs="Times New Roman"/>
          <w:sz w:val="24"/>
          <w:szCs w:val="24"/>
        </w:rPr>
        <w:t>that a</w:t>
      </w:r>
      <w:r w:rsidR="00800F50" w:rsidRPr="00800F50">
        <w:rPr>
          <w:rFonts w:ascii="Times New Roman" w:hAnsi="Times New Roman" w:cs="Times New Roman"/>
          <w:sz w:val="24"/>
          <w:szCs w:val="24"/>
        </w:rPr>
        <w:t xml:space="preserve">dolescents’ interpersonal stress is </w:t>
      </w:r>
      <w:r w:rsidR="00EE4D5D">
        <w:rPr>
          <w:rFonts w:ascii="Times New Roman" w:hAnsi="Times New Roman" w:cs="Times New Roman"/>
          <w:sz w:val="24"/>
          <w:szCs w:val="24"/>
        </w:rPr>
        <w:t xml:space="preserve">concurrently and prospectively </w:t>
      </w:r>
      <w:r w:rsidR="006648C3">
        <w:rPr>
          <w:rFonts w:ascii="Times New Roman" w:hAnsi="Times New Roman" w:cs="Times New Roman"/>
          <w:sz w:val="24"/>
          <w:szCs w:val="24"/>
        </w:rPr>
        <w:t>associated with internalized psychopathology</w:t>
      </w:r>
      <w:r w:rsidR="005A20B1">
        <w:rPr>
          <w:rFonts w:ascii="Times New Roman" w:hAnsi="Times New Roman" w:cs="Times New Roman"/>
          <w:sz w:val="24"/>
          <w:szCs w:val="24"/>
        </w:rPr>
        <w:t xml:space="preserve"> [36</w:t>
      </w:r>
      <w:r w:rsidR="00AC2B5A">
        <w:rPr>
          <w:rFonts w:ascii="Times New Roman" w:hAnsi="Times New Roman" w:cs="Times New Roman"/>
          <w:sz w:val="24"/>
          <w:szCs w:val="24"/>
        </w:rPr>
        <w:t>]</w:t>
      </w:r>
      <w:r w:rsidR="00800F50" w:rsidRPr="00800F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D451DEB" w14:textId="1A9F9730" w:rsidR="00BD297A" w:rsidRDefault="000D6D7A" w:rsidP="2C99A242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56ABADFC">
        <w:rPr>
          <w:rFonts w:ascii="Times New Roman" w:hAnsi="Times New Roman" w:cs="Times New Roman"/>
          <w:sz w:val="24"/>
          <w:szCs w:val="24"/>
        </w:rPr>
        <w:t xml:space="preserve">The study yielded </w:t>
      </w:r>
      <w:r w:rsidR="73EB1FA4">
        <w:rPr>
          <w:rFonts w:ascii="Times New Roman" w:hAnsi="Times New Roman" w:cs="Times New Roman"/>
          <w:sz w:val="24"/>
          <w:szCs w:val="24"/>
        </w:rPr>
        <w:t xml:space="preserve">support of </w:t>
      </w:r>
      <w:r w:rsidR="56ABADFC">
        <w:rPr>
          <w:rFonts w:ascii="Times New Roman" w:hAnsi="Times New Roman" w:cs="Times New Roman"/>
          <w:sz w:val="24"/>
          <w:szCs w:val="24"/>
        </w:rPr>
        <w:t xml:space="preserve">the </w:t>
      </w:r>
      <w:r w:rsidR="46F49797" w:rsidRPr="2C99A242">
        <w:rPr>
          <w:rFonts w:ascii="Times New Roman" w:hAnsi="Times New Roman" w:cs="Times New Roman"/>
          <w:sz w:val="24"/>
          <w:szCs w:val="24"/>
        </w:rPr>
        <w:t>Trust Buffering Hypothesis</w:t>
      </w:r>
      <w:r w:rsidR="56ABADFC" w:rsidRPr="00232246">
        <w:rPr>
          <w:rFonts w:ascii="Times New Roman" w:hAnsi="Times New Roman" w:cs="Times New Roman"/>
          <w:sz w:val="24"/>
          <w:szCs w:val="24"/>
        </w:rPr>
        <w:t>.</w:t>
      </w:r>
      <w:r w:rsidR="56ABADFC">
        <w:rPr>
          <w:rFonts w:ascii="Times New Roman" w:hAnsi="Times New Roman" w:cs="Times New Roman"/>
          <w:sz w:val="24"/>
          <w:szCs w:val="24"/>
        </w:rPr>
        <w:t xml:space="preserve"> It </w:t>
      </w:r>
      <w:r w:rsidR="6ECF1643">
        <w:rPr>
          <w:rFonts w:ascii="Times New Roman" w:hAnsi="Times New Roman" w:cs="Times New Roman"/>
          <w:sz w:val="24"/>
          <w:szCs w:val="24"/>
        </w:rPr>
        <w:t xml:space="preserve">was found that </w:t>
      </w:r>
      <w:r w:rsidR="46F49797">
        <w:rPr>
          <w:rFonts w:ascii="Times New Roman" w:hAnsi="Times New Roman" w:cs="Times New Roman"/>
          <w:sz w:val="24"/>
          <w:szCs w:val="24"/>
        </w:rPr>
        <w:t xml:space="preserve">trust in significant others </w:t>
      </w:r>
      <w:r w:rsidR="56ABADFC">
        <w:rPr>
          <w:rFonts w:ascii="Times New Roman" w:hAnsi="Times New Roman" w:cs="Times New Roman"/>
          <w:sz w:val="24"/>
          <w:szCs w:val="24"/>
        </w:rPr>
        <w:t xml:space="preserve">moderated </w:t>
      </w:r>
      <w:r w:rsidR="004B4FC8">
        <w:rPr>
          <w:rFonts w:ascii="Times New Roman" w:hAnsi="Times New Roman" w:cs="Times New Roman"/>
          <w:sz w:val="24"/>
          <w:szCs w:val="24"/>
        </w:rPr>
        <w:t xml:space="preserve">and buffered </w:t>
      </w:r>
      <w:r w:rsidR="56ABADFC">
        <w:rPr>
          <w:rFonts w:ascii="Times New Roman" w:hAnsi="Times New Roman" w:cs="Times New Roman"/>
          <w:sz w:val="24"/>
          <w:szCs w:val="24"/>
        </w:rPr>
        <w:t xml:space="preserve">the relation between interpersonal stress and </w:t>
      </w:r>
      <w:r w:rsidR="46F49797">
        <w:rPr>
          <w:rFonts w:ascii="Times New Roman" w:hAnsi="Times New Roman" w:cs="Times New Roman"/>
          <w:sz w:val="24"/>
          <w:szCs w:val="24"/>
        </w:rPr>
        <w:t xml:space="preserve">internalized </w:t>
      </w:r>
      <w:r w:rsidR="56ABADFC">
        <w:rPr>
          <w:rFonts w:ascii="Times New Roman" w:hAnsi="Times New Roman" w:cs="Times New Roman"/>
          <w:sz w:val="24"/>
          <w:szCs w:val="24"/>
        </w:rPr>
        <w:t>psychopathology</w:t>
      </w:r>
      <w:r w:rsidR="46F49797">
        <w:rPr>
          <w:rFonts w:ascii="Times New Roman" w:hAnsi="Times New Roman" w:cs="Times New Roman"/>
          <w:sz w:val="24"/>
          <w:szCs w:val="24"/>
        </w:rPr>
        <w:t xml:space="preserve">. </w:t>
      </w:r>
      <w:r w:rsidR="7F60C979">
        <w:rPr>
          <w:rFonts w:ascii="Times New Roman" w:hAnsi="Times New Roman" w:cs="Times New Roman"/>
          <w:sz w:val="24"/>
          <w:szCs w:val="24"/>
        </w:rPr>
        <w:t>The moderation was found for trust beliefs across significant others, trust beliefs in mother, and trust beliefs in pee</w:t>
      </w:r>
      <w:r w:rsidR="0C930F9D">
        <w:rPr>
          <w:rFonts w:ascii="Times New Roman" w:hAnsi="Times New Roman" w:cs="Times New Roman"/>
          <w:sz w:val="24"/>
          <w:szCs w:val="24"/>
        </w:rPr>
        <w:t>rs</w:t>
      </w:r>
      <w:r w:rsidR="0C930F9D" w:rsidRPr="00232246">
        <w:t xml:space="preserve"> </w:t>
      </w:r>
      <w:r w:rsidR="0C930F9D">
        <w:rPr>
          <w:rFonts w:ascii="Times New Roman" w:hAnsi="Times New Roman" w:cs="Times New Roman"/>
          <w:sz w:val="24"/>
          <w:szCs w:val="24"/>
        </w:rPr>
        <w:t>at a trend</w:t>
      </w:r>
      <w:r w:rsidR="44110F5D">
        <w:rPr>
          <w:rFonts w:ascii="Times New Roman" w:hAnsi="Times New Roman" w:cs="Times New Roman"/>
          <w:sz w:val="24"/>
          <w:szCs w:val="24"/>
        </w:rPr>
        <w:t xml:space="preserve"> level</w:t>
      </w:r>
      <w:r w:rsidR="7F60C979">
        <w:rPr>
          <w:rFonts w:ascii="Times New Roman" w:hAnsi="Times New Roman" w:cs="Times New Roman"/>
          <w:sz w:val="24"/>
          <w:szCs w:val="24"/>
        </w:rPr>
        <w:t xml:space="preserve">. </w:t>
      </w:r>
      <w:r w:rsidR="1CEC5A36">
        <w:rPr>
          <w:rFonts w:ascii="Times New Roman" w:hAnsi="Times New Roman" w:cs="Times New Roman"/>
          <w:sz w:val="24"/>
          <w:szCs w:val="24"/>
        </w:rPr>
        <w:t>W</w:t>
      </w:r>
      <w:r w:rsidR="6ECF1643">
        <w:rPr>
          <w:rFonts w:ascii="Times New Roman" w:hAnsi="Times New Roman" w:cs="Times New Roman"/>
          <w:sz w:val="24"/>
          <w:szCs w:val="24"/>
        </w:rPr>
        <w:t xml:space="preserve">hen adolescents </w:t>
      </w:r>
      <w:r w:rsidR="6ECF1643" w:rsidRPr="00165FA2">
        <w:rPr>
          <w:rFonts w:ascii="Times New Roman" w:hAnsi="Times New Roman" w:cs="Times New Roman"/>
          <w:sz w:val="24"/>
          <w:szCs w:val="24"/>
        </w:rPr>
        <w:lastRenderedPageBreak/>
        <w:t>experienced high interpersonal stress</w:t>
      </w:r>
      <w:r w:rsidR="6ECF1643">
        <w:rPr>
          <w:rFonts w:ascii="Times New Roman" w:hAnsi="Times New Roman" w:cs="Times New Roman"/>
          <w:sz w:val="24"/>
          <w:szCs w:val="24"/>
        </w:rPr>
        <w:t>,</w:t>
      </w:r>
      <w:r w:rsidR="1CEC5A36" w:rsidRPr="00554259">
        <w:t xml:space="preserve"> </w:t>
      </w:r>
      <w:r w:rsidR="1CEC5A36" w:rsidRPr="00554259">
        <w:rPr>
          <w:rFonts w:ascii="Times New Roman" w:hAnsi="Times New Roman" w:cs="Times New Roman"/>
          <w:sz w:val="24"/>
          <w:szCs w:val="24"/>
        </w:rPr>
        <w:t>lower internalized psychopathology</w:t>
      </w:r>
      <w:r w:rsidR="1CEC5A36">
        <w:rPr>
          <w:rFonts w:ascii="Times New Roman" w:hAnsi="Times New Roman" w:cs="Times New Roman"/>
          <w:sz w:val="24"/>
          <w:szCs w:val="24"/>
        </w:rPr>
        <w:t xml:space="preserve"> was shown if</w:t>
      </w:r>
      <w:r w:rsidR="6ECF1643">
        <w:rPr>
          <w:rFonts w:ascii="Times New Roman" w:hAnsi="Times New Roman" w:cs="Times New Roman"/>
          <w:sz w:val="24"/>
          <w:szCs w:val="24"/>
        </w:rPr>
        <w:t xml:space="preserve"> the</w:t>
      </w:r>
      <w:r w:rsidR="6ECF1643" w:rsidRPr="00165FA2">
        <w:rPr>
          <w:rFonts w:ascii="Times New Roman" w:hAnsi="Times New Roman" w:cs="Times New Roman"/>
          <w:sz w:val="24"/>
          <w:szCs w:val="24"/>
        </w:rPr>
        <w:t xml:space="preserve"> </w:t>
      </w:r>
      <w:r w:rsidR="02CA1900">
        <w:rPr>
          <w:rFonts w:ascii="Times New Roman" w:hAnsi="Times New Roman" w:cs="Times New Roman"/>
          <w:sz w:val="24"/>
          <w:szCs w:val="24"/>
        </w:rPr>
        <w:t>adolescent</w:t>
      </w:r>
      <w:r w:rsidR="1CEC5A36">
        <w:rPr>
          <w:rFonts w:ascii="Times New Roman" w:hAnsi="Times New Roman" w:cs="Times New Roman"/>
          <w:sz w:val="24"/>
          <w:szCs w:val="24"/>
        </w:rPr>
        <w:t>s</w:t>
      </w:r>
      <w:r w:rsidR="02CA1900">
        <w:rPr>
          <w:rFonts w:ascii="Times New Roman" w:hAnsi="Times New Roman" w:cs="Times New Roman"/>
          <w:sz w:val="24"/>
          <w:szCs w:val="24"/>
        </w:rPr>
        <w:t xml:space="preserve"> </w:t>
      </w:r>
      <w:r w:rsidR="44249389">
        <w:rPr>
          <w:rFonts w:ascii="Times New Roman" w:hAnsi="Times New Roman" w:cs="Times New Roman"/>
          <w:sz w:val="24"/>
          <w:szCs w:val="24"/>
        </w:rPr>
        <w:t xml:space="preserve">held </w:t>
      </w:r>
      <w:r w:rsidR="1CEC5A36">
        <w:rPr>
          <w:rFonts w:ascii="Times New Roman" w:hAnsi="Times New Roman" w:cs="Times New Roman"/>
          <w:sz w:val="24"/>
          <w:szCs w:val="24"/>
        </w:rPr>
        <w:t>high rather than medium or low</w:t>
      </w:r>
      <w:r w:rsidR="7F60C979">
        <w:rPr>
          <w:rFonts w:ascii="Times New Roman" w:hAnsi="Times New Roman" w:cs="Times New Roman"/>
          <w:sz w:val="24"/>
          <w:szCs w:val="24"/>
        </w:rPr>
        <w:t xml:space="preserve"> trust beliefs</w:t>
      </w:r>
      <w:r w:rsidR="44249389">
        <w:rPr>
          <w:rFonts w:ascii="Times New Roman" w:hAnsi="Times New Roman" w:cs="Times New Roman"/>
          <w:sz w:val="24"/>
          <w:szCs w:val="24"/>
        </w:rPr>
        <w:t xml:space="preserve">. </w:t>
      </w:r>
      <w:r w:rsidR="4BDE5E70">
        <w:rPr>
          <w:rFonts w:ascii="Times New Roman" w:hAnsi="Times New Roman" w:cs="Times New Roman"/>
          <w:sz w:val="24"/>
          <w:szCs w:val="24"/>
        </w:rPr>
        <w:t>Of particular interest was the finding that a</w:t>
      </w:r>
      <w:r w:rsidR="1CEC5A36" w:rsidRPr="00554259">
        <w:rPr>
          <w:rFonts w:ascii="Times New Roman" w:hAnsi="Times New Roman" w:cs="Times New Roman"/>
          <w:sz w:val="24"/>
          <w:szCs w:val="24"/>
        </w:rPr>
        <w:t xml:space="preserve">dolescents who held high </w:t>
      </w:r>
      <w:r w:rsidR="75AC4E0A">
        <w:rPr>
          <w:rFonts w:ascii="Times New Roman" w:hAnsi="Times New Roman" w:cs="Times New Roman"/>
          <w:sz w:val="24"/>
          <w:szCs w:val="24"/>
        </w:rPr>
        <w:t xml:space="preserve">trust beliefs </w:t>
      </w:r>
      <w:r w:rsidR="7F60C979">
        <w:rPr>
          <w:rFonts w:ascii="Times New Roman" w:hAnsi="Times New Roman" w:cs="Times New Roman"/>
          <w:sz w:val="24"/>
          <w:szCs w:val="24"/>
        </w:rPr>
        <w:t xml:space="preserve">in the significant others </w:t>
      </w:r>
      <w:r w:rsidR="1CEC5A36" w:rsidRPr="00554259">
        <w:rPr>
          <w:rFonts w:ascii="Times New Roman" w:hAnsi="Times New Roman" w:cs="Times New Roman"/>
          <w:sz w:val="24"/>
          <w:szCs w:val="24"/>
        </w:rPr>
        <w:t xml:space="preserve">did not show </w:t>
      </w:r>
      <w:r w:rsidR="4BDE5E70">
        <w:rPr>
          <w:rFonts w:ascii="Times New Roman" w:hAnsi="Times New Roman" w:cs="Times New Roman"/>
          <w:sz w:val="24"/>
          <w:szCs w:val="24"/>
        </w:rPr>
        <w:t>the prevailing</w:t>
      </w:r>
      <w:r w:rsidR="1CEC5A36">
        <w:rPr>
          <w:rFonts w:ascii="Times New Roman" w:hAnsi="Times New Roman" w:cs="Times New Roman"/>
          <w:sz w:val="24"/>
          <w:szCs w:val="24"/>
        </w:rPr>
        <w:t xml:space="preserve"> positive </w:t>
      </w:r>
      <w:r w:rsidR="46F49797">
        <w:rPr>
          <w:rFonts w:ascii="Times New Roman" w:hAnsi="Times New Roman" w:cs="Times New Roman"/>
          <w:sz w:val="24"/>
          <w:szCs w:val="24"/>
        </w:rPr>
        <w:t xml:space="preserve">relation between </w:t>
      </w:r>
      <w:r w:rsidR="46F49797" w:rsidRPr="009D097D">
        <w:rPr>
          <w:rFonts w:ascii="Times New Roman" w:hAnsi="Times New Roman" w:cs="Times New Roman"/>
          <w:sz w:val="24"/>
          <w:szCs w:val="24"/>
        </w:rPr>
        <w:t>interpersonal st</w:t>
      </w:r>
      <w:r w:rsidR="1A48C16B">
        <w:rPr>
          <w:rFonts w:ascii="Times New Roman" w:hAnsi="Times New Roman" w:cs="Times New Roman"/>
          <w:sz w:val="24"/>
          <w:szCs w:val="24"/>
        </w:rPr>
        <w:t>ress and internalizing symptoms</w:t>
      </w:r>
      <w:r w:rsidR="75AC4E0A">
        <w:rPr>
          <w:rFonts w:ascii="Times New Roman" w:hAnsi="Times New Roman" w:cs="Times New Roman"/>
          <w:sz w:val="24"/>
          <w:szCs w:val="24"/>
        </w:rPr>
        <w:t xml:space="preserve"> whereas those who held low trust beliefs </w:t>
      </w:r>
      <w:r w:rsidR="73EB1FA4">
        <w:rPr>
          <w:rFonts w:ascii="Times New Roman" w:hAnsi="Times New Roman" w:cs="Times New Roman"/>
          <w:sz w:val="24"/>
          <w:szCs w:val="24"/>
        </w:rPr>
        <w:t>did</w:t>
      </w:r>
      <w:r w:rsidR="02CA1900">
        <w:rPr>
          <w:rFonts w:ascii="Times New Roman" w:hAnsi="Times New Roman" w:cs="Times New Roman"/>
          <w:sz w:val="24"/>
          <w:szCs w:val="24"/>
        </w:rPr>
        <w:t xml:space="preserve">. </w:t>
      </w:r>
      <w:r w:rsidR="4A55C214" w:rsidRPr="00AC660B">
        <w:rPr>
          <w:rFonts w:ascii="Times New Roman" w:hAnsi="Times New Roman" w:cs="Times New Roman"/>
          <w:sz w:val="24"/>
          <w:szCs w:val="24"/>
        </w:rPr>
        <w:t>The</w:t>
      </w:r>
      <w:r w:rsidR="73EB1FA4">
        <w:rPr>
          <w:rFonts w:ascii="Times New Roman" w:hAnsi="Times New Roman" w:cs="Times New Roman"/>
          <w:sz w:val="24"/>
          <w:szCs w:val="24"/>
        </w:rPr>
        <w:t>se</w:t>
      </w:r>
      <w:r w:rsidR="4A55C214" w:rsidRPr="00AC660B">
        <w:rPr>
          <w:rFonts w:ascii="Times New Roman" w:hAnsi="Times New Roman" w:cs="Times New Roman"/>
          <w:sz w:val="24"/>
          <w:szCs w:val="24"/>
        </w:rPr>
        <w:t xml:space="preserve"> </w:t>
      </w:r>
      <w:r w:rsidR="4A55C214">
        <w:rPr>
          <w:rFonts w:ascii="Times New Roman" w:hAnsi="Times New Roman" w:cs="Times New Roman"/>
          <w:sz w:val="24"/>
          <w:szCs w:val="24"/>
        </w:rPr>
        <w:t>findings support</w:t>
      </w:r>
      <w:r w:rsidR="004B4FC8">
        <w:rPr>
          <w:rFonts w:ascii="Times New Roman" w:hAnsi="Times New Roman" w:cs="Times New Roman"/>
          <w:sz w:val="24"/>
          <w:szCs w:val="24"/>
        </w:rPr>
        <w:t xml:space="preserve"> the principle </w:t>
      </w:r>
      <w:r w:rsidR="4A55C214" w:rsidRPr="00AC660B">
        <w:rPr>
          <w:rFonts w:ascii="Times New Roman" w:hAnsi="Times New Roman" w:cs="Times New Roman"/>
          <w:sz w:val="24"/>
          <w:szCs w:val="24"/>
        </w:rPr>
        <w:t xml:space="preserve">that </w:t>
      </w:r>
      <w:r w:rsidR="7F60C979">
        <w:rPr>
          <w:rFonts w:ascii="Times New Roman" w:hAnsi="Times New Roman" w:cs="Times New Roman"/>
          <w:sz w:val="24"/>
          <w:szCs w:val="24"/>
        </w:rPr>
        <w:t xml:space="preserve">trust beliefs in significant others </w:t>
      </w:r>
      <w:r w:rsidR="4A55C214" w:rsidRPr="00AC660B">
        <w:rPr>
          <w:rFonts w:ascii="Times New Roman" w:hAnsi="Times New Roman" w:cs="Times New Roman"/>
          <w:sz w:val="24"/>
          <w:szCs w:val="24"/>
        </w:rPr>
        <w:t xml:space="preserve">by adolescents with psychiatric disorders </w:t>
      </w:r>
      <w:r w:rsidR="00D663B9">
        <w:rPr>
          <w:rFonts w:ascii="Times New Roman" w:hAnsi="Times New Roman" w:cs="Times New Roman"/>
          <w:sz w:val="24"/>
          <w:szCs w:val="24"/>
        </w:rPr>
        <w:t>increased</w:t>
      </w:r>
      <w:r w:rsidR="004B4FC8">
        <w:rPr>
          <w:rFonts w:ascii="Times New Roman" w:hAnsi="Times New Roman" w:cs="Times New Roman"/>
          <w:sz w:val="24"/>
          <w:szCs w:val="24"/>
        </w:rPr>
        <w:t xml:space="preserve"> their </w:t>
      </w:r>
      <w:r w:rsidR="7AD076F8">
        <w:rPr>
          <w:rFonts w:ascii="Times New Roman" w:hAnsi="Times New Roman" w:cs="Times New Roman"/>
          <w:sz w:val="24"/>
          <w:szCs w:val="24"/>
        </w:rPr>
        <w:t>resilience to the effects of interpersonal stress</w:t>
      </w:r>
      <w:r w:rsidR="00D663B9">
        <w:rPr>
          <w:rFonts w:ascii="Times New Roman" w:hAnsi="Times New Roman" w:cs="Times New Roman"/>
          <w:sz w:val="24"/>
          <w:szCs w:val="24"/>
        </w:rPr>
        <w:t xml:space="preserve"> on their internalized psychopathology</w:t>
      </w:r>
      <w:r w:rsidR="7AD076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17C385" w14:textId="74E5842A" w:rsidR="00BD297A" w:rsidRDefault="1957576B" w:rsidP="2C99A242">
      <w:pPr>
        <w:tabs>
          <w:tab w:val="left" w:pos="567"/>
        </w:tabs>
        <w:spacing w:after="0" w:line="48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2C99A242">
        <w:rPr>
          <w:rFonts w:ascii="Times New Roman" w:hAnsi="Times New Roman" w:cs="Times New Roman"/>
          <w:sz w:val="24"/>
          <w:szCs w:val="24"/>
        </w:rPr>
        <w:t xml:space="preserve">The current findings are consistent with </w:t>
      </w:r>
      <w:r w:rsidR="004B4FC8">
        <w:rPr>
          <w:rFonts w:ascii="Times New Roman" w:hAnsi="Times New Roman" w:cs="Times New Roman"/>
          <w:sz w:val="24"/>
          <w:szCs w:val="24"/>
        </w:rPr>
        <w:t xml:space="preserve">a number of </w:t>
      </w:r>
      <w:r w:rsidR="2033E6D7" w:rsidRPr="2C99A242">
        <w:rPr>
          <w:rFonts w:ascii="Times New Roman" w:hAnsi="Times New Roman" w:cs="Times New Roman"/>
          <w:sz w:val="24"/>
          <w:szCs w:val="24"/>
        </w:rPr>
        <w:t xml:space="preserve">lines of </w:t>
      </w:r>
      <w:r w:rsidRPr="2C99A242">
        <w:rPr>
          <w:rFonts w:ascii="Times New Roman" w:hAnsi="Times New Roman" w:cs="Times New Roman"/>
          <w:sz w:val="24"/>
          <w:szCs w:val="24"/>
        </w:rPr>
        <w:t>research</w:t>
      </w:r>
      <w:r w:rsidR="08A06894" w:rsidRPr="2C99A242">
        <w:rPr>
          <w:rFonts w:ascii="Times New Roman" w:hAnsi="Times New Roman" w:cs="Times New Roman"/>
          <w:sz w:val="24"/>
          <w:szCs w:val="24"/>
        </w:rPr>
        <w:t xml:space="preserve">. </w:t>
      </w:r>
      <w:r w:rsidR="1B895AE6" w:rsidRPr="2C99A242">
        <w:rPr>
          <w:rFonts w:ascii="Times New Roman" w:hAnsi="Times New Roman" w:cs="Times New Roman"/>
          <w:sz w:val="24"/>
          <w:szCs w:val="24"/>
          <w:lang w:eastAsia="ja-JP"/>
        </w:rPr>
        <w:t xml:space="preserve">The </w:t>
      </w:r>
      <w:r w:rsidR="00CF67CB">
        <w:rPr>
          <w:rFonts w:ascii="Times New Roman" w:hAnsi="Times New Roman" w:cs="Times New Roman"/>
          <w:sz w:val="24"/>
          <w:szCs w:val="24"/>
          <w:lang w:eastAsia="ja-JP"/>
        </w:rPr>
        <w:t xml:space="preserve">findings complement studies </w:t>
      </w:r>
      <w:r w:rsidR="1B895AE6" w:rsidRPr="2C99A242">
        <w:rPr>
          <w:rFonts w:ascii="Times New Roman" w:hAnsi="Times New Roman" w:cs="Times New Roman"/>
          <w:sz w:val="24"/>
          <w:szCs w:val="24"/>
          <w:lang w:eastAsia="ja-JP"/>
        </w:rPr>
        <w:t>showing that trust beliefs i</w:t>
      </w:r>
      <w:r w:rsidR="7F093009" w:rsidRPr="2C99A242">
        <w:rPr>
          <w:rFonts w:ascii="Times New Roman" w:hAnsi="Times New Roman" w:cs="Times New Roman"/>
          <w:sz w:val="24"/>
          <w:szCs w:val="24"/>
          <w:lang w:eastAsia="ja-JP"/>
        </w:rPr>
        <w:t>n significant others</w:t>
      </w:r>
      <w:r w:rsidR="26164B19" w:rsidRPr="2C99A242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4F9796C7" w:rsidRPr="2C99A242">
        <w:rPr>
          <w:rFonts w:ascii="Times New Roman" w:hAnsi="Times New Roman" w:cs="Times New Roman"/>
          <w:sz w:val="24"/>
          <w:szCs w:val="24"/>
          <w:lang w:eastAsia="ja-JP"/>
        </w:rPr>
        <w:t>by</w:t>
      </w:r>
      <w:r w:rsidR="26164B19" w:rsidRPr="2C99A242">
        <w:rPr>
          <w:rFonts w:ascii="Times New Roman" w:hAnsi="Times New Roman" w:cs="Times New Roman"/>
          <w:sz w:val="24"/>
          <w:szCs w:val="24"/>
          <w:lang w:eastAsia="ja-JP"/>
        </w:rPr>
        <w:t xml:space="preserve"> adolescents from the community</w:t>
      </w:r>
      <w:r w:rsidR="7C4BB2E3" w:rsidRPr="2C99A242">
        <w:rPr>
          <w:rFonts w:ascii="Times New Roman" w:hAnsi="Times New Roman" w:cs="Times New Roman"/>
          <w:sz w:val="24"/>
          <w:szCs w:val="24"/>
          <w:lang w:eastAsia="ja-JP"/>
        </w:rPr>
        <w:t xml:space="preserve"> is associated with higher levels of mentalization, higher levels of communication with parents, lower levels of aggression, higher levels of psychological well-being, lower levels of internalized maladjustment </w:t>
      </w:r>
      <w:r w:rsidR="009B7AFC">
        <w:rPr>
          <w:rFonts w:ascii="Times New Roman" w:hAnsi="Times New Roman" w:cs="Times New Roman"/>
          <w:sz w:val="24"/>
          <w:szCs w:val="24"/>
          <w:lang w:eastAsia="ja-JP"/>
        </w:rPr>
        <w:t>and lower levels of alienation [</w:t>
      </w:r>
      <w:r w:rsidR="00D663B9" w:rsidRPr="00D663B9">
        <w:rPr>
          <w:rFonts w:ascii="Times New Roman" w:hAnsi="Times New Roman" w:cs="Times New Roman"/>
          <w:sz w:val="24"/>
          <w:szCs w:val="24"/>
          <w:lang w:eastAsia="ja-JP"/>
        </w:rPr>
        <w:t>34, 35, 36, 37, 38</w:t>
      </w:r>
      <w:r w:rsidR="009B7AFC">
        <w:rPr>
          <w:rFonts w:ascii="Times New Roman" w:hAnsi="Times New Roman" w:cs="Times New Roman"/>
          <w:sz w:val="24"/>
          <w:szCs w:val="24"/>
          <w:lang w:eastAsia="ja-JP"/>
        </w:rPr>
        <w:t>]</w:t>
      </w:r>
      <w:r w:rsidR="7C4BB2E3" w:rsidRPr="2C99A242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="17171AD6" w:rsidRPr="2C99A242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CF67CB">
        <w:rPr>
          <w:rFonts w:ascii="Times New Roman" w:hAnsi="Times New Roman" w:cs="Times New Roman"/>
          <w:sz w:val="24"/>
          <w:szCs w:val="24"/>
          <w:lang w:eastAsia="ja-JP"/>
        </w:rPr>
        <w:t xml:space="preserve">The </w:t>
      </w:r>
      <w:r w:rsidR="17171AD6" w:rsidRPr="2C99A242">
        <w:rPr>
          <w:rFonts w:ascii="Times New Roman" w:hAnsi="Times New Roman" w:cs="Times New Roman"/>
          <w:sz w:val="24"/>
          <w:szCs w:val="24"/>
          <w:lang w:eastAsia="ja-JP"/>
        </w:rPr>
        <w:t xml:space="preserve">current findings are compatible with research showing that </w:t>
      </w:r>
      <w:r w:rsidR="7CD023D2" w:rsidRPr="2C99A242">
        <w:rPr>
          <w:rFonts w:ascii="Times New Roman" w:hAnsi="Times New Roman" w:cs="Times New Roman"/>
          <w:sz w:val="24"/>
          <w:szCs w:val="24"/>
          <w:lang w:eastAsia="ja-JP"/>
        </w:rPr>
        <w:t xml:space="preserve">trust beliefs </w:t>
      </w:r>
      <w:r w:rsidR="004B4FC8">
        <w:rPr>
          <w:rFonts w:ascii="Times New Roman" w:hAnsi="Times New Roman" w:cs="Times New Roman"/>
          <w:sz w:val="24"/>
          <w:szCs w:val="24"/>
          <w:lang w:eastAsia="ja-JP"/>
        </w:rPr>
        <w:t xml:space="preserve">in </w:t>
      </w:r>
      <w:r w:rsidR="7CD023D2" w:rsidRPr="2C99A242">
        <w:rPr>
          <w:rFonts w:ascii="Times New Roman" w:hAnsi="Times New Roman" w:cs="Times New Roman"/>
          <w:sz w:val="24"/>
          <w:szCs w:val="24"/>
          <w:lang w:eastAsia="ja-JP"/>
        </w:rPr>
        <w:t xml:space="preserve">others buffers the effects of social stress on </w:t>
      </w:r>
      <w:r w:rsidR="004B4F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mental health </w:t>
      </w:r>
      <w:r w:rsidR="7CD023D2" w:rsidRPr="2C99A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health</w:t>
      </w:r>
      <w:r w:rsidR="7CD023D2" w:rsidRPr="2C99A242">
        <w:rPr>
          <w:rFonts w:ascii="Times New Roman" w:hAnsi="Times New Roman" w:cs="Times New Roman"/>
          <w:sz w:val="24"/>
          <w:szCs w:val="24"/>
        </w:rPr>
        <w:t xml:space="preserve"> for adolescents from the community [2, 3]</w:t>
      </w:r>
      <w:r w:rsidR="00CF67CB">
        <w:rPr>
          <w:rFonts w:ascii="Times New Roman" w:hAnsi="Times New Roman" w:cs="Times New Roman"/>
          <w:sz w:val="24"/>
          <w:szCs w:val="24"/>
        </w:rPr>
        <w:t>. Finally, the findings complement studies demonstrating</w:t>
      </w:r>
      <w:r w:rsidR="00CF67CB" w:rsidRPr="00CF67CB">
        <w:rPr>
          <w:rFonts w:ascii="Times New Roman" w:hAnsi="Times New Roman" w:cs="Times New Roman"/>
          <w:sz w:val="24"/>
          <w:szCs w:val="24"/>
        </w:rPr>
        <w:t xml:space="preserve"> that adolescents with </w:t>
      </w:r>
      <w:r w:rsidR="004B4FC8">
        <w:rPr>
          <w:rFonts w:ascii="Times New Roman" w:hAnsi="Times New Roman" w:cs="Times New Roman"/>
          <w:sz w:val="24"/>
          <w:szCs w:val="24"/>
        </w:rPr>
        <w:t>some forms of psychopathology</w:t>
      </w:r>
      <w:r w:rsidR="00CF67CB" w:rsidRPr="00CF67CB">
        <w:rPr>
          <w:rFonts w:ascii="Times New Roman" w:hAnsi="Times New Roman" w:cs="Times New Roman"/>
          <w:sz w:val="24"/>
          <w:szCs w:val="24"/>
        </w:rPr>
        <w:t xml:space="preserve"> (psychosis, externalizing) display limited </w:t>
      </w:r>
      <w:r w:rsidR="004B4FC8">
        <w:rPr>
          <w:rFonts w:ascii="Times New Roman" w:hAnsi="Times New Roman" w:cs="Times New Roman"/>
          <w:sz w:val="24"/>
          <w:szCs w:val="24"/>
        </w:rPr>
        <w:t xml:space="preserve">capacity to </w:t>
      </w:r>
      <w:r w:rsidR="00CF67CB" w:rsidRPr="00CF67CB">
        <w:rPr>
          <w:rFonts w:ascii="Times New Roman" w:hAnsi="Times New Roman" w:cs="Times New Roman"/>
          <w:sz w:val="24"/>
          <w:szCs w:val="24"/>
        </w:rPr>
        <w:t xml:space="preserve">development of trust </w:t>
      </w:r>
      <w:r w:rsidR="004B4FC8">
        <w:rPr>
          <w:rFonts w:ascii="Times New Roman" w:hAnsi="Times New Roman" w:cs="Times New Roman"/>
          <w:sz w:val="24"/>
          <w:szCs w:val="24"/>
        </w:rPr>
        <w:t xml:space="preserve">in </w:t>
      </w:r>
      <w:r w:rsidR="00CF67CB" w:rsidRPr="00CF67CB">
        <w:rPr>
          <w:rFonts w:ascii="Times New Roman" w:hAnsi="Times New Roman" w:cs="Times New Roman"/>
          <w:sz w:val="24"/>
          <w:szCs w:val="24"/>
        </w:rPr>
        <w:t>game interactions</w:t>
      </w:r>
      <w:r w:rsidR="00D663B9">
        <w:rPr>
          <w:rFonts w:ascii="Times New Roman" w:hAnsi="Times New Roman" w:cs="Times New Roman"/>
          <w:sz w:val="24"/>
          <w:szCs w:val="24"/>
        </w:rPr>
        <w:t xml:space="preserve"> </w:t>
      </w:r>
      <w:r w:rsidR="00541E36">
        <w:rPr>
          <w:rFonts w:ascii="Times New Roman" w:hAnsi="Times New Roman" w:cs="Times New Roman"/>
          <w:sz w:val="24"/>
          <w:szCs w:val="24"/>
        </w:rPr>
        <w:t>[</w:t>
      </w:r>
      <w:r w:rsidR="00541E36" w:rsidRPr="00541E36">
        <w:rPr>
          <w:rFonts w:ascii="Times New Roman" w:hAnsi="Times New Roman" w:cs="Times New Roman"/>
          <w:sz w:val="24"/>
          <w:szCs w:val="24"/>
        </w:rPr>
        <w:t>32, 33</w:t>
      </w:r>
      <w:r w:rsidR="00CF67CB" w:rsidRPr="00CF67CB">
        <w:rPr>
          <w:rFonts w:ascii="Times New Roman" w:hAnsi="Times New Roman" w:cs="Times New Roman"/>
          <w:sz w:val="24"/>
          <w:szCs w:val="24"/>
        </w:rPr>
        <w:t>].</w:t>
      </w:r>
      <w:r w:rsidR="003D07AC">
        <w:rPr>
          <w:rFonts w:ascii="Times New Roman" w:hAnsi="Times New Roman" w:cs="Times New Roman"/>
          <w:sz w:val="24"/>
          <w:szCs w:val="24"/>
        </w:rPr>
        <w:t xml:space="preserve"> </w:t>
      </w:r>
      <w:r w:rsidR="00CF67CB">
        <w:rPr>
          <w:rFonts w:ascii="Times New Roman" w:hAnsi="Times New Roman" w:cs="Times New Roman"/>
          <w:sz w:val="24"/>
          <w:szCs w:val="24"/>
        </w:rPr>
        <w:t>The current study uniquely shows</w:t>
      </w:r>
      <w:r w:rsidR="003D07AC">
        <w:rPr>
          <w:rFonts w:ascii="Times New Roman" w:hAnsi="Times New Roman" w:cs="Times New Roman"/>
          <w:sz w:val="24"/>
          <w:szCs w:val="24"/>
        </w:rPr>
        <w:t xml:space="preserve"> the </w:t>
      </w:r>
      <w:r w:rsidR="004B4FC8">
        <w:rPr>
          <w:rFonts w:ascii="Times New Roman" w:hAnsi="Times New Roman" w:cs="Times New Roman"/>
          <w:sz w:val="24"/>
          <w:szCs w:val="24"/>
        </w:rPr>
        <w:t xml:space="preserve">nature of the </w:t>
      </w:r>
      <w:r w:rsidR="00CF67CB">
        <w:rPr>
          <w:rFonts w:ascii="Times New Roman" w:hAnsi="Times New Roman" w:cs="Times New Roman"/>
          <w:sz w:val="24"/>
          <w:szCs w:val="24"/>
        </w:rPr>
        <w:t xml:space="preserve">relations between interpersonal trust in significant others, interpersonal stress and internalizing psychopathology for adolescents with psychiatric disorders. </w:t>
      </w:r>
    </w:p>
    <w:p w14:paraId="594F0208" w14:textId="3E2ABBD0" w:rsidR="00CB224F" w:rsidRPr="00CF67CB" w:rsidRDefault="00CB224F" w:rsidP="003077C1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34494124">
        <w:rPr>
          <w:rFonts w:ascii="Times New Roman" w:hAnsi="Times New Roman" w:cs="Times New Roman"/>
          <w:sz w:val="24"/>
          <w:szCs w:val="24"/>
        </w:rPr>
        <w:t xml:space="preserve">The findings yield support for </w:t>
      </w:r>
      <w:r w:rsidR="34494124" w:rsidRPr="00CB224F">
        <w:rPr>
          <w:rFonts w:ascii="Times New Roman" w:hAnsi="Times New Roman" w:cs="Times New Roman"/>
          <w:sz w:val="24"/>
          <w:szCs w:val="24"/>
        </w:rPr>
        <w:t xml:space="preserve">Attachment Theory </w:t>
      </w:r>
      <w:r w:rsidR="64ACF730">
        <w:rPr>
          <w:rFonts w:ascii="Times New Roman" w:hAnsi="Times New Roman" w:cs="Times New Roman"/>
          <w:sz w:val="24"/>
          <w:szCs w:val="24"/>
        </w:rPr>
        <w:t xml:space="preserve">by showing the adolescents’ </w:t>
      </w:r>
      <w:r w:rsidR="768E8571">
        <w:rPr>
          <w:rFonts w:ascii="Times New Roman" w:hAnsi="Times New Roman" w:cs="Times New Roman"/>
          <w:sz w:val="24"/>
          <w:szCs w:val="24"/>
        </w:rPr>
        <w:t xml:space="preserve">trust beliefs in </w:t>
      </w:r>
      <w:r w:rsidR="34494124" w:rsidRPr="00CB224F">
        <w:rPr>
          <w:rFonts w:ascii="Times New Roman" w:hAnsi="Times New Roman" w:cs="Times New Roman"/>
          <w:sz w:val="24"/>
          <w:szCs w:val="24"/>
        </w:rPr>
        <w:t xml:space="preserve">mother </w:t>
      </w:r>
      <w:r w:rsidR="00CF67CB">
        <w:rPr>
          <w:rFonts w:ascii="Times New Roman" w:hAnsi="Times New Roman" w:cs="Times New Roman"/>
          <w:sz w:val="24"/>
          <w:szCs w:val="24"/>
        </w:rPr>
        <w:t xml:space="preserve">primarily </w:t>
      </w:r>
      <w:r w:rsidR="64ACF730">
        <w:rPr>
          <w:rFonts w:ascii="Times New Roman" w:hAnsi="Times New Roman" w:cs="Times New Roman"/>
          <w:sz w:val="24"/>
          <w:szCs w:val="24"/>
        </w:rPr>
        <w:t xml:space="preserve">served </w:t>
      </w:r>
      <w:r w:rsidR="004B4FC8">
        <w:rPr>
          <w:rFonts w:ascii="Times New Roman" w:hAnsi="Times New Roman" w:cs="Times New Roman"/>
          <w:sz w:val="24"/>
          <w:szCs w:val="24"/>
        </w:rPr>
        <w:t xml:space="preserve">as a moderator and buffer of the relation between interpersonal stress and </w:t>
      </w:r>
      <w:r w:rsidR="34494124" w:rsidRPr="00CB224F">
        <w:rPr>
          <w:rFonts w:ascii="Times New Roman" w:hAnsi="Times New Roman" w:cs="Times New Roman"/>
          <w:sz w:val="24"/>
          <w:szCs w:val="24"/>
        </w:rPr>
        <w:t>internalizing psychopathology.</w:t>
      </w:r>
      <w:r w:rsidR="44110F5D">
        <w:rPr>
          <w:rFonts w:ascii="Times New Roman" w:hAnsi="Times New Roman" w:cs="Times New Roman"/>
          <w:sz w:val="24"/>
          <w:szCs w:val="24"/>
        </w:rPr>
        <w:t xml:space="preserve"> </w:t>
      </w:r>
      <w:r w:rsidR="00CF67CB">
        <w:rPr>
          <w:rFonts w:ascii="Times New Roman" w:hAnsi="Times New Roman" w:cs="Times New Roman"/>
          <w:sz w:val="24"/>
          <w:szCs w:val="24"/>
        </w:rPr>
        <w:t xml:space="preserve">The </w:t>
      </w:r>
      <w:r w:rsidR="004B4FC8">
        <w:rPr>
          <w:rFonts w:ascii="Times New Roman" w:hAnsi="Times New Roman" w:cs="Times New Roman"/>
          <w:sz w:val="24"/>
          <w:szCs w:val="24"/>
        </w:rPr>
        <w:t xml:space="preserve">prevailing </w:t>
      </w:r>
      <w:r w:rsidR="5D07209C">
        <w:rPr>
          <w:rFonts w:ascii="Times New Roman" w:hAnsi="Times New Roman" w:cs="Times New Roman"/>
          <w:sz w:val="24"/>
          <w:szCs w:val="24"/>
        </w:rPr>
        <w:t xml:space="preserve">role of trust beliefs in mothers as a </w:t>
      </w:r>
      <w:r w:rsidR="004B4FC8">
        <w:rPr>
          <w:rFonts w:ascii="Times New Roman" w:hAnsi="Times New Roman" w:cs="Times New Roman"/>
          <w:sz w:val="24"/>
          <w:szCs w:val="24"/>
        </w:rPr>
        <w:t xml:space="preserve">moderator and </w:t>
      </w:r>
      <w:r w:rsidR="5D07209C">
        <w:rPr>
          <w:rFonts w:ascii="Times New Roman" w:hAnsi="Times New Roman" w:cs="Times New Roman"/>
          <w:sz w:val="24"/>
          <w:szCs w:val="24"/>
        </w:rPr>
        <w:t xml:space="preserve">buffer is consistent with that found </w:t>
      </w:r>
      <w:r w:rsidR="44110F5D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44110F5D">
        <w:rPr>
          <w:rFonts w:ascii="Times New Roman" w:hAnsi="Times New Roman" w:cs="Times New Roman"/>
          <w:sz w:val="24"/>
          <w:szCs w:val="24"/>
        </w:rPr>
        <w:t>Venta</w:t>
      </w:r>
      <w:proofErr w:type="spellEnd"/>
      <w:r w:rsidR="484A26DC">
        <w:rPr>
          <w:rFonts w:ascii="Times New Roman" w:hAnsi="Times New Roman" w:cs="Times New Roman"/>
          <w:sz w:val="24"/>
          <w:szCs w:val="24"/>
        </w:rPr>
        <w:t xml:space="preserve"> </w:t>
      </w:r>
      <w:r w:rsidR="69C95454">
        <w:rPr>
          <w:rFonts w:ascii="Times New Roman" w:hAnsi="Times New Roman" w:cs="Times New Roman"/>
          <w:sz w:val="24"/>
          <w:szCs w:val="24"/>
        </w:rPr>
        <w:t xml:space="preserve">et al. </w:t>
      </w:r>
      <w:r w:rsidR="00541E36">
        <w:rPr>
          <w:rFonts w:ascii="Times New Roman" w:hAnsi="Times New Roman" w:cs="Times New Roman"/>
          <w:sz w:val="24"/>
          <w:szCs w:val="24"/>
        </w:rPr>
        <w:t>[39</w:t>
      </w:r>
      <w:r w:rsidR="7906B9F3">
        <w:rPr>
          <w:rFonts w:ascii="Times New Roman" w:hAnsi="Times New Roman" w:cs="Times New Roman"/>
          <w:sz w:val="24"/>
          <w:szCs w:val="24"/>
        </w:rPr>
        <w:t>]</w:t>
      </w:r>
      <w:r w:rsidR="00720EBA">
        <w:rPr>
          <w:rFonts w:ascii="Times New Roman" w:hAnsi="Times New Roman" w:cs="Times New Roman"/>
          <w:sz w:val="24"/>
          <w:szCs w:val="24"/>
        </w:rPr>
        <w:t xml:space="preserve"> who found that emotional trust beliefs in mothers </w:t>
      </w:r>
      <w:r w:rsidR="007774AA">
        <w:rPr>
          <w:rFonts w:ascii="Times New Roman" w:hAnsi="Times New Roman" w:cs="Times New Roman"/>
          <w:sz w:val="24"/>
          <w:szCs w:val="24"/>
        </w:rPr>
        <w:t xml:space="preserve">by adolescents with psychiatric disorders </w:t>
      </w:r>
      <w:r w:rsidR="00720EBA">
        <w:rPr>
          <w:rFonts w:ascii="Times New Roman" w:hAnsi="Times New Roman" w:cs="Times New Roman"/>
          <w:sz w:val="24"/>
          <w:szCs w:val="24"/>
        </w:rPr>
        <w:t>served a similar function in the relation bet</w:t>
      </w:r>
      <w:r w:rsidR="007774AA">
        <w:rPr>
          <w:rFonts w:ascii="Times New Roman" w:hAnsi="Times New Roman" w:cs="Times New Roman"/>
          <w:sz w:val="24"/>
          <w:szCs w:val="24"/>
        </w:rPr>
        <w:t xml:space="preserve">ween </w:t>
      </w:r>
      <w:r w:rsidR="0086320C">
        <w:rPr>
          <w:rFonts w:ascii="Times New Roman" w:hAnsi="Times New Roman" w:cs="Times New Roman"/>
          <w:sz w:val="24"/>
          <w:szCs w:val="24"/>
        </w:rPr>
        <w:t xml:space="preserve">depression </w:t>
      </w:r>
      <w:r w:rsidR="00720EBA">
        <w:rPr>
          <w:rFonts w:ascii="Times New Roman" w:hAnsi="Times New Roman" w:cs="Times New Roman"/>
          <w:sz w:val="24"/>
          <w:szCs w:val="24"/>
        </w:rPr>
        <w:t>and</w:t>
      </w:r>
      <w:r w:rsidR="007774AA">
        <w:rPr>
          <w:rFonts w:ascii="Times New Roman" w:hAnsi="Times New Roman" w:cs="Times New Roman"/>
          <w:sz w:val="24"/>
          <w:szCs w:val="24"/>
        </w:rPr>
        <w:t xml:space="preserve"> suicide attempts. </w:t>
      </w:r>
      <w:r w:rsidR="64ACF730">
        <w:rPr>
          <w:rFonts w:ascii="Times New Roman" w:hAnsi="Times New Roman" w:cs="Times New Roman"/>
          <w:sz w:val="24"/>
          <w:szCs w:val="24"/>
        </w:rPr>
        <w:t xml:space="preserve">The </w:t>
      </w:r>
      <w:r w:rsidR="768E8571">
        <w:rPr>
          <w:rFonts w:ascii="Times New Roman" w:hAnsi="Times New Roman" w:cs="Times New Roman"/>
          <w:sz w:val="24"/>
          <w:szCs w:val="24"/>
        </w:rPr>
        <w:t xml:space="preserve">findings </w:t>
      </w:r>
      <w:r w:rsidR="64ACF730">
        <w:rPr>
          <w:rFonts w:ascii="Times New Roman" w:hAnsi="Times New Roman" w:cs="Times New Roman"/>
          <w:sz w:val="24"/>
          <w:szCs w:val="24"/>
        </w:rPr>
        <w:t xml:space="preserve">also </w:t>
      </w:r>
      <w:r w:rsidR="768E8571">
        <w:rPr>
          <w:rFonts w:ascii="Times New Roman" w:hAnsi="Times New Roman" w:cs="Times New Roman"/>
          <w:sz w:val="24"/>
          <w:szCs w:val="24"/>
        </w:rPr>
        <w:lastRenderedPageBreak/>
        <w:t xml:space="preserve">are consistent with </w:t>
      </w:r>
      <w:r w:rsidR="64ACF730">
        <w:rPr>
          <w:rFonts w:ascii="Times New Roman" w:hAnsi="Times New Roman" w:cs="Times New Roman"/>
          <w:sz w:val="24"/>
          <w:szCs w:val="24"/>
        </w:rPr>
        <w:t xml:space="preserve">the </w:t>
      </w:r>
      <w:r w:rsidR="64ACF730" w:rsidRPr="00A008A2">
        <w:rPr>
          <w:rFonts w:ascii="Times New Roman" w:hAnsi="Times New Roman" w:cs="Times New Roman"/>
          <w:sz w:val="24"/>
          <w:szCs w:val="24"/>
        </w:rPr>
        <w:t xml:space="preserve">Attachment Theory </w:t>
      </w:r>
      <w:r w:rsidR="64ACF730">
        <w:rPr>
          <w:rFonts w:ascii="Times New Roman" w:hAnsi="Times New Roman" w:cs="Times New Roman"/>
          <w:sz w:val="24"/>
          <w:szCs w:val="24"/>
        </w:rPr>
        <w:t>p</w:t>
      </w:r>
      <w:r w:rsidR="768E8571">
        <w:rPr>
          <w:rFonts w:ascii="Times New Roman" w:hAnsi="Times New Roman" w:cs="Times New Roman"/>
          <w:sz w:val="24"/>
          <w:szCs w:val="24"/>
        </w:rPr>
        <w:t>rin</w:t>
      </w:r>
      <w:r w:rsidR="64ACF730">
        <w:rPr>
          <w:rFonts w:ascii="Times New Roman" w:hAnsi="Times New Roman" w:cs="Times New Roman"/>
          <w:sz w:val="24"/>
          <w:szCs w:val="24"/>
        </w:rPr>
        <w:t xml:space="preserve">ciple that those trust beliefs generalized to peers as part of the Internal Working Model. It was found that </w:t>
      </w:r>
      <w:r w:rsidR="34494124">
        <w:rPr>
          <w:rFonts w:ascii="Times New Roman" w:hAnsi="Times New Roman" w:cs="Times New Roman"/>
          <w:sz w:val="24"/>
          <w:szCs w:val="24"/>
        </w:rPr>
        <w:t xml:space="preserve">the adolescents’ trust beliefs in peers </w:t>
      </w:r>
      <w:r w:rsidR="768E8571">
        <w:rPr>
          <w:rFonts w:ascii="Times New Roman" w:hAnsi="Times New Roman" w:cs="Times New Roman"/>
          <w:sz w:val="24"/>
          <w:szCs w:val="24"/>
        </w:rPr>
        <w:t>tended to serve</w:t>
      </w:r>
      <w:r w:rsidR="34494124">
        <w:rPr>
          <w:rFonts w:ascii="Times New Roman" w:hAnsi="Times New Roman" w:cs="Times New Roman"/>
          <w:sz w:val="24"/>
          <w:szCs w:val="24"/>
        </w:rPr>
        <w:t xml:space="preserve"> a similar </w:t>
      </w:r>
      <w:r w:rsidR="64ACF730">
        <w:rPr>
          <w:rFonts w:ascii="Times New Roman" w:hAnsi="Times New Roman" w:cs="Times New Roman"/>
          <w:sz w:val="24"/>
          <w:szCs w:val="24"/>
        </w:rPr>
        <w:t xml:space="preserve">buffering </w:t>
      </w:r>
      <w:r w:rsidR="34494124">
        <w:rPr>
          <w:rFonts w:ascii="Times New Roman" w:hAnsi="Times New Roman" w:cs="Times New Roman"/>
          <w:sz w:val="24"/>
          <w:szCs w:val="24"/>
        </w:rPr>
        <w:t xml:space="preserve">function. </w:t>
      </w:r>
      <w:r w:rsidR="64ACF730">
        <w:rPr>
          <w:rFonts w:ascii="Times New Roman" w:hAnsi="Times New Roman" w:cs="Times New Roman"/>
          <w:sz w:val="24"/>
          <w:szCs w:val="24"/>
        </w:rPr>
        <w:t xml:space="preserve">The absence of evidence for </w:t>
      </w:r>
      <w:r w:rsidR="768E8571">
        <w:rPr>
          <w:rFonts w:ascii="Times New Roman" w:hAnsi="Times New Roman" w:cs="Times New Roman"/>
          <w:sz w:val="24"/>
          <w:szCs w:val="24"/>
        </w:rPr>
        <w:t xml:space="preserve">buffering </w:t>
      </w:r>
      <w:r w:rsidR="64ACF730">
        <w:rPr>
          <w:rFonts w:ascii="Times New Roman" w:hAnsi="Times New Roman" w:cs="Times New Roman"/>
          <w:sz w:val="24"/>
          <w:szCs w:val="24"/>
        </w:rPr>
        <w:t xml:space="preserve">by </w:t>
      </w:r>
      <w:r w:rsidR="768E8571">
        <w:rPr>
          <w:rFonts w:ascii="Times New Roman" w:hAnsi="Times New Roman" w:cs="Times New Roman"/>
          <w:sz w:val="24"/>
          <w:szCs w:val="24"/>
        </w:rPr>
        <w:t>t</w:t>
      </w:r>
      <w:r w:rsidR="34494124">
        <w:rPr>
          <w:rFonts w:ascii="Times New Roman" w:hAnsi="Times New Roman" w:cs="Times New Roman"/>
          <w:sz w:val="24"/>
          <w:szCs w:val="24"/>
        </w:rPr>
        <w:t xml:space="preserve">rust beliefs in father </w:t>
      </w:r>
      <w:r w:rsidR="64ACF730">
        <w:rPr>
          <w:rFonts w:ascii="Times New Roman" w:hAnsi="Times New Roman" w:cs="Times New Roman"/>
          <w:sz w:val="24"/>
          <w:szCs w:val="24"/>
        </w:rPr>
        <w:t xml:space="preserve">is not consistent, however, </w:t>
      </w:r>
      <w:r w:rsidR="768E8571">
        <w:rPr>
          <w:rFonts w:ascii="Times New Roman" w:hAnsi="Times New Roman" w:cs="Times New Roman"/>
          <w:sz w:val="24"/>
          <w:szCs w:val="24"/>
        </w:rPr>
        <w:t>with Attachment Theory</w:t>
      </w:r>
      <w:r w:rsidR="34494124">
        <w:rPr>
          <w:rFonts w:ascii="Times New Roman" w:hAnsi="Times New Roman" w:cs="Times New Roman"/>
          <w:sz w:val="24"/>
          <w:szCs w:val="24"/>
        </w:rPr>
        <w:t>.</w:t>
      </w:r>
      <w:r w:rsidR="4FD504BF">
        <w:rPr>
          <w:rFonts w:ascii="Times New Roman" w:hAnsi="Times New Roman" w:cs="Times New Roman"/>
          <w:sz w:val="24"/>
          <w:szCs w:val="24"/>
        </w:rPr>
        <w:t xml:space="preserve"> </w:t>
      </w:r>
      <w:r w:rsidR="5E3D1B10">
        <w:rPr>
          <w:rFonts w:ascii="Times New Roman" w:hAnsi="Times New Roman" w:cs="Times New Roman"/>
          <w:sz w:val="24"/>
          <w:szCs w:val="24"/>
        </w:rPr>
        <w:t>T</w:t>
      </w:r>
      <w:r w:rsidR="599BE831">
        <w:rPr>
          <w:rFonts w:ascii="Times New Roman" w:hAnsi="Times New Roman" w:cs="Times New Roman"/>
          <w:sz w:val="24"/>
          <w:szCs w:val="24"/>
        </w:rPr>
        <w:t xml:space="preserve">here is evidence that </w:t>
      </w:r>
      <w:r w:rsidR="768E8571">
        <w:rPr>
          <w:rFonts w:ascii="Times New Roman" w:hAnsi="Times New Roman" w:cs="Times New Roman"/>
          <w:sz w:val="24"/>
          <w:szCs w:val="24"/>
        </w:rPr>
        <w:t xml:space="preserve">relationships with fathers </w:t>
      </w:r>
      <w:r w:rsidR="64ACF730">
        <w:rPr>
          <w:rFonts w:ascii="Times New Roman" w:hAnsi="Times New Roman" w:cs="Times New Roman"/>
          <w:sz w:val="24"/>
          <w:szCs w:val="24"/>
        </w:rPr>
        <w:t xml:space="preserve">are </w:t>
      </w:r>
      <w:r w:rsidR="00802100">
        <w:rPr>
          <w:rFonts w:ascii="Times New Roman" w:hAnsi="Times New Roman" w:cs="Times New Roman"/>
          <w:sz w:val="24"/>
          <w:szCs w:val="24"/>
        </w:rPr>
        <w:t xml:space="preserve">highly </w:t>
      </w:r>
      <w:r w:rsidR="64ACF730">
        <w:rPr>
          <w:rFonts w:ascii="Times New Roman" w:hAnsi="Times New Roman" w:cs="Times New Roman"/>
          <w:sz w:val="24"/>
          <w:szCs w:val="24"/>
        </w:rPr>
        <w:t>disrupted for a</w:t>
      </w:r>
      <w:r w:rsidR="768E8571">
        <w:rPr>
          <w:rFonts w:ascii="Times New Roman" w:hAnsi="Times New Roman" w:cs="Times New Roman"/>
          <w:sz w:val="24"/>
          <w:szCs w:val="24"/>
        </w:rPr>
        <w:t xml:space="preserve">dolescents </w:t>
      </w:r>
      <w:r w:rsidR="484A26DC">
        <w:rPr>
          <w:rFonts w:ascii="Times New Roman" w:hAnsi="Times New Roman" w:cs="Times New Roman"/>
          <w:sz w:val="24"/>
          <w:szCs w:val="24"/>
        </w:rPr>
        <w:t xml:space="preserve">who are </w:t>
      </w:r>
      <w:r w:rsidR="768E8571">
        <w:rPr>
          <w:rFonts w:ascii="Times New Roman" w:hAnsi="Times New Roman" w:cs="Times New Roman"/>
          <w:sz w:val="24"/>
          <w:szCs w:val="24"/>
        </w:rPr>
        <w:t xml:space="preserve">inpatients of psychiatric </w:t>
      </w:r>
      <w:r w:rsidR="768E8571" w:rsidRPr="00CF67CB">
        <w:rPr>
          <w:rFonts w:ascii="Times New Roman" w:hAnsi="Times New Roman" w:cs="Times New Roman"/>
          <w:sz w:val="24"/>
          <w:szCs w:val="24"/>
        </w:rPr>
        <w:t>institutions</w:t>
      </w:r>
      <w:r w:rsidR="00D66D07" w:rsidRPr="00CF67CB">
        <w:rPr>
          <w:rFonts w:ascii="Times New Roman" w:hAnsi="Times New Roman" w:cs="Times New Roman"/>
          <w:sz w:val="24"/>
          <w:szCs w:val="24"/>
        </w:rPr>
        <w:t xml:space="preserve"> [</w:t>
      </w:r>
      <w:r w:rsidR="00E9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="008302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="00D66D07" w:rsidRPr="00CF67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] </w:t>
      </w:r>
      <w:r w:rsidR="599BE831" w:rsidRPr="00CF67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and that </w:t>
      </w:r>
      <w:r w:rsidR="5EA80032" w:rsidRPr="00CF67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could </w:t>
      </w:r>
      <w:r w:rsidR="31D10598" w:rsidRPr="00CF67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attenuate the buffering effects of trust </w:t>
      </w:r>
      <w:r w:rsidR="6D4CC16D" w:rsidRPr="00CF67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beliefs </w:t>
      </w:r>
      <w:r w:rsidR="31D10598" w:rsidRPr="00CF67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 fathers</w:t>
      </w:r>
      <w:r w:rsidR="5EA80032" w:rsidRPr="00CF67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4FD504BF" w:rsidRPr="00CF67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Although attachment theory has been extended to </w:t>
      </w:r>
      <w:r w:rsidR="6A0935F7" w:rsidRPr="00CF67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student-teacher relationships, the relationships between adolescents and their teachers </w:t>
      </w:r>
      <w:r w:rsidR="00CF67CB" w:rsidRPr="00CF67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may </w:t>
      </w:r>
      <w:r w:rsidR="6A0935F7" w:rsidRPr="00CF67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not </w:t>
      </w:r>
      <w:r w:rsidR="00CF67CB" w:rsidRPr="00CF67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be </w:t>
      </w:r>
      <w:r w:rsidR="787501D8" w:rsidRPr="00CF67C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very close and therefore their trust beliefs in teachers did not serve as a buffer. </w:t>
      </w:r>
    </w:p>
    <w:p w14:paraId="77320CAA" w14:textId="5663CBF6" w:rsidR="00C90C38" w:rsidRDefault="000F7541" w:rsidP="003077C1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5414">
        <w:rPr>
          <w:rFonts w:ascii="Times New Roman" w:hAnsi="Times New Roman" w:cs="Times New Roman"/>
          <w:sz w:val="24"/>
          <w:szCs w:val="24"/>
        </w:rPr>
        <w:t>The BD</w:t>
      </w:r>
      <w:r w:rsidR="007720C7">
        <w:rPr>
          <w:rFonts w:ascii="Times New Roman" w:hAnsi="Times New Roman" w:cs="Times New Roman"/>
          <w:sz w:val="24"/>
          <w:szCs w:val="24"/>
        </w:rPr>
        <w:t>T interpersonal trust framework</w:t>
      </w:r>
      <w:r w:rsidR="000D6D7A">
        <w:rPr>
          <w:rFonts w:ascii="Times New Roman" w:hAnsi="Times New Roman" w:cs="Times New Roman"/>
          <w:sz w:val="24"/>
          <w:szCs w:val="24"/>
        </w:rPr>
        <w:t xml:space="preserve"> </w:t>
      </w:r>
      <w:r w:rsidR="00FD1602" w:rsidRPr="00FD1602">
        <w:rPr>
          <w:rFonts w:ascii="Times New Roman" w:hAnsi="Times New Roman" w:cs="Times New Roman"/>
          <w:sz w:val="24"/>
          <w:szCs w:val="24"/>
        </w:rPr>
        <w:t>[</w:t>
      </w:r>
      <w:r w:rsidR="003D07AC">
        <w:rPr>
          <w:rFonts w:ascii="Times New Roman" w:hAnsi="Times New Roman" w:cs="Times New Roman"/>
          <w:sz w:val="24"/>
          <w:szCs w:val="24"/>
        </w:rPr>
        <w:t>9</w:t>
      </w:r>
      <w:r w:rsidR="00FD1602">
        <w:rPr>
          <w:rFonts w:ascii="Times New Roman" w:hAnsi="Times New Roman" w:cs="Times New Roman"/>
          <w:sz w:val="24"/>
          <w:szCs w:val="24"/>
        </w:rPr>
        <w:t>]</w:t>
      </w:r>
      <w:r w:rsidR="000D6D7A">
        <w:rPr>
          <w:rFonts w:ascii="Times New Roman" w:hAnsi="Times New Roman" w:cs="Times New Roman"/>
          <w:sz w:val="24"/>
          <w:szCs w:val="24"/>
        </w:rPr>
        <w:t xml:space="preserve"> provide insights into </w:t>
      </w:r>
      <w:r w:rsidR="007F5414">
        <w:rPr>
          <w:rFonts w:ascii="Times New Roman" w:hAnsi="Times New Roman" w:cs="Times New Roman"/>
          <w:sz w:val="24"/>
          <w:szCs w:val="24"/>
        </w:rPr>
        <w:t>how trust beli</w:t>
      </w:r>
      <w:r w:rsidR="000D6D7A">
        <w:rPr>
          <w:rFonts w:ascii="Times New Roman" w:hAnsi="Times New Roman" w:cs="Times New Roman"/>
          <w:sz w:val="24"/>
          <w:szCs w:val="24"/>
        </w:rPr>
        <w:t>efs in significant others play</w:t>
      </w:r>
      <w:r w:rsidR="007F5414">
        <w:rPr>
          <w:rFonts w:ascii="Times New Roman" w:hAnsi="Times New Roman" w:cs="Times New Roman"/>
          <w:sz w:val="24"/>
          <w:szCs w:val="24"/>
        </w:rPr>
        <w:t xml:space="preserve"> a positive role in the adolescents’ psychosocial adjustment. </w:t>
      </w:r>
      <w:r w:rsidR="000D6D7A">
        <w:rPr>
          <w:rFonts w:ascii="Times New Roman" w:hAnsi="Times New Roman" w:cs="Times New Roman"/>
          <w:sz w:val="24"/>
          <w:szCs w:val="24"/>
        </w:rPr>
        <w:t>When adolescents hold elevated trust beliefs in significant others</w:t>
      </w:r>
      <w:r w:rsidR="001C12B0">
        <w:rPr>
          <w:rFonts w:ascii="Times New Roman" w:hAnsi="Times New Roman" w:cs="Times New Roman"/>
          <w:sz w:val="24"/>
          <w:szCs w:val="24"/>
        </w:rPr>
        <w:t xml:space="preserve"> (notably </w:t>
      </w:r>
      <w:r w:rsidR="009B08B9">
        <w:rPr>
          <w:rFonts w:ascii="Times New Roman" w:hAnsi="Times New Roman" w:cs="Times New Roman"/>
          <w:sz w:val="24"/>
          <w:szCs w:val="24"/>
        </w:rPr>
        <w:t>mother, and peer</w:t>
      </w:r>
      <w:r w:rsidR="001C12B0">
        <w:rPr>
          <w:rFonts w:ascii="Times New Roman" w:hAnsi="Times New Roman" w:cs="Times New Roman"/>
          <w:sz w:val="24"/>
          <w:szCs w:val="24"/>
        </w:rPr>
        <w:t>s)</w:t>
      </w:r>
      <w:r w:rsidR="000D6D7A">
        <w:rPr>
          <w:rFonts w:ascii="Times New Roman" w:hAnsi="Times New Roman" w:cs="Times New Roman"/>
          <w:sz w:val="24"/>
          <w:szCs w:val="24"/>
        </w:rPr>
        <w:t xml:space="preserve"> they </w:t>
      </w:r>
      <w:r w:rsidR="00A71B1B">
        <w:rPr>
          <w:rFonts w:ascii="Times New Roman" w:hAnsi="Times New Roman" w:cs="Times New Roman"/>
          <w:sz w:val="24"/>
          <w:szCs w:val="24"/>
        </w:rPr>
        <w:t xml:space="preserve">believe </w:t>
      </w:r>
      <w:r w:rsidR="000D6D7A">
        <w:rPr>
          <w:rFonts w:ascii="Times New Roman" w:hAnsi="Times New Roman" w:cs="Times New Roman"/>
          <w:sz w:val="24"/>
          <w:szCs w:val="24"/>
        </w:rPr>
        <w:t xml:space="preserve">that </w:t>
      </w:r>
      <w:r w:rsidR="00694EA7">
        <w:rPr>
          <w:rFonts w:ascii="Times New Roman" w:hAnsi="Times New Roman" w:cs="Times New Roman"/>
          <w:sz w:val="24"/>
          <w:szCs w:val="24"/>
        </w:rPr>
        <w:t xml:space="preserve">they </w:t>
      </w:r>
      <w:r w:rsidR="00A71B1B" w:rsidRPr="00A71B1B">
        <w:rPr>
          <w:rFonts w:ascii="Times New Roman" w:hAnsi="Times New Roman" w:cs="Times New Roman"/>
          <w:sz w:val="24"/>
          <w:szCs w:val="24"/>
        </w:rPr>
        <w:t>fulfill promises, convey information honestly, and refrain from causing emotional harm.</w:t>
      </w:r>
      <w:r w:rsidR="00A71B1B">
        <w:rPr>
          <w:rFonts w:ascii="Times New Roman" w:hAnsi="Times New Roman" w:cs="Times New Roman"/>
          <w:sz w:val="24"/>
          <w:szCs w:val="24"/>
        </w:rPr>
        <w:t xml:space="preserve"> </w:t>
      </w:r>
      <w:r w:rsidR="000D6D7A">
        <w:rPr>
          <w:rFonts w:ascii="Times New Roman" w:hAnsi="Times New Roman" w:cs="Times New Roman"/>
          <w:sz w:val="24"/>
          <w:szCs w:val="24"/>
        </w:rPr>
        <w:t xml:space="preserve">Such beliefs </w:t>
      </w:r>
      <w:r w:rsidR="00601B10">
        <w:rPr>
          <w:rFonts w:ascii="Times New Roman" w:hAnsi="Times New Roman" w:cs="Times New Roman"/>
          <w:sz w:val="24"/>
          <w:szCs w:val="24"/>
        </w:rPr>
        <w:t xml:space="preserve">may </w:t>
      </w:r>
      <w:r w:rsidR="000D6D7A">
        <w:rPr>
          <w:rFonts w:ascii="Times New Roman" w:hAnsi="Times New Roman" w:cs="Times New Roman"/>
          <w:sz w:val="24"/>
          <w:szCs w:val="24"/>
        </w:rPr>
        <w:t xml:space="preserve">help </w:t>
      </w:r>
      <w:r w:rsidR="00982D07">
        <w:rPr>
          <w:rFonts w:ascii="Times New Roman" w:hAnsi="Times New Roman" w:cs="Times New Roman"/>
          <w:sz w:val="24"/>
          <w:szCs w:val="24"/>
        </w:rPr>
        <w:t xml:space="preserve">adolescents with psychiatric disorders </w:t>
      </w:r>
      <w:r w:rsidR="00694EA7">
        <w:rPr>
          <w:rFonts w:ascii="Times New Roman" w:hAnsi="Times New Roman" w:cs="Times New Roman"/>
          <w:sz w:val="24"/>
          <w:szCs w:val="24"/>
        </w:rPr>
        <w:t xml:space="preserve">draw upon social resources </w:t>
      </w:r>
      <w:r w:rsidR="00F27EC7">
        <w:rPr>
          <w:rFonts w:ascii="Times New Roman" w:hAnsi="Times New Roman" w:cs="Times New Roman"/>
          <w:sz w:val="24"/>
          <w:szCs w:val="24"/>
        </w:rPr>
        <w:t xml:space="preserve">(e.g., offers by parents) </w:t>
      </w:r>
      <w:r w:rsidR="00694EA7">
        <w:rPr>
          <w:rFonts w:ascii="Times New Roman" w:hAnsi="Times New Roman" w:cs="Times New Roman"/>
          <w:sz w:val="24"/>
          <w:szCs w:val="24"/>
        </w:rPr>
        <w:t xml:space="preserve">in order to </w:t>
      </w:r>
      <w:r w:rsidR="00982D07">
        <w:rPr>
          <w:rFonts w:ascii="Times New Roman" w:hAnsi="Times New Roman" w:cs="Times New Roman"/>
          <w:sz w:val="24"/>
          <w:szCs w:val="24"/>
        </w:rPr>
        <w:t>cope with interpersonal stress</w:t>
      </w:r>
      <w:r w:rsidR="000D2E08">
        <w:rPr>
          <w:rFonts w:ascii="Times New Roman" w:hAnsi="Times New Roman" w:cs="Times New Roman"/>
          <w:sz w:val="24"/>
          <w:szCs w:val="24"/>
        </w:rPr>
        <w:t>ors</w:t>
      </w:r>
      <w:r w:rsidR="00982D07">
        <w:rPr>
          <w:rFonts w:ascii="Times New Roman" w:hAnsi="Times New Roman" w:cs="Times New Roman"/>
          <w:sz w:val="24"/>
          <w:szCs w:val="24"/>
        </w:rPr>
        <w:t xml:space="preserve">. </w:t>
      </w:r>
      <w:r w:rsidR="00C54E87">
        <w:rPr>
          <w:rFonts w:ascii="Times New Roman" w:hAnsi="Times New Roman" w:cs="Times New Roman"/>
          <w:sz w:val="24"/>
          <w:szCs w:val="24"/>
        </w:rPr>
        <w:t xml:space="preserve">In support of this principle, it </w:t>
      </w:r>
      <w:r w:rsidR="00BE5E86">
        <w:rPr>
          <w:rFonts w:ascii="Times New Roman" w:hAnsi="Times New Roman" w:cs="Times New Roman"/>
          <w:sz w:val="24"/>
          <w:szCs w:val="24"/>
        </w:rPr>
        <w:t>has been found that adolescents’ perceptions of their</w:t>
      </w:r>
      <w:r w:rsidR="00646129">
        <w:rPr>
          <w:rFonts w:ascii="Times New Roman" w:hAnsi="Times New Roman" w:cs="Times New Roman"/>
          <w:sz w:val="24"/>
          <w:szCs w:val="24"/>
        </w:rPr>
        <w:t xml:space="preserve"> mothers as</w:t>
      </w:r>
      <w:r w:rsidR="00BE5E86">
        <w:rPr>
          <w:rFonts w:ascii="Times New Roman" w:hAnsi="Times New Roman" w:cs="Times New Roman"/>
          <w:sz w:val="24"/>
          <w:szCs w:val="24"/>
        </w:rPr>
        <w:t xml:space="preserve"> </w:t>
      </w:r>
      <w:r w:rsidR="00601B10">
        <w:rPr>
          <w:rFonts w:ascii="Times New Roman" w:hAnsi="Times New Roman" w:cs="Times New Roman"/>
          <w:sz w:val="24"/>
          <w:szCs w:val="24"/>
        </w:rPr>
        <w:t xml:space="preserve">trustworthy </w:t>
      </w:r>
      <w:r w:rsidR="00733292">
        <w:rPr>
          <w:rFonts w:ascii="Times New Roman" w:hAnsi="Times New Roman" w:cs="Times New Roman"/>
          <w:sz w:val="24"/>
          <w:szCs w:val="24"/>
        </w:rPr>
        <w:t>(</w:t>
      </w:r>
      <w:r w:rsidR="00601B10">
        <w:rPr>
          <w:rFonts w:ascii="Times New Roman" w:hAnsi="Times New Roman" w:cs="Times New Roman"/>
          <w:sz w:val="24"/>
          <w:szCs w:val="24"/>
        </w:rPr>
        <w:t xml:space="preserve">e.g., </w:t>
      </w:r>
      <w:r w:rsidR="00143E4E">
        <w:rPr>
          <w:rFonts w:ascii="Times New Roman" w:hAnsi="Times New Roman" w:cs="Times New Roman"/>
          <w:sz w:val="24"/>
          <w:szCs w:val="24"/>
        </w:rPr>
        <w:t>trust</w:t>
      </w:r>
      <w:r w:rsidR="000D2E08">
        <w:rPr>
          <w:rFonts w:ascii="Times New Roman" w:hAnsi="Times New Roman" w:cs="Times New Roman"/>
          <w:sz w:val="24"/>
          <w:szCs w:val="24"/>
        </w:rPr>
        <w:t>ed</w:t>
      </w:r>
      <w:r w:rsidR="00143E4E">
        <w:rPr>
          <w:rFonts w:ascii="Times New Roman" w:hAnsi="Times New Roman" w:cs="Times New Roman"/>
          <w:sz w:val="24"/>
          <w:szCs w:val="24"/>
        </w:rPr>
        <w:t xml:space="preserve">, </w:t>
      </w:r>
      <w:r w:rsidR="00733292">
        <w:rPr>
          <w:rFonts w:ascii="Times New Roman" w:hAnsi="Times New Roman" w:cs="Times New Roman"/>
          <w:sz w:val="24"/>
          <w:szCs w:val="24"/>
        </w:rPr>
        <w:t xml:space="preserve">keeps promises and </w:t>
      </w:r>
      <w:r w:rsidR="006F46B4">
        <w:rPr>
          <w:rFonts w:ascii="Times New Roman" w:hAnsi="Times New Roman" w:cs="Times New Roman"/>
          <w:sz w:val="24"/>
          <w:szCs w:val="24"/>
        </w:rPr>
        <w:t>is honest</w:t>
      </w:r>
      <w:r w:rsidR="00733292">
        <w:rPr>
          <w:rFonts w:ascii="Times New Roman" w:hAnsi="Times New Roman" w:cs="Times New Roman"/>
          <w:sz w:val="24"/>
          <w:szCs w:val="24"/>
        </w:rPr>
        <w:t xml:space="preserve">) </w:t>
      </w:r>
      <w:r w:rsidR="00BE5E86">
        <w:rPr>
          <w:rFonts w:ascii="Times New Roman" w:hAnsi="Times New Roman" w:cs="Times New Roman"/>
          <w:sz w:val="24"/>
          <w:szCs w:val="24"/>
        </w:rPr>
        <w:t xml:space="preserve">predicted the frequency of </w:t>
      </w:r>
      <w:r w:rsidR="000D2E08">
        <w:rPr>
          <w:rFonts w:ascii="Times New Roman" w:hAnsi="Times New Roman" w:cs="Times New Roman"/>
          <w:sz w:val="24"/>
          <w:szCs w:val="24"/>
        </w:rPr>
        <w:t xml:space="preserve">their </w:t>
      </w:r>
      <w:r w:rsidR="00BE5E86">
        <w:rPr>
          <w:rFonts w:ascii="Times New Roman" w:hAnsi="Times New Roman" w:cs="Times New Roman"/>
          <w:sz w:val="24"/>
          <w:szCs w:val="24"/>
        </w:rPr>
        <w:t>talks with m</w:t>
      </w:r>
      <w:r w:rsidR="00143E4E">
        <w:rPr>
          <w:rFonts w:ascii="Times New Roman" w:hAnsi="Times New Roman" w:cs="Times New Roman"/>
          <w:sz w:val="24"/>
          <w:szCs w:val="24"/>
        </w:rPr>
        <w:t xml:space="preserve">others </w:t>
      </w:r>
      <w:r w:rsidR="000D2E08">
        <w:rPr>
          <w:rFonts w:ascii="Times New Roman" w:hAnsi="Times New Roman" w:cs="Times New Roman"/>
          <w:sz w:val="24"/>
          <w:szCs w:val="24"/>
        </w:rPr>
        <w:t xml:space="preserve">about health risks </w:t>
      </w:r>
      <w:r w:rsidR="00C7462A">
        <w:rPr>
          <w:rFonts w:ascii="Times New Roman" w:hAnsi="Times New Roman" w:cs="Times New Roman"/>
          <w:sz w:val="24"/>
          <w:szCs w:val="24"/>
        </w:rPr>
        <w:t xml:space="preserve">and </w:t>
      </w:r>
      <w:r w:rsidR="000D2E08">
        <w:rPr>
          <w:rFonts w:ascii="Times New Roman" w:hAnsi="Times New Roman" w:cs="Times New Roman"/>
          <w:sz w:val="24"/>
          <w:szCs w:val="24"/>
        </w:rPr>
        <w:t>the ad</w:t>
      </w:r>
      <w:r w:rsidR="007720C7">
        <w:rPr>
          <w:rFonts w:ascii="Times New Roman" w:hAnsi="Times New Roman" w:cs="Times New Roman"/>
          <w:sz w:val="24"/>
          <w:szCs w:val="24"/>
        </w:rPr>
        <w:t>olescents’ risk-taking behavior [</w:t>
      </w:r>
      <w:r w:rsidR="00E9233C">
        <w:rPr>
          <w:rFonts w:ascii="Times New Roman" w:hAnsi="Times New Roman" w:cs="Times New Roman"/>
          <w:sz w:val="24"/>
          <w:szCs w:val="24"/>
        </w:rPr>
        <w:t>56</w:t>
      </w:r>
      <w:r w:rsidR="008302C0">
        <w:rPr>
          <w:rFonts w:ascii="Times New Roman" w:hAnsi="Times New Roman" w:cs="Times New Roman"/>
          <w:sz w:val="24"/>
          <w:szCs w:val="24"/>
        </w:rPr>
        <w:t>,</w:t>
      </w:r>
      <w:r w:rsidR="00E9233C">
        <w:rPr>
          <w:rFonts w:ascii="Times New Roman" w:hAnsi="Times New Roman" w:cs="Times New Roman"/>
          <w:sz w:val="24"/>
          <w:szCs w:val="24"/>
        </w:rPr>
        <w:t xml:space="preserve"> 57</w:t>
      </w:r>
      <w:r w:rsidR="007720C7">
        <w:rPr>
          <w:rFonts w:ascii="Times New Roman" w:hAnsi="Times New Roman" w:cs="Times New Roman"/>
          <w:sz w:val="24"/>
          <w:szCs w:val="24"/>
        </w:rPr>
        <w:t>]</w:t>
      </w:r>
      <w:r w:rsidR="000401DE" w:rsidRPr="000401DE">
        <w:rPr>
          <w:rFonts w:ascii="Times New Roman" w:hAnsi="Times New Roman" w:cs="Times New Roman"/>
          <w:sz w:val="24"/>
          <w:szCs w:val="24"/>
        </w:rPr>
        <w:t>.</w:t>
      </w:r>
      <w:r w:rsidR="00D079F4">
        <w:rPr>
          <w:rFonts w:ascii="Times New Roman" w:hAnsi="Times New Roman" w:cs="Times New Roman"/>
          <w:sz w:val="24"/>
          <w:szCs w:val="24"/>
        </w:rPr>
        <w:t xml:space="preserve">  </w:t>
      </w:r>
      <w:r w:rsidR="000D6D7A">
        <w:rPr>
          <w:rFonts w:ascii="Times New Roman" w:hAnsi="Times New Roman" w:cs="Times New Roman"/>
          <w:sz w:val="24"/>
          <w:szCs w:val="24"/>
        </w:rPr>
        <w:t xml:space="preserve">It </w:t>
      </w:r>
      <w:r w:rsidR="00982D07">
        <w:rPr>
          <w:rFonts w:ascii="Times New Roman" w:hAnsi="Times New Roman" w:cs="Times New Roman"/>
          <w:sz w:val="24"/>
          <w:szCs w:val="24"/>
        </w:rPr>
        <w:t xml:space="preserve">would be worthwhile for </w:t>
      </w:r>
      <w:r w:rsidR="00B31971">
        <w:rPr>
          <w:rFonts w:ascii="Times New Roman" w:hAnsi="Times New Roman" w:cs="Times New Roman"/>
          <w:sz w:val="24"/>
          <w:szCs w:val="24"/>
        </w:rPr>
        <w:t xml:space="preserve">researchers and </w:t>
      </w:r>
      <w:r w:rsidR="00982D07">
        <w:rPr>
          <w:rFonts w:ascii="Times New Roman" w:hAnsi="Times New Roman" w:cs="Times New Roman"/>
          <w:sz w:val="24"/>
          <w:szCs w:val="24"/>
        </w:rPr>
        <w:t>practitioners to include mea</w:t>
      </w:r>
      <w:r w:rsidR="00F27EC7">
        <w:rPr>
          <w:rFonts w:ascii="Times New Roman" w:hAnsi="Times New Roman" w:cs="Times New Roman"/>
          <w:sz w:val="24"/>
          <w:szCs w:val="24"/>
        </w:rPr>
        <w:t xml:space="preserve">sures of trust beliefs in significant others </w:t>
      </w:r>
      <w:r w:rsidR="00185424">
        <w:rPr>
          <w:rFonts w:ascii="Times New Roman" w:hAnsi="Times New Roman" w:cs="Times New Roman"/>
          <w:sz w:val="24"/>
          <w:szCs w:val="24"/>
        </w:rPr>
        <w:t xml:space="preserve">when </w:t>
      </w:r>
      <w:r w:rsidR="001C12B0">
        <w:rPr>
          <w:rFonts w:ascii="Times New Roman" w:hAnsi="Times New Roman" w:cs="Times New Roman"/>
          <w:sz w:val="24"/>
          <w:szCs w:val="24"/>
        </w:rPr>
        <w:t xml:space="preserve">attempting </w:t>
      </w:r>
      <w:r w:rsidR="00601B10">
        <w:rPr>
          <w:rFonts w:ascii="Times New Roman" w:hAnsi="Times New Roman" w:cs="Times New Roman"/>
          <w:sz w:val="24"/>
          <w:szCs w:val="24"/>
        </w:rPr>
        <w:t xml:space="preserve">to identify protective factors to augment in treatment </w:t>
      </w:r>
      <w:r w:rsidR="00C7462A">
        <w:rPr>
          <w:rFonts w:ascii="Times New Roman" w:hAnsi="Times New Roman" w:cs="Times New Roman"/>
          <w:sz w:val="24"/>
          <w:szCs w:val="24"/>
        </w:rPr>
        <w:t>during that period in development</w:t>
      </w:r>
      <w:r w:rsidR="00982D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0478AF" w14:textId="0EA2EEDA" w:rsidR="00ED79C7" w:rsidRDefault="00C90C38" w:rsidP="00B36CFF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C0F">
        <w:rPr>
          <w:rFonts w:ascii="Times New Roman" w:hAnsi="Times New Roman" w:cs="Times New Roman"/>
          <w:sz w:val="24"/>
          <w:szCs w:val="24"/>
        </w:rPr>
        <w:t xml:space="preserve">There </w:t>
      </w:r>
      <w:r w:rsidR="00982D07">
        <w:rPr>
          <w:rFonts w:ascii="Times New Roman" w:hAnsi="Times New Roman" w:cs="Times New Roman"/>
          <w:sz w:val="24"/>
          <w:szCs w:val="24"/>
        </w:rPr>
        <w:t>may be a correspo</w:t>
      </w:r>
      <w:r w:rsidR="006648C3">
        <w:rPr>
          <w:rFonts w:ascii="Times New Roman" w:hAnsi="Times New Roman" w:cs="Times New Roman"/>
          <w:sz w:val="24"/>
          <w:szCs w:val="24"/>
        </w:rPr>
        <w:t>ndence between the adolescents trust beliefs in</w:t>
      </w:r>
      <w:r w:rsidR="00A90FE0">
        <w:rPr>
          <w:rFonts w:ascii="Times New Roman" w:hAnsi="Times New Roman" w:cs="Times New Roman"/>
          <w:sz w:val="24"/>
          <w:szCs w:val="24"/>
        </w:rPr>
        <w:t xml:space="preserve"> </w:t>
      </w:r>
      <w:r w:rsidR="00734C0F">
        <w:rPr>
          <w:rFonts w:ascii="Times New Roman" w:hAnsi="Times New Roman" w:cs="Times New Roman"/>
          <w:sz w:val="24"/>
          <w:szCs w:val="24"/>
        </w:rPr>
        <w:t xml:space="preserve">parents, </w:t>
      </w:r>
      <w:r w:rsidR="00982D07">
        <w:rPr>
          <w:rFonts w:ascii="Times New Roman" w:hAnsi="Times New Roman" w:cs="Times New Roman"/>
          <w:sz w:val="24"/>
          <w:szCs w:val="24"/>
        </w:rPr>
        <w:t xml:space="preserve">and the trustworthiness of </w:t>
      </w:r>
      <w:r w:rsidR="00F27EC7">
        <w:rPr>
          <w:rFonts w:ascii="Times New Roman" w:hAnsi="Times New Roman" w:cs="Times New Roman"/>
          <w:sz w:val="24"/>
          <w:szCs w:val="24"/>
        </w:rPr>
        <w:t>parents</w:t>
      </w:r>
      <w:r w:rsidR="00982D07">
        <w:rPr>
          <w:rFonts w:ascii="Times New Roman" w:hAnsi="Times New Roman" w:cs="Times New Roman"/>
          <w:sz w:val="24"/>
          <w:szCs w:val="24"/>
        </w:rPr>
        <w:t>.</w:t>
      </w:r>
      <w:r w:rsidR="00E50034">
        <w:rPr>
          <w:rFonts w:ascii="Times New Roman" w:hAnsi="Times New Roman" w:cs="Times New Roman"/>
          <w:sz w:val="24"/>
          <w:szCs w:val="24"/>
        </w:rPr>
        <w:t xml:space="preserve"> </w:t>
      </w:r>
      <w:r w:rsidR="00017637">
        <w:rPr>
          <w:rFonts w:ascii="Times New Roman" w:hAnsi="Times New Roman" w:cs="Times New Roman"/>
          <w:sz w:val="24"/>
          <w:szCs w:val="24"/>
        </w:rPr>
        <w:t xml:space="preserve">For example, lower levels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734C0F">
        <w:rPr>
          <w:rFonts w:ascii="Times New Roman" w:hAnsi="Times New Roman" w:cs="Times New Roman"/>
          <w:sz w:val="24"/>
          <w:szCs w:val="24"/>
        </w:rPr>
        <w:t>adolescen</w:t>
      </w:r>
      <w:r w:rsidR="00646129">
        <w:rPr>
          <w:rFonts w:ascii="Times New Roman" w:hAnsi="Times New Roman" w:cs="Times New Roman"/>
          <w:sz w:val="24"/>
          <w:szCs w:val="24"/>
        </w:rPr>
        <w:t>ts’ trust beliefs in</w:t>
      </w:r>
      <w:r w:rsidR="00734C0F">
        <w:rPr>
          <w:rFonts w:ascii="Times New Roman" w:hAnsi="Times New Roman" w:cs="Times New Roman"/>
          <w:sz w:val="24"/>
          <w:szCs w:val="24"/>
        </w:rPr>
        <w:t xml:space="preserve"> </w:t>
      </w:r>
      <w:r w:rsidR="006648C3">
        <w:rPr>
          <w:rFonts w:ascii="Times New Roman" w:hAnsi="Times New Roman" w:cs="Times New Roman"/>
          <w:sz w:val="24"/>
          <w:szCs w:val="24"/>
        </w:rPr>
        <w:t xml:space="preserve">mothers </w:t>
      </w:r>
      <w:r>
        <w:rPr>
          <w:rFonts w:ascii="Times New Roman" w:hAnsi="Times New Roman" w:cs="Times New Roman"/>
          <w:sz w:val="24"/>
          <w:szCs w:val="24"/>
        </w:rPr>
        <w:t xml:space="preserve">could </w:t>
      </w:r>
      <w:r w:rsidR="00734C0F">
        <w:rPr>
          <w:rFonts w:ascii="Times New Roman" w:hAnsi="Times New Roman" w:cs="Times New Roman"/>
          <w:sz w:val="24"/>
          <w:szCs w:val="24"/>
        </w:rPr>
        <w:t xml:space="preserve">reflect </w:t>
      </w:r>
      <w:r>
        <w:rPr>
          <w:rFonts w:ascii="Times New Roman" w:hAnsi="Times New Roman" w:cs="Times New Roman"/>
          <w:sz w:val="24"/>
          <w:szCs w:val="24"/>
        </w:rPr>
        <w:t xml:space="preserve">parental patterns of </w:t>
      </w:r>
      <w:r w:rsidR="00982D07">
        <w:rPr>
          <w:rFonts w:ascii="Times New Roman" w:hAnsi="Times New Roman" w:cs="Times New Roman"/>
          <w:sz w:val="24"/>
          <w:szCs w:val="24"/>
        </w:rPr>
        <w:t>not fulfilling promises, being dishonest, and causing emotional harm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EC7">
        <w:rPr>
          <w:rFonts w:ascii="Times New Roman" w:hAnsi="Times New Roman" w:cs="Times New Roman"/>
          <w:sz w:val="24"/>
          <w:szCs w:val="24"/>
        </w:rPr>
        <w:t>towards the adolescent</w:t>
      </w:r>
      <w:r w:rsidR="00982D07">
        <w:rPr>
          <w:rFonts w:ascii="Times New Roman" w:hAnsi="Times New Roman" w:cs="Times New Roman"/>
          <w:sz w:val="24"/>
          <w:szCs w:val="24"/>
        </w:rPr>
        <w:t xml:space="preserve">. </w:t>
      </w:r>
      <w:r w:rsidR="00734C0F">
        <w:rPr>
          <w:rFonts w:ascii="Times New Roman" w:hAnsi="Times New Roman" w:cs="Times New Roman"/>
          <w:sz w:val="24"/>
          <w:szCs w:val="24"/>
        </w:rPr>
        <w:t xml:space="preserve">To our knowledge, this hypothesis has not </w:t>
      </w:r>
      <w:r w:rsidR="00601B10">
        <w:rPr>
          <w:rFonts w:ascii="Times New Roman" w:hAnsi="Times New Roman" w:cs="Times New Roman"/>
          <w:sz w:val="24"/>
          <w:szCs w:val="24"/>
        </w:rPr>
        <w:t xml:space="preserve">been </w:t>
      </w:r>
      <w:r w:rsidR="00734C0F">
        <w:rPr>
          <w:rFonts w:ascii="Times New Roman" w:hAnsi="Times New Roman" w:cs="Times New Roman"/>
          <w:sz w:val="24"/>
          <w:szCs w:val="24"/>
        </w:rPr>
        <w:lastRenderedPageBreak/>
        <w:t xml:space="preserve">directly examined. </w:t>
      </w:r>
      <w:r w:rsidR="002B7FE5">
        <w:rPr>
          <w:rFonts w:ascii="Times New Roman" w:hAnsi="Times New Roman" w:cs="Times New Roman"/>
          <w:sz w:val="24"/>
          <w:szCs w:val="24"/>
        </w:rPr>
        <w:t>It has been found that parents of children or adolescents with p</w:t>
      </w:r>
      <w:r w:rsidR="00C7462A">
        <w:rPr>
          <w:rFonts w:ascii="Times New Roman" w:hAnsi="Times New Roman" w:cs="Times New Roman"/>
          <w:sz w:val="24"/>
          <w:szCs w:val="24"/>
        </w:rPr>
        <w:t xml:space="preserve">sychopathology </w:t>
      </w:r>
      <w:r w:rsidR="002B7FE5">
        <w:rPr>
          <w:rFonts w:ascii="Times New Roman" w:hAnsi="Times New Roman" w:cs="Times New Roman"/>
          <w:sz w:val="24"/>
          <w:szCs w:val="24"/>
        </w:rPr>
        <w:t>demonstrate lower levels of</w:t>
      </w:r>
      <w:r w:rsidR="00017637">
        <w:rPr>
          <w:rFonts w:ascii="Times New Roman" w:hAnsi="Times New Roman" w:cs="Times New Roman"/>
          <w:sz w:val="24"/>
          <w:szCs w:val="24"/>
        </w:rPr>
        <w:t xml:space="preserve"> </w:t>
      </w:r>
      <w:r w:rsidR="00A90FE0">
        <w:rPr>
          <w:rFonts w:ascii="Times New Roman" w:hAnsi="Times New Roman" w:cs="Times New Roman"/>
          <w:sz w:val="24"/>
          <w:szCs w:val="24"/>
        </w:rPr>
        <w:t xml:space="preserve">positive </w:t>
      </w:r>
      <w:r w:rsidR="00C7462A">
        <w:rPr>
          <w:rFonts w:ascii="Times New Roman" w:hAnsi="Times New Roman" w:cs="Times New Roman"/>
          <w:sz w:val="24"/>
          <w:szCs w:val="24"/>
        </w:rPr>
        <w:t xml:space="preserve">parent-child </w:t>
      </w:r>
      <w:r w:rsidR="00C54E87">
        <w:rPr>
          <w:rFonts w:ascii="Times New Roman" w:hAnsi="Times New Roman" w:cs="Times New Roman"/>
          <w:sz w:val="24"/>
          <w:szCs w:val="24"/>
        </w:rPr>
        <w:t xml:space="preserve">parenting </w:t>
      </w:r>
      <w:r w:rsidR="006A6BC1">
        <w:rPr>
          <w:rFonts w:ascii="Times New Roman" w:hAnsi="Times New Roman" w:cs="Times New Roman"/>
          <w:sz w:val="24"/>
          <w:szCs w:val="24"/>
        </w:rPr>
        <w:t>style</w:t>
      </w:r>
      <w:r w:rsidR="00A90FE0">
        <w:rPr>
          <w:rFonts w:ascii="Times New Roman" w:hAnsi="Times New Roman" w:cs="Times New Roman"/>
          <w:sz w:val="24"/>
          <w:szCs w:val="24"/>
        </w:rPr>
        <w:t xml:space="preserve">, </w:t>
      </w:r>
      <w:r w:rsidR="002B7FE5">
        <w:rPr>
          <w:rFonts w:ascii="Times New Roman" w:hAnsi="Times New Roman" w:cs="Times New Roman"/>
          <w:sz w:val="24"/>
          <w:szCs w:val="24"/>
        </w:rPr>
        <w:t xml:space="preserve">lower-levels of </w:t>
      </w:r>
      <w:r w:rsidR="00646129">
        <w:rPr>
          <w:rFonts w:ascii="Times New Roman" w:hAnsi="Times New Roman" w:cs="Times New Roman"/>
          <w:sz w:val="24"/>
          <w:szCs w:val="24"/>
        </w:rPr>
        <w:t xml:space="preserve">parental involvement, </w:t>
      </w:r>
      <w:r w:rsidR="00A90FE0">
        <w:rPr>
          <w:rFonts w:ascii="Times New Roman" w:hAnsi="Times New Roman" w:cs="Times New Roman"/>
          <w:sz w:val="24"/>
          <w:szCs w:val="24"/>
        </w:rPr>
        <w:t xml:space="preserve">and </w:t>
      </w:r>
      <w:r w:rsidR="002B7FE5">
        <w:rPr>
          <w:rFonts w:ascii="Times New Roman" w:hAnsi="Times New Roman" w:cs="Times New Roman"/>
          <w:sz w:val="24"/>
          <w:szCs w:val="24"/>
        </w:rPr>
        <w:t xml:space="preserve">higher levels of </w:t>
      </w:r>
      <w:r w:rsidR="00A90FE0">
        <w:rPr>
          <w:rFonts w:ascii="Times New Roman" w:hAnsi="Times New Roman" w:cs="Times New Roman"/>
          <w:sz w:val="24"/>
          <w:szCs w:val="24"/>
        </w:rPr>
        <w:t>authoritative</w:t>
      </w:r>
      <w:r w:rsidR="002B7FE5">
        <w:rPr>
          <w:rFonts w:ascii="Times New Roman" w:hAnsi="Times New Roman" w:cs="Times New Roman"/>
          <w:sz w:val="24"/>
          <w:szCs w:val="24"/>
        </w:rPr>
        <w:t xml:space="preserve">/punitive </w:t>
      </w:r>
      <w:r w:rsidR="00017637">
        <w:rPr>
          <w:rFonts w:ascii="Times New Roman" w:hAnsi="Times New Roman" w:cs="Times New Roman"/>
          <w:sz w:val="24"/>
          <w:szCs w:val="24"/>
        </w:rPr>
        <w:t xml:space="preserve">disciple </w:t>
      </w:r>
      <w:r w:rsidR="00E9233C">
        <w:rPr>
          <w:rFonts w:ascii="Times New Roman" w:hAnsi="Times New Roman" w:cs="Times New Roman"/>
          <w:sz w:val="24"/>
          <w:szCs w:val="24"/>
        </w:rPr>
        <w:t>[58</w:t>
      </w:r>
      <w:r w:rsidR="00341F26">
        <w:rPr>
          <w:rFonts w:ascii="Times New Roman" w:hAnsi="Times New Roman" w:cs="Times New Roman"/>
          <w:sz w:val="24"/>
          <w:szCs w:val="24"/>
        </w:rPr>
        <w:t>, 59</w:t>
      </w:r>
      <w:r w:rsidR="0077124A">
        <w:rPr>
          <w:rFonts w:ascii="Times New Roman" w:hAnsi="Times New Roman" w:cs="Times New Roman"/>
          <w:sz w:val="24"/>
          <w:szCs w:val="24"/>
        </w:rPr>
        <w:t>]</w:t>
      </w:r>
      <w:r w:rsidR="00A90FE0">
        <w:rPr>
          <w:rFonts w:ascii="Times New Roman" w:hAnsi="Times New Roman" w:cs="Times New Roman"/>
          <w:sz w:val="24"/>
          <w:szCs w:val="24"/>
        </w:rPr>
        <w:t xml:space="preserve">. </w:t>
      </w:r>
      <w:r w:rsidR="001857E5">
        <w:rPr>
          <w:rFonts w:ascii="Times New Roman" w:hAnsi="Times New Roman" w:cs="Times New Roman"/>
          <w:sz w:val="24"/>
          <w:szCs w:val="24"/>
        </w:rPr>
        <w:t>The relia</w:t>
      </w:r>
      <w:r w:rsidR="00C526C9">
        <w:rPr>
          <w:rFonts w:ascii="Times New Roman" w:hAnsi="Times New Roman" w:cs="Times New Roman"/>
          <w:sz w:val="24"/>
          <w:szCs w:val="24"/>
        </w:rPr>
        <w:t xml:space="preserve">bility of a care provider is </w:t>
      </w:r>
      <w:bookmarkStart w:id="0" w:name="_GoBack"/>
      <w:bookmarkEnd w:id="0"/>
      <w:r w:rsidR="001857E5">
        <w:rPr>
          <w:rFonts w:ascii="Times New Roman" w:hAnsi="Times New Roman" w:cs="Times New Roman"/>
          <w:sz w:val="24"/>
          <w:szCs w:val="24"/>
        </w:rPr>
        <w:t>essential to the development of secure attachment and by implication to trust beliefs in parents</w:t>
      </w:r>
      <w:r w:rsidR="0077124A">
        <w:rPr>
          <w:rFonts w:ascii="Times New Roman" w:hAnsi="Times New Roman" w:cs="Times New Roman"/>
          <w:sz w:val="24"/>
          <w:szCs w:val="24"/>
        </w:rPr>
        <w:t xml:space="preserve"> [</w:t>
      </w:r>
      <w:r w:rsidR="00341F26">
        <w:rPr>
          <w:rFonts w:ascii="Times New Roman" w:hAnsi="Times New Roman" w:cs="Times New Roman"/>
          <w:sz w:val="24"/>
          <w:szCs w:val="24"/>
        </w:rPr>
        <w:t>60</w:t>
      </w:r>
      <w:r w:rsidR="00EE1F96">
        <w:rPr>
          <w:rFonts w:ascii="Times New Roman" w:hAnsi="Times New Roman" w:cs="Times New Roman"/>
          <w:sz w:val="24"/>
          <w:szCs w:val="24"/>
        </w:rPr>
        <w:t>]</w:t>
      </w:r>
      <w:r w:rsidR="001857E5">
        <w:rPr>
          <w:rFonts w:ascii="Times New Roman" w:hAnsi="Times New Roman" w:cs="Times New Roman"/>
          <w:sz w:val="24"/>
          <w:szCs w:val="24"/>
        </w:rPr>
        <w:t xml:space="preserve">. </w:t>
      </w:r>
      <w:r w:rsidR="008665C9">
        <w:rPr>
          <w:rFonts w:ascii="Times New Roman" w:hAnsi="Times New Roman" w:cs="Times New Roman"/>
          <w:sz w:val="24"/>
          <w:szCs w:val="24"/>
        </w:rPr>
        <w:t>In the future, r</w:t>
      </w:r>
      <w:r w:rsidR="002C4233">
        <w:rPr>
          <w:rFonts w:ascii="Times New Roman" w:hAnsi="Times New Roman" w:cs="Times New Roman"/>
          <w:sz w:val="24"/>
          <w:szCs w:val="24"/>
        </w:rPr>
        <w:t xml:space="preserve">esearchers could examine whether </w:t>
      </w:r>
      <w:r w:rsidR="00343784">
        <w:rPr>
          <w:rFonts w:ascii="Times New Roman" w:hAnsi="Times New Roman" w:cs="Times New Roman"/>
          <w:sz w:val="24"/>
          <w:szCs w:val="24"/>
        </w:rPr>
        <w:t xml:space="preserve">trust beliefs in parents </w:t>
      </w:r>
      <w:r w:rsidR="002C4233">
        <w:rPr>
          <w:rFonts w:ascii="Times New Roman" w:hAnsi="Times New Roman" w:cs="Times New Roman"/>
          <w:sz w:val="24"/>
          <w:szCs w:val="24"/>
        </w:rPr>
        <w:t xml:space="preserve">by </w:t>
      </w:r>
      <w:r w:rsidR="002C4233" w:rsidRPr="002C4233">
        <w:rPr>
          <w:rFonts w:ascii="Times New Roman" w:hAnsi="Times New Roman" w:cs="Times New Roman"/>
          <w:sz w:val="24"/>
          <w:szCs w:val="24"/>
        </w:rPr>
        <w:t xml:space="preserve">adolescents with psychiatric disorders </w:t>
      </w:r>
      <w:r w:rsidR="002C4233">
        <w:rPr>
          <w:rFonts w:ascii="Times New Roman" w:hAnsi="Times New Roman" w:cs="Times New Roman"/>
          <w:sz w:val="24"/>
          <w:szCs w:val="24"/>
        </w:rPr>
        <w:t xml:space="preserve">function in conjunction with </w:t>
      </w:r>
      <w:r w:rsidR="00017637">
        <w:rPr>
          <w:rFonts w:ascii="Times New Roman" w:hAnsi="Times New Roman" w:cs="Times New Roman"/>
          <w:sz w:val="24"/>
          <w:szCs w:val="24"/>
        </w:rPr>
        <w:t xml:space="preserve">parental trustworthiness </w:t>
      </w:r>
      <w:r w:rsidR="002C4233">
        <w:rPr>
          <w:rFonts w:ascii="Times New Roman" w:hAnsi="Times New Roman" w:cs="Times New Roman"/>
          <w:sz w:val="24"/>
          <w:szCs w:val="24"/>
        </w:rPr>
        <w:t xml:space="preserve">to promote psychosocial adjustment. Low trust beliefs and untrustworthiness in particular could serve as an etiology of psychiatric </w:t>
      </w:r>
      <w:r w:rsidR="00017637">
        <w:rPr>
          <w:rFonts w:ascii="Times New Roman" w:hAnsi="Times New Roman" w:cs="Times New Roman"/>
          <w:sz w:val="24"/>
          <w:szCs w:val="24"/>
        </w:rPr>
        <w:t>disorders</w:t>
      </w:r>
      <w:r w:rsidR="00982D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A0ECCC" w14:textId="26D0C3E2" w:rsidR="002F6BCE" w:rsidRPr="00CF4AF1" w:rsidRDefault="00ED79C7" w:rsidP="003077C1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current findings </w:t>
      </w:r>
      <w:r w:rsidR="007D6C9C">
        <w:rPr>
          <w:rFonts w:ascii="Times New Roman" w:hAnsi="Times New Roman" w:cs="Times New Roman"/>
          <w:sz w:val="24"/>
          <w:szCs w:val="24"/>
        </w:rPr>
        <w:t xml:space="preserve">are relevant to </w:t>
      </w:r>
      <w:r>
        <w:rPr>
          <w:rFonts w:ascii="Times New Roman" w:hAnsi="Times New Roman" w:cs="Times New Roman"/>
          <w:sz w:val="24"/>
          <w:szCs w:val="24"/>
        </w:rPr>
        <w:t xml:space="preserve">the clinical treatment of adolescents with psychiatric disorders. </w:t>
      </w:r>
      <w:r w:rsidR="006648C3">
        <w:rPr>
          <w:rFonts w:ascii="Times New Roman" w:hAnsi="Times New Roman" w:cs="Times New Roman"/>
          <w:sz w:val="24"/>
          <w:szCs w:val="24"/>
        </w:rPr>
        <w:t xml:space="preserve">Trust beliefs in significant others </w:t>
      </w:r>
      <w:r w:rsidR="002F6BCE" w:rsidRPr="002F6BCE">
        <w:rPr>
          <w:rFonts w:ascii="Times New Roman" w:hAnsi="Times New Roman" w:cs="Times New Roman"/>
          <w:sz w:val="24"/>
          <w:szCs w:val="24"/>
        </w:rPr>
        <w:t xml:space="preserve">by adolescents with psychiatric disorders </w:t>
      </w:r>
      <w:r w:rsidR="00510047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been </w:t>
      </w:r>
      <w:r w:rsidR="002F6BCE">
        <w:rPr>
          <w:rFonts w:ascii="Times New Roman" w:hAnsi="Times New Roman" w:cs="Times New Roman"/>
          <w:sz w:val="24"/>
          <w:szCs w:val="24"/>
        </w:rPr>
        <w:t xml:space="preserve">regarded </w:t>
      </w:r>
      <w:r w:rsidR="00F27EC7">
        <w:rPr>
          <w:rFonts w:ascii="Times New Roman" w:hAnsi="Times New Roman" w:cs="Times New Roman"/>
          <w:sz w:val="24"/>
          <w:szCs w:val="24"/>
        </w:rPr>
        <w:t xml:space="preserve">as essential to </w:t>
      </w:r>
      <w:r w:rsidR="002F6BCE" w:rsidRPr="002F6BCE">
        <w:rPr>
          <w:rFonts w:ascii="Times New Roman" w:hAnsi="Times New Roman" w:cs="Times New Roman"/>
          <w:sz w:val="24"/>
          <w:szCs w:val="24"/>
        </w:rPr>
        <w:t xml:space="preserve">successful clinical treatment </w:t>
      </w:r>
      <w:r w:rsidR="00341F26">
        <w:rPr>
          <w:rFonts w:ascii="Times New Roman" w:hAnsi="Times New Roman" w:cs="Times New Roman"/>
          <w:sz w:val="24"/>
          <w:szCs w:val="24"/>
        </w:rPr>
        <w:t>[61</w:t>
      </w:r>
      <w:r w:rsidR="0077124A">
        <w:rPr>
          <w:rFonts w:ascii="Times New Roman" w:hAnsi="Times New Roman" w:cs="Times New Roman"/>
          <w:sz w:val="24"/>
          <w:szCs w:val="24"/>
        </w:rPr>
        <w:t>]</w:t>
      </w:r>
      <w:r w:rsidR="002F6BCE" w:rsidRPr="002F6BCE">
        <w:rPr>
          <w:rFonts w:ascii="Times New Roman" w:hAnsi="Times New Roman" w:cs="Times New Roman"/>
          <w:sz w:val="24"/>
          <w:szCs w:val="24"/>
        </w:rPr>
        <w:t>.</w:t>
      </w:r>
      <w:r w:rsidR="00C90C38">
        <w:rPr>
          <w:rFonts w:ascii="Times New Roman" w:hAnsi="Times New Roman" w:cs="Times New Roman"/>
          <w:sz w:val="24"/>
          <w:szCs w:val="24"/>
        </w:rPr>
        <w:t xml:space="preserve"> </w:t>
      </w:r>
      <w:r w:rsidR="00F27EC7">
        <w:rPr>
          <w:rFonts w:ascii="Times New Roman" w:hAnsi="Times New Roman" w:cs="Times New Roman"/>
          <w:sz w:val="24"/>
          <w:szCs w:val="24"/>
        </w:rPr>
        <w:t>This principle is support</w:t>
      </w:r>
      <w:r w:rsidR="008665C9">
        <w:rPr>
          <w:rFonts w:ascii="Times New Roman" w:hAnsi="Times New Roman" w:cs="Times New Roman"/>
          <w:sz w:val="24"/>
          <w:szCs w:val="24"/>
        </w:rPr>
        <w:t>ed</w:t>
      </w:r>
      <w:r w:rsidR="00F27EC7">
        <w:rPr>
          <w:rFonts w:ascii="Times New Roman" w:hAnsi="Times New Roman" w:cs="Times New Roman"/>
          <w:sz w:val="24"/>
          <w:szCs w:val="24"/>
        </w:rPr>
        <w:t xml:space="preserve"> by the finding</w:t>
      </w:r>
      <w:r w:rsidR="002F6BCE" w:rsidRPr="002F6BCE">
        <w:rPr>
          <w:rFonts w:ascii="Times New Roman" w:hAnsi="Times New Roman" w:cs="Times New Roman"/>
          <w:sz w:val="24"/>
          <w:szCs w:val="24"/>
        </w:rPr>
        <w:t xml:space="preserve"> that adolescents’ trust in </w:t>
      </w:r>
      <w:r w:rsidR="00F27EC7">
        <w:rPr>
          <w:rFonts w:ascii="Times New Roman" w:hAnsi="Times New Roman" w:cs="Times New Roman"/>
          <w:sz w:val="24"/>
          <w:szCs w:val="24"/>
        </w:rPr>
        <w:t xml:space="preserve">their </w:t>
      </w:r>
      <w:r w:rsidR="002F6BCE" w:rsidRPr="002F6BCE">
        <w:rPr>
          <w:rFonts w:ascii="Times New Roman" w:hAnsi="Times New Roman" w:cs="Times New Roman"/>
          <w:sz w:val="24"/>
          <w:szCs w:val="24"/>
        </w:rPr>
        <w:t>mothers and fathers is predictive of the suc</w:t>
      </w:r>
      <w:r w:rsidR="00EF5209">
        <w:rPr>
          <w:rFonts w:ascii="Times New Roman" w:hAnsi="Times New Roman" w:cs="Times New Roman"/>
          <w:sz w:val="24"/>
          <w:szCs w:val="24"/>
        </w:rPr>
        <w:t xml:space="preserve">cess of family therapy </w:t>
      </w:r>
      <w:r w:rsidR="00E9233C">
        <w:rPr>
          <w:rFonts w:ascii="Times New Roman" w:hAnsi="Times New Roman" w:cs="Times New Roman"/>
          <w:sz w:val="24"/>
          <w:szCs w:val="24"/>
        </w:rPr>
        <w:t>[6</w:t>
      </w:r>
      <w:r w:rsidR="00341F26">
        <w:rPr>
          <w:rFonts w:ascii="Times New Roman" w:hAnsi="Times New Roman" w:cs="Times New Roman"/>
          <w:sz w:val="24"/>
          <w:szCs w:val="24"/>
        </w:rPr>
        <w:t>2</w:t>
      </w:r>
      <w:r w:rsidR="0077124A">
        <w:rPr>
          <w:rFonts w:ascii="Times New Roman" w:hAnsi="Times New Roman" w:cs="Times New Roman"/>
          <w:sz w:val="24"/>
          <w:szCs w:val="24"/>
        </w:rPr>
        <w:t>]</w:t>
      </w:r>
      <w:r w:rsidR="002F6BCE" w:rsidRPr="002F6BCE">
        <w:rPr>
          <w:rFonts w:ascii="Times New Roman" w:hAnsi="Times New Roman" w:cs="Times New Roman"/>
          <w:sz w:val="24"/>
          <w:szCs w:val="24"/>
        </w:rPr>
        <w:t>.</w:t>
      </w:r>
      <w:r w:rsidR="00CF4AF1" w:rsidRPr="00CF4AF1">
        <w:t xml:space="preserve"> </w:t>
      </w:r>
      <w:r w:rsidR="009F49F5" w:rsidRPr="009F49F5">
        <w:rPr>
          <w:rFonts w:ascii="Times New Roman" w:hAnsi="Times New Roman" w:cs="Times New Roman"/>
          <w:sz w:val="24"/>
          <w:szCs w:val="24"/>
        </w:rPr>
        <w:t>The trustworthiness of mothers and fathers may play a complementary role</w:t>
      </w:r>
      <w:r w:rsidR="00646129">
        <w:rPr>
          <w:rFonts w:ascii="Times New Roman" w:hAnsi="Times New Roman" w:cs="Times New Roman"/>
          <w:sz w:val="24"/>
          <w:szCs w:val="24"/>
        </w:rPr>
        <w:t xml:space="preserve"> in the final success of family therapy</w:t>
      </w:r>
      <w:r w:rsidR="009F49F5">
        <w:t xml:space="preserve">. </w:t>
      </w:r>
      <w:r w:rsidR="009F49F5" w:rsidRPr="009F49F5">
        <w:rPr>
          <w:rFonts w:ascii="Times New Roman" w:hAnsi="Times New Roman" w:cs="Times New Roman"/>
          <w:sz w:val="24"/>
          <w:szCs w:val="24"/>
        </w:rPr>
        <w:t>Specifically,</w:t>
      </w:r>
      <w:r w:rsidR="009F49F5">
        <w:t xml:space="preserve"> </w:t>
      </w:r>
      <w:r w:rsidR="009F49F5">
        <w:rPr>
          <w:rFonts w:ascii="Times New Roman" w:hAnsi="Times New Roman" w:cs="Times New Roman"/>
          <w:sz w:val="24"/>
          <w:szCs w:val="24"/>
        </w:rPr>
        <w:t>t</w:t>
      </w:r>
      <w:r w:rsidR="00CF4AF1">
        <w:rPr>
          <w:rFonts w:ascii="Times New Roman" w:hAnsi="Times New Roman" w:cs="Times New Roman"/>
          <w:sz w:val="24"/>
          <w:szCs w:val="24"/>
        </w:rPr>
        <w:t xml:space="preserve">he </w:t>
      </w:r>
      <w:r w:rsidR="00CF4AF1" w:rsidRPr="00CF4AF1">
        <w:rPr>
          <w:rFonts w:ascii="Times New Roman" w:hAnsi="Times New Roman" w:cs="Times New Roman"/>
          <w:sz w:val="24"/>
          <w:szCs w:val="24"/>
        </w:rPr>
        <w:t xml:space="preserve">convergence of the adolescents’ trust beliefs </w:t>
      </w:r>
      <w:r w:rsidR="009F49F5">
        <w:rPr>
          <w:rFonts w:ascii="Times New Roman" w:hAnsi="Times New Roman" w:cs="Times New Roman"/>
          <w:sz w:val="24"/>
          <w:szCs w:val="24"/>
        </w:rPr>
        <w:t xml:space="preserve">in parents </w:t>
      </w:r>
      <w:r w:rsidR="00CF4AF1" w:rsidRPr="00CF4AF1">
        <w:rPr>
          <w:rFonts w:ascii="Times New Roman" w:hAnsi="Times New Roman" w:cs="Times New Roman"/>
          <w:sz w:val="24"/>
          <w:szCs w:val="24"/>
        </w:rPr>
        <w:t xml:space="preserve">and the trustworthiness of </w:t>
      </w:r>
      <w:r w:rsidR="009F49F5">
        <w:rPr>
          <w:rFonts w:ascii="Times New Roman" w:hAnsi="Times New Roman" w:cs="Times New Roman"/>
          <w:sz w:val="24"/>
          <w:szCs w:val="24"/>
        </w:rPr>
        <w:t xml:space="preserve">parents </w:t>
      </w:r>
      <w:r w:rsidR="00CF4AF1" w:rsidRPr="00CF4AF1">
        <w:rPr>
          <w:rFonts w:ascii="Times New Roman" w:hAnsi="Times New Roman" w:cs="Times New Roman"/>
          <w:sz w:val="24"/>
          <w:szCs w:val="24"/>
        </w:rPr>
        <w:t>could a</w:t>
      </w:r>
      <w:r w:rsidR="00CF4AF1">
        <w:rPr>
          <w:rFonts w:ascii="Times New Roman" w:hAnsi="Times New Roman" w:cs="Times New Roman"/>
          <w:sz w:val="24"/>
          <w:szCs w:val="24"/>
        </w:rPr>
        <w:t>ffect recovery from psychiatric disorders</w:t>
      </w:r>
      <w:r w:rsidR="00CF4AF1" w:rsidRPr="00CF4AF1">
        <w:rPr>
          <w:rFonts w:ascii="Times New Roman" w:hAnsi="Times New Roman" w:cs="Times New Roman"/>
          <w:sz w:val="24"/>
          <w:szCs w:val="24"/>
        </w:rPr>
        <w:t xml:space="preserve">. </w:t>
      </w:r>
      <w:r w:rsidR="009F49F5">
        <w:rPr>
          <w:rFonts w:ascii="Times New Roman" w:hAnsi="Times New Roman" w:cs="Times New Roman"/>
          <w:sz w:val="24"/>
          <w:szCs w:val="24"/>
        </w:rPr>
        <w:t>R</w:t>
      </w:r>
      <w:r w:rsidR="00F27EC7">
        <w:rPr>
          <w:rFonts w:ascii="Times New Roman" w:hAnsi="Times New Roman" w:cs="Times New Roman"/>
          <w:sz w:val="24"/>
          <w:szCs w:val="24"/>
        </w:rPr>
        <w:t>ecovery from psychiat</w:t>
      </w:r>
      <w:r w:rsidR="009F49F5">
        <w:rPr>
          <w:rFonts w:ascii="Times New Roman" w:hAnsi="Times New Roman" w:cs="Times New Roman"/>
          <w:sz w:val="24"/>
          <w:szCs w:val="24"/>
        </w:rPr>
        <w:t xml:space="preserve">ric disorders would be impeded if </w:t>
      </w:r>
      <w:r w:rsidR="00F27EC7">
        <w:rPr>
          <w:rFonts w:ascii="Times New Roman" w:hAnsi="Times New Roman" w:cs="Times New Roman"/>
          <w:sz w:val="24"/>
          <w:szCs w:val="24"/>
        </w:rPr>
        <w:t xml:space="preserve">adolescents’ trust beliefs in significant </w:t>
      </w:r>
      <w:r w:rsidR="009F49F5">
        <w:rPr>
          <w:rFonts w:ascii="Times New Roman" w:hAnsi="Times New Roman" w:cs="Times New Roman"/>
          <w:sz w:val="24"/>
          <w:szCs w:val="24"/>
        </w:rPr>
        <w:t xml:space="preserve">parents </w:t>
      </w:r>
      <w:r w:rsidR="00646129">
        <w:rPr>
          <w:rFonts w:ascii="Times New Roman" w:hAnsi="Times New Roman" w:cs="Times New Roman"/>
          <w:sz w:val="24"/>
          <w:szCs w:val="24"/>
        </w:rPr>
        <w:t xml:space="preserve">are </w:t>
      </w:r>
      <w:r w:rsidR="00F27EC7">
        <w:rPr>
          <w:rFonts w:ascii="Times New Roman" w:hAnsi="Times New Roman" w:cs="Times New Roman"/>
          <w:sz w:val="24"/>
          <w:szCs w:val="24"/>
        </w:rPr>
        <w:t xml:space="preserve">low </w:t>
      </w:r>
      <w:r w:rsidR="00CF4AF1" w:rsidRPr="00CF4AF1">
        <w:rPr>
          <w:rFonts w:ascii="Times New Roman" w:hAnsi="Times New Roman" w:cs="Times New Roman"/>
          <w:sz w:val="24"/>
          <w:szCs w:val="24"/>
        </w:rPr>
        <w:t xml:space="preserve">and trustworthiness </w:t>
      </w:r>
      <w:r w:rsidR="00F27EC7">
        <w:rPr>
          <w:rFonts w:ascii="Times New Roman" w:hAnsi="Times New Roman" w:cs="Times New Roman"/>
          <w:sz w:val="24"/>
          <w:szCs w:val="24"/>
        </w:rPr>
        <w:t xml:space="preserve">of </w:t>
      </w:r>
      <w:r w:rsidR="009F49F5">
        <w:rPr>
          <w:rFonts w:ascii="Times New Roman" w:hAnsi="Times New Roman" w:cs="Times New Roman"/>
          <w:sz w:val="24"/>
          <w:szCs w:val="24"/>
        </w:rPr>
        <w:t>parents is similarly low</w:t>
      </w:r>
      <w:r w:rsidR="00F27E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7A87B1" w14:textId="1AA86995" w:rsidR="008665C9" w:rsidRDefault="00DA2092" w:rsidP="00646129">
      <w:pPr>
        <w:pStyle w:val="BodyText"/>
        <w:tabs>
          <w:tab w:val="left" w:pos="567"/>
        </w:tabs>
        <w:spacing w:after="0" w:line="480" w:lineRule="auto"/>
        <w:jc w:val="left"/>
        <w:rPr>
          <w:kern w:val="2"/>
          <w:sz w:val="24"/>
          <w:szCs w:val="24"/>
          <w:lang w:eastAsia="ja-JP"/>
        </w:rPr>
      </w:pPr>
      <w:r>
        <w:rPr>
          <w:sz w:val="24"/>
          <w:szCs w:val="24"/>
        </w:rPr>
        <w:tab/>
      </w:r>
      <w:r w:rsidR="008E46F5">
        <w:rPr>
          <w:sz w:val="24"/>
          <w:szCs w:val="24"/>
        </w:rPr>
        <w:t>There are two</w:t>
      </w:r>
      <w:r w:rsidR="008665C9">
        <w:rPr>
          <w:sz w:val="24"/>
          <w:szCs w:val="24"/>
        </w:rPr>
        <w:t xml:space="preserve"> </w:t>
      </w:r>
      <w:r w:rsidR="00CF4AF1">
        <w:rPr>
          <w:sz w:val="24"/>
          <w:szCs w:val="24"/>
        </w:rPr>
        <w:t xml:space="preserve">directions for future research. </w:t>
      </w:r>
      <w:r w:rsidR="00C90C38">
        <w:rPr>
          <w:sz w:val="24"/>
          <w:szCs w:val="24"/>
        </w:rPr>
        <w:t xml:space="preserve">First, </w:t>
      </w:r>
      <w:r w:rsidR="00C90C38">
        <w:rPr>
          <w:kern w:val="2"/>
          <w:sz w:val="24"/>
          <w:szCs w:val="24"/>
          <w:lang w:eastAsia="ja-JP"/>
        </w:rPr>
        <w:t>t</w:t>
      </w:r>
      <w:r w:rsidR="003C54FF">
        <w:rPr>
          <w:kern w:val="2"/>
          <w:sz w:val="24"/>
          <w:szCs w:val="24"/>
          <w:lang w:eastAsia="ja-JP"/>
        </w:rPr>
        <w:t>he current</w:t>
      </w:r>
      <w:r w:rsidR="00663F6E">
        <w:rPr>
          <w:kern w:val="2"/>
          <w:sz w:val="24"/>
          <w:szCs w:val="24"/>
          <w:lang w:eastAsia="ja-JP"/>
        </w:rPr>
        <w:t xml:space="preserve"> study is cross-sectional design</w:t>
      </w:r>
      <w:r w:rsidR="00ED5C13">
        <w:rPr>
          <w:kern w:val="2"/>
          <w:sz w:val="24"/>
          <w:szCs w:val="24"/>
          <w:lang w:eastAsia="ja-JP"/>
        </w:rPr>
        <w:t xml:space="preserve"> and l</w:t>
      </w:r>
      <w:r w:rsidR="00663F6E">
        <w:rPr>
          <w:kern w:val="2"/>
          <w:sz w:val="24"/>
          <w:szCs w:val="24"/>
          <w:lang w:eastAsia="ja-JP"/>
        </w:rPr>
        <w:t xml:space="preserve">ongitudinal research is needed to examine the expected </w:t>
      </w:r>
      <w:r w:rsidR="00C90C38">
        <w:rPr>
          <w:kern w:val="2"/>
          <w:sz w:val="24"/>
          <w:szCs w:val="24"/>
          <w:lang w:eastAsia="ja-JP"/>
        </w:rPr>
        <w:t xml:space="preserve">probable </w:t>
      </w:r>
      <w:r w:rsidR="00663F6E">
        <w:rPr>
          <w:kern w:val="2"/>
          <w:sz w:val="24"/>
          <w:szCs w:val="24"/>
          <w:lang w:eastAsia="ja-JP"/>
        </w:rPr>
        <w:t>causal relations between</w:t>
      </w:r>
      <w:r w:rsidR="00A4537B">
        <w:rPr>
          <w:kern w:val="2"/>
          <w:sz w:val="24"/>
          <w:szCs w:val="24"/>
          <w:lang w:eastAsia="ja-JP"/>
        </w:rPr>
        <w:t xml:space="preserve"> trust beliefs in significant others</w:t>
      </w:r>
      <w:r w:rsidR="007A45CA">
        <w:rPr>
          <w:kern w:val="2"/>
          <w:sz w:val="24"/>
          <w:szCs w:val="24"/>
          <w:lang w:eastAsia="ja-JP"/>
        </w:rPr>
        <w:t>, interpersonal stress</w:t>
      </w:r>
      <w:r w:rsidR="00663F6E">
        <w:rPr>
          <w:kern w:val="2"/>
          <w:sz w:val="24"/>
          <w:szCs w:val="24"/>
          <w:lang w:eastAsia="ja-JP"/>
        </w:rPr>
        <w:t xml:space="preserve"> and </w:t>
      </w:r>
      <w:r w:rsidR="0091161A">
        <w:rPr>
          <w:kern w:val="2"/>
          <w:sz w:val="24"/>
          <w:szCs w:val="24"/>
          <w:lang w:eastAsia="ja-JP"/>
        </w:rPr>
        <w:t>internalizing</w:t>
      </w:r>
      <w:r w:rsidR="00663F6E">
        <w:rPr>
          <w:kern w:val="2"/>
          <w:sz w:val="24"/>
          <w:szCs w:val="24"/>
          <w:lang w:eastAsia="ja-JP"/>
        </w:rPr>
        <w:t xml:space="preserve"> psychopathology</w:t>
      </w:r>
      <w:r w:rsidR="003C54FF">
        <w:rPr>
          <w:kern w:val="2"/>
          <w:sz w:val="24"/>
          <w:szCs w:val="24"/>
          <w:lang w:eastAsia="ja-JP"/>
        </w:rPr>
        <w:t xml:space="preserve"> in </w:t>
      </w:r>
      <w:r w:rsidR="003C54FF">
        <w:rPr>
          <w:rFonts w:eastAsia="SimSun"/>
          <w:sz w:val="24"/>
          <w:szCs w:val="24"/>
          <w:lang w:eastAsia="zh-CN"/>
        </w:rPr>
        <w:t>adolescents with psychiatric disorders</w:t>
      </w:r>
      <w:r w:rsidR="00663F6E">
        <w:rPr>
          <w:kern w:val="2"/>
          <w:sz w:val="24"/>
          <w:szCs w:val="24"/>
          <w:lang w:eastAsia="ja-JP"/>
        </w:rPr>
        <w:t xml:space="preserve">. </w:t>
      </w:r>
      <w:r w:rsidR="00CF4AF1">
        <w:rPr>
          <w:kern w:val="2"/>
          <w:sz w:val="24"/>
          <w:szCs w:val="24"/>
          <w:lang w:eastAsia="ja-JP"/>
        </w:rPr>
        <w:t xml:space="preserve">Unfortunately, </w:t>
      </w:r>
      <w:r w:rsidR="00663F6E">
        <w:rPr>
          <w:kern w:val="2"/>
          <w:sz w:val="24"/>
          <w:szCs w:val="24"/>
          <w:lang w:eastAsia="ja-JP"/>
        </w:rPr>
        <w:t xml:space="preserve">longitudinal </w:t>
      </w:r>
      <w:r w:rsidR="007E7A3C">
        <w:rPr>
          <w:kern w:val="2"/>
          <w:sz w:val="24"/>
          <w:szCs w:val="24"/>
          <w:lang w:eastAsia="ja-JP"/>
        </w:rPr>
        <w:t>research with</w:t>
      </w:r>
      <w:r w:rsidR="003C54FF">
        <w:rPr>
          <w:kern w:val="2"/>
          <w:sz w:val="24"/>
          <w:szCs w:val="24"/>
          <w:lang w:eastAsia="ja-JP"/>
        </w:rPr>
        <w:t xml:space="preserve"> psychiatric </w:t>
      </w:r>
      <w:r w:rsidR="00C90C38">
        <w:rPr>
          <w:kern w:val="2"/>
          <w:sz w:val="24"/>
          <w:szCs w:val="24"/>
          <w:lang w:eastAsia="ja-JP"/>
        </w:rPr>
        <w:t xml:space="preserve">adolescent </w:t>
      </w:r>
      <w:r w:rsidR="003C54FF">
        <w:rPr>
          <w:kern w:val="2"/>
          <w:sz w:val="24"/>
          <w:szCs w:val="24"/>
          <w:lang w:eastAsia="ja-JP"/>
        </w:rPr>
        <w:t>sample</w:t>
      </w:r>
      <w:r w:rsidR="008665C9">
        <w:rPr>
          <w:kern w:val="2"/>
          <w:sz w:val="24"/>
          <w:szCs w:val="24"/>
          <w:lang w:eastAsia="ja-JP"/>
        </w:rPr>
        <w:t>s</w:t>
      </w:r>
      <w:r w:rsidR="003C54FF">
        <w:rPr>
          <w:kern w:val="2"/>
          <w:sz w:val="24"/>
          <w:szCs w:val="24"/>
          <w:lang w:eastAsia="ja-JP"/>
        </w:rPr>
        <w:t xml:space="preserve"> </w:t>
      </w:r>
      <w:r w:rsidR="00CF4AF1">
        <w:rPr>
          <w:kern w:val="2"/>
          <w:sz w:val="24"/>
          <w:szCs w:val="24"/>
          <w:lang w:eastAsia="ja-JP"/>
        </w:rPr>
        <w:t>is limited</w:t>
      </w:r>
      <w:r w:rsidR="00ED79C7">
        <w:rPr>
          <w:kern w:val="2"/>
          <w:sz w:val="24"/>
          <w:szCs w:val="24"/>
          <w:lang w:eastAsia="ja-JP"/>
        </w:rPr>
        <w:t xml:space="preserve">. </w:t>
      </w:r>
      <w:r w:rsidR="008E46F5">
        <w:rPr>
          <w:kern w:val="2"/>
          <w:sz w:val="24"/>
          <w:szCs w:val="24"/>
          <w:lang w:eastAsia="ja-JP"/>
        </w:rPr>
        <w:t>Other research lends support for t</w:t>
      </w:r>
      <w:r w:rsidR="00C90C38">
        <w:rPr>
          <w:kern w:val="2"/>
          <w:sz w:val="24"/>
          <w:szCs w:val="24"/>
          <w:lang w:eastAsia="ja-JP"/>
        </w:rPr>
        <w:t>h</w:t>
      </w:r>
      <w:r w:rsidR="008E46F5">
        <w:rPr>
          <w:kern w:val="2"/>
          <w:sz w:val="24"/>
          <w:szCs w:val="24"/>
          <w:lang w:eastAsia="ja-JP"/>
        </w:rPr>
        <w:t>e h</w:t>
      </w:r>
      <w:r w:rsidR="009B7AFC">
        <w:rPr>
          <w:kern w:val="2"/>
          <w:sz w:val="24"/>
          <w:szCs w:val="24"/>
          <w:lang w:eastAsia="ja-JP"/>
        </w:rPr>
        <w:t>ypothesized causal relations</w:t>
      </w:r>
      <w:r w:rsidR="00E9233C">
        <w:rPr>
          <w:kern w:val="2"/>
          <w:sz w:val="24"/>
          <w:szCs w:val="24"/>
          <w:lang w:eastAsia="ja-JP"/>
        </w:rPr>
        <w:t xml:space="preserve">. </w:t>
      </w:r>
      <w:r w:rsidR="00535BE4">
        <w:rPr>
          <w:kern w:val="2"/>
          <w:sz w:val="24"/>
          <w:szCs w:val="24"/>
          <w:lang w:eastAsia="ja-JP"/>
        </w:rPr>
        <w:t xml:space="preserve">Longitudinal studies show </w:t>
      </w:r>
      <w:r w:rsidR="00C90C38">
        <w:rPr>
          <w:kern w:val="2"/>
          <w:sz w:val="24"/>
          <w:szCs w:val="24"/>
          <w:lang w:eastAsia="ja-JP"/>
        </w:rPr>
        <w:t xml:space="preserve">that </w:t>
      </w:r>
      <w:r w:rsidR="001D756D">
        <w:rPr>
          <w:kern w:val="2"/>
          <w:sz w:val="24"/>
          <w:szCs w:val="24"/>
          <w:lang w:eastAsia="ja-JP"/>
        </w:rPr>
        <w:t xml:space="preserve">trust beliefs in significant </w:t>
      </w:r>
      <w:r w:rsidR="001D756D">
        <w:rPr>
          <w:kern w:val="2"/>
          <w:sz w:val="24"/>
          <w:szCs w:val="24"/>
          <w:lang w:eastAsia="ja-JP"/>
        </w:rPr>
        <w:lastRenderedPageBreak/>
        <w:t>others</w:t>
      </w:r>
      <w:r w:rsidR="008F7C1A">
        <w:rPr>
          <w:kern w:val="2"/>
          <w:sz w:val="24"/>
          <w:szCs w:val="24"/>
          <w:lang w:eastAsia="ja-JP"/>
        </w:rPr>
        <w:t xml:space="preserve"> </w:t>
      </w:r>
      <w:r w:rsidR="008665C9">
        <w:rPr>
          <w:kern w:val="2"/>
          <w:sz w:val="24"/>
          <w:szCs w:val="24"/>
          <w:lang w:eastAsia="ja-JP"/>
        </w:rPr>
        <w:t>are</w:t>
      </w:r>
      <w:r w:rsidR="00C90C38">
        <w:rPr>
          <w:kern w:val="2"/>
          <w:sz w:val="24"/>
          <w:szCs w:val="24"/>
          <w:lang w:eastAsia="ja-JP"/>
        </w:rPr>
        <w:t xml:space="preserve"> predictive of </w:t>
      </w:r>
      <w:r w:rsidR="001D756D">
        <w:rPr>
          <w:kern w:val="2"/>
          <w:sz w:val="24"/>
          <w:szCs w:val="24"/>
          <w:lang w:eastAsia="ja-JP"/>
        </w:rPr>
        <w:t xml:space="preserve">symptoms of </w:t>
      </w:r>
      <w:r w:rsidR="008F7C1A">
        <w:rPr>
          <w:kern w:val="2"/>
          <w:sz w:val="24"/>
          <w:szCs w:val="24"/>
          <w:lang w:eastAsia="ja-JP"/>
        </w:rPr>
        <w:t xml:space="preserve">internalized </w:t>
      </w:r>
      <w:r w:rsidR="001D756D">
        <w:rPr>
          <w:kern w:val="2"/>
          <w:sz w:val="24"/>
          <w:szCs w:val="24"/>
          <w:lang w:eastAsia="ja-JP"/>
        </w:rPr>
        <w:t xml:space="preserve">psychopathology </w:t>
      </w:r>
      <w:r w:rsidR="008F7C1A">
        <w:rPr>
          <w:kern w:val="2"/>
          <w:sz w:val="24"/>
          <w:szCs w:val="24"/>
          <w:lang w:eastAsia="ja-JP"/>
        </w:rPr>
        <w:t xml:space="preserve">in nonclinical samples </w:t>
      </w:r>
      <w:r w:rsidR="00966330">
        <w:rPr>
          <w:kern w:val="2"/>
          <w:sz w:val="24"/>
          <w:szCs w:val="24"/>
          <w:lang w:eastAsia="ja-JP"/>
        </w:rPr>
        <w:t>of children and adolescents</w:t>
      </w:r>
      <w:r w:rsidR="00E9233C">
        <w:rPr>
          <w:kern w:val="2"/>
          <w:sz w:val="24"/>
          <w:szCs w:val="24"/>
          <w:lang w:eastAsia="ja-JP"/>
        </w:rPr>
        <w:t xml:space="preserve"> [36</w:t>
      </w:r>
      <w:r w:rsidR="00FD1602">
        <w:rPr>
          <w:kern w:val="2"/>
          <w:sz w:val="24"/>
          <w:szCs w:val="24"/>
          <w:lang w:eastAsia="ja-JP"/>
        </w:rPr>
        <w:t>]</w:t>
      </w:r>
      <w:r w:rsidR="00663F6E">
        <w:rPr>
          <w:kern w:val="2"/>
          <w:sz w:val="24"/>
          <w:szCs w:val="24"/>
          <w:lang w:eastAsia="ja-JP"/>
        </w:rPr>
        <w:t>.</w:t>
      </w:r>
      <w:r w:rsidR="008665C9">
        <w:rPr>
          <w:kern w:val="2"/>
          <w:sz w:val="24"/>
          <w:szCs w:val="24"/>
          <w:lang w:eastAsia="ja-JP"/>
        </w:rPr>
        <w:t xml:space="preserve"> </w:t>
      </w:r>
      <w:r w:rsidR="00535BE4">
        <w:rPr>
          <w:kern w:val="2"/>
          <w:sz w:val="24"/>
          <w:szCs w:val="24"/>
          <w:lang w:eastAsia="ja-JP"/>
        </w:rPr>
        <w:t xml:space="preserve">Longitudinal research with clinical samples is needed. </w:t>
      </w:r>
    </w:p>
    <w:p w14:paraId="041E82E4" w14:textId="17C71D97" w:rsidR="00B91442" w:rsidRPr="00CB79FC" w:rsidRDefault="008665C9" w:rsidP="00CB79FC">
      <w:pPr>
        <w:pStyle w:val="BodyText"/>
        <w:tabs>
          <w:tab w:val="left" w:pos="567"/>
        </w:tabs>
        <w:spacing w:after="0" w:line="480" w:lineRule="auto"/>
        <w:jc w:val="left"/>
        <w:rPr>
          <w:kern w:val="2"/>
          <w:sz w:val="24"/>
          <w:szCs w:val="24"/>
          <w:lang w:eastAsia="ja-JP"/>
        </w:rPr>
      </w:pPr>
      <w:r>
        <w:rPr>
          <w:kern w:val="2"/>
          <w:sz w:val="24"/>
          <w:szCs w:val="24"/>
          <w:lang w:eastAsia="ja-JP"/>
        </w:rPr>
        <w:tab/>
      </w:r>
      <w:r w:rsidR="00661746">
        <w:rPr>
          <w:kern w:val="2"/>
          <w:sz w:val="24"/>
          <w:szCs w:val="24"/>
          <w:lang w:eastAsia="ja-JP"/>
        </w:rPr>
        <w:t>Second,</w:t>
      </w:r>
      <w:r w:rsidR="003844B9">
        <w:rPr>
          <w:kern w:val="2"/>
          <w:sz w:val="24"/>
          <w:szCs w:val="24"/>
          <w:lang w:eastAsia="ja-JP"/>
        </w:rPr>
        <w:t xml:space="preserve"> </w:t>
      </w:r>
      <w:r>
        <w:rPr>
          <w:kern w:val="2"/>
          <w:sz w:val="24"/>
          <w:szCs w:val="24"/>
          <w:lang w:eastAsia="ja-JP"/>
        </w:rPr>
        <w:t>i</w:t>
      </w:r>
      <w:r w:rsidR="001C12B0">
        <w:rPr>
          <w:kern w:val="2"/>
          <w:sz w:val="24"/>
          <w:szCs w:val="24"/>
          <w:lang w:eastAsia="ja-JP"/>
        </w:rPr>
        <w:t xml:space="preserve">nternalizing psychopathology </w:t>
      </w:r>
      <w:r w:rsidR="003844B9">
        <w:rPr>
          <w:kern w:val="2"/>
          <w:sz w:val="24"/>
          <w:szCs w:val="24"/>
          <w:lang w:eastAsia="ja-JP"/>
        </w:rPr>
        <w:t>in the current study was assessed by validated standardized scales. The measures were administered to the adolescents only.  It would be worthwhile to utilize</w:t>
      </w:r>
      <w:r>
        <w:rPr>
          <w:kern w:val="2"/>
          <w:sz w:val="24"/>
          <w:szCs w:val="24"/>
          <w:lang w:eastAsia="ja-JP"/>
        </w:rPr>
        <w:t xml:space="preserve"> </w:t>
      </w:r>
      <w:r w:rsidR="003844B9">
        <w:rPr>
          <w:kern w:val="2"/>
          <w:sz w:val="24"/>
          <w:szCs w:val="24"/>
          <w:lang w:eastAsia="ja-JP"/>
        </w:rPr>
        <w:t xml:space="preserve">other reports (e.g., parents and teachers) and </w:t>
      </w:r>
      <w:r>
        <w:rPr>
          <w:kern w:val="2"/>
          <w:sz w:val="24"/>
          <w:szCs w:val="24"/>
          <w:lang w:eastAsia="ja-JP"/>
        </w:rPr>
        <w:t xml:space="preserve">clinical instruments to </w:t>
      </w:r>
      <w:r w:rsidR="003844B9">
        <w:rPr>
          <w:kern w:val="2"/>
          <w:sz w:val="24"/>
          <w:szCs w:val="24"/>
          <w:lang w:eastAsia="ja-JP"/>
        </w:rPr>
        <w:t xml:space="preserve">assess </w:t>
      </w:r>
      <w:r>
        <w:rPr>
          <w:kern w:val="2"/>
          <w:sz w:val="24"/>
          <w:szCs w:val="24"/>
          <w:lang w:eastAsia="ja-JP"/>
        </w:rPr>
        <w:t>psychopathology</w:t>
      </w:r>
      <w:r w:rsidR="003844B9">
        <w:rPr>
          <w:kern w:val="2"/>
          <w:sz w:val="24"/>
          <w:szCs w:val="24"/>
          <w:lang w:eastAsia="ja-JP"/>
        </w:rPr>
        <w:t xml:space="preserve"> in future research. </w:t>
      </w:r>
    </w:p>
    <w:p w14:paraId="26A5E578" w14:textId="7AB136DD" w:rsidR="00DE4CC3" w:rsidRPr="00B9633B" w:rsidRDefault="00B9633B" w:rsidP="00B9633B">
      <w:pPr>
        <w:spacing w:after="0" w:line="480" w:lineRule="auto"/>
        <w:ind w:right="288"/>
        <w:rPr>
          <w:rFonts w:ascii="Times New Roman" w:hAnsi="Times New Roman" w:cs="Times New Roman"/>
          <w:b/>
          <w:sz w:val="24"/>
          <w:szCs w:val="24"/>
        </w:rPr>
      </w:pPr>
      <w:r w:rsidRPr="00B9633B">
        <w:rPr>
          <w:rFonts w:ascii="Times New Roman" w:hAnsi="Times New Roman" w:cs="Times New Roman"/>
          <w:b/>
          <w:sz w:val="24"/>
          <w:szCs w:val="24"/>
        </w:rPr>
        <w:t>Summary</w:t>
      </w:r>
    </w:p>
    <w:p w14:paraId="21974720" w14:textId="77777777" w:rsidR="00CB79FC" w:rsidRPr="00EC7E0E" w:rsidRDefault="00CB79FC" w:rsidP="00CB79FC">
      <w:pPr>
        <w:spacing w:after="0" w:line="480" w:lineRule="auto"/>
        <w:ind w:right="288"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study yielded </w:t>
      </w:r>
      <w:r w:rsidRPr="00B9633B">
        <w:rPr>
          <w:rFonts w:ascii="Times New Roman" w:hAnsi="Times New Roman" w:cs="Times New Roman"/>
          <w:sz w:val="24"/>
          <w:szCs w:val="24"/>
        </w:rPr>
        <w:t>relations between trust beliefs in significant others</w:t>
      </w:r>
      <w:r>
        <w:rPr>
          <w:rFonts w:ascii="Times New Roman" w:hAnsi="Times New Roman" w:cs="Times New Roman"/>
          <w:sz w:val="24"/>
          <w:szCs w:val="24"/>
        </w:rPr>
        <w:t xml:space="preserve"> in their social network</w:t>
      </w:r>
      <w:r w:rsidRPr="00B9633B">
        <w:rPr>
          <w:rFonts w:ascii="Times New Roman" w:hAnsi="Times New Roman" w:cs="Times New Roman"/>
          <w:sz w:val="24"/>
          <w:szCs w:val="24"/>
        </w:rPr>
        <w:t>, interpersonal stress, and internalizing psychopathology for adolescents with psychiatric disorders.</w:t>
      </w:r>
      <w:r w:rsidRPr="00EC7E0E">
        <w:t xml:space="preserve"> </w:t>
      </w:r>
      <w:r w:rsidRPr="00EC7E0E">
        <w:rPr>
          <w:rFonts w:ascii="Times New Roman" w:hAnsi="Times New Roman" w:cs="Times New Roman"/>
          <w:sz w:val="24"/>
          <w:szCs w:val="24"/>
        </w:rPr>
        <w:t>The participants were 234 adolescents from an acute inpatient unit (154 females, M age = 14.72 years, SD = 1.39 years). They completed standardized scales/interviews that assessed trust beliefs in significant others (mother, father, teacher, peers and TBSO as a total score), interpersonal stress, and internalizing psychopathology.</w:t>
      </w:r>
    </w:p>
    <w:p w14:paraId="2ECA06CD" w14:textId="64C78876" w:rsidR="0076044A" w:rsidRDefault="00CB79FC" w:rsidP="007F5B5A">
      <w:pPr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found that the adolescents’ t</w:t>
      </w:r>
      <w:r w:rsidRPr="00B9633B"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st beliefs in each significant other </w:t>
      </w:r>
      <w:r w:rsidRPr="00B9633B">
        <w:rPr>
          <w:rFonts w:ascii="Times New Roman" w:hAnsi="Times New Roman" w:cs="Times New Roman"/>
          <w:sz w:val="24"/>
          <w:szCs w:val="24"/>
        </w:rPr>
        <w:t>were negatively associated with interpersonal stress and internalizing psychopathology. The</w:t>
      </w:r>
      <w:r>
        <w:rPr>
          <w:rFonts w:ascii="Times New Roman" w:hAnsi="Times New Roman" w:cs="Times New Roman"/>
          <w:sz w:val="24"/>
          <w:szCs w:val="24"/>
        </w:rPr>
        <w:t xml:space="preserve"> study showed that the</w:t>
      </w:r>
      <w:r w:rsidRPr="00B9633B">
        <w:rPr>
          <w:rFonts w:ascii="Times New Roman" w:hAnsi="Times New Roman" w:cs="Times New Roman"/>
          <w:sz w:val="24"/>
          <w:szCs w:val="24"/>
        </w:rPr>
        <w:t xml:space="preserve"> relation between the adolescents’ interpersonal stress and internalizin</w:t>
      </w:r>
      <w:r>
        <w:rPr>
          <w:rFonts w:ascii="Times New Roman" w:hAnsi="Times New Roman" w:cs="Times New Roman"/>
          <w:sz w:val="24"/>
          <w:szCs w:val="24"/>
        </w:rPr>
        <w:t xml:space="preserve">g psychopathology was moderated, and thus buffered, </w:t>
      </w:r>
      <w:r w:rsidRPr="00B9633B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their trust beliefs in significant others, primarily mother</w:t>
      </w:r>
      <w:r w:rsidRPr="00B9633B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peers. The study supported the conclusion that </w:t>
      </w:r>
      <w:r w:rsidRPr="00B9633B">
        <w:rPr>
          <w:rFonts w:ascii="Times New Roman" w:hAnsi="Times New Roman" w:cs="Times New Roman"/>
          <w:sz w:val="24"/>
          <w:szCs w:val="24"/>
        </w:rPr>
        <w:t xml:space="preserve">holding elevated </w:t>
      </w:r>
      <w:r>
        <w:rPr>
          <w:rFonts w:ascii="Times New Roman" w:hAnsi="Times New Roman" w:cs="Times New Roman"/>
          <w:sz w:val="24"/>
          <w:szCs w:val="24"/>
        </w:rPr>
        <w:t xml:space="preserve">trust beliefs in significant others (notably mothers and peers) </w:t>
      </w:r>
      <w:r w:rsidRPr="00B9633B">
        <w:rPr>
          <w:rFonts w:ascii="Times New Roman" w:hAnsi="Times New Roman" w:cs="Times New Roman"/>
          <w:sz w:val="24"/>
          <w:szCs w:val="24"/>
        </w:rPr>
        <w:t>by adolescents wit</w:t>
      </w:r>
      <w:r>
        <w:rPr>
          <w:rFonts w:ascii="Times New Roman" w:hAnsi="Times New Roman" w:cs="Times New Roman"/>
          <w:sz w:val="24"/>
          <w:szCs w:val="24"/>
        </w:rPr>
        <w:t>h psychiatric disorders promote</w:t>
      </w:r>
      <w:r w:rsidRPr="00B9633B">
        <w:rPr>
          <w:rFonts w:ascii="Times New Roman" w:hAnsi="Times New Roman" w:cs="Times New Roman"/>
          <w:sz w:val="24"/>
          <w:szCs w:val="24"/>
        </w:rPr>
        <w:t xml:space="preserve"> their psychoso</w:t>
      </w:r>
      <w:r>
        <w:rPr>
          <w:rFonts w:ascii="Times New Roman" w:hAnsi="Times New Roman" w:cs="Times New Roman"/>
          <w:sz w:val="24"/>
          <w:szCs w:val="24"/>
        </w:rPr>
        <w:t xml:space="preserve">cial adjustment including increased </w:t>
      </w:r>
      <w:r w:rsidRPr="00B9633B">
        <w:rPr>
          <w:rFonts w:ascii="Times New Roman" w:hAnsi="Times New Roman" w:cs="Times New Roman"/>
          <w:sz w:val="24"/>
          <w:szCs w:val="24"/>
        </w:rPr>
        <w:t>resilience to the effects of interpersonal stress.</w:t>
      </w:r>
    </w:p>
    <w:p w14:paraId="55CB0DDA" w14:textId="77777777" w:rsidR="0076044A" w:rsidRDefault="0076044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BE120F" w14:textId="6A2F8A57" w:rsidR="00833333" w:rsidRPr="0076044A" w:rsidRDefault="0076044A" w:rsidP="007F5B5A">
      <w:pPr>
        <w:spacing w:after="0" w:line="480" w:lineRule="auto"/>
        <w:ind w:right="2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6044A">
        <w:rPr>
          <w:rFonts w:ascii="Times New Roman" w:hAnsi="Times New Roman" w:cs="Times New Roman"/>
          <w:b/>
          <w:sz w:val="24"/>
          <w:szCs w:val="24"/>
        </w:rPr>
        <w:lastRenderedPageBreak/>
        <w:t>Compliance with Ethical Standards</w:t>
      </w:r>
    </w:p>
    <w:p w14:paraId="40C89601" w14:textId="304DBA52" w:rsidR="0076044A" w:rsidRDefault="0076044A" w:rsidP="0076044A">
      <w:pPr>
        <w:pStyle w:val="ListParagraph"/>
        <w:numPr>
          <w:ilvl w:val="0"/>
          <w:numId w:val="8"/>
        </w:numPr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not conflicts of interest.</w:t>
      </w:r>
    </w:p>
    <w:p w14:paraId="55C54EE3" w14:textId="27B86836" w:rsidR="00C855EB" w:rsidRDefault="00C855EB" w:rsidP="0076044A">
      <w:pPr>
        <w:pStyle w:val="ListParagraph"/>
        <w:numPr>
          <w:ilvl w:val="0"/>
          <w:numId w:val="8"/>
        </w:numPr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procedures performed in the studies involving human participants were in accordance with the ethical standards of the institution and/or national research committee and with the 1964 Helsinki declaration and its amendments or ethical standards.  </w:t>
      </w:r>
    </w:p>
    <w:p w14:paraId="42702311" w14:textId="0A11A2FA" w:rsidR="0076044A" w:rsidRDefault="0076044A" w:rsidP="0076044A">
      <w:pPr>
        <w:pStyle w:val="ListParagraph"/>
        <w:numPr>
          <w:ilvl w:val="0"/>
          <w:numId w:val="8"/>
        </w:numPr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855EB">
        <w:rPr>
          <w:rFonts w:ascii="Times New Roman" w:hAnsi="Times New Roman" w:cs="Times New Roman"/>
          <w:sz w:val="24"/>
          <w:szCs w:val="24"/>
        </w:rPr>
        <w:t xml:space="preserve">nformed consent was obtained from all individuals who participated in the study. </w:t>
      </w:r>
    </w:p>
    <w:p w14:paraId="5CAD41F8" w14:textId="41C0F972" w:rsidR="0076044A" w:rsidRPr="0076044A" w:rsidRDefault="0076044A" w:rsidP="0076044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A591DC" w14:textId="77777777" w:rsidR="00DB59B6" w:rsidRDefault="00833333" w:rsidP="00DB59B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FC">
        <w:rPr>
          <w:rFonts w:ascii="Times New Roman" w:hAnsi="Times New Roman" w:cs="Times New Roman"/>
          <w:b/>
          <w:sz w:val="24"/>
          <w:szCs w:val="24"/>
        </w:rPr>
        <w:lastRenderedPageBreak/>
        <w:t>Ref</w:t>
      </w:r>
      <w:r w:rsidR="00CB79FC" w:rsidRPr="00CB79FC">
        <w:rPr>
          <w:rFonts w:ascii="Times New Roman" w:hAnsi="Times New Roman" w:cs="Times New Roman"/>
          <w:b/>
          <w:sz w:val="24"/>
          <w:szCs w:val="24"/>
        </w:rPr>
        <w:t>erences</w:t>
      </w:r>
    </w:p>
    <w:p w14:paraId="23BC45AB" w14:textId="28A0A9B3" w:rsidR="00F606E5" w:rsidRDefault="00F606E5" w:rsidP="00F606E5">
      <w:pPr>
        <w:pStyle w:val="ListParagraph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48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606E5">
        <w:rPr>
          <w:rFonts w:ascii="Times New Roman" w:hAnsi="Times New Roman" w:cs="Times New Roman"/>
          <w:sz w:val="24"/>
          <w:szCs w:val="24"/>
        </w:rPr>
        <w:t>Rotenberg KJ (Ed.) (2010)</w:t>
      </w:r>
      <w:r w:rsidR="00AE18DD" w:rsidRPr="00F606E5">
        <w:rPr>
          <w:rFonts w:ascii="Times New Roman" w:hAnsi="Times New Roman" w:cs="Times New Roman"/>
          <w:sz w:val="24"/>
          <w:szCs w:val="24"/>
        </w:rPr>
        <w:t xml:space="preserve"> Interpersonal trust during childhood and</w:t>
      </w:r>
      <w:r w:rsidRPr="00F606E5">
        <w:rPr>
          <w:rFonts w:ascii="Times New Roman" w:hAnsi="Times New Roman" w:cs="Times New Roman"/>
          <w:sz w:val="24"/>
          <w:szCs w:val="24"/>
        </w:rPr>
        <w:t xml:space="preserve"> </w:t>
      </w:r>
      <w:r w:rsidR="00AE18DD" w:rsidRPr="00F606E5">
        <w:rPr>
          <w:rFonts w:ascii="Times New Roman" w:hAnsi="Times New Roman" w:cs="Times New Roman"/>
          <w:sz w:val="24"/>
          <w:szCs w:val="24"/>
        </w:rPr>
        <w:t xml:space="preserve">adolescence. New </w:t>
      </w:r>
    </w:p>
    <w:p w14:paraId="643F8D0D" w14:textId="70E67B29" w:rsidR="00645D1E" w:rsidRPr="00F606E5" w:rsidRDefault="00AE18DD" w:rsidP="00F606E5">
      <w:pPr>
        <w:pStyle w:val="ListParagraph"/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06E5">
        <w:rPr>
          <w:rFonts w:ascii="Times New Roman" w:hAnsi="Times New Roman" w:cs="Times New Roman"/>
          <w:sz w:val="24"/>
          <w:szCs w:val="24"/>
        </w:rPr>
        <w:t>York: Cambridge University Press</w:t>
      </w:r>
      <w:r w:rsidR="00F606E5">
        <w:rPr>
          <w:rFonts w:ascii="Times New Roman" w:hAnsi="Times New Roman" w:cs="Times New Roman"/>
          <w:sz w:val="24"/>
          <w:szCs w:val="24"/>
        </w:rPr>
        <w:t xml:space="preserve">. </w:t>
      </w:r>
      <w:r w:rsidR="00F606E5" w:rsidRPr="00F606E5">
        <w:rPr>
          <w:rFonts w:ascii="Times New Roman" w:hAnsi="Times New Roman" w:cs="Times New Roman"/>
          <w:sz w:val="24"/>
          <w:szCs w:val="24"/>
        </w:rPr>
        <w:t>http://dx.doi.org/10.1017/CBO9780511750946.002</w:t>
      </w:r>
    </w:p>
    <w:p w14:paraId="6ABED90C" w14:textId="414B1FC8" w:rsidR="76709EDA" w:rsidRDefault="76709EDA" w:rsidP="00F606E5">
      <w:pPr>
        <w:tabs>
          <w:tab w:val="left" w:pos="284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2C99A242">
        <w:rPr>
          <w:rFonts w:ascii="Times New Roman" w:hAnsi="Times New Roman" w:cs="Times New Roman"/>
          <w:sz w:val="24"/>
          <w:szCs w:val="24"/>
        </w:rPr>
        <w:t>2</w:t>
      </w:r>
      <w:r w:rsidR="006C78C7">
        <w:rPr>
          <w:rFonts w:ascii="Times New Roman" w:hAnsi="Times New Roman" w:cs="Times New Roman"/>
          <w:sz w:val="24"/>
          <w:szCs w:val="24"/>
        </w:rPr>
        <w:t xml:space="preserve">. van den </w:t>
      </w:r>
      <w:proofErr w:type="spellStart"/>
      <w:r w:rsidR="006C78C7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="006C78C7">
        <w:rPr>
          <w:rFonts w:ascii="Times New Roman" w:hAnsi="Times New Roman" w:cs="Times New Roman"/>
          <w:sz w:val="24"/>
          <w:szCs w:val="24"/>
        </w:rPr>
        <w:t xml:space="preserve"> W</w:t>
      </w:r>
      <w:r w:rsidR="00F606E5">
        <w:rPr>
          <w:rFonts w:ascii="Times New Roman" w:hAnsi="Times New Roman" w:cs="Times New Roman"/>
          <w:sz w:val="24"/>
          <w:szCs w:val="24"/>
        </w:rPr>
        <w:t xml:space="preserve">, van </w:t>
      </w:r>
      <w:proofErr w:type="spellStart"/>
      <w:r w:rsidR="00F606E5">
        <w:rPr>
          <w:rFonts w:ascii="Times New Roman" w:hAnsi="Times New Roman" w:cs="Times New Roman"/>
          <w:sz w:val="24"/>
          <w:szCs w:val="24"/>
        </w:rPr>
        <w:t>Dijk</w:t>
      </w:r>
      <w:proofErr w:type="spellEnd"/>
      <w:r w:rsidR="00F606E5">
        <w:rPr>
          <w:rFonts w:ascii="Times New Roman" w:hAnsi="Times New Roman" w:cs="Times New Roman"/>
          <w:sz w:val="24"/>
          <w:szCs w:val="24"/>
        </w:rPr>
        <w:t xml:space="preserve"> E, Crone EA (2011) </w:t>
      </w:r>
      <w:r w:rsidR="782BBFA5" w:rsidRPr="2C99A242">
        <w:rPr>
          <w:rFonts w:ascii="Times New Roman" w:hAnsi="Times New Roman" w:cs="Times New Roman"/>
          <w:sz w:val="24"/>
          <w:szCs w:val="24"/>
        </w:rPr>
        <w:t>Learning whom to trust in</w:t>
      </w:r>
    </w:p>
    <w:p w14:paraId="4BDD8F6B" w14:textId="7A3A9C17" w:rsidR="782BBFA5" w:rsidRDefault="782BBFA5" w:rsidP="2C99A242">
      <w:pPr>
        <w:spacing w:after="0" w:line="480" w:lineRule="auto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2C99A242">
        <w:rPr>
          <w:rFonts w:ascii="Times New Roman" w:hAnsi="Times New Roman" w:cs="Times New Roman"/>
          <w:sz w:val="24"/>
          <w:szCs w:val="24"/>
        </w:rPr>
        <w:t>repeated</w:t>
      </w:r>
      <w:proofErr w:type="gramEnd"/>
      <w:r w:rsidRPr="2C99A242">
        <w:rPr>
          <w:rFonts w:ascii="Times New Roman" w:hAnsi="Times New Roman" w:cs="Times New Roman"/>
          <w:sz w:val="24"/>
          <w:szCs w:val="24"/>
        </w:rPr>
        <w:t xml:space="preserve"> social interactions: A developmen</w:t>
      </w:r>
      <w:r w:rsidR="00F606E5">
        <w:rPr>
          <w:rFonts w:ascii="Times New Roman" w:hAnsi="Times New Roman" w:cs="Times New Roman"/>
          <w:sz w:val="24"/>
          <w:szCs w:val="24"/>
        </w:rPr>
        <w:t>tal perspective. Group Process</w:t>
      </w:r>
      <w:r w:rsidRPr="2C99A242">
        <w:rPr>
          <w:rFonts w:ascii="Times New Roman" w:hAnsi="Times New Roman" w:cs="Times New Roman"/>
          <w:sz w:val="24"/>
          <w:szCs w:val="24"/>
        </w:rPr>
        <w:t xml:space="preserve"> &amp;</w:t>
      </w:r>
    </w:p>
    <w:p w14:paraId="668B2807" w14:textId="253F500F" w:rsidR="782BBFA5" w:rsidRDefault="00F606E5" w:rsidP="2C99A242">
      <w:pPr>
        <w:spacing w:after="0" w:line="480" w:lineRule="auto"/>
        <w:ind w:firstLine="720"/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Intergroup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6C78C7">
        <w:rPr>
          <w:rFonts w:ascii="Times New Roman" w:hAnsi="Times New Roman" w:cs="Times New Roman"/>
          <w:sz w:val="24"/>
          <w:szCs w:val="24"/>
        </w:rPr>
        <w:t>:</w:t>
      </w:r>
      <w:r w:rsidR="782BBFA5" w:rsidRPr="2C99A242">
        <w:rPr>
          <w:rFonts w:ascii="Times New Roman" w:hAnsi="Times New Roman" w:cs="Times New Roman"/>
          <w:sz w:val="24"/>
          <w:szCs w:val="24"/>
        </w:rPr>
        <w:t xml:space="preserve"> 243–256. </w:t>
      </w:r>
      <w:hyperlink r:id="rId9">
        <w:r w:rsidR="782BBFA5" w:rsidRPr="2C99A2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https://doi.org/10.1177/1368430211418698</w:t>
        </w:r>
      </w:hyperlink>
    </w:p>
    <w:p w14:paraId="40A3A211" w14:textId="41326510" w:rsidR="341A6F3A" w:rsidRDefault="00F606E5" w:rsidP="2C99A242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Delaruelle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341A6F3A" w:rsidRPr="2C99A242">
        <w:rPr>
          <w:rFonts w:ascii="Times New Roman" w:hAnsi="Times New Roman" w:cs="Times New Roman"/>
          <w:sz w:val="24"/>
          <w:szCs w:val="24"/>
        </w:rPr>
        <w:t xml:space="preserve">, Walsh, S. D., </w:t>
      </w:r>
      <w:proofErr w:type="spellStart"/>
      <w:r w:rsidR="341A6F3A" w:rsidRPr="2C99A242">
        <w:rPr>
          <w:rFonts w:ascii="Times New Roman" w:hAnsi="Times New Roman" w:cs="Times New Roman"/>
          <w:sz w:val="24"/>
          <w:szCs w:val="24"/>
        </w:rPr>
        <w:t>Dierckens</w:t>
      </w:r>
      <w:proofErr w:type="spellEnd"/>
      <w:r w:rsidR="341A6F3A" w:rsidRPr="2C99A242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="341A6F3A" w:rsidRPr="2C99A242">
        <w:rPr>
          <w:rFonts w:ascii="Times New Roman" w:hAnsi="Times New Roman" w:cs="Times New Roman"/>
          <w:sz w:val="24"/>
          <w:szCs w:val="24"/>
        </w:rPr>
        <w:t>Deforche</w:t>
      </w:r>
      <w:proofErr w:type="spellEnd"/>
      <w:r w:rsidR="341A6F3A" w:rsidRPr="2C99A242">
        <w:rPr>
          <w:rFonts w:ascii="Times New Roman" w:hAnsi="Times New Roman" w:cs="Times New Roman"/>
          <w:sz w:val="24"/>
          <w:szCs w:val="24"/>
        </w:rPr>
        <w:t xml:space="preserve">, B., Kern, M. R., Currie, C., </w:t>
      </w:r>
    </w:p>
    <w:p w14:paraId="68EBE713" w14:textId="77777777" w:rsidR="341A6F3A" w:rsidRDefault="341A6F3A" w:rsidP="2C99A242">
      <w:pPr>
        <w:spacing w:after="0" w:line="480" w:lineRule="auto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2C99A242">
        <w:rPr>
          <w:rFonts w:ascii="Times New Roman" w:hAnsi="Times New Roman" w:cs="Times New Roman"/>
          <w:sz w:val="24"/>
          <w:szCs w:val="24"/>
        </w:rPr>
        <w:t xml:space="preserve">Maldonado, C. M., </w:t>
      </w:r>
      <w:proofErr w:type="spellStart"/>
      <w:r w:rsidRPr="2C99A242">
        <w:rPr>
          <w:rFonts w:ascii="Times New Roman" w:hAnsi="Times New Roman" w:cs="Times New Roman"/>
          <w:sz w:val="24"/>
          <w:szCs w:val="24"/>
        </w:rPr>
        <w:t>Cosma</w:t>
      </w:r>
      <w:proofErr w:type="spellEnd"/>
      <w:r w:rsidRPr="2C99A242">
        <w:rPr>
          <w:rFonts w:ascii="Times New Roman" w:hAnsi="Times New Roman" w:cs="Times New Roman"/>
          <w:sz w:val="24"/>
          <w:szCs w:val="24"/>
        </w:rPr>
        <w:t>, A., &amp; Stevens, G. W. J. M. (2021).</w:t>
      </w:r>
      <w:proofErr w:type="gramEnd"/>
      <w:r w:rsidRPr="2C99A242">
        <w:rPr>
          <w:rFonts w:ascii="Times New Roman" w:hAnsi="Times New Roman" w:cs="Times New Roman"/>
          <w:sz w:val="24"/>
          <w:szCs w:val="24"/>
        </w:rPr>
        <w:t xml:space="preserve"> Mental health in </w:t>
      </w:r>
    </w:p>
    <w:p w14:paraId="2B110D68" w14:textId="7BBF56B5" w:rsidR="341A6F3A" w:rsidRDefault="341A6F3A" w:rsidP="2C99A242">
      <w:pPr>
        <w:spacing w:after="0" w:line="480" w:lineRule="auto"/>
        <w:ind w:firstLine="54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2C99A242">
        <w:rPr>
          <w:rFonts w:ascii="Times New Roman" w:hAnsi="Times New Roman" w:cs="Times New Roman"/>
          <w:sz w:val="24"/>
          <w:szCs w:val="24"/>
        </w:rPr>
        <w:t>adolescents</w:t>
      </w:r>
      <w:proofErr w:type="gramEnd"/>
      <w:r w:rsidRPr="2C99A242">
        <w:rPr>
          <w:rFonts w:ascii="Times New Roman" w:hAnsi="Times New Roman" w:cs="Times New Roman"/>
          <w:sz w:val="24"/>
          <w:szCs w:val="24"/>
        </w:rPr>
        <w:t xml:space="preserve"> with a m</w:t>
      </w:r>
      <w:r w:rsidRPr="2C99A242">
        <w:rPr>
          <w:rFonts w:ascii="Times New Roman" w:eastAsia="Times New Roman" w:hAnsi="Times New Roman" w:cs="Times New Roman"/>
          <w:sz w:val="24"/>
          <w:szCs w:val="24"/>
        </w:rPr>
        <w:t>igration background in 29 European countries: The buffering</w:t>
      </w:r>
    </w:p>
    <w:p w14:paraId="21E12F17" w14:textId="5F94ACF3" w:rsidR="341A6F3A" w:rsidRDefault="341A6F3A" w:rsidP="2C99A242">
      <w:pPr>
        <w:spacing w:after="0" w:line="480" w:lineRule="auto"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2C99A242">
        <w:rPr>
          <w:rFonts w:ascii="Times New Roman" w:eastAsia="Times New Roman" w:hAnsi="Times New Roman" w:cs="Times New Roman"/>
          <w:sz w:val="24"/>
          <w:szCs w:val="24"/>
        </w:rPr>
        <w:t>role</w:t>
      </w:r>
      <w:proofErr w:type="gramEnd"/>
      <w:r w:rsidRPr="2C99A242">
        <w:rPr>
          <w:rFonts w:ascii="Times New Roman" w:eastAsia="Times New Roman" w:hAnsi="Times New Roman" w:cs="Times New Roman"/>
          <w:sz w:val="24"/>
          <w:szCs w:val="24"/>
        </w:rPr>
        <w:t xml:space="preserve"> of social capital. </w:t>
      </w:r>
      <w:r w:rsidRPr="2C99A2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2C99A242">
        <w:rPr>
          <w:rFonts w:ascii="Times New Roman" w:eastAsia="Times New Roman" w:hAnsi="Times New Roman" w:cs="Times New Roman"/>
          <w:sz w:val="21"/>
          <w:szCs w:val="21"/>
        </w:rPr>
        <w:t xml:space="preserve">J Youth </w:t>
      </w:r>
      <w:proofErr w:type="spellStart"/>
      <w:r w:rsidRPr="2C99A242">
        <w:rPr>
          <w:rFonts w:ascii="Times New Roman" w:eastAsia="Times New Roman" w:hAnsi="Times New Roman" w:cs="Times New Roman"/>
          <w:sz w:val="21"/>
          <w:szCs w:val="21"/>
        </w:rPr>
        <w:t>Adoles</w:t>
      </w:r>
      <w:r w:rsidRPr="2C99A242">
        <w:rPr>
          <w:rFonts w:ascii="Times New Roman" w:eastAsia="Times New Roman" w:hAnsi="Times New Roman" w:cs="Times New Roman"/>
          <w:color w:val="4D5156"/>
          <w:sz w:val="21"/>
          <w:szCs w:val="21"/>
        </w:rPr>
        <w:t>c</w:t>
      </w:r>
      <w:proofErr w:type="spellEnd"/>
      <w:r w:rsidRPr="2C99A242">
        <w:rPr>
          <w:rFonts w:ascii="Arial" w:eastAsia="Arial" w:hAnsi="Arial" w:cs="Arial"/>
          <w:color w:val="4D5156"/>
          <w:sz w:val="21"/>
          <w:szCs w:val="21"/>
        </w:rPr>
        <w:t>.</w:t>
      </w:r>
      <w:proofErr w:type="gramEnd"/>
      <w:r w:rsidRPr="2C99A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C99A242">
        <w:rPr>
          <w:rFonts w:ascii="Times New Roman" w:hAnsi="Times New Roman" w:cs="Times New Roman"/>
          <w:sz w:val="24"/>
          <w:szCs w:val="24"/>
        </w:rPr>
        <w:t>50: 855–871.</w:t>
      </w:r>
    </w:p>
    <w:p w14:paraId="6D0AF8F0" w14:textId="3E97C714" w:rsidR="341A6F3A" w:rsidRDefault="008E1E0A" w:rsidP="2C99A242">
      <w:pPr>
        <w:spacing w:after="0" w:line="480" w:lineRule="auto"/>
        <w:ind w:firstLine="54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>
        <w:r w:rsidR="341A6F3A" w:rsidRPr="2C99A2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https://doi.org/10.1007/s10964-021-01423-1</w:t>
        </w:r>
      </w:hyperlink>
    </w:p>
    <w:p w14:paraId="591F9191" w14:textId="33E14DD5" w:rsidR="00F9668C" w:rsidRDefault="341A6F3A" w:rsidP="00D15E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2C99A242">
        <w:rPr>
          <w:rFonts w:ascii="Times New Roman" w:hAnsi="Times New Roman" w:cs="Times New Roman"/>
          <w:sz w:val="24"/>
          <w:szCs w:val="24"/>
        </w:rPr>
        <w:t>4</w:t>
      </w:r>
      <w:r w:rsidR="43199F7D" w:rsidRPr="2C99A242">
        <w:rPr>
          <w:rFonts w:ascii="Times New Roman" w:hAnsi="Times New Roman" w:cs="Times New Roman"/>
          <w:sz w:val="24"/>
          <w:szCs w:val="24"/>
        </w:rPr>
        <w:t xml:space="preserve">.  </w:t>
      </w:r>
      <w:r w:rsidR="006C78C7">
        <w:rPr>
          <w:rFonts w:ascii="Times New Roman" w:hAnsi="Times New Roman" w:cs="Times New Roman"/>
          <w:sz w:val="24"/>
          <w:szCs w:val="24"/>
        </w:rPr>
        <w:t>Clarke, A, Meredith, PJ, &amp; Rose TA</w:t>
      </w:r>
      <w:r w:rsidR="73259350" w:rsidRPr="2C99A242">
        <w:rPr>
          <w:rFonts w:ascii="Times New Roman" w:hAnsi="Times New Roman" w:cs="Times New Roman"/>
          <w:sz w:val="24"/>
          <w:szCs w:val="24"/>
        </w:rPr>
        <w:t xml:space="preserve"> (2021). Interpersonal trust reported by</w:t>
      </w:r>
    </w:p>
    <w:p w14:paraId="344E4FAC" w14:textId="7D70C08E" w:rsidR="00F9668C" w:rsidRDefault="00102B19" w:rsidP="08C1D566">
      <w:pPr>
        <w:tabs>
          <w:tab w:val="left" w:pos="567"/>
        </w:tabs>
        <w:autoSpaceDE w:val="0"/>
        <w:autoSpaceDN w:val="0"/>
        <w:adjustRightInd w:val="0"/>
        <w:spacing w:after="0" w:line="48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B59B6">
        <w:rPr>
          <w:rFonts w:ascii="Times New Roman" w:hAnsi="Times New Roman" w:cs="Times New Roman"/>
          <w:sz w:val="24"/>
          <w:szCs w:val="24"/>
        </w:rPr>
        <w:t>adolescents</w:t>
      </w:r>
      <w:proofErr w:type="gramEnd"/>
      <w:r w:rsidRPr="00DB5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living with mental illness: A scoping r</w:t>
      </w:r>
      <w:r w:rsidRPr="00102B19">
        <w:rPr>
          <w:rFonts w:ascii="Times New Roman" w:hAnsi="Times New Roman" w:cs="Times New Roman"/>
          <w:sz w:val="24"/>
          <w:szCs w:val="24"/>
        </w:rPr>
        <w:t>eview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06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F606E5">
        <w:rPr>
          <w:rFonts w:ascii="Times New Roman" w:hAnsi="Times New Roman" w:cs="Times New Roman"/>
          <w:i/>
          <w:iCs/>
          <w:sz w:val="24"/>
          <w:szCs w:val="24"/>
        </w:rPr>
        <w:t>Adolesc</w:t>
      </w:r>
      <w:proofErr w:type="spellEnd"/>
      <w:r w:rsidR="00F606E5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F606E5">
        <w:rPr>
          <w:rFonts w:ascii="Times New Roman" w:hAnsi="Times New Roman" w:cs="Times New Roman"/>
          <w:i/>
          <w:iCs/>
          <w:sz w:val="24"/>
          <w:szCs w:val="24"/>
        </w:rPr>
        <w:t xml:space="preserve"> Res. Rev</w:t>
      </w:r>
      <w:r w:rsidRPr="08C1D56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689D39DF" w14:textId="1F6DA4BF" w:rsidR="00D20D20" w:rsidRPr="00D15E3F" w:rsidRDefault="00F9668C" w:rsidP="08C1D566">
      <w:pPr>
        <w:tabs>
          <w:tab w:val="left" w:pos="567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102B19" w:rsidRPr="00F606E5">
        <w:rPr>
          <w:rFonts w:ascii="Times New Roman" w:hAnsi="Times New Roman" w:cs="Times New Roman"/>
          <w:iCs/>
          <w:sz w:val="24"/>
          <w:szCs w:val="24"/>
        </w:rPr>
        <w:t>6</w:t>
      </w:r>
      <w:r w:rsidR="00F606E5" w:rsidRPr="00F606E5">
        <w:rPr>
          <w:rFonts w:ascii="Times New Roman" w:hAnsi="Times New Roman" w:cs="Times New Roman"/>
          <w:sz w:val="24"/>
          <w:szCs w:val="24"/>
        </w:rPr>
        <w:t>:</w:t>
      </w:r>
      <w:r w:rsidR="00F606E5">
        <w:rPr>
          <w:rFonts w:ascii="Times New Roman" w:hAnsi="Times New Roman" w:cs="Times New Roman"/>
          <w:sz w:val="24"/>
          <w:szCs w:val="24"/>
        </w:rPr>
        <w:t xml:space="preserve"> </w:t>
      </w:r>
      <w:r w:rsidR="00102B19" w:rsidRPr="00102B19">
        <w:rPr>
          <w:rFonts w:ascii="Times New Roman" w:hAnsi="Times New Roman" w:cs="Times New Roman"/>
          <w:sz w:val="24"/>
          <w:szCs w:val="24"/>
        </w:rPr>
        <w:t>165–</w:t>
      </w:r>
      <w:r w:rsidR="00102B19">
        <w:rPr>
          <w:rFonts w:ascii="Times New Roman" w:hAnsi="Times New Roman" w:cs="Times New Roman"/>
          <w:sz w:val="24"/>
          <w:szCs w:val="24"/>
        </w:rPr>
        <w:t xml:space="preserve">198. </w:t>
      </w:r>
      <w:hyperlink r:id="rId11" w:history="1">
        <w:r w:rsidR="00DB59B6" w:rsidRPr="00DB59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https://doi.org/10.1007/s40894-020-00141-2</w:t>
        </w:r>
      </w:hyperlink>
    </w:p>
    <w:p w14:paraId="67CA4066" w14:textId="65276515" w:rsidR="00D20D20" w:rsidRPr="00D15E3F" w:rsidRDefault="015554F7" w:rsidP="2C99A242">
      <w:pPr>
        <w:tabs>
          <w:tab w:val="left" w:pos="567"/>
        </w:tabs>
        <w:autoSpaceDE w:val="0"/>
        <w:autoSpaceDN w:val="0"/>
        <w:adjustRightInd w:val="0"/>
        <w:spacing w:after="0" w:line="48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2C99A242">
        <w:rPr>
          <w:rFonts w:ascii="Times New Roman" w:hAnsi="Times New Roman" w:cs="Times New Roman"/>
          <w:sz w:val="24"/>
          <w:szCs w:val="24"/>
        </w:rPr>
        <w:t>5</w:t>
      </w:r>
      <w:r w:rsidR="6C7D4111" w:rsidRPr="2C99A2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6C7D4111" w:rsidRPr="2C99A242">
        <w:rPr>
          <w:rFonts w:ascii="Times New Roman" w:hAnsi="Times New Roman" w:cs="Times New Roman"/>
          <w:sz w:val="24"/>
          <w:szCs w:val="24"/>
        </w:rPr>
        <w:t>Moksnes</w:t>
      </w:r>
      <w:proofErr w:type="spellEnd"/>
      <w:r w:rsidR="6C7D4111" w:rsidRPr="2C99A242">
        <w:rPr>
          <w:rFonts w:ascii="Times New Roman" w:hAnsi="Times New Roman" w:cs="Times New Roman"/>
          <w:sz w:val="24"/>
          <w:szCs w:val="24"/>
        </w:rPr>
        <w:t xml:space="preserve"> UK, </w:t>
      </w:r>
      <w:proofErr w:type="spellStart"/>
      <w:r w:rsidR="6C7D4111" w:rsidRPr="2C99A242">
        <w:rPr>
          <w:rFonts w:ascii="Times New Roman" w:hAnsi="Times New Roman" w:cs="Times New Roman"/>
          <w:sz w:val="24"/>
          <w:szCs w:val="24"/>
        </w:rPr>
        <w:t>Espnes</w:t>
      </w:r>
      <w:proofErr w:type="spellEnd"/>
      <w:r w:rsidR="6C7D4111" w:rsidRPr="2C99A242">
        <w:rPr>
          <w:rFonts w:ascii="Times New Roman" w:hAnsi="Times New Roman" w:cs="Times New Roman"/>
          <w:sz w:val="24"/>
          <w:szCs w:val="24"/>
        </w:rPr>
        <w:t xml:space="preserve"> GA, </w:t>
      </w:r>
      <w:proofErr w:type="spellStart"/>
      <w:r w:rsidR="6C7D4111" w:rsidRPr="2C99A242">
        <w:rPr>
          <w:rFonts w:ascii="Times New Roman" w:hAnsi="Times New Roman" w:cs="Times New Roman"/>
          <w:sz w:val="24"/>
          <w:szCs w:val="24"/>
        </w:rPr>
        <w:t>Haugan</w:t>
      </w:r>
      <w:proofErr w:type="spellEnd"/>
      <w:r w:rsidR="6C7D4111" w:rsidRPr="2C99A242">
        <w:rPr>
          <w:rFonts w:ascii="Times New Roman" w:hAnsi="Times New Roman" w:cs="Times New Roman"/>
          <w:sz w:val="24"/>
          <w:szCs w:val="24"/>
        </w:rPr>
        <w:t xml:space="preserve"> G (2014) Stress, sense of coherence and</w:t>
      </w:r>
    </w:p>
    <w:p w14:paraId="7B81ADD8" w14:textId="7D1663AE" w:rsidR="00D20D20" w:rsidRPr="00D15E3F" w:rsidRDefault="05068ABF" w:rsidP="08C1D566">
      <w:pPr>
        <w:tabs>
          <w:tab w:val="left" w:pos="567"/>
        </w:tabs>
        <w:autoSpaceDE w:val="0"/>
        <w:autoSpaceDN w:val="0"/>
        <w:adjustRightInd w:val="0"/>
        <w:spacing w:after="0" w:line="480" w:lineRule="auto"/>
        <w:ind w:right="-46" w:firstLine="567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2CE6991C">
        <w:rPr>
          <w:rFonts w:ascii="Times New Roman" w:hAnsi="Times New Roman" w:cs="Times New Roman"/>
          <w:sz w:val="24"/>
          <w:szCs w:val="24"/>
        </w:rPr>
        <w:t>emotional</w:t>
      </w:r>
      <w:proofErr w:type="gramEnd"/>
      <w:r w:rsidRPr="2CE6991C">
        <w:rPr>
          <w:rFonts w:ascii="Times New Roman" w:hAnsi="Times New Roman" w:cs="Times New Roman"/>
          <w:sz w:val="24"/>
          <w:szCs w:val="24"/>
        </w:rPr>
        <w:t xml:space="preserve"> symptoms in adolescents. </w:t>
      </w:r>
      <w:proofErr w:type="spellStart"/>
      <w:r w:rsidRPr="2CE6991C">
        <w:rPr>
          <w:rFonts w:ascii="Times New Roman" w:hAnsi="Times New Roman" w:cs="Times New Roman"/>
          <w:sz w:val="24"/>
          <w:szCs w:val="24"/>
        </w:rPr>
        <w:t>Psychol</w:t>
      </w:r>
      <w:proofErr w:type="spellEnd"/>
      <w:r w:rsidRPr="2CE6991C">
        <w:rPr>
          <w:rFonts w:ascii="Times New Roman" w:hAnsi="Times New Roman" w:cs="Times New Roman"/>
          <w:sz w:val="24"/>
          <w:szCs w:val="24"/>
        </w:rPr>
        <w:t xml:space="preserve"> Health 29: 32-49. </w:t>
      </w:r>
    </w:p>
    <w:p w14:paraId="655E426B" w14:textId="77777777" w:rsidR="00D20D20" w:rsidRPr="00D15E3F" w:rsidRDefault="008E1E0A" w:rsidP="08C1D566">
      <w:pPr>
        <w:tabs>
          <w:tab w:val="left" w:pos="567"/>
        </w:tabs>
        <w:autoSpaceDE w:val="0"/>
        <w:autoSpaceDN w:val="0"/>
        <w:adjustRightInd w:val="0"/>
        <w:spacing w:after="0" w:line="480" w:lineRule="auto"/>
        <w:ind w:right="-46" w:firstLine="567"/>
        <w:jc w:val="left"/>
        <w:rPr>
          <w:rFonts w:ascii="Times New Roman" w:hAnsi="Times New Roman" w:cs="Times New Roman"/>
          <w:sz w:val="24"/>
          <w:szCs w:val="24"/>
        </w:rPr>
      </w:pPr>
      <w:hyperlink r:id="rId12">
        <w:r w:rsidR="05068ABF" w:rsidRPr="08C1D5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http://dx.doi.org/10.1080/08870446.2013.822868</w:t>
        </w:r>
      </w:hyperlink>
      <w:r w:rsidR="05068ABF" w:rsidRPr="08C1D566">
        <w:rPr>
          <w:rFonts w:ascii="Times New Roman" w:hAnsi="Times New Roman" w:cs="Times New Roman"/>
          <w:sz w:val="24"/>
          <w:szCs w:val="24"/>
        </w:rPr>
        <w:t> </w:t>
      </w:r>
    </w:p>
    <w:p w14:paraId="0858043D" w14:textId="79A72E33" w:rsidR="00D20D20" w:rsidRPr="00D15E3F" w:rsidRDefault="050E0AE2" w:rsidP="08C1D566">
      <w:pPr>
        <w:tabs>
          <w:tab w:val="left" w:pos="426"/>
          <w:tab w:val="left" w:pos="3828"/>
        </w:tabs>
        <w:autoSpaceDE w:val="0"/>
        <w:autoSpaceDN w:val="0"/>
        <w:adjustRightInd w:val="0"/>
        <w:spacing w:after="0" w:line="480" w:lineRule="auto"/>
        <w:ind w:right="-46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2C99A242">
        <w:rPr>
          <w:rFonts w:ascii="Times New Roman" w:hAnsi="Times New Roman" w:cs="Times New Roman"/>
          <w:sz w:val="24"/>
          <w:szCs w:val="24"/>
        </w:rPr>
        <w:t>6</w:t>
      </w:r>
      <w:r w:rsidR="46365DA0" w:rsidRPr="2C99A242">
        <w:rPr>
          <w:rFonts w:ascii="Times New Roman" w:hAnsi="Times New Roman" w:cs="Times New Roman"/>
          <w:sz w:val="24"/>
          <w:szCs w:val="24"/>
        </w:rPr>
        <w:t>.</w:t>
      </w:r>
      <w:r w:rsidR="6AC1A8B5" w:rsidRPr="2C99A242">
        <w:rPr>
          <w:rFonts w:ascii="Times New Roman" w:hAnsi="Times New Roman" w:cs="Times New Roman"/>
          <w:sz w:val="24"/>
          <w:szCs w:val="24"/>
        </w:rPr>
        <w:t xml:space="preserve"> </w:t>
      </w:r>
      <w:r w:rsidR="6C7D4111" w:rsidRPr="2C99A242">
        <w:rPr>
          <w:rFonts w:ascii="Times New Roman" w:hAnsi="Times New Roman" w:cs="Times New Roman"/>
          <w:sz w:val="24"/>
          <w:szCs w:val="24"/>
        </w:rPr>
        <w:t xml:space="preserve">McLaughlin K, King K (2015) Developmental trajectories of anxiety and </w:t>
      </w:r>
    </w:p>
    <w:p w14:paraId="391505C7" w14:textId="4C173F89" w:rsidR="00D20D20" w:rsidRPr="00D15E3F" w:rsidRDefault="05068ABF" w:rsidP="08C1D566">
      <w:pPr>
        <w:tabs>
          <w:tab w:val="left" w:pos="567"/>
        </w:tabs>
        <w:autoSpaceDE w:val="0"/>
        <w:autoSpaceDN w:val="0"/>
        <w:adjustRightInd w:val="0"/>
        <w:spacing w:after="0" w:line="480" w:lineRule="auto"/>
        <w:ind w:right="288" w:firstLine="567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2CE6991C">
        <w:rPr>
          <w:rFonts w:ascii="Times New Roman" w:hAnsi="Times New Roman" w:cs="Times New Roman"/>
          <w:sz w:val="24"/>
          <w:szCs w:val="24"/>
        </w:rPr>
        <w:t>depressio</w:t>
      </w:r>
      <w:r w:rsidR="006C78C7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6C78C7">
        <w:rPr>
          <w:rFonts w:ascii="Times New Roman" w:hAnsi="Times New Roman" w:cs="Times New Roman"/>
          <w:sz w:val="24"/>
          <w:szCs w:val="24"/>
        </w:rPr>
        <w:t xml:space="preserve"> in early adolescence. J. </w:t>
      </w:r>
      <w:r w:rsidRPr="2CE6991C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2CE6991C">
        <w:rPr>
          <w:rFonts w:ascii="Times New Roman" w:hAnsi="Times New Roman" w:cs="Times New Roman"/>
          <w:sz w:val="24"/>
          <w:szCs w:val="24"/>
        </w:rPr>
        <w:t>Abnorm</w:t>
      </w:r>
      <w:proofErr w:type="spellEnd"/>
      <w:r w:rsidRPr="2CE6991C">
        <w:rPr>
          <w:rFonts w:ascii="Times New Roman" w:hAnsi="Times New Roman" w:cs="Times New Roman"/>
          <w:sz w:val="24"/>
          <w:szCs w:val="24"/>
        </w:rPr>
        <w:t xml:space="preserve"> Child </w:t>
      </w:r>
      <w:proofErr w:type="spellStart"/>
      <w:r w:rsidRPr="2CE6991C">
        <w:rPr>
          <w:rFonts w:ascii="Times New Roman" w:hAnsi="Times New Roman" w:cs="Times New Roman"/>
          <w:sz w:val="24"/>
          <w:szCs w:val="24"/>
        </w:rPr>
        <w:t>Psychol</w:t>
      </w:r>
      <w:proofErr w:type="spellEnd"/>
      <w:r w:rsidRPr="2CE6991C">
        <w:rPr>
          <w:rFonts w:ascii="Times New Roman" w:hAnsi="Times New Roman" w:cs="Times New Roman"/>
          <w:sz w:val="24"/>
          <w:szCs w:val="24"/>
        </w:rPr>
        <w:t xml:space="preserve"> 43: 311-</w:t>
      </w:r>
    </w:p>
    <w:p w14:paraId="56355AA3" w14:textId="754E3DA4" w:rsidR="00D20D20" w:rsidRPr="00D15E3F" w:rsidRDefault="05068ABF" w:rsidP="08C1D566">
      <w:pPr>
        <w:tabs>
          <w:tab w:val="left" w:pos="567"/>
        </w:tabs>
        <w:autoSpaceDE w:val="0"/>
        <w:autoSpaceDN w:val="0"/>
        <w:adjustRightInd w:val="0"/>
        <w:spacing w:after="0" w:line="480" w:lineRule="auto"/>
        <w:ind w:right="288" w:firstLine="567"/>
        <w:jc w:val="left"/>
        <w:rPr>
          <w:rFonts w:ascii="Times New Roman" w:hAnsi="Times New Roman" w:cs="Times New Roman"/>
          <w:sz w:val="24"/>
          <w:szCs w:val="24"/>
        </w:rPr>
      </w:pPr>
      <w:r w:rsidRPr="08C1D566">
        <w:rPr>
          <w:rFonts w:ascii="Times New Roman" w:hAnsi="Times New Roman" w:cs="Times New Roman"/>
          <w:sz w:val="24"/>
          <w:szCs w:val="24"/>
        </w:rPr>
        <w:t xml:space="preserve">323. </w:t>
      </w:r>
      <w:hyperlink r:id="rId13">
        <w:r w:rsidRPr="08C1D5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http://dx.doi.org/10.1007/s10802-014-9898-1</w:t>
        </w:r>
      </w:hyperlink>
    </w:p>
    <w:p w14:paraId="6C96D32B" w14:textId="49B98A02" w:rsidR="008472D7" w:rsidRDefault="58026460" w:rsidP="2CE6991C">
      <w:pPr>
        <w:tabs>
          <w:tab w:val="left" w:pos="567"/>
        </w:tabs>
        <w:autoSpaceDE w:val="0"/>
        <w:autoSpaceDN w:val="0"/>
        <w:adjustRightInd w:val="0"/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 w:rsidRPr="2C99A242">
        <w:rPr>
          <w:rFonts w:ascii="Times New Roman" w:hAnsi="Times New Roman" w:cs="Times New Roman"/>
          <w:sz w:val="24"/>
          <w:szCs w:val="24"/>
        </w:rPr>
        <w:t>7</w:t>
      </w:r>
      <w:r w:rsidR="5B6F3CE4" w:rsidRPr="2C99A242">
        <w:rPr>
          <w:rFonts w:ascii="Times New Roman" w:hAnsi="Times New Roman" w:cs="Times New Roman"/>
          <w:sz w:val="24"/>
          <w:szCs w:val="24"/>
        </w:rPr>
        <w:t xml:space="preserve">. </w:t>
      </w:r>
      <w:r w:rsidR="24DB6AE7" w:rsidRPr="2C99A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29124028" w:rsidRPr="2C99A242">
        <w:rPr>
          <w:rFonts w:ascii="Times New Roman" w:eastAsia="Times New Roman" w:hAnsi="Times New Roman" w:cs="Times New Roman"/>
          <w:color w:val="212121"/>
          <w:sz w:val="24"/>
          <w:szCs w:val="24"/>
        </w:rPr>
        <w:t>Alm</w:t>
      </w:r>
      <w:proofErr w:type="spellEnd"/>
      <w:r w:rsidR="29124028" w:rsidRPr="2C99A2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S, </w:t>
      </w:r>
      <w:proofErr w:type="spellStart"/>
      <w:r w:rsidR="29124028" w:rsidRPr="2C99A242">
        <w:rPr>
          <w:rFonts w:ascii="Times New Roman" w:eastAsia="Times New Roman" w:hAnsi="Times New Roman" w:cs="Times New Roman"/>
          <w:color w:val="212121"/>
          <w:sz w:val="24"/>
          <w:szCs w:val="24"/>
        </w:rPr>
        <w:t>Låftman</w:t>
      </w:r>
      <w:proofErr w:type="spellEnd"/>
      <w:r w:rsidR="29124028" w:rsidRPr="2C99A2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SB, </w:t>
      </w:r>
      <w:proofErr w:type="spellStart"/>
      <w:r w:rsidR="29124028" w:rsidRPr="2C99A242">
        <w:rPr>
          <w:rFonts w:ascii="Times New Roman" w:eastAsia="Times New Roman" w:hAnsi="Times New Roman" w:cs="Times New Roman"/>
          <w:color w:val="212121"/>
          <w:sz w:val="24"/>
          <w:szCs w:val="24"/>
        </w:rPr>
        <w:t>Sivertsson</w:t>
      </w:r>
      <w:proofErr w:type="spellEnd"/>
      <w:r w:rsidR="29124028" w:rsidRPr="2C99A2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F, </w:t>
      </w:r>
      <w:proofErr w:type="spellStart"/>
      <w:r w:rsidR="29124028" w:rsidRPr="2C99A242">
        <w:rPr>
          <w:rFonts w:ascii="Times New Roman" w:eastAsia="Times New Roman" w:hAnsi="Times New Roman" w:cs="Times New Roman"/>
          <w:color w:val="212121"/>
          <w:sz w:val="24"/>
          <w:szCs w:val="24"/>
        </w:rPr>
        <w:t>Bohman</w:t>
      </w:r>
      <w:proofErr w:type="spellEnd"/>
      <w:r w:rsidR="29124028" w:rsidRPr="2C99A2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H. (2020) Poor family relationships in</w:t>
      </w:r>
    </w:p>
    <w:p w14:paraId="6D6990DE" w14:textId="0D0931CE" w:rsidR="008472D7" w:rsidRDefault="19C2427B" w:rsidP="2CE6991C">
      <w:pPr>
        <w:tabs>
          <w:tab w:val="left" w:pos="567"/>
        </w:tabs>
        <w:autoSpaceDE w:val="0"/>
        <w:autoSpaceDN w:val="0"/>
        <w:adjustRightInd w:val="0"/>
        <w:spacing w:after="0" w:line="480" w:lineRule="auto"/>
        <w:ind w:right="288" w:firstLine="54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2CE6991C">
        <w:rPr>
          <w:rFonts w:ascii="Times New Roman" w:eastAsia="Times New Roman" w:hAnsi="Times New Roman" w:cs="Times New Roman"/>
          <w:color w:val="212121"/>
          <w:sz w:val="24"/>
          <w:szCs w:val="24"/>
        </w:rPr>
        <w:t>adolescence</w:t>
      </w:r>
      <w:proofErr w:type="gramEnd"/>
      <w:r w:rsidRPr="2CE6991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as a risk factor of in-patient psychiatric care across the life course: A</w:t>
      </w:r>
    </w:p>
    <w:p w14:paraId="231824DA" w14:textId="398746E8" w:rsidR="008472D7" w:rsidRDefault="19C2427B" w:rsidP="2CE6991C">
      <w:pPr>
        <w:tabs>
          <w:tab w:val="left" w:pos="567"/>
        </w:tabs>
        <w:autoSpaceDE w:val="0"/>
        <w:autoSpaceDN w:val="0"/>
        <w:adjustRightInd w:val="0"/>
        <w:spacing w:after="0" w:line="480" w:lineRule="auto"/>
        <w:ind w:right="288" w:firstLine="54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2CE6991C">
        <w:rPr>
          <w:rFonts w:ascii="Times New Roman" w:eastAsia="Times New Roman" w:hAnsi="Times New Roman" w:cs="Times New Roman"/>
          <w:color w:val="212121"/>
          <w:sz w:val="24"/>
          <w:szCs w:val="24"/>
        </w:rPr>
        <w:t>prospective</w:t>
      </w:r>
      <w:proofErr w:type="gramEnd"/>
      <w:r w:rsidRPr="2CE6991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cohort stu</w:t>
      </w:r>
      <w:r w:rsidR="00F606E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dy. </w:t>
      </w:r>
      <w:proofErr w:type="spellStart"/>
      <w:r w:rsidR="00F606E5">
        <w:rPr>
          <w:rFonts w:ascii="Times New Roman" w:eastAsia="Times New Roman" w:hAnsi="Times New Roman" w:cs="Times New Roman"/>
          <w:color w:val="212121"/>
          <w:sz w:val="24"/>
          <w:szCs w:val="24"/>
        </w:rPr>
        <w:t>Scand</w:t>
      </w:r>
      <w:proofErr w:type="spellEnd"/>
      <w:r w:rsidR="00F606E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J Public Health. 48</w:t>
      </w:r>
      <w:r w:rsidRPr="2CE6991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:726-732. </w:t>
      </w:r>
    </w:p>
    <w:p w14:paraId="640BB8DD" w14:textId="0915CAF7" w:rsidR="008472D7" w:rsidRDefault="29124028" w:rsidP="2C99A242">
      <w:pPr>
        <w:tabs>
          <w:tab w:val="left" w:pos="567"/>
        </w:tabs>
        <w:autoSpaceDE w:val="0"/>
        <w:autoSpaceDN w:val="0"/>
        <w:adjustRightInd w:val="0"/>
        <w:spacing w:after="0" w:line="480" w:lineRule="auto"/>
        <w:ind w:right="288" w:firstLine="540"/>
        <w:jc w:val="lef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proofErr w:type="gramStart"/>
      <w:r w:rsidRPr="2C99A242">
        <w:rPr>
          <w:rFonts w:ascii="Times New Roman" w:eastAsia="Times New Roman" w:hAnsi="Times New Roman" w:cs="Times New Roman"/>
          <w:color w:val="212121"/>
          <w:sz w:val="24"/>
          <w:szCs w:val="24"/>
        </w:rPr>
        <w:t>doi</w:t>
      </w:r>
      <w:proofErr w:type="spellEnd"/>
      <w:proofErr w:type="gramEnd"/>
      <w:r w:rsidRPr="2C99A24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10.1177/1403494820902914. </w:t>
      </w:r>
    </w:p>
    <w:p w14:paraId="4346E000" w14:textId="77777777" w:rsidR="00EF4CD6" w:rsidRDefault="00EF4CD6" w:rsidP="00EF4CD6">
      <w:pPr>
        <w:tabs>
          <w:tab w:val="left" w:pos="567"/>
        </w:tabs>
        <w:autoSpaceDE w:val="0"/>
        <w:autoSpaceDN w:val="0"/>
        <w:adjustRightInd w:val="0"/>
        <w:spacing w:after="0" w:line="480" w:lineRule="auto"/>
        <w:ind w:right="288"/>
        <w:jc w:val="lef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8. Ainsworth, MDS, Bowlby J (1991)</w:t>
      </w:r>
      <w:r w:rsidRPr="00EF4CD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gramStart"/>
      <w:r w:rsidRPr="00EF4CD6">
        <w:rPr>
          <w:rFonts w:ascii="Times New Roman" w:eastAsia="Times New Roman" w:hAnsi="Times New Roman" w:cs="Times New Roman"/>
          <w:color w:val="212121"/>
          <w:sz w:val="24"/>
          <w:szCs w:val="24"/>
        </w:rPr>
        <w:t>An</w:t>
      </w:r>
      <w:proofErr w:type="gramEnd"/>
      <w:r w:rsidRPr="00EF4CD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ethological approach to personality </w:t>
      </w:r>
    </w:p>
    <w:p w14:paraId="4C11D6E0" w14:textId="08D7F744" w:rsidR="00EF4CD6" w:rsidRPr="00EF4CD6" w:rsidRDefault="00EF4CD6" w:rsidP="00EF4CD6">
      <w:pPr>
        <w:tabs>
          <w:tab w:val="left" w:pos="567"/>
        </w:tabs>
        <w:autoSpaceDE w:val="0"/>
        <w:autoSpaceDN w:val="0"/>
        <w:adjustRightInd w:val="0"/>
        <w:spacing w:after="0" w:line="480" w:lineRule="auto"/>
        <w:ind w:right="288"/>
        <w:jc w:val="lef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proofErr w:type="gramStart"/>
      <w:r w:rsidRPr="00EF4CD6">
        <w:rPr>
          <w:rFonts w:ascii="Times New Roman" w:eastAsia="Times New Roman" w:hAnsi="Times New Roman" w:cs="Times New Roman"/>
          <w:color w:val="212121"/>
          <w:sz w:val="24"/>
          <w:szCs w:val="24"/>
        </w:rPr>
        <w:t>development</w:t>
      </w:r>
      <w:proofErr w:type="gramEnd"/>
      <w:r w:rsidRPr="00EF4CD6">
        <w:rPr>
          <w:rFonts w:ascii="Times New Roman" w:eastAsia="Times New Roman" w:hAnsi="Times New Roman" w:cs="Times New Roman"/>
          <w:color w:val="212121"/>
          <w:sz w:val="24"/>
          <w:szCs w:val="24"/>
        </w:rPr>
        <w:t>. Am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 Psychologist, 46:</w:t>
      </w:r>
      <w:r w:rsidRPr="00EF4CD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333–341. http://dx.doi .org/10.1037/0003-</w:t>
      </w:r>
    </w:p>
    <w:p w14:paraId="66B7B8B3" w14:textId="636D2C49" w:rsidR="00EF4CD6" w:rsidRDefault="00EF4CD6" w:rsidP="00EF4CD6">
      <w:pPr>
        <w:tabs>
          <w:tab w:val="left" w:pos="567"/>
        </w:tabs>
        <w:autoSpaceDE w:val="0"/>
        <w:autoSpaceDN w:val="0"/>
        <w:adjustRightInd w:val="0"/>
        <w:spacing w:after="0" w:line="480" w:lineRule="auto"/>
        <w:ind w:right="288"/>
        <w:jc w:val="lef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F4CD6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066X.46.4.333</w:t>
      </w:r>
    </w:p>
    <w:p w14:paraId="25A4AB2A" w14:textId="0710F7E4" w:rsidR="006E11F9" w:rsidRPr="006E11F9" w:rsidRDefault="00EF4CD6" w:rsidP="006E11F9">
      <w:pPr>
        <w:tabs>
          <w:tab w:val="left" w:pos="567"/>
        </w:tabs>
        <w:autoSpaceDE w:val="0"/>
        <w:autoSpaceDN w:val="0"/>
        <w:adjustRightInd w:val="0"/>
        <w:spacing w:after="0" w:line="480" w:lineRule="auto"/>
        <w:ind w:right="288"/>
        <w:jc w:val="lef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9</w:t>
      </w:r>
      <w:r w:rsidR="006E11F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 w:rsidR="006E11F9" w:rsidRPr="006E11F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Rotenberg KJ (2010) </w:t>
      </w:r>
      <w:proofErr w:type="gramStart"/>
      <w:r w:rsidR="006E11F9" w:rsidRPr="006E11F9">
        <w:rPr>
          <w:rFonts w:ascii="Times New Roman" w:eastAsia="Times New Roman" w:hAnsi="Times New Roman" w:cs="Times New Roman"/>
          <w:color w:val="212121"/>
          <w:sz w:val="24"/>
          <w:szCs w:val="24"/>
        </w:rPr>
        <w:t>The</w:t>
      </w:r>
      <w:proofErr w:type="gramEnd"/>
      <w:r w:rsidR="006E11F9" w:rsidRPr="006E11F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conceptualization of interpersonal trust: A Basis, Domain,</w:t>
      </w:r>
    </w:p>
    <w:p w14:paraId="39472C32" w14:textId="77777777" w:rsidR="006E11F9" w:rsidRPr="006E11F9" w:rsidRDefault="006E11F9" w:rsidP="006E11F9">
      <w:pPr>
        <w:tabs>
          <w:tab w:val="left" w:pos="567"/>
        </w:tabs>
        <w:autoSpaceDE w:val="0"/>
        <w:autoSpaceDN w:val="0"/>
        <w:adjustRightInd w:val="0"/>
        <w:spacing w:after="0" w:line="480" w:lineRule="auto"/>
        <w:ind w:right="288"/>
        <w:jc w:val="lef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E11F9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proofErr w:type="gramStart"/>
      <w:r w:rsidRPr="006E11F9">
        <w:rPr>
          <w:rFonts w:ascii="Times New Roman" w:eastAsia="Times New Roman" w:hAnsi="Times New Roman" w:cs="Times New Roman"/>
          <w:color w:val="212121"/>
          <w:sz w:val="24"/>
          <w:szCs w:val="24"/>
        </w:rPr>
        <w:t>and</w:t>
      </w:r>
      <w:proofErr w:type="gramEnd"/>
      <w:r w:rsidRPr="006E11F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Target Framework. </w:t>
      </w:r>
      <w:proofErr w:type="gramStart"/>
      <w:r w:rsidRPr="006E11F9">
        <w:rPr>
          <w:rFonts w:ascii="Times New Roman" w:eastAsia="Times New Roman" w:hAnsi="Times New Roman" w:cs="Times New Roman"/>
          <w:color w:val="212121"/>
          <w:sz w:val="24"/>
          <w:szCs w:val="24"/>
        </w:rPr>
        <w:t>In Ken J. Rotenberg (Ed).</w:t>
      </w:r>
      <w:proofErr w:type="gramEnd"/>
      <w:r w:rsidRPr="006E11F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Interpersonal trust </w:t>
      </w:r>
    </w:p>
    <w:p w14:paraId="7A774E01" w14:textId="77777777" w:rsidR="006E11F9" w:rsidRPr="006E11F9" w:rsidRDefault="006E11F9" w:rsidP="006E11F9">
      <w:pPr>
        <w:tabs>
          <w:tab w:val="left" w:pos="567"/>
        </w:tabs>
        <w:autoSpaceDE w:val="0"/>
        <w:autoSpaceDN w:val="0"/>
        <w:adjustRightInd w:val="0"/>
        <w:spacing w:after="0" w:line="480" w:lineRule="auto"/>
        <w:ind w:right="288"/>
        <w:jc w:val="lef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E11F9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proofErr w:type="gramStart"/>
      <w:r w:rsidRPr="006E11F9">
        <w:rPr>
          <w:rFonts w:ascii="Times New Roman" w:eastAsia="Times New Roman" w:hAnsi="Times New Roman" w:cs="Times New Roman"/>
          <w:color w:val="212121"/>
          <w:sz w:val="24"/>
          <w:szCs w:val="24"/>
        </w:rPr>
        <w:t>during</w:t>
      </w:r>
      <w:proofErr w:type="gramEnd"/>
      <w:r w:rsidRPr="006E11F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childhood and adolescence (pp. 8-27). </w:t>
      </w:r>
      <w:proofErr w:type="gramStart"/>
      <w:r w:rsidRPr="006E11F9">
        <w:rPr>
          <w:rFonts w:ascii="Times New Roman" w:eastAsia="Times New Roman" w:hAnsi="Times New Roman" w:cs="Times New Roman"/>
          <w:color w:val="212121"/>
          <w:sz w:val="24"/>
          <w:szCs w:val="24"/>
        </w:rPr>
        <w:t>Cambridge University Press.</w:t>
      </w:r>
      <w:proofErr w:type="gramEnd"/>
    </w:p>
    <w:p w14:paraId="21AB93AE" w14:textId="4DF88661" w:rsidR="006E11F9" w:rsidRPr="00A87643" w:rsidRDefault="006E11F9" w:rsidP="006E11F9">
      <w:pPr>
        <w:tabs>
          <w:tab w:val="left" w:pos="567"/>
        </w:tabs>
        <w:autoSpaceDE w:val="0"/>
        <w:autoSpaceDN w:val="0"/>
        <w:adjustRightInd w:val="0"/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 w:rsidRPr="006E11F9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http://dx.doi.org/10.1017/CBO9780511750946.002</w:t>
      </w:r>
    </w:p>
    <w:p w14:paraId="7EDA8EBB" w14:textId="4CB46C04" w:rsidR="00833333" w:rsidRDefault="00EF4CD6" w:rsidP="08C1D566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61A8F276" w:rsidRPr="2C99A24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61A8F276" w:rsidRPr="2C99A242">
        <w:rPr>
          <w:rFonts w:ascii="Times New Roman" w:hAnsi="Times New Roman" w:cs="Times New Roman"/>
          <w:sz w:val="24"/>
          <w:szCs w:val="24"/>
        </w:rPr>
        <w:t>Raffaelli</w:t>
      </w:r>
      <w:proofErr w:type="spellEnd"/>
      <w:r w:rsidR="61A8F276" w:rsidRPr="2C99A242">
        <w:rPr>
          <w:rFonts w:ascii="Times New Roman" w:hAnsi="Times New Roman" w:cs="Times New Roman"/>
          <w:sz w:val="24"/>
          <w:szCs w:val="24"/>
        </w:rPr>
        <w:t xml:space="preserve"> M, Wiley AR, Andrade FCD, Sanchez-</w:t>
      </w:r>
      <w:proofErr w:type="spellStart"/>
      <w:r w:rsidR="61A8F276" w:rsidRPr="2C99A242">
        <w:rPr>
          <w:rFonts w:ascii="Times New Roman" w:hAnsi="Times New Roman" w:cs="Times New Roman"/>
          <w:sz w:val="24"/>
          <w:szCs w:val="24"/>
        </w:rPr>
        <w:t>Armass</w:t>
      </w:r>
      <w:proofErr w:type="spellEnd"/>
      <w:r w:rsidR="61A8F276" w:rsidRPr="2C99A242">
        <w:rPr>
          <w:rFonts w:ascii="Times New Roman" w:hAnsi="Times New Roman" w:cs="Times New Roman"/>
          <w:sz w:val="24"/>
          <w:szCs w:val="24"/>
        </w:rPr>
        <w:t xml:space="preserve"> O, Edwards LL, </w:t>
      </w:r>
    </w:p>
    <w:p w14:paraId="21A299F7" w14:textId="3BDE1D02" w:rsidR="00833333" w:rsidRDefault="00833333" w:rsidP="00833333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Aradillas</w:t>
      </w:r>
      <w:proofErr w:type="spellEnd"/>
      <w:r>
        <w:rPr>
          <w:rFonts w:ascii="Times New Roman" w:hAnsi="Times New Roman" w:cs="Times New Roman"/>
          <w:sz w:val="24"/>
          <w:szCs w:val="24"/>
        </w:rPr>
        <w:t>-Garcia</w:t>
      </w:r>
      <w:r w:rsidR="001654D5">
        <w:rPr>
          <w:rFonts w:ascii="Times New Roman" w:hAnsi="Times New Roman" w:cs="Times New Roman"/>
          <w:sz w:val="24"/>
          <w:szCs w:val="24"/>
        </w:rPr>
        <w:t xml:space="preserve"> C</w:t>
      </w:r>
      <w:r w:rsidR="5C06A8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(2012)</w:t>
      </w:r>
      <w:r w:rsidRPr="00905C26">
        <w:rPr>
          <w:rFonts w:ascii="Times New Roman" w:hAnsi="Times New Roman" w:cs="Times New Roman"/>
          <w:sz w:val="24"/>
          <w:szCs w:val="24"/>
        </w:rPr>
        <w:t xml:space="preserve"> Stress, social support, and depression: A test of the </w:t>
      </w:r>
    </w:p>
    <w:p w14:paraId="49F2D1B3" w14:textId="32ED3613" w:rsidR="00833333" w:rsidRPr="00727BF4" w:rsidRDefault="00833333" w:rsidP="2CE6991C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5C26">
        <w:rPr>
          <w:rFonts w:ascii="Times New Roman" w:hAnsi="Times New Roman" w:cs="Times New Roman"/>
          <w:sz w:val="24"/>
          <w:szCs w:val="24"/>
        </w:rPr>
        <w:t>stress-buffering</w:t>
      </w:r>
      <w:proofErr w:type="gramEnd"/>
      <w:r w:rsidRPr="00905C26">
        <w:rPr>
          <w:rFonts w:ascii="Times New Roman" w:hAnsi="Times New Roman" w:cs="Times New Roman"/>
          <w:sz w:val="24"/>
          <w:szCs w:val="24"/>
        </w:rPr>
        <w:t xml:space="preserve"> hypothesis in a Mexican sample.</w:t>
      </w:r>
      <w:r w:rsidR="430E0626" w:rsidRPr="2CE699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430E0626" w:rsidRPr="2CE6991C">
        <w:rPr>
          <w:rFonts w:ascii="Times New Roman" w:hAnsi="Times New Roman" w:cs="Times New Roman"/>
          <w:sz w:val="24"/>
          <w:szCs w:val="24"/>
        </w:rPr>
        <w:t xml:space="preserve">J Res </w:t>
      </w:r>
      <w:proofErr w:type="spellStart"/>
      <w:r w:rsidR="430E0626" w:rsidRPr="2CE6991C">
        <w:rPr>
          <w:rFonts w:ascii="Times New Roman" w:hAnsi="Times New Roman" w:cs="Times New Roman"/>
          <w:sz w:val="24"/>
          <w:szCs w:val="24"/>
        </w:rPr>
        <w:t>Adolesc</w:t>
      </w:r>
      <w:proofErr w:type="spellEnd"/>
      <w:r w:rsidR="430E0626" w:rsidRPr="2CE699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430E0626" w:rsidRPr="2CE6991C">
        <w:rPr>
          <w:rFonts w:ascii="Times New Roman" w:hAnsi="Times New Roman" w:cs="Times New Roman"/>
          <w:sz w:val="24"/>
          <w:szCs w:val="24"/>
        </w:rPr>
        <w:t xml:space="preserve"> </w:t>
      </w:r>
      <w:r w:rsidRPr="00905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23:</w:t>
      </w:r>
      <w:r w:rsidRPr="00727BF4">
        <w:rPr>
          <w:rFonts w:ascii="Times New Roman" w:hAnsi="Times New Roman" w:cs="Times New Roman"/>
          <w:sz w:val="24"/>
          <w:szCs w:val="24"/>
        </w:rPr>
        <w:t xml:space="preserve"> </w:t>
      </w:r>
      <w:r w:rsidRPr="00905C26">
        <w:rPr>
          <w:rFonts w:ascii="Times New Roman" w:hAnsi="Times New Roman" w:cs="Times New Roman"/>
          <w:sz w:val="24"/>
          <w:szCs w:val="24"/>
        </w:rPr>
        <w:t xml:space="preserve">283-289. </w:t>
      </w:r>
    </w:p>
    <w:p w14:paraId="7AEFBC43" w14:textId="77777777" w:rsidR="00833333" w:rsidRDefault="00833333" w:rsidP="2CE6991C">
      <w:pPr>
        <w:tabs>
          <w:tab w:val="left" w:pos="567"/>
        </w:tabs>
        <w:spacing w:after="0" w:line="480" w:lineRule="auto"/>
        <w:ind w:right="288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C2970">
        <w:rPr>
          <w:rFonts w:ascii="Times New Roman" w:hAnsi="Times New Roman" w:cs="Times New Roman"/>
          <w:sz w:val="24"/>
          <w:szCs w:val="24"/>
        </w:rPr>
        <w:t>http://dx.doi.org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05C26">
        <w:rPr>
          <w:rFonts w:ascii="Times New Roman" w:hAnsi="Times New Roman" w:cs="Times New Roman"/>
          <w:sz w:val="24"/>
          <w:szCs w:val="24"/>
        </w:rPr>
        <w:t>10.1111/jora.12006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327262" w14:textId="6E9FCB5B" w:rsidR="00580CF8" w:rsidRPr="00580CF8" w:rsidRDefault="00EF4CD6" w:rsidP="00580CF8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80CF8">
        <w:t xml:space="preserve">. </w:t>
      </w:r>
      <w:r w:rsidR="00580CF8" w:rsidRPr="00580CF8">
        <w:rPr>
          <w:rFonts w:ascii="Times New Roman" w:hAnsi="Times New Roman" w:cs="Times New Roman"/>
          <w:sz w:val="24"/>
          <w:szCs w:val="24"/>
        </w:rPr>
        <w:t xml:space="preserve">Anderson S, Salk RH, Hyde JS (2015) Stress in romantic relationships and </w:t>
      </w:r>
    </w:p>
    <w:p w14:paraId="155B1AA2" w14:textId="77777777" w:rsidR="00580CF8" w:rsidRPr="00580CF8" w:rsidRDefault="00580CF8" w:rsidP="00580CF8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 w:rsidRPr="00580CF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0CF8">
        <w:rPr>
          <w:rFonts w:ascii="Times New Roman" w:hAnsi="Times New Roman" w:cs="Times New Roman"/>
          <w:sz w:val="24"/>
          <w:szCs w:val="24"/>
        </w:rPr>
        <w:t>adolescent</w:t>
      </w:r>
      <w:proofErr w:type="gramEnd"/>
      <w:r w:rsidRPr="00580CF8">
        <w:rPr>
          <w:rFonts w:ascii="Times New Roman" w:hAnsi="Times New Roman" w:cs="Times New Roman"/>
          <w:sz w:val="24"/>
          <w:szCs w:val="24"/>
        </w:rPr>
        <w:t xml:space="preserve"> depressive symptoms: Influence of parental support. J </w:t>
      </w:r>
      <w:proofErr w:type="gramStart"/>
      <w:r w:rsidRPr="00580CF8">
        <w:rPr>
          <w:rFonts w:ascii="Times New Roman" w:hAnsi="Times New Roman" w:cs="Times New Roman"/>
          <w:sz w:val="24"/>
          <w:szCs w:val="24"/>
        </w:rPr>
        <w:t>Fam</w:t>
      </w:r>
      <w:proofErr w:type="gramEnd"/>
      <w:r w:rsidRPr="00580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CF8">
        <w:rPr>
          <w:rFonts w:ascii="Times New Roman" w:hAnsi="Times New Roman" w:cs="Times New Roman"/>
          <w:sz w:val="24"/>
          <w:szCs w:val="24"/>
        </w:rPr>
        <w:t>Psychol</w:t>
      </w:r>
      <w:proofErr w:type="spellEnd"/>
    </w:p>
    <w:p w14:paraId="449FBAC6" w14:textId="63196415" w:rsidR="00580CF8" w:rsidRDefault="00580CF8" w:rsidP="00580CF8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 w:rsidRPr="00580CF8">
        <w:rPr>
          <w:rFonts w:ascii="Times New Roman" w:hAnsi="Times New Roman" w:cs="Times New Roman"/>
          <w:sz w:val="24"/>
          <w:szCs w:val="24"/>
        </w:rPr>
        <w:tab/>
        <w:t>29: 339-348. http://dx.doi.org /10.1037/fam0000089</w:t>
      </w:r>
    </w:p>
    <w:p w14:paraId="6453323A" w14:textId="3D0D2DFF" w:rsidR="00580CF8" w:rsidRPr="00580CF8" w:rsidRDefault="00EF4CD6" w:rsidP="00580CF8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80CF8" w:rsidRPr="00580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0CF8" w:rsidRPr="00580CF8">
        <w:rPr>
          <w:rFonts w:ascii="Times New Roman" w:hAnsi="Times New Roman" w:cs="Times New Roman"/>
          <w:sz w:val="24"/>
          <w:szCs w:val="24"/>
        </w:rPr>
        <w:t>Hampel</w:t>
      </w:r>
      <w:proofErr w:type="spellEnd"/>
      <w:r w:rsidR="00580CF8" w:rsidRPr="00580CF8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="00580CF8" w:rsidRPr="00580CF8">
        <w:rPr>
          <w:rFonts w:ascii="Times New Roman" w:hAnsi="Times New Roman" w:cs="Times New Roman"/>
          <w:sz w:val="24"/>
          <w:szCs w:val="24"/>
        </w:rPr>
        <w:t>Petermann</w:t>
      </w:r>
      <w:proofErr w:type="spellEnd"/>
      <w:r w:rsidR="00580CF8" w:rsidRPr="00580CF8">
        <w:rPr>
          <w:rFonts w:ascii="Times New Roman" w:hAnsi="Times New Roman" w:cs="Times New Roman"/>
          <w:sz w:val="24"/>
          <w:szCs w:val="24"/>
        </w:rPr>
        <w:t xml:space="preserve"> F (2006) Perceived stress, coping, and adjustment in </w:t>
      </w:r>
    </w:p>
    <w:p w14:paraId="2F531D11" w14:textId="77777777" w:rsidR="00580CF8" w:rsidRPr="00580CF8" w:rsidRDefault="00580CF8" w:rsidP="00580CF8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 w:rsidRPr="00580CF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0CF8">
        <w:rPr>
          <w:rFonts w:ascii="Times New Roman" w:hAnsi="Times New Roman" w:cs="Times New Roman"/>
          <w:sz w:val="24"/>
          <w:szCs w:val="24"/>
        </w:rPr>
        <w:t>adolescents</w:t>
      </w:r>
      <w:proofErr w:type="gramEnd"/>
      <w:r w:rsidRPr="00580CF8"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 w:rsidRPr="00580CF8">
        <w:rPr>
          <w:rFonts w:ascii="Times New Roman" w:hAnsi="Times New Roman" w:cs="Times New Roman"/>
          <w:sz w:val="24"/>
          <w:szCs w:val="24"/>
        </w:rPr>
        <w:t>Adolesc</w:t>
      </w:r>
      <w:proofErr w:type="spellEnd"/>
      <w:r w:rsidRPr="00580CF8">
        <w:rPr>
          <w:rFonts w:ascii="Times New Roman" w:hAnsi="Times New Roman" w:cs="Times New Roman"/>
          <w:sz w:val="24"/>
          <w:szCs w:val="24"/>
        </w:rPr>
        <w:t xml:space="preserve"> Health 38: 409-415. </w:t>
      </w:r>
    </w:p>
    <w:p w14:paraId="4D791CB2" w14:textId="16089D3F" w:rsidR="00580CF8" w:rsidRPr="00622557" w:rsidRDefault="00580CF8" w:rsidP="00580CF8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 w:rsidRPr="00580CF8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Pr="006225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http://dx.doi.org/10.1016/j.jadohealth.2005.02.014</w:t>
        </w:r>
      </w:hyperlink>
    </w:p>
    <w:p w14:paraId="234013D8" w14:textId="3CAF609B" w:rsidR="00580CF8" w:rsidRPr="00580CF8" w:rsidRDefault="00EF4CD6" w:rsidP="00580CF8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80C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0CF8" w:rsidRPr="00580CF8">
        <w:rPr>
          <w:rFonts w:ascii="Times New Roman" w:hAnsi="Times New Roman" w:cs="Times New Roman"/>
          <w:sz w:val="24"/>
          <w:szCs w:val="24"/>
        </w:rPr>
        <w:t>Hammen</w:t>
      </w:r>
      <w:proofErr w:type="spellEnd"/>
      <w:r w:rsidR="00580CF8" w:rsidRPr="00580CF8">
        <w:rPr>
          <w:rFonts w:ascii="Times New Roman" w:hAnsi="Times New Roman" w:cs="Times New Roman"/>
          <w:sz w:val="24"/>
          <w:szCs w:val="24"/>
        </w:rPr>
        <w:t xml:space="preserve"> C (2005) Stress and depression. </w:t>
      </w:r>
      <w:proofErr w:type="spellStart"/>
      <w:proofErr w:type="gramStart"/>
      <w:r w:rsidR="00580CF8" w:rsidRPr="00580CF8">
        <w:rPr>
          <w:rFonts w:ascii="Times New Roman" w:hAnsi="Times New Roman" w:cs="Times New Roman"/>
          <w:sz w:val="24"/>
          <w:szCs w:val="24"/>
        </w:rPr>
        <w:t>Annu</w:t>
      </w:r>
      <w:proofErr w:type="spellEnd"/>
      <w:r w:rsidR="00580CF8" w:rsidRPr="00580C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0CF8" w:rsidRPr="00580CF8">
        <w:rPr>
          <w:rFonts w:ascii="Times New Roman" w:hAnsi="Times New Roman" w:cs="Times New Roman"/>
          <w:sz w:val="24"/>
          <w:szCs w:val="24"/>
        </w:rPr>
        <w:t xml:space="preserve"> Rev. </w:t>
      </w:r>
      <w:proofErr w:type="spellStart"/>
      <w:r w:rsidR="00580CF8" w:rsidRPr="00580CF8">
        <w:rPr>
          <w:rFonts w:ascii="Times New Roman" w:hAnsi="Times New Roman" w:cs="Times New Roman"/>
          <w:sz w:val="24"/>
          <w:szCs w:val="24"/>
        </w:rPr>
        <w:t>Psychol</w:t>
      </w:r>
      <w:proofErr w:type="spellEnd"/>
      <w:r w:rsidR="00580CF8" w:rsidRPr="00580CF8">
        <w:rPr>
          <w:rFonts w:ascii="Times New Roman" w:hAnsi="Times New Roman" w:cs="Times New Roman"/>
          <w:sz w:val="24"/>
          <w:szCs w:val="24"/>
        </w:rPr>
        <w:t xml:space="preserve"> 1: 293-319. </w:t>
      </w:r>
    </w:p>
    <w:p w14:paraId="2E937381" w14:textId="6C4601A2" w:rsidR="00580CF8" w:rsidRPr="00580CF8" w:rsidRDefault="00580CF8" w:rsidP="00580CF8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 w:rsidRPr="00580CF8">
        <w:rPr>
          <w:rFonts w:ascii="Times New Roman" w:hAnsi="Times New Roman" w:cs="Times New Roman"/>
          <w:sz w:val="24"/>
          <w:szCs w:val="24"/>
        </w:rPr>
        <w:tab/>
        <w:t>https://doi.org/10.1146/annurev.clinpsy.1.102803.143938</w:t>
      </w:r>
    </w:p>
    <w:p w14:paraId="5A165E55" w14:textId="11566BE0" w:rsidR="00833333" w:rsidRPr="00580CF8" w:rsidRDefault="00580CF8" w:rsidP="00580CF8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 w:rsidRPr="00580CF8">
        <w:rPr>
          <w:rFonts w:ascii="Times New Roman" w:hAnsi="Times New Roman"/>
          <w:sz w:val="24"/>
          <w:szCs w:val="24"/>
        </w:rPr>
        <w:t>1</w:t>
      </w:r>
      <w:r w:rsidR="00EF4CD6">
        <w:rPr>
          <w:rFonts w:ascii="Times New Roman" w:hAnsi="Times New Roman"/>
          <w:sz w:val="24"/>
          <w:szCs w:val="24"/>
        </w:rPr>
        <w:t>4</w:t>
      </w:r>
      <w:r w:rsidR="00833333" w:rsidRPr="00580CF8">
        <w:rPr>
          <w:rFonts w:ascii="Times New Roman" w:hAnsi="Times New Roman"/>
          <w:sz w:val="24"/>
          <w:szCs w:val="24"/>
        </w:rPr>
        <w:t>. Hankin BL, Abramson LY (2001) Development of gender differences in depression.</w:t>
      </w:r>
    </w:p>
    <w:p w14:paraId="272DD6CB" w14:textId="7D2C2B62" w:rsidR="001654D5" w:rsidRPr="00580CF8" w:rsidRDefault="00833333" w:rsidP="001654D5">
      <w:pPr>
        <w:pStyle w:val="Modulovuoto"/>
        <w:tabs>
          <w:tab w:val="left" w:pos="567"/>
          <w:tab w:val="left" w:pos="6480"/>
        </w:tabs>
        <w:spacing w:line="480" w:lineRule="auto"/>
        <w:ind w:right="95"/>
        <w:jc w:val="left"/>
        <w:rPr>
          <w:rFonts w:ascii="Times New Roman" w:hAnsi="Times New Roman"/>
          <w:szCs w:val="24"/>
        </w:rPr>
      </w:pPr>
      <w:r w:rsidRPr="00580CF8">
        <w:rPr>
          <w:rFonts w:ascii="Times New Roman" w:hAnsi="Times New Roman"/>
          <w:szCs w:val="24"/>
        </w:rPr>
        <w:tab/>
        <w:t xml:space="preserve">An elaborated cognitive vulnerability-transactional stress theory. </w:t>
      </w:r>
      <w:r w:rsidR="001654D5" w:rsidRPr="00580CF8">
        <w:rPr>
          <w:rFonts w:ascii="Times New Roman" w:hAnsi="Times New Roman"/>
          <w:szCs w:val="24"/>
        </w:rPr>
        <w:t>Psychol. Bull</w:t>
      </w:r>
    </w:p>
    <w:p w14:paraId="6331C711" w14:textId="348C1DD1" w:rsidR="00833333" w:rsidRPr="00580CF8" w:rsidRDefault="00FC17E0" w:rsidP="2CE6991C">
      <w:pPr>
        <w:pStyle w:val="Modulovuoto"/>
        <w:tabs>
          <w:tab w:val="left" w:pos="567"/>
          <w:tab w:val="left" w:pos="6480"/>
        </w:tabs>
        <w:spacing w:line="480" w:lineRule="auto"/>
        <w:ind w:right="95"/>
        <w:jc w:val="left"/>
        <w:rPr>
          <w:rStyle w:val="Hyperlink"/>
          <w:rFonts w:ascii="Times New Roman" w:hAnsi="Times New Roman"/>
          <w:color w:val="000000" w:themeColor="text1"/>
          <w:szCs w:val="24"/>
          <w:u w:val="none"/>
        </w:rPr>
      </w:pPr>
      <w:r w:rsidRPr="00580CF8">
        <w:rPr>
          <w:rFonts w:ascii="Times New Roman" w:hAnsi="Times New Roman"/>
          <w:szCs w:val="24"/>
        </w:rPr>
        <w:tab/>
      </w:r>
      <w:r w:rsidR="61A8F276" w:rsidRPr="00580CF8">
        <w:rPr>
          <w:rFonts w:ascii="Times New Roman" w:hAnsi="Times New Roman"/>
          <w:szCs w:val="24"/>
        </w:rPr>
        <w:t xml:space="preserve">127: 773-796. </w:t>
      </w:r>
      <w:r w:rsidR="7F3EF269" w:rsidRPr="00580CF8">
        <w:rPr>
          <w:rFonts w:ascii="Times New Roman" w:hAnsi="Times New Roman"/>
          <w:szCs w:val="24"/>
        </w:rPr>
        <w:t xml:space="preserve">http://dx.doi.org/10.1037/0033-2909.127.6.773 </w:t>
      </w:r>
    </w:p>
    <w:p w14:paraId="2A11834C" w14:textId="1B9C0973" w:rsidR="00833333" w:rsidRPr="006672B0" w:rsidRDefault="00833333" w:rsidP="2CE6991C">
      <w:pPr>
        <w:pStyle w:val="Modulovuoto"/>
        <w:tabs>
          <w:tab w:val="left" w:pos="567"/>
          <w:tab w:val="left" w:pos="6480"/>
        </w:tabs>
        <w:spacing w:line="480" w:lineRule="auto"/>
        <w:ind w:right="95"/>
        <w:jc w:val="left"/>
        <w:rPr>
          <w:rFonts w:ascii="Times New Roman" w:hAnsi="Times New Roman"/>
          <w:color w:val="auto"/>
        </w:rPr>
      </w:pPr>
      <w:r w:rsidRPr="2CE6991C">
        <w:rPr>
          <w:rStyle w:val="Hyperlink"/>
          <w:rFonts w:ascii="Times New Roman" w:hAnsi="Times New Roman"/>
          <w:color w:val="auto"/>
          <w:u w:val="none"/>
        </w:rPr>
        <w:t>1</w:t>
      </w:r>
      <w:r w:rsidR="00EF4CD6">
        <w:rPr>
          <w:rStyle w:val="Hyperlink"/>
          <w:rFonts w:ascii="Times New Roman" w:hAnsi="Times New Roman"/>
          <w:color w:val="auto"/>
          <w:u w:val="none"/>
        </w:rPr>
        <w:t>5</w:t>
      </w:r>
      <w:r w:rsidR="00580CF8">
        <w:rPr>
          <w:rStyle w:val="Hyperlink"/>
          <w:rFonts w:ascii="Times New Roman" w:hAnsi="Times New Roman"/>
          <w:color w:val="auto"/>
          <w:u w:val="none"/>
        </w:rPr>
        <w:t>.</w:t>
      </w:r>
      <w:r w:rsidRPr="2CE6991C">
        <w:rPr>
          <w:rStyle w:val="Hyperlink"/>
          <w:rFonts w:ascii="Times New Roman" w:hAnsi="Times New Roman"/>
          <w:color w:val="auto"/>
          <w:u w:val="none"/>
        </w:rPr>
        <w:t xml:space="preserve"> </w:t>
      </w:r>
      <w:r w:rsidR="00E55779" w:rsidRPr="2CE6991C">
        <w:rPr>
          <w:rFonts w:ascii="Times New Roman" w:hAnsi="Times New Roman"/>
        </w:rPr>
        <w:t>Kouros</w:t>
      </w:r>
      <w:r w:rsidRPr="2CE6991C">
        <w:rPr>
          <w:rFonts w:ascii="Times New Roman" w:hAnsi="Times New Roman"/>
        </w:rPr>
        <w:t xml:space="preserve"> </w:t>
      </w:r>
      <w:r w:rsidR="00E55779" w:rsidRPr="2CE6991C">
        <w:rPr>
          <w:rFonts w:ascii="Times New Roman" w:hAnsi="Times New Roman"/>
        </w:rPr>
        <w:t>CD,</w:t>
      </w:r>
      <w:r w:rsidRPr="2CE6991C">
        <w:rPr>
          <w:rFonts w:ascii="Times New Roman" w:hAnsi="Times New Roman"/>
          <w:vertAlign w:val="superscript"/>
        </w:rPr>
        <w:t xml:space="preserve"> </w:t>
      </w:r>
      <w:r w:rsidR="00E55779" w:rsidRPr="2CE6991C">
        <w:rPr>
          <w:rFonts w:ascii="Times New Roman" w:hAnsi="Times New Roman"/>
        </w:rPr>
        <w:t xml:space="preserve">Garber J </w:t>
      </w:r>
      <w:r w:rsidR="00BE3F63" w:rsidRPr="2CE6991C">
        <w:rPr>
          <w:rFonts w:ascii="Times New Roman" w:hAnsi="Times New Roman"/>
        </w:rPr>
        <w:t xml:space="preserve">(2014) </w:t>
      </w:r>
      <w:r w:rsidRPr="2CE6991C">
        <w:rPr>
          <w:rFonts w:ascii="Times New Roman" w:hAnsi="Times New Roman"/>
        </w:rPr>
        <w:t>Trajectories of individual depressive symptoms in</w:t>
      </w:r>
    </w:p>
    <w:p w14:paraId="5491CFAC" w14:textId="77777777" w:rsidR="00FC17E0" w:rsidRDefault="00833333" w:rsidP="00833333">
      <w:pPr>
        <w:tabs>
          <w:tab w:val="left" w:pos="567"/>
          <w:tab w:val="left" w:pos="3828"/>
        </w:tabs>
        <w:autoSpaceDE w:val="0"/>
        <w:autoSpaceDN w:val="0"/>
        <w:adjustRightInd w:val="0"/>
        <w:spacing w:after="0" w:line="480" w:lineRule="auto"/>
        <w:ind w:right="-4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adolescents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Gender and family relationships as predictors. </w:t>
      </w:r>
      <w:r w:rsidR="00FC17E0" w:rsidRPr="00FC17E0">
        <w:rPr>
          <w:rFonts w:ascii="Times New Roman" w:hAnsi="Times New Roman" w:cs="Times New Roman"/>
          <w:sz w:val="24"/>
          <w:szCs w:val="24"/>
        </w:rPr>
        <w:t>Dev. Psychol.</w:t>
      </w:r>
      <w:r w:rsidR="00FC17E0">
        <w:rPr>
          <w:rFonts w:ascii="Times New Roman" w:hAnsi="Times New Roman" w:cs="Times New Roman"/>
          <w:sz w:val="24"/>
          <w:szCs w:val="24"/>
        </w:rPr>
        <w:t xml:space="preserve"> </w:t>
      </w:r>
      <w:r w:rsidRPr="00E55779">
        <w:rPr>
          <w:rFonts w:ascii="Times New Roman" w:hAnsi="Times New Roman" w:cs="Times New Roman"/>
          <w:sz w:val="24"/>
          <w:szCs w:val="24"/>
        </w:rPr>
        <w:t>50</w:t>
      </w:r>
      <w:r w:rsidR="00E5577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2633-</w:t>
      </w:r>
    </w:p>
    <w:p w14:paraId="3EC362E8" w14:textId="52A4A9FF" w:rsidR="00833333" w:rsidRDefault="00FC17E0" w:rsidP="00580CF8">
      <w:pPr>
        <w:tabs>
          <w:tab w:val="left" w:pos="567"/>
          <w:tab w:val="left" w:pos="3828"/>
        </w:tabs>
        <w:autoSpaceDE w:val="0"/>
        <w:autoSpaceDN w:val="0"/>
        <w:adjustRightInd w:val="0"/>
        <w:spacing w:after="0" w:line="480" w:lineRule="auto"/>
        <w:ind w:right="-46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3333">
        <w:rPr>
          <w:rFonts w:ascii="Times New Roman" w:hAnsi="Times New Roman" w:cs="Times New Roman"/>
          <w:sz w:val="24"/>
          <w:szCs w:val="24"/>
        </w:rPr>
        <w:t xml:space="preserve">2643. </w:t>
      </w:r>
      <w:hyperlink r:id="rId15" w:tgtFrame="10.1037/a0038190" w:tooltip="http://dx.doi.org/10.1037/a0038190" w:history="1">
        <w:r w:rsidR="00833333" w:rsidRPr="009A2C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http://dx.doi.org/10.1037/a0038190</w:t>
        </w:r>
      </w:hyperlink>
      <w:r w:rsidR="00833333" w:rsidRPr="009A2C4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511955D4" w14:textId="22B73AB5" w:rsidR="00580CF8" w:rsidRPr="00580CF8" w:rsidRDefault="00EF4CD6" w:rsidP="00580CF8">
      <w:pPr>
        <w:tabs>
          <w:tab w:val="left" w:pos="567"/>
          <w:tab w:val="left" w:pos="3828"/>
        </w:tabs>
        <w:autoSpaceDE w:val="0"/>
        <w:autoSpaceDN w:val="0"/>
        <w:adjustRightInd w:val="0"/>
        <w:spacing w:after="0" w:line="480" w:lineRule="auto"/>
        <w:ind w:right="-4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580CF8">
        <w:rPr>
          <w:rFonts w:ascii="Times New Roman" w:hAnsi="Times New Roman" w:cs="Times New Roman"/>
          <w:sz w:val="24"/>
          <w:szCs w:val="24"/>
        </w:rPr>
        <w:t xml:space="preserve">. </w:t>
      </w:r>
      <w:r w:rsidR="00580CF8" w:rsidRPr="00580CF8">
        <w:rPr>
          <w:rFonts w:ascii="Times New Roman" w:hAnsi="Times New Roman" w:cs="Times New Roman"/>
          <w:sz w:val="24"/>
          <w:szCs w:val="24"/>
        </w:rPr>
        <w:t xml:space="preserve">Sontag LM. Graber JA (2010) Coping with perceived peer stress: Gender-specific </w:t>
      </w:r>
    </w:p>
    <w:p w14:paraId="53FE74D7" w14:textId="77777777" w:rsidR="00580CF8" w:rsidRDefault="00580CF8" w:rsidP="00580CF8">
      <w:pPr>
        <w:tabs>
          <w:tab w:val="left" w:pos="567"/>
          <w:tab w:val="left" w:pos="3828"/>
        </w:tabs>
        <w:autoSpaceDE w:val="0"/>
        <w:autoSpaceDN w:val="0"/>
        <w:adjustRightInd w:val="0"/>
        <w:spacing w:after="0" w:line="480" w:lineRule="auto"/>
        <w:ind w:right="-46"/>
        <w:jc w:val="left"/>
        <w:rPr>
          <w:rFonts w:ascii="Times New Roman" w:hAnsi="Times New Roman" w:cs="Times New Roman"/>
          <w:sz w:val="24"/>
          <w:szCs w:val="24"/>
        </w:rPr>
      </w:pPr>
      <w:r w:rsidRPr="00580CF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0CF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80CF8">
        <w:rPr>
          <w:rFonts w:ascii="Times New Roman" w:hAnsi="Times New Roman" w:cs="Times New Roman"/>
          <w:sz w:val="24"/>
          <w:szCs w:val="24"/>
        </w:rPr>
        <w:t xml:space="preserve"> common pathways to symptoms of psychopathology. Dev. Psychol. 46: 1605</w:t>
      </w:r>
    </w:p>
    <w:p w14:paraId="56584D97" w14:textId="2DC4F3D3" w:rsidR="00580CF8" w:rsidRPr="00580CF8" w:rsidRDefault="00580CF8" w:rsidP="00580CF8">
      <w:pPr>
        <w:tabs>
          <w:tab w:val="left" w:pos="567"/>
          <w:tab w:val="left" w:pos="3828"/>
        </w:tabs>
        <w:autoSpaceDE w:val="0"/>
        <w:autoSpaceDN w:val="0"/>
        <w:adjustRightInd w:val="0"/>
        <w:spacing w:after="0" w:line="480" w:lineRule="auto"/>
        <w:ind w:right="-4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-1620. </w:t>
      </w:r>
      <w:r w:rsidRPr="00580CF8">
        <w:rPr>
          <w:rFonts w:ascii="Times New Roman" w:hAnsi="Times New Roman" w:cs="Times New Roman"/>
          <w:sz w:val="24"/>
          <w:szCs w:val="24"/>
        </w:rPr>
        <w:t>http://dx.doi.org/10.1037/a0020617</w:t>
      </w:r>
    </w:p>
    <w:p w14:paraId="68B62550" w14:textId="67246B5D" w:rsidR="00833333" w:rsidRPr="002664FB" w:rsidRDefault="00EF4CD6" w:rsidP="00833333">
      <w:pPr>
        <w:tabs>
          <w:tab w:val="left" w:pos="567"/>
        </w:tabs>
        <w:spacing w:after="0" w:line="480" w:lineRule="auto"/>
        <w:ind w:right="95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</w:t>
      </w:r>
      <w:r w:rsidR="0083333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33333" w:rsidRPr="002664FB">
        <w:rPr>
          <w:rFonts w:ascii="Times New Roman" w:hAnsi="Times New Roman" w:cs="Times New Roman"/>
          <w:bCs/>
          <w:sz w:val="24"/>
          <w:szCs w:val="24"/>
        </w:rPr>
        <w:t xml:space="preserve">Nicolai KA, Laney T, </w:t>
      </w:r>
      <w:proofErr w:type="spellStart"/>
      <w:r w:rsidR="00833333" w:rsidRPr="002664FB">
        <w:rPr>
          <w:rFonts w:ascii="Times New Roman" w:hAnsi="Times New Roman" w:cs="Times New Roman"/>
          <w:bCs/>
          <w:sz w:val="24"/>
          <w:szCs w:val="24"/>
        </w:rPr>
        <w:t>Mezulis</w:t>
      </w:r>
      <w:proofErr w:type="spellEnd"/>
      <w:r w:rsidR="00833333" w:rsidRPr="002664FB">
        <w:rPr>
          <w:rFonts w:ascii="Times New Roman" w:hAnsi="Times New Roman" w:cs="Times New Roman"/>
          <w:bCs/>
          <w:sz w:val="24"/>
          <w:szCs w:val="24"/>
        </w:rPr>
        <w:t xml:space="preserve"> AH (2013) Different stressors, different </w:t>
      </w:r>
    </w:p>
    <w:p w14:paraId="2EC24F65" w14:textId="77777777" w:rsidR="00833333" w:rsidRPr="002664FB" w:rsidRDefault="00833333" w:rsidP="00833333">
      <w:pPr>
        <w:tabs>
          <w:tab w:val="left" w:pos="567"/>
        </w:tabs>
        <w:spacing w:after="0" w:line="480" w:lineRule="auto"/>
        <w:ind w:right="95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664FB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2664FB">
        <w:rPr>
          <w:rFonts w:ascii="Times New Roman" w:hAnsi="Times New Roman" w:cs="Times New Roman"/>
          <w:bCs/>
          <w:sz w:val="24"/>
          <w:szCs w:val="24"/>
        </w:rPr>
        <w:t>strategies</w:t>
      </w:r>
      <w:proofErr w:type="gramEnd"/>
      <w:r w:rsidRPr="002664FB">
        <w:rPr>
          <w:rFonts w:ascii="Times New Roman" w:hAnsi="Times New Roman" w:cs="Times New Roman"/>
          <w:bCs/>
          <w:sz w:val="24"/>
          <w:szCs w:val="24"/>
        </w:rPr>
        <w:t>, different outcomes:  How domain-specific stress responses differentially</w:t>
      </w:r>
    </w:p>
    <w:p w14:paraId="45CCB069" w14:textId="77777777" w:rsidR="001654D5" w:rsidRDefault="00833333" w:rsidP="00833333">
      <w:pPr>
        <w:tabs>
          <w:tab w:val="left" w:pos="567"/>
        </w:tabs>
        <w:spacing w:after="0" w:line="480" w:lineRule="auto"/>
        <w:ind w:right="95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664FB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proofErr w:type="gramStart"/>
      <w:r w:rsidRPr="002664FB">
        <w:rPr>
          <w:rFonts w:ascii="Times New Roman" w:hAnsi="Times New Roman" w:cs="Times New Roman"/>
          <w:bCs/>
          <w:sz w:val="24"/>
          <w:szCs w:val="24"/>
        </w:rPr>
        <w:t>predict</w:t>
      </w:r>
      <w:proofErr w:type="gramEnd"/>
      <w:r w:rsidRPr="002664FB">
        <w:rPr>
          <w:rFonts w:ascii="Times New Roman" w:hAnsi="Times New Roman" w:cs="Times New Roman"/>
          <w:bCs/>
          <w:sz w:val="24"/>
          <w:szCs w:val="24"/>
        </w:rPr>
        <w:t xml:space="preserve"> depressive symptoms among adolescents. </w:t>
      </w:r>
      <w:r w:rsidR="001654D5" w:rsidRPr="001654D5">
        <w:rPr>
          <w:rFonts w:ascii="Times New Roman" w:hAnsi="Times New Roman" w:cs="Times New Roman"/>
          <w:bCs/>
          <w:sz w:val="24"/>
          <w:szCs w:val="24"/>
        </w:rPr>
        <w:t xml:space="preserve">J Youth </w:t>
      </w:r>
      <w:proofErr w:type="spellStart"/>
      <w:r w:rsidR="001654D5" w:rsidRPr="001654D5">
        <w:rPr>
          <w:rFonts w:ascii="Times New Roman" w:hAnsi="Times New Roman" w:cs="Times New Roman"/>
          <w:bCs/>
          <w:sz w:val="24"/>
          <w:szCs w:val="24"/>
        </w:rPr>
        <w:t>Adolesc</w:t>
      </w:r>
      <w:proofErr w:type="spellEnd"/>
      <w:r w:rsidR="001654D5">
        <w:rPr>
          <w:rFonts w:ascii="Times New Roman" w:hAnsi="Times New Roman" w:cs="Times New Roman"/>
          <w:bCs/>
          <w:sz w:val="24"/>
          <w:szCs w:val="24"/>
        </w:rPr>
        <w:t xml:space="preserve"> 42: 1183-1193.</w:t>
      </w:r>
    </w:p>
    <w:p w14:paraId="1040B666" w14:textId="6D711952" w:rsidR="00FC17E0" w:rsidRPr="00580CF8" w:rsidRDefault="001654D5" w:rsidP="00580CF8">
      <w:pPr>
        <w:tabs>
          <w:tab w:val="left" w:pos="567"/>
        </w:tabs>
        <w:spacing w:after="0" w:line="480" w:lineRule="auto"/>
        <w:ind w:right="95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833333" w:rsidRPr="002664FB">
        <w:rPr>
          <w:rFonts w:ascii="Times New Roman" w:hAnsi="Times New Roman" w:cs="Times New Roman"/>
          <w:bCs/>
          <w:sz w:val="24"/>
          <w:szCs w:val="24"/>
        </w:rPr>
        <w:t>http://dx.doi.org/10.1007/s10964-012-9866-4.</w:t>
      </w:r>
    </w:p>
    <w:p w14:paraId="6C385370" w14:textId="219A704F" w:rsidR="00E55779" w:rsidRDefault="00580CF8" w:rsidP="000A3A71">
      <w:pPr>
        <w:tabs>
          <w:tab w:val="left" w:pos="567"/>
        </w:tabs>
        <w:spacing w:after="0" w:line="480" w:lineRule="auto"/>
        <w:ind w:right="95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F4CD6">
        <w:rPr>
          <w:rFonts w:ascii="Times New Roman" w:hAnsi="Times New Roman" w:cs="Times New Roman"/>
          <w:bCs/>
          <w:sz w:val="24"/>
          <w:szCs w:val="24"/>
        </w:rPr>
        <w:t>8</w:t>
      </w:r>
      <w:r w:rsidR="00833333" w:rsidRPr="00DC3F2B">
        <w:rPr>
          <w:rFonts w:ascii="Times New Roman" w:hAnsi="Times New Roman" w:cs="Times New Roman"/>
          <w:bCs/>
          <w:sz w:val="24"/>
          <w:szCs w:val="24"/>
        </w:rPr>
        <w:t xml:space="preserve">. Auerbach RP, Moon-Ho R, Kim JC (2014) Identifying cognitive and </w:t>
      </w:r>
      <w:r w:rsidR="000A3A71">
        <w:rPr>
          <w:rFonts w:ascii="Times New Roman" w:hAnsi="Times New Roman" w:cs="Times New Roman"/>
          <w:bCs/>
          <w:sz w:val="24"/>
          <w:szCs w:val="24"/>
        </w:rPr>
        <w:t xml:space="preserve">interpersonal </w:t>
      </w:r>
    </w:p>
    <w:p w14:paraId="45209688" w14:textId="59A4216C" w:rsidR="000A3A71" w:rsidRDefault="00E55779" w:rsidP="000A3A71">
      <w:pPr>
        <w:tabs>
          <w:tab w:val="left" w:pos="567"/>
        </w:tabs>
        <w:spacing w:after="0" w:line="480" w:lineRule="auto"/>
        <w:ind w:right="95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0A3A71">
        <w:rPr>
          <w:rFonts w:ascii="Times New Roman" w:hAnsi="Times New Roman" w:cs="Times New Roman"/>
          <w:bCs/>
          <w:sz w:val="24"/>
          <w:szCs w:val="24"/>
        </w:rPr>
        <w:t>predictors</w:t>
      </w:r>
      <w:proofErr w:type="gramEnd"/>
      <w:r w:rsidR="000A3A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A71" w:rsidRPr="000A3A71">
        <w:rPr>
          <w:rFonts w:ascii="Times New Roman" w:hAnsi="Times New Roman" w:cs="Times New Roman"/>
          <w:bCs/>
          <w:sz w:val="24"/>
          <w:szCs w:val="24"/>
        </w:rPr>
        <w:t>of adolescent depression</w:t>
      </w:r>
      <w:r w:rsidR="000A3A71">
        <w:rPr>
          <w:rFonts w:ascii="Times New Roman" w:hAnsi="Times New Roman" w:cs="Times New Roman"/>
          <w:bCs/>
          <w:sz w:val="24"/>
          <w:szCs w:val="24"/>
        </w:rPr>
        <w:t xml:space="preserve">. J. </w:t>
      </w:r>
      <w:proofErr w:type="spellStart"/>
      <w:r w:rsidR="000A3A71">
        <w:rPr>
          <w:rFonts w:ascii="Times New Roman" w:hAnsi="Times New Roman" w:cs="Times New Roman"/>
          <w:bCs/>
          <w:sz w:val="24"/>
          <w:szCs w:val="24"/>
        </w:rPr>
        <w:t>Abnorm</w:t>
      </w:r>
      <w:proofErr w:type="spellEnd"/>
      <w:r w:rsidR="000A3A71">
        <w:rPr>
          <w:rFonts w:ascii="Times New Roman" w:hAnsi="Times New Roman" w:cs="Times New Roman"/>
          <w:bCs/>
          <w:sz w:val="24"/>
          <w:szCs w:val="24"/>
        </w:rPr>
        <w:t xml:space="preserve"> Child </w:t>
      </w:r>
      <w:proofErr w:type="spellStart"/>
      <w:r w:rsidR="000A3A71">
        <w:rPr>
          <w:rFonts w:ascii="Times New Roman" w:hAnsi="Times New Roman" w:cs="Times New Roman"/>
          <w:bCs/>
          <w:sz w:val="24"/>
          <w:szCs w:val="24"/>
        </w:rPr>
        <w:t>Psychol</w:t>
      </w:r>
      <w:proofErr w:type="spellEnd"/>
      <w:r w:rsidR="000A3A71">
        <w:rPr>
          <w:rFonts w:ascii="Times New Roman" w:hAnsi="Times New Roman" w:cs="Times New Roman"/>
          <w:bCs/>
          <w:sz w:val="24"/>
          <w:szCs w:val="24"/>
        </w:rPr>
        <w:t xml:space="preserve"> 42</w:t>
      </w:r>
      <w:r w:rsidR="000A3A71" w:rsidRPr="000A3A71">
        <w:rPr>
          <w:rFonts w:ascii="Times New Roman" w:hAnsi="Times New Roman" w:cs="Times New Roman"/>
          <w:bCs/>
          <w:sz w:val="24"/>
          <w:szCs w:val="24"/>
        </w:rPr>
        <w:t>: 913-</w:t>
      </w:r>
    </w:p>
    <w:p w14:paraId="07E3EB65" w14:textId="474C2A2B" w:rsidR="00833333" w:rsidRDefault="000A3A71" w:rsidP="00833333">
      <w:pPr>
        <w:tabs>
          <w:tab w:val="left" w:pos="567"/>
        </w:tabs>
        <w:spacing w:after="0" w:line="480" w:lineRule="auto"/>
        <w:ind w:right="95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A3A71">
        <w:rPr>
          <w:rFonts w:ascii="Times New Roman" w:hAnsi="Times New Roman" w:cs="Times New Roman"/>
          <w:bCs/>
          <w:sz w:val="24"/>
          <w:szCs w:val="24"/>
        </w:rPr>
        <w:t>924.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333" w:rsidRPr="00DC3F2B">
        <w:rPr>
          <w:rFonts w:ascii="Times New Roman" w:hAnsi="Times New Roman" w:cs="Times New Roman"/>
          <w:bCs/>
          <w:sz w:val="24"/>
          <w:szCs w:val="24"/>
        </w:rPr>
        <w:t>http://dx.doi.org/10.1007/s10802-013-9845-6</w:t>
      </w:r>
    </w:p>
    <w:p w14:paraId="7352BDC0" w14:textId="22DA7A2E" w:rsidR="00FD1602" w:rsidRPr="00A8614E" w:rsidRDefault="00EF4CD6" w:rsidP="00A8614E">
      <w:pPr>
        <w:tabs>
          <w:tab w:val="left" w:pos="567"/>
        </w:tabs>
        <w:spacing w:after="0" w:line="480" w:lineRule="auto"/>
        <w:ind w:right="-4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E55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55779">
        <w:rPr>
          <w:rFonts w:ascii="Times New Roman" w:hAnsi="Times New Roman" w:cs="Times New Roman"/>
          <w:bCs/>
          <w:sz w:val="24"/>
          <w:szCs w:val="24"/>
        </w:rPr>
        <w:t xml:space="preserve">Hyde J S, </w:t>
      </w:r>
      <w:proofErr w:type="spellStart"/>
      <w:r w:rsidR="00E55779">
        <w:rPr>
          <w:rFonts w:ascii="Times New Roman" w:hAnsi="Times New Roman" w:cs="Times New Roman"/>
          <w:bCs/>
          <w:sz w:val="24"/>
          <w:szCs w:val="24"/>
        </w:rPr>
        <w:t>Mezulis</w:t>
      </w:r>
      <w:proofErr w:type="spellEnd"/>
      <w:r w:rsidR="00E55779">
        <w:rPr>
          <w:rFonts w:ascii="Times New Roman" w:hAnsi="Times New Roman" w:cs="Times New Roman"/>
          <w:bCs/>
          <w:sz w:val="24"/>
          <w:szCs w:val="24"/>
        </w:rPr>
        <w:t xml:space="preserve"> AH</w:t>
      </w:r>
      <w:r w:rsidR="00FD1602" w:rsidRPr="00FD16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55779">
        <w:rPr>
          <w:rFonts w:ascii="Times New Roman" w:hAnsi="Times New Roman" w:cs="Times New Roman"/>
          <w:bCs/>
          <w:sz w:val="24"/>
          <w:szCs w:val="24"/>
        </w:rPr>
        <w:t>Abramson LY (2008)</w:t>
      </w:r>
      <w:r w:rsidR="00FD1602" w:rsidRPr="00FD1602">
        <w:rPr>
          <w:rFonts w:ascii="Times New Roman" w:hAnsi="Times New Roman" w:cs="Times New Roman"/>
          <w:bCs/>
          <w:sz w:val="24"/>
          <w:szCs w:val="24"/>
        </w:rPr>
        <w:t xml:space="preserve"> The ABCs of depression: </w:t>
      </w:r>
    </w:p>
    <w:p w14:paraId="48465D0B" w14:textId="77777777" w:rsidR="00FD1602" w:rsidRPr="00FD1602" w:rsidRDefault="00FD1602" w:rsidP="00FD1602">
      <w:pPr>
        <w:tabs>
          <w:tab w:val="left" w:pos="567"/>
        </w:tabs>
        <w:spacing w:after="0" w:line="480" w:lineRule="auto"/>
        <w:ind w:right="95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D1602">
        <w:rPr>
          <w:rFonts w:ascii="Times New Roman" w:hAnsi="Times New Roman" w:cs="Times New Roman"/>
          <w:bCs/>
          <w:sz w:val="24"/>
          <w:szCs w:val="24"/>
        </w:rPr>
        <w:tab/>
        <w:t xml:space="preserve">Integrating affective, biological, and cognitive models to explain the emergence of </w:t>
      </w:r>
    </w:p>
    <w:p w14:paraId="4E6C5739" w14:textId="79DF4EEF" w:rsidR="00FD1602" w:rsidRPr="00FD1602" w:rsidRDefault="00FD1602" w:rsidP="00FD1602">
      <w:pPr>
        <w:tabs>
          <w:tab w:val="left" w:pos="567"/>
        </w:tabs>
        <w:spacing w:after="0" w:line="480" w:lineRule="auto"/>
        <w:ind w:right="95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D1602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FD1602">
        <w:rPr>
          <w:rFonts w:ascii="Times New Roman" w:hAnsi="Times New Roman" w:cs="Times New Roman"/>
          <w:bCs/>
          <w:sz w:val="24"/>
          <w:szCs w:val="24"/>
        </w:rPr>
        <w:t>the</w:t>
      </w:r>
      <w:proofErr w:type="gramEnd"/>
      <w:r w:rsidRPr="00FD1602">
        <w:rPr>
          <w:rFonts w:ascii="Times New Roman" w:hAnsi="Times New Roman" w:cs="Times New Roman"/>
          <w:bCs/>
          <w:sz w:val="24"/>
          <w:szCs w:val="24"/>
        </w:rPr>
        <w:t xml:space="preserve"> gender difference in de</w:t>
      </w:r>
      <w:r w:rsidR="00E55779">
        <w:rPr>
          <w:rFonts w:ascii="Times New Roman" w:hAnsi="Times New Roman" w:cs="Times New Roman"/>
          <w:bCs/>
          <w:sz w:val="24"/>
          <w:szCs w:val="24"/>
        </w:rPr>
        <w:t xml:space="preserve">pression. </w:t>
      </w:r>
      <w:proofErr w:type="gramStart"/>
      <w:r w:rsidR="00F606E5">
        <w:rPr>
          <w:rFonts w:ascii="Times New Roman" w:hAnsi="Times New Roman" w:cs="Times New Roman"/>
          <w:bCs/>
          <w:sz w:val="24"/>
          <w:szCs w:val="24"/>
        </w:rPr>
        <w:t xml:space="preserve">Psychol. </w:t>
      </w:r>
      <w:r w:rsidR="00FC17E0" w:rsidRPr="00FC17E0">
        <w:rPr>
          <w:rFonts w:ascii="Times New Roman" w:hAnsi="Times New Roman" w:cs="Times New Roman"/>
          <w:bCs/>
          <w:sz w:val="24"/>
          <w:szCs w:val="24"/>
        </w:rPr>
        <w:t xml:space="preserve">Rev. </w:t>
      </w:r>
      <w:r w:rsidR="00E55779">
        <w:rPr>
          <w:rFonts w:ascii="Times New Roman" w:hAnsi="Times New Roman" w:cs="Times New Roman"/>
          <w:bCs/>
          <w:sz w:val="24"/>
          <w:szCs w:val="24"/>
        </w:rPr>
        <w:t xml:space="preserve">115: </w:t>
      </w:r>
      <w:r w:rsidRPr="00FD1602">
        <w:rPr>
          <w:rFonts w:ascii="Times New Roman" w:hAnsi="Times New Roman" w:cs="Times New Roman"/>
          <w:bCs/>
          <w:sz w:val="24"/>
          <w:szCs w:val="24"/>
        </w:rPr>
        <w:t>291-313.</w:t>
      </w:r>
      <w:proofErr w:type="gramEnd"/>
      <w:r w:rsidRPr="00FD16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31B19A" w14:textId="2D5AF296" w:rsidR="00833333" w:rsidRPr="006A6BC3" w:rsidRDefault="00FD1602" w:rsidP="00FD1602">
      <w:pPr>
        <w:tabs>
          <w:tab w:val="left" w:pos="567"/>
        </w:tabs>
        <w:spacing w:after="0" w:line="480" w:lineRule="auto"/>
        <w:ind w:right="95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D1602">
        <w:rPr>
          <w:rFonts w:ascii="Times New Roman" w:hAnsi="Times New Roman" w:cs="Times New Roman"/>
          <w:bCs/>
          <w:sz w:val="24"/>
          <w:szCs w:val="24"/>
        </w:rPr>
        <w:tab/>
        <w:t>http://dx.doi.org/10.1037/0033-295X.115.2.291</w:t>
      </w:r>
    </w:p>
    <w:p w14:paraId="03969693" w14:textId="6ED3CDBE" w:rsidR="00E55779" w:rsidRDefault="00EF4CD6" w:rsidP="00E55779">
      <w:pPr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557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5779">
        <w:rPr>
          <w:rFonts w:ascii="Times New Roman" w:hAnsi="Times New Roman" w:cs="Times New Roman"/>
          <w:sz w:val="24"/>
          <w:szCs w:val="24"/>
        </w:rPr>
        <w:t>Mezulis</w:t>
      </w:r>
      <w:proofErr w:type="spellEnd"/>
      <w:r w:rsidR="00E55779">
        <w:rPr>
          <w:rFonts w:ascii="Times New Roman" w:hAnsi="Times New Roman" w:cs="Times New Roman"/>
          <w:sz w:val="24"/>
          <w:szCs w:val="24"/>
        </w:rPr>
        <w:t xml:space="preserve"> AH, </w:t>
      </w:r>
      <w:proofErr w:type="spellStart"/>
      <w:r w:rsidR="00E55779">
        <w:rPr>
          <w:rFonts w:ascii="Times New Roman" w:hAnsi="Times New Roman" w:cs="Times New Roman"/>
          <w:sz w:val="24"/>
          <w:szCs w:val="24"/>
        </w:rPr>
        <w:t>Funasaki</w:t>
      </w:r>
      <w:proofErr w:type="spellEnd"/>
      <w:r w:rsidR="00E55779">
        <w:rPr>
          <w:rFonts w:ascii="Times New Roman" w:hAnsi="Times New Roman" w:cs="Times New Roman"/>
          <w:sz w:val="24"/>
          <w:szCs w:val="24"/>
        </w:rPr>
        <w:t xml:space="preserve"> KS, Charbonneau AM</w:t>
      </w:r>
      <w:r w:rsidR="00833333">
        <w:rPr>
          <w:rFonts w:ascii="Times New Roman" w:hAnsi="Times New Roman" w:cs="Times New Roman"/>
          <w:sz w:val="24"/>
          <w:szCs w:val="24"/>
        </w:rPr>
        <w:t xml:space="preserve">, </w:t>
      </w:r>
      <w:r w:rsidR="00E55779">
        <w:rPr>
          <w:rFonts w:ascii="Times New Roman" w:hAnsi="Times New Roman" w:cs="Times New Roman"/>
          <w:sz w:val="24"/>
          <w:szCs w:val="24"/>
        </w:rPr>
        <w:t xml:space="preserve">Hyde JS (2010) </w:t>
      </w:r>
      <w:r w:rsidR="00833333">
        <w:rPr>
          <w:rFonts w:ascii="Times New Roman" w:hAnsi="Times New Roman" w:cs="Times New Roman"/>
          <w:sz w:val="24"/>
          <w:szCs w:val="24"/>
        </w:rPr>
        <w:t xml:space="preserve">Gender differences in </w:t>
      </w:r>
    </w:p>
    <w:p w14:paraId="096EBE8C" w14:textId="77777777" w:rsidR="00E55779" w:rsidRDefault="00E55779" w:rsidP="00833333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333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833333">
        <w:rPr>
          <w:rFonts w:ascii="Times New Roman" w:hAnsi="Times New Roman" w:cs="Times New Roman"/>
          <w:sz w:val="24"/>
          <w:szCs w:val="24"/>
        </w:rPr>
        <w:t xml:space="preserve"> cognitive vulnerability-stress model of depression in the transition to </w:t>
      </w:r>
    </w:p>
    <w:p w14:paraId="49CFAA90" w14:textId="11832D9F" w:rsidR="00833333" w:rsidRDefault="00E55779" w:rsidP="00833333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3333">
        <w:rPr>
          <w:rFonts w:ascii="Times New Roman" w:hAnsi="Times New Roman" w:cs="Times New Roman"/>
          <w:sz w:val="24"/>
          <w:szCs w:val="24"/>
        </w:rPr>
        <w:t>adolescence</w:t>
      </w:r>
      <w:proofErr w:type="gramEnd"/>
      <w:r w:rsidR="00833333">
        <w:rPr>
          <w:rFonts w:ascii="Times New Roman" w:hAnsi="Times New Roman" w:cs="Times New Roman"/>
          <w:sz w:val="24"/>
          <w:szCs w:val="24"/>
        </w:rPr>
        <w:t>.</w:t>
      </w:r>
      <w:r w:rsidR="001654D5" w:rsidRPr="001654D5">
        <w:t xml:space="preserve"> </w:t>
      </w:r>
      <w:proofErr w:type="spellStart"/>
      <w:r w:rsidR="001654D5" w:rsidRPr="001654D5">
        <w:rPr>
          <w:rFonts w:ascii="Times New Roman" w:hAnsi="Times New Roman" w:cs="Times New Roman"/>
          <w:sz w:val="24"/>
          <w:szCs w:val="24"/>
        </w:rPr>
        <w:t>Cognit</w:t>
      </w:r>
      <w:proofErr w:type="spellEnd"/>
      <w:r w:rsidR="001654D5" w:rsidRPr="00165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4D5" w:rsidRPr="001654D5">
        <w:rPr>
          <w:rFonts w:ascii="Times New Roman" w:hAnsi="Times New Roman" w:cs="Times New Roman"/>
          <w:sz w:val="24"/>
          <w:szCs w:val="24"/>
        </w:rPr>
        <w:t>Ther</w:t>
      </w:r>
      <w:proofErr w:type="spellEnd"/>
      <w:r w:rsidR="001654D5" w:rsidRPr="001654D5">
        <w:rPr>
          <w:rFonts w:ascii="Times New Roman" w:hAnsi="Times New Roman" w:cs="Times New Roman"/>
          <w:sz w:val="24"/>
          <w:szCs w:val="24"/>
        </w:rPr>
        <w:t xml:space="preserve"> Res</w:t>
      </w:r>
      <w:r w:rsidR="001654D5">
        <w:rPr>
          <w:rFonts w:ascii="Times New Roman" w:hAnsi="Times New Roman" w:cs="Times New Roman"/>
          <w:sz w:val="24"/>
          <w:szCs w:val="24"/>
        </w:rPr>
        <w:t xml:space="preserve"> </w:t>
      </w:r>
      <w:r w:rsidR="00833333" w:rsidRPr="00E55779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:</w:t>
      </w:r>
      <w:r w:rsidR="00833333">
        <w:rPr>
          <w:rFonts w:ascii="Times New Roman" w:hAnsi="Times New Roman" w:cs="Times New Roman"/>
          <w:sz w:val="24"/>
          <w:szCs w:val="24"/>
        </w:rPr>
        <w:t xml:space="preserve"> 501-513. </w:t>
      </w:r>
    </w:p>
    <w:p w14:paraId="3ECF3612" w14:textId="77777777" w:rsidR="00833333" w:rsidRDefault="00833333" w:rsidP="00833333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2970">
        <w:rPr>
          <w:rFonts w:ascii="Times New Roman" w:hAnsi="Times New Roman" w:cs="Times New Roman"/>
          <w:sz w:val="24"/>
          <w:szCs w:val="24"/>
        </w:rPr>
        <w:t>http://dx.doi.org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C2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10.1007/s10608-009-9281-7</w:t>
      </w:r>
    </w:p>
    <w:p w14:paraId="2E5A2FA0" w14:textId="42C36D88" w:rsidR="00833333" w:rsidRPr="00753120" w:rsidRDefault="00622557" w:rsidP="00753120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868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3333" w:rsidRPr="002664FB">
        <w:rPr>
          <w:rFonts w:ascii="Times New Roman" w:hAnsi="Times New Roman" w:cs="Times New Roman"/>
          <w:color w:val="000000" w:themeColor="text1"/>
          <w:sz w:val="24"/>
          <w:szCs w:val="24"/>
        </w:rPr>
        <w:t>Shapero</w:t>
      </w:r>
      <w:proofErr w:type="spellEnd"/>
      <w:r w:rsidR="00833333" w:rsidRPr="00266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BG, </w:t>
      </w:r>
      <w:proofErr w:type="spellStart"/>
      <w:r w:rsidR="00833333" w:rsidRPr="002664FB">
        <w:rPr>
          <w:rFonts w:ascii="Times New Roman" w:hAnsi="Times New Roman" w:cs="Times New Roman"/>
          <w:color w:val="000000" w:themeColor="text1"/>
          <w:sz w:val="24"/>
          <w:szCs w:val="24"/>
        </w:rPr>
        <w:t>Hankin</w:t>
      </w:r>
      <w:proofErr w:type="spellEnd"/>
      <w:r w:rsidR="00833333" w:rsidRPr="00266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 L, </w:t>
      </w:r>
      <w:proofErr w:type="spellStart"/>
      <w:r w:rsidR="00833333" w:rsidRPr="002664FB">
        <w:rPr>
          <w:rFonts w:ascii="Times New Roman" w:hAnsi="Times New Roman" w:cs="Times New Roman"/>
          <w:color w:val="000000" w:themeColor="text1"/>
          <w:sz w:val="24"/>
          <w:szCs w:val="24"/>
        </w:rPr>
        <w:t>Barrocas</w:t>
      </w:r>
      <w:proofErr w:type="spellEnd"/>
      <w:r w:rsidR="00833333" w:rsidRPr="00266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(2013) Stress generation and exposure </w:t>
      </w:r>
    </w:p>
    <w:p w14:paraId="54E1D3DB" w14:textId="77777777" w:rsidR="00833333" w:rsidRPr="002664FB" w:rsidRDefault="00833333" w:rsidP="00833333">
      <w:pPr>
        <w:tabs>
          <w:tab w:val="left" w:pos="567"/>
        </w:tabs>
        <w:spacing w:after="0" w:line="480" w:lineRule="auto"/>
        <w:ind w:right="-4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4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2664FB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gramEnd"/>
      <w:r w:rsidRPr="00266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multi-wave study of adolescents: Transactional processes and sex differences.</w:t>
      </w:r>
    </w:p>
    <w:p w14:paraId="76896461" w14:textId="5BF3C03C" w:rsidR="00833333" w:rsidRPr="002664FB" w:rsidRDefault="00833333" w:rsidP="00833333">
      <w:pPr>
        <w:tabs>
          <w:tab w:val="left" w:pos="567"/>
        </w:tabs>
        <w:spacing w:after="0" w:line="480" w:lineRule="auto"/>
        <w:ind w:right="-4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4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65935" w:rsidRPr="00A6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 </w:t>
      </w:r>
      <w:proofErr w:type="spellStart"/>
      <w:r w:rsidR="00A65935" w:rsidRPr="00A65935">
        <w:rPr>
          <w:rFonts w:ascii="Times New Roman" w:hAnsi="Times New Roman" w:cs="Times New Roman"/>
          <w:color w:val="000000" w:themeColor="text1"/>
          <w:sz w:val="24"/>
          <w:szCs w:val="24"/>
        </w:rPr>
        <w:t>Soc</w:t>
      </w:r>
      <w:proofErr w:type="spellEnd"/>
      <w:r w:rsidR="00A65935" w:rsidRPr="00A6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5935" w:rsidRPr="00A65935">
        <w:rPr>
          <w:rFonts w:ascii="Times New Roman" w:hAnsi="Times New Roman" w:cs="Times New Roman"/>
          <w:color w:val="000000" w:themeColor="text1"/>
          <w:sz w:val="24"/>
          <w:szCs w:val="24"/>
        </w:rPr>
        <w:t>Clin</w:t>
      </w:r>
      <w:proofErr w:type="spellEnd"/>
      <w:r w:rsidR="00A65935" w:rsidRPr="00A6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5935" w:rsidRPr="00A65935">
        <w:rPr>
          <w:rFonts w:ascii="Times New Roman" w:hAnsi="Times New Roman" w:cs="Times New Roman"/>
          <w:color w:val="000000" w:themeColor="text1"/>
          <w:sz w:val="24"/>
          <w:szCs w:val="24"/>
        </w:rPr>
        <w:t>Psychol</w:t>
      </w:r>
      <w:proofErr w:type="spellEnd"/>
      <w:r w:rsidR="00A65935" w:rsidRPr="00A6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6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32: 989-1012. </w:t>
      </w:r>
    </w:p>
    <w:p w14:paraId="1F0EAD36" w14:textId="77777777" w:rsidR="00833333" w:rsidRDefault="00833333" w:rsidP="00833333">
      <w:pPr>
        <w:tabs>
          <w:tab w:val="left" w:pos="567"/>
        </w:tabs>
        <w:spacing w:after="0" w:line="480" w:lineRule="auto"/>
        <w:ind w:right="-4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4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45BF5080" w:rsidRPr="002664FB">
        <w:rPr>
          <w:rFonts w:ascii="Times New Roman" w:hAnsi="Times New Roman" w:cs="Times New Roman"/>
          <w:color w:val="000000" w:themeColor="text1"/>
          <w:sz w:val="24"/>
          <w:szCs w:val="24"/>
        </w:rPr>
        <w:t>http://dx.doi.org/ 10.1521/jscp.2013.32.9.989</w:t>
      </w:r>
    </w:p>
    <w:p w14:paraId="2398D2DF" w14:textId="613A5CF4" w:rsidR="00833333" w:rsidRDefault="00622557" w:rsidP="00833333">
      <w:pPr>
        <w:tabs>
          <w:tab w:val="left" w:pos="567"/>
        </w:tabs>
        <w:spacing w:after="0" w:line="480" w:lineRule="auto"/>
        <w:ind w:right="95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</w:t>
      </w:r>
      <w:r w:rsidR="00833333">
        <w:rPr>
          <w:rFonts w:ascii="Times New Roman" w:hAnsi="Times New Roman" w:cs="Times New Roman"/>
          <w:bCs/>
          <w:sz w:val="24"/>
          <w:szCs w:val="24"/>
        </w:rPr>
        <w:t>. March‑</w:t>
      </w:r>
      <w:proofErr w:type="spellStart"/>
      <w:r w:rsidR="00833333">
        <w:rPr>
          <w:rFonts w:ascii="Times New Roman" w:hAnsi="Times New Roman" w:cs="Times New Roman"/>
          <w:bCs/>
          <w:sz w:val="24"/>
          <w:szCs w:val="24"/>
        </w:rPr>
        <w:t>Ll</w:t>
      </w:r>
      <w:r w:rsidR="00E55779">
        <w:rPr>
          <w:rFonts w:ascii="Times New Roman" w:hAnsi="Times New Roman" w:cs="Times New Roman"/>
          <w:bCs/>
          <w:sz w:val="24"/>
          <w:szCs w:val="24"/>
        </w:rPr>
        <w:t>anes</w:t>
      </w:r>
      <w:proofErr w:type="spellEnd"/>
      <w:r w:rsidR="00E55779">
        <w:rPr>
          <w:rFonts w:ascii="Times New Roman" w:hAnsi="Times New Roman" w:cs="Times New Roman"/>
          <w:bCs/>
          <w:sz w:val="24"/>
          <w:szCs w:val="24"/>
        </w:rPr>
        <w:t xml:space="preserve"> J, </w:t>
      </w:r>
      <w:proofErr w:type="spellStart"/>
      <w:r w:rsidR="00E55779">
        <w:rPr>
          <w:rFonts w:ascii="Times New Roman" w:hAnsi="Times New Roman" w:cs="Times New Roman"/>
          <w:bCs/>
          <w:sz w:val="24"/>
          <w:szCs w:val="24"/>
        </w:rPr>
        <w:t>Marqués‑Feixa</w:t>
      </w:r>
      <w:proofErr w:type="spellEnd"/>
      <w:r w:rsidR="00E55779">
        <w:rPr>
          <w:rFonts w:ascii="Times New Roman" w:hAnsi="Times New Roman" w:cs="Times New Roman"/>
          <w:bCs/>
          <w:sz w:val="24"/>
          <w:szCs w:val="24"/>
        </w:rPr>
        <w:t xml:space="preserve"> L, </w:t>
      </w:r>
      <w:proofErr w:type="spellStart"/>
      <w:r w:rsidR="00E55779">
        <w:rPr>
          <w:rFonts w:ascii="Times New Roman" w:hAnsi="Times New Roman" w:cs="Times New Roman"/>
          <w:bCs/>
          <w:sz w:val="24"/>
          <w:szCs w:val="24"/>
        </w:rPr>
        <w:t>Mezquita</w:t>
      </w:r>
      <w:proofErr w:type="spellEnd"/>
      <w:r w:rsidR="00E55779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="00833333" w:rsidRPr="000B05F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55779">
        <w:rPr>
          <w:rFonts w:ascii="Times New Roman" w:hAnsi="Times New Roman" w:cs="Times New Roman"/>
          <w:bCs/>
          <w:sz w:val="24"/>
          <w:szCs w:val="24"/>
        </w:rPr>
        <w:t>Fañanás</w:t>
      </w:r>
      <w:proofErr w:type="spellEnd"/>
      <w:r w:rsidR="00E55779">
        <w:rPr>
          <w:rFonts w:ascii="Times New Roman" w:hAnsi="Times New Roman" w:cs="Times New Roman"/>
          <w:bCs/>
          <w:sz w:val="24"/>
          <w:szCs w:val="24"/>
        </w:rPr>
        <w:t>, L</w:t>
      </w:r>
      <w:r w:rsidR="0083333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55779">
        <w:rPr>
          <w:rFonts w:ascii="Times New Roman" w:hAnsi="Times New Roman" w:cs="Times New Roman"/>
          <w:bCs/>
          <w:sz w:val="24"/>
          <w:szCs w:val="24"/>
        </w:rPr>
        <w:t>Moya‑</w:t>
      </w:r>
      <w:proofErr w:type="spellStart"/>
      <w:r w:rsidR="00E55779">
        <w:rPr>
          <w:rFonts w:ascii="Times New Roman" w:hAnsi="Times New Roman" w:cs="Times New Roman"/>
          <w:bCs/>
          <w:sz w:val="24"/>
          <w:szCs w:val="24"/>
        </w:rPr>
        <w:t>Higueras</w:t>
      </w:r>
      <w:proofErr w:type="spellEnd"/>
      <w:r w:rsidR="00E55779">
        <w:rPr>
          <w:rFonts w:ascii="Times New Roman" w:hAnsi="Times New Roman" w:cs="Times New Roman"/>
          <w:bCs/>
          <w:sz w:val="24"/>
          <w:szCs w:val="24"/>
        </w:rPr>
        <w:t xml:space="preserve"> J</w:t>
      </w:r>
      <w:r w:rsidR="00833333" w:rsidRPr="000B05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DE7800" w14:textId="17E8463E" w:rsidR="00833333" w:rsidRDefault="00833333" w:rsidP="00833333">
      <w:pPr>
        <w:tabs>
          <w:tab w:val="left" w:pos="567"/>
        </w:tabs>
        <w:spacing w:after="0" w:line="480" w:lineRule="auto"/>
        <w:ind w:right="95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55779">
        <w:rPr>
          <w:rFonts w:ascii="Times New Roman" w:hAnsi="Times New Roman" w:cs="Times New Roman"/>
          <w:bCs/>
          <w:sz w:val="24"/>
          <w:szCs w:val="24"/>
        </w:rPr>
        <w:t>(2017)</w:t>
      </w:r>
      <w:r w:rsidRPr="000B05FB">
        <w:t xml:space="preserve"> </w:t>
      </w:r>
      <w:r w:rsidRPr="000B05FB">
        <w:rPr>
          <w:rFonts w:ascii="Times New Roman" w:hAnsi="Times New Roman" w:cs="Times New Roman"/>
          <w:bCs/>
          <w:sz w:val="24"/>
          <w:szCs w:val="24"/>
        </w:rPr>
        <w:t>Stressful life events during adolesc</w:t>
      </w:r>
      <w:r>
        <w:rPr>
          <w:rFonts w:ascii="Times New Roman" w:hAnsi="Times New Roman" w:cs="Times New Roman"/>
          <w:bCs/>
          <w:sz w:val="24"/>
          <w:szCs w:val="24"/>
        </w:rPr>
        <w:t xml:space="preserve">ence and risk for externalizing </w:t>
      </w:r>
      <w:r w:rsidRPr="000B05FB">
        <w:rPr>
          <w:rFonts w:ascii="Times New Roman" w:hAnsi="Times New Roman" w:cs="Times New Roman"/>
          <w:bCs/>
          <w:sz w:val="24"/>
          <w:szCs w:val="24"/>
        </w:rPr>
        <w:t xml:space="preserve">and </w:t>
      </w:r>
    </w:p>
    <w:p w14:paraId="49AE5A50" w14:textId="4C235C30" w:rsidR="00CC13DE" w:rsidRDefault="00833333" w:rsidP="00CC13DE">
      <w:pPr>
        <w:tabs>
          <w:tab w:val="left" w:pos="567"/>
        </w:tabs>
        <w:spacing w:after="0" w:line="480" w:lineRule="auto"/>
        <w:ind w:right="9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2CE6991C">
        <w:rPr>
          <w:rFonts w:ascii="Times New Roman" w:hAnsi="Times New Roman" w:cs="Times New Roman"/>
          <w:sz w:val="24"/>
          <w:szCs w:val="24"/>
        </w:rPr>
        <w:t>internalizing</w:t>
      </w:r>
      <w:proofErr w:type="gramEnd"/>
      <w:r w:rsidRPr="2CE6991C">
        <w:rPr>
          <w:rFonts w:ascii="Times New Roman" w:hAnsi="Times New Roman" w:cs="Times New Roman"/>
          <w:sz w:val="24"/>
          <w:szCs w:val="24"/>
        </w:rPr>
        <w:t xml:space="preserve"> psychopathology: A meta‑analysis.</w:t>
      </w:r>
      <w:r w:rsidRPr="00CC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3DE" w:rsidRPr="2CE6991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C13DE" w:rsidRPr="2CE6991C">
        <w:rPr>
          <w:rFonts w:ascii="Times New Roman" w:hAnsi="Times New Roman" w:cs="Times New Roman"/>
          <w:sz w:val="24"/>
          <w:szCs w:val="24"/>
        </w:rPr>
        <w:t xml:space="preserve"> Child </w:t>
      </w:r>
      <w:proofErr w:type="spellStart"/>
      <w:r w:rsidR="00CC13DE" w:rsidRPr="2CE6991C">
        <w:rPr>
          <w:rFonts w:ascii="Times New Roman" w:hAnsi="Times New Roman" w:cs="Times New Roman"/>
          <w:sz w:val="24"/>
          <w:szCs w:val="24"/>
        </w:rPr>
        <w:t>Adolesc</w:t>
      </w:r>
      <w:proofErr w:type="spellEnd"/>
      <w:r w:rsidR="00CC13DE" w:rsidRPr="2CE6991C">
        <w:rPr>
          <w:rFonts w:ascii="Times New Roman" w:hAnsi="Times New Roman" w:cs="Times New Roman"/>
          <w:sz w:val="24"/>
          <w:szCs w:val="24"/>
        </w:rPr>
        <w:t xml:space="preserve"> Psychiatry</w:t>
      </w:r>
    </w:p>
    <w:p w14:paraId="40CB7F63" w14:textId="7A9BB844" w:rsidR="00833333" w:rsidRPr="00E04289" w:rsidRDefault="00CC13DE" w:rsidP="00833333">
      <w:pPr>
        <w:tabs>
          <w:tab w:val="left" w:pos="567"/>
        </w:tabs>
        <w:spacing w:after="0" w:line="480" w:lineRule="auto"/>
        <w:ind w:right="95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33333" w:rsidRPr="00E55779">
        <w:rPr>
          <w:rFonts w:ascii="Times New Roman" w:hAnsi="Times New Roman" w:cs="Times New Roman"/>
          <w:bCs/>
          <w:sz w:val="24"/>
          <w:szCs w:val="24"/>
        </w:rPr>
        <w:t>26</w:t>
      </w:r>
      <w:r w:rsidR="00E55779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="00833333">
        <w:rPr>
          <w:rFonts w:ascii="Times New Roman" w:hAnsi="Times New Roman" w:cs="Times New Roman"/>
          <w:bCs/>
          <w:sz w:val="24"/>
          <w:szCs w:val="24"/>
        </w:rPr>
        <w:t xml:space="preserve">1409–1422. </w:t>
      </w:r>
      <w:hyperlink r:id="rId16" w:history="1">
        <w:r w:rsidR="00833333" w:rsidRPr="00871174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https://doi.org/10.1007/s00787-017-0996-9</w:t>
        </w:r>
      </w:hyperlink>
    </w:p>
    <w:p w14:paraId="59E2C803" w14:textId="7ED14389" w:rsidR="00833333" w:rsidRDefault="00622557" w:rsidP="00833333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23</w:t>
      </w:r>
      <w:r w:rsidR="008333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 </w:t>
      </w:r>
      <w:proofErr w:type="spellStart"/>
      <w:r w:rsidR="00833333">
        <w:rPr>
          <w:rFonts w:ascii="Times New Roman" w:eastAsia="Times New Roman" w:hAnsi="Times New Roman" w:cs="Times New Roman"/>
          <w:sz w:val="24"/>
          <w:szCs w:val="24"/>
          <w:lang w:val="en-GB"/>
        </w:rPr>
        <w:t>Karlsson</w:t>
      </w:r>
      <w:proofErr w:type="spellEnd"/>
      <w:r w:rsidR="008333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L, </w:t>
      </w:r>
      <w:proofErr w:type="spellStart"/>
      <w:r w:rsidR="00833333">
        <w:rPr>
          <w:rFonts w:ascii="Times New Roman" w:eastAsia="Times New Roman" w:hAnsi="Times New Roman" w:cs="Times New Roman"/>
          <w:sz w:val="24"/>
          <w:szCs w:val="24"/>
          <w:lang w:val="en-GB"/>
        </w:rPr>
        <w:t>Pelkonen</w:t>
      </w:r>
      <w:proofErr w:type="spellEnd"/>
      <w:r w:rsidR="008333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M, </w:t>
      </w:r>
      <w:proofErr w:type="spellStart"/>
      <w:r w:rsidR="00833333">
        <w:rPr>
          <w:rFonts w:ascii="Times New Roman" w:eastAsia="Times New Roman" w:hAnsi="Times New Roman" w:cs="Times New Roman"/>
          <w:sz w:val="24"/>
          <w:szCs w:val="24"/>
          <w:lang w:val="en-GB"/>
        </w:rPr>
        <w:t>Heilä</w:t>
      </w:r>
      <w:proofErr w:type="spellEnd"/>
      <w:r w:rsidR="008333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H, Holi M</w:t>
      </w:r>
      <w:r w:rsidR="00833333" w:rsidRPr="00337B7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33333" w:rsidRPr="00337B7D">
        <w:rPr>
          <w:rFonts w:ascii="Times New Roman" w:eastAsia="Times New Roman" w:hAnsi="Times New Roman" w:cs="Times New Roman"/>
          <w:sz w:val="24"/>
          <w:szCs w:val="24"/>
          <w:lang w:val="en-GB"/>
        </w:rPr>
        <w:t>Kiviruusu</w:t>
      </w:r>
      <w:proofErr w:type="spellEnd"/>
      <w:r w:rsidR="008333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O, </w:t>
      </w:r>
      <w:proofErr w:type="spellStart"/>
      <w:r w:rsidR="00833333">
        <w:rPr>
          <w:rFonts w:ascii="Times New Roman" w:eastAsia="Times New Roman" w:hAnsi="Times New Roman" w:cs="Times New Roman"/>
          <w:sz w:val="24"/>
          <w:szCs w:val="24"/>
          <w:lang w:val="en-GB"/>
        </w:rPr>
        <w:t>Tuisku</w:t>
      </w:r>
      <w:proofErr w:type="spellEnd"/>
      <w:r w:rsidR="008333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V, </w:t>
      </w:r>
      <w:proofErr w:type="spellStart"/>
      <w:r w:rsidR="00833333">
        <w:rPr>
          <w:rFonts w:ascii="Times New Roman" w:eastAsia="Times New Roman" w:hAnsi="Times New Roman" w:cs="Times New Roman"/>
          <w:sz w:val="24"/>
          <w:szCs w:val="24"/>
          <w:lang w:val="en-GB"/>
        </w:rPr>
        <w:t>Ruuttu</w:t>
      </w:r>
      <w:proofErr w:type="spellEnd"/>
      <w:r w:rsidR="008333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</w:t>
      </w:r>
      <w:r w:rsidR="00833333" w:rsidRPr="00337B7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</w:p>
    <w:p w14:paraId="6C200D21" w14:textId="77777777" w:rsidR="00833333" w:rsidRPr="00337B7D" w:rsidRDefault="00833333" w:rsidP="00833333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Marttunen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 (2007)</w:t>
      </w:r>
      <w:r w:rsidRPr="00337B7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Differences in the clinical characteristics of adolescent </w:t>
      </w:r>
    </w:p>
    <w:p w14:paraId="24A4965D" w14:textId="05C63058" w:rsidR="00833333" w:rsidRDefault="00833333" w:rsidP="00833333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depressive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37B7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disorders. </w:t>
      </w:r>
      <w:r w:rsidR="00A847A0" w:rsidRPr="00A847A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Depress Anxiety </w:t>
      </w:r>
      <w:r w:rsidRPr="00605285">
        <w:rPr>
          <w:rFonts w:ascii="Times New Roman" w:eastAsia="Times New Roman" w:hAnsi="Times New Roman" w:cs="Times New Roman"/>
          <w:sz w:val="24"/>
          <w:szCs w:val="24"/>
          <w:lang w:val="en-GB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r w:rsidRPr="00337B7D">
        <w:rPr>
          <w:rFonts w:ascii="Times New Roman" w:eastAsia="Times New Roman" w:hAnsi="Times New Roman" w:cs="Times New Roman"/>
          <w:sz w:val="24"/>
          <w:szCs w:val="24"/>
          <w:lang w:val="en-GB"/>
        </w:rPr>
        <w:t>421-432.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59292C80" w14:textId="77777777" w:rsidR="00833333" w:rsidRPr="002329A0" w:rsidRDefault="00833333" w:rsidP="00833333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329A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http://dx.doi.org/10.1002/da.20233</w:t>
      </w:r>
    </w:p>
    <w:p w14:paraId="1B9D059E" w14:textId="7C182041" w:rsidR="00833333" w:rsidRPr="00CA634F" w:rsidRDefault="00A8614E" w:rsidP="00833333">
      <w:pPr>
        <w:tabs>
          <w:tab w:val="left" w:pos="567"/>
        </w:tabs>
        <w:spacing w:after="0" w:line="480" w:lineRule="auto"/>
        <w:ind w:right="-4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2557">
        <w:rPr>
          <w:rFonts w:ascii="Times New Roman" w:hAnsi="Times New Roman" w:cs="Times New Roman"/>
          <w:sz w:val="24"/>
          <w:szCs w:val="24"/>
        </w:rPr>
        <w:t>4</w:t>
      </w:r>
      <w:r w:rsidR="00833333">
        <w:rPr>
          <w:rFonts w:ascii="Times New Roman" w:hAnsi="Times New Roman" w:cs="Times New Roman"/>
          <w:sz w:val="24"/>
          <w:szCs w:val="24"/>
        </w:rPr>
        <w:t xml:space="preserve">. </w:t>
      </w:r>
      <w:r w:rsidR="0083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Ramirez A, </w:t>
      </w:r>
      <w:proofErr w:type="spellStart"/>
      <w:r w:rsidR="00833333">
        <w:rPr>
          <w:rFonts w:ascii="Times New Roman" w:hAnsi="Times New Roman" w:cs="Times New Roman"/>
          <w:color w:val="000000" w:themeColor="text1"/>
          <w:sz w:val="24"/>
          <w:szCs w:val="24"/>
        </w:rPr>
        <w:t>Ekselius</w:t>
      </w:r>
      <w:proofErr w:type="spellEnd"/>
      <w:r w:rsidR="0083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 w:rsidR="00833333" w:rsidRPr="00CA6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33333" w:rsidRPr="00CA634F">
        <w:rPr>
          <w:rFonts w:ascii="Times New Roman" w:hAnsi="Times New Roman" w:cs="Times New Roman"/>
          <w:color w:val="000000" w:themeColor="text1"/>
          <w:sz w:val="24"/>
          <w:szCs w:val="24"/>
        </w:rPr>
        <w:t>Ramklint</w:t>
      </w:r>
      <w:proofErr w:type="spellEnd"/>
      <w:r w:rsidR="0083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 (2015) </w:t>
      </w:r>
      <w:r w:rsidR="00833333" w:rsidRPr="00CA6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Depression in young adult psychiatric </w:t>
      </w:r>
    </w:p>
    <w:p w14:paraId="71ED2D13" w14:textId="71ED680C" w:rsidR="00833333" w:rsidRDefault="00833333" w:rsidP="00833333">
      <w:pPr>
        <w:tabs>
          <w:tab w:val="left" w:pos="567"/>
        </w:tabs>
        <w:spacing w:after="0" w:line="480" w:lineRule="auto"/>
        <w:ind w:right="-4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63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CA634F">
        <w:rPr>
          <w:rFonts w:ascii="Times New Roman" w:hAnsi="Times New Roman" w:cs="Times New Roman"/>
          <w:color w:val="000000" w:themeColor="text1"/>
          <w:sz w:val="24"/>
          <w:szCs w:val="24"/>
        </w:rPr>
        <w:t>outpatients</w:t>
      </w:r>
      <w:proofErr w:type="gramEnd"/>
      <w:r w:rsidRPr="00CA6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Delimiting early onset. </w:t>
      </w:r>
      <w:r w:rsidR="00A847A0" w:rsidRPr="00A84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Early </w:t>
      </w:r>
      <w:proofErr w:type="spellStart"/>
      <w:r w:rsidR="00A847A0" w:rsidRPr="00A847A0">
        <w:rPr>
          <w:rFonts w:ascii="Times New Roman" w:hAnsi="Times New Roman" w:cs="Times New Roman"/>
          <w:color w:val="000000" w:themeColor="text1"/>
          <w:sz w:val="24"/>
          <w:szCs w:val="24"/>
        </w:rPr>
        <w:t>Interv</w:t>
      </w:r>
      <w:proofErr w:type="spellEnd"/>
      <w:r w:rsidR="00A847A0" w:rsidRPr="00A84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Psychiatry </w:t>
      </w:r>
      <w:r w:rsidRPr="0060528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Pr="00CA634F">
        <w:rPr>
          <w:rFonts w:ascii="Times New Roman" w:hAnsi="Times New Roman" w:cs="Times New Roman"/>
          <w:color w:val="000000" w:themeColor="text1"/>
          <w:sz w:val="24"/>
          <w:szCs w:val="24"/>
        </w:rPr>
        <w:t>108-117.</w:t>
      </w:r>
    </w:p>
    <w:p w14:paraId="32E73853" w14:textId="77777777" w:rsidR="00833333" w:rsidRDefault="00833333" w:rsidP="7FDE8612">
      <w:pPr>
        <w:tabs>
          <w:tab w:val="left" w:pos="567"/>
        </w:tabs>
        <w:spacing w:after="0" w:line="480" w:lineRule="auto"/>
        <w:ind w:right="-46"/>
        <w:jc w:val="left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7">
        <w:r w:rsidR="7A390FAF" w:rsidRPr="7FDE86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http://dx.doi.org/10.1111/eip.12092</w:t>
        </w:r>
      </w:hyperlink>
    </w:p>
    <w:p w14:paraId="066F44C1" w14:textId="111357FE" w:rsidR="00B45CC8" w:rsidRDefault="00622557" w:rsidP="005B4E27">
      <w:pPr>
        <w:pStyle w:val="BodyText1"/>
        <w:tabs>
          <w:tab w:val="left" w:pos="567"/>
        </w:tabs>
        <w:spacing w:line="480" w:lineRule="auto"/>
        <w:ind w:right="-330"/>
        <w:rPr>
          <w:szCs w:val="24"/>
        </w:rPr>
      </w:pPr>
      <w:r>
        <w:rPr>
          <w:szCs w:val="24"/>
        </w:rPr>
        <w:t>25</w:t>
      </w:r>
      <w:r w:rsidR="00EF4CD6">
        <w:rPr>
          <w:szCs w:val="24"/>
        </w:rPr>
        <w:t>.</w:t>
      </w:r>
      <w:r w:rsidR="74D649C4" w:rsidRPr="2C99A242">
        <w:rPr>
          <w:szCs w:val="24"/>
        </w:rPr>
        <w:t xml:space="preserve"> </w:t>
      </w:r>
      <w:r w:rsidR="00F606E5">
        <w:rPr>
          <w:szCs w:val="24"/>
        </w:rPr>
        <w:t>Cohn D (1990)</w:t>
      </w:r>
      <w:r w:rsidR="00B45CC8">
        <w:rPr>
          <w:szCs w:val="24"/>
        </w:rPr>
        <w:t xml:space="preserve"> Child-mother attachment of six-year-olds and social competence at </w:t>
      </w:r>
    </w:p>
    <w:p w14:paraId="75AD4A4C" w14:textId="321B01EF" w:rsidR="00B45CC8" w:rsidRDefault="00B45CC8" w:rsidP="005B4E27">
      <w:pPr>
        <w:pStyle w:val="BodyText1"/>
        <w:tabs>
          <w:tab w:val="left" w:pos="567"/>
        </w:tabs>
        <w:spacing w:line="480" w:lineRule="auto"/>
        <w:ind w:right="-33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school</w:t>
      </w:r>
      <w:proofErr w:type="gramEnd"/>
      <w:r>
        <w:rPr>
          <w:szCs w:val="24"/>
        </w:rPr>
        <w:t xml:space="preserve">. </w:t>
      </w:r>
      <w:r w:rsidR="00F606E5" w:rsidRPr="00F606E5">
        <w:rPr>
          <w:szCs w:val="24"/>
        </w:rPr>
        <w:t xml:space="preserve">Child Dev </w:t>
      </w:r>
      <w:r w:rsidRPr="00F606E5">
        <w:rPr>
          <w:szCs w:val="24"/>
        </w:rPr>
        <w:t>61</w:t>
      </w:r>
      <w:r w:rsidR="00F606E5" w:rsidRPr="00F606E5">
        <w:rPr>
          <w:szCs w:val="24"/>
        </w:rPr>
        <w:t>:</w:t>
      </w:r>
      <w:r w:rsidR="00F606E5">
        <w:rPr>
          <w:szCs w:val="24"/>
        </w:rPr>
        <w:t xml:space="preserve"> </w:t>
      </w:r>
      <w:r>
        <w:rPr>
          <w:szCs w:val="24"/>
        </w:rPr>
        <w:t xml:space="preserve">152-162. </w:t>
      </w:r>
    </w:p>
    <w:p w14:paraId="02894A27" w14:textId="2E555D86" w:rsidR="5D45885E" w:rsidRDefault="00B45CC8" w:rsidP="00B45CC8">
      <w:pPr>
        <w:pStyle w:val="BodyText1"/>
        <w:tabs>
          <w:tab w:val="left" w:pos="567"/>
        </w:tabs>
        <w:spacing w:line="480" w:lineRule="auto"/>
        <w:ind w:right="-33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https://doi.org/10.1111/1467-8624.ep910204055</w:t>
      </w:r>
    </w:p>
    <w:p w14:paraId="6517CB00" w14:textId="2E6C8F4F" w:rsidR="008F6216" w:rsidRDefault="00622557" w:rsidP="005B4E27">
      <w:pPr>
        <w:spacing w:after="0" w:line="480" w:lineRule="auto"/>
        <w:ind w:right="-330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F4CD6">
        <w:rPr>
          <w:rFonts w:ascii="Times New Roman" w:hAnsi="Times New Roman" w:cs="Times New Roman"/>
          <w:sz w:val="24"/>
          <w:szCs w:val="24"/>
        </w:rPr>
        <w:t>.</w:t>
      </w:r>
      <w:r w:rsidR="008F6216" w:rsidRPr="008F6216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="00F606E5">
        <w:rPr>
          <w:rFonts w:ascii="Times New Roman" w:hAnsi="Times New Roman" w:cs="Times New Roman"/>
          <w:noProof/>
          <w:sz w:val="24"/>
          <w:szCs w:val="24"/>
          <w:lang w:eastAsia="en-GB"/>
        </w:rPr>
        <w:t>Lieberman AF (1977)</w:t>
      </w:r>
      <w:r w:rsidR="008F6216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Preschoolers’ competence with a peer: Relations with attachment </w:t>
      </w:r>
    </w:p>
    <w:p w14:paraId="26C98339" w14:textId="46DE711D" w:rsidR="5D45885E" w:rsidRPr="00622557" w:rsidRDefault="008F6216" w:rsidP="00F167B8">
      <w:pPr>
        <w:spacing w:after="0" w:line="480" w:lineRule="auto"/>
        <w:ind w:left="720" w:right="-330"/>
        <w:jc w:val="left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and peer experience. </w:t>
      </w:r>
      <w:r w:rsidR="00F606E5" w:rsidRPr="00F606E5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Child Dev </w:t>
      </w:r>
      <w:r w:rsidR="00A754E4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48: 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1277–1287. </w:t>
      </w:r>
      <w:hyperlink r:id="rId18" w:history="1">
        <w:r w:rsidR="00315B9B" w:rsidRPr="00622557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eastAsia="en-GB"/>
          </w:rPr>
          <w:t>https://doi.org/10.2307/1128485</w:t>
        </w:r>
      </w:hyperlink>
    </w:p>
    <w:p w14:paraId="20A1030E" w14:textId="27921FA6" w:rsidR="00315B9B" w:rsidRDefault="00622557" w:rsidP="00315B9B">
      <w:pPr>
        <w:tabs>
          <w:tab w:val="left" w:pos="567"/>
        </w:tabs>
        <w:spacing w:after="0" w:line="480" w:lineRule="auto"/>
        <w:ind w:right="-4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A754E4">
        <w:rPr>
          <w:rFonts w:ascii="Times New Roman" w:hAnsi="Times New Roman" w:cs="Times New Roman"/>
          <w:sz w:val="24"/>
          <w:szCs w:val="24"/>
        </w:rPr>
        <w:t>. Murray C, Greenberg M T (2000)</w:t>
      </w:r>
      <w:r w:rsidR="00315B9B">
        <w:rPr>
          <w:rFonts w:ascii="Times New Roman" w:hAnsi="Times New Roman" w:cs="Times New Roman"/>
          <w:sz w:val="24"/>
          <w:szCs w:val="24"/>
        </w:rPr>
        <w:t xml:space="preserve"> Children’s relationship with teachers and bonds</w:t>
      </w:r>
    </w:p>
    <w:p w14:paraId="5BFF05CD" w14:textId="77777777" w:rsidR="00315B9B" w:rsidRDefault="00315B9B" w:rsidP="00315B9B">
      <w:pPr>
        <w:tabs>
          <w:tab w:val="left" w:pos="567"/>
        </w:tabs>
        <w:spacing w:after="0" w:line="480" w:lineRule="auto"/>
        <w:ind w:right="-4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school: An investigation of patterns and correlates in middle childhood. </w:t>
      </w:r>
    </w:p>
    <w:p w14:paraId="618E81E1" w14:textId="5E6F10A2" w:rsidR="00315B9B" w:rsidRPr="002A24CC" w:rsidRDefault="002A24CC" w:rsidP="002A24CC">
      <w:pPr>
        <w:tabs>
          <w:tab w:val="left" w:pos="567"/>
        </w:tabs>
        <w:spacing w:after="0" w:line="480" w:lineRule="auto"/>
        <w:ind w:right="-46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A754E4" w:rsidRPr="00A754E4">
        <w:rPr>
          <w:rFonts w:ascii="Times New Roman" w:hAnsi="Times New Roman" w:cs="Times New Roman"/>
          <w:sz w:val="24"/>
          <w:szCs w:val="24"/>
        </w:rPr>
        <w:t>J. Sch. Psychol</w:t>
      </w:r>
      <w:r w:rsidR="00A754E4" w:rsidRPr="00A754E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15B9B" w:rsidRPr="00A754E4">
        <w:rPr>
          <w:rFonts w:ascii="Times New Roman" w:hAnsi="Times New Roman" w:cs="Times New Roman"/>
          <w:i/>
          <w:sz w:val="24"/>
          <w:szCs w:val="24"/>
        </w:rPr>
        <w:t>38</w:t>
      </w:r>
      <w:r w:rsidR="00A754E4" w:rsidRPr="00A754E4">
        <w:rPr>
          <w:rFonts w:ascii="Times New Roman" w:hAnsi="Times New Roman" w:cs="Times New Roman"/>
          <w:i/>
          <w:sz w:val="24"/>
          <w:szCs w:val="24"/>
        </w:rPr>
        <w:t>:</w:t>
      </w:r>
      <w:r w:rsidR="00A754E4">
        <w:rPr>
          <w:rFonts w:ascii="Times New Roman" w:hAnsi="Times New Roman" w:cs="Times New Roman"/>
          <w:sz w:val="24"/>
          <w:szCs w:val="24"/>
        </w:rPr>
        <w:t xml:space="preserve"> </w:t>
      </w:r>
      <w:r w:rsidR="00315B9B">
        <w:rPr>
          <w:rFonts w:ascii="Times New Roman" w:hAnsi="Times New Roman" w:cs="Times New Roman"/>
          <w:sz w:val="24"/>
          <w:szCs w:val="24"/>
        </w:rPr>
        <w:t xml:space="preserve">423-445. </w:t>
      </w:r>
      <w:hyperlink r:id="rId19" w:history="1">
        <w:r w:rsidR="00A754E4" w:rsidRPr="001C5BF5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http://dx.doi.org/10.1016/S0022-4405(00)00034-0</w:t>
        </w:r>
      </w:hyperlink>
    </w:p>
    <w:p w14:paraId="27E13B78" w14:textId="1155C639" w:rsidR="007B78DD" w:rsidRDefault="00622557" w:rsidP="007B78DD">
      <w:pPr>
        <w:tabs>
          <w:tab w:val="left" w:pos="567"/>
        </w:tabs>
        <w:spacing w:after="0" w:line="480" w:lineRule="auto"/>
        <w:ind w:right="-46"/>
        <w:jc w:val="left"/>
        <w:rPr>
          <w:rFonts w:ascii="Times New Roman" w:hAnsi="Times New Roman" w:cs="Times New Roman"/>
          <w:sz w:val="24"/>
          <w:szCs w:val="24"/>
        </w:rPr>
      </w:pPr>
      <w:r w:rsidRPr="00622557">
        <w:rPr>
          <w:rFonts w:ascii="Times New Roman" w:hAnsi="Times New Roman" w:cs="Times New Roman"/>
          <w:sz w:val="24"/>
          <w:szCs w:val="24"/>
        </w:rPr>
        <w:t xml:space="preserve">28. </w:t>
      </w:r>
      <w:r w:rsidR="00A754E4">
        <w:rPr>
          <w:rFonts w:ascii="Times New Roman" w:hAnsi="Times New Roman" w:cs="Times New Roman"/>
          <w:sz w:val="24"/>
          <w:szCs w:val="24"/>
        </w:rPr>
        <w:t xml:space="preserve">Cook SH, </w:t>
      </w:r>
      <w:proofErr w:type="spellStart"/>
      <w:r w:rsidR="00A754E4">
        <w:rPr>
          <w:rFonts w:ascii="Times New Roman" w:hAnsi="Times New Roman" w:cs="Times New Roman"/>
          <w:sz w:val="24"/>
          <w:szCs w:val="24"/>
        </w:rPr>
        <w:t>Heinze</w:t>
      </w:r>
      <w:proofErr w:type="spellEnd"/>
      <w:r w:rsidR="00A754E4">
        <w:rPr>
          <w:rFonts w:ascii="Times New Roman" w:hAnsi="Times New Roman" w:cs="Times New Roman"/>
          <w:sz w:val="24"/>
          <w:szCs w:val="24"/>
        </w:rPr>
        <w:t xml:space="preserve"> Justin E, </w:t>
      </w:r>
      <w:r w:rsidR="007B78DD" w:rsidRPr="007B78DD">
        <w:rPr>
          <w:rFonts w:ascii="Times New Roman" w:hAnsi="Times New Roman" w:cs="Times New Roman"/>
          <w:sz w:val="24"/>
          <w:szCs w:val="24"/>
        </w:rPr>
        <w:t xml:space="preserve">Miller </w:t>
      </w:r>
      <w:proofErr w:type="gramStart"/>
      <w:r w:rsidR="007B78DD" w:rsidRPr="007B78D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B78DD" w:rsidRPr="007B78DD">
        <w:rPr>
          <w:rFonts w:ascii="Times New Roman" w:hAnsi="Times New Roman" w:cs="Times New Roman"/>
          <w:sz w:val="24"/>
          <w:szCs w:val="24"/>
        </w:rPr>
        <w:t xml:space="preserve"> L, Zimmerman M. </w:t>
      </w:r>
      <w:proofErr w:type="gramStart"/>
      <w:r w:rsidR="007B78DD" w:rsidRPr="007B78DD">
        <w:rPr>
          <w:rFonts w:ascii="Times New Roman" w:hAnsi="Times New Roman" w:cs="Times New Roman"/>
          <w:sz w:val="24"/>
          <w:szCs w:val="24"/>
        </w:rPr>
        <w:t>A (2016) Transitions</w:t>
      </w:r>
      <w:proofErr w:type="gramEnd"/>
      <w:r w:rsidR="007B78DD" w:rsidRPr="007B78DD">
        <w:rPr>
          <w:rFonts w:ascii="Times New Roman" w:hAnsi="Times New Roman" w:cs="Times New Roman"/>
          <w:sz w:val="24"/>
          <w:szCs w:val="24"/>
        </w:rPr>
        <w:t xml:space="preserve"> in </w:t>
      </w:r>
    </w:p>
    <w:p w14:paraId="5426183A" w14:textId="77777777" w:rsidR="007B78DD" w:rsidRDefault="007B78DD" w:rsidP="007B78DD">
      <w:pPr>
        <w:tabs>
          <w:tab w:val="left" w:pos="567"/>
        </w:tabs>
        <w:spacing w:after="0" w:line="480" w:lineRule="auto"/>
        <w:ind w:right="-4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B78DD">
        <w:rPr>
          <w:rFonts w:ascii="Times New Roman" w:hAnsi="Times New Roman" w:cs="Times New Roman"/>
          <w:sz w:val="24"/>
          <w:szCs w:val="24"/>
        </w:rPr>
        <w:t>friendship</w:t>
      </w:r>
      <w:proofErr w:type="gramEnd"/>
      <w:r w:rsidRPr="007B78DD">
        <w:rPr>
          <w:rFonts w:ascii="Times New Roman" w:hAnsi="Times New Roman" w:cs="Times New Roman"/>
          <w:sz w:val="24"/>
          <w:szCs w:val="24"/>
        </w:rPr>
        <w:t xml:space="preserve"> attachment during adolescence are associated with developmental trajectories </w:t>
      </w:r>
    </w:p>
    <w:p w14:paraId="0ACDF470" w14:textId="77777777" w:rsidR="007B78DD" w:rsidRDefault="007B78DD" w:rsidP="007B78DD">
      <w:pPr>
        <w:tabs>
          <w:tab w:val="left" w:pos="567"/>
        </w:tabs>
        <w:spacing w:after="0" w:line="480" w:lineRule="auto"/>
        <w:ind w:right="-4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B78DD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7B78DD">
        <w:rPr>
          <w:rFonts w:ascii="Times New Roman" w:hAnsi="Times New Roman" w:cs="Times New Roman"/>
          <w:sz w:val="24"/>
          <w:szCs w:val="24"/>
        </w:rPr>
        <w:t xml:space="preserve"> depression through adulthood. J. Adolescent Health</w:t>
      </w:r>
      <w:proofErr w:type="gramStart"/>
      <w:r w:rsidRPr="007B78DD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58</w:t>
      </w:r>
      <w:proofErr w:type="gramEnd"/>
      <w:r w:rsidRPr="007B78DD">
        <w:rPr>
          <w:rFonts w:ascii="Times New Roman" w:hAnsi="Times New Roman" w:cs="Times New Roman"/>
          <w:sz w:val="24"/>
          <w:szCs w:val="24"/>
        </w:rPr>
        <w:t>: 260-266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F2F5B8" w14:textId="6D3FD7F1" w:rsidR="007B78DD" w:rsidRPr="007B78DD" w:rsidRDefault="007B78DD" w:rsidP="007B78DD">
      <w:pPr>
        <w:tabs>
          <w:tab w:val="left" w:pos="567"/>
        </w:tabs>
        <w:spacing w:after="0" w:line="480" w:lineRule="auto"/>
        <w:ind w:right="-4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B78DD">
        <w:rPr>
          <w:rFonts w:ascii="Times New Roman" w:hAnsi="Times New Roman" w:cs="Times New Roman"/>
          <w:sz w:val="24"/>
          <w:szCs w:val="24"/>
        </w:rPr>
        <w:t>10.1016/j.jadohealth.2015.10.252</w:t>
      </w:r>
    </w:p>
    <w:p w14:paraId="07800D71" w14:textId="5DF03A67" w:rsidR="00F167B8" w:rsidRDefault="00622557" w:rsidP="00F167B8">
      <w:pPr>
        <w:spacing w:after="0" w:line="480" w:lineRule="auto"/>
        <w:ind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F4CD6">
        <w:rPr>
          <w:rFonts w:ascii="Times New Roman" w:hAnsi="Times New Roman" w:cs="Times New Roman"/>
          <w:sz w:val="24"/>
          <w:szCs w:val="24"/>
        </w:rPr>
        <w:t xml:space="preserve">. </w:t>
      </w:r>
      <w:r w:rsidR="00A754E4">
        <w:rPr>
          <w:rFonts w:ascii="Times New Roman" w:hAnsi="Times New Roman" w:cs="Times New Roman"/>
          <w:sz w:val="24"/>
          <w:szCs w:val="24"/>
        </w:rPr>
        <w:t xml:space="preserve">De Winter S, </w:t>
      </w:r>
      <w:proofErr w:type="spellStart"/>
      <w:r w:rsidR="00A754E4">
        <w:rPr>
          <w:rFonts w:ascii="Times New Roman" w:hAnsi="Times New Roman" w:cs="Times New Roman"/>
          <w:sz w:val="24"/>
          <w:szCs w:val="24"/>
        </w:rPr>
        <w:t>Vandevivere</w:t>
      </w:r>
      <w:proofErr w:type="spellEnd"/>
      <w:r w:rsidR="00A754E4">
        <w:rPr>
          <w:rFonts w:ascii="Times New Roman" w:hAnsi="Times New Roman" w:cs="Times New Roman"/>
          <w:sz w:val="24"/>
          <w:szCs w:val="24"/>
        </w:rPr>
        <w:t xml:space="preserve"> E, Waters TEA, </w:t>
      </w:r>
      <w:proofErr w:type="spellStart"/>
      <w:r w:rsidR="00A754E4">
        <w:rPr>
          <w:rFonts w:ascii="Times New Roman" w:hAnsi="Times New Roman" w:cs="Times New Roman"/>
          <w:sz w:val="24"/>
          <w:szCs w:val="24"/>
        </w:rPr>
        <w:t>Braet</w:t>
      </w:r>
      <w:proofErr w:type="spellEnd"/>
      <w:r w:rsidR="00A754E4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="00A754E4">
        <w:rPr>
          <w:rFonts w:ascii="Times New Roman" w:hAnsi="Times New Roman" w:cs="Times New Roman"/>
          <w:sz w:val="24"/>
          <w:szCs w:val="24"/>
        </w:rPr>
        <w:t>Bosmans</w:t>
      </w:r>
      <w:proofErr w:type="spellEnd"/>
      <w:r w:rsidR="00A754E4">
        <w:rPr>
          <w:rFonts w:ascii="Times New Roman" w:hAnsi="Times New Roman" w:cs="Times New Roman"/>
          <w:sz w:val="24"/>
          <w:szCs w:val="24"/>
        </w:rPr>
        <w:t xml:space="preserve"> G (2016) </w:t>
      </w:r>
      <w:r w:rsidR="00F167B8">
        <w:rPr>
          <w:rFonts w:ascii="Times New Roman" w:hAnsi="Times New Roman" w:cs="Times New Roman"/>
          <w:sz w:val="24"/>
          <w:szCs w:val="24"/>
        </w:rPr>
        <w:t xml:space="preserve">Lack of </w:t>
      </w:r>
    </w:p>
    <w:p w14:paraId="795F2F5F" w14:textId="77777777" w:rsidR="00F167B8" w:rsidRDefault="00F167B8" w:rsidP="00F167B8">
      <w:pPr>
        <w:spacing w:after="0" w:line="480" w:lineRule="auto"/>
        <w:ind w:right="-33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trust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maternal support is associated with negative interpretations of ambiguous </w:t>
      </w:r>
    </w:p>
    <w:p w14:paraId="2D2D5DDF" w14:textId="456EF8BF" w:rsidR="00F167B8" w:rsidRDefault="00F167B8" w:rsidP="00F167B8">
      <w:pPr>
        <w:spacing w:after="0" w:line="480" w:lineRule="auto"/>
        <w:ind w:right="-33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maternal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behavior. </w:t>
      </w:r>
      <w:r w:rsidR="00A754E4" w:rsidRPr="00A754E4">
        <w:rPr>
          <w:rFonts w:ascii="Times New Roman" w:hAnsi="Times New Roman" w:cs="Times New Roman"/>
          <w:sz w:val="24"/>
          <w:szCs w:val="24"/>
        </w:rPr>
        <w:t>J. Sch. Psychol.</w:t>
      </w:r>
      <w:r w:rsidR="00A754E4">
        <w:rPr>
          <w:rFonts w:ascii="Times New Roman" w:hAnsi="Times New Roman" w:cs="Times New Roman"/>
          <w:sz w:val="24"/>
          <w:szCs w:val="24"/>
        </w:rPr>
        <w:t xml:space="preserve"> </w:t>
      </w:r>
      <w:r w:rsidRPr="00A754E4">
        <w:rPr>
          <w:rFonts w:ascii="Times New Roman" w:hAnsi="Times New Roman" w:cs="Times New Roman"/>
          <w:sz w:val="24"/>
          <w:szCs w:val="24"/>
        </w:rPr>
        <w:t>25</w:t>
      </w:r>
      <w:r w:rsidR="00A754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146–151. </w:t>
      </w:r>
    </w:p>
    <w:p w14:paraId="40770323" w14:textId="4DE558B2" w:rsidR="00F167B8" w:rsidRDefault="00F167B8" w:rsidP="005B4E27">
      <w:pPr>
        <w:tabs>
          <w:tab w:val="left" w:pos="567"/>
        </w:tabs>
        <w:spacing w:after="0" w:line="480" w:lineRule="auto"/>
        <w:ind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https://doi.org/10.1007/s10826-015-0197-4</w:t>
      </w:r>
    </w:p>
    <w:p w14:paraId="17CE8293" w14:textId="77777777" w:rsidR="00A754E4" w:rsidRDefault="005B4E27" w:rsidP="00A754E4">
      <w:pPr>
        <w:spacing w:after="0" w:line="480" w:lineRule="auto"/>
        <w:ind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754E4">
        <w:rPr>
          <w:rFonts w:ascii="Times New Roman" w:hAnsi="Times New Roman" w:cs="Times New Roman"/>
          <w:sz w:val="24"/>
          <w:szCs w:val="24"/>
        </w:rPr>
        <w:t xml:space="preserve">. Groh AM, </w:t>
      </w:r>
      <w:proofErr w:type="spellStart"/>
      <w:r w:rsidR="00A754E4">
        <w:rPr>
          <w:rFonts w:ascii="Times New Roman" w:hAnsi="Times New Roman" w:cs="Times New Roman"/>
          <w:sz w:val="24"/>
          <w:szCs w:val="24"/>
        </w:rPr>
        <w:t>Fearon</w:t>
      </w:r>
      <w:proofErr w:type="spellEnd"/>
      <w:r w:rsidR="00A754E4">
        <w:rPr>
          <w:rFonts w:ascii="Times New Roman" w:hAnsi="Times New Roman" w:cs="Times New Roman"/>
          <w:sz w:val="24"/>
          <w:szCs w:val="24"/>
        </w:rPr>
        <w:t xml:space="preserve"> RMP, van </w:t>
      </w:r>
      <w:proofErr w:type="spellStart"/>
      <w:r w:rsidR="00A754E4">
        <w:rPr>
          <w:rFonts w:ascii="Times New Roman" w:hAnsi="Times New Roman" w:cs="Times New Roman"/>
          <w:sz w:val="24"/>
          <w:szCs w:val="24"/>
        </w:rPr>
        <w:t>IJzendoorn</w:t>
      </w:r>
      <w:proofErr w:type="spellEnd"/>
      <w:r w:rsidR="00A754E4">
        <w:rPr>
          <w:rFonts w:ascii="Times New Roman" w:hAnsi="Times New Roman" w:cs="Times New Roman"/>
          <w:sz w:val="24"/>
          <w:szCs w:val="24"/>
        </w:rPr>
        <w:t xml:space="preserve"> MH, </w:t>
      </w:r>
      <w:proofErr w:type="spellStart"/>
      <w:r w:rsidR="00A754E4">
        <w:rPr>
          <w:rFonts w:ascii="Times New Roman" w:hAnsi="Times New Roman" w:cs="Times New Roman"/>
          <w:sz w:val="24"/>
          <w:szCs w:val="24"/>
        </w:rPr>
        <w:t>Bakermans-Kranenburg</w:t>
      </w:r>
      <w:proofErr w:type="spellEnd"/>
      <w:r w:rsidR="00A75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54E4">
        <w:rPr>
          <w:rFonts w:ascii="Times New Roman" w:hAnsi="Times New Roman" w:cs="Times New Roman"/>
          <w:sz w:val="24"/>
          <w:szCs w:val="24"/>
        </w:rPr>
        <w:t>MJ</w:t>
      </w:r>
      <w:r w:rsidR="00E23B5D">
        <w:rPr>
          <w:rFonts w:ascii="Times New Roman" w:hAnsi="Times New Roman" w:cs="Times New Roman"/>
          <w:sz w:val="24"/>
          <w:szCs w:val="24"/>
        </w:rPr>
        <w:t xml:space="preserve"> </w:t>
      </w:r>
      <w:r w:rsidR="00A75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E4">
        <w:rPr>
          <w:rFonts w:ascii="Times New Roman" w:hAnsi="Times New Roman" w:cs="Times New Roman"/>
          <w:sz w:val="24"/>
          <w:szCs w:val="24"/>
        </w:rPr>
        <w:t>Roisman</w:t>
      </w:r>
      <w:proofErr w:type="spellEnd"/>
      <w:proofErr w:type="gramEnd"/>
      <w:r w:rsidR="00A754E4">
        <w:rPr>
          <w:rFonts w:ascii="Times New Roman" w:hAnsi="Times New Roman" w:cs="Times New Roman"/>
          <w:sz w:val="24"/>
          <w:szCs w:val="24"/>
        </w:rPr>
        <w:t xml:space="preserve"> GI</w:t>
      </w:r>
    </w:p>
    <w:p w14:paraId="18CB4B52" w14:textId="794CE2D3" w:rsidR="00E23B5D" w:rsidRDefault="00A754E4" w:rsidP="00A754E4">
      <w:pPr>
        <w:spacing w:after="0" w:line="480" w:lineRule="auto"/>
        <w:ind w:right="-33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(2016)</w:t>
      </w:r>
      <w:r w:rsidR="00E23B5D">
        <w:rPr>
          <w:rFonts w:ascii="Times New Roman" w:hAnsi="Times New Roman" w:cs="Times New Roman"/>
          <w:sz w:val="24"/>
          <w:szCs w:val="24"/>
        </w:rPr>
        <w:t xml:space="preserve"> Attachment in the early life course: Meta-Analytic evidence for its</w:t>
      </w:r>
    </w:p>
    <w:p w14:paraId="4A154568" w14:textId="0707B6A9" w:rsidR="00E23B5D" w:rsidRDefault="00E23B5D" w:rsidP="005B4E27">
      <w:pPr>
        <w:tabs>
          <w:tab w:val="left" w:pos="567"/>
        </w:tabs>
        <w:spacing w:after="0" w:line="480" w:lineRule="auto"/>
        <w:ind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1B6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role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socioemotional development</w:t>
      </w:r>
      <w:r w:rsidR="00A754E4">
        <w:rPr>
          <w:rFonts w:ascii="Times New Roman" w:hAnsi="Times New Roman" w:cs="Times New Roman"/>
          <w:sz w:val="24"/>
          <w:szCs w:val="24"/>
        </w:rPr>
        <w:t>.</w:t>
      </w:r>
      <w:r w:rsidR="00A754E4" w:rsidRPr="00A754E4">
        <w:t xml:space="preserve"> </w:t>
      </w:r>
      <w:proofErr w:type="gramStart"/>
      <w:r w:rsidR="00A754E4" w:rsidRPr="00A754E4">
        <w:rPr>
          <w:rFonts w:ascii="Times New Roman" w:hAnsi="Times New Roman" w:cs="Times New Roman"/>
          <w:sz w:val="24"/>
          <w:szCs w:val="24"/>
        </w:rPr>
        <w:t xml:space="preserve">Child Dev. </w:t>
      </w:r>
      <w:proofErr w:type="spellStart"/>
      <w:r w:rsidR="00A754E4" w:rsidRPr="00A754E4">
        <w:rPr>
          <w:rFonts w:ascii="Times New Roman" w:hAnsi="Times New Roman" w:cs="Times New Roman"/>
          <w:sz w:val="24"/>
          <w:szCs w:val="24"/>
        </w:rPr>
        <w:t>Perspect</w:t>
      </w:r>
      <w:proofErr w:type="spellEnd"/>
      <w:r w:rsidR="00A754E4" w:rsidRPr="00A754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54E4">
        <w:rPr>
          <w:rFonts w:ascii="Times New Roman" w:hAnsi="Times New Roman" w:cs="Times New Roman"/>
          <w:sz w:val="24"/>
          <w:szCs w:val="24"/>
        </w:rPr>
        <w:t xml:space="preserve"> </w:t>
      </w:r>
      <w:r w:rsidRPr="00A754E4">
        <w:rPr>
          <w:rFonts w:ascii="Times New Roman" w:hAnsi="Times New Roman" w:cs="Times New Roman"/>
          <w:sz w:val="24"/>
          <w:szCs w:val="24"/>
        </w:rPr>
        <w:t>11</w:t>
      </w:r>
      <w:r w:rsidR="00A754E4" w:rsidRPr="00A754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70-76. </w:t>
      </w:r>
    </w:p>
    <w:p w14:paraId="2D147E99" w14:textId="748C8AF4" w:rsidR="00E23B5D" w:rsidRDefault="00E23B5D" w:rsidP="005B4E27">
      <w:pPr>
        <w:tabs>
          <w:tab w:val="left" w:pos="567"/>
        </w:tabs>
        <w:spacing w:after="0" w:line="480" w:lineRule="auto"/>
        <w:ind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1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https://doi.org/10.1111/cdep.12213</w:t>
      </w:r>
    </w:p>
    <w:p w14:paraId="76CFBD68" w14:textId="625B3FEA" w:rsidR="009116AE" w:rsidRDefault="005B4E27" w:rsidP="005B4E27">
      <w:pPr>
        <w:spacing w:after="0" w:line="480" w:lineRule="auto"/>
        <w:ind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A754E4">
        <w:rPr>
          <w:rFonts w:ascii="Times New Roman" w:hAnsi="Times New Roman" w:cs="Times New Roman"/>
          <w:sz w:val="24"/>
          <w:szCs w:val="24"/>
        </w:rPr>
        <w:t xml:space="preserve">. Madigan S, Atkinson L, </w:t>
      </w:r>
      <w:proofErr w:type="spellStart"/>
      <w:r w:rsidR="00A754E4">
        <w:rPr>
          <w:rFonts w:ascii="Times New Roman" w:hAnsi="Times New Roman" w:cs="Times New Roman"/>
          <w:sz w:val="24"/>
          <w:szCs w:val="24"/>
        </w:rPr>
        <w:t>Laurin</w:t>
      </w:r>
      <w:proofErr w:type="spellEnd"/>
      <w:r w:rsidR="00A754E4">
        <w:rPr>
          <w:rFonts w:ascii="Times New Roman" w:hAnsi="Times New Roman" w:cs="Times New Roman"/>
          <w:sz w:val="24"/>
          <w:szCs w:val="24"/>
        </w:rPr>
        <w:t xml:space="preserve"> K, Benoit D (2013) </w:t>
      </w:r>
      <w:r w:rsidR="009116AE">
        <w:rPr>
          <w:rFonts w:ascii="Times New Roman" w:hAnsi="Times New Roman" w:cs="Times New Roman"/>
          <w:sz w:val="24"/>
          <w:szCs w:val="24"/>
        </w:rPr>
        <w:t xml:space="preserve">Attachment and internalizing </w:t>
      </w:r>
    </w:p>
    <w:p w14:paraId="1AA22F2D" w14:textId="3B16A93E" w:rsidR="009116AE" w:rsidRDefault="006E11F9" w:rsidP="005B4E27">
      <w:pPr>
        <w:tabs>
          <w:tab w:val="left" w:pos="567"/>
        </w:tabs>
        <w:spacing w:after="0" w:line="480" w:lineRule="auto"/>
        <w:ind w:right="-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behavio</w:t>
      </w:r>
      <w:r w:rsidR="009116AE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9116AE">
        <w:rPr>
          <w:rFonts w:ascii="Times New Roman" w:hAnsi="Times New Roman" w:cs="Times New Roman"/>
          <w:sz w:val="24"/>
          <w:szCs w:val="24"/>
        </w:rPr>
        <w:t xml:space="preserve"> in early childhood: A meta-analysis. </w:t>
      </w:r>
      <w:r w:rsidR="00A754E4" w:rsidRPr="00A754E4">
        <w:rPr>
          <w:rFonts w:ascii="Times New Roman" w:hAnsi="Times New Roman" w:cs="Times New Roman"/>
          <w:sz w:val="24"/>
          <w:szCs w:val="24"/>
        </w:rPr>
        <w:t>Dev. Psychol. 49:</w:t>
      </w:r>
      <w:r w:rsidR="00A754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16AE">
        <w:rPr>
          <w:rFonts w:ascii="Times New Roman" w:hAnsi="Times New Roman" w:cs="Times New Roman"/>
          <w:sz w:val="24"/>
          <w:szCs w:val="24"/>
        </w:rPr>
        <w:t xml:space="preserve">672-689. </w:t>
      </w:r>
    </w:p>
    <w:p w14:paraId="052AE093" w14:textId="6154AE80" w:rsidR="00315B9B" w:rsidRDefault="009116AE" w:rsidP="005B4E27">
      <w:pPr>
        <w:tabs>
          <w:tab w:val="left" w:pos="567"/>
        </w:tabs>
        <w:spacing w:after="0" w:line="480" w:lineRule="auto"/>
        <w:ind w:right="-33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20" w:history="1">
        <w:r w:rsidR="00315B9B" w:rsidRPr="005B4E2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https://doi.org/10.1037/a0028793</w:t>
        </w:r>
      </w:hyperlink>
    </w:p>
    <w:p w14:paraId="388CEBDE" w14:textId="40DD916C" w:rsidR="0006592E" w:rsidRPr="0006592E" w:rsidRDefault="0006592E" w:rsidP="0006592E">
      <w:pPr>
        <w:tabs>
          <w:tab w:val="left" w:pos="567"/>
        </w:tabs>
        <w:spacing w:after="0" w:line="480" w:lineRule="auto"/>
        <w:ind w:right="-33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 </w:t>
      </w:r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>Fett A-K J, Korver-</w:t>
      </w:r>
      <w:proofErr w:type="spellStart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>Nieberg</w:t>
      </w:r>
      <w:proofErr w:type="spellEnd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N, </w:t>
      </w:r>
      <w:proofErr w:type="spellStart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>Yakub</w:t>
      </w:r>
      <w:proofErr w:type="spellEnd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F,  </w:t>
      </w:r>
      <w:proofErr w:type="spellStart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>Gromann</w:t>
      </w:r>
      <w:proofErr w:type="spellEnd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PM, </w:t>
      </w:r>
      <w:proofErr w:type="spellStart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>Krabbendam</w:t>
      </w:r>
      <w:proofErr w:type="spellEnd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 (2016) </w:t>
      </w:r>
    </w:p>
    <w:p w14:paraId="11416750" w14:textId="77777777" w:rsidR="0006592E" w:rsidRPr="0006592E" w:rsidRDefault="0006592E" w:rsidP="0006592E">
      <w:pPr>
        <w:tabs>
          <w:tab w:val="left" w:pos="567"/>
        </w:tabs>
        <w:spacing w:after="0" w:line="480" w:lineRule="auto"/>
        <w:ind w:right="-3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>Learning to trust: trust and attachment in early psychosis.</w:t>
      </w:r>
      <w:proofErr w:type="gramEnd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Psychol. </w:t>
      </w:r>
      <w:proofErr w:type="gramStart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>Med  46</w:t>
      </w:r>
      <w:proofErr w:type="gramEnd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5251C5E" w14:textId="77777777" w:rsidR="0006592E" w:rsidRPr="0006592E" w:rsidRDefault="0006592E" w:rsidP="0006592E">
      <w:pPr>
        <w:tabs>
          <w:tab w:val="left" w:pos="567"/>
        </w:tabs>
        <w:spacing w:after="0" w:line="480" w:lineRule="auto"/>
        <w:ind w:right="-3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>1437–1447.</w:t>
      </w:r>
      <w:proofErr w:type="gramEnd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>doi:</w:t>
      </w:r>
      <w:proofErr w:type="gramEnd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>10.1017/S0033291716000015</w:t>
      </w:r>
    </w:p>
    <w:p w14:paraId="4BBDED62" w14:textId="6496E7B5" w:rsidR="0006592E" w:rsidRPr="0006592E" w:rsidRDefault="0006592E" w:rsidP="0006592E">
      <w:pPr>
        <w:tabs>
          <w:tab w:val="left" w:pos="567"/>
        </w:tabs>
        <w:spacing w:after="0" w:line="480" w:lineRule="auto"/>
        <w:ind w:right="-33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>Mellick</w:t>
      </w:r>
      <w:proofErr w:type="spellEnd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W, Sharp C, </w:t>
      </w:r>
      <w:proofErr w:type="spellStart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>Sumlin</w:t>
      </w:r>
      <w:proofErr w:type="spellEnd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E. (2019). Trust and general risk-taking in externalizing </w:t>
      </w:r>
    </w:p>
    <w:p w14:paraId="50489B06" w14:textId="77777777" w:rsidR="0006592E" w:rsidRPr="0006592E" w:rsidRDefault="0006592E" w:rsidP="0006592E">
      <w:pPr>
        <w:tabs>
          <w:tab w:val="left" w:pos="567"/>
        </w:tabs>
        <w:spacing w:after="0" w:line="480" w:lineRule="auto"/>
        <w:ind w:right="-3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>adolescent</w:t>
      </w:r>
      <w:proofErr w:type="gramEnd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inpatients versus non-externalizing psychiatric controls. </w:t>
      </w:r>
      <w:proofErr w:type="spellStart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>Scand</w:t>
      </w:r>
      <w:proofErr w:type="spellEnd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 Child </w:t>
      </w:r>
    </w:p>
    <w:p w14:paraId="13B9AD5F" w14:textId="0C700788" w:rsidR="0006592E" w:rsidRPr="005B4E27" w:rsidRDefault="0006592E" w:rsidP="0006592E">
      <w:pPr>
        <w:tabs>
          <w:tab w:val="left" w:pos="567"/>
        </w:tabs>
        <w:spacing w:after="0" w:line="480" w:lineRule="auto"/>
        <w:ind w:right="-3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>Adolesc</w:t>
      </w:r>
      <w:proofErr w:type="spellEnd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>Psychiatr</w:t>
      </w:r>
      <w:proofErr w:type="spellEnd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Psychol.: 7:92-96. </w:t>
      </w:r>
      <w:proofErr w:type="spellStart"/>
      <w:proofErr w:type="gramStart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proofErr w:type="gramEnd"/>
      <w:r w:rsidRPr="0006592E">
        <w:rPr>
          <w:rFonts w:ascii="Times New Roman" w:hAnsi="Times New Roman" w:cs="Times New Roman"/>
          <w:color w:val="000000" w:themeColor="text1"/>
          <w:sz w:val="24"/>
          <w:szCs w:val="24"/>
        </w:rPr>
        <w:t>: 10.21307/sjcapp-2019-013.</w:t>
      </w:r>
    </w:p>
    <w:p w14:paraId="63D490E6" w14:textId="39941430" w:rsidR="00B77ABE" w:rsidRPr="00B77ABE" w:rsidRDefault="0006592E" w:rsidP="00B77ABE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kern w:val="2"/>
          <w:sz w:val="24"/>
          <w:szCs w:val="24"/>
          <w:lang w:eastAsia="ja-JP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ja-JP"/>
        </w:rPr>
        <w:t>35</w:t>
      </w:r>
      <w:r w:rsidR="00B77ABE" w:rsidRPr="00B77ABE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. </w:t>
      </w:r>
      <w:proofErr w:type="spellStart"/>
      <w:r w:rsidR="00B77ABE" w:rsidRPr="00B77ABE">
        <w:rPr>
          <w:rFonts w:ascii="Times New Roman" w:hAnsi="Times New Roman" w:cs="Times New Roman"/>
          <w:kern w:val="2"/>
          <w:sz w:val="24"/>
          <w:szCs w:val="24"/>
          <w:lang w:eastAsia="ja-JP"/>
        </w:rPr>
        <w:t>Grzegorzewska</w:t>
      </w:r>
      <w:proofErr w:type="spellEnd"/>
      <w:r w:rsidR="00B77ABE" w:rsidRPr="00B77ABE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I, </w:t>
      </w:r>
      <w:proofErr w:type="spellStart"/>
      <w:r w:rsidR="00B77ABE" w:rsidRPr="00B77ABE">
        <w:rPr>
          <w:rFonts w:ascii="Times New Roman" w:hAnsi="Times New Roman" w:cs="Times New Roman"/>
          <w:kern w:val="2"/>
          <w:sz w:val="24"/>
          <w:szCs w:val="24"/>
          <w:lang w:eastAsia="ja-JP"/>
        </w:rPr>
        <w:t>Farnicka</w:t>
      </w:r>
      <w:proofErr w:type="spellEnd"/>
      <w:r w:rsidR="00B77ABE" w:rsidRPr="00B77ABE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M. (2016). Attachment and the risk of mental health</w:t>
      </w:r>
    </w:p>
    <w:p w14:paraId="6CC7AEF4" w14:textId="77777777" w:rsidR="00B77ABE" w:rsidRPr="00B77ABE" w:rsidRDefault="00B77ABE" w:rsidP="00B77ABE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kern w:val="2"/>
          <w:sz w:val="24"/>
          <w:szCs w:val="24"/>
          <w:lang w:eastAsia="ja-JP"/>
        </w:rPr>
      </w:pPr>
      <w:r w:rsidRPr="00B77ABE">
        <w:rPr>
          <w:rFonts w:ascii="Times New Roman" w:hAnsi="Times New Roman" w:cs="Times New Roman"/>
          <w:kern w:val="2"/>
          <w:sz w:val="24"/>
          <w:szCs w:val="24"/>
          <w:lang w:eastAsia="ja-JP"/>
        </w:rPr>
        <w:tab/>
      </w:r>
      <w:proofErr w:type="gramStart"/>
      <w:r w:rsidRPr="00B77ABE">
        <w:rPr>
          <w:rFonts w:ascii="Times New Roman" w:hAnsi="Times New Roman" w:cs="Times New Roman"/>
          <w:kern w:val="2"/>
          <w:sz w:val="24"/>
          <w:szCs w:val="24"/>
          <w:lang w:eastAsia="ja-JP"/>
        </w:rPr>
        <w:t>disorders</w:t>
      </w:r>
      <w:proofErr w:type="gramEnd"/>
      <w:r w:rsidRPr="00B77ABE"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 during adolescence. Health Psych. Report 4: 8–15. </w:t>
      </w:r>
    </w:p>
    <w:p w14:paraId="7BDDB475" w14:textId="00D7404C" w:rsidR="00B77ABE" w:rsidRDefault="00B77ABE" w:rsidP="00B77ABE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kern w:val="2"/>
          <w:sz w:val="24"/>
          <w:szCs w:val="24"/>
          <w:lang w:eastAsia="ja-JP"/>
        </w:rPr>
      </w:pPr>
      <w:r w:rsidRPr="00B77ABE">
        <w:rPr>
          <w:rFonts w:ascii="Times New Roman" w:hAnsi="Times New Roman" w:cs="Times New Roman"/>
          <w:kern w:val="2"/>
          <w:sz w:val="24"/>
          <w:szCs w:val="24"/>
          <w:lang w:eastAsia="ja-JP"/>
        </w:rPr>
        <w:tab/>
      </w:r>
      <w:hyperlink r:id="rId21" w:history="1">
        <w:r w:rsidRPr="0006592E">
          <w:rPr>
            <w:rStyle w:val="Hyperlink"/>
            <w:rFonts w:ascii="Times New Roman" w:hAnsi="Times New Roman" w:cs="Times New Roman"/>
            <w:color w:val="auto"/>
            <w:kern w:val="2"/>
            <w:sz w:val="24"/>
            <w:szCs w:val="24"/>
            <w:u w:val="none"/>
            <w:lang w:eastAsia="ja-JP"/>
          </w:rPr>
          <w:t>https://doi.org/10.5114/hpr.2016.54545</w:t>
        </w:r>
      </w:hyperlink>
    </w:p>
    <w:p w14:paraId="47CED97C" w14:textId="7294187F" w:rsidR="00F360F2" w:rsidRPr="00CD3B65" w:rsidRDefault="0006592E" w:rsidP="00F360F2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ja-JP"/>
        </w:rPr>
        <w:t xml:space="preserve">36. </w:t>
      </w:r>
      <w:r w:rsidR="00A754E4">
        <w:rPr>
          <w:rFonts w:ascii="Times New Roman" w:hAnsi="Times New Roman" w:cs="Times New Roman"/>
          <w:color w:val="000000" w:themeColor="text1"/>
          <w:sz w:val="24"/>
          <w:szCs w:val="24"/>
        </w:rPr>
        <w:t>Clarke A, Meredith P J, Rose TA</w:t>
      </w:r>
      <w:r w:rsidR="00F360F2" w:rsidRPr="00F36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(2020) Exploring mentalization, trust, </w:t>
      </w:r>
    </w:p>
    <w:p w14:paraId="657A53EB" w14:textId="662D7022" w:rsidR="00F360F2" w:rsidRPr="00F360F2" w:rsidRDefault="00F360F2" w:rsidP="00F360F2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F360F2">
        <w:rPr>
          <w:rFonts w:ascii="Times New Roman" w:hAnsi="Times New Roman" w:cs="Times New Roman"/>
          <w:color w:val="000000" w:themeColor="text1"/>
          <w:sz w:val="24"/>
          <w:szCs w:val="24"/>
        </w:rPr>
        <w:t>communication</w:t>
      </w:r>
      <w:proofErr w:type="gramEnd"/>
      <w:r w:rsidRPr="00F36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quality, and alienation in adolescents. </w:t>
      </w:r>
      <w:proofErr w:type="spellStart"/>
      <w:r w:rsidRPr="00F360F2">
        <w:rPr>
          <w:rFonts w:ascii="Times New Roman" w:hAnsi="Times New Roman" w:cs="Times New Roman"/>
          <w:color w:val="000000" w:themeColor="text1"/>
          <w:sz w:val="24"/>
          <w:szCs w:val="24"/>
        </w:rPr>
        <w:t>PLoS</w:t>
      </w:r>
      <w:proofErr w:type="spellEnd"/>
      <w:r w:rsidRPr="00F36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ONE 15(6): e0234662. </w:t>
      </w:r>
    </w:p>
    <w:p w14:paraId="36103DC5" w14:textId="2AF94F9E" w:rsidR="00F360F2" w:rsidRDefault="00F360F2" w:rsidP="00F360F2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0F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</w:t>
      </w:r>
      <w:r w:rsidR="00E9233C">
        <w:rPr>
          <w:rFonts w:ascii="Times New Roman" w:hAnsi="Times New Roman" w:cs="Times New Roman"/>
          <w:color w:val="000000" w:themeColor="text1"/>
          <w:sz w:val="24"/>
          <w:szCs w:val="24"/>
        </w:rPr>
        <w:t>ttps://doi.org/10.1371/journal.</w:t>
      </w:r>
      <w:r w:rsidRPr="00F36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pone.0234662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B33C1F" w14:textId="6A254459" w:rsidR="00D60EEA" w:rsidRPr="0006592E" w:rsidRDefault="0006592E" w:rsidP="2CE6991C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D3B6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60EEA" w:rsidRPr="2CE69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60EEA" w:rsidRPr="2CE6991C">
        <w:rPr>
          <w:rFonts w:ascii="Times New Roman" w:hAnsi="Times New Roman" w:cs="Times New Roman"/>
          <w:color w:val="000000" w:themeColor="text1"/>
          <w:sz w:val="24"/>
          <w:szCs w:val="24"/>
        </w:rPr>
        <w:t>Guilamo</w:t>
      </w:r>
      <w:proofErr w:type="spellEnd"/>
      <w:r w:rsidR="00D60EEA" w:rsidRPr="2CE69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-Ramos, V., Jaccard, J., </w:t>
      </w:r>
      <w:proofErr w:type="spellStart"/>
      <w:r w:rsidR="00D60EEA" w:rsidRPr="2CE6991C">
        <w:rPr>
          <w:rFonts w:ascii="Times New Roman" w:hAnsi="Times New Roman" w:cs="Times New Roman"/>
          <w:color w:val="000000" w:themeColor="text1"/>
          <w:sz w:val="24"/>
          <w:szCs w:val="24"/>
        </w:rPr>
        <w:t>Dittus</w:t>
      </w:r>
      <w:proofErr w:type="spellEnd"/>
      <w:r w:rsidR="00D60EEA" w:rsidRPr="2CE69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P., &amp; </w:t>
      </w:r>
      <w:proofErr w:type="spellStart"/>
      <w:r w:rsidR="00D60EEA" w:rsidRPr="2CE6991C">
        <w:rPr>
          <w:rFonts w:ascii="Times New Roman" w:hAnsi="Times New Roman" w:cs="Times New Roman"/>
          <w:color w:val="000000" w:themeColor="text1"/>
          <w:sz w:val="24"/>
          <w:szCs w:val="24"/>
        </w:rPr>
        <w:t>Bouris</w:t>
      </w:r>
      <w:proofErr w:type="spellEnd"/>
      <w:r w:rsidR="00D60EEA" w:rsidRPr="2CE6991C">
        <w:rPr>
          <w:rFonts w:ascii="Times New Roman" w:hAnsi="Times New Roman" w:cs="Times New Roman"/>
          <w:color w:val="000000" w:themeColor="text1"/>
          <w:sz w:val="24"/>
          <w:szCs w:val="24"/>
        </w:rPr>
        <w:t>, A. M. (2006) Parental</w:t>
      </w:r>
    </w:p>
    <w:p w14:paraId="57AB0751" w14:textId="043C335E" w:rsidR="00D60EEA" w:rsidRDefault="32DDF7C5" w:rsidP="2CE6991C">
      <w:pPr>
        <w:tabs>
          <w:tab w:val="left" w:pos="567"/>
        </w:tabs>
        <w:spacing w:after="0" w:line="480" w:lineRule="auto"/>
        <w:ind w:right="288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7FDE8612">
        <w:rPr>
          <w:rFonts w:ascii="Times New Roman" w:hAnsi="Times New Roman" w:cs="Times New Roman"/>
          <w:color w:val="000000" w:themeColor="text1"/>
          <w:sz w:val="24"/>
          <w:szCs w:val="24"/>
        </w:rPr>
        <w:t>expertise</w:t>
      </w:r>
      <w:proofErr w:type="gramEnd"/>
      <w:r w:rsidRPr="7FDE8612">
        <w:rPr>
          <w:rFonts w:ascii="Times New Roman" w:hAnsi="Times New Roman" w:cs="Times New Roman"/>
          <w:color w:val="000000" w:themeColor="text1"/>
          <w:sz w:val="24"/>
          <w:szCs w:val="24"/>
        </w:rPr>
        <w:t>, trustworthiness, and accessibility: Parent-adolescent communication and</w:t>
      </w:r>
    </w:p>
    <w:p w14:paraId="22B3D382" w14:textId="4C8D3C5E" w:rsidR="00D60EEA" w:rsidRDefault="4F932E79" w:rsidP="2CE6991C">
      <w:pPr>
        <w:tabs>
          <w:tab w:val="left" w:pos="567"/>
        </w:tabs>
        <w:spacing w:after="0" w:line="480" w:lineRule="auto"/>
        <w:ind w:right="288"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7FDE861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32DDF7C5" w:rsidRPr="7FDE8612">
        <w:rPr>
          <w:rFonts w:ascii="Times New Roman" w:hAnsi="Times New Roman" w:cs="Times New Roman"/>
          <w:color w:val="000000" w:themeColor="text1"/>
          <w:sz w:val="24"/>
          <w:szCs w:val="24"/>
        </w:rPr>
        <w:t>dolescent</w:t>
      </w:r>
      <w:proofErr w:type="gramEnd"/>
      <w:r w:rsidR="7F2CD5C6" w:rsidRPr="7FDE8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2DDF7C5" w:rsidRPr="7FDE8612">
        <w:rPr>
          <w:rFonts w:ascii="Times New Roman" w:hAnsi="Times New Roman" w:cs="Times New Roman"/>
          <w:color w:val="000000" w:themeColor="text1"/>
          <w:sz w:val="24"/>
          <w:szCs w:val="24"/>
        </w:rPr>
        <w:t>risk behavior. J Marriage Fam. 68: 1229–1246.</w:t>
      </w:r>
    </w:p>
    <w:p w14:paraId="67C5EB5B" w14:textId="77777777" w:rsidR="00D60EEA" w:rsidRPr="0060473A" w:rsidRDefault="00D60EEA" w:rsidP="00D60EEA">
      <w:pPr>
        <w:tabs>
          <w:tab w:val="left" w:pos="567"/>
        </w:tabs>
        <w:spacing w:after="0" w:line="480" w:lineRule="auto"/>
        <w:ind w:right="-4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22" w:history="1">
        <w:r w:rsidRPr="00A008A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https://doi.org/10.1111/j.1741-3737.2006.00325.x</w:t>
        </w:r>
      </w:hyperlink>
    </w:p>
    <w:p w14:paraId="316EC7F6" w14:textId="692EEAAB" w:rsidR="00F360F2" w:rsidRPr="00F360F2" w:rsidRDefault="00CD3B65" w:rsidP="00A754E4">
      <w:pPr>
        <w:tabs>
          <w:tab w:val="left" w:pos="567"/>
        </w:tabs>
        <w:spacing w:after="0" w:line="480" w:lineRule="auto"/>
        <w:ind w:right="4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3B43F1" w:rsidRPr="2CE6991C">
        <w:rPr>
          <w:rFonts w:ascii="Times New Roman" w:hAnsi="Times New Roman" w:cs="Times New Roman"/>
          <w:sz w:val="24"/>
          <w:szCs w:val="24"/>
        </w:rPr>
        <w:t xml:space="preserve">. </w:t>
      </w:r>
      <w:r w:rsidR="00F360F2">
        <w:rPr>
          <w:rFonts w:ascii="Times New Roman" w:hAnsi="Times New Roman" w:cs="Times New Roman"/>
          <w:sz w:val="24"/>
          <w:szCs w:val="24"/>
        </w:rPr>
        <w:t xml:space="preserve"> </w:t>
      </w:r>
      <w:r w:rsidR="00F360F2" w:rsidRPr="00F360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Rotenberg KJ, Addis N, Betts LR, Fox C, Hobson Z, </w:t>
      </w:r>
      <w:proofErr w:type="spellStart"/>
      <w:r w:rsidR="00F360F2" w:rsidRPr="00F360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Rennison</w:t>
      </w:r>
      <w:proofErr w:type="spellEnd"/>
      <w:r w:rsidR="00F360F2" w:rsidRPr="00F360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S, </w:t>
      </w:r>
      <w:proofErr w:type="spellStart"/>
      <w:r w:rsidR="00F360F2" w:rsidRPr="00F360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Trueman</w:t>
      </w:r>
      <w:proofErr w:type="spellEnd"/>
      <w:r w:rsidR="00F360F2" w:rsidRPr="00F360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M.</w:t>
      </w:r>
    </w:p>
    <w:p w14:paraId="01F9F061" w14:textId="77777777" w:rsidR="00F360F2" w:rsidRPr="00F360F2" w:rsidRDefault="00F360F2" w:rsidP="00A754E4">
      <w:pPr>
        <w:tabs>
          <w:tab w:val="left" w:pos="567"/>
        </w:tabs>
        <w:spacing w:after="0" w:line="480" w:lineRule="auto"/>
        <w:ind w:right="4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360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proofErr w:type="spellStart"/>
      <w:r w:rsidRPr="00F360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Boulton</w:t>
      </w:r>
      <w:proofErr w:type="spellEnd"/>
      <w:r w:rsidRPr="00F360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gramStart"/>
      <w:r w:rsidRPr="00F360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MJ  (</w:t>
      </w:r>
      <w:proofErr w:type="gramEnd"/>
      <w:r w:rsidRPr="00F360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2010) The relation between trust beliefs and loneliness during </w:t>
      </w:r>
    </w:p>
    <w:p w14:paraId="6C875BB4" w14:textId="77777777" w:rsidR="00F360F2" w:rsidRPr="00F360F2" w:rsidRDefault="00F360F2" w:rsidP="00A754E4">
      <w:pPr>
        <w:tabs>
          <w:tab w:val="left" w:pos="567"/>
        </w:tabs>
        <w:spacing w:after="0" w:line="480" w:lineRule="auto"/>
        <w:ind w:right="4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360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proofErr w:type="gramStart"/>
      <w:r w:rsidRPr="00F360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early</w:t>
      </w:r>
      <w:proofErr w:type="gramEnd"/>
      <w:r w:rsidRPr="00F360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childhood, middle childhood and adulthood. </w:t>
      </w:r>
      <w:proofErr w:type="spellStart"/>
      <w:r w:rsidRPr="00F360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Pers</w:t>
      </w:r>
      <w:proofErr w:type="spellEnd"/>
      <w:r w:rsidRPr="00F360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360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Soc</w:t>
      </w:r>
      <w:proofErr w:type="spellEnd"/>
      <w:r w:rsidRPr="00F360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360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Psychol</w:t>
      </w:r>
      <w:proofErr w:type="spellEnd"/>
      <w:r w:rsidRPr="00F360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Bull</w:t>
      </w:r>
    </w:p>
    <w:p w14:paraId="4DB8628B" w14:textId="1FD5F784" w:rsidR="00F360F2" w:rsidRDefault="00F360F2" w:rsidP="00F360F2">
      <w:pPr>
        <w:tabs>
          <w:tab w:val="left" w:pos="426"/>
        </w:tabs>
        <w:spacing w:after="0" w:line="480" w:lineRule="auto"/>
        <w:ind w:right="4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360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ab/>
        <w:t xml:space="preserve"> 36: 1086-1100. http://dx.doi.org/10.1177/0146167210374957</w:t>
      </w:r>
    </w:p>
    <w:p w14:paraId="02D68AFB" w14:textId="6DA2560B" w:rsidR="00833333" w:rsidRDefault="0006592E" w:rsidP="00833333">
      <w:pPr>
        <w:tabs>
          <w:tab w:val="left" w:pos="426"/>
        </w:tabs>
        <w:spacing w:after="0" w:line="480" w:lineRule="auto"/>
        <w:ind w:right="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39</w:t>
      </w:r>
      <w:r w:rsidR="005609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5B4E2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6C4935">
        <w:rPr>
          <w:rFonts w:ascii="Times New Roman" w:hAnsi="Times New Roman" w:cs="Times New Roman"/>
          <w:sz w:val="24"/>
          <w:szCs w:val="24"/>
        </w:rPr>
        <w:t>Venta</w:t>
      </w:r>
      <w:proofErr w:type="spellEnd"/>
      <w:r w:rsidR="006C4935">
        <w:rPr>
          <w:rFonts w:ascii="Times New Roman" w:hAnsi="Times New Roman" w:cs="Times New Roman"/>
          <w:sz w:val="24"/>
          <w:szCs w:val="24"/>
        </w:rPr>
        <w:t xml:space="preserve"> A, Sharp C, </w:t>
      </w:r>
      <w:proofErr w:type="spellStart"/>
      <w:r w:rsidR="006C4935">
        <w:rPr>
          <w:rFonts w:ascii="Times New Roman" w:hAnsi="Times New Roman" w:cs="Times New Roman"/>
          <w:sz w:val="24"/>
          <w:szCs w:val="24"/>
        </w:rPr>
        <w:t>Hatkevich</w:t>
      </w:r>
      <w:proofErr w:type="spellEnd"/>
      <w:r w:rsidR="006C4935">
        <w:rPr>
          <w:rFonts w:ascii="Times New Roman" w:hAnsi="Times New Roman" w:cs="Times New Roman"/>
          <w:sz w:val="24"/>
          <w:szCs w:val="24"/>
        </w:rPr>
        <w:t xml:space="preserve"> C, Rotenberg K J</w:t>
      </w:r>
      <w:r w:rsidR="00BE3F63">
        <w:rPr>
          <w:rFonts w:ascii="Times New Roman" w:hAnsi="Times New Roman" w:cs="Times New Roman"/>
          <w:sz w:val="24"/>
          <w:szCs w:val="24"/>
        </w:rPr>
        <w:t xml:space="preserve"> (2017)</w:t>
      </w:r>
      <w:r w:rsidR="00833333">
        <w:rPr>
          <w:rFonts w:ascii="Times New Roman" w:hAnsi="Times New Roman" w:cs="Times New Roman"/>
          <w:sz w:val="24"/>
          <w:szCs w:val="24"/>
        </w:rPr>
        <w:t xml:space="preserve"> </w:t>
      </w:r>
      <w:r w:rsidR="00833333" w:rsidRPr="008C563A">
        <w:rPr>
          <w:rFonts w:ascii="Times New Roman" w:hAnsi="Times New Roman" w:cs="Times New Roman"/>
          <w:sz w:val="24"/>
          <w:szCs w:val="24"/>
        </w:rPr>
        <w:t xml:space="preserve">Emotional trust in mothers </w:t>
      </w:r>
    </w:p>
    <w:p w14:paraId="7B9E6372" w14:textId="77777777" w:rsidR="00833333" w:rsidRDefault="61A8F276" w:rsidP="2C99A242">
      <w:pPr>
        <w:tabs>
          <w:tab w:val="left" w:pos="567"/>
        </w:tabs>
        <w:spacing w:after="0" w:line="480" w:lineRule="auto"/>
        <w:ind w:right="4" w:firstLine="54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C563A">
        <w:rPr>
          <w:rFonts w:ascii="Times New Roman" w:hAnsi="Times New Roman" w:cs="Times New Roman"/>
          <w:sz w:val="24"/>
          <w:szCs w:val="24"/>
        </w:rPr>
        <w:t>serv</w:t>
      </w:r>
      <w:r>
        <w:rPr>
          <w:rFonts w:ascii="Times New Roman" w:hAnsi="Times New Roman" w:cs="Times New Roman"/>
          <w:sz w:val="24"/>
          <w:szCs w:val="24"/>
        </w:rPr>
        <w:t>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a buffer against suicide </w:t>
      </w:r>
      <w:r w:rsidRPr="008C563A">
        <w:rPr>
          <w:rFonts w:ascii="Times New Roman" w:hAnsi="Times New Roman" w:cs="Times New Roman"/>
          <w:sz w:val="24"/>
          <w:szCs w:val="24"/>
        </w:rPr>
        <w:t xml:space="preserve">attempts in inpatient adolescents with </w:t>
      </w:r>
      <w:r>
        <w:rPr>
          <w:rFonts w:ascii="Times New Roman" w:hAnsi="Times New Roman" w:cs="Times New Roman"/>
          <w:sz w:val="24"/>
          <w:szCs w:val="24"/>
        </w:rPr>
        <w:t>depressive</w:t>
      </w:r>
    </w:p>
    <w:p w14:paraId="472477C3" w14:textId="52D583A2" w:rsidR="00833333" w:rsidRDefault="00833333" w:rsidP="00833333">
      <w:pPr>
        <w:tabs>
          <w:tab w:val="left" w:pos="567"/>
        </w:tabs>
        <w:spacing w:after="0" w:line="480" w:lineRule="auto"/>
        <w:ind w:right="4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symptoms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C13DE" w:rsidRPr="00CC13DE">
        <w:t xml:space="preserve"> </w:t>
      </w:r>
      <w:r w:rsidR="00CC13DE" w:rsidRPr="00CC13DE"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 w:rsidR="00CC13DE" w:rsidRPr="00CC13DE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="00CC13DE" w:rsidRPr="00CC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3DE" w:rsidRPr="00CC13DE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="00CC13DE" w:rsidRPr="00CC1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3DE" w:rsidRPr="00CC13DE">
        <w:rPr>
          <w:rFonts w:ascii="Times New Roman" w:hAnsi="Times New Roman" w:cs="Times New Roman"/>
          <w:sz w:val="24"/>
          <w:szCs w:val="24"/>
        </w:rPr>
        <w:t>Psychol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35">
        <w:rPr>
          <w:rFonts w:ascii="Times New Roman" w:hAnsi="Times New Roman" w:cs="Times New Roman"/>
          <w:sz w:val="24"/>
          <w:szCs w:val="24"/>
        </w:rPr>
        <w:t>36</w:t>
      </w:r>
      <w:r w:rsidR="006C4935">
        <w:rPr>
          <w:rFonts w:ascii="Times New Roman" w:hAnsi="Times New Roman" w:cs="Times New Roman"/>
          <w:sz w:val="24"/>
          <w:szCs w:val="24"/>
        </w:rPr>
        <w:t>:</w:t>
      </w:r>
      <w:r w:rsidRPr="008C563A">
        <w:rPr>
          <w:rFonts w:ascii="Times New Roman" w:hAnsi="Times New Roman" w:cs="Times New Roman"/>
          <w:sz w:val="24"/>
          <w:szCs w:val="24"/>
        </w:rPr>
        <w:t xml:space="preserve"> 221-237. </w:t>
      </w:r>
      <w:hyperlink r:id="rId23" w:history="1">
        <w:r w:rsidR="61A8F276" w:rsidRPr="003360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http://dx.doi.org/10.1037/t00742-000</w:t>
        </w:r>
      </w:hyperlink>
    </w:p>
    <w:p w14:paraId="5A7B480A" w14:textId="5BB4C021" w:rsidR="00DA0AF5" w:rsidRPr="00DA0AF5" w:rsidRDefault="005B4E27" w:rsidP="00DA0AF5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263A83">
        <w:rPr>
          <w:rFonts w:ascii="Times New Roman" w:hAnsi="Times New Roman" w:cs="Times New Roman"/>
          <w:sz w:val="24"/>
          <w:szCs w:val="24"/>
        </w:rPr>
        <w:t>.</w:t>
      </w:r>
      <w:r w:rsidR="00DA0AF5" w:rsidRPr="00DA0AF5">
        <w:t xml:space="preserve"> </w:t>
      </w:r>
      <w:r w:rsidR="00DA0AF5" w:rsidRPr="00DA0AF5">
        <w:rPr>
          <w:rFonts w:ascii="Times New Roman" w:hAnsi="Times New Roman" w:cs="Times New Roman"/>
          <w:sz w:val="24"/>
          <w:szCs w:val="24"/>
        </w:rPr>
        <w:t xml:space="preserve">Rotenberg, KJ (2019) </w:t>
      </w:r>
      <w:proofErr w:type="gramStart"/>
      <w:r w:rsidR="00DA0AF5" w:rsidRPr="00DA0AF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DA0AF5" w:rsidRPr="00DA0AF5">
        <w:rPr>
          <w:rFonts w:ascii="Times New Roman" w:hAnsi="Times New Roman" w:cs="Times New Roman"/>
          <w:sz w:val="24"/>
          <w:szCs w:val="24"/>
        </w:rPr>
        <w:t xml:space="preserve"> psychology of interpersonal trust: Theory and research. </w:t>
      </w:r>
    </w:p>
    <w:p w14:paraId="7968AF2A" w14:textId="7FB1760E" w:rsidR="00833333" w:rsidRDefault="00DA0AF5" w:rsidP="00833333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0AF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0AF5">
        <w:rPr>
          <w:rFonts w:ascii="Times New Roman" w:hAnsi="Times New Roman" w:cs="Times New Roman"/>
          <w:sz w:val="24"/>
          <w:szCs w:val="24"/>
        </w:rPr>
        <w:t>Routledge, Taylor &amp; Francis Group.</w:t>
      </w:r>
      <w:proofErr w:type="gramEnd"/>
      <w:r w:rsidRPr="00DA0AF5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EA408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https://doi.org/10.4324/9781351035743</w:t>
        </w:r>
      </w:hyperlink>
    </w:p>
    <w:p w14:paraId="227C1521" w14:textId="3C506061" w:rsidR="00DA0AF5" w:rsidRPr="00DA0AF5" w:rsidRDefault="00EA4088" w:rsidP="00DA0AF5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DA0AF5" w:rsidRPr="00DA0AF5">
        <w:rPr>
          <w:rFonts w:ascii="Times New Roman" w:hAnsi="Times New Roman" w:cs="Times New Roman"/>
          <w:sz w:val="24"/>
          <w:szCs w:val="24"/>
        </w:rPr>
        <w:t xml:space="preserve">Beck AT, Steer RA, Brown GK (1996) Manual for </w:t>
      </w:r>
      <w:proofErr w:type="gramStart"/>
      <w:r w:rsidR="00DA0AF5" w:rsidRPr="00DA0AF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DA0AF5" w:rsidRPr="00DA0AF5">
        <w:rPr>
          <w:rFonts w:ascii="Times New Roman" w:hAnsi="Times New Roman" w:cs="Times New Roman"/>
          <w:sz w:val="24"/>
          <w:szCs w:val="24"/>
        </w:rPr>
        <w:t xml:space="preserve"> Beck Depression </w:t>
      </w:r>
    </w:p>
    <w:p w14:paraId="78A6E7B4" w14:textId="0D436736" w:rsidR="00DA0AF5" w:rsidRDefault="00DA0AF5" w:rsidP="00DA0AF5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0AF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0AF5">
        <w:rPr>
          <w:rFonts w:ascii="Times New Roman" w:hAnsi="Times New Roman" w:cs="Times New Roman"/>
          <w:sz w:val="24"/>
          <w:szCs w:val="24"/>
        </w:rPr>
        <w:t>Inventory Second Edition (BDI-II).</w:t>
      </w:r>
      <w:proofErr w:type="gramEnd"/>
      <w:r w:rsidRPr="00DA0AF5">
        <w:rPr>
          <w:rFonts w:ascii="Times New Roman" w:hAnsi="Times New Roman" w:cs="Times New Roman"/>
          <w:sz w:val="24"/>
          <w:szCs w:val="24"/>
        </w:rPr>
        <w:t xml:space="preserve"> San Antonio: Psychological Corporation.</w:t>
      </w:r>
    </w:p>
    <w:p w14:paraId="5BD399B3" w14:textId="77777777" w:rsidR="00EA4088" w:rsidRDefault="00EA4088" w:rsidP="00EA4088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 w:rsidRPr="00EA4088">
        <w:rPr>
          <w:rFonts w:ascii="Times New Roman" w:hAnsi="Times New Roman" w:cs="Times New Roman"/>
          <w:sz w:val="24"/>
          <w:szCs w:val="24"/>
        </w:rPr>
        <w:t>Ebesutani</w:t>
      </w:r>
      <w:proofErr w:type="spellEnd"/>
      <w:r w:rsidRPr="00EA4088">
        <w:rPr>
          <w:rFonts w:ascii="Times New Roman" w:hAnsi="Times New Roman" w:cs="Times New Roman"/>
          <w:sz w:val="24"/>
          <w:szCs w:val="24"/>
        </w:rPr>
        <w:t xml:space="preserve"> C, Bernstein A, Martinez JI, </w:t>
      </w:r>
      <w:proofErr w:type="spellStart"/>
      <w:r w:rsidRPr="00EA4088">
        <w:rPr>
          <w:rFonts w:ascii="Times New Roman" w:hAnsi="Times New Roman" w:cs="Times New Roman"/>
          <w:sz w:val="24"/>
          <w:szCs w:val="24"/>
        </w:rPr>
        <w:t>Chorpita</w:t>
      </w:r>
      <w:proofErr w:type="spellEnd"/>
      <w:r w:rsidRPr="00EA4088">
        <w:rPr>
          <w:rFonts w:ascii="Times New Roman" w:hAnsi="Times New Roman" w:cs="Times New Roman"/>
          <w:sz w:val="24"/>
          <w:szCs w:val="24"/>
        </w:rPr>
        <w:t xml:space="preserve"> BF, Weisz JR (2011) The</w:t>
      </w:r>
    </w:p>
    <w:p w14:paraId="66ED6C6F" w14:textId="53F6A251" w:rsidR="00EA4088" w:rsidRPr="00EA4088" w:rsidRDefault="00EA4088" w:rsidP="00EA4088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A4088">
        <w:rPr>
          <w:rFonts w:ascii="Times New Roman" w:hAnsi="Times New Roman" w:cs="Times New Roman"/>
          <w:sz w:val="24"/>
          <w:szCs w:val="24"/>
        </w:rPr>
        <w:t>Youth Self Report: Applicability and validity across younger and older youths.</w:t>
      </w:r>
    </w:p>
    <w:p w14:paraId="3D65BB9C" w14:textId="77777777" w:rsidR="00EA4088" w:rsidRPr="00EA4088" w:rsidRDefault="00EA4088" w:rsidP="00EA4088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A4088">
        <w:rPr>
          <w:rFonts w:ascii="Times New Roman" w:hAnsi="Times New Roman" w:cs="Times New Roman"/>
          <w:sz w:val="24"/>
          <w:szCs w:val="24"/>
        </w:rPr>
        <w:tab/>
        <w:t xml:space="preserve">J </w:t>
      </w:r>
      <w:proofErr w:type="spellStart"/>
      <w:r w:rsidRPr="00EA4088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EA4088">
        <w:rPr>
          <w:rFonts w:ascii="Times New Roman" w:hAnsi="Times New Roman" w:cs="Times New Roman"/>
          <w:sz w:val="24"/>
          <w:szCs w:val="24"/>
        </w:rPr>
        <w:t xml:space="preserve"> Child </w:t>
      </w:r>
      <w:proofErr w:type="spellStart"/>
      <w:r w:rsidRPr="00EA4088">
        <w:rPr>
          <w:rFonts w:ascii="Times New Roman" w:hAnsi="Times New Roman" w:cs="Times New Roman"/>
          <w:sz w:val="24"/>
          <w:szCs w:val="24"/>
        </w:rPr>
        <w:t>Adolesc</w:t>
      </w:r>
      <w:proofErr w:type="spellEnd"/>
      <w:r w:rsidRPr="00EA4088">
        <w:rPr>
          <w:rFonts w:ascii="Times New Roman" w:hAnsi="Times New Roman" w:cs="Times New Roman"/>
          <w:sz w:val="24"/>
          <w:szCs w:val="24"/>
        </w:rPr>
        <w:t xml:space="preserve"> Psychol. 40: 338-346. </w:t>
      </w:r>
    </w:p>
    <w:p w14:paraId="6BD72DAB" w14:textId="02DB2EFC" w:rsidR="00EA4088" w:rsidRPr="0008359D" w:rsidRDefault="00EA4088" w:rsidP="00EA4088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A4088">
        <w:rPr>
          <w:rFonts w:ascii="Times New Roman" w:hAnsi="Times New Roman" w:cs="Times New Roman"/>
          <w:sz w:val="24"/>
          <w:szCs w:val="24"/>
        </w:rPr>
        <w:tab/>
        <w:t>http://dx.doi.org/10.1080/15374416.2011.546041</w:t>
      </w:r>
    </w:p>
    <w:p w14:paraId="685CDFDA" w14:textId="5669611E" w:rsidR="00833333" w:rsidRDefault="00EA4088" w:rsidP="00833333">
      <w:pPr>
        <w:tabs>
          <w:tab w:val="left" w:pos="567"/>
        </w:tabs>
        <w:spacing w:after="0" w:line="48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43</w:t>
      </w:r>
      <w:r w:rsidR="00833333" w:rsidRPr="2CE6991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r w:rsidR="00FA2F9A" w:rsidRPr="2CE6991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Rotenberg KJ, Fox C, Green S, </w:t>
      </w:r>
      <w:proofErr w:type="spellStart"/>
      <w:r w:rsidR="00FA2F9A" w:rsidRPr="2CE6991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Ruderman</w:t>
      </w:r>
      <w:proofErr w:type="spellEnd"/>
      <w:r w:rsidR="00FA2F9A" w:rsidRPr="2CE6991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L, Slater K, Stevens K, Carlo</w:t>
      </w:r>
      <w:r w:rsidR="00833333" w:rsidRPr="2CE6991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G </w:t>
      </w:r>
    </w:p>
    <w:p w14:paraId="4E04ACC0" w14:textId="61E51D55" w:rsidR="00833333" w:rsidRDefault="00833333" w:rsidP="00833333">
      <w:pPr>
        <w:tabs>
          <w:tab w:val="left" w:pos="567"/>
        </w:tabs>
        <w:spacing w:after="0" w:line="48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="00BE3F6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(2005)</w:t>
      </w:r>
      <w:r w:rsidRPr="005B262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Construction and validation of a children's interpersonal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5B262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trust belief scale. </w:t>
      </w:r>
    </w:p>
    <w:p w14:paraId="24641393" w14:textId="2EE22E5A" w:rsidR="00833333" w:rsidRDefault="00833333" w:rsidP="00833333">
      <w:pPr>
        <w:tabs>
          <w:tab w:val="left" w:pos="567"/>
        </w:tabs>
        <w:spacing w:after="0" w:line="48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="00A847A0" w:rsidRPr="00A847A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Br. J. Dev. Psychol. </w:t>
      </w:r>
      <w:r w:rsidR="000C153E" w:rsidRPr="000C15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23:</w:t>
      </w:r>
      <w:r w:rsidR="000C153E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r w:rsidRPr="005B262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271-292.</w:t>
      </w:r>
    </w:p>
    <w:p w14:paraId="1C012448" w14:textId="283A9B48" w:rsidR="000C153E" w:rsidRDefault="000C153E" w:rsidP="00833333">
      <w:pPr>
        <w:tabs>
          <w:tab w:val="left" w:pos="567"/>
        </w:tabs>
        <w:spacing w:after="0" w:line="48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0C15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https://doi.org/10.1348/026151005X26192</w:t>
      </w:r>
    </w:p>
    <w:p w14:paraId="097B6ACC" w14:textId="1BDB0574" w:rsidR="006D3128" w:rsidRDefault="00EA4088" w:rsidP="006D3128">
      <w:pPr>
        <w:tabs>
          <w:tab w:val="left" w:pos="567"/>
          <w:tab w:val="left" w:pos="1134"/>
        </w:tabs>
        <w:spacing w:after="0" w:line="480" w:lineRule="auto"/>
        <w:ind w:firstLine="11"/>
        <w:jc w:val="lef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44</w:t>
      </w:r>
      <w:r w:rsidR="00EF4CD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="00833333" w:rsidRPr="2CE6991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D3128" w:rsidRPr="2CE6991C">
        <w:rPr>
          <w:rFonts w:ascii="Times New Roman" w:eastAsia="Times New Roman" w:hAnsi="Times New Roman" w:cs="Times New Roman"/>
          <w:sz w:val="24"/>
          <w:szCs w:val="24"/>
          <w:lang w:val="en-GB"/>
        </w:rPr>
        <w:t>Rotenberg KJ, Betts LR</w:t>
      </w:r>
      <w:r w:rsidR="00833333" w:rsidRPr="2CE6991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6D3128" w:rsidRPr="2CE6991C">
        <w:rPr>
          <w:rFonts w:ascii="Times New Roman" w:eastAsia="Times New Roman" w:hAnsi="Times New Roman" w:cs="Times New Roman"/>
          <w:sz w:val="24"/>
          <w:szCs w:val="24"/>
          <w:lang w:val="en-GB"/>
        </w:rPr>
        <w:t>Moore JJ (2013)</w:t>
      </w:r>
      <w:r w:rsidR="00833333" w:rsidRPr="2CE6991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Children’s </w:t>
      </w:r>
      <w:r w:rsidR="006D3128" w:rsidRPr="2CE6991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trust beliefs in peers and </w:t>
      </w:r>
      <w:r w:rsidR="00833333" w:rsidRPr="2CE6991C">
        <w:rPr>
          <w:rFonts w:ascii="Times New Roman" w:eastAsia="Times New Roman" w:hAnsi="Times New Roman" w:cs="Times New Roman"/>
          <w:sz w:val="24"/>
          <w:szCs w:val="24"/>
          <w:lang w:val="en-GB"/>
        </w:rPr>
        <w:t>retaliatory</w:t>
      </w:r>
    </w:p>
    <w:p w14:paraId="7904BF64" w14:textId="29744BEF" w:rsidR="007160C5" w:rsidRPr="006D3128" w:rsidRDefault="006D3128" w:rsidP="006D3128">
      <w:pPr>
        <w:tabs>
          <w:tab w:val="left" w:pos="567"/>
          <w:tab w:val="left" w:pos="1134"/>
        </w:tabs>
        <w:spacing w:after="0" w:line="480" w:lineRule="auto"/>
        <w:ind w:firstLine="11"/>
        <w:jc w:val="lef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proofErr w:type="gramStart"/>
      <w:r w:rsidR="00833333" w:rsidRPr="00B04518">
        <w:rPr>
          <w:rFonts w:ascii="Times New Roman" w:eastAsia="Times New Roman" w:hAnsi="Times New Roman" w:cs="Times New Roman"/>
          <w:sz w:val="24"/>
          <w:szCs w:val="24"/>
          <w:lang w:val="en-GB"/>
        </w:rPr>
        <w:t>aggression</w:t>
      </w:r>
      <w:proofErr w:type="gramEnd"/>
      <w:r w:rsidR="00833333" w:rsidRPr="00B04518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833333" w:rsidRPr="00B0451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A847A0" w:rsidRPr="00A847A0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J. Genet. Psychol.</w:t>
      </w:r>
      <w:r w:rsidR="00A847A0" w:rsidRPr="00A847A0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7160C5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174:</w:t>
      </w:r>
      <w:r w:rsidR="00833333" w:rsidRPr="00B0451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833333" w:rsidRPr="00B04518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450-456. </w:t>
      </w:r>
    </w:p>
    <w:p w14:paraId="323F37DB" w14:textId="21FADB88" w:rsidR="00833333" w:rsidRDefault="007160C5" w:rsidP="007160C5">
      <w:pPr>
        <w:tabs>
          <w:tab w:val="left" w:pos="567"/>
        </w:tabs>
        <w:spacing w:after="0" w:line="480" w:lineRule="auto"/>
        <w:ind w:firstLine="11"/>
        <w:jc w:val="lef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ab/>
      </w:r>
      <w:hyperlink r:id="rId25" w:tgtFrame="_blank" w:tooltip="http://dx.doi.org/10.1080/00221325.2012.682742" w:history="1">
        <w:r w:rsidR="00833333" w:rsidRPr="00B0451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http://dx.doi.org/10.1080/00221325.2012.682742</w:t>
        </w:r>
      </w:hyperlink>
      <w:r w:rsidR="00833333" w:rsidRPr="00B04518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  <w:r w:rsidR="0083333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681EAEC7" w14:textId="710898C2" w:rsidR="00833333" w:rsidRDefault="007D7D79" w:rsidP="00833333">
      <w:pPr>
        <w:tabs>
          <w:tab w:val="left" w:pos="567"/>
        </w:tabs>
        <w:autoSpaceDE w:val="0"/>
        <w:autoSpaceDN w:val="0"/>
        <w:adjustRightInd w:val="0"/>
        <w:spacing w:after="0" w:line="480" w:lineRule="auto"/>
        <w:ind w:right="-46"/>
        <w:jc w:val="left"/>
        <w:rPr>
          <w:rFonts w:ascii="Times New Roman" w:hAnsi="Times New Roman" w:cs="Times New Roman"/>
          <w:sz w:val="24"/>
          <w:szCs w:val="24"/>
        </w:rPr>
      </w:pPr>
      <w:r w:rsidRPr="2CE6991C">
        <w:rPr>
          <w:rFonts w:ascii="Times New Roman" w:hAnsi="Times New Roman" w:cs="Times New Roman"/>
          <w:sz w:val="24"/>
          <w:szCs w:val="24"/>
        </w:rPr>
        <w:t>4</w:t>
      </w:r>
      <w:r w:rsidR="00EA4088">
        <w:rPr>
          <w:rFonts w:ascii="Times New Roman" w:hAnsi="Times New Roman" w:cs="Times New Roman"/>
          <w:sz w:val="24"/>
          <w:szCs w:val="24"/>
        </w:rPr>
        <w:t>5</w:t>
      </w:r>
      <w:r w:rsidR="00833333" w:rsidRPr="2CE6991C">
        <w:rPr>
          <w:rFonts w:ascii="Times New Roman" w:hAnsi="Times New Roman" w:cs="Times New Roman"/>
          <w:sz w:val="24"/>
          <w:szCs w:val="24"/>
        </w:rPr>
        <w:t xml:space="preserve">. </w:t>
      </w:r>
      <w:r w:rsidR="00862952" w:rsidRPr="2CE6991C">
        <w:rPr>
          <w:rFonts w:ascii="Times New Roman" w:hAnsi="Times New Roman" w:cs="Times New Roman"/>
          <w:sz w:val="24"/>
          <w:szCs w:val="24"/>
        </w:rPr>
        <w:t>Ma F, Zheng T, Cai W, Xu F</w:t>
      </w:r>
      <w:r w:rsidR="00BE3F63" w:rsidRPr="2CE6991C">
        <w:rPr>
          <w:rFonts w:ascii="Times New Roman" w:hAnsi="Times New Roman" w:cs="Times New Roman"/>
          <w:sz w:val="24"/>
          <w:szCs w:val="24"/>
        </w:rPr>
        <w:t xml:space="preserve"> (2014)</w:t>
      </w:r>
      <w:r w:rsidR="00833333" w:rsidRPr="2CE6991C">
        <w:rPr>
          <w:rFonts w:ascii="Times New Roman" w:hAnsi="Times New Roman" w:cs="Times New Roman"/>
          <w:sz w:val="24"/>
          <w:szCs w:val="24"/>
        </w:rPr>
        <w:t xml:space="preserve"> The Influence of trust propensity and facial </w:t>
      </w:r>
    </w:p>
    <w:p w14:paraId="7C23F862" w14:textId="28E1796F" w:rsidR="00833333" w:rsidRPr="00504C3D" w:rsidRDefault="00833333" w:rsidP="00833333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74678">
        <w:rPr>
          <w:rFonts w:ascii="Times New Roman" w:hAnsi="Times New Roman" w:cs="Times New Roman"/>
          <w:sz w:val="24"/>
          <w:szCs w:val="24"/>
        </w:rPr>
        <w:t>trustworthiness</w:t>
      </w:r>
      <w:proofErr w:type="gramEnd"/>
      <w:r w:rsidRPr="00C74678">
        <w:rPr>
          <w:rFonts w:ascii="Times New Roman" w:hAnsi="Times New Roman" w:cs="Times New Roman"/>
          <w:sz w:val="24"/>
          <w:szCs w:val="24"/>
        </w:rPr>
        <w:t xml:space="preserve"> to children’s trust judgment. </w:t>
      </w:r>
      <w:r w:rsidRPr="00504C3D">
        <w:rPr>
          <w:rFonts w:ascii="Times New Roman" w:hAnsi="Times New Roman" w:cs="Times New Roman"/>
          <w:sz w:val="24"/>
          <w:szCs w:val="24"/>
        </w:rPr>
        <w:t>Chines</w:t>
      </w:r>
      <w:r w:rsidR="00A847A0">
        <w:rPr>
          <w:rFonts w:ascii="Times New Roman" w:hAnsi="Times New Roman" w:cs="Times New Roman"/>
          <w:sz w:val="24"/>
          <w:szCs w:val="24"/>
        </w:rPr>
        <w:t>e Journal of Applied Psychology</w:t>
      </w:r>
      <w:r w:rsidRPr="00504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CBD9E" w14:textId="4715E055" w:rsidR="00833333" w:rsidRDefault="00833333" w:rsidP="00833333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74678">
        <w:rPr>
          <w:rFonts w:ascii="Times New Roman" w:hAnsi="Times New Roman" w:cs="Times New Roman"/>
          <w:sz w:val="24"/>
          <w:szCs w:val="24"/>
        </w:rPr>
        <w:t>20</w:t>
      </w:r>
      <w:r w:rsidR="00504C3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216</w:t>
      </w:r>
      <w:r>
        <w:rPr>
          <w:rFonts w:ascii="MS Gothic" w:eastAsia="MS Gothic" w:hAnsi="MS Gothic" w:cs="MS Gothic"/>
          <w:sz w:val="24"/>
          <w:szCs w:val="24"/>
        </w:rPr>
        <w:t>-</w:t>
      </w:r>
      <w:r w:rsidRPr="00C74678">
        <w:rPr>
          <w:rFonts w:ascii="Times New Roman" w:hAnsi="Times New Roman" w:cs="Times New Roman"/>
          <w:sz w:val="24"/>
          <w:szCs w:val="24"/>
        </w:rPr>
        <w:t xml:space="preserve"> 226.</w:t>
      </w:r>
      <w:proofErr w:type="gramEnd"/>
    </w:p>
    <w:p w14:paraId="1D030D2C" w14:textId="6B63286C" w:rsidR="00833333" w:rsidRDefault="0044461E" w:rsidP="00833333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1D2F3B" w:rsidRPr="2CE6991C">
        <w:rPr>
          <w:rFonts w:ascii="Times New Roman" w:hAnsi="Times New Roman" w:cs="Times New Roman"/>
          <w:sz w:val="24"/>
          <w:szCs w:val="24"/>
        </w:rPr>
        <w:t xml:space="preserve">. </w:t>
      </w:r>
      <w:r w:rsidR="00862952" w:rsidRPr="2CE6991C">
        <w:rPr>
          <w:rFonts w:ascii="Times New Roman" w:hAnsi="Times New Roman" w:cs="Times New Roman"/>
          <w:sz w:val="24"/>
          <w:szCs w:val="24"/>
        </w:rPr>
        <w:t>Gordon HM, Lyon</w:t>
      </w:r>
      <w:r w:rsidR="00833333" w:rsidRPr="2CE6991C">
        <w:rPr>
          <w:rFonts w:ascii="Times New Roman" w:hAnsi="Times New Roman" w:cs="Times New Roman"/>
          <w:sz w:val="24"/>
          <w:szCs w:val="24"/>
        </w:rPr>
        <w:t xml:space="preserve"> T</w:t>
      </w:r>
      <w:r w:rsidR="00862952" w:rsidRPr="2CE6991C">
        <w:rPr>
          <w:rFonts w:ascii="Times New Roman" w:hAnsi="Times New Roman" w:cs="Times New Roman"/>
          <w:sz w:val="24"/>
          <w:szCs w:val="24"/>
        </w:rPr>
        <w:t xml:space="preserve">D, </w:t>
      </w:r>
      <w:r w:rsidR="00833333" w:rsidRPr="2CE6991C">
        <w:rPr>
          <w:rFonts w:ascii="Times New Roman" w:hAnsi="Times New Roman" w:cs="Times New Roman"/>
          <w:sz w:val="24"/>
          <w:szCs w:val="24"/>
        </w:rPr>
        <w:t>Lee</w:t>
      </w:r>
      <w:r w:rsidR="00862952" w:rsidRPr="2CE6991C">
        <w:rPr>
          <w:rFonts w:ascii="Times New Roman" w:hAnsi="Times New Roman" w:cs="Times New Roman"/>
          <w:sz w:val="24"/>
          <w:szCs w:val="24"/>
        </w:rPr>
        <w:t xml:space="preserve"> K </w:t>
      </w:r>
      <w:r w:rsidR="006D3128" w:rsidRPr="2CE6991C">
        <w:rPr>
          <w:rFonts w:ascii="Times New Roman" w:hAnsi="Times New Roman" w:cs="Times New Roman"/>
          <w:sz w:val="24"/>
          <w:szCs w:val="24"/>
        </w:rPr>
        <w:t xml:space="preserve">(2014) </w:t>
      </w:r>
      <w:r w:rsidR="00833333" w:rsidRPr="2CE6991C">
        <w:rPr>
          <w:rFonts w:ascii="Times New Roman" w:hAnsi="Times New Roman" w:cs="Times New Roman"/>
          <w:sz w:val="24"/>
          <w:szCs w:val="24"/>
        </w:rPr>
        <w:t xml:space="preserve">Social and cognitive factors associated with </w:t>
      </w:r>
    </w:p>
    <w:p w14:paraId="191D225C" w14:textId="43A82307" w:rsidR="00833333" w:rsidRDefault="00833333" w:rsidP="00833333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children's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secret‐keeping for a p</w:t>
      </w:r>
      <w:r w:rsidRPr="005F6292">
        <w:rPr>
          <w:rFonts w:ascii="Times New Roman" w:hAnsi="Times New Roman" w:cs="Times New Roman"/>
          <w:sz w:val="24"/>
          <w:szCs w:val="24"/>
        </w:rPr>
        <w:t>arent</w:t>
      </w:r>
      <w:r w:rsidRPr="00862952">
        <w:rPr>
          <w:rFonts w:ascii="Times New Roman" w:hAnsi="Times New Roman" w:cs="Times New Roman"/>
          <w:sz w:val="24"/>
          <w:szCs w:val="24"/>
        </w:rPr>
        <w:t xml:space="preserve">. </w:t>
      </w:r>
      <w:r w:rsidR="00A847A0">
        <w:rPr>
          <w:rFonts w:ascii="Times New Roman" w:hAnsi="Times New Roman" w:cs="Times New Roman"/>
          <w:sz w:val="24"/>
          <w:szCs w:val="24"/>
        </w:rPr>
        <w:t xml:space="preserve">Child Dev. </w:t>
      </w:r>
      <w:r w:rsidRPr="00862952">
        <w:rPr>
          <w:rFonts w:ascii="Times New Roman" w:hAnsi="Times New Roman" w:cs="Times New Roman"/>
          <w:sz w:val="24"/>
          <w:szCs w:val="24"/>
        </w:rPr>
        <w:t>85</w:t>
      </w:r>
      <w:r w:rsidR="00862952">
        <w:rPr>
          <w:rFonts w:ascii="Times New Roman" w:hAnsi="Times New Roman" w:cs="Times New Roman"/>
          <w:sz w:val="24"/>
          <w:szCs w:val="24"/>
        </w:rPr>
        <w:t>:</w:t>
      </w:r>
      <w:r w:rsidR="006D3128">
        <w:rPr>
          <w:rFonts w:ascii="Times New Roman" w:hAnsi="Times New Roman" w:cs="Times New Roman"/>
          <w:sz w:val="24"/>
          <w:szCs w:val="24"/>
        </w:rPr>
        <w:t xml:space="preserve"> </w:t>
      </w:r>
      <w:r w:rsidRPr="005F6292">
        <w:rPr>
          <w:rFonts w:ascii="Times New Roman" w:hAnsi="Times New Roman" w:cs="Times New Roman"/>
          <w:sz w:val="24"/>
          <w:szCs w:val="24"/>
        </w:rPr>
        <w:t>2374-2388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8DC4FC" w14:textId="78972337" w:rsidR="001D2F3B" w:rsidRPr="000462B0" w:rsidRDefault="00833333" w:rsidP="00833333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26" w:history="1">
        <w:r w:rsidR="001D2F3B" w:rsidRPr="000462B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https://doi.org/10.1111/cdev.12301</w:t>
        </w:r>
      </w:hyperlink>
    </w:p>
    <w:p w14:paraId="67D8003E" w14:textId="50C12558" w:rsidR="00113CD3" w:rsidRPr="00113CD3" w:rsidRDefault="0044461E" w:rsidP="2CE6991C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47</w:t>
      </w:r>
      <w:r w:rsidR="000462B0" w:rsidRPr="2CE6991C">
        <w:rPr>
          <w:rFonts w:ascii="Times New Roman" w:hAnsi="Times New Roman" w:cs="Times New Roman"/>
          <w:sz w:val="24"/>
          <w:szCs w:val="24"/>
        </w:rPr>
        <w:t xml:space="preserve">. </w:t>
      </w:r>
      <w:r w:rsidR="00113CD3" w:rsidRPr="2CE6991C">
        <w:rPr>
          <w:rFonts w:ascii="Times New Roman" w:hAnsi="Times New Roman" w:cs="Times New Roman"/>
          <w:sz w:val="24"/>
          <w:szCs w:val="24"/>
        </w:rPr>
        <w:t xml:space="preserve">Rotenberg KJ, </w:t>
      </w:r>
      <w:proofErr w:type="spellStart"/>
      <w:r w:rsidR="00113CD3" w:rsidRPr="2CE6991C">
        <w:rPr>
          <w:rFonts w:ascii="Times New Roman" w:hAnsi="Times New Roman" w:cs="Times New Roman"/>
          <w:sz w:val="24"/>
          <w:szCs w:val="24"/>
        </w:rPr>
        <w:t>Qualter</w:t>
      </w:r>
      <w:proofErr w:type="spellEnd"/>
      <w:r w:rsidR="00113CD3" w:rsidRPr="2CE6991C">
        <w:rPr>
          <w:rFonts w:ascii="Times New Roman" w:hAnsi="Times New Roman" w:cs="Times New Roman"/>
          <w:sz w:val="24"/>
          <w:szCs w:val="24"/>
        </w:rPr>
        <w:t xml:space="preserve">, P., </w:t>
      </w:r>
      <w:r w:rsidR="006D3128" w:rsidRPr="2CE6991C">
        <w:rPr>
          <w:rFonts w:ascii="Times New Roman" w:hAnsi="Times New Roman" w:cs="Times New Roman"/>
          <w:sz w:val="24"/>
          <w:szCs w:val="24"/>
        </w:rPr>
        <w:t xml:space="preserve">Barrett, L., </w:t>
      </w:r>
      <w:proofErr w:type="spellStart"/>
      <w:r w:rsidR="006D3128" w:rsidRPr="2CE6991C">
        <w:rPr>
          <w:rFonts w:ascii="Times New Roman" w:hAnsi="Times New Roman" w:cs="Times New Roman"/>
          <w:sz w:val="24"/>
          <w:szCs w:val="24"/>
        </w:rPr>
        <w:t>Henzi</w:t>
      </w:r>
      <w:proofErr w:type="spellEnd"/>
      <w:r w:rsidR="006D3128" w:rsidRPr="2CE6991C">
        <w:rPr>
          <w:rFonts w:ascii="Times New Roman" w:hAnsi="Times New Roman" w:cs="Times New Roman"/>
          <w:sz w:val="24"/>
          <w:szCs w:val="24"/>
        </w:rPr>
        <w:t xml:space="preserve">, P.  (2014) </w:t>
      </w:r>
      <w:proofErr w:type="gramStart"/>
      <w:r w:rsidR="00113CD3" w:rsidRPr="2CE6991C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="00113CD3" w:rsidRPr="2CE6991C">
        <w:rPr>
          <w:rFonts w:ascii="Times New Roman" w:hAnsi="Times New Roman" w:cs="Times New Roman"/>
          <w:sz w:val="24"/>
          <w:szCs w:val="24"/>
        </w:rPr>
        <w:t xml:space="preserve"> trust fails: Children’s</w:t>
      </w:r>
    </w:p>
    <w:p w14:paraId="72FC026D" w14:textId="68AF5E9F" w:rsidR="00113CD3" w:rsidRPr="00113CD3" w:rsidRDefault="0B48F8F1" w:rsidP="2CE6991C">
      <w:pPr>
        <w:tabs>
          <w:tab w:val="left" w:pos="567"/>
        </w:tabs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2C99A242">
        <w:rPr>
          <w:rFonts w:ascii="Times New Roman" w:hAnsi="Times New Roman" w:cs="Times New Roman"/>
          <w:sz w:val="24"/>
          <w:szCs w:val="24"/>
        </w:rPr>
        <w:t>trust</w:t>
      </w:r>
      <w:proofErr w:type="gramEnd"/>
      <w:r w:rsidRPr="2C99A242">
        <w:rPr>
          <w:rFonts w:ascii="Times New Roman" w:hAnsi="Times New Roman" w:cs="Times New Roman"/>
          <w:sz w:val="24"/>
          <w:szCs w:val="24"/>
        </w:rPr>
        <w:t xml:space="preserve"> beliefs in peers and peer interactions in a natu</w:t>
      </w:r>
      <w:r w:rsidR="6B6CCBF7" w:rsidRPr="2C99A242">
        <w:rPr>
          <w:rFonts w:ascii="Times New Roman" w:hAnsi="Times New Roman" w:cs="Times New Roman"/>
          <w:sz w:val="24"/>
          <w:szCs w:val="24"/>
        </w:rPr>
        <w:t xml:space="preserve">ral setting. Journal of </w:t>
      </w:r>
      <w:proofErr w:type="spellStart"/>
      <w:r w:rsidR="6B6CCBF7" w:rsidRPr="2C99A242">
        <w:rPr>
          <w:rFonts w:ascii="Times New Roman" w:hAnsi="Times New Roman" w:cs="Times New Roman"/>
          <w:sz w:val="24"/>
          <w:szCs w:val="24"/>
        </w:rPr>
        <w:t>Abnorm</w:t>
      </w:r>
      <w:proofErr w:type="spellEnd"/>
      <w:r w:rsidRPr="2C99A242">
        <w:rPr>
          <w:rFonts w:ascii="Times New Roman" w:hAnsi="Times New Roman" w:cs="Times New Roman"/>
          <w:sz w:val="24"/>
          <w:szCs w:val="24"/>
        </w:rPr>
        <w:t xml:space="preserve"> </w:t>
      </w:r>
      <w:r w:rsidR="00113CD3">
        <w:tab/>
      </w:r>
    </w:p>
    <w:p w14:paraId="592EFF12" w14:textId="454553E7" w:rsidR="00113CD3" w:rsidRPr="00113CD3" w:rsidRDefault="0B48F8F1" w:rsidP="2CE6991C">
      <w:pPr>
        <w:tabs>
          <w:tab w:val="left" w:pos="567"/>
        </w:tabs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2C99A242">
        <w:rPr>
          <w:rFonts w:ascii="Times New Roman" w:hAnsi="Times New Roman" w:cs="Times New Roman"/>
          <w:sz w:val="24"/>
          <w:szCs w:val="24"/>
        </w:rPr>
        <w:t xml:space="preserve">Child </w:t>
      </w:r>
      <w:proofErr w:type="spellStart"/>
      <w:r w:rsidR="6B6CCBF7" w:rsidRPr="2C99A242">
        <w:rPr>
          <w:rFonts w:ascii="Times New Roman" w:hAnsi="Times New Roman" w:cs="Times New Roman"/>
          <w:sz w:val="24"/>
          <w:szCs w:val="24"/>
        </w:rPr>
        <w:t>Psychol</w:t>
      </w:r>
      <w:proofErr w:type="spellEnd"/>
      <w:r w:rsidR="6B6CCBF7" w:rsidRPr="2C99A242">
        <w:rPr>
          <w:rFonts w:ascii="Times New Roman" w:hAnsi="Times New Roman" w:cs="Times New Roman"/>
          <w:sz w:val="24"/>
          <w:szCs w:val="24"/>
        </w:rPr>
        <w:t xml:space="preserve"> 42:</w:t>
      </w:r>
      <w:r w:rsidRPr="2C99A242">
        <w:rPr>
          <w:rFonts w:ascii="Times New Roman" w:hAnsi="Times New Roman" w:cs="Times New Roman"/>
          <w:sz w:val="24"/>
          <w:szCs w:val="24"/>
        </w:rPr>
        <w:t xml:space="preserve"> 967-980. http://dx.doi.org/10.1007/s10802-013-9835-8</w:t>
      </w:r>
    </w:p>
    <w:p w14:paraId="2ACD5A32" w14:textId="223EC2E9" w:rsidR="0044461E" w:rsidRPr="0044461E" w:rsidRDefault="0044461E" w:rsidP="0044461E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Pr="0044461E">
        <w:rPr>
          <w:rFonts w:ascii="Times New Roman" w:hAnsi="Times New Roman" w:cs="Times New Roman"/>
          <w:sz w:val="24"/>
          <w:szCs w:val="24"/>
        </w:rPr>
        <w:t>Rotenberg KJ, Sangha R (2015) Bulimic symptoms and the social withdrawal</w:t>
      </w:r>
    </w:p>
    <w:p w14:paraId="230A0B34" w14:textId="77777777" w:rsidR="0044461E" w:rsidRPr="0044461E" w:rsidRDefault="0044461E" w:rsidP="0044461E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461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461E">
        <w:rPr>
          <w:rFonts w:ascii="Times New Roman" w:hAnsi="Times New Roman" w:cs="Times New Roman"/>
          <w:sz w:val="24"/>
          <w:szCs w:val="24"/>
        </w:rPr>
        <w:t>syndrome</w:t>
      </w:r>
      <w:proofErr w:type="gramEnd"/>
      <w:r w:rsidRPr="0044461E">
        <w:rPr>
          <w:rFonts w:ascii="Times New Roman" w:hAnsi="Times New Roman" w:cs="Times New Roman"/>
          <w:sz w:val="24"/>
          <w:szCs w:val="24"/>
        </w:rPr>
        <w:t xml:space="preserve"> during early adolescence. Eat. </w:t>
      </w:r>
      <w:proofErr w:type="spellStart"/>
      <w:proofErr w:type="gramStart"/>
      <w:r w:rsidRPr="0044461E">
        <w:rPr>
          <w:rFonts w:ascii="Times New Roman" w:hAnsi="Times New Roman" w:cs="Times New Roman"/>
          <w:sz w:val="24"/>
          <w:szCs w:val="24"/>
        </w:rPr>
        <w:t>Behav</w:t>
      </w:r>
      <w:proofErr w:type="spellEnd"/>
      <w:r w:rsidRPr="004446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461E">
        <w:rPr>
          <w:rFonts w:ascii="Times New Roman" w:hAnsi="Times New Roman" w:cs="Times New Roman"/>
          <w:sz w:val="24"/>
          <w:szCs w:val="24"/>
        </w:rPr>
        <w:t xml:space="preserve"> 19: 177-180. </w:t>
      </w:r>
    </w:p>
    <w:p w14:paraId="2C963694" w14:textId="535C97F7" w:rsidR="0044461E" w:rsidRDefault="0044461E" w:rsidP="0044461E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461E">
        <w:rPr>
          <w:rFonts w:ascii="Times New Roman" w:hAnsi="Times New Roman" w:cs="Times New Roman"/>
          <w:sz w:val="24"/>
          <w:szCs w:val="24"/>
        </w:rPr>
        <w:tab/>
        <w:t>http://doi.org/10.1016/j.eatbeh.2015.09.008</w:t>
      </w:r>
    </w:p>
    <w:p w14:paraId="7BB135E5" w14:textId="083A566C" w:rsidR="00833333" w:rsidRDefault="0044461E" w:rsidP="00833333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833333" w:rsidRPr="2CE6991C">
        <w:rPr>
          <w:rFonts w:ascii="Times New Roman" w:hAnsi="Times New Roman" w:cs="Times New Roman"/>
          <w:sz w:val="24"/>
          <w:szCs w:val="24"/>
        </w:rPr>
        <w:t xml:space="preserve">. </w:t>
      </w:r>
      <w:r w:rsidR="00862952" w:rsidRPr="2CE6991C">
        <w:rPr>
          <w:rFonts w:ascii="Times New Roman" w:hAnsi="Times New Roman" w:cs="Times New Roman"/>
          <w:sz w:val="24"/>
          <w:szCs w:val="24"/>
        </w:rPr>
        <w:t>Randall B A, Rotenberg K J</w:t>
      </w:r>
      <w:r w:rsidR="00833333" w:rsidRPr="2CE69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3333" w:rsidRPr="2CE6991C">
        <w:rPr>
          <w:rFonts w:ascii="Times New Roman" w:hAnsi="Times New Roman" w:cs="Times New Roman"/>
          <w:sz w:val="24"/>
          <w:szCs w:val="24"/>
        </w:rPr>
        <w:t>Totenh</w:t>
      </w:r>
      <w:r w:rsidR="00862952" w:rsidRPr="2CE6991C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="00862952" w:rsidRPr="2CE6991C">
        <w:rPr>
          <w:rFonts w:ascii="Times New Roman" w:hAnsi="Times New Roman" w:cs="Times New Roman"/>
          <w:sz w:val="24"/>
          <w:szCs w:val="24"/>
        </w:rPr>
        <w:t xml:space="preserve"> C, Rock M, </w:t>
      </w:r>
      <w:r w:rsidR="00833333" w:rsidRPr="2CE6991C">
        <w:rPr>
          <w:rFonts w:ascii="Times New Roman" w:hAnsi="Times New Roman" w:cs="Times New Roman"/>
          <w:sz w:val="24"/>
          <w:szCs w:val="24"/>
        </w:rPr>
        <w:t xml:space="preserve">Harmon C. </w:t>
      </w:r>
      <w:r w:rsidR="00862952" w:rsidRPr="2CE6991C">
        <w:rPr>
          <w:rFonts w:ascii="Times New Roman" w:hAnsi="Times New Roman" w:cs="Times New Roman"/>
          <w:sz w:val="24"/>
          <w:szCs w:val="24"/>
        </w:rPr>
        <w:t>(2010)</w:t>
      </w:r>
      <w:r w:rsidR="00833333" w:rsidRPr="2CE6991C">
        <w:rPr>
          <w:rFonts w:ascii="Times New Roman" w:hAnsi="Times New Roman" w:cs="Times New Roman"/>
          <w:sz w:val="24"/>
          <w:szCs w:val="24"/>
        </w:rPr>
        <w:t xml:space="preserve"> A new </w:t>
      </w:r>
    </w:p>
    <w:p w14:paraId="586D82CF" w14:textId="77777777" w:rsidR="00833333" w:rsidRDefault="00833333" w:rsidP="00833333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70AB">
        <w:rPr>
          <w:rFonts w:ascii="Times New Roman" w:hAnsi="Times New Roman" w:cs="Times New Roman"/>
          <w:sz w:val="24"/>
          <w:szCs w:val="24"/>
        </w:rPr>
        <w:t>scale</w:t>
      </w:r>
      <w:proofErr w:type="gramEnd"/>
      <w:r w:rsidRPr="000170AB">
        <w:rPr>
          <w:rFonts w:ascii="Times New Roman" w:hAnsi="Times New Roman" w:cs="Times New Roman"/>
          <w:sz w:val="24"/>
          <w:szCs w:val="24"/>
        </w:rPr>
        <w:t xml:space="preserve"> for the assessment of</w:t>
      </w:r>
      <w:r>
        <w:rPr>
          <w:rFonts w:ascii="Times New Roman" w:hAnsi="Times New Roman" w:cs="Times New Roman"/>
          <w:sz w:val="24"/>
          <w:szCs w:val="24"/>
        </w:rPr>
        <w:t xml:space="preserve"> late adolescents’ trust beliefs.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0170AB">
        <w:rPr>
          <w:rFonts w:ascii="Times New Roman" w:hAnsi="Times New Roman" w:cs="Times New Roman"/>
          <w:sz w:val="24"/>
          <w:szCs w:val="24"/>
        </w:rPr>
        <w:t>Ken J. Rotenberg (Ed).</w:t>
      </w:r>
      <w:proofErr w:type="gramEnd"/>
    </w:p>
    <w:p w14:paraId="7C401956" w14:textId="77777777" w:rsidR="00833333" w:rsidRDefault="00833333" w:rsidP="00833333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70AB">
        <w:rPr>
          <w:rFonts w:ascii="Times New Roman" w:hAnsi="Times New Roman" w:cs="Times New Roman"/>
          <w:sz w:val="24"/>
          <w:szCs w:val="24"/>
        </w:rPr>
        <w:t xml:space="preserve">Interpersonal </w:t>
      </w:r>
      <w:r>
        <w:rPr>
          <w:rFonts w:ascii="Times New Roman" w:hAnsi="Times New Roman" w:cs="Times New Roman"/>
          <w:sz w:val="24"/>
          <w:szCs w:val="24"/>
        </w:rPr>
        <w:t>trust during childhood and a</w:t>
      </w:r>
      <w:r w:rsidRPr="000170AB">
        <w:rPr>
          <w:rFonts w:ascii="Times New Roman" w:hAnsi="Times New Roman" w:cs="Times New Roman"/>
          <w:sz w:val="24"/>
          <w:szCs w:val="24"/>
        </w:rPr>
        <w:t>dolescence (pp. 247-269).</w:t>
      </w:r>
      <w:proofErr w:type="gramEnd"/>
      <w:r>
        <w:t xml:space="preserve"> </w:t>
      </w:r>
      <w:r w:rsidRPr="000170AB">
        <w:rPr>
          <w:rFonts w:ascii="Times New Roman" w:hAnsi="Times New Roman" w:cs="Times New Roman"/>
          <w:sz w:val="24"/>
          <w:szCs w:val="24"/>
        </w:rPr>
        <w:t xml:space="preserve">Cambridge </w:t>
      </w:r>
    </w:p>
    <w:p w14:paraId="5A3F20EE" w14:textId="5E0DE858" w:rsidR="0044461E" w:rsidRPr="00040262" w:rsidRDefault="00833333" w:rsidP="00040262">
      <w:pPr>
        <w:tabs>
          <w:tab w:val="left" w:pos="567"/>
        </w:tabs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70AB"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0AB">
        <w:rPr>
          <w:rFonts w:ascii="Times New Roman" w:hAnsi="Times New Roman" w:cs="Times New Roman"/>
          <w:sz w:val="24"/>
          <w:szCs w:val="24"/>
        </w:rPr>
        <w:t>Press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44461E" w:rsidRPr="000402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http://dx.doi.org/10.1017/CBO9780511750946.012</w:t>
        </w:r>
      </w:hyperlink>
    </w:p>
    <w:p w14:paraId="50343F70" w14:textId="44BB61AA" w:rsidR="00833333" w:rsidRDefault="00EA4088" w:rsidP="00833333">
      <w:pPr>
        <w:tabs>
          <w:tab w:val="left" w:pos="426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862952" w:rsidRPr="2CE6991C">
        <w:rPr>
          <w:rFonts w:ascii="Times New Roman" w:hAnsi="Times New Roman" w:cs="Times New Roman"/>
          <w:sz w:val="24"/>
          <w:szCs w:val="24"/>
        </w:rPr>
        <w:t>. Brown, GW</w:t>
      </w:r>
      <w:r w:rsidR="00833333" w:rsidRPr="2CE699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3333" w:rsidRPr="2CE6991C">
        <w:rPr>
          <w:rFonts w:ascii="Times New Roman" w:hAnsi="Times New Roman" w:cs="Times New Roman"/>
          <w:sz w:val="24"/>
          <w:szCs w:val="24"/>
        </w:rPr>
        <w:t>Bifulco</w:t>
      </w:r>
      <w:proofErr w:type="spellEnd"/>
      <w:r w:rsidR="00833333" w:rsidRPr="2CE6991C">
        <w:rPr>
          <w:rFonts w:ascii="Times New Roman" w:hAnsi="Times New Roman" w:cs="Times New Roman"/>
          <w:sz w:val="24"/>
          <w:szCs w:val="24"/>
        </w:rPr>
        <w:t xml:space="preserve"> A, Harris T, Bridge L (1986) Life stress, chronic subclinical </w:t>
      </w:r>
    </w:p>
    <w:p w14:paraId="636695D6" w14:textId="77777777" w:rsidR="008D43C4" w:rsidRDefault="00833333" w:rsidP="008D43C4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A7CCF">
        <w:rPr>
          <w:rFonts w:ascii="Times New Roman" w:hAnsi="Times New Roman" w:cs="Times New Roman"/>
          <w:sz w:val="24"/>
          <w:szCs w:val="24"/>
        </w:rPr>
        <w:t>symptoms</w:t>
      </w:r>
      <w:proofErr w:type="gramEnd"/>
      <w:r w:rsidRPr="005A7CCF">
        <w:rPr>
          <w:rFonts w:ascii="Times New Roman" w:hAnsi="Times New Roman" w:cs="Times New Roman"/>
          <w:sz w:val="24"/>
          <w:szCs w:val="24"/>
        </w:rPr>
        <w:t xml:space="preserve"> and vulnerability to clinical depression.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3C4" w:rsidRPr="008D43C4">
        <w:rPr>
          <w:rFonts w:ascii="Times New Roman" w:hAnsi="Times New Roman" w:cs="Times New Roman"/>
          <w:sz w:val="24"/>
          <w:szCs w:val="24"/>
        </w:rPr>
        <w:t xml:space="preserve">J. Affect. </w:t>
      </w:r>
      <w:proofErr w:type="spellStart"/>
      <w:proofErr w:type="gramStart"/>
      <w:r w:rsidR="008D43C4" w:rsidRPr="008D43C4">
        <w:rPr>
          <w:rFonts w:ascii="Times New Roman" w:hAnsi="Times New Roman" w:cs="Times New Roman"/>
          <w:sz w:val="24"/>
          <w:szCs w:val="24"/>
        </w:rPr>
        <w:t>Disord</w:t>
      </w:r>
      <w:proofErr w:type="spellEnd"/>
      <w:r w:rsidR="008D43C4" w:rsidRPr="008D43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43C4">
        <w:rPr>
          <w:rFonts w:ascii="Times New Roman" w:hAnsi="Times New Roman" w:cs="Times New Roman"/>
          <w:sz w:val="24"/>
          <w:szCs w:val="24"/>
        </w:rPr>
        <w:t xml:space="preserve"> </w:t>
      </w:r>
      <w:r w:rsidRPr="003C1E0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66D6B">
        <w:rPr>
          <w:rFonts w:ascii="Times New Roman" w:hAnsi="Times New Roman" w:cs="Times New Roman"/>
          <w:sz w:val="24"/>
          <w:szCs w:val="24"/>
        </w:rPr>
        <w:t>1-19.</w:t>
      </w:r>
      <w:r w:rsidR="008D43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BF71E" w14:textId="1B327BA7" w:rsidR="00833333" w:rsidRPr="00D10F57" w:rsidRDefault="008D43C4" w:rsidP="008D43C4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28" w:history="1">
        <w:r w:rsidR="00833333" w:rsidRPr="005A7CC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http://dx.doi.org/10.1016/0165-0327(86)90054-6</w:t>
        </w:r>
      </w:hyperlink>
      <w:r w:rsidR="0083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4275F" w14:textId="799EDEA4" w:rsidR="00833333" w:rsidRDefault="00EA4088" w:rsidP="00833333">
      <w:pPr>
        <w:tabs>
          <w:tab w:val="left" w:pos="426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2D2B24" w:rsidRPr="2CE6991C">
        <w:rPr>
          <w:rFonts w:ascii="Times New Roman" w:hAnsi="Times New Roman" w:cs="Times New Roman"/>
          <w:sz w:val="24"/>
          <w:szCs w:val="24"/>
        </w:rPr>
        <w:t xml:space="preserve">. </w:t>
      </w:r>
      <w:r w:rsidR="00862952" w:rsidRPr="2CE6991C">
        <w:rPr>
          <w:rFonts w:ascii="Times New Roman" w:hAnsi="Times New Roman" w:cs="Times New Roman"/>
          <w:sz w:val="24"/>
          <w:szCs w:val="24"/>
        </w:rPr>
        <w:t>Achenbach TM (1995)</w:t>
      </w:r>
      <w:r w:rsidR="00833333" w:rsidRPr="2CE6991C">
        <w:rPr>
          <w:rFonts w:ascii="Times New Roman" w:hAnsi="Times New Roman" w:cs="Times New Roman"/>
          <w:sz w:val="24"/>
          <w:szCs w:val="24"/>
        </w:rPr>
        <w:t xml:space="preserve"> Diagnosis, assessment, and comorbidity in psychosocial </w:t>
      </w:r>
    </w:p>
    <w:p w14:paraId="56372973" w14:textId="4CE043CE" w:rsidR="00833333" w:rsidRDefault="00833333" w:rsidP="00833333">
      <w:pPr>
        <w:tabs>
          <w:tab w:val="left" w:pos="567"/>
        </w:tabs>
        <w:spacing w:after="0" w:line="480" w:lineRule="auto"/>
        <w:ind w:right="288"/>
        <w:jc w:val="left"/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treatment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research. </w:t>
      </w:r>
      <w:r w:rsidR="00862952" w:rsidRPr="00862952">
        <w:rPr>
          <w:rFonts w:ascii="Times New Roman" w:hAnsi="Times New Roman" w:cs="Times New Roman"/>
          <w:sz w:val="24"/>
          <w:szCs w:val="24"/>
        </w:rPr>
        <w:t xml:space="preserve">Journal of </w:t>
      </w:r>
      <w:proofErr w:type="spellStart"/>
      <w:r w:rsidR="00862952" w:rsidRPr="00862952">
        <w:rPr>
          <w:rFonts w:ascii="Times New Roman" w:hAnsi="Times New Roman" w:cs="Times New Roman"/>
          <w:sz w:val="24"/>
          <w:szCs w:val="24"/>
        </w:rPr>
        <w:t>Abnorm</w:t>
      </w:r>
      <w:proofErr w:type="spellEnd"/>
      <w:r w:rsidR="00862952" w:rsidRPr="00862952">
        <w:rPr>
          <w:rFonts w:ascii="Times New Roman" w:hAnsi="Times New Roman" w:cs="Times New Roman"/>
          <w:sz w:val="24"/>
          <w:szCs w:val="24"/>
        </w:rPr>
        <w:t xml:space="preserve"> Child </w:t>
      </w:r>
      <w:proofErr w:type="spellStart"/>
      <w:r w:rsidR="00862952" w:rsidRPr="00862952">
        <w:rPr>
          <w:rFonts w:ascii="Times New Roman" w:hAnsi="Times New Roman" w:cs="Times New Roman"/>
          <w:sz w:val="24"/>
          <w:szCs w:val="24"/>
        </w:rPr>
        <w:t>Psychol</w:t>
      </w:r>
      <w:proofErr w:type="spellEnd"/>
      <w:r w:rsidRPr="00862952">
        <w:rPr>
          <w:rFonts w:ascii="Times New Roman" w:hAnsi="Times New Roman" w:cs="Times New Roman"/>
          <w:sz w:val="24"/>
          <w:szCs w:val="24"/>
        </w:rPr>
        <w:t xml:space="preserve"> 23</w:t>
      </w:r>
      <w:r w:rsidR="00862952">
        <w:rPr>
          <w:rFonts w:ascii="Times New Roman" w:hAnsi="Times New Roman" w:cs="Times New Roman"/>
          <w:sz w:val="24"/>
          <w:szCs w:val="24"/>
        </w:rPr>
        <w:t xml:space="preserve">: </w:t>
      </w:r>
      <w:r w:rsidRPr="00894A45">
        <w:rPr>
          <w:rFonts w:ascii="Times New Roman" w:hAnsi="Times New Roman" w:cs="Times New Roman"/>
          <w:sz w:val="24"/>
          <w:szCs w:val="24"/>
        </w:rPr>
        <w:t>45-65.</w:t>
      </w:r>
      <w:r w:rsidRPr="00894A45">
        <w:t xml:space="preserve"> </w:t>
      </w:r>
    </w:p>
    <w:p w14:paraId="1D3DF4A0" w14:textId="77777777" w:rsidR="00833333" w:rsidRPr="004C2970" w:rsidRDefault="00833333" w:rsidP="00833333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tab/>
      </w:r>
      <w:r w:rsidRPr="004C2970">
        <w:rPr>
          <w:rFonts w:ascii="Times New Roman" w:hAnsi="Times New Roman" w:cs="Times New Roman"/>
          <w:sz w:val="24"/>
          <w:szCs w:val="24"/>
        </w:rPr>
        <w:t>http://dx.doi.org /10.1007/BF01447044</w:t>
      </w:r>
    </w:p>
    <w:p w14:paraId="483E4BB5" w14:textId="73A4B23A" w:rsidR="002D2B24" w:rsidRDefault="00862952" w:rsidP="002D2B24">
      <w:pPr>
        <w:tabs>
          <w:tab w:val="left" w:pos="426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 w:rsidRPr="2CE6991C">
        <w:rPr>
          <w:rFonts w:ascii="Times New Roman" w:hAnsi="Times New Roman" w:cs="Times New Roman"/>
          <w:sz w:val="24"/>
          <w:szCs w:val="24"/>
        </w:rPr>
        <w:t>5</w:t>
      </w:r>
      <w:r w:rsidR="00EA4088">
        <w:rPr>
          <w:rFonts w:ascii="Times New Roman" w:hAnsi="Times New Roman" w:cs="Times New Roman"/>
          <w:sz w:val="24"/>
          <w:szCs w:val="24"/>
        </w:rPr>
        <w:t>2</w:t>
      </w:r>
      <w:r w:rsidRPr="2CE6991C">
        <w:rPr>
          <w:rFonts w:ascii="Times New Roman" w:hAnsi="Times New Roman" w:cs="Times New Roman"/>
          <w:sz w:val="24"/>
          <w:szCs w:val="24"/>
        </w:rPr>
        <w:t>. Achenbach TM, Howett CT, Quay HC</w:t>
      </w:r>
      <w:r w:rsidR="002D2B24" w:rsidRPr="2CE6991C">
        <w:rPr>
          <w:rFonts w:ascii="Times New Roman" w:hAnsi="Times New Roman" w:cs="Times New Roman"/>
          <w:sz w:val="24"/>
          <w:szCs w:val="24"/>
        </w:rPr>
        <w:t xml:space="preserve">, </w:t>
      </w:r>
      <w:r w:rsidRPr="2CE6991C">
        <w:rPr>
          <w:rFonts w:ascii="Times New Roman" w:hAnsi="Times New Roman" w:cs="Times New Roman"/>
          <w:sz w:val="24"/>
          <w:szCs w:val="24"/>
        </w:rPr>
        <w:t>Conner CK (1991)</w:t>
      </w:r>
      <w:r w:rsidR="002D2B24" w:rsidRPr="2CE6991C">
        <w:rPr>
          <w:rFonts w:ascii="Times New Roman" w:hAnsi="Times New Roman" w:cs="Times New Roman"/>
          <w:sz w:val="24"/>
          <w:szCs w:val="24"/>
        </w:rPr>
        <w:t xml:space="preserve"> National survey</w:t>
      </w:r>
    </w:p>
    <w:p w14:paraId="59BE1C2A" w14:textId="15764021" w:rsidR="002D2B24" w:rsidRDefault="002D2B24" w:rsidP="2CE6991C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94A45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894A45">
        <w:rPr>
          <w:rFonts w:ascii="Times New Roman" w:hAnsi="Times New Roman" w:cs="Times New Roman"/>
          <w:sz w:val="24"/>
          <w:szCs w:val="24"/>
        </w:rPr>
        <w:t xml:space="preserve"> problems and competencies among four- to sixteen-year-olds: parents' reports</w:t>
      </w:r>
    </w:p>
    <w:p w14:paraId="656C09BE" w14:textId="4D239BD4" w:rsidR="002D2B24" w:rsidRDefault="07AF220B" w:rsidP="2CE6991C">
      <w:pPr>
        <w:tabs>
          <w:tab w:val="left" w:pos="567"/>
        </w:tabs>
        <w:spacing w:after="0" w:line="480" w:lineRule="auto"/>
        <w:ind w:right="288" w:firstLine="567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2C99A242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2C99A242">
        <w:rPr>
          <w:rFonts w:ascii="Times New Roman" w:hAnsi="Times New Roman" w:cs="Times New Roman"/>
          <w:sz w:val="24"/>
          <w:szCs w:val="24"/>
        </w:rPr>
        <w:t xml:space="preserve"> normative and clinical samples. </w:t>
      </w:r>
      <w:proofErr w:type="spellStart"/>
      <w:r w:rsidR="64766FCB" w:rsidRPr="2C99A242">
        <w:rPr>
          <w:rFonts w:ascii="Times New Roman" w:hAnsi="Times New Roman" w:cs="Times New Roman"/>
          <w:sz w:val="24"/>
          <w:szCs w:val="24"/>
        </w:rPr>
        <w:t>Monogr</w:t>
      </w:r>
      <w:proofErr w:type="spellEnd"/>
      <w:r w:rsidR="64766FCB" w:rsidRPr="2C99A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64766FCB" w:rsidRPr="2C99A242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="64766FCB" w:rsidRPr="2C99A242">
        <w:rPr>
          <w:rFonts w:ascii="Times New Roman" w:hAnsi="Times New Roman" w:cs="Times New Roman"/>
          <w:sz w:val="24"/>
          <w:szCs w:val="24"/>
        </w:rPr>
        <w:t xml:space="preserve"> Res Child Dev. </w:t>
      </w:r>
      <w:r w:rsidR="6B6CCBF7" w:rsidRPr="2C99A242">
        <w:rPr>
          <w:rFonts w:ascii="Times New Roman" w:hAnsi="Times New Roman" w:cs="Times New Roman"/>
          <w:sz w:val="24"/>
          <w:szCs w:val="24"/>
        </w:rPr>
        <w:t xml:space="preserve">56: </w:t>
      </w:r>
      <w:r w:rsidRPr="2C99A242">
        <w:rPr>
          <w:rFonts w:ascii="Times New Roman" w:hAnsi="Times New Roman" w:cs="Times New Roman"/>
          <w:sz w:val="24"/>
          <w:szCs w:val="24"/>
        </w:rPr>
        <w:t xml:space="preserve">1-131. </w:t>
      </w:r>
    </w:p>
    <w:p w14:paraId="78B5E000" w14:textId="3C77CA09" w:rsidR="002D2B24" w:rsidRDefault="008D43C4" w:rsidP="00862952">
      <w:pPr>
        <w:tabs>
          <w:tab w:val="left" w:pos="567"/>
        </w:tabs>
        <w:spacing w:after="0" w:line="480" w:lineRule="auto"/>
        <w:ind w:right="288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29" w:history="1">
        <w:r w:rsidR="002D2B24" w:rsidRPr="00ED302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http://dx.doi.org/10.2307/1166156</w:t>
        </w:r>
      </w:hyperlink>
    </w:p>
    <w:p w14:paraId="0911FFA5" w14:textId="66B96E39" w:rsidR="00EA4088" w:rsidRDefault="00EA4088" w:rsidP="00EA4088">
      <w:pPr>
        <w:tabs>
          <w:tab w:val="left" w:pos="426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833333" w:rsidRPr="2CE6991C">
        <w:rPr>
          <w:rFonts w:ascii="Times New Roman" w:hAnsi="Times New Roman" w:cs="Times New Roman"/>
          <w:sz w:val="24"/>
          <w:szCs w:val="24"/>
        </w:rPr>
        <w:t xml:space="preserve">. </w:t>
      </w:r>
      <w:r w:rsidR="00862952" w:rsidRPr="2CE6991C">
        <w:rPr>
          <w:rFonts w:ascii="Times New Roman" w:hAnsi="Times New Roman" w:cs="Times New Roman"/>
          <w:sz w:val="24"/>
          <w:szCs w:val="24"/>
        </w:rPr>
        <w:t xml:space="preserve">Grover KE, Green </w:t>
      </w:r>
      <w:r w:rsidR="00833333" w:rsidRPr="2CE6991C">
        <w:rPr>
          <w:rFonts w:ascii="Times New Roman" w:hAnsi="Times New Roman" w:cs="Times New Roman"/>
          <w:sz w:val="24"/>
          <w:szCs w:val="24"/>
        </w:rPr>
        <w:t>K</w:t>
      </w:r>
      <w:r w:rsidR="00862952" w:rsidRPr="2CE6991C">
        <w:rPr>
          <w:rFonts w:ascii="Times New Roman" w:hAnsi="Times New Roman" w:cs="Times New Roman"/>
          <w:sz w:val="24"/>
          <w:szCs w:val="24"/>
        </w:rPr>
        <w:t xml:space="preserve">L, Pettit JW, Monteith LL, </w:t>
      </w:r>
      <w:r w:rsidR="00833333" w:rsidRPr="2CE6991C">
        <w:rPr>
          <w:rFonts w:ascii="Times New Roman" w:hAnsi="Times New Roman" w:cs="Times New Roman"/>
          <w:sz w:val="24"/>
          <w:szCs w:val="24"/>
        </w:rPr>
        <w:t xml:space="preserve">Garza, </w:t>
      </w:r>
      <w:r w:rsidR="00862952" w:rsidRPr="2CE6991C">
        <w:rPr>
          <w:rFonts w:ascii="Times New Roman" w:hAnsi="Times New Roman" w:cs="Times New Roman"/>
          <w:sz w:val="24"/>
          <w:szCs w:val="24"/>
        </w:rPr>
        <w:t>MJ,</w:t>
      </w:r>
      <w:r w:rsidR="00966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CB3">
        <w:rPr>
          <w:rFonts w:ascii="Times New Roman" w:hAnsi="Times New Roman" w:cs="Times New Roman"/>
          <w:sz w:val="24"/>
          <w:szCs w:val="24"/>
        </w:rPr>
        <w:t>Venta</w:t>
      </w:r>
      <w:proofErr w:type="spellEnd"/>
      <w:r w:rsidR="00966CB3">
        <w:rPr>
          <w:rFonts w:ascii="Times New Roman" w:hAnsi="Times New Roman" w:cs="Times New Roman"/>
          <w:sz w:val="24"/>
          <w:szCs w:val="24"/>
        </w:rPr>
        <w:t>, A (2009</w:t>
      </w:r>
      <w:r>
        <w:t xml:space="preserve">) </w:t>
      </w:r>
      <w:r w:rsidRPr="00EA4088">
        <w:rPr>
          <w:rFonts w:ascii="Times New Roman" w:hAnsi="Times New Roman" w:cs="Times New Roman"/>
          <w:sz w:val="24"/>
          <w:szCs w:val="24"/>
        </w:rPr>
        <w:t xml:space="preserve">Problem </w:t>
      </w:r>
    </w:p>
    <w:p w14:paraId="071EEEBF" w14:textId="77777777" w:rsidR="00EA4088" w:rsidRDefault="00EA4088" w:rsidP="00040262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4088">
        <w:rPr>
          <w:rFonts w:ascii="Times New Roman" w:hAnsi="Times New Roman" w:cs="Times New Roman"/>
          <w:sz w:val="24"/>
          <w:szCs w:val="24"/>
        </w:rPr>
        <w:t>solving</w:t>
      </w:r>
      <w:proofErr w:type="gramEnd"/>
      <w:r w:rsidRPr="00EA4088">
        <w:rPr>
          <w:rFonts w:ascii="Times New Roman" w:hAnsi="Times New Roman" w:cs="Times New Roman"/>
          <w:sz w:val="24"/>
          <w:szCs w:val="24"/>
        </w:rPr>
        <w:t xml:space="preserve"> moderates the effects of life event stress and chronic stress on suicidal </w:t>
      </w:r>
    </w:p>
    <w:p w14:paraId="19AD90A5" w14:textId="77777777" w:rsidR="00EA4088" w:rsidRDefault="00EA4088" w:rsidP="00040262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4088">
        <w:rPr>
          <w:rFonts w:ascii="Times New Roman" w:hAnsi="Times New Roman" w:cs="Times New Roman"/>
          <w:sz w:val="24"/>
          <w:szCs w:val="24"/>
        </w:rPr>
        <w:t>behaviors</w:t>
      </w:r>
      <w:proofErr w:type="gramEnd"/>
      <w:r w:rsidRPr="00EA4088">
        <w:rPr>
          <w:rFonts w:ascii="Times New Roman" w:hAnsi="Times New Roman" w:cs="Times New Roman"/>
          <w:sz w:val="24"/>
          <w:szCs w:val="24"/>
        </w:rPr>
        <w:t xml:space="preserve"> in adolescence.</w:t>
      </w:r>
      <w:r>
        <w:rPr>
          <w:rFonts w:ascii="Times New Roman" w:hAnsi="Times New Roman" w:cs="Times New Roman"/>
          <w:sz w:val="24"/>
          <w:szCs w:val="24"/>
        </w:rPr>
        <w:t xml:space="preserve"> J. </w:t>
      </w:r>
      <w:r w:rsidR="00966CB3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966CB3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="00966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CB3">
        <w:rPr>
          <w:rFonts w:ascii="Times New Roman" w:hAnsi="Times New Roman" w:cs="Times New Roman"/>
          <w:sz w:val="24"/>
          <w:szCs w:val="24"/>
        </w:rPr>
        <w:t>Psychol</w:t>
      </w:r>
      <w:proofErr w:type="spellEnd"/>
      <w:r w:rsidR="00833333" w:rsidRPr="00394A73">
        <w:rPr>
          <w:rFonts w:ascii="Times New Roman" w:hAnsi="Times New Roman" w:cs="Times New Roman"/>
          <w:sz w:val="24"/>
          <w:szCs w:val="24"/>
        </w:rPr>
        <w:t xml:space="preserve"> 65: 1281-1290. </w:t>
      </w:r>
    </w:p>
    <w:p w14:paraId="71DE5DF1" w14:textId="43C9D469" w:rsidR="00833333" w:rsidRPr="00ED302B" w:rsidRDefault="00EA4088" w:rsidP="00040262">
      <w:pPr>
        <w:tabs>
          <w:tab w:val="left" w:pos="567"/>
        </w:tabs>
        <w:spacing w:after="0" w:line="480" w:lineRule="auto"/>
        <w:ind w:right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3333" w:rsidRPr="00394A73">
        <w:rPr>
          <w:rFonts w:ascii="Times New Roman" w:hAnsi="Times New Roman" w:cs="Times New Roman"/>
          <w:sz w:val="24"/>
          <w:szCs w:val="24"/>
        </w:rPr>
        <w:t>http://dx.doi.org/10.1002/jclp.20632.</w:t>
      </w:r>
    </w:p>
    <w:p w14:paraId="2D30093E" w14:textId="6F17C455" w:rsidR="00833333" w:rsidRDefault="00EA4088" w:rsidP="2C99A242">
      <w:pPr>
        <w:pStyle w:val="BodyText1"/>
        <w:tabs>
          <w:tab w:val="left" w:pos="360"/>
        </w:tabs>
        <w:spacing w:line="480" w:lineRule="auto"/>
        <w:ind w:left="540" w:right="0" w:hanging="540"/>
      </w:pPr>
      <w:r>
        <w:lastRenderedPageBreak/>
        <w:t>54</w:t>
      </w:r>
      <w:r w:rsidR="7443962D">
        <w:t>. Cohen J, Cohen P, West SG</w:t>
      </w:r>
      <w:r w:rsidR="61A8F276">
        <w:t>, Ai</w:t>
      </w:r>
      <w:r w:rsidR="7443962D">
        <w:t>ken LS (2003)</w:t>
      </w:r>
      <w:r w:rsidR="096423C2">
        <w:t xml:space="preserve"> </w:t>
      </w:r>
      <w:proofErr w:type="gramStart"/>
      <w:r w:rsidR="096423C2">
        <w:t>Applied  Multiple</w:t>
      </w:r>
      <w:proofErr w:type="gramEnd"/>
      <w:r w:rsidR="096423C2">
        <w:t xml:space="preserve"> </w:t>
      </w:r>
      <w:r w:rsidR="61A8F276">
        <w:t>Regression</w:t>
      </w:r>
      <w:r w:rsidR="28C691BA">
        <w:t xml:space="preserve"> </w:t>
      </w:r>
      <w:r w:rsidR="61A8F276">
        <w:t>/Correlation</w:t>
      </w:r>
      <w:r w:rsidR="2CD6BAEF">
        <w:t xml:space="preserve"> </w:t>
      </w:r>
      <w:r w:rsidR="61A8F276">
        <w:t xml:space="preserve">Analysis for the </w:t>
      </w:r>
      <w:proofErr w:type="spellStart"/>
      <w:r w:rsidR="61A8F276">
        <w:t>Behavioral</w:t>
      </w:r>
      <w:proofErr w:type="spellEnd"/>
      <w:r w:rsidR="61A8F276">
        <w:t xml:space="preserve"> Sciences (3</w:t>
      </w:r>
      <w:r w:rsidR="61A8F276" w:rsidRPr="2C99A242">
        <w:rPr>
          <w:vertAlign w:val="superscript"/>
        </w:rPr>
        <w:t>rd</w:t>
      </w:r>
      <w:r w:rsidR="61A8F276">
        <w:t xml:space="preserve"> </w:t>
      </w:r>
      <w:proofErr w:type="spellStart"/>
      <w:r w:rsidR="61A8F276">
        <w:t>ed</w:t>
      </w:r>
      <w:proofErr w:type="spellEnd"/>
      <w:r w:rsidR="61A8F276">
        <w:t xml:space="preserve">). </w:t>
      </w:r>
      <w:proofErr w:type="gramStart"/>
      <w:r w:rsidR="61A8F276">
        <w:t>Lawrence Erlbaum.</w:t>
      </w:r>
      <w:proofErr w:type="gramEnd"/>
    </w:p>
    <w:p w14:paraId="21D3A749" w14:textId="77777777" w:rsidR="00E9233C" w:rsidRPr="00E9233C" w:rsidRDefault="00E9233C" w:rsidP="00E9233C">
      <w:pPr>
        <w:pStyle w:val="BodyText1"/>
        <w:tabs>
          <w:tab w:val="left" w:pos="360"/>
        </w:tabs>
        <w:spacing w:line="480" w:lineRule="auto"/>
        <w:ind w:left="540" w:hanging="540"/>
        <w:rPr>
          <w:iCs/>
        </w:rPr>
      </w:pPr>
      <w:r w:rsidRPr="00E9233C">
        <w:rPr>
          <w:iCs/>
        </w:rPr>
        <w:t>55.</w:t>
      </w:r>
      <w:r>
        <w:rPr>
          <w:i/>
          <w:iCs/>
        </w:rPr>
        <w:t xml:space="preserve"> </w:t>
      </w:r>
      <w:r w:rsidRPr="00E9233C">
        <w:rPr>
          <w:iCs/>
        </w:rPr>
        <w:t xml:space="preserve">King CA, </w:t>
      </w:r>
      <w:proofErr w:type="spellStart"/>
      <w:r w:rsidRPr="00E9233C">
        <w:rPr>
          <w:iCs/>
        </w:rPr>
        <w:t>Radpour</w:t>
      </w:r>
      <w:proofErr w:type="spellEnd"/>
      <w:r w:rsidRPr="00E9233C">
        <w:rPr>
          <w:iCs/>
        </w:rPr>
        <w:t xml:space="preserve"> L, Naylor MW, Segal HG, </w:t>
      </w:r>
      <w:proofErr w:type="spellStart"/>
      <w:r w:rsidRPr="00E9233C">
        <w:rPr>
          <w:iCs/>
        </w:rPr>
        <w:t>Jouriles</w:t>
      </w:r>
      <w:proofErr w:type="spellEnd"/>
      <w:r w:rsidRPr="00E9233C">
        <w:rPr>
          <w:iCs/>
        </w:rPr>
        <w:t xml:space="preserve"> EN (1995). Parents'</w:t>
      </w:r>
    </w:p>
    <w:p w14:paraId="28C14D8B" w14:textId="66D3A787" w:rsidR="00E9233C" w:rsidRPr="00E9233C" w:rsidRDefault="00E9233C" w:rsidP="00E9233C">
      <w:pPr>
        <w:pStyle w:val="BodyText1"/>
        <w:tabs>
          <w:tab w:val="clear" w:pos="270"/>
          <w:tab w:val="left" w:pos="567"/>
        </w:tabs>
        <w:spacing w:line="480" w:lineRule="auto"/>
        <w:ind w:right="0" w:firstLine="27"/>
        <w:rPr>
          <w:iCs/>
        </w:rPr>
      </w:pPr>
      <w:r>
        <w:rPr>
          <w:iCs/>
        </w:rPr>
        <w:tab/>
      </w:r>
      <w:proofErr w:type="gramStart"/>
      <w:r w:rsidRPr="00E9233C">
        <w:rPr>
          <w:iCs/>
        </w:rPr>
        <w:t>marital</w:t>
      </w:r>
      <w:proofErr w:type="gramEnd"/>
      <w:r w:rsidRPr="00E9233C">
        <w:rPr>
          <w:iCs/>
        </w:rPr>
        <w:t xml:space="preserve"> functioning and adolescent psychotherapy.  J Consult </w:t>
      </w:r>
      <w:proofErr w:type="spellStart"/>
      <w:r w:rsidRPr="00E9233C">
        <w:rPr>
          <w:iCs/>
        </w:rPr>
        <w:t>Clin</w:t>
      </w:r>
      <w:proofErr w:type="spellEnd"/>
      <w:r w:rsidRPr="00E9233C">
        <w:rPr>
          <w:iCs/>
        </w:rPr>
        <w:t xml:space="preserve"> </w:t>
      </w:r>
      <w:proofErr w:type="spellStart"/>
      <w:r w:rsidRPr="00E9233C">
        <w:rPr>
          <w:iCs/>
        </w:rPr>
        <w:t>Psychol</w:t>
      </w:r>
      <w:proofErr w:type="spellEnd"/>
      <w:r w:rsidRPr="00E9233C">
        <w:rPr>
          <w:iCs/>
        </w:rPr>
        <w:t xml:space="preserve"> 63: </w:t>
      </w:r>
      <w:r w:rsidRPr="00E9233C">
        <w:rPr>
          <w:iCs/>
        </w:rPr>
        <w:tab/>
        <w:t>749–753. https://doi.org/10.1037/0022-006X.63.5.749</w:t>
      </w:r>
    </w:p>
    <w:p w14:paraId="36DE90B2" w14:textId="05530978" w:rsidR="0077124A" w:rsidRDefault="00E9233C" w:rsidP="0077124A">
      <w:pPr>
        <w:tabs>
          <w:tab w:val="left" w:pos="567"/>
        </w:tabs>
        <w:spacing w:after="0" w:line="480" w:lineRule="auto"/>
        <w:ind w:right="4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56</w:t>
      </w:r>
      <w:r w:rsidR="007712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Villalobos SM, Smetana JG</w:t>
      </w:r>
      <w:r w:rsidR="0077124A" w:rsidRPr="000401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Com</w:t>
      </w:r>
      <w:r w:rsidR="007712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er J (2015)</w:t>
      </w:r>
      <w:r w:rsidR="0077124A" w:rsidRPr="000401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Associations among solicitation, </w:t>
      </w:r>
    </w:p>
    <w:p w14:paraId="1361D7A1" w14:textId="77777777" w:rsidR="0077124A" w:rsidRDefault="0077124A" w:rsidP="0077124A">
      <w:pPr>
        <w:tabs>
          <w:tab w:val="left" w:pos="567"/>
        </w:tabs>
        <w:spacing w:after="0" w:line="480" w:lineRule="auto"/>
        <w:ind w:right="4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proofErr w:type="gramStart"/>
      <w:r w:rsidRPr="000401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relationship</w:t>
      </w:r>
      <w:proofErr w:type="gramEnd"/>
      <w:r w:rsidRPr="000401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quality, and adolescents' disclosure and secrecy with mothers and best</w:t>
      </w:r>
    </w:p>
    <w:p w14:paraId="6A5AC258" w14:textId="4118450B" w:rsidR="0077124A" w:rsidRPr="005F1AF4" w:rsidRDefault="006E11F9" w:rsidP="005F1AF4">
      <w:pPr>
        <w:tabs>
          <w:tab w:val="left" w:pos="567"/>
        </w:tabs>
        <w:spacing w:after="0" w:line="480" w:lineRule="auto"/>
        <w:ind w:left="567" w:right="4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friends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J.</w:t>
      </w:r>
      <w:r w:rsidR="007712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Adolescence</w:t>
      </w:r>
      <w:r w:rsidR="0077124A" w:rsidRPr="007109A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43</w:t>
      </w:r>
      <w:r w:rsidR="007712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77124A" w:rsidRPr="000401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193-205. </w:t>
      </w:r>
      <w:hyperlink r:id="rId30" w:history="1">
        <w:r w:rsidR="0077124A" w:rsidRPr="007109A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http://dx.doi.org/10.1016/j.adolescence.2015.05.016</w:t>
        </w:r>
      </w:hyperlink>
    </w:p>
    <w:p w14:paraId="26DF62FF" w14:textId="7DC24A71" w:rsidR="00833333" w:rsidRDefault="00E9233C" w:rsidP="00833333">
      <w:pPr>
        <w:tabs>
          <w:tab w:val="left" w:pos="567"/>
        </w:tabs>
        <w:spacing w:after="0" w:line="480" w:lineRule="auto"/>
        <w:ind w:right="-4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="007712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3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3333" w:rsidRPr="00C337D4">
        <w:rPr>
          <w:rFonts w:ascii="Times New Roman" w:hAnsi="Times New Roman" w:cs="Times New Roman"/>
          <w:color w:val="000000" w:themeColor="text1"/>
          <w:sz w:val="24"/>
          <w:szCs w:val="24"/>
        </w:rPr>
        <w:t>Flouri</w:t>
      </w:r>
      <w:proofErr w:type="spellEnd"/>
      <w:r w:rsidR="00833333" w:rsidRPr="00C33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8333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33333" w:rsidRPr="00C33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33333" w:rsidRPr="00C337D4">
        <w:rPr>
          <w:rFonts w:ascii="Times New Roman" w:hAnsi="Times New Roman" w:cs="Times New Roman"/>
          <w:color w:val="000000" w:themeColor="text1"/>
          <w:sz w:val="24"/>
          <w:szCs w:val="24"/>
        </w:rPr>
        <w:t>Midouhas</w:t>
      </w:r>
      <w:proofErr w:type="spellEnd"/>
      <w:r w:rsidR="00833333" w:rsidRPr="00C33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8333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33333" w:rsidRPr="00C337D4">
        <w:rPr>
          <w:rFonts w:ascii="Times New Roman" w:hAnsi="Times New Roman" w:cs="Times New Roman"/>
          <w:color w:val="000000" w:themeColor="text1"/>
          <w:sz w:val="24"/>
          <w:szCs w:val="24"/>
        </w:rPr>
        <w:t>, Joshi</w:t>
      </w:r>
      <w:r w:rsidR="0083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H, </w:t>
      </w:r>
      <w:proofErr w:type="spellStart"/>
      <w:r w:rsidR="00833333">
        <w:rPr>
          <w:rFonts w:ascii="Times New Roman" w:hAnsi="Times New Roman" w:cs="Times New Roman"/>
          <w:color w:val="000000" w:themeColor="text1"/>
          <w:sz w:val="24"/>
          <w:szCs w:val="24"/>
        </w:rPr>
        <w:t>Tzavidis</w:t>
      </w:r>
      <w:proofErr w:type="spellEnd"/>
      <w:r w:rsidR="0083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N. (2015) Emotional </w:t>
      </w:r>
      <w:r w:rsidR="00833333" w:rsidRPr="00C33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proofErr w:type="spellStart"/>
      <w:r w:rsidR="00833333" w:rsidRPr="00C337D4">
        <w:rPr>
          <w:rFonts w:ascii="Times New Roman" w:hAnsi="Times New Roman" w:cs="Times New Roman"/>
          <w:color w:val="000000" w:themeColor="text1"/>
          <w:sz w:val="24"/>
          <w:szCs w:val="24"/>
        </w:rPr>
        <w:t>behavioural</w:t>
      </w:r>
      <w:proofErr w:type="spellEnd"/>
      <w:r w:rsidR="00833333" w:rsidRPr="00C33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resilience</w:t>
      </w:r>
    </w:p>
    <w:p w14:paraId="330B9ED3" w14:textId="77777777" w:rsidR="008D43C4" w:rsidRDefault="00833333" w:rsidP="008D43C4">
      <w:pPr>
        <w:tabs>
          <w:tab w:val="left" w:pos="567"/>
        </w:tabs>
        <w:spacing w:after="0" w:line="480" w:lineRule="auto"/>
        <w:ind w:right="-4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C337D4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gramEnd"/>
      <w:r w:rsidRPr="00C33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multip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risk exposure in early life: </w:t>
      </w:r>
      <w:r w:rsidRPr="00C33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role of parenting. </w:t>
      </w:r>
      <w:proofErr w:type="gramStart"/>
      <w:r w:rsidR="008D43C4" w:rsidRPr="008D4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Eur. Child </w:t>
      </w:r>
      <w:proofErr w:type="spellStart"/>
      <w:r w:rsidR="008D43C4" w:rsidRPr="008D43C4">
        <w:rPr>
          <w:rFonts w:ascii="Times New Roman" w:hAnsi="Times New Roman" w:cs="Times New Roman"/>
          <w:color w:val="000000" w:themeColor="text1"/>
          <w:sz w:val="24"/>
          <w:szCs w:val="24"/>
        </w:rPr>
        <w:t>Adolesc</w:t>
      </w:r>
      <w:proofErr w:type="spellEnd"/>
      <w:r w:rsidR="008D43C4" w:rsidRPr="008D43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8D43C4" w:rsidRPr="008D4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09C731" w14:textId="76FAF4AB" w:rsidR="00833333" w:rsidRPr="008D43C4" w:rsidRDefault="008D43C4" w:rsidP="00833333">
      <w:pPr>
        <w:tabs>
          <w:tab w:val="left" w:pos="567"/>
        </w:tabs>
        <w:spacing w:after="0" w:line="480" w:lineRule="auto"/>
        <w:ind w:right="-46"/>
        <w:jc w:val="left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43C4">
        <w:rPr>
          <w:rFonts w:ascii="Times New Roman" w:hAnsi="Times New Roman" w:cs="Times New Roman"/>
          <w:color w:val="000000" w:themeColor="text1"/>
          <w:sz w:val="24"/>
          <w:szCs w:val="24"/>
        </w:rPr>
        <w:t>Psychiatry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3333" w:rsidRPr="00EA622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A6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4: </w:t>
      </w:r>
      <w:r w:rsidR="00833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745–755. </w:t>
      </w:r>
      <w:hyperlink r:id="rId31" w:history="1">
        <w:r w:rsidR="00833333" w:rsidRPr="0017348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https://doi.org/10.1007/s00787-014-0619-7</w:t>
        </w:r>
      </w:hyperlink>
    </w:p>
    <w:p w14:paraId="6C3E8CE2" w14:textId="32F4D00E" w:rsidR="00833333" w:rsidRDefault="00E9233C" w:rsidP="2CE6991C">
      <w:pPr>
        <w:tabs>
          <w:tab w:val="left" w:pos="567"/>
        </w:tabs>
        <w:spacing w:after="0" w:line="480" w:lineRule="auto"/>
        <w:ind w:right="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</w:t>
      </w:r>
      <w:r w:rsidR="00833333" w:rsidRPr="2CE699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33333" w:rsidRPr="2CE6991C">
        <w:rPr>
          <w:rFonts w:ascii="Times New Roman" w:eastAsia="Times New Roman" w:hAnsi="Times New Roman" w:cs="Times New Roman"/>
          <w:sz w:val="24"/>
          <w:szCs w:val="24"/>
        </w:rPr>
        <w:t>Vostanis</w:t>
      </w:r>
      <w:proofErr w:type="spellEnd"/>
      <w:r w:rsidR="00833333" w:rsidRPr="2CE6991C">
        <w:rPr>
          <w:rFonts w:ascii="Times New Roman" w:eastAsia="Times New Roman" w:hAnsi="Times New Roman" w:cs="Times New Roman"/>
          <w:sz w:val="24"/>
          <w:szCs w:val="24"/>
        </w:rPr>
        <w:t xml:space="preserve"> P, Graves </w:t>
      </w:r>
      <w:proofErr w:type="gramStart"/>
      <w:r w:rsidR="00833333" w:rsidRPr="2CE6991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833333" w:rsidRPr="2CE6991C">
        <w:rPr>
          <w:rFonts w:ascii="Times New Roman" w:eastAsia="Times New Roman" w:hAnsi="Times New Roman" w:cs="Times New Roman"/>
          <w:sz w:val="24"/>
          <w:szCs w:val="24"/>
        </w:rPr>
        <w:t xml:space="preserve">, Meltzer H, Goodman R, Jenkins R, </w:t>
      </w:r>
      <w:proofErr w:type="spellStart"/>
      <w:r w:rsidR="00833333" w:rsidRPr="2CE6991C">
        <w:rPr>
          <w:rFonts w:ascii="Times New Roman" w:eastAsia="Times New Roman" w:hAnsi="Times New Roman" w:cs="Times New Roman"/>
          <w:sz w:val="24"/>
          <w:szCs w:val="24"/>
        </w:rPr>
        <w:t>Brugha</w:t>
      </w:r>
      <w:proofErr w:type="spellEnd"/>
      <w:r w:rsidR="00833333" w:rsidRPr="2CE6991C">
        <w:rPr>
          <w:rFonts w:ascii="Times New Roman" w:eastAsia="Times New Roman" w:hAnsi="Times New Roman" w:cs="Times New Roman"/>
          <w:sz w:val="24"/>
          <w:szCs w:val="24"/>
        </w:rPr>
        <w:t xml:space="preserve"> T. (2006)</w:t>
      </w:r>
    </w:p>
    <w:p w14:paraId="1BD2950F" w14:textId="2E95456E" w:rsidR="00833333" w:rsidRDefault="61A8F276" w:rsidP="2CE6991C">
      <w:pPr>
        <w:tabs>
          <w:tab w:val="left" w:pos="567"/>
        </w:tabs>
        <w:spacing w:after="0" w:line="480" w:lineRule="auto"/>
        <w:ind w:left="540" w:right="4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2C99A242">
        <w:rPr>
          <w:rFonts w:ascii="Times New Roman" w:eastAsia="Times New Roman" w:hAnsi="Times New Roman" w:cs="Times New Roman"/>
          <w:sz w:val="24"/>
          <w:szCs w:val="24"/>
        </w:rPr>
        <w:t>Relationship between parental psychopathology, parenting strategies and child mental health</w:t>
      </w:r>
      <w:r w:rsidR="670194A3" w:rsidRPr="2C99A24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670194A3" w:rsidRPr="2C99A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4766FCB" w:rsidRPr="2C99A242">
        <w:rPr>
          <w:rFonts w:ascii="Times New Roman" w:eastAsia="Times New Roman" w:hAnsi="Times New Roman" w:cs="Times New Roman"/>
          <w:sz w:val="24"/>
          <w:szCs w:val="24"/>
        </w:rPr>
        <w:t>Soc</w:t>
      </w:r>
      <w:proofErr w:type="spellEnd"/>
      <w:r w:rsidR="64766FCB" w:rsidRPr="2C99A242">
        <w:rPr>
          <w:rFonts w:ascii="Times New Roman" w:eastAsia="Times New Roman" w:hAnsi="Times New Roman" w:cs="Times New Roman"/>
          <w:sz w:val="24"/>
          <w:szCs w:val="24"/>
        </w:rPr>
        <w:t xml:space="preserve"> Psychiatry </w:t>
      </w:r>
      <w:proofErr w:type="spellStart"/>
      <w:r w:rsidR="64766FCB" w:rsidRPr="2C99A242">
        <w:rPr>
          <w:rFonts w:ascii="Times New Roman" w:eastAsia="Times New Roman" w:hAnsi="Times New Roman" w:cs="Times New Roman"/>
          <w:sz w:val="24"/>
          <w:szCs w:val="24"/>
        </w:rPr>
        <w:t>Psychiatr</w:t>
      </w:r>
      <w:proofErr w:type="spellEnd"/>
      <w:r w:rsidR="64766FCB" w:rsidRPr="2C99A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64766FCB" w:rsidRPr="2C99A242">
        <w:rPr>
          <w:rFonts w:ascii="Times New Roman" w:eastAsia="Times New Roman" w:hAnsi="Times New Roman" w:cs="Times New Roman"/>
          <w:sz w:val="24"/>
          <w:szCs w:val="24"/>
        </w:rPr>
        <w:t>Epidemiol</w:t>
      </w:r>
      <w:proofErr w:type="spellEnd"/>
      <w:r w:rsidR="64766FCB" w:rsidRPr="2C99A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C99A242">
        <w:rPr>
          <w:rFonts w:ascii="Times New Roman" w:eastAsia="Times New Roman" w:hAnsi="Times New Roman" w:cs="Times New Roman"/>
          <w:sz w:val="24"/>
          <w:szCs w:val="24"/>
        </w:rPr>
        <w:t xml:space="preserve">41: 509-514. </w:t>
      </w:r>
    </w:p>
    <w:p w14:paraId="71D11658" w14:textId="74DE8745" w:rsidR="7D8FE771" w:rsidRPr="00E9233C" w:rsidRDefault="00833333" w:rsidP="00E9233C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hyperlink r:id="rId32" w:history="1">
        <w:r w:rsidRPr="2CE6991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http://dx.doi.org/10.1016/10.1007/s00127-006-0061-3</w:t>
        </w:r>
      </w:hyperlink>
      <w:r w:rsidR="7D8FE771" w:rsidRPr="2CE6991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98BB492" w14:textId="7CF6EA00" w:rsidR="2CE6991C" w:rsidRDefault="2CE6991C" w:rsidP="2CE6991C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9F7E846" w14:textId="77777777" w:rsidR="00341F26" w:rsidRPr="00341F26" w:rsidRDefault="00C574A2" w:rsidP="00341F26">
      <w:pPr>
        <w:tabs>
          <w:tab w:val="left" w:pos="567"/>
        </w:tabs>
        <w:spacing w:after="0" w:line="480" w:lineRule="auto"/>
        <w:ind w:right="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proofErr w:type="spellStart"/>
      <w:r w:rsidR="00341F26" w:rsidRPr="00341F26">
        <w:rPr>
          <w:rFonts w:ascii="Times New Roman" w:hAnsi="Times New Roman" w:cs="Times New Roman"/>
          <w:sz w:val="24"/>
          <w:szCs w:val="24"/>
        </w:rPr>
        <w:t>Venta</w:t>
      </w:r>
      <w:proofErr w:type="spellEnd"/>
      <w:r w:rsidR="00341F26" w:rsidRPr="00341F26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341F26" w:rsidRPr="00341F26">
        <w:rPr>
          <w:rFonts w:ascii="Times New Roman" w:hAnsi="Times New Roman" w:cs="Times New Roman"/>
          <w:sz w:val="24"/>
          <w:szCs w:val="24"/>
        </w:rPr>
        <w:t>Shmueli</w:t>
      </w:r>
      <w:proofErr w:type="spellEnd"/>
      <w:r w:rsidR="00341F26" w:rsidRPr="00341F26">
        <w:rPr>
          <w:rFonts w:ascii="Times New Roman" w:hAnsi="Times New Roman" w:cs="Times New Roman"/>
          <w:sz w:val="24"/>
          <w:szCs w:val="24"/>
        </w:rPr>
        <w:t xml:space="preserve">-Goetz Y, Sharp C (2014) Assessing attachment in adolescence: A </w:t>
      </w:r>
    </w:p>
    <w:p w14:paraId="6696B632" w14:textId="77777777" w:rsidR="00341F26" w:rsidRPr="00341F26" w:rsidRDefault="00341F26" w:rsidP="00341F26">
      <w:pPr>
        <w:tabs>
          <w:tab w:val="left" w:pos="567"/>
        </w:tabs>
        <w:spacing w:after="0" w:line="480" w:lineRule="auto"/>
        <w:ind w:right="4"/>
        <w:jc w:val="left"/>
        <w:rPr>
          <w:rFonts w:ascii="Times New Roman" w:hAnsi="Times New Roman" w:cs="Times New Roman"/>
          <w:sz w:val="24"/>
          <w:szCs w:val="24"/>
        </w:rPr>
      </w:pPr>
      <w:r w:rsidRPr="00341F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1F26">
        <w:rPr>
          <w:rFonts w:ascii="Times New Roman" w:hAnsi="Times New Roman" w:cs="Times New Roman"/>
          <w:sz w:val="24"/>
          <w:szCs w:val="24"/>
        </w:rPr>
        <w:t>psychometric</w:t>
      </w:r>
      <w:proofErr w:type="gramEnd"/>
      <w:r w:rsidRPr="00341F26">
        <w:rPr>
          <w:rFonts w:ascii="Times New Roman" w:hAnsi="Times New Roman" w:cs="Times New Roman"/>
          <w:sz w:val="24"/>
          <w:szCs w:val="24"/>
        </w:rPr>
        <w:t xml:space="preserve"> study of the Child Attachment Interview. Psychol. Assess. 26: 238-255. </w:t>
      </w:r>
    </w:p>
    <w:p w14:paraId="3834E955" w14:textId="3ED8842A" w:rsidR="00C574A2" w:rsidRDefault="00341F26" w:rsidP="00341F26">
      <w:pPr>
        <w:tabs>
          <w:tab w:val="left" w:pos="567"/>
        </w:tabs>
        <w:spacing w:after="0" w:line="480" w:lineRule="auto"/>
        <w:ind w:right="4"/>
        <w:jc w:val="left"/>
        <w:rPr>
          <w:rFonts w:ascii="Times New Roman" w:hAnsi="Times New Roman" w:cs="Times New Roman"/>
          <w:sz w:val="24"/>
          <w:szCs w:val="24"/>
        </w:rPr>
      </w:pPr>
      <w:r w:rsidRPr="00341F26">
        <w:rPr>
          <w:rFonts w:ascii="Times New Roman" w:hAnsi="Times New Roman" w:cs="Times New Roman"/>
          <w:sz w:val="24"/>
          <w:szCs w:val="24"/>
        </w:rPr>
        <w:tab/>
        <w:t>http://dx.doi.org/10.1037/a0034712</w:t>
      </w:r>
    </w:p>
    <w:p w14:paraId="72BE9F5D" w14:textId="6B6E937A" w:rsidR="00EA6228" w:rsidRPr="008302C0" w:rsidRDefault="00C574A2" w:rsidP="008302C0">
      <w:pPr>
        <w:tabs>
          <w:tab w:val="left" w:pos="567"/>
        </w:tabs>
        <w:spacing w:after="0" w:line="480" w:lineRule="auto"/>
        <w:ind w:right="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77124A">
        <w:rPr>
          <w:rFonts w:ascii="Times New Roman" w:hAnsi="Times New Roman" w:cs="Times New Roman"/>
          <w:sz w:val="24"/>
          <w:szCs w:val="24"/>
        </w:rPr>
        <w:t xml:space="preserve">. </w:t>
      </w:r>
      <w:r w:rsidR="00EA6228">
        <w:rPr>
          <w:rFonts w:ascii="Times New Roman" w:hAnsi="Times New Roman"/>
          <w:szCs w:val="24"/>
        </w:rPr>
        <w:t xml:space="preserve">Dennison ST (2005) </w:t>
      </w:r>
      <w:proofErr w:type="gramStart"/>
      <w:r w:rsidR="00833333" w:rsidRPr="00464325">
        <w:rPr>
          <w:rFonts w:ascii="Times New Roman" w:hAnsi="Times New Roman"/>
          <w:szCs w:val="24"/>
        </w:rPr>
        <w:t>A</w:t>
      </w:r>
      <w:proofErr w:type="gramEnd"/>
      <w:r w:rsidR="00833333" w:rsidRPr="00464325">
        <w:rPr>
          <w:rFonts w:ascii="Times New Roman" w:hAnsi="Times New Roman"/>
          <w:szCs w:val="24"/>
        </w:rPr>
        <w:t xml:space="preserve"> multiple family gro</w:t>
      </w:r>
      <w:r w:rsidR="00EA6228">
        <w:rPr>
          <w:rFonts w:ascii="Times New Roman" w:hAnsi="Times New Roman"/>
          <w:szCs w:val="24"/>
        </w:rPr>
        <w:t xml:space="preserve">up therapy program for at risk </w:t>
      </w:r>
      <w:r w:rsidR="00833333" w:rsidRPr="00464325">
        <w:rPr>
          <w:rFonts w:ascii="Times New Roman" w:hAnsi="Times New Roman"/>
          <w:szCs w:val="24"/>
        </w:rPr>
        <w:t>adolescents</w:t>
      </w:r>
    </w:p>
    <w:p w14:paraId="3A663507" w14:textId="0FFF013D" w:rsidR="00833333" w:rsidRPr="00EA6228" w:rsidRDefault="00EA6228" w:rsidP="00833333">
      <w:pPr>
        <w:pStyle w:val="Modulovuoto"/>
        <w:tabs>
          <w:tab w:val="left" w:pos="567"/>
        </w:tabs>
        <w:spacing w:line="480" w:lineRule="auto"/>
        <w:ind w:right="288"/>
        <w:jc w:val="left"/>
        <w:rPr>
          <w:rFonts w:ascii="Times New Roman" w:eastAsiaTheme="minorHAnsi" w:hAnsi="Times New Roman"/>
          <w:color w:val="auto"/>
          <w:szCs w:val="24"/>
          <w:lang w:val="en-US" w:eastAsia="en-US"/>
        </w:rPr>
      </w:pPr>
      <w:r>
        <w:rPr>
          <w:rFonts w:ascii="Times New Roman" w:eastAsiaTheme="minorHAnsi" w:hAnsi="Times New Roman"/>
          <w:color w:val="auto"/>
          <w:szCs w:val="24"/>
          <w:lang w:val="en-US" w:eastAsia="en-US"/>
        </w:rPr>
        <w:tab/>
      </w:r>
      <w:proofErr w:type="gramStart"/>
      <w:r w:rsidR="00833333" w:rsidRPr="00464325">
        <w:rPr>
          <w:rFonts w:ascii="Times New Roman" w:eastAsiaTheme="minorHAnsi" w:hAnsi="Times New Roman"/>
          <w:color w:val="auto"/>
          <w:szCs w:val="24"/>
          <w:lang w:val="en-US" w:eastAsia="en-US"/>
        </w:rPr>
        <w:t>and</w:t>
      </w:r>
      <w:proofErr w:type="gramEnd"/>
      <w:r w:rsidR="00833333" w:rsidRPr="00464325">
        <w:rPr>
          <w:rFonts w:ascii="Times New Roman" w:eastAsiaTheme="minorHAnsi" w:hAnsi="Times New Roman"/>
          <w:color w:val="auto"/>
          <w:szCs w:val="24"/>
          <w:lang w:val="en-US" w:eastAsia="en-US"/>
        </w:rPr>
        <w:t xml:space="preserve"> their families.</w:t>
      </w:r>
      <w:r w:rsidR="00833333">
        <w:rPr>
          <w:rFonts w:ascii="Times New Roman" w:eastAsiaTheme="minorHAnsi" w:hAnsi="Times New Roman"/>
          <w:i/>
          <w:color w:val="auto"/>
          <w:szCs w:val="24"/>
          <w:lang w:val="en-US" w:eastAsia="en-US"/>
        </w:rPr>
        <w:t xml:space="preserve"> </w:t>
      </w:r>
      <w:r w:rsidR="00833333">
        <w:rPr>
          <w:rFonts w:ascii="Times New Roman" w:eastAsiaTheme="minorHAnsi" w:hAnsi="Times New Roman"/>
          <w:color w:val="auto"/>
          <w:szCs w:val="24"/>
          <w:lang w:val="en-US" w:eastAsia="en-US"/>
        </w:rPr>
        <w:t xml:space="preserve">Springfield, IL: Charles C Thomas. </w:t>
      </w:r>
    </w:p>
    <w:p w14:paraId="7E60E48E" w14:textId="43A8F7E0" w:rsidR="00EA6228" w:rsidRDefault="008302C0" w:rsidP="0077124A">
      <w:pPr>
        <w:tabs>
          <w:tab w:val="left" w:pos="426"/>
        </w:tabs>
        <w:spacing w:after="0" w:line="480" w:lineRule="auto"/>
        <w:ind w:right="4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GB" w:eastAsia="en-GB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74A2">
        <w:rPr>
          <w:rFonts w:ascii="Times New Roman" w:hAnsi="Times New Roman" w:cs="Times New Roman"/>
          <w:sz w:val="24"/>
          <w:szCs w:val="24"/>
        </w:rPr>
        <w:t>1</w:t>
      </w:r>
      <w:r w:rsidR="00EA62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6228">
        <w:rPr>
          <w:rFonts w:ascii="Times New Roman" w:hAnsi="Times New Roman" w:cs="Times New Roman"/>
          <w:sz w:val="24"/>
          <w:szCs w:val="24"/>
        </w:rPr>
        <w:t>Teicher</w:t>
      </w:r>
      <w:proofErr w:type="spellEnd"/>
      <w:r w:rsidR="00EA6228">
        <w:rPr>
          <w:rFonts w:ascii="Times New Roman" w:hAnsi="Times New Roman" w:cs="Times New Roman"/>
          <w:sz w:val="24"/>
          <w:szCs w:val="24"/>
        </w:rPr>
        <w:t xml:space="preserve"> JD (1959)</w:t>
      </w:r>
      <w:r w:rsidR="008333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333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GB" w:eastAsia="en-GB"/>
        </w:rPr>
        <w:t xml:space="preserve">Psychotherapy of adolescents. </w:t>
      </w:r>
      <w:r w:rsidR="00833333" w:rsidRPr="00EA62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GB" w:eastAsia="en-GB"/>
        </w:rPr>
        <w:t>California Medicine 90</w:t>
      </w:r>
      <w:r w:rsidR="00EA622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GB" w:eastAsia="en-GB"/>
        </w:rPr>
        <w:t xml:space="preserve">: </w:t>
      </w:r>
      <w:r w:rsidR="0083333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GB" w:eastAsia="en-GB"/>
        </w:rPr>
        <w:t xml:space="preserve">29-31. </w:t>
      </w:r>
    </w:p>
    <w:p w14:paraId="5939B172" w14:textId="0529858C" w:rsidR="00833333" w:rsidRPr="0077124A" w:rsidRDefault="008302C0" w:rsidP="0077124A">
      <w:pPr>
        <w:tabs>
          <w:tab w:val="left" w:pos="426"/>
        </w:tabs>
        <w:spacing w:after="0" w:line="480" w:lineRule="auto"/>
        <w:ind w:right="4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GB"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GB" w:eastAsia="en-GB"/>
        </w:rPr>
        <w:t>6</w:t>
      </w:r>
      <w:r w:rsidR="00C574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GB" w:eastAsia="en-GB"/>
        </w:rPr>
        <w:t>2</w:t>
      </w:r>
      <w:r w:rsidR="0077124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GB" w:eastAsia="en-GB"/>
        </w:rPr>
        <w:t xml:space="preserve">. </w:t>
      </w:r>
      <w:r w:rsidR="00EA62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Johnson L, </w:t>
      </w:r>
      <w:proofErr w:type="spellStart"/>
      <w:r w:rsidR="00EA6228">
        <w:rPr>
          <w:rFonts w:ascii="Times New Roman" w:eastAsia="Times New Roman" w:hAnsi="Times New Roman" w:cs="Times New Roman"/>
          <w:sz w:val="24"/>
          <w:szCs w:val="24"/>
          <w:lang w:val="en-GB"/>
        </w:rPr>
        <w:t>Ketring</w:t>
      </w:r>
      <w:proofErr w:type="spellEnd"/>
      <w:r w:rsidR="00EA62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S, </w:t>
      </w:r>
      <w:proofErr w:type="spellStart"/>
      <w:r w:rsidR="00EA6228">
        <w:rPr>
          <w:rFonts w:ascii="Times New Roman" w:eastAsia="Times New Roman" w:hAnsi="Times New Roman" w:cs="Times New Roman"/>
          <w:sz w:val="24"/>
          <w:szCs w:val="24"/>
          <w:lang w:val="en-GB"/>
        </w:rPr>
        <w:t>Rohacs</w:t>
      </w:r>
      <w:proofErr w:type="spellEnd"/>
      <w:r w:rsidR="00EA62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J, Brewer A (2006) </w:t>
      </w:r>
      <w:r w:rsidR="00833333" w:rsidRPr="001E4638">
        <w:rPr>
          <w:rFonts w:ascii="Times New Roman" w:eastAsia="Times New Roman" w:hAnsi="Times New Roman" w:cs="Times New Roman"/>
          <w:sz w:val="24"/>
          <w:szCs w:val="24"/>
          <w:lang w:val="en-GB"/>
        </w:rPr>
        <w:t>Attachment and the therapeutic</w:t>
      </w:r>
    </w:p>
    <w:p w14:paraId="15594758" w14:textId="6F25F91B" w:rsidR="00833333" w:rsidRPr="00723B27" w:rsidRDefault="00833333" w:rsidP="00833333">
      <w:pPr>
        <w:tabs>
          <w:tab w:val="left" w:pos="567"/>
        </w:tabs>
        <w:spacing w:after="0" w:line="480" w:lineRule="auto"/>
        <w:ind w:left="567" w:right="288"/>
        <w:jc w:val="left"/>
        <w:rPr>
          <w:rFonts w:ascii="Times New Roman" w:hAnsi="Times New Roman"/>
          <w:sz w:val="24"/>
          <w:szCs w:val="24"/>
        </w:rPr>
      </w:pPr>
      <w:proofErr w:type="gramStart"/>
      <w:r w:rsidRPr="001E4638">
        <w:rPr>
          <w:rFonts w:ascii="Times New Roman" w:eastAsia="Times New Roman" w:hAnsi="Times New Roman" w:cs="Times New Roman"/>
          <w:sz w:val="24"/>
          <w:szCs w:val="24"/>
          <w:lang w:val="en-GB"/>
        </w:rPr>
        <w:t>alliance</w:t>
      </w:r>
      <w:proofErr w:type="gramEnd"/>
      <w:r w:rsidRPr="001E46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family </w:t>
      </w:r>
      <w:r w:rsidRPr="001E4638">
        <w:rPr>
          <w:rFonts w:ascii="Times New Roman" w:eastAsia="Times New Roman" w:hAnsi="Times New Roman"/>
          <w:sz w:val="24"/>
          <w:szCs w:val="24"/>
          <w:lang w:val="en-GB"/>
        </w:rPr>
        <w:t xml:space="preserve">therapy.  </w:t>
      </w:r>
      <w:r w:rsidR="008D43C4" w:rsidRPr="008D43C4">
        <w:rPr>
          <w:rFonts w:ascii="Times New Roman" w:eastAsia="Times New Roman" w:hAnsi="Times New Roman"/>
          <w:sz w:val="24"/>
          <w:szCs w:val="24"/>
          <w:lang w:val="en-GB"/>
        </w:rPr>
        <w:t xml:space="preserve">J. Fam. </w:t>
      </w:r>
      <w:proofErr w:type="spellStart"/>
      <w:r w:rsidR="008D43C4" w:rsidRPr="008D43C4">
        <w:rPr>
          <w:rFonts w:ascii="Times New Roman" w:eastAsia="Times New Roman" w:hAnsi="Times New Roman"/>
          <w:sz w:val="24"/>
          <w:szCs w:val="24"/>
          <w:lang w:val="en-GB"/>
        </w:rPr>
        <w:t>Ther</w:t>
      </w:r>
      <w:proofErr w:type="spellEnd"/>
      <w:r w:rsidR="008D43C4" w:rsidRPr="008D43C4">
        <w:rPr>
          <w:rFonts w:ascii="Times New Roman" w:eastAsia="Times New Roman" w:hAnsi="Times New Roman"/>
          <w:sz w:val="24"/>
          <w:szCs w:val="24"/>
          <w:lang w:val="en-GB"/>
        </w:rPr>
        <w:t xml:space="preserve">. </w:t>
      </w:r>
      <w:r w:rsidRPr="00EA6228">
        <w:rPr>
          <w:rFonts w:ascii="Times New Roman" w:eastAsia="Times New Roman" w:hAnsi="Times New Roman"/>
          <w:sz w:val="24"/>
          <w:szCs w:val="24"/>
          <w:lang w:val="en-GB"/>
        </w:rPr>
        <w:t>34</w:t>
      </w:r>
      <w:r w:rsidR="00EA6228">
        <w:rPr>
          <w:rFonts w:ascii="Times New Roman" w:eastAsia="Times New Roman" w:hAnsi="Times New Roman"/>
          <w:sz w:val="24"/>
          <w:szCs w:val="24"/>
          <w:lang w:val="en-GB"/>
        </w:rPr>
        <w:t xml:space="preserve">: </w:t>
      </w:r>
      <w:r w:rsidRPr="001E4638">
        <w:rPr>
          <w:rFonts w:ascii="Times New Roman" w:hAnsi="Times New Roman"/>
          <w:sz w:val="24"/>
          <w:szCs w:val="24"/>
          <w:lang w:val="en-GB"/>
        </w:rPr>
        <w:t>205–218</w:t>
      </w:r>
      <w:r w:rsidRPr="001E4638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723B27">
        <w:rPr>
          <w:rFonts w:ascii="Times New Roman" w:eastAsia="Times New Roman" w:hAnsi="Times New Roman"/>
          <w:sz w:val="24"/>
          <w:szCs w:val="24"/>
          <w:lang w:val="en-GB"/>
        </w:rPr>
        <w:t>http://dx.doi.org/</w:t>
      </w:r>
      <w:r w:rsidRPr="001E4638">
        <w:rPr>
          <w:rFonts w:ascii="Times New Roman" w:eastAsia="Times New Roman" w:hAnsi="Times New Roman"/>
          <w:sz w:val="24"/>
          <w:szCs w:val="24"/>
          <w:lang w:val="en-GB"/>
        </w:rPr>
        <w:t>10.1080/01926180500358022</w:t>
      </w:r>
    </w:p>
    <w:p w14:paraId="2B5510F1" w14:textId="16E5768F" w:rsidR="2CE6991C" w:rsidRDefault="2CE6991C" w:rsidP="2CE6991C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A024F83" w14:textId="4BA088B2" w:rsidR="2CE6991C" w:rsidRDefault="2CE6991C" w:rsidP="2CE6991C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B11DE9F" w14:textId="24FE709E" w:rsidR="003B33A0" w:rsidRDefault="003B33A0" w:rsidP="2CE6991C">
      <w:pPr>
        <w:spacing w:after="0" w:line="480" w:lineRule="auto"/>
        <w:ind w:right="288"/>
        <w:jc w:val="left"/>
        <w:rPr>
          <w:spacing w:val="6"/>
          <w:shd w:val="clear" w:color="auto" w:fill="F7F7F7"/>
        </w:rPr>
      </w:pPr>
    </w:p>
    <w:p w14:paraId="463A4A60" w14:textId="77777777" w:rsidR="008A2F05" w:rsidRDefault="008A2F05" w:rsidP="00747040">
      <w:pPr>
        <w:spacing w:after="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E592EBC" w14:textId="77777777" w:rsidR="00555E62" w:rsidRDefault="00555E62" w:rsidP="008A2F05">
      <w:pPr>
        <w:spacing w:after="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47EFC17" w14:textId="77777777" w:rsidR="000E3278" w:rsidRDefault="000E3278" w:rsidP="00555E62">
      <w:pPr>
        <w:spacing w:after="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38CDF93" w14:textId="77777777" w:rsidR="006E575E" w:rsidRDefault="006E575E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197E2E3" w14:textId="6D1E0403" w:rsidR="00F676FB" w:rsidRDefault="00F676FB" w:rsidP="00F676FB">
      <w:pPr>
        <w:tabs>
          <w:tab w:val="decimal" w:pos="2700"/>
          <w:tab w:val="decimal" w:pos="3960"/>
          <w:tab w:val="decimal" w:pos="5300"/>
          <w:tab w:val="left" w:pos="6920"/>
        </w:tabs>
        <w:spacing w:after="0" w:line="480" w:lineRule="auto"/>
        <w:ind w:right="-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Table 1</w:t>
      </w:r>
    </w:p>
    <w:p w14:paraId="2AE7FA7A" w14:textId="11CBAAFB" w:rsidR="00F676FB" w:rsidRDefault="00F676FB" w:rsidP="00F676FB">
      <w:pPr>
        <w:tabs>
          <w:tab w:val="decimal" w:pos="2700"/>
          <w:tab w:val="decimal" w:pos="3960"/>
          <w:tab w:val="decimal" w:pos="5300"/>
          <w:tab w:val="left" w:pos="6920"/>
        </w:tabs>
        <w:spacing w:after="0" w:line="480" w:lineRule="auto"/>
        <w:ind w:right="-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Correlations </w:t>
      </w:r>
      <w:proofErr w:type="gramStart"/>
      <w:r>
        <w:rPr>
          <w:rFonts w:ascii="Times New Roman" w:hAnsi="Times New Roman" w:cs="Times New Roman"/>
          <w:sz w:val="20"/>
          <w:szCs w:val="20"/>
        </w:rPr>
        <w:t>Between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Measure</w:t>
      </w:r>
      <w:r w:rsidR="00EE5785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(with </w:t>
      </w:r>
      <w:proofErr w:type="spellStart"/>
      <w:r w:rsidRPr="000431C5">
        <w:rPr>
          <w:rFonts w:ascii="Times New Roman" w:hAnsi="Times New Roman" w:cs="Times New Roman"/>
          <w:i/>
          <w:sz w:val="20"/>
          <w:szCs w:val="20"/>
        </w:rPr>
        <w:t>Ms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i/>
          <w:sz w:val="20"/>
          <w:szCs w:val="20"/>
        </w:rPr>
        <w:t>SD</w:t>
      </w:r>
      <w:r>
        <w:rPr>
          <w:rFonts w:ascii="Times New Roman" w:hAnsi="Times New Roman" w:cs="Times New Roman"/>
          <w:sz w:val="20"/>
          <w:szCs w:val="20"/>
        </w:rPr>
        <w:t xml:space="preserve">s) </w:t>
      </w:r>
    </w:p>
    <w:p w14:paraId="2080F642" w14:textId="10ED11C0" w:rsidR="00F676FB" w:rsidRDefault="00F676FB" w:rsidP="00F676FB">
      <w:pPr>
        <w:tabs>
          <w:tab w:val="decimal" w:pos="2700"/>
          <w:tab w:val="decimal" w:pos="3969"/>
          <w:tab w:val="decimal" w:pos="5300"/>
        </w:tabs>
        <w:spacing w:after="0" w:line="480" w:lineRule="auto"/>
        <w:ind w:right="-8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73328A">
        <w:rPr>
          <w:rFonts w:ascii="Times New Roman" w:hAnsi="Times New Roman" w:cs="Times New Roman"/>
          <w:sz w:val="20"/>
          <w:szCs w:val="20"/>
        </w:rPr>
        <w:t>____</w:t>
      </w:r>
    </w:p>
    <w:p w14:paraId="0E7416F3" w14:textId="77777777" w:rsidR="00F676FB" w:rsidRDefault="00F676FB" w:rsidP="00795B11">
      <w:pPr>
        <w:pStyle w:val="Heading9"/>
        <w:tabs>
          <w:tab w:val="left" w:pos="3402"/>
          <w:tab w:val="left" w:pos="4111"/>
          <w:tab w:val="left" w:pos="4820"/>
          <w:tab w:val="left" w:pos="5529"/>
          <w:tab w:val="left" w:pos="6237"/>
          <w:tab w:val="left" w:pos="6946"/>
          <w:tab w:val="left" w:pos="7938"/>
          <w:tab w:val="left" w:pos="8647"/>
        </w:tabs>
        <w:spacing w:before="0" w:line="480" w:lineRule="auto"/>
        <w:ind w:right="-8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Measure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 w:val="0"/>
          <w:color w:val="auto"/>
        </w:rPr>
        <w:t xml:space="preserve">M </w:t>
      </w:r>
      <w:r>
        <w:rPr>
          <w:rFonts w:ascii="Times New Roman" w:hAnsi="Times New Roman" w:cs="Times New Roman"/>
          <w:i w:val="0"/>
          <w:color w:val="auto"/>
        </w:rPr>
        <w:tab/>
        <w:t xml:space="preserve">SD </w:t>
      </w:r>
      <w:r>
        <w:rPr>
          <w:rFonts w:ascii="Times New Roman" w:hAnsi="Times New Roman" w:cs="Times New Roman"/>
          <w:i w:val="0"/>
          <w:color w:val="auto"/>
        </w:rPr>
        <w:tab/>
        <w:t>TBM</w:t>
      </w:r>
      <w:r>
        <w:rPr>
          <w:rFonts w:ascii="Times New Roman" w:hAnsi="Times New Roman" w:cs="Times New Roman"/>
          <w:i w:val="0"/>
          <w:color w:val="auto"/>
        </w:rPr>
        <w:tab/>
        <w:t>TBF</w:t>
      </w:r>
      <w:r>
        <w:rPr>
          <w:rFonts w:ascii="Times New Roman" w:hAnsi="Times New Roman" w:cs="Times New Roman"/>
          <w:i w:val="0"/>
          <w:color w:val="auto"/>
        </w:rPr>
        <w:tab/>
        <w:t>TBT</w:t>
      </w:r>
      <w:r>
        <w:rPr>
          <w:rFonts w:ascii="Times New Roman" w:hAnsi="Times New Roman" w:cs="Times New Roman"/>
          <w:i w:val="0"/>
          <w:color w:val="auto"/>
        </w:rPr>
        <w:tab/>
        <w:t>TBP</w:t>
      </w:r>
      <w:r>
        <w:rPr>
          <w:rFonts w:ascii="Times New Roman" w:hAnsi="Times New Roman" w:cs="Times New Roman"/>
          <w:i w:val="0"/>
          <w:color w:val="auto"/>
        </w:rPr>
        <w:tab/>
        <w:t>IS</w:t>
      </w:r>
      <w:r>
        <w:rPr>
          <w:rFonts w:ascii="Times New Roman" w:hAnsi="Times New Roman" w:cs="Times New Roman"/>
          <w:i w:val="0"/>
          <w:color w:val="auto"/>
        </w:rPr>
        <w:tab/>
        <w:t>IP</w:t>
      </w:r>
    </w:p>
    <w:p w14:paraId="3D95CE14" w14:textId="0463CBA5" w:rsidR="00F676FB" w:rsidRPr="00007E18" w:rsidRDefault="00F676FB" w:rsidP="00007E18">
      <w:pPr>
        <w:pStyle w:val="Heading9"/>
        <w:tabs>
          <w:tab w:val="left" w:pos="3402"/>
          <w:tab w:val="left" w:pos="4253"/>
          <w:tab w:val="left" w:pos="5954"/>
          <w:tab w:val="left" w:pos="6521"/>
          <w:tab w:val="left" w:pos="7230"/>
          <w:tab w:val="left" w:pos="8505"/>
          <w:tab w:val="left" w:pos="9214"/>
        </w:tabs>
        <w:spacing w:before="0" w:line="480" w:lineRule="auto"/>
        <w:ind w:right="-563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  <w:i w:val="0"/>
        </w:rPr>
        <w:t>__________</w:t>
      </w:r>
      <w:r w:rsidR="0073328A">
        <w:rPr>
          <w:rFonts w:ascii="Times New Roman" w:hAnsi="Times New Roman" w:cs="Times New Roman"/>
          <w:i w:val="0"/>
        </w:rPr>
        <w:t>_____</w:t>
      </w:r>
      <w:r>
        <w:rPr>
          <w:rFonts w:ascii="Times New Roman" w:hAnsi="Times New Roman" w:cs="Times New Roman"/>
          <w:color w:val="000000" w:themeColor="text1"/>
        </w:rPr>
        <w:tab/>
      </w:r>
    </w:p>
    <w:p w14:paraId="370FB181" w14:textId="00D424FD" w:rsidR="00F676FB" w:rsidRPr="00653773" w:rsidRDefault="00F676FB" w:rsidP="00F676FB">
      <w:pPr>
        <w:tabs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088"/>
          <w:tab w:val="decimal" w:pos="7938"/>
          <w:tab w:val="decimal" w:pos="8647"/>
          <w:tab w:val="decimal" w:pos="9214"/>
        </w:tabs>
        <w:spacing w:after="0" w:line="480" w:lineRule="auto"/>
        <w:ind w:right="-705"/>
        <w:rPr>
          <w:rFonts w:ascii="Times New Roman" w:hAnsi="Times New Roman" w:cs="Times New Roman"/>
          <w:sz w:val="20"/>
          <w:szCs w:val="20"/>
        </w:rPr>
      </w:pPr>
      <w:r w:rsidRPr="00653773">
        <w:rPr>
          <w:rFonts w:ascii="Times New Roman" w:hAnsi="Times New Roman" w:cs="Times New Roman"/>
          <w:color w:val="000000" w:themeColor="text1"/>
          <w:sz w:val="20"/>
          <w:szCs w:val="20"/>
        </w:rPr>
        <w:t>Trust Beliefs</w:t>
      </w:r>
      <w:r w:rsidR="002965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Significant Others</w:t>
      </w:r>
      <w:r w:rsidRPr="00653773">
        <w:rPr>
          <w:rFonts w:ascii="Times New Roman" w:hAnsi="Times New Roman" w:cs="Times New Roman"/>
          <w:sz w:val="20"/>
          <w:szCs w:val="20"/>
        </w:rPr>
        <w:tab/>
      </w:r>
    </w:p>
    <w:p w14:paraId="79DC7878" w14:textId="2D574426" w:rsidR="00007E18" w:rsidRDefault="00007E18" w:rsidP="00007E18">
      <w:pPr>
        <w:tabs>
          <w:tab w:val="left" w:pos="284"/>
          <w:tab w:val="decimal" w:pos="3402"/>
          <w:tab w:val="decimal" w:pos="4253"/>
          <w:tab w:val="decimal" w:pos="4962"/>
          <w:tab w:val="decimal" w:pos="5670"/>
          <w:tab w:val="decimal" w:pos="6379"/>
          <w:tab w:val="decimal" w:pos="7088"/>
          <w:tab w:val="decimal" w:pos="7938"/>
          <w:tab w:val="decimal" w:pos="8647"/>
          <w:tab w:val="decimal" w:pos="9214"/>
        </w:tabs>
        <w:spacing w:after="0" w:line="480" w:lineRule="auto"/>
        <w:ind w:right="-70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B716A">
        <w:rPr>
          <w:rFonts w:ascii="Times New Roman" w:hAnsi="Times New Roman" w:cs="Times New Roman"/>
          <w:sz w:val="20"/>
          <w:szCs w:val="20"/>
        </w:rPr>
        <w:t>Total</w:t>
      </w:r>
      <w:r w:rsidR="0029650D">
        <w:rPr>
          <w:rFonts w:ascii="Times New Roman" w:hAnsi="Times New Roman" w:cs="Times New Roman"/>
          <w:sz w:val="20"/>
          <w:szCs w:val="20"/>
        </w:rPr>
        <w:t xml:space="preserve"> (TBSO)</w:t>
      </w:r>
      <w:r>
        <w:rPr>
          <w:rFonts w:ascii="Times New Roman" w:hAnsi="Times New Roman" w:cs="Times New Roman"/>
          <w:sz w:val="20"/>
          <w:szCs w:val="20"/>
        </w:rPr>
        <w:tab/>
      </w:r>
      <w:r w:rsidRPr="00653773">
        <w:rPr>
          <w:rFonts w:ascii="Times New Roman" w:hAnsi="Times New Roman" w:cs="Times New Roman"/>
          <w:sz w:val="20"/>
          <w:szCs w:val="20"/>
        </w:rPr>
        <w:t>75.28</w:t>
      </w:r>
      <w:r w:rsidRPr="00653773">
        <w:rPr>
          <w:rFonts w:ascii="Times New Roman" w:hAnsi="Times New Roman" w:cs="Times New Roman"/>
          <w:sz w:val="20"/>
          <w:szCs w:val="20"/>
        </w:rPr>
        <w:tab/>
        <w:t>12.83</w:t>
      </w:r>
      <w:r w:rsidRPr="00653773">
        <w:rPr>
          <w:rFonts w:ascii="Times New Roman" w:hAnsi="Times New Roman" w:cs="Times New Roman"/>
          <w:sz w:val="20"/>
          <w:szCs w:val="20"/>
        </w:rPr>
        <w:tab/>
        <w:t>0.55***</w:t>
      </w:r>
      <w:r w:rsidRPr="00653773">
        <w:rPr>
          <w:rFonts w:ascii="Times New Roman" w:hAnsi="Times New Roman" w:cs="Times New Roman"/>
          <w:sz w:val="20"/>
          <w:szCs w:val="20"/>
        </w:rPr>
        <w:tab/>
        <w:t>0.76***</w:t>
      </w:r>
      <w:r w:rsidRPr="00653773">
        <w:rPr>
          <w:rFonts w:ascii="Times New Roman" w:hAnsi="Times New Roman" w:cs="Times New Roman"/>
          <w:sz w:val="20"/>
          <w:szCs w:val="20"/>
        </w:rPr>
        <w:tab/>
        <w:t>0.75***</w:t>
      </w:r>
      <w:r w:rsidRPr="00653773">
        <w:rPr>
          <w:rFonts w:ascii="Times New Roman" w:hAnsi="Times New Roman" w:cs="Times New Roman"/>
          <w:sz w:val="20"/>
          <w:szCs w:val="20"/>
        </w:rPr>
        <w:tab/>
        <w:t>0.72 ***</w:t>
      </w:r>
      <w:r w:rsidRPr="00653773">
        <w:rPr>
          <w:rFonts w:ascii="Times New Roman" w:hAnsi="Times New Roman" w:cs="Times New Roman"/>
          <w:sz w:val="20"/>
          <w:szCs w:val="20"/>
        </w:rPr>
        <w:tab/>
        <w:t>-0.25***</w:t>
      </w:r>
      <w:r w:rsidRPr="00653773">
        <w:rPr>
          <w:rFonts w:ascii="Times New Roman" w:hAnsi="Times New Roman" w:cs="Times New Roman"/>
          <w:sz w:val="20"/>
          <w:szCs w:val="20"/>
        </w:rPr>
        <w:tab/>
        <w:t>-0.34***</w:t>
      </w:r>
    </w:p>
    <w:p w14:paraId="1A5E3494" w14:textId="1A06984B" w:rsidR="00F676FB" w:rsidRPr="00653773" w:rsidRDefault="00F676FB" w:rsidP="00F676FB">
      <w:pPr>
        <w:tabs>
          <w:tab w:val="left" w:pos="284"/>
          <w:tab w:val="decimal" w:pos="3402"/>
          <w:tab w:val="decimal" w:pos="4253"/>
          <w:tab w:val="decimal" w:pos="5103"/>
          <w:tab w:val="decimal" w:pos="5670"/>
          <w:tab w:val="decimal" w:pos="6379"/>
          <w:tab w:val="decimal" w:pos="7088"/>
          <w:tab w:val="decimal" w:pos="7938"/>
          <w:tab w:val="decimal" w:pos="8647"/>
          <w:tab w:val="decimal" w:pos="9214"/>
        </w:tabs>
        <w:spacing w:after="0" w:line="480" w:lineRule="auto"/>
        <w:ind w:right="-705"/>
        <w:rPr>
          <w:rFonts w:ascii="Times New Roman" w:hAnsi="Times New Roman" w:cs="Times New Roman"/>
          <w:sz w:val="20"/>
          <w:szCs w:val="20"/>
        </w:rPr>
      </w:pPr>
      <w:r w:rsidRPr="00653773">
        <w:rPr>
          <w:rFonts w:ascii="Times New Roman" w:hAnsi="Times New Roman" w:cs="Times New Roman"/>
          <w:sz w:val="20"/>
          <w:szCs w:val="20"/>
        </w:rPr>
        <w:tab/>
        <w:t>Mother (TBM)</w:t>
      </w:r>
      <w:r w:rsidRPr="00653773">
        <w:rPr>
          <w:rFonts w:ascii="Times New Roman" w:hAnsi="Times New Roman" w:cs="Times New Roman"/>
          <w:sz w:val="20"/>
          <w:szCs w:val="20"/>
        </w:rPr>
        <w:tab/>
      </w:r>
      <w:r w:rsidRPr="00653773">
        <w:rPr>
          <w:rFonts w:ascii="Times New Roman" w:hAnsi="Times New Roman" w:cs="Times New Roman"/>
          <w:color w:val="000000"/>
          <w:sz w:val="20"/>
          <w:szCs w:val="20"/>
          <w:lang w:val="en-GB"/>
        </w:rPr>
        <w:t>20.02</w:t>
      </w:r>
      <w:r w:rsidRPr="00653773">
        <w:rPr>
          <w:rFonts w:ascii="Times New Roman" w:hAnsi="Times New Roman" w:cs="Times New Roman"/>
          <w:color w:val="000000"/>
          <w:sz w:val="20"/>
          <w:szCs w:val="20"/>
          <w:lang w:val="en-GB"/>
        </w:rPr>
        <w:tab/>
        <w:t>7.22</w:t>
      </w:r>
      <w:r w:rsidRPr="00653773">
        <w:rPr>
          <w:rFonts w:ascii="Times New Roman" w:hAnsi="Times New Roman" w:cs="Times New Roman"/>
          <w:color w:val="000000"/>
          <w:sz w:val="20"/>
          <w:szCs w:val="20"/>
          <w:lang w:val="en-GB"/>
        </w:rPr>
        <w:tab/>
      </w:r>
      <w:r w:rsidRPr="00653773">
        <w:rPr>
          <w:rFonts w:ascii="Times New Roman" w:hAnsi="Times New Roman" w:cs="Times New Roman"/>
          <w:color w:val="000000"/>
          <w:sz w:val="20"/>
          <w:szCs w:val="20"/>
          <w:lang w:val="en-GB"/>
        </w:rPr>
        <w:tab/>
        <w:t>0.29***</w:t>
      </w:r>
      <w:r w:rsidRPr="00653773">
        <w:rPr>
          <w:rFonts w:ascii="Times New Roman" w:hAnsi="Times New Roman" w:cs="Times New Roman"/>
          <w:color w:val="000000"/>
          <w:sz w:val="20"/>
          <w:szCs w:val="20"/>
          <w:lang w:val="en-GB"/>
        </w:rPr>
        <w:tab/>
        <w:t>0.41***</w:t>
      </w:r>
      <w:r w:rsidRPr="00653773">
        <w:rPr>
          <w:rFonts w:ascii="Times New Roman" w:hAnsi="Times New Roman" w:cs="Times New Roman"/>
          <w:color w:val="000000"/>
          <w:sz w:val="20"/>
          <w:szCs w:val="20"/>
          <w:lang w:val="en-GB"/>
        </w:rPr>
        <w:tab/>
        <w:t>0.30***</w:t>
      </w:r>
      <w:r w:rsidRPr="00653773">
        <w:rPr>
          <w:rFonts w:ascii="Times New Roman" w:hAnsi="Times New Roman" w:cs="Times New Roman"/>
          <w:color w:val="000000"/>
          <w:sz w:val="20"/>
          <w:szCs w:val="20"/>
          <w:lang w:val="en-GB"/>
        </w:rPr>
        <w:tab/>
        <w:t>-0.21*</w:t>
      </w:r>
      <w:r w:rsidRPr="00653773">
        <w:rPr>
          <w:rFonts w:ascii="Times New Roman" w:hAnsi="Times New Roman" w:cs="Times New Roman"/>
          <w:sz w:val="20"/>
          <w:szCs w:val="20"/>
        </w:rPr>
        <w:tab/>
      </w:r>
      <w:r w:rsidRPr="00653773">
        <w:rPr>
          <w:rFonts w:ascii="Times New Roman" w:hAnsi="Times New Roman" w:cs="Times New Roman"/>
          <w:color w:val="000000"/>
          <w:sz w:val="20"/>
          <w:szCs w:val="20"/>
          <w:lang w:val="en-GB"/>
        </w:rPr>
        <w:t>-0.27**</w:t>
      </w:r>
    </w:p>
    <w:p w14:paraId="2B13C5B1" w14:textId="77777777" w:rsidR="00F676FB" w:rsidRPr="00653773" w:rsidRDefault="00F676FB" w:rsidP="00F676FB">
      <w:pPr>
        <w:tabs>
          <w:tab w:val="left" w:pos="284"/>
          <w:tab w:val="decimal" w:pos="3402"/>
          <w:tab w:val="decimal" w:pos="4253"/>
          <w:tab w:val="decimal" w:pos="6379"/>
          <w:tab w:val="decimal" w:pos="7088"/>
          <w:tab w:val="decimal" w:pos="7938"/>
          <w:tab w:val="decimal" w:pos="8647"/>
          <w:tab w:val="decimal" w:pos="9356"/>
        </w:tabs>
        <w:spacing w:after="0" w:line="480" w:lineRule="auto"/>
        <w:ind w:right="-279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653773">
        <w:rPr>
          <w:rFonts w:ascii="Times New Roman" w:hAnsi="Times New Roman" w:cs="Times New Roman"/>
          <w:sz w:val="20"/>
          <w:szCs w:val="20"/>
        </w:rPr>
        <w:tab/>
        <w:t>Father (TBF)</w:t>
      </w:r>
      <w:r w:rsidRPr="00653773">
        <w:rPr>
          <w:rFonts w:ascii="Times New Roman" w:hAnsi="Times New Roman" w:cs="Times New Roman"/>
          <w:sz w:val="20"/>
          <w:szCs w:val="20"/>
        </w:rPr>
        <w:tab/>
      </w:r>
      <w:r w:rsidRPr="00653773">
        <w:rPr>
          <w:rFonts w:ascii="Times New Roman" w:hAnsi="Times New Roman" w:cs="Times New Roman"/>
          <w:color w:val="000000"/>
          <w:sz w:val="20"/>
          <w:szCs w:val="20"/>
          <w:lang w:val="en-GB"/>
        </w:rPr>
        <w:t>18.93</w:t>
      </w:r>
      <w:r w:rsidRPr="00653773">
        <w:rPr>
          <w:rFonts w:ascii="Times New Roman" w:hAnsi="Times New Roman" w:cs="Times New Roman"/>
          <w:color w:val="000000"/>
          <w:sz w:val="20"/>
          <w:szCs w:val="20"/>
          <w:lang w:val="en-GB"/>
        </w:rPr>
        <w:tab/>
        <w:t>4.82</w:t>
      </w:r>
      <w:r w:rsidRPr="00653773">
        <w:rPr>
          <w:rFonts w:ascii="Times New Roman" w:hAnsi="Times New Roman" w:cs="Times New Roman"/>
          <w:color w:val="000000"/>
          <w:sz w:val="20"/>
          <w:szCs w:val="20"/>
          <w:lang w:val="en-GB"/>
        </w:rPr>
        <w:tab/>
        <w:t>0.42***</w:t>
      </w:r>
      <w:r w:rsidRPr="00653773">
        <w:rPr>
          <w:rFonts w:ascii="Times New Roman" w:hAnsi="Times New Roman" w:cs="Times New Roman"/>
          <w:color w:val="000000"/>
          <w:sz w:val="20"/>
          <w:szCs w:val="20"/>
          <w:lang w:val="en-GB"/>
        </w:rPr>
        <w:tab/>
        <w:t>0.38***</w:t>
      </w:r>
      <w:r w:rsidRPr="00653773">
        <w:rPr>
          <w:rFonts w:ascii="Times New Roman" w:hAnsi="Times New Roman" w:cs="Times New Roman"/>
          <w:color w:val="000000"/>
          <w:sz w:val="20"/>
          <w:szCs w:val="20"/>
          <w:lang w:val="en-GB"/>
        </w:rPr>
        <w:tab/>
        <w:t>-0.22**</w:t>
      </w:r>
      <w:r w:rsidRPr="00653773">
        <w:rPr>
          <w:rFonts w:ascii="Times New Roman" w:hAnsi="Times New Roman" w:cs="Times New Roman"/>
          <w:color w:val="000000"/>
          <w:sz w:val="20"/>
          <w:szCs w:val="20"/>
          <w:lang w:val="en-GB"/>
        </w:rPr>
        <w:tab/>
        <w:t>-0.19*</w:t>
      </w:r>
    </w:p>
    <w:p w14:paraId="3093EC6C" w14:textId="77777777" w:rsidR="00F676FB" w:rsidRPr="00653773" w:rsidRDefault="00F676FB" w:rsidP="00F676FB">
      <w:pPr>
        <w:tabs>
          <w:tab w:val="left" w:pos="284"/>
          <w:tab w:val="decimal" w:pos="3402"/>
          <w:tab w:val="decimal" w:pos="4253"/>
          <w:tab w:val="decimal" w:pos="7088"/>
          <w:tab w:val="decimal" w:pos="7938"/>
          <w:tab w:val="decimal" w:pos="8647"/>
          <w:tab w:val="decimal" w:pos="9356"/>
        </w:tabs>
        <w:spacing w:after="0" w:line="480" w:lineRule="auto"/>
        <w:ind w:right="-421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653773">
        <w:rPr>
          <w:rFonts w:ascii="Times New Roman" w:hAnsi="Times New Roman" w:cs="Times New Roman"/>
          <w:color w:val="000000"/>
          <w:sz w:val="20"/>
          <w:szCs w:val="20"/>
          <w:lang w:val="en-GB"/>
        </w:rPr>
        <w:tab/>
        <w:t>Teacher (TBT)</w:t>
      </w:r>
      <w:r w:rsidRPr="00653773">
        <w:rPr>
          <w:rFonts w:ascii="Times New Roman" w:hAnsi="Times New Roman" w:cs="Times New Roman"/>
          <w:color w:val="000000"/>
          <w:sz w:val="20"/>
          <w:szCs w:val="20"/>
          <w:lang w:val="en-GB"/>
        </w:rPr>
        <w:tab/>
        <w:t>18.07</w:t>
      </w:r>
      <w:r w:rsidRPr="00653773">
        <w:rPr>
          <w:rFonts w:ascii="Times New Roman" w:hAnsi="Times New Roman" w:cs="Times New Roman"/>
          <w:color w:val="000000"/>
          <w:sz w:val="20"/>
          <w:szCs w:val="20"/>
          <w:lang w:val="en-GB"/>
        </w:rPr>
        <w:tab/>
        <w:t>4.32</w:t>
      </w:r>
      <w:r w:rsidRPr="00653773">
        <w:rPr>
          <w:rFonts w:ascii="Times New Roman" w:hAnsi="Times New Roman" w:cs="Times New Roman"/>
          <w:color w:val="000000"/>
          <w:sz w:val="20"/>
          <w:szCs w:val="20"/>
          <w:lang w:val="en-GB"/>
        </w:rPr>
        <w:tab/>
        <w:t>0.43***</w:t>
      </w:r>
      <w:r w:rsidRPr="00653773">
        <w:rPr>
          <w:rFonts w:ascii="Times New Roman" w:hAnsi="Times New Roman" w:cs="Times New Roman"/>
          <w:color w:val="000000"/>
          <w:sz w:val="20"/>
          <w:szCs w:val="20"/>
          <w:lang w:val="en-GB"/>
        </w:rPr>
        <w:tab/>
        <w:t>-0.18*</w:t>
      </w:r>
      <w:r w:rsidRPr="00653773">
        <w:rPr>
          <w:rFonts w:ascii="Times New Roman" w:hAnsi="Times New Roman" w:cs="Times New Roman"/>
          <w:color w:val="000000"/>
          <w:sz w:val="20"/>
          <w:szCs w:val="20"/>
          <w:lang w:val="en-GB"/>
        </w:rPr>
        <w:tab/>
        <w:t>-0.30***</w:t>
      </w:r>
    </w:p>
    <w:p w14:paraId="35E1ABE6" w14:textId="77777777" w:rsidR="00F676FB" w:rsidRPr="00653773" w:rsidRDefault="00F676FB" w:rsidP="00F676FB">
      <w:pPr>
        <w:tabs>
          <w:tab w:val="left" w:pos="284"/>
          <w:tab w:val="decimal" w:pos="3402"/>
          <w:tab w:val="decimal" w:pos="4253"/>
          <w:tab w:val="decimal" w:pos="7938"/>
          <w:tab w:val="decimal" w:pos="8647"/>
          <w:tab w:val="decimal" w:pos="9356"/>
        </w:tabs>
        <w:spacing w:after="0" w:line="480" w:lineRule="auto"/>
        <w:ind w:right="-279"/>
        <w:rPr>
          <w:rFonts w:ascii="Times New Roman" w:hAnsi="Times New Roman" w:cs="Times New Roman"/>
          <w:sz w:val="20"/>
          <w:szCs w:val="20"/>
        </w:rPr>
      </w:pPr>
      <w:r w:rsidRPr="00653773">
        <w:rPr>
          <w:rFonts w:ascii="Times New Roman" w:hAnsi="Times New Roman" w:cs="Times New Roman"/>
          <w:color w:val="000000"/>
          <w:sz w:val="20"/>
          <w:szCs w:val="20"/>
          <w:lang w:val="en-GB"/>
        </w:rPr>
        <w:tab/>
        <w:t>Peers (TBP)</w:t>
      </w:r>
      <w:r w:rsidRPr="00653773">
        <w:rPr>
          <w:rFonts w:ascii="Times New Roman" w:hAnsi="Times New Roman" w:cs="Times New Roman"/>
          <w:sz w:val="20"/>
          <w:szCs w:val="20"/>
        </w:rPr>
        <w:tab/>
        <w:t>18.66</w:t>
      </w:r>
      <w:r w:rsidRPr="00653773">
        <w:rPr>
          <w:rFonts w:ascii="Times New Roman" w:hAnsi="Times New Roman" w:cs="Times New Roman"/>
          <w:sz w:val="20"/>
          <w:szCs w:val="20"/>
        </w:rPr>
        <w:tab/>
        <w:t>3.77</w:t>
      </w:r>
      <w:r w:rsidRPr="00653773">
        <w:rPr>
          <w:rFonts w:ascii="Times New Roman" w:hAnsi="Times New Roman" w:cs="Times New Roman"/>
          <w:sz w:val="20"/>
          <w:szCs w:val="20"/>
        </w:rPr>
        <w:tab/>
        <w:t>-0.20**</w:t>
      </w:r>
      <w:r w:rsidRPr="00653773">
        <w:rPr>
          <w:rFonts w:ascii="Times New Roman" w:hAnsi="Times New Roman" w:cs="Times New Roman"/>
          <w:sz w:val="20"/>
          <w:szCs w:val="20"/>
        </w:rPr>
        <w:tab/>
        <w:t>-0.25**</w:t>
      </w:r>
    </w:p>
    <w:p w14:paraId="2D8C6707" w14:textId="77777777" w:rsidR="00F676FB" w:rsidRPr="00653773" w:rsidRDefault="00F676FB" w:rsidP="00F676FB">
      <w:pPr>
        <w:tabs>
          <w:tab w:val="left" w:pos="284"/>
          <w:tab w:val="decimal" w:pos="3402"/>
          <w:tab w:val="decimal" w:pos="4253"/>
          <w:tab w:val="decimal" w:pos="8647"/>
          <w:tab w:val="decimal" w:pos="9356"/>
        </w:tabs>
        <w:ind w:right="-421"/>
        <w:rPr>
          <w:rFonts w:ascii="Times New Roman" w:hAnsi="Times New Roman" w:cs="Times New Roman"/>
          <w:sz w:val="20"/>
          <w:szCs w:val="20"/>
          <w:lang w:val="en-GB"/>
        </w:rPr>
      </w:pPr>
      <w:r w:rsidRPr="00653773">
        <w:rPr>
          <w:rFonts w:ascii="Times New Roman" w:hAnsi="Times New Roman" w:cs="Times New Roman"/>
          <w:sz w:val="20"/>
          <w:szCs w:val="20"/>
          <w:lang w:val="en-GB"/>
        </w:rPr>
        <w:t xml:space="preserve">Interpersonal </w:t>
      </w:r>
      <w:r w:rsidR="00C73604">
        <w:rPr>
          <w:rFonts w:ascii="Times New Roman" w:hAnsi="Times New Roman" w:cs="Times New Roman"/>
          <w:sz w:val="20"/>
          <w:szCs w:val="20"/>
          <w:lang w:val="en-GB"/>
        </w:rPr>
        <w:t xml:space="preserve">Stress </w:t>
      </w:r>
      <w:r w:rsidRPr="00653773">
        <w:rPr>
          <w:rFonts w:ascii="Times New Roman" w:hAnsi="Times New Roman" w:cs="Times New Roman"/>
          <w:sz w:val="20"/>
          <w:szCs w:val="20"/>
          <w:lang w:val="en-GB"/>
        </w:rPr>
        <w:t>(IS)</w:t>
      </w:r>
      <w:r w:rsidRPr="00653773">
        <w:rPr>
          <w:rFonts w:ascii="Times New Roman" w:hAnsi="Times New Roman" w:cs="Times New Roman"/>
          <w:sz w:val="20"/>
          <w:szCs w:val="20"/>
          <w:lang w:val="en-GB"/>
        </w:rPr>
        <w:tab/>
      </w:r>
      <w:r w:rsidR="00086FD0">
        <w:rPr>
          <w:rFonts w:ascii="Times New Roman" w:hAnsi="Times New Roman" w:cs="Times New Roman"/>
          <w:sz w:val="20"/>
          <w:szCs w:val="20"/>
          <w:lang w:val="en-GB"/>
        </w:rPr>
        <w:t>11.24</w:t>
      </w:r>
      <w:r w:rsidRPr="00653773">
        <w:rPr>
          <w:rFonts w:ascii="Times New Roman" w:hAnsi="Times New Roman" w:cs="Times New Roman"/>
          <w:sz w:val="20"/>
          <w:szCs w:val="20"/>
          <w:lang w:val="en-GB"/>
        </w:rPr>
        <w:tab/>
        <w:t>2.</w:t>
      </w:r>
      <w:r w:rsidR="00086FD0">
        <w:rPr>
          <w:rFonts w:ascii="Times New Roman" w:hAnsi="Times New Roman" w:cs="Times New Roman"/>
          <w:sz w:val="20"/>
          <w:szCs w:val="20"/>
          <w:lang w:val="en-GB"/>
        </w:rPr>
        <w:t>98</w:t>
      </w:r>
      <w:r w:rsidRPr="00653773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653773">
        <w:rPr>
          <w:rFonts w:ascii="Times New Roman" w:hAnsi="Times New Roman" w:cs="Times New Roman"/>
          <w:sz w:val="20"/>
          <w:szCs w:val="20"/>
          <w:lang w:val="en-GB"/>
        </w:rPr>
        <w:tab/>
      </w:r>
    </w:p>
    <w:p w14:paraId="7E595487" w14:textId="77777777" w:rsidR="00F676FB" w:rsidRDefault="00F676FB" w:rsidP="00F676FB">
      <w:pPr>
        <w:tabs>
          <w:tab w:val="left" w:pos="284"/>
          <w:tab w:val="decimal" w:pos="3402"/>
          <w:tab w:val="decimal" w:pos="4253"/>
        </w:tabs>
        <w:rPr>
          <w:rFonts w:ascii="Times New Roman" w:hAnsi="Times New Roman" w:cs="Times New Roman"/>
          <w:sz w:val="20"/>
          <w:szCs w:val="20"/>
          <w:lang w:val="en-GB"/>
        </w:rPr>
      </w:pPr>
      <w:r w:rsidRPr="00653773">
        <w:rPr>
          <w:rFonts w:ascii="Times New Roman" w:hAnsi="Times New Roman" w:cs="Times New Roman"/>
          <w:sz w:val="20"/>
          <w:szCs w:val="20"/>
          <w:lang w:val="en-GB"/>
        </w:rPr>
        <w:t>Internalizing Psychopathology (IP)</w:t>
      </w:r>
      <w:r w:rsidRPr="00653773">
        <w:rPr>
          <w:rFonts w:ascii="Times New Roman" w:hAnsi="Times New Roman" w:cs="Times New Roman"/>
          <w:sz w:val="20"/>
          <w:szCs w:val="20"/>
          <w:lang w:val="en-GB"/>
        </w:rPr>
        <w:tab/>
      </w:r>
      <w:r w:rsidR="00086FD0">
        <w:rPr>
          <w:rFonts w:ascii="Times New Roman" w:hAnsi="Times New Roman" w:cs="Times New Roman"/>
          <w:sz w:val="20"/>
          <w:szCs w:val="20"/>
          <w:lang w:val="en-GB"/>
        </w:rPr>
        <w:t>39.97</w:t>
      </w:r>
      <w:r w:rsidRPr="00653773">
        <w:rPr>
          <w:rFonts w:ascii="Times New Roman" w:hAnsi="Times New Roman" w:cs="Times New Roman"/>
          <w:sz w:val="20"/>
          <w:szCs w:val="20"/>
          <w:lang w:val="en-GB"/>
        </w:rPr>
        <w:tab/>
      </w:r>
      <w:r w:rsidR="00086FD0">
        <w:rPr>
          <w:rFonts w:ascii="Times New Roman" w:hAnsi="Times New Roman" w:cs="Times New Roman"/>
          <w:sz w:val="20"/>
          <w:szCs w:val="20"/>
          <w:lang w:val="en-GB"/>
        </w:rPr>
        <w:t>20.60</w:t>
      </w:r>
      <w:r w:rsidRPr="00653773"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</w:p>
    <w:p w14:paraId="440CA8D7" w14:textId="1FDE7FE7" w:rsidR="00F676FB" w:rsidRDefault="00F676FB" w:rsidP="00F676FB">
      <w:pPr>
        <w:tabs>
          <w:tab w:val="decimal" w:pos="2700"/>
          <w:tab w:val="decimal" w:pos="3960"/>
          <w:tab w:val="decimal" w:pos="5300"/>
          <w:tab w:val="left" w:pos="6920"/>
        </w:tabs>
        <w:spacing w:after="0" w:line="480" w:lineRule="auto"/>
        <w:ind w:right="-70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73328A">
        <w:rPr>
          <w:rFonts w:ascii="Times New Roman" w:hAnsi="Times New Roman" w:cs="Times New Roman"/>
          <w:sz w:val="20"/>
          <w:szCs w:val="20"/>
        </w:rPr>
        <w:t>______</w:t>
      </w:r>
    </w:p>
    <w:p w14:paraId="34B62C3A" w14:textId="35DD92D1" w:rsidR="00F676FB" w:rsidRDefault="00F676FB" w:rsidP="00F676FB">
      <w:pPr>
        <w:autoSpaceDE w:val="0"/>
        <w:autoSpaceDN w:val="0"/>
        <w:adjustRightInd w:val="0"/>
        <w:spacing w:line="480" w:lineRule="auto"/>
        <w:ind w:hanging="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Dfs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168 to 178, * </w:t>
      </w:r>
      <w:r>
        <w:rPr>
          <w:rFonts w:ascii="Times New Roman" w:hAnsi="Times New Roman" w:cs="Times New Roman"/>
          <w:i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&lt; .05, ** </w:t>
      </w:r>
      <w:r>
        <w:rPr>
          <w:rFonts w:ascii="Times New Roman" w:hAnsi="Times New Roman" w:cs="Times New Roman"/>
          <w:i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&lt; .01, and *** </w:t>
      </w:r>
      <w:r>
        <w:rPr>
          <w:rFonts w:ascii="Times New Roman" w:hAnsi="Times New Roman" w:cs="Times New Roman"/>
          <w:i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&lt; .001.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BCB8B08" w14:textId="77777777" w:rsidR="00C73604" w:rsidRPr="00C73604" w:rsidRDefault="00C73604" w:rsidP="00C7360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7AF37737" w14:textId="0B68A7E4" w:rsidR="00F676FB" w:rsidRPr="00EE1525" w:rsidRDefault="00F676FB" w:rsidP="00EE1525">
      <w:pPr>
        <w:rPr>
          <w:rFonts w:ascii="Times New Roman" w:hAnsi="Times New Roman"/>
          <w:sz w:val="20"/>
          <w:szCs w:val="20"/>
        </w:rPr>
      </w:pPr>
    </w:p>
    <w:p w14:paraId="0BA04D9E" w14:textId="10C2C56B" w:rsidR="00A20D56" w:rsidRDefault="00A20D56" w:rsidP="00771BEE">
      <w:pPr>
        <w:jc w:val="left"/>
        <w:rPr>
          <w:rFonts w:ascii="Times New Roman" w:hAnsi="Times New Roman"/>
          <w:sz w:val="24"/>
          <w:szCs w:val="24"/>
        </w:rPr>
      </w:pPr>
    </w:p>
    <w:p w14:paraId="265FCBA9" w14:textId="77777777" w:rsidR="00EE1525" w:rsidRDefault="00EE152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F550B07" w14:textId="77777777" w:rsidR="006B20CE" w:rsidRDefault="006B20CE" w:rsidP="00EE1525">
      <w:pPr>
        <w:tabs>
          <w:tab w:val="left" w:pos="284"/>
          <w:tab w:val="left" w:pos="1985"/>
          <w:tab w:val="left" w:pos="3544"/>
          <w:tab w:val="left" w:pos="4962"/>
          <w:tab w:val="decimal" w:pos="7371"/>
        </w:tabs>
        <w:spacing w:after="0" w:line="480" w:lineRule="auto"/>
        <w:ind w:right="4"/>
        <w:jc w:val="left"/>
        <w:rPr>
          <w:rFonts w:ascii="Times New Roman" w:hAnsi="Times New Roman"/>
          <w:sz w:val="24"/>
          <w:szCs w:val="24"/>
        </w:rPr>
      </w:pPr>
    </w:p>
    <w:p w14:paraId="697C811F" w14:textId="454CDF81" w:rsidR="005A15FF" w:rsidRDefault="00EE1525" w:rsidP="00EE1525">
      <w:pPr>
        <w:tabs>
          <w:tab w:val="left" w:pos="284"/>
          <w:tab w:val="left" w:pos="1985"/>
          <w:tab w:val="left" w:pos="3544"/>
          <w:tab w:val="left" w:pos="4962"/>
          <w:tab w:val="decimal" w:pos="7371"/>
        </w:tabs>
        <w:spacing w:after="0" w:line="480" w:lineRule="auto"/>
        <w:ind w:right="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Figure 1: The Slopes of the Relation between </w:t>
      </w:r>
      <w:r w:rsidRPr="00A20D56">
        <w:rPr>
          <w:rFonts w:ascii="Times New Roman" w:hAnsi="Times New Roman"/>
          <w:sz w:val="24"/>
          <w:szCs w:val="24"/>
        </w:rPr>
        <w:t xml:space="preserve">Interpersonal Stress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20D56">
        <w:rPr>
          <w:rFonts w:ascii="Times New Roman" w:hAnsi="Times New Roman"/>
          <w:sz w:val="24"/>
          <w:szCs w:val="24"/>
        </w:rPr>
        <w:t>Internalizing Psychopathology</w:t>
      </w:r>
      <w:r>
        <w:rPr>
          <w:rFonts w:ascii="Times New Roman" w:hAnsi="Times New Roman"/>
          <w:sz w:val="24"/>
          <w:szCs w:val="24"/>
        </w:rPr>
        <w:t xml:space="preserve"> as a Function of Trust Beliefs in </w:t>
      </w:r>
      <w:r w:rsidR="00810574">
        <w:rPr>
          <w:rFonts w:ascii="Times New Roman" w:hAnsi="Times New Roman"/>
          <w:sz w:val="24"/>
          <w:szCs w:val="24"/>
        </w:rPr>
        <w:t>Mother</w:t>
      </w:r>
    </w:p>
    <w:p w14:paraId="0835B3C1" w14:textId="77777777" w:rsidR="00003904" w:rsidRDefault="00003904" w:rsidP="00EE1525">
      <w:pPr>
        <w:tabs>
          <w:tab w:val="left" w:pos="284"/>
          <w:tab w:val="left" w:pos="1985"/>
          <w:tab w:val="left" w:pos="3544"/>
          <w:tab w:val="left" w:pos="4962"/>
          <w:tab w:val="decimal" w:pos="7371"/>
        </w:tabs>
        <w:spacing w:after="0" w:line="480" w:lineRule="auto"/>
        <w:ind w:right="4"/>
        <w:jc w:val="left"/>
        <w:rPr>
          <w:rFonts w:ascii="Times New Roman" w:hAnsi="Times New Roman"/>
          <w:sz w:val="24"/>
          <w:szCs w:val="24"/>
        </w:rPr>
      </w:pPr>
    </w:p>
    <w:p w14:paraId="3516785B" w14:textId="4286F72E" w:rsidR="00003904" w:rsidRDefault="00003904" w:rsidP="0000390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8829839" wp14:editId="66CF8750">
            <wp:extent cx="5972175" cy="47815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416FF" w14:textId="77777777" w:rsidR="00003904" w:rsidRDefault="00003904" w:rsidP="0000390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2FC3099B" w14:textId="77777777" w:rsidR="00003904" w:rsidRDefault="00003904" w:rsidP="00003904">
      <w:pPr>
        <w:autoSpaceDE w:val="0"/>
        <w:autoSpaceDN w:val="0"/>
        <w:adjustRightInd w:val="0"/>
        <w:spacing w:after="0" w:line="400" w:lineRule="atLeast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0F3DB3EE" w14:textId="77777777" w:rsidR="00003904" w:rsidRDefault="00003904" w:rsidP="00EE1525">
      <w:pPr>
        <w:tabs>
          <w:tab w:val="left" w:pos="284"/>
          <w:tab w:val="left" w:pos="1985"/>
          <w:tab w:val="left" w:pos="3544"/>
          <w:tab w:val="left" w:pos="4962"/>
          <w:tab w:val="decimal" w:pos="7371"/>
        </w:tabs>
        <w:spacing w:after="0" w:line="480" w:lineRule="auto"/>
        <w:ind w:right="4"/>
        <w:jc w:val="left"/>
        <w:rPr>
          <w:rFonts w:ascii="Times New Roman" w:hAnsi="Times New Roman"/>
          <w:sz w:val="24"/>
          <w:szCs w:val="24"/>
        </w:rPr>
      </w:pPr>
    </w:p>
    <w:p w14:paraId="2F417034" w14:textId="77777777" w:rsidR="00F52F01" w:rsidRDefault="00F52F01" w:rsidP="00EE1525">
      <w:pPr>
        <w:tabs>
          <w:tab w:val="left" w:pos="284"/>
          <w:tab w:val="left" w:pos="1985"/>
          <w:tab w:val="left" w:pos="3544"/>
          <w:tab w:val="left" w:pos="4962"/>
          <w:tab w:val="decimal" w:pos="7371"/>
        </w:tabs>
        <w:spacing w:after="0" w:line="480" w:lineRule="auto"/>
        <w:ind w:right="4"/>
        <w:jc w:val="left"/>
        <w:rPr>
          <w:rFonts w:ascii="Times New Roman" w:hAnsi="Times New Roman"/>
          <w:sz w:val="24"/>
          <w:szCs w:val="24"/>
        </w:rPr>
      </w:pPr>
    </w:p>
    <w:p w14:paraId="25EDE7DA" w14:textId="77777777" w:rsidR="00F52F01" w:rsidRDefault="00F52F01">
      <w:pPr>
        <w:jc w:val="left"/>
        <w:rPr>
          <w:rFonts w:ascii="Times New Roman" w:hAnsi="Times New Roman"/>
          <w:sz w:val="24"/>
          <w:szCs w:val="24"/>
        </w:rPr>
      </w:pPr>
    </w:p>
    <w:p w14:paraId="31273886" w14:textId="68259A15" w:rsidR="005A15FF" w:rsidRDefault="005A15FF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C94C829" w14:textId="77777777" w:rsidR="006B20CE" w:rsidRDefault="006B20CE" w:rsidP="005A15FF">
      <w:pPr>
        <w:tabs>
          <w:tab w:val="left" w:pos="284"/>
          <w:tab w:val="left" w:pos="1985"/>
          <w:tab w:val="left" w:pos="3544"/>
          <w:tab w:val="left" w:pos="4962"/>
          <w:tab w:val="decimal" w:pos="7371"/>
        </w:tabs>
        <w:spacing w:after="0" w:line="480" w:lineRule="auto"/>
        <w:ind w:right="4"/>
        <w:jc w:val="left"/>
        <w:rPr>
          <w:rFonts w:ascii="Times New Roman" w:hAnsi="Times New Roman"/>
          <w:sz w:val="24"/>
          <w:szCs w:val="24"/>
        </w:rPr>
      </w:pPr>
    </w:p>
    <w:p w14:paraId="7EDEAACF" w14:textId="494D6B57" w:rsidR="005A15FF" w:rsidRDefault="005A15FF" w:rsidP="005A15FF">
      <w:pPr>
        <w:tabs>
          <w:tab w:val="left" w:pos="284"/>
          <w:tab w:val="left" w:pos="1985"/>
          <w:tab w:val="left" w:pos="3544"/>
          <w:tab w:val="left" w:pos="4962"/>
          <w:tab w:val="decimal" w:pos="7371"/>
        </w:tabs>
        <w:spacing w:after="0" w:line="480" w:lineRule="auto"/>
        <w:ind w:right="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Figure 2: The Slopes of the Relation between </w:t>
      </w:r>
      <w:r w:rsidRPr="00A20D56">
        <w:rPr>
          <w:rFonts w:ascii="Times New Roman" w:hAnsi="Times New Roman"/>
          <w:sz w:val="24"/>
          <w:szCs w:val="24"/>
        </w:rPr>
        <w:t xml:space="preserve">Interpersonal Stress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20D56">
        <w:rPr>
          <w:rFonts w:ascii="Times New Roman" w:hAnsi="Times New Roman"/>
          <w:sz w:val="24"/>
          <w:szCs w:val="24"/>
        </w:rPr>
        <w:t>Internalizing Psychopathology</w:t>
      </w:r>
      <w:r>
        <w:rPr>
          <w:rFonts w:ascii="Times New Roman" w:hAnsi="Times New Roman"/>
          <w:sz w:val="24"/>
          <w:szCs w:val="24"/>
        </w:rPr>
        <w:t xml:space="preserve"> as a Function of Trust Beliefs in Peers</w:t>
      </w:r>
    </w:p>
    <w:p w14:paraId="261EE6E3" w14:textId="77777777" w:rsidR="005969B0" w:rsidRDefault="005969B0" w:rsidP="005A15FF">
      <w:pPr>
        <w:tabs>
          <w:tab w:val="left" w:pos="284"/>
          <w:tab w:val="left" w:pos="1985"/>
          <w:tab w:val="left" w:pos="3544"/>
          <w:tab w:val="left" w:pos="4962"/>
          <w:tab w:val="decimal" w:pos="7371"/>
        </w:tabs>
        <w:spacing w:after="0" w:line="480" w:lineRule="auto"/>
        <w:ind w:right="4"/>
        <w:jc w:val="left"/>
        <w:rPr>
          <w:rFonts w:ascii="Times New Roman" w:hAnsi="Times New Roman"/>
          <w:sz w:val="24"/>
          <w:szCs w:val="24"/>
        </w:rPr>
      </w:pPr>
    </w:p>
    <w:p w14:paraId="0FA92751" w14:textId="77777777" w:rsidR="009F7210" w:rsidRDefault="009F7210" w:rsidP="005A15FF">
      <w:pPr>
        <w:tabs>
          <w:tab w:val="left" w:pos="284"/>
          <w:tab w:val="left" w:pos="1985"/>
          <w:tab w:val="left" w:pos="3544"/>
          <w:tab w:val="left" w:pos="4962"/>
          <w:tab w:val="decimal" w:pos="7371"/>
        </w:tabs>
        <w:spacing w:after="0" w:line="480" w:lineRule="auto"/>
        <w:ind w:right="4"/>
        <w:jc w:val="left"/>
        <w:rPr>
          <w:rFonts w:ascii="Times New Roman" w:hAnsi="Times New Roman"/>
          <w:sz w:val="24"/>
          <w:szCs w:val="24"/>
        </w:rPr>
      </w:pPr>
    </w:p>
    <w:p w14:paraId="58A4B6DC" w14:textId="645B4B87" w:rsidR="009F7210" w:rsidRDefault="009F7210" w:rsidP="009F721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222B5CA" wp14:editId="4EF9E88D">
            <wp:extent cx="5972175" cy="47815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803C4" w14:textId="77777777" w:rsidR="009F7210" w:rsidRDefault="009F7210" w:rsidP="009F721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48855AFB" w14:textId="77777777" w:rsidR="009F7210" w:rsidRDefault="009F7210" w:rsidP="009F7210">
      <w:pPr>
        <w:autoSpaceDE w:val="0"/>
        <w:autoSpaceDN w:val="0"/>
        <w:adjustRightInd w:val="0"/>
        <w:spacing w:after="0" w:line="400" w:lineRule="atLeast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6756092B" w14:textId="77777777" w:rsidR="009F7210" w:rsidRDefault="009F7210" w:rsidP="005A15FF">
      <w:pPr>
        <w:tabs>
          <w:tab w:val="left" w:pos="284"/>
          <w:tab w:val="left" w:pos="1985"/>
          <w:tab w:val="left" w:pos="3544"/>
          <w:tab w:val="left" w:pos="4962"/>
          <w:tab w:val="decimal" w:pos="7371"/>
        </w:tabs>
        <w:spacing w:after="0" w:line="480" w:lineRule="auto"/>
        <w:ind w:right="4"/>
        <w:jc w:val="left"/>
        <w:rPr>
          <w:rFonts w:ascii="Times New Roman" w:hAnsi="Times New Roman"/>
          <w:sz w:val="24"/>
          <w:szCs w:val="24"/>
        </w:rPr>
      </w:pPr>
    </w:p>
    <w:p w14:paraId="45576866" w14:textId="77777777" w:rsidR="00810574" w:rsidRDefault="00810574" w:rsidP="00EE1525">
      <w:pPr>
        <w:tabs>
          <w:tab w:val="left" w:pos="284"/>
          <w:tab w:val="left" w:pos="1985"/>
          <w:tab w:val="left" w:pos="3544"/>
          <w:tab w:val="left" w:pos="4962"/>
          <w:tab w:val="decimal" w:pos="7371"/>
        </w:tabs>
        <w:spacing w:after="0" w:line="480" w:lineRule="auto"/>
        <w:ind w:right="4"/>
        <w:jc w:val="left"/>
        <w:rPr>
          <w:rFonts w:ascii="Times New Roman" w:hAnsi="Times New Roman"/>
          <w:sz w:val="24"/>
          <w:szCs w:val="24"/>
        </w:rPr>
      </w:pPr>
    </w:p>
    <w:p w14:paraId="55352AA4" w14:textId="38977846" w:rsidR="00F52F01" w:rsidRDefault="00F52F01" w:rsidP="00F52F0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73B1B136" w14:textId="77777777" w:rsidR="00F52F01" w:rsidRDefault="00F52F01" w:rsidP="00F52F0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02E86A71" w14:textId="77777777" w:rsidR="00F52F01" w:rsidRDefault="00F52F01" w:rsidP="00F52F01">
      <w:pPr>
        <w:autoSpaceDE w:val="0"/>
        <w:autoSpaceDN w:val="0"/>
        <w:adjustRightInd w:val="0"/>
        <w:spacing w:after="0" w:line="400" w:lineRule="atLeast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6AEA157B" w14:textId="77777777" w:rsidR="00F52F01" w:rsidRDefault="00F52F01" w:rsidP="00EE1525">
      <w:pPr>
        <w:tabs>
          <w:tab w:val="left" w:pos="284"/>
          <w:tab w:val="left" w:pos="1985"/>
          <w:tab w:val="left" w:pos="3544"/>
          <w:tab w:val="left" w:pos="4962"/>
          <w:tab w:val="decimal" w:pos="7371"/>
        </w:tabs>
        <w:spacing w:after="0" w:line="480" w:lineRule="auto"/>
        <w:ind w:right="4"/>
        <w:jc w:val="left"/>
        <w:rPr>
          <w:rFonts w:ascii="Times New Roman" w:hAnsi="Times New Roman"/>
          <w:sz w:val="24"/>
          <w:szCs w:val="24"/>
        </w:rPr>
      </w:pPr>
    </w:p>
    <w:p w14:paraId="39BEAC47" w14:textId="3F4E690F" w:rsidR="00EE1525" w:rsidRDefault="00EE1525" w:rsidP="000A4A20">
      <w:pPr>
        <w:jc w:val="left"/>
        <w:rPr>
          <w:rFonts w:ascii="Times New Roman" w:hAnsi="Times New Roman"/>
          <w:sz w:val="24"/>
          <w:szCs w:val="24"/>
        </w:rPr>
      </w:pPr>
    </w:p>
    <w:p w14:paraId="3E2145B5" w14:textId="77777777" w:rsidR="000A4A20" w:rsidRDefault="000A4A20" w:rsidP="005A15FF">
      <w:pPr>
        <w:tabs>
          <w:tab w:val="left" w:pos="284"/>
          <w:tab w:val="left" w:pos="1985"/>
          <w:tab w:val="left" w:pos="3544"/>
          <w:tab w:val="left" w:pos="4962"/>
          <w:tab w:val="decimal" w:pos="7371"/>
        </w:tabs>
        <w:spacing w:after="0" w:line="480" w:lineRule="auto"/>
        <w:ind w:right="4"/>
        <w:jc w:val="left"/>
        <w:rPr>
          <w:rFonts w:ascii="Times New Roman" w:hAnsi="Times New Roman"/>
          <w:sz w:val="24"/>
          <w:szCs w:val="24"/>
        </w:rPr>
      </w:pPr>
    </w:p>
    <w:p w14:paraId="706990F4" w14:textId="0CAD17E7" w:rsidR="005A15FF" w:rsidRDefault="005A15FF" w:rsidP="005A15FF">
      <w:pPr>
        <w:tabs>
          <w:tab w:val="left" w:pos="284"/>
          <w:tab w:val="left" w:pos="1985"/>
          <w:tab w:val="left" w:pos="3544"/>
          <w:tab w:val="left" w:pos="4962"/>
          <w:tab w:val="decimal" w:pos="7371"/>
        </w:tabs>
        <w:spacing w:after="0" w:line="480" w:lineRule="auto"/>
        <w:ind w:right="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Figure 3: The Slopes of the Relation between </w:t>
      </w:r>
      <w:r w:rsidRPr="00A20D56">
        <w:rPr>
          <w:rFonts w:ascii="Times New Roman" w:hAnsi="Times New Roman"/>
          <w:sz w:val="24"/>
          <w:szCs w:val="24"/>
        </w:rPr>
        <w:t xml:space="preserve">Interpersonal Stress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20D56">
        <w:rPr>
          <w:rFonts w:ascii="Times New Roman" w:hAnsi="Times New Roman"/>
          <w:sz w:val="24"/>
          <w:szCs w:val="24"/>
        </w:rPr>
        <w:t>Internalizing Psychopathology</w:t>
      </w:r>
      <w:r>
        <w:rPr>
          <w:rFonts w:ascii="Times New Roman" w:hAnsi="Times New Roman"/>
          <w:sz w:val="24"/>
          <w:szCs w:val="24"/>
        </w:rPr>
        <w:t xml:space="preserve"> as a Function of Trust Beliefs in Significant Others</w:t>
      </w:r>
      <w:r w:rsidR="00795B11">
        <w:rPr>
          <w:rFonts w:ascii="Times New Roman" w:hAnsi="Times New Roman"/>
          <w:sz w:val="24"/>
          <w:szCs w:val="24"/>
        </w:rPr>
        <w:t xml:space="preserve"> (TBSO)</w:t>
      </w:r>
    </w:p>
    <w:p w14:paraId="1FB7631A" w14:textId="77777777" w:rsidR="004C2970" w:rsidRDefault="004C2970" w:rsidP="00EE1525">
      <w:pPr>
        <w:tabs>
          <w:tab w:val="left" w:pos="284"/>
          <w:tab w:val="left" w:pos="1985"/>
          <w:tab w:val="left" w:pos="3544"/>
          <w:tab w:val="left" w:pos="4962"/>
          <w:tab w:val="decimal" w:pos="7371"/>
        </w:tabs>
        <w:spacing w:after="0" w:line="480" w:lineRule="auto"/>
        <w:ind w:right="4"/>
        <w:jc w:val="left"/>
        <w:rPr>
          <w:rFonts w:ascii="Times New Roman" w:hAnsi="Times New Roman"/>
          <w:sz w:val="24"/>
          <w:szCs w:val="24"/>
        </w:rPr>
      </w:pPr>
    </w:p>
    <w:p w14:paraId="0C25AECC" w14:textId="05FA1024" w:rsidR="001015D0" w:rsidRDefault="001015D0" w:rsidP="001015D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D2DABD3" wp14:editId="1A0D2967">
            <wp:extent cx="5734050" cy="4581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F8661" w14:textId="77777777" w:rsidR="001015D0" w:rsidRDefault="001015D0" w:rsidP="001015D0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14C2E88B" w14:textId="77777777" w:rsidR="001015D0" w:rsidRDefault="001015D0" w:rsidP="001015D0">
      <w:pPr>
        <w:autoSpaceDE w:val="0"/>
        <w:autoSpaceDN w:val="0"/>
        <w:adjustRightInd w:val="0"/>
        <w:spacing w:after="0" w:line="400" w:lineRule="atLeast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7A4AF7BD" w14:textId="77777777" w:rsidR="001015D0" w:rsidRDefault="001015D0" w:rsidP="00EE1525">
      <w:pPr>
        <w:tabs>
          <w:tab w:val="left" w:pos="284"/>
          <w:tab w:val="left" w:pos="1985"/>
          <w:tab w:val="left" w:pos="3544"/>
          <w:tab w:val="left" w:pos="4962"/>
          <w:tab w:val="decimal" w:pos="7371"/>
        </w:tabs>
        <w:spacing w:after="0" w:line="480" w:lineRule="auto"/>
        <w:ind w:right="4"/>
        <w:jc w:val="left"/>
        <w:rPr>
          <w:rFonts w:ascii="Times New Roman" w:hAnsi="Times New Roman"/>
          <w:sz w:val="24"/>
          <w:szCs w:val="24"/>
        </w:rPr>
      </w:pPr>
    </w:p>
    <w:p w14:paraId="290EFFC7" w14:textId="77777777" w:rsidR="001015D0" w:rsidRDefault="001015D0" w:rsidP="00EE1525">
      <w:pPr>
        <w:tabs>
          <w:tab w:val="left" w:pos="284"/>
          <w:tab w:val="left" w:pos="1985"/>
          <w:tab w:val="left" w:pos="3544"/>
          <w:tab w:val="left" w:pos="4962"/>
          <w:tab w:val="decimal" w:pos="7371"/>
        </w:tabs>
        <w:spacing w:after="0" w:line="480" w:lineRule="auto"/>
        <w:ind w:right="4"/>
        <w:jc w:val="left"/>
        <w:rPr>
          <w:rFonts w:ascii="Times New Roman" w:hAnsi="Times New Roman"/>
          <w:sz w:val="24"/>
          <w:szCs w:val="24"/>
        </w:rPr>
      </w:pPr>
    </w:p>
    <w:p w14:paraId="2EDD1D42" w14:textId="5ADE6E3E" w:rsidR="00A45BB8" w:rsidRDefault="00A45BB8" w:rsidP="00A45BB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73B83847" w14:textId="77777777" w:rsidR="00A45BB8" w:rsidRDefault="00A45BB8" w:rsidP="00A45BB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7D53EAAF" w14:textId="77777777" w:rsidR="00A45BB8" w:rsidRDefault="00A45BB8" w:rsidP="00A45BB8">
      <w:pPr>
        <w:autoSpaceDE w:val="0"/>
        <w:autoSpaceDN w:val="0"/>
        <w:adjustRightInd w:val="0"/>
        <w:spacing w:after="0" w:line="400" w:lineRule="atLeast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4414CA4B" w14:textId="77777777" w:rsidR="00EE1525" w:rsidRDefault="00EE1525">
      <w:pPr>
        <w:jc w:val="left"/>
        <w:rPr>
          <w:rFonts w:ascii="Times New Roman" w:hAnsi="Times New Roman"/>
          <w:sz w:val="24"/>
          <w:szCs w:val="24"/>
        </w:rPr>
      </w:pPr>
    </w:p>
    <w:p w14:paraId="6CA1660D" w14:textId="77777777" w:rsidR="00EE1525" w:rsidRDefault="00EE1525">
      <w:pPr>
        <w:jc w:val="left"/>
        <w:rPr>
          <w:rFonts w:ascii="Times New Roman" w:hAnsi="Times New Roman"/>
          <w:sz w:val="24"/>
          <w:szCs w:val="24"/>
        </w:rPr>
      </w:pPr>
    </w:p>
    <w:p w14:paraId="3558DD75" w14:textId="47AEF35E" w:rsidR="0057542C" w:rsidRPr="00EE1525" w:rsidRDefault="0057542C" w:rsidP="00EE1525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67491510" w14:textId="45585E99" w:rsidR="00086FD0" w:rsidRDefault="009A2C4B" w:rsidP="00CE7517">
      <w:pPr>
        <w:jc w:val="lef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620923" wp14:editId="0FE0ED2A">
                <wp:simplePos x="0" y="0"/>
                <wp:positionH relativeFrom="column">
                  <wp:posOffset>857250</wp:posOffset>
                </wp:positionH>
                <wp:positionV relativeFrom="paragraph">
                  <wp:posOffset>469900</wp:posOffset>
                </wp:positionV>
                <wp:extent cx="466725" cy="24765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92AB5" w14:textId="0A6751F4" w:rsidR="00A754E4" w:rsidRPr="009A2C4B" w:rsidRDefault="00A754E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5pt;margin-top:37pt;width:36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" stroked="f">
                <v:textbox>
                  <w:txbxContent>
                    <w:p w14:paraId="70E92AB5" w14:textId="0A6751F4" w:rsidR="00A754E4" w:rsidRPr="009A2C4B" w:rsidRDefault="00A754E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5D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624A5A" wp14:editId="01FA60B9">
                <wp:simplePos x="0" y="0"/>
                <wp:positionH relativeFrom="column">
                  <wp:posOffset>4053840</wp:posOffset>
                </wp:positionH>
                <wp:positionV relativeFrom="paragraph">
                  <wp:posOffset>1014095</wp:posOffset>
                </wp:positionV>
                <wp:extent cx="1562100" cy="6477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81E8C" w14:textId="77777777" w:rsidR="00A754E4" w:rsidRDefault="00A754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9.2pt;margin-top:79.85pt;width:123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" strokecolor="white [3212]">
                <v:textbox>
                  <w:txbxContent>
                    <w:p w14:paraId="57881E8C" w14:textId="77777777" w:rsidR="00A754E4" w:rsidRDefault="00A754E4"/>
                  </w:txbxContent>
                </v:textbox>
              </v:shape>
            </w:pict>
          </mc:Fallback>
        </mc:AlternateContent>
      </w:r>
    </w:p>
    <w:sectPr w:rsidR="00086FD0">
      <w:head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D1FCF" w14:textId="77777777" w:rsidR="008E1E0A" w:rsidRDefault="008E1E0A" w:rsidP="00D202D2">
      <w:pPr>
        <w:spacing w:after="0" w:line="240" w:lineRule="auto"/>
      </w:pPr>
      <w:r>
        <w:separator/>
      </w:r>
    </w:p>
  </w:endnote>
  <w:endnote w:type="continuationSeparator" w:id="0">
    <w:p w14:paraId="0F4BFB68" w14:textId="77777777" w:rsidR="008E1E0A" w:rsidRDefault="008E1E0A" w:rsidP="00D2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d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517DC" w14:textId="77777777" w:rsidR="008E1E0A" w:rsidRDefault="008E1E0A" w:rsidP="00D202D2">
      <w:pPr>
        <w:spacing w:after="0" w:line="240" w:lineRule="auto"/>
      </w:pPr>
      <w:r>
        <w:separator/>
      </w:r>
    </w:p>
  </w:footnote>
  <w:footnote w:type="continuationSeparator" w:id="0">
    <w:p w14:paraId="51857A72" w14:textId="77777777" w:rsidR="008E1E0A" w:rsidRDefault="008E1E0A" w:rsidP="00D2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487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5D6388F" w14:textId="5EB98002" w:rsidR="00A754E4" w:rsidRDefault="00A754E4" w:rsidP="00B40DD5">
        <w:pPr>
          <w:pStyle w:val="Header"/>
          <w:jc w:val="right"/>
          <w:rPr>
            <w:rFonts w:ascii="Times New Roman" w:hAnsi="Times New Roman" w:cs="Times New Roman"/>
            <w:noProof/>
            <w:sz w:val="24"/>
            <w:szCs w:val="24"/>
          </w:rPr>
        </w:pPr>
        <w:r w:rsidRPr="00D202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02D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02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26C9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D202D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  <w:p w14:paraId="31D60B62" w14:textId="6A7C43FE" w:rsidR="00A754E4" w:rsidRPr="00D202D2" w:rsidRDefault="00A754E4" w:rsidP="00B40DD5">
        <w:pPr>
          <w:pStyle w:val="Header"/>
          <w:tabs>
            <w:tab w:val="clear" w:pos="4680"/>
          </w:tabs>
          <w:rPr>
            <w:rFonts w:ascii="Times New Roman" w:hAnsi="Times New Roman" w:cs="Times New Roman"/>
            <w:noProof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t>ADOLESCENCE, TRUST, STRESS AND INTERNALIZING PSYCHOPATHOLOGY</w:t>
        </w:r>
      </w:p>
    </w:sdtContent>
  </w:sdt>
  <w:p w14:paraId="7B7F6BE4" w14:textId="77777777" w:rsidR="00A754E4" w:rsidRDefault="00A754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5B2"/>
    <w:multiLevelType w:val="hybridMultilevel"/>
    <w:tmpl w:val="379A841A"/>
    <w:lvl w:ilvl="0" w:tplc="D08C4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745B"/>
    <w:multiLevelType w:val="hybridMultilevel"/>
    <w:tmpl w:val="FFFFFFFF"/>
    <w:lvl w:ilvl="0" w:tplc="13EEE6B0">
      <w:start w:val="1"/>
      <w:numFmt w:val="decimal"/>
      <w:lvlText w:val="%1."/>
      <w:lvlJc w:val="left"/>
      <w:pPr>
        <w:ind w:left="720" w:hanging="360"/>
      </w:pPr>
    </w:lvl>
    <w:lvl w:ilvl="1" w:tplc="6D7CB82C">
      <w:start w:val="1"/>
      <w:numFmt w:val="lowerLetter"/>
      <w:lvlText w:val="%2."/>
      <w:lvlJc w:val="left"/>
      <w:pPr>
        <w:ind w:left="1440" w:hanging="360"/>
      </w:pPr>
    </w:lvl>
    <w:lvl w:ilvl="2" w:tplc="E0DE37A4">
      <w:start w:val="1"/>
      <w:numFmt w:val="lowerRoman"/>
      <w:lvlText w:val="%3."/>
      <w:lvlJc w:val="right"/>
      <w:pPr>
        <w:ind w:left="2160" w:hanging="180"/>
      </w:pPr>
    </w:lvl>
    <w:lvl w:ilvl="3" w:tplc="FEEEBD90">
      <w:start w:val="1"/>
      <w:numFmt w:val="decimal"/>
      <w:lvlText w:val="%4."/>
      <w:lvlJc w:val="left"/>
      <w:pPr>
        <w:ind w:left="2880" w:hanging="360"/>
      </w:pPr>
    </w:lvl>
    <w:lvl w:ilvl="4" w:tplc="E2427D7C">
      <w:start w:val="1"/>
      <w:numFmt w:val="lowerLetter"/>
      <w:lvlText w:val="%5."/>
      <w:lvlJc w:val="left"/>
      <w:pPr>
        <w:ind w:left="3600" w:hanging="360"/>
      </w:pPr>
    </w:lvl>
    <w:lvl w:ilvl="5" w:tplc="5D9221B4">
      <w:start w:val="1"/>
      <w:numFmt w:val="lowerRoman"/>
      <w:lvlText w:val="%6."/>
      <w:lvlJc w:val="right"/>
      <w:pPr>
        <w:ind w:left="4320" w:hanging="180"/>
      </w:pPr>
    </w:lvl>
    <w:lvl w:ilvl="6" w:tplc="4C02435C">
      <w:start w:val="1"/>
      <w:numFmt w:val="decimal"/>
      <w:lvlText w:val="%7."/>
      <w:lvlJc w:val="left"/>
      <w:pPr>
        <w:ind w:left="5040" w:hanging="360"/>
      </w:pPr>
    </w:lvl>
    <w:lvl w:ilvl="7" w:tplc="735C19C2">
      <w:start w:val="1"/>
      <w:numFmt w:val="lowerLetter"/>
      <w:lvlText w:val="%8."/>
      <w:lvlJc w:val="left"/>
      <w:pPr>
        <w:ind w:left="5760" w:hanging="360"/>
      </w:pPr>
    </w:lvl>
    <w:lvl w:ilvl="8" w:tplc="B15247A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74077"/>
    <w:multiLevelType w:val="hybridMultilevel"/>
    <w:tmpl w:val="863A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767EC"/>
    <w:multiLevelType w:val="multilevel"/>
    <w:tmpl w:val="17FA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2F93F84"/>
    <w:multiLevelType w:val="hybridMultilevel"/>
    <w:tmpl w:val="E87EA8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441A5"/>
    <w:multiLevelType w:val="hybridMultilevel"/>
    <w:tmpl w:val="2316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65BC6"/>
    <w:multiLevelType w:val="multilevel"/>
    <w:tmpl w:val="149C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97C0391"/>
    <w:multiLevelType w:val="hybridMultilevel"/>
    <w:tmpl w:val="2646A798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723CC"/>
    <w:multiLevelType w:val="hybridMultilevel"/>
    <w:tmpl w:val="E0803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D2A6B"/>
    <w:multiLevelType w:val="hybridMultilevel"/>
    <w:tmpl w:val="3FFAA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550A4"/>
    <w:multiLevelType w:val="hybridMultilevel"/>
    <w:tmpl w:val="8A1AA2FA"/>
    <w:lvl w:ilvl="0" w:tplc="BB100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28A6714"/>
    <w:multiLevelType w:val="hybridMultilevel"/>
    <w:tmpl w:val="D428A1A0"/>
    <w:lvl w:ilvl="0" w:tplc="FE548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FB"/>
    <w:rsid w:val="000001FF"/>
    <w:rsid w:val="0000273A"/>
    <w:rsid w:val="00002ABC"/>
    <w:rsid w:val="00002EF2"/>
    <w:rsid w:val="00003904"/>
    <w:rsid w:val="00005C3E"/>
    <w:rsid w:val="00007E18"/>
    <w:rsid w:val="000131BE"/>
    <w:rsid w:val="00013742"/>
    <w:rsid w:val="00013AAF"/>
    <w:rsid w:val="000163F3"/>
    <w:rsid w:val="0001749F"/>
    <w:rsid w:val="00017637"/>
    <w:rsid w:val="000206E4"/>
    <w:rsid w:val="00021E16"/>
    <w:rsid w:val="00021F54"/>
    <w:rsid w:val="000235E1"/>
    <w:rsid w:val="000258E9"/>
    <w:rsid w:val="0002639F"/>
    <w:rsid w:val="00027228"/>
    <w:rsid w:val="00030122"/>
    <w:rsid w:val="00032B0F"/>
    <w:rsid w:val="00034285"/>
    <w:rsid w:val="00035245"/>
    <w:rsid w:val="00035D15"/>
    <w:rsid w:val="00036ABD"/>
    <w:rsid w:val="000401DE"/>
    <w:rsid w:val="00040262"/>
    <w:rsid w:val="00040A9F"/>
    <w:rsid w:val="00041314"/>
    <w:rsid w:val="00041C77"/>
    <w:rsid w:val="000431C5"/>
    <w:rsid w:val="00045EBB"/>
    <w:rsid w:val="000462B0"/>
    <w:rsid w:val="000535C6"/>
    <w:rsid w:val="000567AC"/>
    <w:rsid w:val="000649A8"/>
    <w:rsid w:val="0006592E"/>
    <w:rsid w:val="000660D5"/>
    <w:rsid w:val="00066598"/>
    <w:rsid w:val="0007043E"/>
    <w:rsid w:val="00070CD7"/>
    <w:rsid w:val="00072B06"/>
    <w:rsid w:val="00072CFD"/>
    <w:rsid w:val="00074406"/>
    <w:rsid w:val="0007769D"/>
    <w:rsid w:val="00081960"/>
    <w:rsid w:val="00081A81"/>
    <w:rsid w:val="00083174"/>
    <w:rsid w:val="0008359D"/>
    <w:rsid w:val="00083BF2"/>
    <w:rsid w:val="00085BAA"/>
    <w:rsid w:val="00086D38"/>
    <w:rsid w:val="00086FD0"/>
    <w:rsid w:val="000910CC"/>
    <w:rsid w:val="0009125B"/>
    <w:rsid w:val="00091AB1"/>
    <w:rsid w:val="000927B2"/>
    <w:rsid w:val="000927E8"/>
    <w:rsid w:val="00094DEC"/>
    <w:rsid w:val="00096948"/>
    <w:rsid w:val="00096C7C"/>
    <w:rsid w:val="00097026"/>
    <w:rsid w:val="000A0A2C"/>
    <w:rsid w:val="000A1027"/>
    <w:rsid w:val="000A1A2B"/>
    <w:rsid w:val="000A236D"/>
    <w:rsid w:val="000A27EE"/>
    <w:rsid w:val="000A3A71"/>
    <w:rsid w:val="000A4A20"/>
    <w:rsid w:val="000A5E11"/>
    <w:rsid w:val="000B05FB"/>
    <w:rsid w:val="000B3581"/>
    <w:rsid w:val="000B48D1"/>
    <w:rsid w:val="000C118B"/>
    <w:rsid w:val="000C153E"/>
    <w:rsid w:val="000C1DEA"/>
    <w:rsid w:val="000C2F0A"/>
    <w:rsid w:val="000C346E"/>
    <w:rsid w:val="000C3D25"/>
    <w:rsid w:val="000D28FD"/>
    <w:rsid w:val="000D2A9E"/>
    <w:rsid w:val="000D2E08"/>
    <w:rsid w:val="000D322C"/>
    <w:rsid w:val="000D47E2"/>
    <w:rsid w:val="000D4DEA"/>
    <w:rsid w:val="000D577D"/>
    <w:rsid w:val="000D6D7A"/>
    <w:rsid w:val="000D7070"/>
    <w:rsid w:val="000E0AB5"/>
    <w:rsid w:val="000E3278"/>
    <w:rsid w:val="000E5299"/>
    <w:rsid w:val="000E65E2"/>
    <w:rsid w:val="000E6F1E"/>
    <w:rsid w:val="000E732B"/>
    <w:rsid w:val="000F1686"/>
    <w:rsid w:val="000F2935"/>
    <w:rsid w:val="000F7541"/>
    <w:rsid w:val="00100395"/>
    <w:rsid w:val="001005A2"/>
    <w:rsid w:val="0010150B"/>
    <w:rsid w:val="001015D0"/>
    <w:rsid w:val="00102649"/>
    <w:rsid w:val="00102B19"/>
    <w:rsid w:val="001032D7"/>
    <w:rsid w:val="00103BF5"/>
    <w:rsid w:val="001045B9"/>
    <w:rsid w:val="001051A3"/>
    <w:rsid w:val="00105ED6"/>
    <w:rsid w:val="001063ED"/>
    <w:rsid w:val="0011103D"/>
    <w:rsid w:val="00113CD3"/>
    <w:rsid w:val="0011499B"/>
    <w:rsid w:val="00115C99"/>
    <w:rsid w:val="00120387"/>
    <w:rsid w:val="001218AF"/>
    <w:rsid w:val="00123F72"/>
    <w:rsid w:val="001247D8"/>
    <w:rsid w:val="0012548F"/>
    <w:rsid w:val="00125DC6"/>
    <w:rsid w:val="00130B1B"/>
    <w:rsid w:val="00130D32"/>
    <w:rsid w:val="0013167F"/>
    <w:rsid w:val="00133494"/>
    <w:rsid w:val="00133E79"/>
    <w:rsid w:val="001340BB"/>
    <w:rsid w:val="0013480F"/>
    <w:rsid w:val="00135B01"/>
    <w:rsid w:val="00136CC5"/>
    <w:rsid w:val="00137AAE"/>
    <w:rsid w:val="00140776"/>
    <w:rsid w:val="00141E39"/>
    <w:rsid w:val="001426D3"/>
    <w:rsid w:val="00143E4E"/>
    <w:rsid w:val="0014472F"/>
    <w:rsid w:val="0014582A"/>
    <w:rsid w:val="00146181"/>
    <w:rsid w:val="00146F9C"/>
    <w:rsid w:val="00147F68"/>
    <w:rsid w:val="00152634"/>
    <w:rsid w:val="0015422F"/>
    <w:rsid w:val="00161275"/>
    <w:rsid w:val="0016418A"/>
    <w:rsid w:val="00165451"/>
    <w:rsid w:val="001654D5"/>
    <w:rsid w:val="00165FA2"/>
    <w:rsid w:val="00167A6C"/>
    <w:rsid w:val="00167E79"/>
    <w:rsid w:val="00170632"/>
    <w:rsid w:val="0017237F"/>
    <w:rsid w:val="00173489"/>
    <w:rsid w:val="001736AF"/>
    <w:rsid w:val="00177E31"/>
    <w:rsid w:val="00178121"/>
    <w:rsid w:val="00180FA3"/>
    <w:rsid w:val="00181599"/>
    <w:rsid w:val="001824DE"/>
    <w:rsid w:val="00183539"/>
    <w:rsid w:val="00185424"/>
    <w:rsid w:val="001857E5"/>
    <w:rsid w:val="00185AB8"/>
    <w:rsid w:val="001865B5"/>
    <w:rsid w:val="00186671"/>
    <w:rsid w:val="00187CC5"/>
    <w:rsid w:val="001941AF"/>
    <w:rsid w:val="001A154B"/>
    <w:rsid w:val="001A2D8D"/>
    <w:rsid w:val="001A312E"/>
    <w:rsid w:val="001A47E4"/>
    <w:rsid w:val="001A4D59"/>
    <w:rsid w:val="001A5C02"/>
    <w:rsid w:val="001B2625"/>
    <w:rsid w:val="001B5179"/>
    <w:rsid w:val="001B5D9F"/>
    <w:rsid w:val="001B5F39"/>
    <w:rsid w:val="001C1242"/>
    <w:rsid w:val="001C12B0"/>
    <w:rsid w:val="001C1F30"/>
    <w:rsid w:val="001C4C0B"/>
    <w:rsid w:val="001C5AC2"/>
    <w:rsid w:val="001C68D9"/>
    <w:rsid w:val="001D2552"/>
    <w:rsid w:val="001D2F3B"/>
    <w:rsid w:val="001D566A"/>
    <w:rsid w:val="001D6753"/>
    <w:rsid w:val="001D756D"/>
    <w:rsid w:val="001E0DA7"/>
    <w:rsid w:val="001E2EB0"/>
    <w:rsid w:val="001E34B7"/>
    <w:rsid w:val="001E436D"/>
    <w:rsid w:val="001E4638"/>
    <w:rsid w:val="001E5B80"/>
    <w:rsid w:val="001E70D9"/>
    <w:rsid w:val="001F09C1"/>
    <w:rsid w:val="001F2F38"/>
    <w:rsid w:val="001F4284"/>
    <w:rsid w:val="001F69CB"/>
    <w:rsid w:val="001F6CD5"/>
    <w:rsid w:val="00203823"/>
    <w:rsid w:val="002049D1"/>
    <w:rsid w:val="00205E37"/>
    <w:rsid w:val="00207EEE"/>
    <w:rsid w:val="00216CCE"/>
    <w:rsid w:val="002175FC"/>
    <w:rsid w:val="00220365"/>
    <w:rsid w:val="00220EE2"/>
    <w:rsid w:val="00222570"/>
    <w:rsid w:val="00223158"/>
    <w:rsid w:val="0022360B"/>
    <w:rsid w:val="00223753"/>
    <w:rsid w:val="00223F0B"/>
    <w:rsid w:val="002272F5"/>
    <w:rsid w:val="00227A2A"/>
    <w:rsid w:val="00231651"/>
    <w:rsid w:val="00231781"/>
    <w:rsid w:val="00232246"/>
    <w:rsid w:val="002329A0"/>
    <w:rsid w:val="002369B8"/>
    <w:rsid w:val="00236AC3"/>
    <w:rsid w:val="002400FC"/>
    <w:rsid w:val="00241601"/>
    <w:rsid w:val="00241B6E"/>
    <w:rsid w:val="002422F3"/>
    <w:rsid w:val="002439AB"/>
    <w:rsid w:val="00243F7F"/>
    <w:rsid w:val="00246515"/>
    <w:rsid w:val="00247B4F"/>
    <w:rsid w:val="00250CAA"/>
    <w:rsid w:val="002511AA"/>
    <w:rsid w:val="002516B6"/>
    <w:rsid w:val="00252EE9"/>
    <w:rsid w:val="002565C3"/>
    <w:rsid w:val="0026005E"/>
    <w:rsid w:val="00262A8B"/>
    <w:rsid w:val="00263997"/>
    <w:rsid w:val="00263A83"/>
    <w:rsid w:val="0026402B"/>
    <w:rsid w:val="00264F75"/>
    <w:rsid w:val="00265043"/>
    <w:rsid w:val="00267279"/>
    <w:rsid w:val="00267597"/>
    <w:rsid w:val="00267E43"/>
    <w:rsid w:val="002707F1"/>
    <w:rsid w:val="00270E79"/>
    <w:rsid w:val="00272720"/>
    <w:rsid w:val="00273EAA"/>
    <w:rsid w:val="00273EC7"/>
    <w:rsid w:val="0027414E"/>
    <w:rsid w:val="00275114"/>
    <w:rsid w:val="00276715"/>
    <w:rsid w:val="0027673E"/>
    <w:rsid w:val="00276949"/>
    <w:rsid w:val="00277125"/>
    <w:rsid w:val="002815DD"/>
    <w:rsid w:val="0028402A"/>
    <w:rsid w:val="00285554"/>
    <w:rsid w:val="002863B8"/>
    <w:rsid w:val="0028681E"/>
    <w:rsid w:val="00287F4A"/>
    <w:rsid w:val="002912D8"/>
    <w:rsid w:val="00291732"/>
    <w:rsid w:val="00294550"/>
    <w:rsid w:val="0029650D"/>
    <w:rsid w:val="00297EFA"/>
    <w:rsid w:val="002A05B7"/>
    <w:rsid w:val="002A0DC8"/>
    <w:rsid w:val="002A12AB"/>
    <w:rsid w:val="002A23C3"/>
    <w:rsid w:val="002A24CC"/>
    <w:rsid w:val="002A3A28"/>
    <w:rsid w:val="002A52B1"/>
    <w:rsid w:val="002B0563"/>
    <w:rsid w:val="002B1606"/>
    <w:rsid w:val="002B167A"/>
    <w:rsid w:val="002B5519"/>
    <w:rsid w:val="002B6338"/>
    <w:rsid w:val="002B675E"/>
    <w:rsid w:val="002B70B2"/>
    <w:rsid w:val="002B7FE5"/>
    <w:rsid w:val="002C2AF3"/>
    <w:rsid w:val="002C2C54"/>
    <w:rsid w:val="002C32E8"/>
    <w:rsid w:val="002C3B73"/>
    <w:rsid w:val="002C4233"/>
    <w:rsid w:val="002C4B7D"/>
    <w:rsid w:val="002C5019"/>
    <w:rsid w:val="002C5401"/>
    <w:rsid w:val="002C58EE"/>
    <w:rsid w:val="002C5AF0"/>
    <w:rsid w:val="002C626D"/>
    <w:rsid w:val="002C73FA"/>
    <w:rsid w:val="002C7BE1"/>
    <w:rsid w:val="002C7F2F"/>
    <w:rsid w:val="002D066E"/>
    <w:rsid w:val="002D244F"/>
    <w:rsid w:val="002D2B24"/>
    <w:rsid w:val="002D6C43"/>
    <w:rsid w:val="002E0305"/>
    <w:rsid w:val="002E1944"/>
    <w:rsid w:val="002E2266"/>
    <w:rsid w:val="002E27C4"/>
    <w:rsid w:val="002E66DC"/>
    <w:rsid w:val="002E6CCA"/>
    <w:rsid w:val="002E6DFD"/>
    <w:rsid w:val="002F0FE6"/>
    <w:rsid w:val="002F1A7B"/>
    <w:rsid w:val="002F212C"/>
    <w:rsid w:val="002F279D"/>
    <w:rsid w:val="002F2E19"/>
    <w:rsid w:val="002F542B"/>
    <w:rsid w:val="002F6BCE"/>
    <w:rsid w:val="002F73B0"/>
    <w:rsid w:val="00301A15"/>
    <w:rsid w:val="003021A6"/>
    <w:rsid w:val="00302904"/>
    <w:rsid w:val="00302962"/>
    <w:rsid w:val="00302977"/>
    <w:rsid w:val="00305B7B"/>
    <w:rsid w:val="0030614E"/>
    <w:rsid w:val="003077C1"/>
    <w:rsid w:val="003109EB"/>
    <w:rsid w:val="00312E1E"/>
    <w:rsid w:val="00314AC9"/>
    <w:rsid w:val="00315B9B"/>
    <w:rsid w:val="003176E5"/>
    <w:rsid w:val="00317F3E"/>
    <w:rsid w:val="003216A7"/>
    <w:rsid w:val="00322B1C"/>
    <w:rsid w:val="00322B5E"/>
    <w:rsid w:val="0032472E"/>
    <w:rsid w:val="0032603A"/>
    <w:rsid w:val="00333661"/>
    <w:rsid w:val="00333A47"/>
    <w:rsid w:val="00334E0A"/>
    <w:rsid w:val="003360C5"/>
    <w:rsid w:val="0033692A"/>
    <w:rsid w:val="00337AD1"/>
    <w:rsid w:val="00337B7D"/>
    <w:rsid w:val="00340BB0"/>
    <w:rsid w:val="00340C06"/>
    <w:rsid w:val="00340CCA"/>
    <w:rsid w:val="00341314"/>
    <w:rsid w:val="003416A0"/>
    <w:rsid w:val="00341AB8"/>
    <w:rsid w:val="00341E6C"/>
    <w:rsid w:val="00341F26"/>
    <w:rsid w:val="003428DC"/>
    <w:rsid w:val="00343784"/>
    <w:rsid w:val="003440F5"/>
    <w:rsid w:val="003457B2"/>
    <w:rsid w:val="003473E3"/>
    <w:rsid w:val="00347FFB"/>
    <w:rsid w:val="00350B0B"/>
    <w:rsid w:val="00354971"/>
    <w:rsid w:val="00361C5C"/>
    <w:rsid w:val="00361DB9"/>
    <w:rsid w:val="0036254A"/>
    <w:rsid w:val="00362A29"/>
    <w:rsid w:val="00362C3F"/>
    <w:rsid w:val="003649DA"/>
    <w:rsid w:val="0036509D"/>
    <w:rsid w:val="0036783E"/>
    <w:rsid w:val="00367F73"/>
    <w:rsid w:val="0037078C"/>
    <w:rsid w:val="00371778"/>
    <w:rsid w:val="003718C4"/>
    <w:rsid w:val="00371FFB"/>
    <w:rsid w:val="00373E96"/>
    <w:rsid w:val="003748FE"/>
    <w:rsid w:val="0037618B"/>
    <w:rsid w:val="00377565"/>
    <w:rsid w:val="00380DE1"/>
    <w:rsid w:val="00381E6B"/>
    <w:rsid w:val="00383411"/>
    <w:rsid w:val="00383B79"/>
    <w:rsid w:val="003844B9"/>
    <w:rsid w:val="003844DC"/>
    <w:rsid w:val="00385043"/>
    <w:rsid w:val="00386456"/>
    <w:rsid w:val="0038665E"/>
    <w:rsid w:val="003870C7"/>
    <w:rsid w:val="00387A1E"/>
    <w:rsid w:val="00390B75"/>
    <w:rsid w:val="003928A9"/>
    <w:rsid w:val="00392992"/>
    <w:rsid w:val="00392D58"/>
    <w:rsid w:val="00394B80"/>
    <w:rsid w:val="00396368"/>
    <w:rsid w:val="00396581"/>
    <w:rsid w:val="00397061"/>
    <w:rsid w:val="003A06FE"/>
    <w:rsid w:val="003A09A2"/>
    <w:rsid w:val="003A11EB"/>
    <w:rsid w:val="003A1897"/>
    <w:rsid w:val="003A39FA"/>
    <w:rsid w:val="003A7DC7"/>
    <w:rsid w:val="003B1A67"/>
    <w:rsid w:val="003B33A0"/>
    <w:rsid w:val="003B43F1"/>
    <w:rsid w:val="003B45EC"/>
    <w:rsid w:val="003B4AD2"/>
    <w:rsid w:val="003B5FEE"/>
    <w:rsid w:val="003B73CD"/>
    <w:rsid w:val="003B74EC"/>
    <w:rsid w:val="003C1E90"/>
    <w:rsid w:val="003C3114"/>
    <w:rsid w:val="003C54FF"/>
    <w:rsid w:val="003C61C4"/>
    <w:rsid w:val="003C6857"/>
    <w:rsid w:val="003C7F27"/>
    <w:rsid w:val="003D072F"/>
    <w:rsid w:val="003D07AC"/>
    <w:rsid w:val="003D1D83"/>
    <w:rsid w:val="003D2895"/>
    <w:rsid w:val="003D52A9"/>
    <w:rsid w:val="003D5EA0"/>
    <w:rsid w:val="003D72D9"/>
    <w:rsid w:val="003E0757"/>
    <w:rsid w:val="003E0B43"/>
    <w:rsid w:val="003E35FA"/>
    <w:rsid w:val="003E63BD"/>
    <w:rsid w:val="003E6B38"/>
    <w:rsid w:val="003E7B5C"/>
    <w:rsid w:val="003F0CA5"/>
    <w:rsid w:val="003F36C5"/>
    <w:rsid w:val="003F3886"/>
    <w:rsid w:val="003F43D9"/>
    <w:rsid w:val="003F4D9F"/>
    <w:rsid w:val="003F582B"/>
    <w:rsid w:val="0040038A"/>
    <w:rsid w:val="004025A7"/>
    <w:rsid w:val="00402A63"/>
    <w:rsid w:val="00402DD0"/>
    <w:rsid w:val="00404EF4"/>
    <w:rsid w:val="00407366"/>
    <w:rsid w:val="0040751A"/>
    <w:rsid w:val="00407A75"/>
    <w:rsid w:val="00407CB1"/>
    <w:rsid w:val="00410C16"/>
    <w:rsid w:val="0041197C"/>
    <w:rsid w:val="0041234A"/>
    <w:rsid w:val="00412574"/>
    <w:rsid w:val="00415945"/>
    <w:rsid w:val="00416535"/>
    <w:rsid w:val="004203BA"/>
    <w:rsid w:val="00421D0E"/>
    <w:rsid w:val="00422B5F"/>
    <w:rsid w:val="004239BD"/>
    <w:rsid w:val="00424A28"/>
    <w:rsid w:val="004255B3"/>
    <w:rsid w:val="00426AE3"/>
    <w:rsid w:val="00426F72"/>
    <w:rsid w:val="00433221"/>
    <w:rsid w:val="00435014"/>
    <w:rsid w:val="004359AC"/>
    <w:rsid w:val="0043621E"/>
    <w:rsid w:val="00436800"/>
    <w:rsid w:val="00437948"/>
    <w:rsid w:val="00440B05"/>
    <w:rsid w:val="00441A6E"/>
    <w:rsid w:val="00442FB2"/>
    <w:rsid w:val="0044337A"/>
    <w:rsid w:val="0044461E"/>
    <w:rsid w:val="00446564"/>
    <w:rsid w:val="004466ED"/>
    <w:rsid w:val="00446A0B"/>
    <w:rsid w:val="00450290"/>
    <w:rsid w:val="004506D5"/>
    <w:rsid w:val="004525D1"/>
    <w:rsid w:val="00455B83"/>
    <w:rsid w:val="00455D38"/>
    <w:rsid w:val="0045D5FD"/>
    <w:rsid w:val="00462F65"/>
    <w:rsid w:val="0046560D"/>
    <w:rsid w:val="00466143"/>
    <w:rsid w:val="00470559"/>
    <w:rsid w:val="004715FC"/>
    <w:rsid w:val="0047211A"/>
    <w:rsid w:val="00472C8F"/>
    <w:rsid w:val="0047306D"/>
    <w:rsid w:val="004734C1"/>
    <w:rsid w:val="00473A6C"/>
    <w:rsid w:val="00477684"/>
    <w:rsid w:val="00480D1A"/>
    <w:rsid w:val="00481A99"/>
    <w:rsid w:val="004841EE"/>
    <w:rsid w:val="0048712F"/>
    <w:rsid w:val="00487473"/>
    <w:rsid w:val="004876FB"/>
    <w:rsid w:val="0049088E"/>
    <w:rsid w:val="0049109C"/>
    <w:rsid w:val="004921D3"/>
    <w:rsid w:val="00494417"/>
    <w:rsid w:val="004952BB"/>
    <w:rsid w:val="004A102B"/>
    <w:rsid w:val="004A3CA0"/>
    <w:rsid w:val="004A68C0"/>
    <w:rsid w:val="004B1FFE"/>
    <w:rsid w:val="004B289B"/>
    <w:rsid w:val="004B2B54"/>
    <w:rsid w:val="004B4FC8"/>
    <w:rsid w:val="004B5178"/>
    <w:rsid w:val="004B65E5"/>
    <w:rsid w:val="004B7118"/>
    <w:rsid w:val="004C03F5"/>
    <w:rsid w:val="004C1944"/>
    <w:rsid w:val="004C2970"/>
    <w:rsid w:val="004C34E6"/>
    <w:rsid w:val="004C36DE"/>
    <w:rsid w:val="004C446B"/>
    <w:rsid w:val="004C60BE"/>
    <w:rsid w:val="004C6DEC"/>
    <w:rsid w:val="004C76B3"/>
    <w:rsid w:val="004C7DDA"/>
    <w:rsid w:val="004C7FBB"/>
    <w:rsid w:val="004D30B0"/>
    <w:rsid w:val="004D494A"/>
    <w:rsid w:val="004D6E11"/>
    <w:rsid w:val="004D7F88"/>
    <w:rsid w:val="004E0EEB"/>
    <w:rsid w:val="004E2349"/>
    <w:rsid w:val="004E3A1B"/>
    <w:rsid w:val="004E4DC8"/>
    <w:rsid w:val="004E578B"/>
    <w:rsid w:val="004E773C"/>
    <w:rsid w:val="004F0882"/>
    <w:rsid w:val="004F0DB3"/>
    <w:rsid w:val="004F1987"/>
    <w:rsid w:val="004F1DCE"/>
    <w:rsid w:val="004F2AD7"/>
    <w:rsid w:val="004F4634"/>
    <w:rsid w:val="004F5A8B"/>
    <w:rsid w:val="005025E8"/>
    <w:rsid w:val="00503C85"/>
    <w:rsid w:val="00504C3D"/>
    <w:rsid w:val="005075F4"/>
    <w:rsid w:val="00510047"/>
    <w:rsid w:val="00511211"/>
    <w:rsid w:val="0051295C"/>
    <w:rsid w:val="00514715"/>
    <w:rsid w:val="00514D58"/>
    <w:rsid w:val="00514E58"/>
    <w:rsid w:val="00515764"/>
    <w:rsid w:val="00515D74"/>
    <w:rsid w:val="005207DA"/>
    <w:rsid w:val="00521BC5"/>
    <w:rsid w:val="005230EF"/>
    <w:rsid w:val="005231E6"/>
    <w:rsid w:val="005237E6"/>
    <w:rsid w:val="00524866"/>
    <w:rsid w:val="00524FB3"/>
    <w:rsid w:val="005269D2"/>
    <w:rsid w:val="00526A37"/>
    <w:rsid w:val="00532C3F"/>
    <w:rsid w:val="005353A1"/>
    <w:rsid w:val="005358D0"/>
    <w:rsid w:val="00535BE4"/>
    <w:rsid w:val="00535D48"/>
    <w:rsid w:val="00540B21"/>
    <w:rsid w:val="005410C2"/>
    <w:rsid w:val="0054169D"/>
    <w:rsid w:val="00541E36"/>
    <w:rsid w:val="0054495C"/>
    <w:rsid w:val="00547407"/>
    <w:rsid w:val="005533CB"/>
    <w:rsid w:val="00554259"/>
    <w:rsid w:val="00555E62"/>
    <w:rsid w:val="0056027B"/>
    <w:rsid w:val="005609DB"/>
    <w:rsid w:val="00560CCC"/>
    <w:rsid w:val="005614A0"/>
    <w:rsid w:val="00565131"/>
    <w:rsid w:val="0056514F"/>
    <w:rsid w:val="005656E3"/>
    <w:rsid w:val="00565F7E"/>
    <w:rsid w:val="005660CF"/>
    <w:rsid w:val="0056739C"/>
    <w:rsid w:val="005702DB"/>
    <w:rsid w:val="00570A6F"/>
    <w:rsid w:val="00572A54"/>
    <w:rsid w:val="005731C0"/>
    <w:rsid w:val="00573433"/>
    <w:rsid w:val="00573440"/>
    <w:rsid w:val="0057381B"/>
    <w:rsid w:val="00574870"/>
    <w:rsid w:val="00574F9B"/>
    <w:rsid w:val="0057542C"/>
    <w:rsid w:val="00575BB5"/>
    <w:rsid w:val="0058019C"/>
    <w:rsid w:val="00580CF8"/>
    <w:rsid w:val="00581B4D"/>
    <w:rsid w:val="0058310D"/>
    <w:rsid w:val="0058404B"/>
    <w:rsid w:val="00585A47"/>
    <w:rsid w:val="0058683A"/>
    <w:rsid w:val="00587B45"/>
    <w:rsid w:val="0059387A"/>
    <w:rsid w:val="00594BCA"/>
    <w:rsid w:val="00594FFC"/>
    <w:rsid w:val="005969B0"/>
    <w:rsid w:val="00596A8E"/>
    <w:rsid w:val="005A154D"/>
    <w:rsid w:val="005A15FF"/>
    <w:rsid w:val="005A20B1"/>
    <w:rsid w:val="005A322F"/>
    <w:rsid w:val="005A42E9"/>
    <w:rsid w:val="005A49FE"/>
    <w:rsid w:val="005A581E"/>
    <w:rsid w:val="005A6C79"/>
    <w:rsid w:val="005A7CCF"/>
    <w:rsid w:val="005A7E63"/>
    <w:rsid w:val="005B13A6"/>
    <w:rsid w:val="005B2620"/>
    <w:rsid w:val="005B32A6"/>
    <w:rsid w:val="005B4121"/>
    <w:rsid w:val="005B4E27"/>
    <w:rsid w:val="005B5B5F"/>
    <w:rsid w:val="005B5CE3"/>
    <w:rsid w:val="005C0120"/>
    <w:rsid w:val="005C0AE4"/>
    <w:rsid w:val="005C0D87"/>
    <w:rsid w:val="005C2DE6"/>
    <w:rsid w:val="005C30E9"/>
    <w:rsid w:val="005C629B"/>
    <w:rsid w:val="005C7635"/>
    <w:rsid w:val="005D0904"/>
    <w:rsid w:val="005D1A7B"/>
    <w:rsid w:val="005D5632"/>
    <w:rsid w:val="005D57DF"/>
    <w:rsid w:val="005D654F"/>
    <w:rsid w:val="005D6F74"/>
    <w:rsid w:val="005E370F"/>
    <w:rsid w:val="005E5225"/>
    <w:rsid w:val="005E76D9"/>
    <w:rsid w:val="005E86BC"/>
    <w:rsid w:val="005F1AF4"/>
    <w:rsid w:val="005F30FC"/>
    <w:rsid w:val="005F5A93"/>
    <w:rsid w:val="005F6978"/>
    <w:rsid w:val="005F6CE6"/>
    <w:rsid w:val="005F6F20"/>
    <w:rsid w:val="006018B0"/>
    <w:rsid w:val="00601B10"/>
    <w:rsid w:val="00602C98"/>
    <w:rsid w:val="00603A5E"/>
    <w:rsid w:val="00605C47"/>
    <w:rsid w:val="00607D8F"/>
    <w:rsid w:val="00610350"/>
    <w:rsid w:val="0061291F"/>
    <w:rsid w:val="0061571F"/>
    <w:rsid w:val="00615BE5"/>
    <w:rsid w:val="00615C5B"/>
    <w:rsid w:val="0061652D"/>
    <w:rsid w:val="006178E4"/>
    <w:rsid w:val="0062178D"/>
    <w:rsid w:val="006218D4"/>
    <w:rsid w:val="00622557"/>
    <w:rsid w:val="00623E53"/>
    <w:rsid w:val="00624EAF"/>
    <w:rsid w:val="006254CC"/>
    <w:rsid w:val="006261B0"/>
    <w:rsid w:val="00631300"/>
    <w:rsid w:val="00631E93"/>
    <w:rsid w:val="00634105"/>
    <w:rsid w:val="00637215"/>
    <w:rsid w:val="00640AB9"/>
    <w:rsid w:val="00640E75"/>
    <w:rsid w:val="00642545"/>
    <w:rsid w:val="00642FCC"/>
    <w:rsid w:val="00644828"/>
    <w:rsid w:val="00645D1E"/>
    <w:rsid w:val="00646129"/>
    <w:rsid w:val="00650D03"/>
    <w:rsid w:val="00650EF6"/>
    <w:rsid w:val="00651844"/>
    <w:rsid w:val="00653773"/>
    <w:rsid w:val="00653B13"/>
    <w:rsid w:val="00653FAD"/>
    <w:rsid w:val="00654B1D"/>
    <w:rsid w:val="00656785"/>
    <w:rsid w:val="00660184"/>
    <w:rsid w:val="00661746"/>
    <w:rsid w:val="00663272"/>
    <w:rsid w:val="00663F6E"/>
    <w:rsid w:val="00664674"/>
    <w:rsid w:val="006648C3"/>
    <w:rsid w:val="00665128"/>
    <w:rsid w:val="006668B0"/>
    <w:rsid w:val="006668F6"/>
    <w:rsid w:val="00666D9E"/>
    <w:rsid w:val="00667534"/>
    <w:rsid w:val="006716DF"/>
    <w:rsid w:val="00672075"/>
    <w:rsid w:val="006761A2"/>
    <w:rsid w:val="00677BDC"/>
    <w:rsid w:val="00682499"/>
    <w:rsid w:val="00686E4E"/>
    <w:rsid w:val="006923F8"/>
    <w:rsid w:val="00692CBD"/>
    <w:rsid w:val="0069302D"/>
    <w:rsid w:val="006940C2"/>
    <w:rsid w:val="00694B3A"/>
    <w:rsid w:val="00694C98"/>
    <w:rsid w:val="00694EA7"/>
    <w:rsid w:val="006950DF"/>
    <w:rsid w:val="00696DC0"/>
    <w:rsid w:val="006972AB"/>
    <w:rsid w:val="006A0D4A"/>
    <w:rsid w:val="006A18DC"/>
    <w:rsid w:val="006A4CB1"/>
    <w:rsid w:val="006A6365"/>
    <w:rsid w:val="006A6BC1"/>
    <w:rsid w:val="006A73AD"/>
    <w:rsid w:val="006A73AE"/>
    <w:rsid w:val="006A7D61"/>
    <w:rsid w:val="006B0053"/>
    <w:rsid w:val="006B20CE"/>
    <w:rsid w:val="006B2888"/>
    <w:rsid w:val="006B2B27"/>
    <w:rsid w:val="006B5625"/>
    <w:rsid w:val="006B7034"/>
    <w:rsid w:val="006C0A01"/>
    <w:rsid w:val="006C0F63"/>
    <w:rsid w:val="006C30BD"/>
    <w:rsid w:val="006C4935"/>
    <w:rsid w:val="006C4DBF"/>
    <w:rsid w:val="006C78C7"/>
    <w:rsid w:val="006D15BB"/>
    <w:rsid w:val="006D3128"/>
    <w:rsid w:val="006D728E"/>
    <w:rsid w:val="006D78BA"/>
    <w:rsid w:val="006E0039"/>
    <w:rsid w:val="006E08C1"/>
    <w:rsid w:val="006E0DC3"/>
    <w:rsid w:val="006E11F9"/>
    <w:rsid w:val="006E3989"/>
    <w:rsid w:val="006E3E6E"/>
    <w:rsid w:val="006E4817"/>
    <w:rsid w:val="006E575E"/>
    <w:rsid w:val="006E57FC"/>
    <w:rsid w:val="006E5924"/>
    <w:rsid w:val="006E75A7"/>
    <w:rsid w:val="006F0A4D"/>
    <w:rsid w:val="006F1DD3"/>
    <w:rsid w:val="006F2514"/>
    <w:rsid w:val="006F2C71"/>
    <w:rsid w:val="006F4529"/>
    <w:rsid w:val="006F46B4"/>
    <w:rsid w:val="00700BA4"/>
    <w:rsid w:val="00700ECF"/>
    <w:rsid w:val="00701EEC"/>
    <w:rsid w:val="00702D80"/>
    <w:rsid w:val="0070664B"/>
    <w:rsid w:val="0071169A"/>
    <w:rsid w:val="00711FF5"/>
    <w:rsid w:val="0071362E"/>
    <w:rsid w:val="00715F77"/>
    <w:rsid w:val="007160C5"/>
    <w:rsid w:val="007161FD"/>
    <w:rsid w:val="00716CFA"/>
    <w:rsid w:val="007176FE"/>
    <w:rsid w:val="007203E3"/>
    <w:rsid w:val="00720EBA"/>
    <w:rsid w:val="00721647"/>
    <w:rsid w:val="007234BC"/>
    <w:rsid w:val="00723614"/>
    <w:rsid w:val="00723B27"/>
    <w:rsid w:val="00724BD1"/>
    <w:rsid w:val="007251F6"/>
    <w:rsid w:val="00725AA6"/>
    <w:rsid w:val="00730913"/>
    <w:rsid w:val="00731C20"/>
    <w:rsid w:val="00731F22"/>
    <w:rsid w:val="00732C2B"/>
    <w:rsid w:val="0073328A"/>
    <w:rsid w:val="00733292"/>
    <w:rsid w:val="00733AEB"/>
    <w:rsid w:val="00734C0F"/>
    <w:rsid w:val="00734D9A"/>
    <w:rsid w:val="007361BD"/>
    <w:rsid w:val="0074511E"/>
    <w:rsid w:val="00746AFD"/>
    <w:rsid w:val="00747040"/>
    <w:rsid w:val="00747E91"/>
    <w:rsid w:val="00753120"/>
    <w:rsid w:val="007543DC"/>
    <w:rsid w:val="00755A7D"/>
    <w:rsid w:val="0075663C"/>
    <w:rsid w:val="007602CE"/>
    <w:rsid w:val="007603FD"/>
    <w:rsid w:val="0076044A"/>
    <w:rsid w:val="00761013"/>
    <w:rsid w:val="00761F5C"/>
    <w:rsid w:val="007625AB"/>
    <w:rsid w:val="007636C6"/>
    <w:rsid w:val="0076627E"/>
    <w:rsid w:val="00766979"/>
    <w:rsid w:val="00767BC4"/>
    <w:rsid w:val="00767E5A"/>
    <w:rsid w:val="0077124A"/>
    <w:rsid w:val="00771BEE"/>
    <w:rsid w:val="007720C7"/>
    <w:rsid w:val="00774AFF"/>
    <w:rsid w:val="00775587"/>
    <w:rsid w:val="00775DE3"/>
    <w:rsid w:val="007770A0"/>
    <w:rsid w:val="007774AA"/>
    <w:rsid w:val="00781DDC"/>
    <w:rsid w:val="00782A23"/>
    <w:rsid w:val="00783018"/>
    <w:rsid w:val="00783A46"/>
    <w:rsid w:val="00783A89"/>
    <w:rsid w:val="007855DB"/>
    <w:rsid w:val="007939A7"/>
    <w:rsid w:val="00795B11"/>
    <w:rsid w:val="007964FC"/>
    <w:rsid w:val="00797644"/>
    <w:rsid w:val="007A1C30"/>
    <w:rsid w:val="007A3F08"/>
    <w:rsid w:val="007A45CA"/>
    <w:rsid w:val="007A45FA"/>
    <w:rsid w:val="007A4DAE"/>
    <w:rsid w:val="007A75A9"/>
    <w:rsid w:val="007A7E71"/>
    <w:rsid w:val="007B2C97"/>
    <w:rsid w:val="007B78DD"/>
    <w:rsid w:val="007B7F0C"/>
    <w:rsid w:val="007C0183"/>
    <w:rsid w:val="007C13DB"/>
    <w:rsid w:val="007C21CA"/>
    <w:rsid w:val="007C4C1C"/>
    <w:rsid w:val="007C7613"/>
    <w:rsid w:val="007D0C6E"/>
    <w:rsid w:val="007D1AD9"/>
    <w:rsid w:val="007D1FEE"/>
    <w:rsid w:val="007D4137"/>
    <w:rsid w:val="007D4577"/>
    <w:rsid w:val="007D495B"/>
    <w:rsid w:val="007D4D32"/>
    <w:rsid w:val="007D5738"/>
    <w:rsid w:val="007D6C9C"/>
    <w:rsid w:val="007D6D20"/>
    <w:rsid w:val="007D7D79"/>
    <w:rsid w:val="007E05D8"/>
    <w:rsid w:val="007E2269"/>
    <w:rsid w:val="007E413A"/>
    <w:rsid w:val="007E7A3C"/>
    <w:rsid w:val="007F0D82"/>
    <w:rsid w:val="007F19C4"/>
    <w:rsid w:val="007F381B"/>
    <w:rsid w:val="007F384B"/>
    <w:rsid w:val="007F5414"/>
    <w:rsid w:val="007F5B5A"/>
    <w:rsid w:val="007F68B8"/>
    <w:rsid w:val="007F6D8F"/>
    <w:rsid w:val="007F7E5E"/>
    <w:rsid w:val="00800766"/>
    <w:rsid w:val="00800F50"/>
    <w:rsid w:val="00802100"/>
    <w:rsid w:val="00802435"/>
    <w:rsid w:val="00802C9D"/>
    <w:rsid w:val="008050EC"/>
    <w:rsid w:val="00805AA3"/>
    <w:rsid w:val="00806814"/>
    <w:rsid w:val="008079D4"/>
    <w:rsid w:val="00810574"/>
    <w:rsid w:val="00810A8B"/>
    <w:rsid w:val="008117E5"/>
    <w:rsid w:val="00812D1E"/>
    <w:rsid w:val="00813174"/>
    <w:rsid w:val="00816933"/>
    <w:rsid w:val="00816FE9"/>
    <w:rsid w:val="00817F7F"/>
    <w:rsid w:val="0082170A"/>
    <w:rsid w:val="008254E7"/>
    <w:rsid w:val="00825FC3"/>
    <w:rsid w:val="00827267"/>
    <w:rsid w:val="00827E35"/>
    <w:rsid w:val="0083023E"/>
    <w:rsid w:val="008302C0"/>
    <w:rsid w:val="00831FE9"/>
    <w:rsid w:val="00833124"/>
    <w:rsid w:val="00833333"/>
    <w:rsid w:val="00833374"/>
    <w:rsid w:val="00833EAA"/>
    <w:rsid w:val="00835244"/>
    <w:rsid w:val="00835EBF"/>
    <w:rsid w:val="00836BCF"/>
    <w:rsid w:val="008401A6"/>
    <w:rsid w:val="00841171"/>
    <w:rsid w:val="00841594"/>
    <w:rsid w:val="00843CF4"/>
    <w:rsid w:val="008468E0"/>
    <w:rsid w:val="00846AD0"/>
    <w:rsid w:val="008472D7"/>
    <w:rsid w:val="00847956"/>
    <w:rsid w:val="00850226"/>
    <w:rsid w:val="00852BE2"/>
    <w:rsid w:val="008547DD"/>
    <w:rsid w:val="008568E4"/>
    <w:rsid w:val="0085799A"/>
    <w:rsid w:val="00860E4F"/>
    <w:rsid w:val="00861142"/>
    <w:rsid w:val="0086135C"/>
    <w:rsid w:val="00861431"/>
    <w:rsid w:val="008614FD"/>
    <w:rsid w:val="00861DFD"/>
    <w:rsid w:val="00862238"/>
    <w:rsid w:val="008625D3"/>
    <w:rsid w:val="00862952"/>
    <w:rsid w:val="0086320C"/>
    <w:rsid w:val="00863A77"/>
    <w:rsid w:val="00863DDA"/>
    <w:rsid w:val="008649AA"/>
    <w:rsid w:val="00865CE1"/>
    <w:rsid w:val="008665C9"/>
    <w:rsid w:val="0087178C"/>
    <w:rsid w:val="00872FE8"/>
    <w:rsid w:val="00877C5A"/>
    <w:rsid w:val="00880366"/>
    <w:rsid w:val="008815C3"/>
    <w:rsid w:val="008828DB"/>
    <w:rsid w:val="00882A31"/>
    <w:rsid w:val="00886F3B"/>
    <w:rsid w:val="0088739D"/>
    <w:rsid w:val="0089191E"/>
    <w:rsid w:val="0089378F"/>
    <w:rsid w:val="00893F6C"/>
    <w:rsid w:val="00894A45"/>
    <w:rsid w:val="00894D8A"/>
    <w:rsid w:val="00895208"/>
    <w:rsid w:val="00895C26"/>
    <w:rsid w:val="00896A95"/>
    <w:rsid w:val="008A04D6"/>
    <w:rsid w:val="008A08D7"/>
    <w:rsid w:val="008A2F05"/>
    <w:rsid w:val="008A43F2"/>
    <w:rsid w:val="008A6639"/>
    <w:rsid w:val="008A6682"/>
    <w:rsid w:val="008A7131"/>
    <w:rsid w:val="008B0E10"/>
    <w:rsid w:val="008B1C8B"/>
    <w:rsid w:val="008B2429"/>
    <w:rsid w:val="008B3AC8"/>
    <w:rsid w:val="008B3B4A"/>
    <w:rsid w:val="008B770C"/>
    <w:rsid w:val="008C04D8"/>
    <w:rsid w:val="008C07EC"/>
    <w:rsid w:val="008C152F"/>
    <w:rsid w:val="008C1798"/>
    <w:rsid w:val="008C3779"/>
    <w:rsid w:val="008C563A"/>
    <w:rsid w:val="008C5DC3"/>
    <w:rsid w:val="008D1236"/>
    <w:rsid w:val="008D161D"/>
    <w:rsid w:val="008D43C4"/>
    <w:rsid w:val="008D51B8"/>
    <w:rsid w:val="008D6C84"/>
    <w:rsid w:val="008E0F9E"/>
    <w:rsid w:val="008E1E0A"/>
    <w:rsid w:val="008E2F02"/>
    <w:rsid w:val="008E46F5"/>
    <w:rsid w:val="008E638C"/>
    <w:rsid w:val="008E717D"/>
    <w:rsid w:val="008F323B"/>
    <w:rsid w:val="008F3EFC"/>
    <w:rsid w:val="008F40D7"/>
    <w:rsid w:val="008F5EB8"/>
    <w:rsid w:val="008F6216"/>
    <w:rsid w:val="008F62B9"/>
    <w:rsid w:val="008F6E49"/>
    <w:rsid w:val="008F6ED2"/>
    <w:rsid w:val="008F7C1A"/>
    <w:rsid w:val="00900816"/>
    <w:rsid w:val="00902551"/>
    <w:rsid w:val="00903375"/>
    <w:rsid w:val="009063D1"/>
    <w:rsid w:val="00906883"/>
    <w:rsid w:val="00906D54"/>
    <w:rsid w:val="00907FB2"/>
    <w:rsid w:val="0091161A"/>
    <w:rsid w:val="009116AE"/>
    <w:rsid w:val="00911938"/>
    <w:rsid w:val="00912C33"/>
    <w:rsid w:val="00915054"/>
    <w:rsid w:val="00915D6F"/>
    <w:rsid w:val="00916419"/>
    <w:rsid w:val="009167C6"/>
    <w:rsid w:val="00917169"/>
    <w:rsid w:val="00917381"/>
    <w:rsid w:val="009174E4"/>
    <w:rsid w:val="009200D6"/>
    <w:rsid w:val="00921CE9"/>
    <w:rsid w:val="00926036"/>
    <w:rsid w:val="00927684"/>
    <w:rsid w:val="00930282"/>
    <w:rsid w:val="00932047"/>
    <w:rsid w:val="009348C4"/>
    <w:rsid w:val="00934F7F"/>
    <w:rsid w:val="00937565"/>
    <w:rsid w:val="00940D34"/>
    <w:rsid w:val="00940DE9"/>
    <w:rsid w:val="00941A6C"/>
    <w:rsid w:val="00943EC3"/>
    <w:rsid w:val="00945451"/>
    <w:rsid w:val="00950F5E"/>
    <w:rsid w:val="00951803"/>
    <w:rsid w:val="00956AF0"/>
    <w:rsid w:val="00957FF5"/>
    <w:rsid w:val="00961A27"/>
    <w:rsid w:val="00962CB8"/>
    <w:rsid w:val="009636E7"/>
    <w:rsid w:val="00964AAC"/>
    <w:rsid w:val="00966306"/>
    <w:rsid w:val="00966330"/>
    <w:rsid w:val="00966CB3"/>
    <w:rsid w:val="00966DAE"/>
    <w:rsid w:val="0097188D"/>
    <w:rsid w:val="00972142"/>
    <w:rsid w:val="009726C4"/>
    <w:rsid w:val="009726C8"/>
    <w:rsid w:val="009730C0"/>
    <w:rsid w:val="009735EF"/>
    <w:rsid w:val="00974920"/>
    <w:rsid w:val="0097790E"/>
    <w:rsid w:val="009810E6"/>
    <w:rsid w:val="009820F0"/>
    <w:rsid w:val="00982D07"/>
    <w:rsid w:val="00983D76"/>
    <w:rsid w:val="00986FB2"/>
    <w:rsid w:val="00991586"/>
    <w:rsid w:val="00991F67"/>
    <w:rsid w:val="009937CD"/>
    <w:rsid w:val="0099678B"/>
    <w:rsid w:val="00996D58"/>
    <w:rsid w:val="00997AAF"/>
    <w:rsid w:val="009A0665"/>
    <w:rsid w:val="009A08F4"/>
    <w:rsid w:val="009A2C4B"/>
    <w:rsid w:val="009A467C"/>
    <w:rsid w:val="009A5464"/>
    <w:rsid w:val="009A6788"/>
    <w:rsid w:val="009B08B9"/>
    <w:rsid w:val="009B1A08"/>
    <w:rsid w:val="009B33AD"/>
    <w:rsid w:val="009B59C1"/>
    <w:rsid w:val="009B679F"/>
    <w:rsid w:val="009B700A"/>
    <w:rsid w:val="009B716A"/>
    <w:rsid w:val="009B7AFC"/>
    <w:rsid w:val="009C03FA"/>
    <w:rsid w:val="009C1FB3"/>
    <w:rsid w:val="009C36C9"/>
    <w:rsid w:val="009C7189"/>
    <w:rsid w:val="009C74A3"/>
    <w:rsid w:val="009C7B5E"/>
    <w:rsid w:val="009C7B72"/>
    <w:rsid w:val="009D03A9"/>
    <w:rsid w:val="009D0864"/>
    <w:rsid w:val="009D097D"/>
    <w:rsid w:val="009D2397"/>
    <w:rsid w:val="009D37C4"/>
    <w:rsid w:val="009D48EF"/>
    <w:rsid w:val="009D5B80"/>
    <w:rsid w:val="009D5ECF"/>
    <w:rsid w:val="009D69C7"/>
    <w:rsid w:val="009D7359"/>
    <w:rsid w:val="009E1BC6"/>
    <w:rsid w:val="009E2400"/>
    <w:rsid w:val="009E2D29"/>
    <w:rsid w:val="009E2DB1"/>
    <w:rsid w:val="009E33EB"/>
    <w:rsid w:val="009E3532"/>
    <w:rsid w:val="009E5663"/>
    <w:rsid w:val="009E5BED"/>
    <w:rsid w:val="009E710D"/>
    <w:rsid w:val="009F2DF6"/>
    <w:rsid w:val="009F3985"/>
    <w:rsid w:val="009F46C1"/>
    <w:rsid w:val="009F49F5"/>
    <w:rsid w:val="009F5396"/>
    <w:rsid w:val="009F5FD4"/>
    <w:rsid w:val="009F6AFF"/>
    <w:rsid w:val="009F7210"/>
    <w:rsid w:val="00A008A2"/>
    <w:rsid w:val="00A01F4F"/>
    <w:rsid w:val="00A126A6"/>
    <w:rsid w:val="00A13CEC"/>
    <w:rsid w:val="00A14479"/>
    <w:rsid w:val="00A15901"/>
    <w:rsid w:val="00A1674D"/>
    <w:rsid w:val="00A16D63"/>
    <w:rsid w:val="00A176C8"/>
    <w:rsid w:val="00A17EF9"/>
    <w:rsid w:val="00A20D56"/>
    <w:rsid w:val="00A22B4B"/>
    <w:rsid w:val="00A2590A"/>
    <w:rsid w:val="00A262CE"/>
    <w:rsid w:val="00A2752F"/>
    <w:rsid w:val="00A30B7C"/>
    <w:rsid w:val="00A32396"/>
    <w:rsid w:val="00A34CF8"/>
    <w:rsid w:val="00A359F6"/>
    <w:rsid w:val="00A377F1"/>
    <w:rsid w:val="00A40392"/>
    <w:rsid w:val="00A42898"/>
    <w:rsid w:val="00A42F2F"/>
    <w:rsid w:val="00A4352F"/>
    <w:rsid w:val="00A44199"/>
    <w:rsid w:val="00A44598"/>
    <w:rsid w:val="00A448D8"/>
    <w:rsid w:val="00A4537B"/>
    <w:rsid w:val="00A45516"/>
    <w:rsid w:val="00A45BB8"/>
    <w:rsid w:val="00A47241"/>
    <w:rsid w:val="00A510FD"/>
    <w:rsid w:val="00A620A3"/>
    <w:rsid w:val="00A62B4D"/>
    <w:rsid w:val="00A65182"/>
    <w:rsid w:val="00A653DD"/>
    <w:rsid w:val="00A65935"/>
    <w:rsid w:val="00A66D6B"/>
    <w:rsid w:val="00A6718D"/>
    <w:rsid w:val="00A71B1B"/>
    <w:rsid w:val="00A71D17"/>
    <w:rsid w:val="00A720DD"/>
    <w:rsid w:val="00A72BC7"/>
    <w:rsid w:val="00A73A5D"/>
    <w:rsid w:val="00A75423"/>
    <w:rsid w:val="00A754E4"/>
    <w:rsid w:val="00A76345"/>
    <w:rsid w:val="00A766EC"/>
    <w:rsid w:val="00A77374"/>
    <w:rsid w:val="00A77590"/>
    <w:rsid w:val="00A77D90"/>
    <w:rsid w:val="00A77F49"/>
    <w:rsid w:val="00A80245"/>
    <w:rsid w:val="00A803C6"/>
    <w:rsid w:val="00A8073E"/>
    <w:rsid w:val="00A82395"/>
    <w:rsid w:val="00A8390C"/>
    <w:rsid w:val="00A847A0"/>
    <w:rsid w:val="00A85CB7"/>
    <w:rsid w:val="00A8614E"/>
    <w:rsid w:val="00A868E4"/>
    <w:rsid w:val="00A86916"/>
    <w:rsid w:val="00A86DF7"/>
    <w:rsid w:val="00A86E69"/>
    <w:rsid w:val="00A87643"/>
    <w:rsid w:val="00A87E77"/>
    <w:rsid w:val="00A90FE0"/>
    <w:rsid w:val="00A9351F"/>
    <w:rsid w:val="00A94A8A"/>
    <w:rsid w:val="00A9541A"/>
    <w:rsid w:val="00A9639C"/>
    <w:rsid w:val="00AA2FF6"/>
    <w:rsid w:val="00AA361E"/>
    <w:rsid w:val="00AA50D8"/>
    <w:rsid w:val="00AA5B06"/>
    <w:rsid w:val="00AB0A63"/>
    <w:rsid w:val="00AB10FE"/>
    <w:rsid w:val="00AB504B"/>
    <w:rsid w:val="00AB543E"/>
    <w:rsid w:val="00AB63BC"/>
    <w:rsid w:val="00AB70B2"/>
    <w:rsid w:val="00AB79D1"/>
    <w:rsid w:val="00AB7B6D"/>
    <w:rsid w:val="00AC0513"/>
    <w:rsid w:val="00AC1F68"/>
    <w:rsid w:val="00AC2B5A"/>
    <w:rsid w:val="00AC3A11"/>
    <w:rsid w:val="00AC3ED2"/>
    <w:rsid w:val="00AC660B"/>
    <w:rsid w:val="00AC691B"/>
    <w:rsid w:val="00AD1152"/>
    <w:rsid w:val="00AD2890"/>
    <w:rsid w:val="00AD338E"/>
    <w:rsid w:val="00AD6C9F"/>
    <w:rsid w:val="00AE18DD"/>
    <w:rsid w:val="00AE29BF"/>
    <w:rsid w:val="00AE3EFE"/>
    <w:rsid w:val="00AE46C3"/>
    <w:rsid w:val="00AE6AA6"/>
    <w:rsid w:val="00AE72AC"/>
    <w:rsid w:val="00AE73CB"/>
    <w:rsid w:val="00AF1250"/>
    <w:rsid w:val="00AF183B"/>
    <w:rsid w:val="00AF21FE"/>
    <w:rsid w:val="00AF2230"/>
    <w:rsid w:val="00AF3B2D"/>
    <w:rsid w:val="00AF4600"/>
    <w:rsid w:val="00AF533C"/>
    <w:rsid w:val="00AF5EEA"/>
    <w:rsid w:val="00AF695C"/>
    <w:rsid w:val="00AF7167"/>
    <w:rsid w:val="00AF7BF6"/>
    <w:rsid w:val="00B0010E"/>
    <w:rsid w:val="00B01003"/>
    <w:rsid w:val="00B015EA"/>
    <w:rsid w:val="00B0167E"/>
    <w:rsid w:val="00B018A1"/>
    <w:rsid w:val="00B04385"/>
    <w:rsid w:val="00B04518"/>
    <w:rsid w:val="00B04F65"/>
    <w:rsid w:val="00B053F5"/>
    <w:rsid w:val="00B055C1"/>
    <w:rsid w:val="00B133A7"/>
    <w:rsid w:val="00B13F98"/>
    <w:rsid w:val="00B17533"/>
    <w:rsid w:val="00B23F49"/>
    <w:rsid w:val="00B2666A"/>
    <w:rsid w:val="00B27317"/>
    <w:rsid w:val="00B31971"/>
    <w:rsid w:val="00B3537D"/>
    <w:rsid w:val="00B35C5F"/>
    <w:rsid w:val="00B36CFF"/>
    <w:rsid w:val="00B372CD"/>
    <w:rsid w:val="00B40DD5"/>
    <w:rsid w:val="00B41BE9"/>
    <w:rsid w:val="00B41E72"/>
    <w:rsid w:val="00B42EE8"/>
    <w:rsid w:val="00B448E9"/>
    <w:rsid w:val="00B4541F"/>
    <w:rsid w:val="00B455FF"/>
    <w:rsid w:val="00B45BA7"/>
    <w:rsid w:val="00B45CC8"/>
    <w:rsid w:val="00B46A51"/>
    <w:rsid w:val="00B46A90"/>
    <w:rsid w:val="00B5051E"/>
    <w:rsid w:val="00B524A3"/>
    <w:rsid w:val="00B53461"/>
    <w:rsid w:val="00B545F6"/>
    <w:rsid w:val="00B55FD6"/>
    <w:rsid w:val="00B56090"/>
    <w:rsid w:val="00B56BCB"/>
    <w:rsid w:val="00B56DE3"/>
    <w:rsid w:val="00B62250"/>
    <w:rsid w:val="00B64223"/>
    <w:rsid w:val="00B64974"/>
    <w:rsid w:val="00B729F1"/>
    <w:rsid w:val="00B72D26"/>
    <w:rsid w:val="00B730F8"/>
    <w:rsid w:val="00B75EDD"/>
    <w:rsid w:val="00B7616A"/>
    <w:rsid w:val="00B77244"/>
    <w:rsid w:val="00B77ABE"/>
    <w:rsid w:val="00B82949"/>
    <w:rsid w:val="00B851E1"/>
    <w:rsid w:val="00B8582C"/>
    <w:rsid w:val="00B87158"/>
    <w:rsid w:val="00B903AC"/>
    <w:rsid w:val="00B90AA0"/>
    <w:rsid w:val="00B90EC2"/>
    <w:rsid w:val="00B91442"/>
    <w:rsid w:val="00B92C3C"/>
    <w:rsid w:val="00B93A0F"/>
    <w:rsid w:val="00B94E3A"/>
    <w:rsid w:val="00B9527F"/>
    <w:rsid w:val="00B953FA"/>
    <w:rsid w:val="00B9633B"/>
    <w:rsid w:val="00B971EA"/>
    <w:rsid w:val="00B97515"/>
    <w:rsid w:val="00BA277C"/>
    <w:rsid w:val="00BA39F0"/>
    <w:rsid w:val="00BA4A73"/>
    <w:rsid w:val="00BA52AA"/>
    <w:rsid w:val="00BA579F"/>
    <w:rsid w:val="00BA5F05"/>
    <w:rsid w:val="00BA5FF5"/>
    <w:rsid w:val="00BB0700"/>
    <w:rsid w:val="00BB1709"/>
    <w:rsid w:val="00BB2750"/>
    <w:rsid w:val="00BB27F9"/>
    <w:rsid w:val="00BB5BD7"/>
    <w:rsid w:val="00BB5F5D"/>
    <w:rsid w:val="00BB6E0E"/>
    <w:rsid w:val="00BB77D6"/>
    <w:rsid w:val="00BC2B7C"/>
    <w:rsid w:val="00BC2CA2"/>
    <w:rsid w:val="00BC2F64"/>
    <w:rsid w:val="00BC5C49"/>
    <w:rsid w:val="00BC6FB3"/>
    <w:rsid w:val="00BC7FA8"/>
    <w:rsid w:val="00BD1079"/>
    <w:rsid w:val="00BD1F19"/>
    <w:rsid w:val="00BD20CD"/>
    <w:rsid w:val="00BD297A"/>
    <w:rsid w:val="00BD362F"/>
    <w:rsid w:val="00BD616A"/>
    <w:rsid w:val="00BE04FD"/>
    <w:rsid w:val="00BE3F63"/>
    <w:rsid w:val="00BE4FBD"/>
    <w:rsid w:val="00BE50DB"/>
    <w:rsid w:val="00BE5CF5"/>
    <w:rsid w:val="00BE5E86"/>
    <w:rsid w:val="00BE6A5B"/>
    <w:rsid w:val="00BE76AE"/>
    <w:rsid w:val="00BE7F14"/>
    <w:rsid w:val="00BF05DB"/>
    <w:rsid w:val="00BF07B6"/>
    <w:rsid w:val="00BF0A99"/>
    <w:rsid w:val="00BF0E78"/>
    <w:rsid w:val="00BF1C2C"/>
    <w:rsid w:val="00BF1C74"/>
    <w:rsid w:val="00BF3BCB"/>
    <w:rsid w:val="00BF4652"/>
    <w:rsid w:val="00BF4F65"/>
    <w:rsid w:val="00BF67DD"/>
    <w:rsid w:val="00BF7AC9"/>
    <w:rsid w:val="00BF7BDB"/>
    <w:rsid w:val="00BF7FBE"/>
    <w:rsid w:val="00C01742"/>
    <w:rsid w:val="00C01A08"/>
    <w:rsid w:val="00C02A17"/>
    <w:rsid w:val="00C069C6"/>
    <w:rsid w:val="00C06FEB"/>
    <w:rsid w:val="00C07DF1"/>
    <w:rsid w:val="00C12F6A"/>
    <w:rsid w:val="00C13836"/>
    <w:rsid w:val="00C1388B"/>
    <w:rsid w:val="00C13A54"/>
    <w:rsid w:val="00C13D4F"/>
    <w:rsid w:val="00C143DB"/>
    <w:rsid w:val="00C17753"/>
    <w:rsid w:val="00C17B83"/>
    <w:rsid w:val="00C202E9"/>
    <w:rsid w:val="00C2091A"/>
    <w:rsid w:val="00C20E75"/>
    <w:rsid w:val="00C212D5"/>
    <w:rsid w:val="00C22F52"/>
    <w:rsid w:val="00C231BB"/>
    <w:rsid w:val="00C237C4"/>
    <w:rsid w:val="00C238DC"/>
    <w:rsid w:val="00C2486F"/>
    <w:rsid w:val="00C24BA9"/>
    <w:rsid w:val="00C3057B"/>
    <w:rsid w:val="00C31C17"/>
    <w:rsid w:val="00C322DB"/>
    <w:rsid w:val="00C330EF"/>
    <w:rsid w:val="00C331A1"/>
    <w:rsid w:val="00C336F7"/>
    <w:rsid w:val="00C337D4"/>
    <w:rsid w:val="00C34AC2"/>
    <w:rsid w:val="00C34F09"/>
    <w:rsid w:val="00C37DB6"/>
    <w:rsid w:val="00C4176D"/>
    <w:rsid w:val="00C4199C"/>
    <w:rsid w:val="00C43251"/>
    <w:rsid w:val="00C45721"/>
    <w:rsid w:val="00C46348"/>
    <w:rsid w:val="00C50A5C"/>
    <w:rsid w:val="00C526C9"/>
    <w:rsid w:val="00C5282F"/>
    <w:rsid w:val="00C544D4"/>
    <w:rsid w:val="00C54E87"/>
    <w:rsid w:val="00C563A8"/>
    <w:rsid w:val="00C56E57"/>
    <w:rsid w:val="00C5747F"/>
    <w:rsid w:val="00C574A2"/>
    <w:rsid w:val="00C60E39"/>
    <w:rsid w:val="00C63755"/>
    <w:rsid w:val="00C64208"/>
    <w:rsid w:val="00C644A2"/>
    <w:rsid w:val="00C67AA8"/>
    <w:rsid w:val="00C714FC"/>
    <w:rsid w:val="00C73449"/>
    <w:rsid w:val="00C73604"/>
    <w:rsid w:val="00C7462A"/>
    <w:rsid w:val="00C7584A"/>
    <w:rsid w:val="00C775C0"/>
    <w:rsid w:val="00C855EB"/>
    <w:rsid w:val="00C87888"/>
    <w:rsid w:val="00C87F1C"/>
    <w:rsid w:val="00C90C38"/>
    <w:rsid w:val="00C912E2"/>
    <w:rsid w:val="00C922CB"/>
    <w:rsid w:val="00C92FBE"/>
    <w:rsid w:val="00C93D6C"/>
    <w:rsid w:val="00C94F86"/>
    <w:rsid w:val="00C9724C"/>
    <w:rsid w:val="00CA1D03"/>
    <w:rsid w:val="00CA266D"/>
    <w:rsid w:val="00CA2F68"/>
    <w:rsid w:val="00CA411E"/>
    <w:rsid w:val="00CA634F"/>
    <w:rsid w:val="00CB224F"/>
    <w:rsid w:val="00CB24E7"/>
    <w:rsid w:val="00CB578D"/>
    <w:rsid w:val="00CB79FC"/>
    <w:rsid w:val="00CB7C16"/>
    <w:rsid w:val="00CC13DE"/>
    <w:rsid w:val="00CC27CA"/>
    <w:rsid w:val="00CC42A1"/>
    <w:rsid w:val="00CC49B0"/>
    <w:rsid w:val="00CC5274"/>
    <w:rsid w:val="00CC5524"/>
    <w:rsid w:val="00CC7277"/>
    <w:rsid w:val="00CD1A1F"/>
    <w:rsid w:val="00CD20F0"/>
    <w:rsid w:val="00CD372C"/>
    <w:rsid w:val="00CD3B65"/>
    <w:rsid w:val="00CD442C"/>
    <w:rsid w:val="00CD677C"/>
    <w:rsid w:val="00CD6B67"/>
    <w:rsid w:val="00CD7C6F"/>
    <w:rsid w:val="00CE00BA"/>
    <w:rsid w:val="00CE5164"/>
    <w:rsid w:val="00CE6206"/>
    <w:rsid w:val="00CE682D"/>
    <w:rsid w:val="00CE6C60"/>
    <w:rsid w:val="00CE7517"/>
    <w:rsid w:val="00CF152E"/>
    <w:rsid w:val="00CF2472"/>
    <w:rsid w:val="00CF3886"/>
    <w:rsid w:val="00CF3F1E"/>
    <w:rsid w:val="00CF4AF1"/>
    <w:rsid w:val="00CF67CB"/>
    <w:rsid w:val="00CF6B3A"/>
    <w:rsid w:val="00CF7FF1"/>
    <w:rsid w:val="00D05178"/>
    <w:rsid w:val="00D05FCE"/>
    <w:rsid w:val="00D079F4"/>
    <w:rsid w:val="00D0D8B5"/>
    <w:rsid w:val="00D10A87"/>
    <w:rsid w:val="00D11B67"/>
    <w:rsid w:val="00D126C0"/>
    <w:rsid w:val="00D1300C"/>
    <w:rsid w:val="00D13837"/>
    <w:rsid w:val="00D15E3F"/>
    <w:rsid w:val="00D17862"/>
    <w:rsid w:val="00D202D2"/>
    <w:rsid w:val="00D20D20"/>
    <w:rsid w:val="00D242BD"/>
    <w:rsid w:val="00D25DDE"/>
    <w:rsid w:val="00D26837"/>
    <w:rsid w:val="00D27D2E"/>
    <w:rsid w:val="00D3008C"/>
    <w:rsid w:val="00D30AFF"/>
    <w:rsid w:val="00D30C73"/>
    <w:rsid w:val="00D3221E"/>
    <w:rsid w:val="00D34185"/>
    <w:rsid w:val="00D35492"/>
    <w:rsid w:val="00D36C15"/>
    <w:rsid w:val="00D40105"/>
    <w:rsid w:val="00D40502"/>
    <w:rsid w:val="00D406CB"/>
    <w:rsid w:val="00D4144D"/>
    <w:rsid w:val="00D450F0"/>
    <w:rsid w:val="00D4638D"/>
    <w:rsid w:val="00D521E0"/>
    <w:rsid w:val="00D54DEE"/>
    <w:rsid w:val="00D54E32"/>
    <w:rsid w:val="00D55368"/>
    <w:rsid w:val="00D55F23"/>
    <w:rsid w:val="00D573B4"/>
    <w:rsid w:val="00D60E9B"/>
    <w:rsid w:val="00D60EEA"/>
    <w:rsid w:val="00D61772"/>
    <w:rsid w:val="00D61B0E"/>
    <w:rsid w:val="00D65D3B"/>
    <w:rsid w:val="00D663B9"/>
    <w:rsid w:val="00D66400"/>
    <w:rsid w:val="00D66C4A"/>
    <w:rsid w:val="00D66D07"/>
    <w:rsid w:val="00D7221F"/>
    <w:rsid w:val="00D72A47"/>
    <w:rsid w:val="00D72C14"/>
    <w:rsid w:val="00D72FF9"/>
    <w:rsid w:val="00D73DBA"/>
    <w:rsid w:val="00D74413"/>
    <w:rsid w:val="00D747CD"/>
    <w:rsid w:val="00D846DA"/>
    <w:rsid w:val="00D87BF9"/>
    <w:rsid w:val="00D90DD2"/>
    <w:rsid w:val="00D91C40"/>
    <w:rsid w:val="00D920A2"/>
    <w:rsid w:val="00D92CAB"/>
    <w:rsid w:val="00D93533"/>
    <w:rsid w:val="00D94AD8"/>
    <w:rsid w:val="00DA0826"/>
    <w:rsid w:val="00DA0AF5"/>
    <w:rsid w:val="00DA0BB4"/>
    <w:rsid w:val="00DA141F"/>
    <w:rsid w:val="00DA2092"/>
    <w:rsid w:val="00DA65B4"/>
    <w:rsid w:val="00DA6E80"/>
    <w:rsid w:val="00DB0290"/>
    <w:rsid w:val="00DB2617"/>
    <w:rsid w:val="00DB3022"/>
    <w:rsid w:val="00DB41B9"/>
    <w:rsid w:val="00DB4377"/>
    <w:rsid w:val="00DB4ABD"/>
    <w:rsid w:val="00DB59B6"/>
    <w:rsid w:val="00DB5DAC"/>
    <w:rsid w:val="00DC2DA8"/>
    <w:rsid w:val="00DC4CAC"/>
    <w:rsid w:val="00DC63CA"/>
    <w:rsid w:val="00DC79E7"/>
    <w:rsid w:val="00DD0848"/>
    <w:rsid w:val="00DD203F"/>
    <w:rsid w:val="00DD3234"/>
    <w:rsid w:val="00DD4932"/>
    <w:rsid w:val="00DD623C"/>
    <w:rsid w:val="00DD7371"/>
    <w:rsid w:val="00DD7E55"/>
    <w:rsid w:val="00DE05C8"/>
    <w:rsid w:val="00DE0B3B"/>
    <w:rsid w:val="00DE3BF8"/>
    <w:rsid w:val="00DE4270"/>
    <w:rsid w:val="00DE4C18"/>
    <w:rsid w:val="00DE4CC3"/>
    <w:rsid w:val="00DE698D"/>
    <w:rsid w:val="00DF07AE"/>
    <w:rsid w:val="00DF1E9C"/>
    <w:rsid w:val="00DF3CD8"/>
    <w:rsid w:val="00DF57AD"/>
    <w:rsid w:val="00DF5DB5"/>
    <w:rsid w:val="00DF6257"/>
    <w:rsid w:val="00DF7BA3"/>
    <w:rsid w:val="00E03D62"/>
    <w:rsid w:val="00E04804"/>
    <w:rsid w:val="00E05C96"/>
    <w:rsid w:val="00E1471E"/>
    <w:rsid w:val="00E227EB"/>
    <w:rsid w:val="00E228CB"/>
    <w:rsid w:val="00E23B5D"/>
    <w:rsid w:val="00E24C7F"/>
    <w:rsid w:val="00E25410"/>
    <w:rsid w:val="00E2596F"/>
    <w:rsid w:val="00E25D71"/>
    <w:rsid w:val="00E262C6"/>
    <w:rsid w:val="00E26FC7"/>
    <w:rsid w:val="00E324A5"/>
    <w:rsid w:val="00E33476"/>
    <w:rsid w:val="00E33D6F"/>
    <w:rsid w:val="00E36770"/>
    <w:rsid w:val="00E4059C"/>
    <w:rsid w:val="00E424B7"/>
    <w:rsid w:val="00E4286A"/>
    <w:rsid w:val="00E45507"/>
    <w:rsid w:val="00E49588"/>
    <w:rsid w:val="00E50034"/>
    <w:rsid w:val="00E504AB"/>
    <w:rsid w:val="00E51547"/>
    <w:rsid w:val="00E5161F"/>
    <w:rsid w:val="00E52553"/>
    <w:rsid w:val="00E52DA3"/>
    <w:rsid w:val="00E53A6B"/>
    <w:rsid w:val="00E550B4"/>
    <w:rsid w:val="00E55779"/>
    <w:rsid w:val="00E571AF"/>
    <w:rsid w:val="00E57789"/>
    <w:rsid w:val="00E602E0"/>
    <w:rsid w:val="00E6070C"/>
    <w:rsid w:val="00E638CE"/>
    <w:rsid w:val="00E65623"/>
    <w:rsid w:val="00E6727C"/>
    <w:rsid w:val="00E67E22"/>
    <w:rsid w:val="00E71A6B"/>
    <w:rsid w:val="00E76A1D"/>
    <w:rsid w:val="00E80CB5"/>
    <w:rsid w:val="00E81378"/>
    <w:rsid w:val="00E81509"/>
    <w:rsid w:val="00E831C0"/>
    <w:rsid w:val="00E8493A"/>
    <w:rsid w:val="00E85997"/>
    <w:rsid w:val="00E86A64"/>
    <w:rsid w:val="00E86EBD"/>
    <w:rsid w:val="00E90462"/>
    <w:rsid w:val="00E90A07"/>
    <w:rsid w:val="00E91A06"/>
    <w:rsid w:val="00E9233C"/>
    <w:rsid w:val="00E926C9"/>
    <w:rsid w:val="00E93FB6"/>
    <w:rsid w:val="00E9450B"/>
    <w:rsid w:val="00E94520"/>
    <w:rsid w:val="00E950EF"/>
    <w:rsid w:val="00E959EA"/>
    <w:rsid w:val="00E97239"/>
    <w:rsid w:val="00EA0FFF"/>
    <w:rsid w:val="00EA31CF"/>
    <w:rsid w:val="00EA4088"/>
    <w:rsid w:val="00EA431A"/>
    <w:rsid w:val="00EA459D"/>
    <w:rsid w:val="00EA4731"/>
    <w:rsid w:val="00EA4811"/>
    <w:rsid w:val="00EA6228"/>
    <w:rsid w:val="00EA6467"/>
    <w:rsid w:val="00EA6CED"/>
    <w:rsid w:val="00EB0572"/>
    <w:rsid w:val="00EB1B1E"/>
    <w:rsid w:val="00EB1D36"/>
    <w:rsid w:val="00EB24A6"/>
    <w:rsid w:val="00EB24F1"/>
    <w:rsid w:val="00EB296B"/>
    <w:rsid w:val="00EB6046"/>
    <w:rsid w:val="00EB65F9"/>
    <w:rsid w:val="00EB7AB4"/>
    <w:rsid w:val="00EB7B41"/>
    <w:rsid w:val="00EC0A24"/>
    <w:rsid w:val="00EC1546"/>
    <w:rsid w:val="00EC21A1"/>
    <w:rsid w:val="00EC3F6B"/>
    <w:rsid w:val="00EC4329"/>
    <w:rsid w:val="00EC5162"/>
    <w:rsid w:val="00EC739B"/>
    <w:rsid w:val="00ED1214"/>
    <w:rsid w:val="00ED2470"/>
    <w:rsid w:val="00ED325E"/>
    <w:rsid w:val="00ED5985"/>
    <w:rsid w:val="00ED5C13"/>
    <w:rsid w:val="00ED60A2"/>
    <w:rsid w:val="00ED652D"/>
    <w:rsid w:val="00ED79C7"/>
    <w:rsid w:val="00EE0C06"/>
    <w:rsid w:val="00EE0D9E"/>
    <w:rsid w:val="00EE1525"/>
    <w:rsid w:val="00EE1C4B"/>
    <w:rsid w:val="00EE1F96"/>
    <w:rsid w:val="00EE1FAA"/>
    <w:rsid w:val="00EE1FB4"/>
    <w:rsid w:val="00EE4D5D"/>
    <w:rsid w:val="00EE5785"/>
    <w:rsid w:val="00EF0ABD"/>
    <w:rsid w:val="00EF2AF9"/>
    <w:rsid w:val="00EF308C"/>
    <w:rsid w:val="00EF3133"/>
    <w:rsid w:val="00EF4CD6"/>
    <w:rsid w:val="00EF5209"/>
    <w:rsid w:val="00EF632D"/>
    <w:rsid w:val="00F023C3"/>
    <w:rsid w:val="00F113D6"/>
    <w:rsid w:val="00F11546"/>
    <w:rsid w:val="00F12855"/>
    <w:rsid w:val="00F1470D"/>
    <w:rsid w:val="00F1671B"/>
    <w:rsid w:val="00F1679F"/>
    <w:rsid w:val="00F167B8"/>
    <w:rsid w:val="00F2010D"/>
    <w:rsid w:val="00F20C98"/>
    <w:rsid w:val="00F21BAB"/>
    <w:rsid w:val="00F23F8A"/>
    <w:rsid w:val="00F26048"/>
    <w:rsid w:val="00F27395"/>
    <w:rsid w:val="00F27EC7"/>
    <w:rsid w:val="00F2EE05"/>
    <w:rsid w:val="00F33261"/>
    <w:rsid w:val="00F343C5"/>
    <w:rsid w:val="00F34942"/>
    <w:rsid w:val="00F34E22"/>
    <w:rsid w:val="00F360F2"/>
    <w:rsid w:val="00F3687E"/>
    <w:rsid w:val="00F415C2"/>
    <w:rsid w:val="00F42960"/>
    <w:rsid w:val="00F51A7E"/>
    <w:rsid w:val="00F51AE6"/>
    <w:rsid w:val="00F5237B"/>
    <w:rsid w:val="00F52C34"/>
    <w:rsid w:val="00F52F01"/>
    <w:rsid w:val="00F53832"/>
    <w:rsid w:val="00F557B8"/>
    <w:rsid w:val="00F559C7"/>
    <w:rsid w:val="00F57E2E"/>
    <w:rsid w:val="00F605CC"/>
    <w:rsid w:val="00F606E5"/>
    <w:rsid w:val="00F60C80"/>
    <w:rsid w:val="00F60C92"/>
    <w:rsid w:val="00F626B9"/>
    <w:rsid w:val="00F630E9"/>
    <w:rsid w:val="00F64870"/>
    <w:rsid w:val="00F6536E"/>
    <w:rsid w:val="00F65F7F"/>
    <w:rsid w:val="00F67534"/>
    <w:rsid w:val="00F676FB"/>
    <w:rsid w:val="00F702EA"/>
    <w:rsid w:val="00F707C3"/>
    <w:rsid w:val="00F72C4F"/>
    <w:rsid w:val="00F73A73"/>
    <w:rsid w:val="00F75812"/>
    <w:rsid w:val="00F765B8"/>
    <w:rsid w:val="00F7696E"/>
    <w:rsid w:val="00F80676"/>
    <w:rsid w:val="00F81002"/>
    <w:rsid w:val="00F8122F"/>
    <w:rsid w:val="00F829ED"/>
    <w:rsid w:val="00F83738"/>
    <w:rsid w:val="00F8480E"/>
    <w:rsid w:val="00F84930"/>
    <w:rsid w:val="00F866DA"/>
    <w:rsid w:val="00F90339"/>
    <w:rsid w:val="00F91B1A"/>
    <w:rsid w:val="00F938F0"/>
    <w:rsid w:val="00F9477B"/>
    <w:rsid w:val="00F96143"/>
    <w:rsid w:val="00F9668C"/>
    <w:rsid w:val="00F97118"/>
    <w:rsid w:val="00F97BF2"/>
    <w:rsid w:val="00FA0D3D"/>
    <w:rsid w:val="00FA0FCB"/>
    <w:rsid w:val="00FA2ED0"/>
    <w:rsid w:val="00FA2F9A"/>
    <w:rsid w:val="00FA5E58"/>
    <w:rsid w:val="00FA6AEA"/>
    <w:rsid w:val="00FA7324"/>
    <w:rsid w:val="00FA76E3"/>
    <w:rsid w:val="00FB0D1B"/>
    <w:rsid w:val="00FB1686"/>
    <w:rsid w:val="00FB1E2F"/>
    <w:rsid w:val="00FB1F7C"/>
    <w:rsid w:val="00FB21DE"/>
    <w:rsid w:val="00FB237C"/>
    <w:rsid w:val="00FB3D9D"/>
    <w:rsid w:val="00FB3DCE"/>
    <w:rsid w:val="00FB6FF1"/>
    <w:rsid w:val="00FC034F"/>
    <w:rsid w:val="00FC17E0"/>
    <w:rsid w:val="00FC32BE"/>
    <w:rsid w:val="00FC415B"/>
    <w:rsid w:val="00FC43D7"/>
    <w:rsid w:val="00FC63DD"/>
    <w:rsid w:val="00FC6B35"/>
    <w:rsid w:val="00FC6C4E"/>
    <w:rsid w:val="00FC7E98"/>
    <w:rsid w:val="00FD1602"/>
    <w:rsid w:val="00FD35E4"/>
    <w:rsid w:val="00FD41C3"/>
    <w:rsid w:val="00FD5461"/>
    <w:rsid w:val="00FD6B73"/>
    <w:rsid w:val="00FD7131"/>
    <w:rsid w:val="00FE5EAD"/>
    <w:rsid w:val="00FE71EC"/>
    <w:rsid w:val="00FE73DC"/>
    <w:rsid w:val="00FF3813"/>
    <w:rsid w:val="00FF3958"/>
    <w:rsid w:val="00FF6FAC"/>
    <w:rsid w:val="00FF795A"/>
    <w:rsid w:val="00FF7C3E"/>
    <w:rsid w:val="01285D87"/>
    <w:rsid w:val="01401AE7"/>
    <w:rsid w:val="014D9D6E"/>
    <w:rsid w:val="015554F7"/>
    <w:rsid w:val="01C74FD6"/>
    <w:rsid w:val="01E1CD03"/>
    <w:rsid w:val="01E3E210"/>
    <w:rsid w:val="01F1B30A"/>
    <w:rsid w:val="020786AD"/>
    <w:rsid w:val="021B8902"/>
    <w:rsid w:val="02374A1C"/>
    <w:rsid w:val="02C3B6DC"/>
    <w:rsid w:val="02CA1900"/>
    <w:rsid w:val="02FF9155"/>
    <w:rsid w:val="030AE04B"/>
    <w:rsid w:val="03671AA0"/>
    <w:rsid w:val="0382314E"/>
    <w:rsid w:val="03B150CB"/>
    <w:rsid w:val="03B94EE6"/>
    <w:rsid w:val="03E2DD94"/>
    <w:rsid w:val="041E942A"/>
    <w:rsid w:val="042423D0"/>
    <w:rsid w:val="0443DF7E"/>
    <w:rsid w:val="04C32A9C"/>
    <w:rsid w:val="05068ABF"/>
    <w:rsid w:val="050E0AE2"/>
    <w:rsid w:val="052242BA"/>
    <w:rsid w:val="05802D6D"/>
    <w:rsid w:val="058FCDEC"/>
    <w:rsid w:val="0595D7AC"/>
    <w:rsid w:val="05E55302"/>
    <w:rsid w:val="060C9275"/>
    <w:rsid w:val="06272630"/>
    <w:rsid w:val="066D9A48"/>
    <w:rsid w:val="068C4089"/>
    <w:rsid w:val="06A9A6F6"/>
    <w:rsid w:val="06C0E1C1"/>
    <w:rsid w:val="06CDC840"/>
    <w:rsid w:val="06DD22D9"/>
    <w:rsid w:val="070AA2E4"/>
    <w:rsid w:val="072A33C8"/>
    <w:rsid w:val="0733013F"/>
    <w:rsid w:val="0741F8BC"/>
    <w:rsid w:val="0753D70C"/>
    <w:rsid w:val="076D50A0"/>
    <w:rsid w:val="07753E8B"/>
    <w:rsid w:val="079F672D"/>
    <w:rsid w:val="07AF220B"/>
    <w:rsid w:val="080ACD00"/>
    <w:rsid w:val="084FB266"/>
    <w:rsid w:val="086998A1"/>
    <w:rsid w:val="0882FD6C"/>
    <w:rsid w:val="08A06894"/>
    <w:rsid w:val="08C1D566"/>
    <w:rsid w:val="08C99A57"/>
    <w:rsid w:val="08ECA046"/>
    <w:rsid w:val="0932F860"/>
    <w:rsid w:val="096423C2"/>
    <w:rsid w:val="09C13B61"/>
    <w:rsid w:val="09E39C92"/>
    <w:rsid w:val="09EA50B6"/>
    <w:rsid w:val="09F42D30"/>
    <w:rsid w:val="0A5DA2BC"/>
    <w:rsid w:val="0A633F0F"/>
    <w:rsid w:val="0A6557A8"/>
    <w:rsid w:val="0A936554"/>
    <w:rsid w:val="0AC84439"/>
    <w:rsid w:val="0ACF771A"/>
    <w:rsid w:val="0AE9F3F4"/>
    <w:rsid w:val="0B1326F3"/>
    <w:rsid w:val="0B48F8F1"/>
    <w:rsid w:val="0B661264"/>
    <w:rsid w:val="0B68DDEA"/>
    <w:rsid w:val="0C3F9B4C"/>
    <w:rsid w:val="0C62AB9C"/>
    <w:rsid w:val="0C928808"/>
    <w:rsid w:val="0C930F9D"/>
    <w:rsid w:val="0CA75B3A"/>
    <w:rsid w:val="0D3D09C4"/>
    <w:rsid w:val="0D6C44BA"/>
    <w:rsid w:val="0D8A7D91"/>
    <w:rsid w:val="0DB8F289"/>
    <w:rsid w:val="0DCD6CF9"/>
    <w:rsid w:val="0DED0217"/>
    <w:rsid w:val="0E719EC7"/>
    <w:rsid w:val="0EE4507E"/>
    <w:rsid w:val="0F371438"/>
    <w:rsid w:val="0F3E7486"/>
    <w:rsid w:val="0FA90C8A"/>
    <w:rsid w:val="0FCA28CA"/>
    <w:rsid w:val="0FD3A332"/>
    <w:rsid w:val="0FF53B46"/>
    <w:rsid w:val="101C6A14"/>
    <w:rsid w:val="103260A6"/>
    <w:rsid w:val="10B3BEEE"/>
    <w:rsid w:val="10EF1724"/>
    <w:rsid w:val="11477F95"/>
    <w:rsid w:val="114E4DD4"/>
    <w:rsid w:val="11D0B69C"/>
    <w:rsid w:val="11E6FA28"/>
    <w:rsid w:val="11EE7C45"/>
    <w:rsid w:val="12219765"/>
    <w:rsid w:val="12324444"/>
    <w:rsid w:val="12791CA1"/>
    <w:rsid w:val="12A40FE2"/>
    <w:rsid w:val="12DBF560"/>
    <w:rsid w:val="12DD2502"/>
    <w:rsid w:val="12E990A9"/>
    <w:rsid w:val="137ADBF2"/>
    <w:rsid w:val="13989C23"/>
    <w:rsid w:val="13C9518F"/>
    <w:rsid w:val="13E6C109"/>
    <w:rsid w:val="13F247D8"/>
    <w:rsid w:val="141BF43E"/>
    <w:rsid w:val="1425DA5E"/>
    <w:rsid w:val="146AE75F"/>
    <w:rsid w:val="1566A040"/>
    <w:rsid w:val="159D638A"/>
    <w:rsid w:val="15C28847"/>
    <w:rsid w:val="15FF4E38"/>
    <w:rsid w:val="160C8900"/>
    <w:rsid w:val="161E4696"/>
    <w:rsid w:val="1622B63F"/>
    <w:rsid w:val="16233CD0"/>
    <w:rsid w:val="162EA0A3"/>
    <w:rsid w:val="1642378B"/>
    <w:rsid w:val="1669B82D"/>
    <w:rsid w:val="16C578AC"/>
    <w:rsid w:val="16D03CE5"/>
    <w:rsid w:val="17171AD6"/>
    <w:rsid w:val="175E58A8"/>
    <w:rsid w:val="17806FD8"/>
    <w:rsid w:val="17919682"/>
    <w:rsid w:val="179C87FE"/>
    <w:rsid w:val="17DBCD81"/>
    <w:rsid w:val="17E02F0E"/>
    <w:rsid w:val="17E0822F"/>
    <w:rsid w:val="180028B0"/>
    <w:rsid w:val="181CB753"/>
    <w:rsid w:val="182DFDC0"/>
    <w:rsid w:val="188A39B1"/>
    <w:rsid w:val="188D8C2C"/>
    <w:rsid w:val="18CD1BB6"/>
    <w:rsid w:val="18D9726D"/>
    <w:rsid w:val="18FA2909"/>
    <w:rsid w:val="190A8658"/>
    <w:rsid w:val="19491C2A"/>
    <w:rsid w:val="1957576B"/>
    <w:rsid w:val="196F4A6D"/>
    <w:rsid w:val="197DBB0D"/>
    <w:rsid w:val="197E361E"/>
    <w:rsid w:val="199F04B1"/>
    <w:rsid w:val="19C2427B"/>
    <w:rsid w:val="1A44A065"/>
    <w:rsid w:val="1A48C16B"/>
    <w:rsid w:val="1ADCFF05"/>
    <w:rsid w:val="1B7B1D12"/>
    <w:rsid w:val="1B86F82A"/>
    <w:rsid w:val="1B895AE6"/>
    <w:rsid w:val="1C680600"/>
    <w:rsid w:val="1C882C10"/>
    <w:rsid w:val="1CEC5A36"/>
    <w:rsid w:val="1D36CE0E"/>
    <w:rsid w:val="1D37D6BC"/>
    <w:rsid w:val="1D429C94"/>
    <w:rsid w:val="1D498EB9"/>
    <w:rsid w:val="1DA53093"/>
    <w:rsid w:val="1DBE103F"/>
    <w:rsid w:val="1E1D38FB"/>
    <w:rsid w:val="1E5BA1B5"/>
    <w:rsid w:val="1E8DE643"/>
    <w:rsid w:val="1EA56C0A"/>
    <w:rsid w:val="1EB69977"/>
    <w:rsid w:val="1EBB25A2"/>
    <w:rsid w:val="1F172D19"/>
    <w:rsid w:val="1FB07028"/>
    <w:rsid w:val="202FE1C5"/>
    <w:rsid w:val="2033E6D7"/>
    <w:rsid w:val="20520531"/>
    <w:rsid w:val="206A6DA3"/>
    <w:rsid w:val="2092F844"/>
    <w:rsid w:val="209F752F"/>
    <w:rsid w:val="20B68A30"/>
    <w:rsid w:val="20E066AB"/>
    <w:rsid w:val="21371106"/>
    <w:rsid w:val="2156E016"/>
    <w:rsid w:val="215CD3AD"/>
    <w:rsid w:val="21940C64"/>
    <w:rsid w:val="219C8EAD"/>
    <w:rsid w:val="21CB6618"/>
    <w:rsid w:val="225194D8"/>
    <w:rsid w:val="22557B27"/>
    <w:rsid w:val="22603880"/>
    <w:rsid w:val="22A10B4F"/>
    <w:rsid w:val="22DB0020"/>
    <w:rsid w:val="22F04438"/>
    <w:rsid w:val="22FA302A"/>
    <w:rsid w:val="2345E6F7"/>
    <w:rsid w:val="2383A933"/>
    <w:rsid w:val="238A0A9A"/>
    <w:rsid w:val="23DC5BA8"/>
    <w:rsid w:val="23EC5827"/>
    <w:rsid w:val="245D0CA6"/>
    <w:rsid w:val="247B3D38"/>
    <w:rsid w:val="24C6F2BD"/>
    <w:rsid w:val="24CC3290"/>
    <w:rsid w:val="24DB6AE7"/>
    <w:rsid w:val="25058298"/>
    <w:rsid w:val="2525DAFB"/>
    <w:rsid w:val="253C5E5E"/>
    <w:rsid w:val="2562E84F"/>
    <w:rsid w:val="25732B15"/>
    <w:rsid w:val="25744B42"/>
    <w:rsid w:val="25C25BBF"/>
    <w:rsid w:val="2604B63B"/>
    <w:rsid w:val="26164B19"/>
    <w:rsid w:val="261FB1AC"/>
    <w:rsid w:val="26540243"/>
    <w:rsid w:val="267F61F1"/>
    <w:rsid w:val="2686924F"/>
    <w:rsid w:val="26BEEF88"/>
    <w:rsid w:val="26C14FB8"/>
    <w:rsid w:val="26C1AB5C"/>
    <w:rsid w:val="270239C8"/>
    <w:rsid w:val="2717787B"/>
    <w:rsid w:val="2780BD79"/>
    <w:rsid w:val="27BA994E"/>
    <w:rsid w:val="27F14924"/>
    <w:rsid w:val="2849A57E"/>
    <w:rsid w:val="28A1C2E5"/>
    <w:rsid w:val="28C3207E"/>
    <w:rsid w:val="28C691BA"/>
    <w:rsid w:val="28D2A87A"/>
    <w:rsid w:val="29124028"/>
    <w:rsid w:val="29474E33"/>
    <w:rsid w:val="2961621E"/>
    <w:rsid w:val="29A307F3"/>
    <w:rsid w:val="29BF7B82"/>
    <w:rsid w:val="29F94C1E"/>
    <w:rsid w:val="2A01A4B6"/>
    <w:rsid w:val="2A358A90"/>
    <w:rsid w:val="2A4B1561"/>
    <w:rsid w:val="2A573297"/>
    <w:rsid w:val="2AC81D8B"/>
    <w:rsid w:val="2AF60D21"/>
    <w:rsid w:val="2B50F8DC"/>
    <w:rsid w:val="2B7BAD97"/>
    <w:rsid w:val="2B825CD0"/>
    <w:rsid w:val="2BF2D5E7"/>
    <w:rsid w:val="2BF2FD89"/>
    <w:rsid w:val="2BFB5A88"/>
    <w:rsid w:val="2C281373"/>
    <w:rsid w:val="2C82D746"/>
    <w:rsid w:val="2C99A242"/>
    <w:rsid w:val="2C9A9D73"/>
    <w:rsid w:val="2C9FC1FD"/>
    <w:rsid w:val="2CD6BAEF"/>
    <w:rsid w:val="2CE6991C"/>
    <w:rsid w:val="2D452D3B"/>
    <w:rsid w:val="2D526AE6"/>
    <w:rsid w:val="2DA2ECB2"/>
    <w:rsid w:val="2DC81649"/>
    <w:rsid w:val="2E0F2CFE"/>
    <w:rsid w:val="2E303CC9"/>
    <w:rsid w:val="2E346165"/>
    <w:rsid w:val="2E380AF8"/>
    <w:rsid w:val="2E4F9F2A"/>
    <w:rsid w:val="2E6E8B90"/>
    <w:rsid w:val="2EFD60DC"/>
    <w:rsid w:val="2F04A79A"/>
    <w:rsid w:val="2F24DE00"/>
    <w:rsid w:val="2F30C4FD"/>
    <w:rsid w:val="2F4107C5"/>
    <w:rsid w:val="2F9584EE"/>
    <w:rsid w:val="2FAB1F56"/>
    <w:rsid w:val="2FCACE2F"/>
    <w:rsid w:val="2FE0A0E9"/>
    <w:rsid w:val="306DB8A1"/>
    <w:rsid w:val="30D37F42"/>
    <w:rsid w:val="314A95B2"/>
    <w:rsid w:val="315BEBEE"/>
    <w:rsid w:val="3167DD8B"/>
    <w:rsid w:val="31D10598"/>
    <w:rsid w:val="3241C21A"/>
    <w:rsid w:val="325993ED"/>
    <w:rsid w:val="3281CBBC"/>
    <w:rsid w:val="329004D6"/>
    <w:rsid w:val="32B90369"/>
    <w:rsid w:val="32BD7B2E"/>
    <w:rsid w:val="32C00E9F"/>
    <w:rsid w:val="32DDF7C5"/>
    <w:rsid w:val="3306223A"/>
    <w:rsid w:val="336A9C0D"/>
    <w:rsid w:val="339FA558"/>
    <w:rsid w:val="33BF3521"/>
    <w:rsid w:val="33C78F84"/>
    <w:rsid w:val="33D818BD"/>
    <w:rsid w:val="341A6F3A"/>
    <w:rsid w:val="341A949A"/>
    <w:rsid w:val="34494124"/>
    <w:rsid w:val="3451FEA0"/>
    <w:rsid w:val="3471D651"/>
    <w:rsid w:val="348B9768"/>
    <w:rsid w:val="34BEDD3A"/>
    <w:rsid w:val="34E10703"/>
    <w:rsid w:val="350CC637"/>
    <w:rsid w:val="35533286"/>
    <w:rsid w:val="35557D3A"/>
    <w:rsid w:val="355AC0C1"/>
    <w:rsid w:val="356437DB"/>
    <w:rsid w:val="357EB9D6"/>
    <w:rsid w:val="35DA633E"/>
    <w:rsid w:val="35FBBB9A"/>
    <w:rsid w:val="360A968A"/>
    <w:rsid w:val="362905F4"/>
    <w:rsid w:val="36318069"/>
    <w:rsid w:val="363E52E4"/>
    <w:rsid w:val="364244E4"/>
    <w:rsid w:val="36C638AB"/>
    <w:rsid w:val="36D0CA37"/>
    <w:rsid w:val="3708343D"/>
    <w:rsid w:val="374C19AA"/>
    <w:rsid w:val="377512D7"/>
    <w:rsid w:val="37D9935D"/>
    <w:rsid w:val="38076CEE"/>
    <w:rsid w:val="38394562"/>
    <w:rsid w:val="38541342"/>
    <w:rsid w:val="385FA229"/>
    <w:rsid w:val="38645D4A"/>
    <w:rsid w:val="388E5884"/>
    <w:rsid w:val="38B42DF3"/>
    <w:rsid w:val="38B63F6D"/>
    <w:rsid w:val="38DDC276"/>
    <w:rsid w:val="391328F2"/>
    <w:rsid w:val="395D9338"/>
    <w:rsid w:val="399C214F"/>
    <w:rsid w:val="39EA1F03"/>
    <w:rsid w:val="3A00F798"/>
    <w:rsid w:val="3A392AB1"/>
    <w:rsid w:val="3ACA2E84"/>
    <w:rsid w:val="3B2E8E0C"/>
    <w:rsid w:val="3B357673"/>
    <w:rsid w:val="3B36CDE8"/>
    <w:rsid w:val="3B6F0A2C"/>
    <w:rsid w:val="3B7E37FF"/>
    <w:rsid w:val="3BA3B59C"/>
    <w:rsid w:val="3C65FEE5"/>
    <w:rsid w:val="3CE88741"/>
    <w:rsid w:val="3D0A314A"/>
    <w:rsid w:val="3D7EFB03"/>
    <w:rsid w:val="3DC4C875"/>
    <w:rsid w:val="3DCD788F"/>
    <w:rsid w:val="3E01CF46"/>
    <w:rsid w:val="3E2E5C4F"/>
    <w:rsid w:val="3E3DE052"/>
    <w:rsid w:val="3E68F5CB"/>
    <w:rsid w:val="3EF59239"/>
    <w:rsid w:val="3F514908"/>
    <w:rsid w:val="3F5DFAD5"/>
    <w:rsid w:val="3F610118"/>
    <w:rsid w:val="3F681D27"/>
    <w:rsid w:val="3FE4E658"/>
    <w:rsid w:val="3FE74914"/>
    <w:rsid w:val="40262CA8"/>
    <w:rsid w:val="40E2A6C7"/>
    <w:rsid w:val="40EF180B"/>
    <w:rsid w:val="411D15E5"/>
    <w:rsid w:val="4122CF34"/>
    <w:rsid w:val="414B1386"/>
    <w:rsid w:val="415193D2"/>
    <w:rsid w:val="41779F5E"/>
    <w:rsid w:val="41835CED"/>
    <w:rsid w:val="41EC42F6"/>
    <w:rsid w:val="4243298D"/>
    <w:rsid w:val="425B1039"/>
    <w:rsid w:val="426301D4"/>
    <w:rsid w:val="429FBDE9"/>
    <w:rsid w:val="430E0626"/>
    <w:rsid w:val="43199F7D"/>
    <w:rsid w:val="431CAEB4"/>
    <w:rsid w:val="4391C669"/>
    <w:rsid w:val="44110F5D"/>
    <w:rsid w:val="44249389"/>
    <w:rsid w:val="44B6E73D"/>
    <w:rsid w:val="44C8D71D"/>
    <w:rsid w:val="4592B0FB"/>
    <w:rsid w:val="45B32C77"/>
    <w:rsid w:val="45BF5080"/>
    <w:rsid w:val="45D7E670"/>
    <w:rsid w:val="46365DA0"/>
    <w:rsid w:val="46DB7C12"/>
    <w:rsid w:val="46F49797"/>
    <w:rsid w:val="47066A7D"/>
    <w:rsid w:val="472EC390"/>
    <w:rsid w:val="47522360"/>
    <w:rsid w:val="477A1EEF"/>
    <w:rsid w:val="47AA18BE"/>
    <w:rsid w:val="47C4D546"/>
    <w:rsid w:val="47D01665"/>
    <w:rsid w:val="4801FDF5"/>
    <w:rsid w:val="4807872F"/>
    <w:rsid w:val="48251425"/>
    <w:rsid w:val="484A26DC"/>
    <w:rsid w:val="48CA563B"/>
    <w:rsid w:val="48F32BF2"/>
    <w:rsid w:val="4926C1A6"/>
    <w:rsid w:val="496C84F6"/>
    <w:rsid w:val="4974EE44"/>
    <w:rsid w:val="49A97FCB"/>
    <w:rsid w:val="49E54BF1"/>
    <w:rsid w:val="4A55C214"/>
    <w:rsid w:val="4AA5A854"/>
    <w:rsid w:val="4ABADBA4"/>
    <w:rsid w:val="4AC88C67"/>
    <w:rsid w:val="4BAE4EAE"/>
    <w:rsid w:val="4BB0293C"/>
    <w:rsid w:val="4BCC8264"/>
    <w:rsid w:val="4BDE5E70"/>
    <w:rsid w:val="4C2A91E8"/>
    <w:rsid w:val="4C4A17E5"/>
    <w:rsid w:val="4C984BCE"/>
    <w:rsid w:val="4CDC8D15"/>
    <w:rsid w:val="4CEEDF2C"/>
    <w:rsid w:val="4D2EF59D"/>
    <w:rsid w:val="4D4BF99D"/>
    <w:rsid w:val="4D50B86C"/>
    <w:rsid w:val="4DD6EEB8"/>
    <w:rsid w:val="4E46C15D"/>
    <w:rsid w:val="4E6FB963"/>
    <w:rsid w:val="4E9185D3"/>
    <w:rsid w:val="4EAC198E"/>
    <w:rsid w:val="4EBED79F"/>
    <w:rsid w:val="4EF5680C"/>
    <w:rsid w:val="4EFB5FE5"/>
    <w:rsid w:val="4F03A9EE"/>
    <w:rsid w:val="4F15F767"/>
    <w:rsid w:val="4F51F65A"/>
    <w:rsid w:val="4F676CD2"/>
    <w:rsid w:val="4F79AAB5"/>
    <w:rsid w:val="4F87EB9E"/>
    <w:rsid w:val="4F91D006"/>
    <w:rsid w:val="4F932E79"/>
    <w:rsid w:val="4F9796C7"/>
    <w:rsid w:val="4FA68194"/>
    <w:rsid w:val="4FD504BF"/>
    <w:rsid w:val="50ADD55A"/>
    <w:rsid w:val="50D0F255"/>
    <w:rsid w:val="5132A5DB"/>
    <w:rsid w:val="51CBF4DF"/>
    <w:rsid w:val="5205CCCA"/>
    <w:rsid w:val="5263032C"/>
    <w:rsid w:val="52A36B2D"/>
    <w:rsid w:val="52F8E83A"/>
    <w:rsid w:val="52FB5A9B"/>
    <w:rsid w:val="530C98E4"/>
    <w:rsid w:val="533A93C2"/>
    <w:rsid w:val="533CEB6E"/>
    <w:rsid w:val="53484BD6"/>
    <w:rsid w:val="53AAC971"/>
    <w:rsid w:val="53BA5CF5"/>
    <w:rsid w:val="5414F0EF"/>
    <w:rsid w:val="5451B214"/>
    <w:rsid w:val="54695B3D"/>
    <w:rsid w:val="54C1D4DD"/>
    <w:rsid w:val="550232B5"/>
    <w:rsid w:val="553A0782"/>
    <w:rsid w:val="554AFBAA"/>
    <w:rsid w:val="5553224D"/>
    <w:rsid w:val="558761F5"/>
    <w:rsid w:val="55C23990"/>
    <w:rsid w:val="5606AAD2"/>
    <w:rsid w:val="561768C6"/>
    <w:rsid w:val="561BE611"/>
    <w:rsid w:val="568580D5"/>
    <w:rsid w:val="568E31CD"/>
    <w:rsid w:val="56A24045"/>
    <w:rsid w:val="56ABADFC"/>
    <w:rsid w:val="56E5819F"/>
    <w:rsid w:val="57481536"/>
    <w:rsid w:val="575AC0D2"/>
    <w:rsid w:val="579C4B12"/>
    <w:rsid w:val="57D81EA8"/>
    <w:rsid w:val="58026460"/>
    <w:rsid w:val="5825B614"/>
    <w:rsid w:val="583DCDBA"/>
    <w:rsid w:val="58425875"/>
    <w:rsid w:val="599486DE"/>
    <w:rsid w:val="599BE831"/>
    <w:rsid w:val="59AA65DB"/>
    <w:rsid w:val="59AAFA51"/>
    <w:rsid w:val="59B26C0A"/>
    <w:rsid w:val="59C9144E"/>
    <w:rsid w:val="59F8CA8A"/>
    <w:rsid w:val="5A0F5C66"/>
    <w:rsid w:val="5A34E7D1"/>
    <w:rsid w:val="5A96EC61"/>
    <w:rsid w:val="5AAF260A"/>
    <w:rsid w:val="5AED0729"/>
    <w:rsid w:val="5B462737"/>
    <w:rsid w:val="5B5ECE04"/>
    <w:rsid w:val="5B6F3CE4"/>
    <w:rsid w:val="5C06A88E"/>
    <w:rsid w:val="5C0FEC3B"/>
    <w:rsid w:val="5C4ACCD5"/>
    <w:rsid w:val="5C957C34"/>
    <w:rsid w:val="5CCAF8D4"/>
    <w:rsid w:val="5CDFACE8"/>
    <w:rsid w:val="5CFDD7F8"/>
    <w:rsid w:val="5D07209C"/>
    <w:rsid w:val="5D27FAA3"/>
    <w:rsid w:val="5D45885E"/>
    <w:rsid w:val="5D7A40DD"/>
    <w:rsid w:val="5DCC21CB"/>
    <w:rsid w:val="5DE346DE"/>
    <w:rsid w:val="5DE9ADC1"/>
    <w:rsid w:val="5DF7AEA9"/>
    <w:rsid w:val="5E189CD6"/>
    <w:rsid w:val="5E3D1B10"/>
    <w:rsid w:val="5E401CCA"/>
    <w:rsid w:val="5E62D300"/>
    <w:rsid w:val="5E66954B"/>
    <w:rsid w:val="5EA80032"/>
    <w:rsid w:val="5EECA389"/>
    <w:rsid w:val="5F0CC1A6"/>
    <w:rsid w:val="5F590557"/>
    <w:rsid w:val="5F7853C9"/>
    <w:rsid w:val="5FB0686E"/>
    <w:rsid w:val="602A51A1"/>
    <w:rsid w:val="609346FA"/>
    <w:rsid w:val="60A4514A"/>
    <w:rsid w:val="60A4D88D"/>
    <w:rsid w:val="60F100A4"/>
    <w:rsid w:val="60F173E4"/>
    <w:rsid w:val="617CF0CD"/>
    <w:rsid w:val="61A8F276"/>
    <w:rsid w:val="61C6926C"/>
    <w:rsid w:val="61D67548"/>
    <w:rsid w:val="629BD4F9"/>
    <w:rsid w:val="62B70438"/>
    <w:rsid w:val="62BBF66F"/>
    <w:rsid w:val="62BD1EE4"/>
    <w:rsid w:val="62C233C8"/>
    <w:rsid w:val="63594E50"/>
    <w:rsid w:val="638F9E6F"/>
    <w:rsid w:val="63B07CD4"/>
    <w:rsid w:val="63B422F0"/>
    <w:rsid w:val="63B928B4"/>
    <w:rsid w:val="63EAE4F5"/>
    <w:rsid w:val="64385512"/>
    <w:rsid w:val="64453742"/>
    <w:rsid w:val="64766FCB"/>
    <w:rsid w:val="64ACF730"/>
    <w:rsid w:val="64EC87ED"/>
    <w:rsid w:val="64F51EB1"/>
    <w:rsid w:val="65236EB4"/>
    <w:rsid w:val="6529D1FC"/>
    <w:rsid w:val="654CB238"/>
    <w:rsid w:val="655B98D1"/>
    <w:rsid w:val="65B28082"/>
    <w:rsid w:val="661741EE"/>
    <w:rsid w:val="6650A893"/>
    <w:rsid w:val="669582AA"/>
    <w:rsid w:val="66A3A11F"/>
    <w:rsid w:val="66DC3737"/>
    <w:rsid w:val="670194A3"/>
    <w:rsid w:val="67211B22"/>
    <w:rsid w:val="6731B10F"/>
    <w:rsid w:val="676AA301"/>
    <w:rsid w:val="677165E7"/>
    <w:rsid w:val="67909007"/>
    <w:rsid w:val="67B5D802"/>
    <w:rsid w:val="67E1AD1D"/>
    <w:rsid w:val="67E29330"/>
    <w:rsid w:val="67EE5DEB"/>
    <w:rsid w:val="67F923FA"/>
    <w:rsid w:val="682428AF"/>
    <w:rsid w:val="6852DBD3"/>
    <w:rsid w:val="68933993"/>
    <w:rsid w:val="689B2719"/>
    <w:rsid w:val="68A14840"/>
    <w:rsid w:val="6927BE88"/>
    <w:rsid w:val="692C6068"/>
    <w:rsid w:val="694A794F"/>
    <w:rsid w:val="696266A4"/>
    <w:rsid w:val="699DB790"/>
    <w:rsid w:val="69B754FD"/>
    <w:rsid w:val="69C85DA2"/>
    <w:rsid w:val="69C95454"/>
    <w:rsid w:val="6A0935F7"/>
    <w:rsid w:val="6A1FAF8E"/>
    <w:rsid w:val="6A7F5836"/>
    <w:rsid w:val="6AC1A8B5"/>
    <w:rsid w:val="6ACE53A3"/>
    <w:rsid w:val="6B343426"/>
    <w:rsid w:val="6B5D3D6D"/>
    <w:rsid w:val="6B6CCBF7"/>
    <w:rsid w:val="6B74F1CE"/>
    <w:rsid w:val="6BAC24D5"/>
    <w:rsid w:val="6BCF2CFE"/>
    <w:rsid w:val="6BCF507D"/>
    <w:rsid w:val="6BDDF425"/>
    <w:rsid w:val="6C1428F7"/>
    <w:rsid w:val="6C7D4111"/>
    <w:rsid w:val="6C9B5C24"/>
    <w:rsid w:val="6CC88956"/>
    <w:rsid w:val="6CDCF029"/>
    <w:rsid w:val="6D4CC16D"/>
    <w:rsid w:val="6D552113"/>
    <w:rsid w:val="6D5A174D"/>
    <w:rsid w:val="6DF71062"/>
    <w:rsid w:val="6DFFD18B"/>
    <w:rsid w:val="6E0687F8"/>
    <w:rsid w:val="6E3C62B1"/>
    <w:rsid w:val="6E4FFB80"/>
    <w:rsid w:val="6ECF1643"/>
    <w:rsid w:val="6F4F558E"/>
    <w:rsid w:val="6FAAB9F8"/>
    <w:rsid w:val="6FD359B7"/>
    <w:rsid w:val="6FD83636"/>
    <w:rsid w:val="703AB162"/>
    <w:rsid w:val="703FBEDE"/>
    <w:rsid w:val="7052534D"/>
    <w:rsid w:val="7075D77F"/>
    <w:rsid w:val="70849ECE"/>
    <w:rsid w:val="709E6A79"/>
    <w:rsid w:val="70A3B59D"/>
    <w:rsid w:val="70FCC629"/>
    <w:rsid w:val="712F84C7"/>
    <w:rsid w:val="71383497"/>
    <w:rsid w:val="7145BC8F"/>
    <w:rsid w:val="7175660F"/>
    <w:rsid w:val="7178005D"/>
    <w:rsid w:val="71C266E2"/>
    <w:rsid w:val="72642D6C"/>
    <w:rsid w:val="7283D8B3"/>
    <w:rsid w:val="72D700A8"/>
    <w:rsid w:val="73259350"/>
    <w:rsid w:val="73262923"/>
    <w:rsid w:val="733250D1"/>
    <w:rsid w:val="734F0DC5"/>
    <w:rsid w:val="735E3743"/>
    <w:rsid w:val="73683AE6"/>
    <w:rsid w:val="7368ECD0"/>
    <w:rsid w:val="7389F40F"/>
    <w:rsid w:val="73E6F077"/>
    <w:rsid w:val="73EB1FA4"/>
    <w:rsid w:val="741AB0E0"/>
    <w:rsid w:val="74359221"/>
    <w:rsid w:val="7443962D"/>
    <w:rsid w:val="744D75C2"/>
    <w:rsid w:val="746B9345"/>
    <w:rsid w:val="746F1D9B"/>
    <w:rsid w:val="7499980F"/>
    <w:rsid w:val="74D649C4"/>
    <w:rsid w:val="74D9E339"/>
    <w:rsid w:val="75002DC5"/>
    <w:rsid w:val="75328823"/>
    <w:rsid w:val="7556420A"/>
    <w:rsid w:val="756081C4"/>
    <w:rsid w:val="75AC4E0A"/>
    <w:rsid w:val="75D80E8E"/>
    <w:rsid w:val="75E4D51E"/>
    <w:rsid w:val="75EAC5AD"/>
    <w:rsid w:val="75F38F7E"/>
    <w:rsid w:val="7619F808"/>
    <w:rsid w:val="7655BB1F"/>
    <w:rsid w:val="76709EDA"/>
    <w:rsid w:val="768E8571"/>
    <w:rsid w:val="76AF0062"/>
    <w:rsid w:val="76AFB6EF"/>
    <w:rsid w:val="77362F76"/>
    <w:rsid w:val="774FCDAC"/>
    <w:rsid w:val="7750A98C"/>
    <w:rsid w:val="775FB35C"/>
    <w:rsid w:val="77923F0B"/>
    <w:rsid w:val="77E644B2"/>
    <w:rsid w:val="77E82792"/>
    <w:rsid w:val="77FB2906"/>
    <w:rsid w:val="7822783D"/>
    <w:rsid w:val="78233525"/>
    <w:rsid w:val="782BBFA5"/>
    <w:rsid w:val="787501D8"/>
    <w:rsid w:val="7876B0A0"/>
    <w:rsid w:val="788D0312"/>
    <w:rsid w:val="788E98C2"/>
    <w:rsid w:val="78982286"/>
    <w:rsid w:val="78B14AE3"/>
    <w:rsid w:val="78D983A2"/>
    <w:rsid w:val="78EC79ED"/>
    <w:rsid w:val="7906B9F3"/>
    <w:rsid w:val="791FA686"/>
    <w:rsid w:val="7924690B"/>
    <w:rsid w:val="793FB872"/>
    <w:rsid w:val="798F22CC"/>
    <w:rsid w:val="799D2050"/>
    <w:rsid w:val="79F0A5FD"/>
    <w:rsid w:val="7A060349"/>
    <w:rsid w:val="7A21D25F"/>
    <w:rsid w:val="7A390FAF"/>
    <w:rsid w:val="7A46C77E"/>
    <w:rsid w:val="7A532504"/>
    <w:rsid w:val="7A6371BA"/>
    <w:rsid w:val="7ACBE2A3"/>
    <w:rsid w:val="7AD076F8"/>
    <w:rsid w:val="7B50E34C"/>
    <w:rsid w:val="7B5FFFA0"/>
    <w:rsid w:val="7B827185"/>
    <w:rsid w:val="7B8C765E"/>
    <w:rsid w:val="7BCFC348"/>
    <w:rsid w:val="7C01EFB3"/>
    <w:rsid w:val="7C4BB2E3"/>
    <w:rsid w:val="7C65B02E"/>
    <w:rsid w:val="7C72376E"/>
    <w:rsid w:val="7C743C6E"/>
    <w:rsid w:val="7C78598C"/>
    <w:rsid w:val="7CB818B6"/>
    <w:rsid w:val="7CCE90F1"/>
    <w:rsid w:val="7CD023D2"/>
    <w:rsid w:val="7CE2848C"/>
    <w:rsid w:val="7CFE1C73"/>
    <w:rsid w:val="7D01C4BD"/>
    <w:rsid w:val="7D36A71B"/>
    <w:rsid w:val="7D4C69FE"/>
    <w:rsid w:val="7D578C9D"/>
    <w:rsid w:val="7D6B93A9"/>
    <w:rsid w:val="7D8AC5C6"/>
    <w:rsid w:val="7D8FE771"/>
    <w:rsid w:val="7DB4E24B"/>
    <w:rsid w:val="7DBD8C8D"/>
    <w:rsid w:val="7DC61D22"/>
    <w:rsid w:val="7DCE39B5"/>
    <w:rsid w:val="7DD19640"/>
    <w:rsid w:val="7DD5F090"/>
    <w:rsid w:val="7E0CE262"/>
    <w:rsid w:val="7E480CAC"/>
    <w:rsid w:val="7E550D5C"/>
    <w:rsid w:val="7E8DBBEE"/>
    <w:rsid w:val="7E927B69"/>
    <w:rsid w:val="7E928DA9"/>
    <w:rsid w:val="7ED8B6AF"/>
    <w:rsid w:val="7EDC1B25"/>
    <w:rsid w:val="7EDF68F8"/>
    <w:rsid w:val="7EE03A07"/>
    <w:rsid w:val="7F093009"/>
    <w:rsid w:val="7F2CD5C6"/>
    <w:rsid w:val="7F3EF269"/>
    <w:rsid w:val="7F60C979"/>
    <w:rsid w:val="7FDE8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706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FF"/>
    <w:pPr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6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F676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676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7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6FB"/>
    <w:rPr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F676FB"/>
    <w:pPr>
      <w:spacing w:after="220" w:line="220" w:lineRule="atLeast"/>
    </w:pPr>
    <w:rPr>
      <w:rFonts w:ascii="Times New Roman" w:eastAsia="Calibri" w:hAnsi="Times New Roman" w:cs="Times New Roman"/>
      <w:sz w:val="20"/>
      <w:szCs w:val="20"/>
      <w:lang w:val="en-GB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676FB"/>
    <w:rPr>
      <w:rFonts w:ascii="Times New Roman" w:eastAsia="Calibri" w:hAnsi="Times New Roman" w:cs="Times New Roman"/>
      <w:sz w:val="20"/>
      <w:szCs w:val="20"/>
      <w:lang w:eastAsia="x-none"/>
    </w:rPr>
  </w:style>
  <w:style w:type="paragraph" w:styleId="ListParagraph">
    <w:name w:val="List Paragraph"/>
    <w:basedOn w:val="Normal"/>
    <w:uiPriority w:val="99"/>
    <w:qFormat/>
    <w:rsid w:val="00F676FB"/>
    <w:pPr>
      <w:ind w:left="720"/>
      <w:contextualSpacing/>
    </w:pPr>
  </w:style>
  <w:style w:type="paragraph" w:customStyle="1" w:styleId="Modulovuoto">
    <w:name w:val="Modulo vuoto"/>
    <w:uiPriority w:val="99"/>
    <w:rsid w:val="00F676FB"/>
    <w:pPr>
      <w:spacing w:after="0" w:line="240" w:lineRule="auto"/>
      <w:jc w:val="both"/>
    </w:pPr>
    <w:rPr>
      <w:rFonts w:ascii="Helvetica" w:eastAsia="ヒラギノ角ゴ Pro W3" w:hAnsi="Helvetica" w:cs="Times New Roman"/>
      <w:color w:val="000000"/>
      <w:sz w:val="24"/>
      <w:szCs w:val="20"/>
      <w:lang w:val="it-IT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6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0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2D2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7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C3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C3E"/>
    <w:rPr>
      <w:b/>
      <w:bCs/>
      <w:sz w:val="20"/>
      <w:szCs w:val="20"/>
      <w:lang w:val="en-US"/>
    </w:rPr>
  </w:style>
  <w:style w:type="paragraph" w:customStyle="1" w:styleId="Default">
    <w:name w:val="Default"/>
    <w:rsid w:val="003F0CA5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329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bodytextChar0">
    <w:name w:val="body text Char"/>
    <w:link w:val="BodyText1"/>
    <w:locked/>
    <w:rsid w:val="00A86DF7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basedOn w:val="Normal"/>
    <w:link w:val="bodytextChar0"/>
    <w:rsid w:val="00A86DF7"/>
    <w:pPr>
      <w:tabs>
        <w:tab w:val="left" w:pos="270"/>
        <w:tab w:val="left" w:pos="6480"/>
      </w:tabs>
      <w:spacing w:after="0" w:line="480" w:lineRule="atLeast"/>
      <w:ind w:right="636"/>
      <w:jc w:val="lef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fJournal">
    <w:name w:val="RefJournal"/>
    <w:basedOn w:val="Normal"/>
    <w:next w:val="Normal"/>
    <w:qFormat/>
    <w:rsid w:val="00836BCF"/>
    <w:pPr>
      <w:spacing w:after="0" w:line="250" w:lineRule="atLeast"/>
      <w:ind w:left="720" w:hanging="720"/>
      <w:contextualSpacing/>
    </w:pPr>
    <w:rPr>
      <w:rFonts w:ascii="Times New Roman" w:eastAsia="Times New Roman" w:hAnsi="Times New Roman" w:cs="Times New Roman"/>
      <w:color w:val="548DD4"/>
      <w:spacing w:val="4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920A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customStyle="1" w:styleId="body-paragraph">
    <w:name w:val="body-paragraph"/>
    <w:basedOn w:val="Normal"/>
    <w:uiPriority w:val="99"/>
    <w:rsid w:val="008665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F6CD5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9B1A08"/>
  </w:style>
  <w:style w:type="character" w:styleId="FollowedHyperlink">
    <w:name w:val="FollowedHyperlink"/>
    <w:basedOn w:val="DefaultParagraphFont"/>
    <w:uiPriority w:val="99"/>
    <w:semiHidden/>
    <w:unhideWhenUsed/>
    <w:rsid w:val="002329A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3E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FF"/>
    <w:pPr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6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F676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676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7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6FB"/>
    <w:rPr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F676FB"/>
    <w:pPr>
      <w:spacing w:after="220" w:line="220" w:lineRule="atLeast"/>
    </w:pPr>
    <w:rPr>
      <w:rFonts w:ascii="Times New Roman" w:eastAsia="Calibri" w:hAnsi="Times New Roman" w:cs="Times New Roman"/>
      <w:sz w:val="20"/>
      <w:szCs w:val="20"/>
      <w:lang w:val="en-GB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676FB"/>
    <w:rPr>
      <w:rFonts w:ascii="Times New Roman" w:eastAsia="Calibri" w:hAnsi="Times New Roman" w:cs="Times New Roman"/>
      <w:sz w:val="20"/>
      <w:szCs w:val="20"/>
      <w:lang w:eastAsia="x-none"/>
    </w:rPr>
  </w:style>
  <w:style w:type="paragraph" w:styleId="ListParagraph">
    <w:name w:val="List Paragraph"/>
    <w:basedOn w:val="Normal"/>
    <w:uiPriority w:val="99"/>
    <w:qFormat/>
    <w:rsid w:val="00F676FB"/>
    <w:pPr>
      <w:ind w:left="720"/>
      <w:contextualSpacing/>
    </w:pPr>
  </w:style>
  <w:style w:type="paragraph" w:customStyle="1" w:styleId="Modulovuoto">
    <w:name w:val="Modulo vuoto"/>
    <w:uiPriority w:val="99"/>
    <w:rsid w:val="00F676FB"/>
    <w:pPr>
      <w:spacing w:after="0" w:line="240" w:lineRule="auto"/>
      <w:jc w:val="both"/>
    </w:pPr>
    <w:rPr>
      <w:rFonts w:ascii="Helvetica" w:eastAsia="ヒラギノ角ゴ Pro W3" w:hAnsi="Helvetica" w:cs="Times New Roman"/>
      <w:color w:val="000000"/>
      <w:sz w:val="24"/>
      <w:szCs w:val="20"/>
      <w:lang w:val="it-IT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6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0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2D2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7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C3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C3E"/>
    <w:rPr>
      <w:b/>
      <w:bCs/>
      <w:sz w:val="20"/>
      <w:szCs w:val="20"/>
      <w:lang w:val="en-US"/>
    </w:rPr>
  </w:style>
  <w:style w:type="paragraph" w:customStyle="1" w:styleId="Default">
    <w:name w:val="Default"/>
    <w:rsid w:val="003F0CA5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329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bodytextChar0">
    <w:name w:val="body text Char"/>
    <w:link w:val="BodyText1"/>
    <w:locked/>
    <w:rsid w:val="00A86DF7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basedOn w:val="Normal"/>
    <w:link w:val="bodytextChar0"/>
    <w:rsid w:val="00A86DF7"/>
    <w:pPr>
      <w:tabs>
        <w:tab w:val="left" w:pos="270"/>
        <w:tab w:val="left" w:pos="6480"/>
      </w:tabs>
      <w:spacing w:after="0" w:line="480" w:lineRule="atLeast"/>
      <w:ind w:right="636"/>
      <w:jc w:val="lef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fJournal">
    <w:name w:val="RefJournal"/>
    <w:basedOn w:val="Normal"/>
    <w:next w:val="Normal"/>
    <w:qFormat/>
    <w:rsid w:val="00836BCF"/>
    <w:pPr>
      <w:spacing w:after="0" w:line="250" w:lineRule="atLeast"/>
      <w:ind w:left="720" w:hanging="720"/>
      <w:contextualSpacing/>
    </w:pPr>
    <w:rPr>
      <w:rFonts w:ascii="Times New Roman" w:eastAsia="Times New Roman" w:hAnsi="Times New Roman" w:cs="Times New Roman"/>
      <w:color w:val="548DD4"/>
      <w:spacing w:val="4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920A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customStyle="1" w:styleId="body-paragraph">
    <w:name w:val="body-paragraph"/>
    <w:basedOn w:val="Normal"/>
    <w:uiPriority w:val="99"/>
    <w:rsid w:val="008665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F6CD5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9B1A08"/>
  </w:style>
  <w:style w:type="character" w:styleId="FollowedHyperlink">
    <w:name w:val="FollowedHyperlink"/>
    <w:basedOn w:val="DefaultParagraphFont"/>
    <w:uiPriority w:val="99"/>
    <w:semiHidden/>
    <w:unhideWhenUsed/>
    <w:rsid w:val="002329A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269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837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x.doi.org/10.1007/s10802-014-9898-1" TargetMode="External"/><Relationship Id="rId18" Type="http://schemas.openxmlformats.org/officeDocument/2006/relationships/hyperlink" Target="https://doi.org/10.2307/1128485" TargetMode="External"/><Relationship Id="rId26" Type="http://schemas.openxmlformats.org/officeDocument/2006/relationships/hyperlink" Target="https://doi.org/10.1111/cdev.123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5114/hpr.2016.54545" TargetMode="External"/><Relationship Id="rId34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://dx.doi.org/10.1080/08870446.2013.822868" TargetMode="External"/><Relationship Id="rId17" Type="http://schemas.openxmlformats.org/officeDocument/2006/relationships/hyperlink" Target="http://dx.doi.org/10.1111/eip.12092" TargetMode="External"/><Relationship Id="rId25" Type="http://schemas.openxmlformats.org/officeDocument/2006/relationships/hyperlink" Target="http://dx.doi.org/10.1080/00221325.2012.682742" TargetMode="External"/><Relationship Id="rId33" Type="http://schemas.openxmlformats.org/officeDocument/2006/relationships/image" Target="media/image1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7/s00787-017-0996-9" TargetMode="External"/><Relationship Id="rId20" Type="http://schemas.openxmlformats.org/officeDocument/2006/relationships/hyperlink" Target="https://doi.org/10.1037/a0028793" TargetMode="External"/><Relationship Id="rId29" Type="http://schemas.openxmlformats.org/officeDocument/2006/relationships/hyperlink" Target="http://dx.doi.org/10.2307/11661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07/s40894-020-00141-2" TargetMode="External"/><Relationship Id="rId24" Type="http://schemas.openxmlformats.org/officeDocument/2006/relationships/hyperlink" Target="https://doi.org/10.4324/9781351035743" TargetMode="External"/><Relationship Id="rId32" Type="http://schemas.openxmlformats.org/officeDocument/2006/relationships/hyperlink" Target="http://dx.doi.org/10.1016/10.1007/s00127-006-0061-3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x.doi.org/10.1037/a0038190" TargetMode="External"/><Relationship Id="rId23" Type="http://schemas.openxmlformats.org/officeDocument/2006/relationships/hyperlink" Target="http://dx.doi.org/10.1037/t00742-000" TargetMode="External"/><Relationship Id="rId28" Type="http://schemas.openxmlformats.org/officeDocument/2006/relationships/hyperlink" Target="http://dx.doi.org/10.1016/0165-0327(86)90054-6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doi.org/10.1007/s10964-021-01423-1" TargetMode="External"/><Relationship Id="rId19" Type="http://schemas.openxmlformats.org/officeDocument/2006/relationships/hyperlink" Target="http://dx.doi.org/10.1016/S0022-4405(00)00034-0" TargetMode="External"/><Relationship Id="rId31" Type="http://schemas.openxmlformats.org/officeDocument/2006/relationships/hyperlink" Target="https://doi.org/10.1007/s00787-014-0619-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177/1368430211418698" TargetMode="External"/><Relationship Id="rId14" Type="http://schemas.openxmlformats.org/officeDocument/2006/relationships/hyperlink" Target="http://dx.doi.org/10.1016/j.jadohealth.2005.02.014" TargetMode="External"/><Relationship Id="rId22" Type="http://schemas.openxmlformats.org/officeDocument/2006/relationships/hyperlink" Target="https://doi.org/10.1111/j.1741-3737.2006.00325.x" TargetMode="External"/><Relationship Id="rId27" Type="http://schemas.openxmlformats.org/officeDocument/2006/relationships/hyperlink" Target="http://dx.doi.org/10.1017/CBO9780511750946.012" TargetMode="External"/><Relationship Id="rId30" Type="http://schemas.openxmlformats.org/officeDocument/2006/relationships/hyperlink" Target="http://dx.doi.org/10.1016/j.adolescence.2015.05.016" TargetMode="External"/><Relationship Id="rId3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5F34-0460-434A-82D1-20371014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31</Pages>
  <Words>7341</Words>
  <Characters>41848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49091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511</cp:revision>
  <cp:lastPrinted>2021-03-02T14:30:00Z</cp:lastPrinted>
  <dcterms:created xsi:type="dcterms:W3CDTF">2021-03-21T18:00:00Z</dcterms:created>
  <dcterms:modified xsi:type="dcterms:W3CDTF">2021-09-09T16:15:00Z</dcterms:modified>
</cp:coreProperties>
</file>