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26C5" w14:textId="0863C967" w:rsidR="00203BD9" w:rsidRPr="003411DF" w:rsidRDefault="00DA5595" w:rsidP="00620491">
      <w:pPr>
        <w:spacing w:line="480" w:lineRule="auto"/>
        <w:rPr>
          <w:color w:val="000000" w:themeColor="text1"/>
          <w:lang w:val="en-US"/>
        </w:rPr>
      </w:pPr>
      <w:r w:rsidRPr="003411DF">
        <w:rPr>
          <w:color w:val="000000" w:themeColor="text1"/>
          <w:lang w:val="en-US"/>
        </w:rPr>
        <w:t xml:space="preserve">“I do not have to hurt my body anymore”: </w:t>
      </w:r>
      <w:r w:rsidR="006658C1" w:rsidRPr="003411DF">
        <w:rPr>
          <w:color w:val="000000" w:themeColor="text1"/>
          <w:lang w:val="en-US"/>
        </w:rPr>
        <w:t xml:space="preserve">reproductive </w:t>
      </w:r>
      <w:r w:rsidR="00AC418A" w:rsidRPr="003411DF">
        <w:rPr>
          <w:color w:val="000000" w:themeColor="text1"/>
          <w:lang w:val="en-US"/>
        </w:rPr>
        <w:t xml:space="preserve">chronicity </w:t>
      </w:r>
      <w:r w:rsidR="005237C0" w:rsidRPr="003411DF">
        <w:rPr>
          <w:color w:val="000000" w:themeColor="text1"/>
          <w:lang w:val="en-US"/>
        </w:rPr>
        <w:t xml:space="preserve">and </w:t>
      </w:r>
      <w:r w:rsidR="00A02D04" w:rsidRPr="003411DF">
        <w:rPr>
          <w:color w:val="000000" w:themeColor="text1"/>
          <w:lang w:val="en-US"/>
        </w:rPr>
        <w:t>sterilization</w:t>
      </w:r>
      <w:r w:rsidR="005237C0" w:rsidRPr="003411DF">
        <w:rPr>
          <w:color w:val="000000" w:themeColor="text1"/>
          <w:lang w:val="en-US"/>
        </w:rPr>
        <w:t xml:space="preserve"> </w:t>
      </w:r>
      <w:r w:rsidR="006B77B0" w:rsidRPr="003411DF">
        <w:rPr>
          <w:color w:val="000000" w:themeColor="text1"/>
          <w:lang w:val="en-US"/>
        </w:rPr>
        <w:t xml:space="preserve">as </w:t>
      </w:r>
      <w:r w:rsidR="00F308E9" w:rsidRPr="003411DF">
        <w:rPr>
          <w:color w:val="000000" w:themeColor="text1"/>
          <w:lang w:val="en-US"/>
        </w:rPr>
        <w:t xml:space="preserve">ambivalent </w:t>
      </w:r>
      <w:r w:rsidR="006B77B0" w:rsidRPr="003411DF">
        <w:rPr>
          <w:color w:val="000000" w:themeColor="text1"/>
          <w:lang w:val="en-US"/>
        </w:rPr>
        <w:t xml:space="preserve">care </w:t>
      </w:r>
      <w:r w:rsidR="00673FB8" w:rsidRPr="003411DF">
        <w:rPr>
          <w:color w:val="000000" w:themeColor="text1"/>
          <w:lang w:val="en-US"/>
        </w:rPr>
        <w:t>in rural north India</w:t>
      </w:r>
    </w:p>
    <w:p w14:paraId="2EB72D38" w14:textId="77777777" w:rsidR="00A02D04" w:rsidRPr="003411DF" w:rsidRDefault="00A02D04" w:rsidP="00620491">
      <w:pPr>
        <w:spacing w:line="480" w:lineRule="auto"/>
        <w:rPr>
          <w:color w:val="000000" w:themeColor="text1"/>
          <w:lang w:val="en-US"/>
        </w:rPr>
      </w:pPr>
    </w:p>
    <w:p w14:paraId="3D2F4E5A" w14:textId="2F29C9C0" w:rsidR="00673FB8" w:rsidRPr="00F6126C" w:rsidRDefault="00F44F65" w:rsidP="00620491">
      <w:pPr>
        <w:pStyle w:val="Heading1"/>
        <w:spacing w:line="480" w:lineRule="auto"/>
        <w:rPr>
          <w:lang w:val="en-US"/>
        </w:rPr>
      </w:pPr>
      <w:r w:rsidRPr="00F6126C">
        <w:rPr>
          <w:lang w:val="en-US"/>
        </w:rPr>
        <w:t>Abstract</w:t>
      </w:r>
    </w:p>
    <w:p w14:paraId="712D9BAB" w14:textId="77777777" w:rsidR="00945A13" w:rsidRPr="003411DF" w:rsidRDefault="00945A13" w:rsidP="00620491">
      <w:pPr>
        <w:spacing w:line="480" w:lineRule="auto"/>
        <w:rPr>
          <w:color w:val="000000" w:themeColor="text1"/>
          <w:lang w:val="en-US" w:eastAsia="en-US"/>
        </w:rPr>
      </w:pPr>
    </w:p>
    <w:p w14:paraId="42C2C471" w14:textId="1F45552D" w:rsidR="00856ED2" w:rsidRPr="00F6126C" w:rsidRDefault="00315083" w:rsidP="00620491">
      <w:pPr>
        <w:spacing w:line="480" w:lineRule="auto"/>
        <w:rPr>
          <w:color w:val="000000" w:themeColor="text1"/>
          <w:shd w:val="clear" w:color="auto" w:fill="FFFFFF"/>
          <w:lang w:val="en-US"/>
        </w:rPr>
      </w:pPr>
      <w:r w:rsidRPr="003411DF">
        <w:rPr>
          <w:color w:val="000000" w:themeColor="text1"/>
          <w:lang w:val="en-US"/>
        </w:rPr>
        <w:t>D</w:t>
      </w:r>
      <w:r w:rsidR="00F653F2" w:rsidRPr="003411DF">
        <w:rPr>
          <w:color w:val="000000" w:themeColor="text1"/>
          <w:lang w:val="en-US"/>
        </w:rPr>
        <w:t>raw</w:t>
      </w:r>
      <w:r w:rsidRPr="003411DF">
        <w:rPr>
          <w:color w:val="000000" w:themeColor="text1"/>
          <w:lang w:val="en-US"/>
        </w:rPr>
        <w:t>ing</w:t>
      </w:r>
      <w:r w:rsidR="00D63612" w:rsidRPr="003411DF">
        <w:rPr>
          <w:color w:val="000000" w:themeColor="text1"/>
          <w:lang w:val="en-US"/>
        </w:rPr>
        <w:t xml:space="preserve"> on 18 months of ethnographic fieldwork in rural Rajasthan, India,</w:t>
      </w:r>
      <w:r w:rsidR="00463EF4" w:rsidRPr="003411DF">
        <w:rPr>
          <w:color w:val="000000" w:themeColor="text1"/>
          <w:lang w:val="en-US"/>
        </w:rPr>
        <w:t xml:space="preserve"> </w:t>
      </w:r>
      <w:r w:rsidRPr="003411DF">
        <w:rPr>
          <w:color w:val="000000" w:themeColor="text1"/>
          <w:lang w:val="en-US"/>
        </w:rPr>
        <w:t>I</w:t>
      </w:r>
      <w:r w:rsidR="00D63612" w:rsidRPr="003411DF">
        <w:rPr>
          <w:color w:val="000000" w:themeColor="text1"/>
          <w:lang w:val="en-US"/>
        </w:rPr>
        <w:t xml:space="preserve"> </w:t>
      </w:r>
      <w:r w:rsidR="001A615C" w:rsidRPr="00F6126C">
        <w:rPr>
          <w:rStyle w:val="NoneA"/>
          <w:color w:val="000000" w:themeColor="text1"/>
          <w:shd w:val="clear" w:color="auto" w:fill="FFFFFF"/>
          <w:lang w:val="en-US"/>
        </w:rPr>
        <w:t xml:space="preserve">examine </w:t>
      </w:r>
      <w:r w:rsidR="00F537EE" w:rsidRPr="00F6126C">
        <w:rPr>
          <w:rStyle w:val="NoneA"/>
          <w:color w:val="000000" w:themeColor="text1"/>
          <w:shd w:val="clear" w:color="auto" w:fill="FFFFFF"/>
          <w:lang w:val="en-US"/>
        </w:rPr>
        <w:t xml:space="preserve">women’s </w:t>
      </w:r>
      <w:r w:rsidR="00463EF4" w:rsidRPr="00F6126C">
        <w:rPr>
          <w:rStyle w:val="NoneA"/>
          <w:color w:val="000000" w:themeColor="text1"/>
          <w:shd w:val="clear" w:color="auto" w:fill="FFFFFF"/>
          <w:lang w:val="en-US"/>
        </w:rPr>
        <w:t>narratives</w:t>
      </w:r>
      <w:r w:rsidR="00F537EE" w:rsidRPr="00F6126C">
        <w:rPr>
          <w:rStyle w:val="NoneA"/>
          <w:color w:val="000000" w:themeColor="text1"/>
          <w:shd w:val="clear" w:color="auto" w:fill="FFFFFF"/>
          <w:lang w:val="en-US"/>
        </w:rPr>
        <w:t xml:space="preserve"> </w:t>
      </w:r>
      <w:r w:rsidR="00463EF4" w:rsidRPr="00F6126C">
        <w:rPr>
          <w:rStyle w:val="NoneA"/>
          <w:color w:val="000000" w:themeColor="text1"/>
          <w:shd w:val="clear" w:color="auto" w:fill="FFFFFF"/>
          <w:lang w:val="en-US"/>
        </w:rPr>
        <w:t>of</w:t>
      </w:r>
      <w:r w:rsidR="00F537EE" w:rsidRPr="00F6126C">
        <w:rPr>
          <w:rStyle w:val="NoneA"/>
          <w:color w:val="000000" w:themeColor="text1"/>
          <w:shd w:val="clear" w:color="auto" w:fill="FFFFFF"/>
          <w:lang w:val="en-US"/>
        </w:rPr>
        <w:t xml:space="preserve"> </w:t>
      </w:r>
      <w:r w:rsidR="00473794" w:rsidRPr="00F6126C">
        <w:rPr>
          <w:rStyle w:val="NoneA"/>
          <w:color w:val="000000" w:themeColor="text1"/>
          <w:shd w:val="clear" w:color="auto" w:fill="FFFFFF"/>
          <w:lang w:val="en-US"/>
        </w:rPr>
        <w:t xml:space="preserve">chronic </w:t>
      </w:r>
      <w:r w:rsidR="00F537EE" w:rsidRPr="00F6126C">
        <w:rPr>
          <w:rStyle w:val="NoneA"/>
          <w:color w:val="000000" w:themeColor="text1"/>
          <w:shd w:val="clear" w:color="auto" w:fill="FFFFFF"/>
          <w:lang w:val="en-US"/>
        </w:rPr>
        <w:t xml:space="preserve">reproductive suffering and </w:t>
      </w:r>
      <w:r w:rsidR="002A1493" w:rsidRPr="00F6126C">
        <w:rPr>
          <w:rStyle w:val="NoneA"/>
          <w:color w:val="000000" w:themeColor="text1"/>
          <w:shd w:val="clear" w:color="auto" w:fill="FFFFFF"/>
          <w:lang w:val="en-US"/>
        </w:rPr>
        <w:t xml:space="preserve">the </w:t>
      </w:r>
      <w:r w:rsidR="00473794" w:rsidRPr="00F6126C">
        <w:rPr>
          <w:rStyle w:val="NoneA"/>
          <w:color w:val="000000" w:themeColor="text1"/>
          <w:shd w:val="clear" w:color="auto" w:fill="FFFFFF"/>
          <w:lang w:val="en-US"/>
        </w:rPr>
        <w:t>practices they e</w:t>
      </w:r>
      <w:r w:rsidR="00595B91" w:rsidRPr="00F6126C">
        <w:rPr>
          <w:rStyle w:val="NoneA"/>
          <w:color w:val="000000" w:themeColor="text1"/>
          <w:shd w:val="clear" w:color="auto" w:fill="FFFFFF"/>
          <w:lang w:val="en-US"/>
        </w:rPr>
        <w:t xml:space="preserve">mployed </w:t>
      </w:r>
      <w:r w:rsidR="00F537EE" w:rsidRPr="00F6126C">
        <w:rPr>
          <w:rStyle w:val="NoneA"/>
          <w:color w:val="000000" w:themeColor="text1"/>
          <w:shd w:val="clear" w:color="auto" w:fill="FFFFFF"/>
          <w:lang w:val="en-US"/>
        </w:rPr>
        <w:t>to relieve it</w:t>
      </w:r>
      <w:r w:rsidR="00F537EE" w:rsidRPr="003411DF">
        <w:rPr>
          <w:color w:val="000000" w:themeColor="text1"/>
          <w:lang w:val="en-US"/>
        </w:rPr>
        <w:t xml:space="preserve">. </w:t>
      </w:r>
      <w:r w:rsidR="00463EF4" w:rsidRPr="003411DF">
        <w:rPr>
          <w:color w:val="000000" w:themeColor="text1"/>
          <w:lang w:val="en-US"/>
        </w:rPr>
        <w:t>C</w:t>
      </w:r>
      <w:r w:rsidR="00F537EE" w:rsidRPr="00F6126C">
        <w:rPr>
          <w:color w:val="000000" w:themeColor="text1"/>
          <w:shd w:val="clear" w:color="auto" w:fill="FFFFFF"/>
          <w:lang w:val="en-US"/>
        </w:rPr>
        <w:t xml:space="preserve">umulative effects of </w:t>
      </w:r>
      <w:r w:rsidR="00463EF4" w:rsidRPr="00F6126C">
        <w:rPr>
          <w:color w:val="000000" w:themeColor="text1"/>
          <w:shd w:val="clear" w:color="auto" w:fill="FFFFFF"/>
          <w:lang w:val="en-US"/>
        </w:rPr>
        <w:t xml:space="preserve">adverse and ordinary </w:t>
      </w:r>
      <w:r w:rsidR="00F537EE" w:rsidRPr="00F6126C">
        <w:rPr>
          <w:color w:val="000000" w:themeColor="text1"/>
          <w:shd w:val="clear" w:color="auto" w:fill="FFFFFF"/>
          <w:lang w:val="en-US"/>
        </w:rPr>
        <w:t>reproductive events</w:t>
      </w:r>
      <w:r w:rsidR="00CB03A8" w:rsidRPr="00F6126C">
        <w:rPr>
          <w:color w:val="000000" w:themeColor="text1"/>
          <w:shd w:val="clear" w:color="auto" w:fill="FFFFFF"/>
          <w:lang w:val="en-US"/>
        </w:rPr>
        <w:t xml:space="preserve"> and exhaustion from caregiving </w:t>
      </w:r>
      <w:r w:rsidR="00546C6F" w:rsidRPr="00F6126C">
        <w:rPr>
          <w:color w:val="000000" w:themeColor="text1"/>
          <w:shd w:val="clear" w:color="auto" w:fill="FFFFFF"/>
          <w:lang w:val="en-US"/>
        </w:rPr>
        <w:t xml:space="preserve">were </w:t>
      </w:r>
      <w:r w:rsidR="00D24B23" w:rsidRPr="00F6126C">
        <w:rPr>
          <w:color w:val="000000" w:themeColor="text1"/>
          <w:shd w:val="clear" w:color="auto" w:fill="FFFFFF"/>
          <w:lang w:val="en-US"/>
        </w:rPr>
        <w:t xml:space="preserve">often </w:t>
      </w:r>
      <w:r w:rsidR="00546C6F" w:rsidRPr="00F6126C">
        <w:rPr>
          <w:color w:val="000000" w:themeColor="text1"/>
          <w:shd w:val="clear" w:color="auto" w:fill="FFFFFF"/>
          <w:lang w:val="en-US"/>
        </w:rPr>
        <w:t>seen as reproductive suffering while sterilization</w:t>
      </w:r>
      <w:r w:rsidR="00D2170D" w:rsidRPr="00F6126C">
        <w:rPr>
          <w:color w:val="000000" w:themeColor="text1"/>
          <w:shd w:val="clear" w:color="auto" w:fill="FFFFFF"/>
          <w:lang w:val="en-US"/>
        </w:rPr>
        <w:t xml:space="preserve"> </w:t>
      </w:r>
      <w:r w:rsidR="00546C6F" w:rsidRPr="00F6126C">
        <w:rPr>
          <w:color w:val="000000" w:themeColor="text1"/>
          <w:shd w:val="clear" w:color="auto" w:fill="FFFFFF"/>
          <w:lang w:val="en-US"/>
        </w:rPr>
        <w:t xml:space="preserve">emerged as an act of care </w:t>
      </w:r>
      <w:r w:rsidR="00546C6F" w:rsidRPr="003411DF">
        <w:rPr>
          <w:color w:val="000000" w:themeColor="text1"/>
          <w:lang w:val="en-US"/>
        </w:rPr>
        <w:t xml:space="preserve">towards </w:t>
      </w:r>
      <w:r w:rsidR="00D24B23" w:rsidRPr="003411DF">
        <w:rPr>
          <w:color w:val="000000" w:themeColor="text1"/>
          <w:lang w:val="en-US"/>
        </w:rPr>
        <w:t>women’s</w:t>
      </w:r>
      <w:r w:rsidR="00546C6F" w:rsidRPr="003411DF">
        <w:rPr>
          <w:color w:val="000000" w:themeColor="text1"/>
          <w:lang w:val="en-US"/>
        </w:rPr>
        <w:t xml:space="preserve"> ever-weakening bodies</w:t>
      </w:r>
      <w:r w:rsidR="00546C6F" w:rsidRPr="00F6126C">
        <w:rPr>
          <w:color w:val="000000" w:themeColor="text1"/>
          <w:shd w:val="clear" w:color="auto" w:fill="FFFFFF"/>
          <w:lang w:val="en-US"/>
        </w:rPr>
        <w:t xml:space="preserve">. </w:t>
      </w:r>
      <w:r w:rsidR="006A7818" w:rsidRPr="00F6126C">
        <w:rPr>
          <w:color w:val="000000" w:themeColor="text1"/>
          <w:shd w:val="clear" w:color="auto" w:fill="FFFFFF"/>
          <w:lang w:val="en-US"/>
        </w:rPr>
        <w:t>S</w:t>
      </w:r>
      <w:r w:rsidR="00546C6F" w:rsidRPr="00F6126C">
        <w:rPr>
          <w:color w:val="000000" w:themeColor="text1"/>
          <w:shd w:val="clear" w:color="auto" w:fill="FFFFFF"/>
          <w:lang w:val="en-US"/>
        </w:rPr>
        <w:t>terilization has been an integral part of the often coercive, incentive- and target-driven population control program</w:t>
      </w:r>
      <w:r w:rsidR="006A7818" w:rsidRPr="00F6126C">
        <w:rPr>
          <w:color w:val="000000" w:themeColor="text1"/>
          <w:shd w:val="clear" w:color="auto" w:fill="FFFFFF"/>
          <w:lang w:val="en-US"/>
        </w:rPr>
        <w:t xml:space="preserve"> in Indi</w:t>
      </w:r>
      <w:r w:rsidR="00A77632" w:rsidRPr="00F6126C">
        <w:rPr>
          <w:color w:val="000000" w:themeColor="text1"/>
          <w:shd w:val="clear" w:color="auto" w:fill="FFFFFF"/>
          <w:lang w:val="en-US"/>
        </w:rPr>
        <w:t>a. R</w:t>
      </w:r>
      <w:r w:rsidR="006A7818" w:rsidRPr="00F6126C">
        <w:rPr>
          <w:color w:val="000000" w:themeColor="text1"/>
          <w:shd w:val="clear" w:color="auto" w:fill="FFFFFF"/>
          <w:lang w:val="en-US"/>
        </w:rPr>
        <w:t>ural</w:t>
      </w:r>
      <w:r w:rsidR="00175530" w:rsidRPr="00F6126C">
        <w:rPr>
          <w:color w:val="000000" w:themeColor="text1"/>
          <w:shd w:val="clear" w:color="auto" w:fill="FFFFFF"/>
          <w:lang w:val="en-US"/>
        </w:rPr>
        <w:t xml:space="preserve"> </w:t>
      </w:r>
      <w:r w:rsidR="00175530" w:rsidRPr="003411DF">
        <w:rPr>
          <w:color w:val="000000" w:themeColor="text1"/>
          <w:lang w:val="en-US"/>
        </w:rPr>
        <w:t>women</w:t>
      </w:r>
      <w:r w:rsidR="006A7818" w:rsidRPr="003411DF">
        <w:rPr>
          <w:color w:val="000000" w:themeColor="text1"/>
          <w:lang w:val="en-US"/>
        </w:rPr>
        <w:t>, however,</w:t>
      </w:r>
      <w:r w:rsidR="00175530" w:rsidRPr="003411DF">
        <w:rPr>
          <w:color w:val="000000" w:themeColor="text1"/>
          <w:lang w:val="en-US"/>
        </w:rPr>
        <w:t xml:space="preserve"> described </w:t>
      </w:r>
      <w:r w:rsidR="00A77632" w:rsidRPr="003411DF">
        <w:rPr>
          <w:color w:val="000000" w:themeColor="text1"/>
          <w:lang w:val="en-US"/>
        </w:rPr>
        <w:t>sterilization</w:t>
      </w:r>
      <w:r w:rsidR="00175530" w:rsidRPr="003411DF">
        <w:rPr>
          <w:color w:val="000000" w:themeColor="text1"/>
          <w:lang w:val="en-US"/>
        </w:rPr>
        <w:t xml:space="preserve"> not as a form of violence, but</w:t>
      </w:r>
      <w:r w:rsidR="00A77632" w:rsidRPr="003411DF">
        <w:rPr>
          <w:color w:val="000000" w:themeColor="text1"/>
          <w:lang w:val="en-US"/>
        </w:rPr>
        <w:t xml:space="preserve"> as an act of care despite its ambivalence</w:t>
      </w:r>
      <w:r w:rsidR="00F537EE" w:rsidRPr="00F6126C">
        <w:rPr>
          <w:color w:val="000000" w:themeColor="text1"/>
          <w:shd w:val="clear" w:color="auto" w:fill="FFFFFF"/>
          <w:lang w:val="en-US"/>
        </w:rPr>
        <w:t>.</w:t>
      </w:r>
      <w:r w:rsidR="00CF7C5A" w:rsidRPr="00F6126C">
        <w:rPr>
          <w:color w:val="000000" w:themeColor="text1"/>
          <w:shd w:val="clear" w:color="auto" w:fill="FFFFFF"/>
          <w:lang w:val="en-US"/>
        </w:rPr>
        <w:t xml:space="preserve"> </w:t>
      </w:r>
      <w:r w:rsidR="00A77632" w:rsidRPr="00F6126C">
        <w:rPr>
          <w:color w:val="000000" w:themeColor="text1"/>
          <w:shd w:val="clear" w:color="auto" w:fill="FFFFFF"/>
          <w:lang w:val="en-US"/>
        </w:rPr>
        <w:t>I</w:t>
      </w:r>
      <w:r w:rsidR="00CF7C5A" w:rsidRPr="00F6126C">
        <w:rPr>
          <w:color w:val="000000" w:themeColor="text1"/>
          <w:shd w:val="clear" w:color="auto" w:fill="FFFFFF"/>
          <w:lang w:val="en-US"/>
        </w:rPr>
        <w:t>n the context of reproductive chronicity</w:t>
      </w:r>
      <w:r w:rsidR="006A7818" w:rsidRPr="00F6126C">
        <w:rPr>
          <w:color w:val="000000" w:themeColor="text1"/>
          <w:shd w:val="clear" w:color="auto" w:fill="FFFFFF"/>
          <w:lang w:val="en-US"/>
        </w:rPr>
        <w:t>––</w:t>
      </w:r>
      <w:r w:rsidR="00CF7C5A" w:rsidRPr="003411DF">
        <w:rPr>
          <w:rStyle w:val="NoneA"/>
          <w:color w:val="000000" w:themeColor="text1"/>
          <w:u w:color="090602"/>
        </w:rPr>
        <w:t xml:space="preserve">a persistent </w:t>
      </w:r>
      <w:r w:rsidR="00A77632" w:rsidRPr="003411DF">
        <w:rPr>
          <w:rStyle w:val="NoneA"/>
          <w:color w:val="000000" w:themeColor="text1"/>
          <w:u w:color="090602"/>
        </w:rPr>
        <w:t>reproductive</w:t>
      </w:r>
      <w:r w:rsidR="00CF7C5A" w:rsidRPr="003411DF">
        <w:rPr>
          <w:rStyle w:val="NoneA"/>
          <w:color w:val="000000" w:themeColor="text1"/>
          <w:u w:color="090602"/>
        </w:rPr>
        <w:t xml:space="preserve"> suffering </w:t>
      </w:r>
      <w:r w:rsidR="001D1FBF">
        <w:rPr>
          <w:rStyle w:val="NoneA"/>
          <w:color w:val="000000" w:themeColor="text1"/>
          <w:u w:color="090602"/>
        </w:rPr>
        <w:t>recurring alongside</w:t>
      </w:r>
      <w:r w:rsidR="00C152A4" w:rsidRPr="003411DF">
        <w:rPr>
          <w:rStyle w:val="NoneA"/>
          <w:color w:val="000000" w:themeColor="text1"/>
          <w:u w:color="090602"/>
        </w:rPr>
        <w:t xml:space="preserve"> </w:t>
      </w:r>
      <w:r w:rsidR="00CF7C5A" w:rsidRPr="003411DF">
        <w:rPr>
          <w:rStyle w:val="NoneA"/>
          <w:color w:val="000000" w:themeColor="text1"/>
          <w:u w:color="090602"/>
        </w:rPr>
        <w:t>reproductive events</w:t>
      </w:r>
      <w:r w:rsidR="001D1FBF">
        <w:rPr>
          <w:rStyle w:val="NoneA"/>
          <w:color w:val="000000" w:themeColor="text1"/>
          <w:u w:color="090602"/>
        </w:rPr>
        <w:t xml:space="preserve">, </w:t>
      </w:r>
      <w:r w:rsidR="006A7818" w:rsidRPr="003411DF">
        <w:rPr>
          <w:rStyle w:val="NoneA"/>
          <w:color w:val="000000" w:themeColor="text1"/>
          <w:u w:color="090602"/>
        </w:rPr>
        <w:t xml:space="preserve">available care options, relations within which these options are located, and </w:t>
      </w:r>
      <w:r w:rsidR="00CF7C5A" w:rsidRPr="003411DF">
        <w:rPr>
          <w:rStyle w:val="NoneA"/>
          <w:color w:val="000000" w:themeColor="text1"/>
          <w:u w:color="090602"/>
        </w:rPr>
        <w:t>structural conditions that shape women’s lives</w:t>
      </w:r>
      <w:r w:rsidR="00A77632" w:rsidRPr="003411DF">
        <w:rPr>
          <w:rStyle w:val="NoneA"/>
          <w:color w:val="000000" w:themeColor="text1"/>
          <w:u w:color="090602"/>
        </w:rPr>
        <w:t xml:space="preserve">––care and suffering </w:t>
      </w:r>
      <w:r w:rsidR="0034479F" w:rsidRPr="003411DF">
        <w:rPr>
          <w:rStyle w:val="NoneA"/>
          <w:color w:val="000000" w:themeColor="text1"/>
          <w:u w:color="090602"/>
        </w:rPr>
        <w:t>are</w:t>
      </w:r>
      <w:r w:rsidR="00A77632" w:rsidRPr="003411DF">
        <w:rPr>
          <w:rStyle w:val="NoneA"/>
          <w:color w:val="000000" w:themeColor="text1"/>
          <w:u w:color="090602"/>
        </w:rPr>
        <w:t xml:space="preserve"> intimately and ambiguously intertwined.</w:t>
      </w:r>
    </w:p>
    <w:p w14:paraId="207D6321" w14:textId="0550A4A3" w:rsidR="00F44F65" w:rsidRPr="003411DF" w:rsidRDefault="00F44F65" w:rsidP="00620491">
      <w:pPr>
        <w:spacing w:line="480" w:lineRule="auto"/>
        <w:rPr>
          <w:color w:val="000000" w:themeColor="text1"/>
          <w:lang w:val="en-US"/>
        </w:rPr>
      </w:pPr>
    </w:p>
    <w:p w14:paraId="01C8A4CF" w14:textId="24D61932" w:rsidR="00F44F65" w:rsidRPr="003411DF" w:rsidRDefault="00F44F65" w:rsidP="00620491">
      <w:pPr>
        <w:spacing w:line="480" w:lineRule="auto"/>
        <w:rPr>
          <w:color w:val="000000" w:themeColor="text1"/>
          <w:lang w:val="en-US"/>
        </w:rPr>
      </w:pPr>
      <w:r w:rsidRPr="003411DF">
        <w:rPr>
          <w:color w:val="000000" w:themeColor="text1"/>
          <w:lang w:val="en-US"/>
        </w:rPr>
        <w:t xml:space="preserve">Keywords: </w:t>
      </w:r>
      <w:r w:rsidR="00736F47" w:rsidRPr="003411DF">
        <w:rPr>
          <w:color w:val="000000" w:themeColor="text1"/>
          <w:lang w:val="en-US"/>
        </w:rPr>
        <w:t xml:space="preserve">India; </w:t>
      </w:r>
      <w:r w:rsidR="00162638" w:rsidRPr="003411DF">
        <w:rPr>
          <w:color w:val="000000" w:themeColor="text1"/>
          <w:lang w:val="en-US"/>
        </w:rPr>
        <w:t xml:space="preserve">care; </w:t>
      </w:r>
      <w:r w:rsidR="00203BD9" w:rsidRPr="003411DF">
        <w:rPr>
          <w:color w:val="000000" w:themeColor="text1"/>
          <w:lang w:val="en-US"/>
        </w:rPr>
        <w:t>chronic</w:t>
      </w:r>
      <w:r w:rsidR="00701066" w:rsidRPr="003411DF">
        <w:rPr>
          <w:color w:val="000000" w:themeColor="text1"/>
          <w:lang w:val="en-US"/>
        </w:rPr>
        <w:t>ity</w:t>
      </w:r>
      <w:r w:rsidR="00203BD9" w:rsidRPr="003411DF">
        <w:rPr>
          <w:color w:val="000000" w:themeColor="text1"/>
          <w:lang w:val="en-US"/>
        </w:rPr>
        <w:t xml:space="preserve">; </w:t>
      </w:r>
      <w:r w:rsidR="00696C85" w:rsidRPr="003411DF">
        <w:rPr>
          <w:color w:val="000000" w:themeColor="text1"/>
          <w:lang w:val="en-US"/>
        </w:rPr>
        <w:t>reproduction</w:t>
      </w:r>
      <w:r w:rsidR="00203BD9" w:rsidRPr="003411DF">
        <w:rPr>
          <w:color w:val="000000" w:themeColor="text1"/>
          <w:lang w:val="en-US"/>
        </w:rPr>
        <w:t xml:space="preserve">; </w:t>
      </w:r>
      <w:r w:rsidR="00A02D04" w:rsidRPr="003411DF">
        <w:rPr>
          <w:color w:val="000000" w:themeColor="text1"/>
          <w:lang w:val="en-US"/>
        </w:rPr>
        <w:t>sterilization</w:t>
      </w:r>
    </w:p>
    <w:p w14:paraId="35E72B9D" w14:textId="2B5EA372" w:rsidR="00964828" w:rsidRPr="003411DF" w:rsidRDefault="00964828" w:rsidP="00620491">
      <w:pPr>
        <w:spacing w:line="480" w:lineRule="auto"/>
        <w:rPr>
          <w:color w:val="000000" w:themeColor="text1"/>
          <w:lang w:val="en-US"/>
        </w:rPr>
      </w:pPr>
    </w:p>
    <w:p w14:paraId="6302D8A5" w14:textId="77777777" w:rsidR="00A02D04" w:rsidRPr="00F6126C" w:rsidRDefault="00A02D04" w:rsidP="00620491">
      <w:pPr>
        <w:spacing w:line="480" w:lineRule="auto"/>
        <w:rPr>
          <w:rStyle w:val="NoneA"/>
          <w:rFonts w:eastAsiaTheme="majorEastAsia"/>
          <w:b/>
          <w:bCs/>
          <w:color w:val="000000" w:themeColor="text1"/>
          <w:shd w:val="clear" w:color="auto" w:fill="FFFFFF"/>
          <w:lang w:val="en-US" w:eastAsia="en-US"/>
        </w:rPr>
      </w:pPr>
      <w:r w:rsidRPr="003411DF">
        <w:rPr>
          <w:rStyle w:val="NoneA"/>
          <w:color w:val="000000" w:themeColor="text1"/>
          <w:shd w:val="clear" w:color="auto" w:fill="FFFFFF"/>
          <w:lang w:val="en-US"/>
        </w:rPr>
        <w:br w:type="page"/>
      </w:r>
    </w:p>
    <w:p w14:paraId="58E2656F" w14:textId="6EED58C9" w:rsidR="009A656C" w:rsidRPr="003411DF" w:rsidRDefault="00C6248B" w:rsidP="00620491">
      <w:pPr>
        <w:spacing w:line="480" w:lineRule="auto"/>
        <w:rPr>
          <w:color w:val="000000" w:themeColor="text1"/>
          <w:lang w:val="en-US"/>
        </w:rPr>
      </w:pPr>
      <w:r w:rsidRPr="003411DF">
        <w:rPr>
          <w:color w:val="000000" w:themeColor="text1"/>
          <w:lang w:val="en-US"/>
        </w:rPr>
        <w:lastRenderedPageBreak/>
        <w:t>“</w:t>
      </w:r>
      <w:proofErr w:type="spellStart"/>
      <w:r w:rsidR="002B595C" w:rsidRPr="003411DF">
        <w:rPr>
          <w:i/>
          <w:iCs/>
          <w:color w:val="000000" w:themeColor="text1"/>
          <w:lang w:val="en-US"/>
        </w:rPr>
        <w:t>Panch</w:t>
      </w:r>
      <w:proofErr w:type="spellEnd"/>
      <w:r w:rsidR="002B595C" w:rsidRPr="003411DF">
        <w:rPr>
          <w:i/>
          <w:iCs/>
          <w:color w:val="000000" w:themeColor="text1"/>
          <w:lang w:val="en-US"/>
        </w:rPr>
        <w:t xml:space="preserve"> minute </w:t>
      </w:r>
      <w:proofErr w:type="spellStart"/>
      <w:r w:rsidR="002B595C" w:rsidRPr="003411DF">
        <w:rPr>
          <w:i/>
          <w:iCs/>
          <w:color w:val="000000" w:themeColor="text1"/>
          <w:lang w:val="en-US"/>
        </w:rPr>
        <w:t>mazaa</w:t>
      </w:r>
      <w:proofErr w:type="spellEnd"/>
      <w:r w:rsidRPr="003411DF">
        <w:rPr>
          <w:i/>
          <w:iCs/>
          <w:color w:val="000000" w:themeColor="text1"/>
          <w:lang w:val="en-US"/>
        </w:rPr>
        <w:t>––</w:t>
      </w:r>
      <w:proofErr w:type="spellStart"/>
      <w:r w:rsidR="002B595C" w:rsidRPr="003411DF">
        <w:rPr>
          <w:i/>
          <w:iCs/>
          <w:color w:val="000000" w:themeColor="text1"/>
          <w:lang w:val="en-US"/>
        </w:rPr>
        <w:t>nau</w:t>
      </w:r>
      <w:proofErr w:type="spellEnd"/>
      <w:r w:rsidR="002B595C" w:rsidRPr="003411DF">
        <w:rPr>
          <w:i/>
          <w:iCs/>
          <w:color w:val="000000" w:themeColor="text1"/>
          <w:lang w:val="en-US"/>
        </w:rPr>
        <w:t xml:space="preserve"> </w:t>
      </w:r>
      <w:proofErr w:type="spellStart"/>
      <w:r w:rsidR="002B595C" w:rsidRPr="003411DF">
        <w:rPr>
          <w:i/>
          <w:iCs/>
          <w:color w:val="000000" w:themeColor="text1"/>
          <w:lang w:val="en-US"/>
        </w:rPr>
        <w:t>mahine</w:t>
      </w:r>
      <w:proofErr w:type="spellEnd"/>
      <w:r w:rsidR="002B595C" w:rsidRPr="003411DF">
        <w:rPr>
          <w:i/>
          <w:iCs/>
          <w:color w:val="000000" w:themeColor="text1"/>
          <w:lang w:val="en-US"/>
        </w:rPr>
        <w:t xml:space="preserve"> </w:t>
      </w:r>
      <w:proofErr w:type="spellStart"/>
      <w:r w:rsidR="002B595C" w:rsidRPr="003411DF">
        <w:rPr>
          <w:i/>
          <w:iCs/>
          <w:color w:val="000000" w:themeColor="text1"/>
          <w:lang w:val="en-US"/>
        </w:rPr>
        <w:t>sazaa</w:t>
      </w:r>
      <w:proofErr w:type="spellEnd"/>
      <w:r w:rsidR="00203BD9" w:rsidRPr="003411DF">
        <w:rPr>
          <w:color w:val="000000" w:themeColor="text1"/>
          <w:lang w:val="en-US"/>
        </w:rPr>
        <w:t>,</w:t>
      </w:r>
      <w:r w:rsidRPr="003411DF">
        <w:rPr>
          <w:color w:val="000000" w:themeColor="text1"/>
          <w:lang w:val="en-US"/>
        </w:rPr>
        <w:t>”</w:t>
      </w:r>
      <w:r w:rsidR="00F460B6" w:rsidRPr="003411DF">
        <w:rPr>
          <w:color w:val="000000" w:themeColor="text1"/>
          <w:lang w:val="en-US"/>
        </w:rPr>
        <w:t xml:space="preserve"> (five minutes of pleasure</w:t>
      </w:r>
      <w:r w:rsidRPr="003411DF">
        <w:rPr>
          <w:color w:val="000000" w:themeColor="text1"/>
          <w:lang w:val="en-US"/>
        </w:rPr>
        <w:t>––</w:t>
      </w:r>
      <w:r w:rsidR="00F460B6" w:rsidRPr="003411DF">
        <w:rPr>
          <w:color w:val="000000" w:themeColor="text1"/>
          <w:lang w:val="en-US"/>
        </w:rPr>
        <w:t xml:space="preserve">nine months of punishment) </w:t>
      </w:r>
      <w:r w:rsidR="00223CAC" w:rsidRPr="003411DF">
        <w:rPr>
          <w:color w:val="000000" w:themeColor="text1"/>
          <w:lang w:val="en-US"/>
        </w:rPr>
        <w:t xml:space="preserve">is </w:t>
      </w:r>
      <w:r w:rsidR="00F460B6" w:rsidRPr="003411DF">
        <w:rPr>
          <w:color w:val="000000" w:themeColor="text1"/>
          <w:lang w:val="en-US"/>
        </w:rPr>
        <w:t xml:space="preserve">a common saying in </w:t>
      </w:r>
      <w:r w:rsidR="00822005" w:rsidRPr="003411DF">
        <w:rPr>
          <w:color w:val="000000" w:themeColor="text1"/>
          <w:lang w:val="en-US"/>
        </w:rPr>
        <w:t>Chandpur</w:t>
      </w:r>
      <w:r w:rsidR="00C6671B" w:rsidRPr="003411DF">
        <w:rPr>
          <w:color w:val="000000" w:themeColor="text1"/>
          <w:lang w:val="en-US"/>
        </w:rPr>
        <w:t xml:space="preserve"> (a pseudonym), </w:t>
      </w:r>
      <w:r w:rsidRPr="003411DF">
        <w:rPr>
          <w:color w:val="000000" w:themeColor="text1"/>
          <w:lang w:val="en-US"/>
        </w:rPr>
        <w:t>a</w:t>
      </w:r>
      <w:r w:rsidR="00F460B6" w:rsidRPr="003411DF">
        <w:rPr>
          <w:color w:val="000000" w:themeColor="text1"/>
          <w:lang w:val="en-US"/>
        </w:rPr>
        <w:t xml:space="preserve"> village</w:t>
      </w:r>
      <w:r w:rsidR="00203BD9" w:rsidRPr="003411DF">
        <w:rPr>
          <w:color w:val="000000" w:themeColor="text1"/>
          <w:lang w:val="en-US"/>
        </w:rPr>
        <w:t xml:space="preserve"> </w:t>
      </w:r>
      <w:r w:rsidRPr="003411DF">
        <w:rPr>
          <w:color w:val="000000" w:themeColor="text1"/>
          <w:lang w:val="en-US"/>
        </w:rPr>
        <w:t xml:space="preserve">in rural Rajasthan, India, </w:t>
      </w:r>
      <w:r w:rsidR="00203BD9" w:rsidRPr="003411DF">
        <w:rPr>
          <w:color w:val="000000" w:themeColor="text1"/>
          <w:lang w:val="en-US"/>
        </w:rPr>
        <w:t>where I did my field</w:t>
      </w:r>
      <w:r w:rsidRPr="003411DF">
        <w:rPr>
          <w:color w:val="000000" w:themeColor="text1"/>
          <w:lang w:val="en-US"/>
        </w:rPr>
        <w:t>work</w:t>
      </w:r>
      <w:r w:rsidR="00F460B6" w:rsidRPr="003411DF">
        <w:rPr>
          <w:color w:val="000000" w:themeColor="text1"/>
          <w:lang w:val="en-US"/>
        </w:rPr>
        <w:t>.</w:t>
      </w:r>
      <w:r w:rsidRPr="003411DF">
        <w:rPr>
          <w:color w:val="000000" w:themeColor="text1"/>
          <w:lang w:val="en-US"/>
        </w:rPr>
        <w:t xml:space="preserve"> People sometimes invoked this idiom in its direct form to juxtapose </w:t>
      </w:r>
      <w:r w:rsidR="002A1493" w:rsidRPr="003411DF">
        <w:rPr>
          <w:color w:val="000000" w:themeColor="text1"/>
          <w:lang w:val="en-US"/>
        </w:rPr>
        <w:t xml:space="preserve">the </w:t>
      </w:r>
      <w:r w:rsidRPr="003411DF">
        <w:rPr>
          <w:color w:val="000000" w:themeColor="text1"/>
          <w:lang w:val="en-US"/>
        </w:rPr>
        <w:t xml:space="preserve">short-lived pleasure of a sexual encounter and </w:t>
      </w:r>
      <w:r w:rsidR="002A1493" w:rsidRPr="003411DF">
        <w:rPr>
          <w:color w:val="000000" w:themeColor="text1"/>
          <w:lang w:val="en-US"/>
        </w:rPr>
        <w:t xml:space="preserve">the </w:t>
      </w:r>
      <w:r w:rsidRPr="003411DF">
        <w:rPr>
          <w:color w:val="000000" w:themeColor="text1"/>
          <w:lang w:val="en-US"/>
        </w:rPr>
        <w:t xml:space="preserve">lengthy period of bodily </w:t>
      </w:r>
      <w:r w:rsidR="00223CAC" w:rsidRPr="003411DF">
        <w:rPr>
          <w:color w:val="000000" w:themeColor="text1"/>
          <w:lang w:val="en-US"/>
        </w:rPr>
        <w:t>suffering</w:t>
      </w:r>
      <w:r w:rsidRPr="003411DF">
        <w:rPr>
          <w:color w:val="000000" w:themeColor="text1"/>
          <w:lang w:val="en-US"/>
        </w:rPr>
        <w:t xml:space="preserve"> of a possible pregnancy. </w:t>
      </w:r>
      <w:r w:rsidR="00D521DC">
        <w:rPr>
          <w:color w:val="000000" w:themeColor="text1"/>
          <w:lang w:val="en-US"/>
        </w:rPr>
        <w:t>At o</w:t>
      </w:r>
      <w:r w:rsidRPr="003411DF">
        <w:rPr>
          <w:color w:val="000000" w:themeColor="text1"/>
          <w:lang w:val="en-US"/>
        </w:rPr>
        <w:t xml:space="preserve">ther times, the idiom was used to denigrate activities which could be termed </w:t>
      </w:r>
      <w:proofErr w:type="spellStart"/>
      <w:r w:rsidRPr="006A44AE">
        <w:rPr>
          <w:i/>
          <w:iCs/>
          <w:color w:val="000000" w:themeColor="text1"/>
          <w:lang w:val="en-US"/>
        </w:rPr>
        <w:t>mazaa</w:t>
      </w:r>
      <w:proofErr w:type="spellEnd"/>
      <w:r w:rsidRPr="003411DF">
        <w:rPr>
          <w:color w:val="000000" w:themeColor="text1"/>
          <w:lang w:val="en-US"/>
        </w:rPr>
        <w:t>––a Hindi word for fun, pleasure, and enjoyment–</w:t>
      </w:r>
      <w:r w:rsidR="00F95141" w:rsidRPr="003411DF">
        <w:rPr>
          <w:color w:val="000000" w:themeColor="text1"/>
          <w:lang w:val="en-US"/>
        </w:rPr>
        <w:t>–and highlight dire consequences that</w:t>
      </w:r>
      <w:r w:rsidR="004874A2" w:rsidRPr="003411DF">
        <w:rPr>
          <w:color w:val="000000" w:themeColor="text1"/>
          <w:lang w:val="en-US"/>
        </w:rPr>
        <w:t xml:space="preserve"> necessarily</w:t>
      </w:r>
      <w:r w:rsidR="00F95141" w:rsidRPr="003411DF">
        <w:rPr>
          <w:color w:val="000000" w:themeColor="text1"/>
          <w:lang w:val="en-US"/>
        </w:rPr>
        <w:t xml:space="preserve"> </w:t>
      </w:r>
      <w:r w:rsidR="004874A2" w:rsidRPr="003411DF">
        <w:rPr>
          <w:color w:val="000000" w:themeColor="text1"/>
          <w:lang w:val="en-US"/>
        </w:rPr>
        <w:t>followed in a moral world filled with prohibitions</w:t>
      </w:r>
      <w:r w:rsidR="0085529A" w:rsidRPr="003411DF">
        <w:rPr>
          <w:color w:val="000000" w:themeColor="text1"/>
          <w:lang w:val="en-US"/>
        </w:rPr>
        <w:t xml:space="preserve"> and transgressions</w:t>
      </w:r>
      <w:r w:rsidR="004874A2" w:rsidRPr="003411DF">
        <w:rPr>
          <w:color w:val="000000" w:themeColor="text1"/>
          <w:lang w:val="en-US"/>
        </w:rPr>
        <w:t xml:space="preserve">. </w:t>
      </w:r>
      <w:r w:rsidR="000779E0">
        <w:rPr>
          <w:color w:val="000000" w:themeColor="text1"/>
          <w:lang w:val="en-US"/>
        </w:rPr>
        <w:t xml:space="preserve">Rather than </w:t>
      </w:r>
      <w:r w:rsidR="009F1B35">
        <w:rPr>
          <w:color w:val="000000" w:themeColor="text1"/>
          <w:lang w:val="en-US"/>
        </w:rPr>
        <w:t>exploring</w:t>
      </w:r>
      <w:r w:rsidR="000779E0">
        <w:rPr>
          <w:color w:val="000000" w:themeColor="text1"/>
          <w:lang w:val="en-US"/>
        </w:rPr>
        <w:t xml:space="preserve"> </w:t>
      </w:r>
      <w:proofErr w:type="spellStart"/>
      <w:r w:rsidRPr="003411DF">
        <w:rPr>
          <w:color w:val="000000" w:themeColor="text1"/>
          <w:lang w:val="en-US"/>
        </w:rPr>
        <w:t>mazaa</w:t>
      </w:r>
      <w:proofErr w:type="spellEnd"/>
      <w:r w:rsidR="00C677F7">
        <w:rPr>
          <w:color w:val="000000" w:themeColor="text1"/>
          <w:lang w:val="en-US"/>
        </w:rPr>
        <w:t>,</w:t>
      </w:r>
      <w:r w:rsidR="0085529A" w:rsidRPr="003411DF">
        <w:rPr>
          <w:color w:val="000000" w:themeColor="text1"/>
          <w:lang w:val="en-US"/>
        </w:rPr>
        <w:t xml:space="preserve"> I focus here on </w:t>
      </w:r>
      <w:proofErr w:type="spellStart"/>
      <w:r w:rsidR="0085529A" w:rsidRPr="006A44AE">
        <w:rPr>
          <w:i/>
          <w:iCs/>
          <w:color w:val="000000" w:themeColor="text1"/>
          <w:lang w:val="en-US"/>
        </w:rPr>
        <w:t>sazaa</w:t>
      </w:r>
      <w:proofErr w:type="spellEnd"/>
      <w:r w:rsidR="0085529A" w:rsidRPr="003411DF">
        <w:rPr>
          <w:color w:val="000000" w:themeColor="text1"/>
          <w:lang w:val="en-US"/>
        </w:rPr>
        <w:t xml:space="preserve">––a Hindi word for punishment––that captures a gendered form of </w:t>
      </w:r>
      <w:r w:rsidR="00071BF4" w:rsidRPr="003411DF">
        <w:rPr>
          <w:color w:val="000000" w:themeColor="text1"/>
          <w:lang w:val="en-US"/>
        </w:rPr>
        <w:t xml:space="preserve">bodily </w:t>
      </w:r>
      <w:r w:rsidR="0085529A" w:rsidRPr="003411DF">
        <w:rPr>
          <w:color w:val="000000" w:themeColor="text1"/>
          <w:lang w:val="en-US"/>
        </w:rPr>
        <w:t xml:space="preserve">suffering that </w:t>
      </w:r>
      <w:r w:rsidR="00AF139F" w:rsidRPr="003411DF">
        <w:rPr>
          <w:color w:val="000000" w:themeColor="text1"/>
          <w:lang w:val="en-US"/>
        </w:rPr>
        <w:t xml:space="preserve">many women </w:t>
      </w:r>
      <w:r w:rsidR="00721881" w:rsidRPr="003411DF">
        <w:rPr>
          <w:color w:val="000000" w:themeColor="text1"/>
          <w:lang w:val="en-US"/>
        </w:rPr>
        <w:t xml:space="preserve">I met in the village </w:t>
      </w:r>
      <w:r w:rsidR="00D521DC">
        <w:rPr>
          <w:color w:val="000000" w:themeColor="text1"/>
          <w:lang w:val="en-US"/>
        </w:rPr>
        <w:t>identified</w:t>
      </w:r>
      <w:r w:rsidR="000A2765" w:rsidRPr="003411DF">
        <w:rPr>
          <w:color w:val="000000" w:themeColor="text1"/>
          <w:lang w:val="en-US"/>
        </w:rPr>
        <w:t xml:space="preserve"> in their reproductive </w:t>
      </w:r>
      <w:r w:rsidR="003A4650" w:rsidRPr="003411DF">
        <w:rPr>
          <w:color w:val="000000" w:themeColor="text1"/>
          <w:lang w:val="en-US"/>
        </w:rPr>
        <w:t>lives</w:t>
      </w:r>
      <w:r w:rsidR="00B47491" w:rsidRPr="003411DF">
        <w:rPr>
          <w:color w:val="000000" w:themeColor="text1"/>
          <w:lang w:val="en-US"/>
        </w:rPr>
        <w:t>.</w:t>
      </w:r>
      <w:r w:rsidR="003A670E" w:rsidRPr="003411DF">
        <w:rPr>
          <w:color w:val="000000" w:themeColor="text1"/>
          <w:lang w:val="en-US"/>
        </w:rPr>
        <w:t xml:space="preserve"> </w:t>
      </w:r>
    </w:p>
    <w:p w14:paraId="11A0D3E9" w14:textId="50BA4AB1" w:rsidR="001B1748" w:rsidRPr="003411DF" w:rsidRDefault="00803D09" w:rsidP="00620491">
      <w:pPr>
        <w:spacing w:line="480" w:lineRule="auto"/>
        <w:ind w:firstLine="720"/>
        <w:rPr>
          <w:color w:val="000000" w:themeColor="text1"/>
          <w:u w:color="CC241A"/>
          <w:lang w:val="en-US"/>
        </w:rPr>
      </w:pPr>
      <w:r w:rsidRPr="003411DF">
        <w:rPr>
          <w:color w:val="000000" w:themeColor="text1"/>
          <w:lang w:val="en-US"/>
        </w:rPr>
        <w:t>While acknowledging the joys of motherhood, my in</w:t>
      </w:r>
      <w:r w:rsidR="00E043C2" w:rsidRPr="003411DF">
        <w:rPr>
          <w:color w:val="000000" w:themeColor="text1"/>
          <w:lang w:val="en-US"/>
        </w:rPr>
        <w:t>terlocutor</w:t>
      </w:r>
      <w:r w:rsidRPr="003411DF">
        <w:rPr>
          <w:color w:val="000000" w:themeColor="text1"/>
          <w:lang w:val="en-US"/>
        </w:rPr>
        <w:t xml:space="preserve">s </w:t>
      </w:r>
      <w:r w:rsidR="00D90DA5" w:rsidRPr="003411DF">
        <w:rPr>
          <w:color w:val="000000" w:themeColor="text1"/>
          <w:lang w:val="en-US"/>
        </w:rPr>
        <w:t>discussed</w:t>
      </w:r>
      <w:r w:rsidRPr="003411DF">
        <w:rPr>
          <w:color w:val="000000" w:themeColor="text1"/>
          <w:lang w:val="en-US"/>
        </w:rPr>
        <w:t xml:space="preserve"> </w:t>
      </w:r>
      <w:r w:rsidR="0005597E" w:rsidRPr="003411DF">
        <w:rPr>
          <w:color w:val="000000" w:themeColor="text1"/>
          <w:lang w:val="en-US"/>
        </w:rPr>
        <w:t xml:space="preserve">various aspects of </w:t>
      </w:r>
      <w:r w:rsidR="003A4650" w:rsidRPr="003411DF">
        <w:rPr>
          <w:color w:val="000000" w:themeColor="text1"/>
          <w:lang w:val="en-US"/>
        </w:rPr>
        <w:t xml:space="preserve">their </w:t>
      </w:r>
      <w:r w:rsidR="00D64D26" w:rsidRPr="003411DF">
        <w:rPr>
          <w:color w:val="000000" w:themeColor="text1"/>
          <w:lang w:val="en-US"/>
        </w:rPr>
        <w:t xml:space="preserve">reproductive </w:t>
      </w:r>
      <w:r w:rsidR="003A4650" w:rsidRPr="003411DF">
        <w:rPr>
          <w:color w:val="000000" w:themeColor="text1"/>
          <w:lang w:val="en-US"/>
        </w:rPr>
        <w:t xml:space="preserve">lives as weakening their bodies. </w:t>
      </w:r>
      <w:r w:rsidR="00511EE9" w:rsidRPr="003411DF">
        <w:rPr>
          <w:color w:val="000000" w:themeColor="text1"/>
          <w:lang w:val="en-US"/>
        </w:rPr>
        <w:t xml:space="preserve">Women across north India often </w:t>
      </w:r>
      <w:r w:rsidR="0005597E" w:rsidRPr="003411DF">
        <w:rPr>
          <w:color w:val="000000" w:themeColor="text1"/>
          <w:lang w:val="en-US"/>
        </w:rPr>
        <w:t xml:space="preserve">describe </w:t>
      </w:r>
      <w:r w:rsidR="00511EE9" w:rsidRPr="003411DF">
        <w:rPr>
          <w:color w:val="000000" w:themeColor="text1"/>
          <w:lang w:val="en-US"/>
        </w:rPr>
        <w:t xml:space="preserve">childbearing as making them lose their strength, draining their spirit, and making them old </w:t>
      </w:r>
      <w:r w:rsidR="00511EE9" w:rsidRPr="003411DF">
        <w:rPr>
          <w:color w:val="000000" w:themeColor="text1"/>
          <w:lang w:val="en-US"/>
        </w:rPr>
        <w:fldChar w:fldCharType="begin"/>
      </w:r>
      <w:r w:rsidR="00511EE9" w:rsidRPr="003411DF">
        <w:rPr>
          <w:color w:val="000000" w:themeColor="text1"/>
          <w:lang w:val="en-US"/>
        </w:rPr>
        <w:instrText xml:space="preserve"> ADDIN ZOTERO_ITEM CSL_CITATION {"citationID":"aizht9ha","properties":{"formattedCitation":"(Jeffery, Jeffery, and Lyon 1989)","plainCitation":"(Jeffery, Jeffery, and Lyon 1989)","noteIndex":0},"citationItems":[{"id":7,"uris":["http://zotero.org/users/local/UhwqeRwa/items/QZ2RNN39"],"uri":["http://zotero.org/users/local/UhwqeRwa/items/QZ2RNN39"],"itemData":{"id":7,"type":"article-journal","note":"publisher: Zed Books; New Delhi, India; Manohar","source":"Google Scholar","title":"Labour pains and labour power: Women and childbearing in India","title-short":"Labour pains and labour power","author":[{"family":"Jeffery","given":"Patricia"},{"family":"Jeffery","given":"Roger"},{"family":"Lyon","given":"Andrew"}],"issued":{"date-parts":[["1989"]]}}}],"schema":"https://github.com/citation-style-language/schema/raw/master/csl-citation.json"} </w:instrText>
      </w:r>
      <w:r w:rsidR="00511EE9" w:rsidRPr="003411DF">
        <w:rPr>
          <w:color w:val="000000" w:themeColor="text1"/>
          <w:lang w:val="en-US"/>
        </w:rPr>
        <w:fldChar w:fldCharType="separate"/>
      </w:r>
      <w:r w:rsidR="002B2479" w:rsidRPr="003411DF">
        <w:rPr>
          <w:noProof/>
          <w:color w:val="000000" w:themeColor="text1"/>
          <w:lang w:val="en-US"/>
        </w:rPr>
        <w:t>(Jeffery, Jeffery, and Lyon 1989)</w:t>
      </w:r>
      <w:r w:rsidR="00511EE9" w:rsidRPr="003411DF">
        <w:rPr>
          <w:color w:val="000000" w:themeColor="text1"/>
          <w:lang w:val="en-US"/>
        </w:rPr>
        <w:fldChar w:fldCharType="end"/>
      </w:r>
      <w:r w:rsidR="00511EE9" w:rsidRPr="003411DF">
        <w:rPr>
          <w:color w:val="000000" w:themeColor="text1"/>
          <w:lang w:val="en-US"/>
        </w:rPr>
        <w:t>.</w:t>
      </w:r>
      <w:r w:rsidR="00A01D49" w:rsidRPr="003411DF" w:rsidDel="00A01D49">
        <w:rPr>
          <w:color w:val="000000" w:themeColor="text1"/>
          <w:lang w:val="en-US"/>
        </w:rPr>
        <w:t xml:space="preserve"> </w:t>
      </w:r>
      <w:r w:rsidR="00A01D49" w:rsidRPr="003411DF">
        <w:rPr>
          <w:color w:val="000000" w:themeColor="text1"/>
          <w:lang w:val="en-US"/>
        </w:rPr>
        <w:t>W</w:t>
      </w:r>
      <w:r w:rsidR="002B54F5" w:rsidRPr="003411DF">
        <w:rPr>
          <w:color w:val="000000" w:themeColor="text1"/>
          <w:lang w:val="en-US"/>
        </w:rPr>
        <w:t xml:space="preserve">hile </w:t>
      </w:r>
      <w:r w:rsidR="00511EE9" w:rsidRPr="003411DF">
        <w:rPr>
          <w:color w:val="000000" w:themeColor="text1"/>
          <w:lang w:val="en-US"/>
        </w:rPr>
        <w:t>nurturing and motherhood form a key part of women’s lives, women</w:t>
      </w:r>
      <w:r w:rsidR="00D521DC">
        <w:rPr>
          <w:color w:val="000000" w:themeColor="text1"/>
          <w:lang w:val="en-US"/>
        </w:rPr>
        <w:t xml:space="preserve"> have</w:t>
      </w:r>
      <w:r w:rsidR="00511EE9" w:rsidRPr="003411DF">
        <w:rPr>
          <w:color w:val="000000" w:themeColor="text1"/>
          <w:lang w:val="en-US"/>
        </w:rPr>
        <w:t xml:space="preserve"> </w:t>
      </w:r>
      <w:r w:rsidR="002B54F5" w:rsidRPr="003411DF">
        <w:rPr>
          <w:color w:val="000000" w:themeColor="text1"/>
          <w:lang w:val="en-US"/>
        </w:rPr>
        <w:t xml:space="preserve">actively tried to decrease the burden that </w:t>
      </w:r>
      <w:r w:rsidR="00511EE9" w:rsidRPr="003411DF">
        <w:rPr>
          <w:color w:val="000000" w:themeColor="text1"/>
          <w:lang w:val="en-US"/>
        </w:rPr>
        <w:t xml:space="preserve">reproduction </w:t>
      </w:r>
      <w:r w:rsidR="002B54F5" w:rsidRPr="003411DF">
        <w:rPr>
          <w:color w:val="000000" w:themeColor="text1"/>
          <w:lang w:val="en-US"/>
        </w:rPr>
        <w:t>put on them</w:t>
      </w:r>
      <w:r w:rsidR="00511EE9" w:rsidRPr="003411DF">
        <w:rPr>
          <w:color w:val="000000" w:themeColor="text1"/>
          <w:lang w:val="en-US"/>
        </w:rPr>
        <w:t xml:space="preserve"> </w:t>
      </w:r>
      <w:r w:rsidR="00511EE9" w:rsidRPr="003411DF">
        <w:rPr>
          <w:color w:val="000000" w:themeColor="text1"/>
          <w:lang w:val="en-US"/>
        </w:rPr>
        <w:fldChar w:fldCharType="begin"/>
      </w:r>
      <w:r w:rsidR="00511EE9" w:rsidRPr="003411DF">
        <w:rPr>
          <w:color w:val="000000" w:themeColor="text1"/>
          <w:lang w:val="en-US"/>
        </w:rPr>
        <w:instrText xml:space="preserve"> ADDIN ZOTERO_ITEM CSL_CITATION {"citationID":"CuBR0L49","properties":{"formattedCitation":"(Unnithan-Kumar 2003)","plainCitation":"(Unnithan-Kumar 2003)","noteIndex":0},"citationItems":[{"id":417,"uris":["http://zotero.org/users/local/UhwqeRwa/items/2PYEUY3H"],"uri":["http://zotero.org/users/local/UhwqeRwa/items/2PYEUY3H"],"itemData":{"id":417,"type":"chapter","container-title":"Human Rights in Global Perspective","page":"193–218","publisher":"Routledge","source":"Google Scholar","title":"Reproduction, health, rights: Connections and disconnections","title-short":"Reproduction, health, rights","author":[{"family":"Unnithan-Kumar","given":"Maya"}],"issued":{"date-parts":[["2003"]]}}}],"schema":"https://github.com/citation-style-language/schema/raw/master/csl-citation.json"} </w:instrText>
      </w:r>
      <w:r w:rsidR="00511EE9" w:rsidRPr="003411DF">
        <w:rPr>
          <w:color w:val="000000" w:themeColor="text1"/>
          <w:lang w:val="en-US"/>
        </w:rPr>
        <w:fldChar w:fldCharType="separate"/>
      </w:r>
      <w:r w:rsidR="002B2479" w:rsidRPr="003411DF">
        <w:rPr>
          <w:noProof/>
          <w:color w:val="000000" w:themeColor="text1"/>
          <w:lang w:val="en-US"/>
        </w:rPr>
        <w:t>(Unnithan-Kumar 2003)</w:t>
      </w:r>
      <w:r w:rsidR="00511EE9" w:rsidRPr="003411DF">
        <w:rPr>
          <w:color w:val="000000" w:themeColor="text1"/>
          <w:lang w:val="en-US"/>
        </w:rPr>
        <w:fldChar w:fldCharType="end"/>
      </w:r>
      <w:r w:rsidR="00511EE9" w:rsidRPr="003411DF">
        <w:rPr>
          <w:color w:val="000000" w:themeColor="text1"/>
          <w:lang w:val="en-US"/>
        </w:rPr>
        <w:t>. Women in other contexts have similar experiences</w:t>
      </w:r>
      <w:r w:rsidR="00D521DC">
        <w:rPr>
          <w:rStyle w:val="NoneA"/>
          <w:color w:val="000000" w:themeColor="text1"/>
          <w:u w:color="CC241A"/>
          <w:lang w:val="en-US"/>
        </w:rPr>
        <w:t>. I</w:t>
      </w:r>
      <w:r w:rsidR="00511EE9" w:rsidRPr="00F6126C">
        <w:rPr>
          <w:rStyle w:val="NoneA"/>
          <w:color w:val="000000" w:themeColor="text1"/>
          <w:u w:color="CC241A"/>
          <w:lang w:val="en-US"/>
        </w:rPr>
        <w:t xml:space="preserve">n rural Gambia, women saw their bodies as “wearing out” due to </w:t>
      </w:r>
      <w:r w:rsidR="00D521DC">
        <w:rPr>
          <w:rStyle w:val="NoneA"/>
          <w:color w:val="000000" w:themeColor="text1"/>
          <w:u w:color="CC241A"/>
          <w:lang w:val="en-US"/>
        </w:rPr>
        <w:t xml:space="preserve">the </w:t>
      </w:r>
      <w:r w:rsidR="00511EE9" w:rsidRPr="00F6126C">
        <w:rPr>
          <w:rStyle w:val="NoneA"/>
          <w:color w:val="000000" w:themeColor="text1"/>
          <w:u w:color="CC241A"/>
          <w:lang w:val="en-US"/>
        </w:rPr>
        <w:t xml:space="preserve">cumulative effects of lifetime events, particularly closely spaced pregnancies and pregnancy losses, and </w:t>
      </w:r>
      <w:r w:rsidR="00D521DC">
        <w:rPr>
          <w:rStyle w:val="NoneA"/>
          <w:color w:val="000000" w:themeColor="text1"/>
          <w:u w:color="CC241A"/>
          <w:lang w:val="en-US"/>
        </w:rPr>
        <w:t xml:space="preserve">they </w:t>
      </w:r>
      <w:r w:rsidR="00511EE9" w:rsidRPr="00F6126C">
        <w:rPr>
          <w:rStyle w:val="NoneA"/>
          <w:color w:val="000000" w:themeColor="text1"/>
          <w:u w:color="CC241A"/>
          <w:lang w:val="en-US"/>
        </w:rPr>
        <w:t xml:space="preserve">tried to control the effects of these adversities through ritual, medicine, and contraception </w:t>
      </w:r>
      <w:r w:rsidR="00511EE9" w:rsidRPr="00F6126C">
        <w:rPr>
          <w:rStyle w:val="NoneA"/>
          <w:color w:val="000000" w:themeColor="text1"/>
          <w:u w:color="CC241A"/>
          <w:lang w:val="en-US"/>
        </w:rPr>
        <w:fldChar w:fldCharType="begin"/>
      </w:r>
      <w:r w:rsidR="00511EE9" w:rsidRPr="00F6126C">
        <w:rPr>
          <w:rStyle w:val="NoneA"/>
          <w:color w:val="000000" w:themeColor="text1"/>
          <w:u w:color="CC241A"/>
          <w:lang w:val="en-US"/>
        </w:rPr>
        <w:instrText xml:space="preserve"> ADDIN ZOTERO_ITEM CSL_CITATION {"citationID":"lKVom4xv","properties":{"formattedCitation":"(Bledsoe 2002)","plainCitation":"(Bledsoe 2002)","noteIndex":0},"citationItems":[{"id":340,"uris":["http://zotero.org/users/local/UhwqeRwa/items/8YDB9JKC"],"uri":["http://zotero.org/users/local/UhwqeRwa/items/8YDB9JKC"],"itemData":{"id":340,"type":"book","publisher":"University of Chicago Press","source":"Google Scholar","title":"Contingent Lives: Fertility, Time, and Aging in West Africa","title-short":"Contingent Lives","author":[{"family":"Bledsoe","given":"Caroline H."}],"issued":{"date-parts":[["2002"]]}}}],"schema":"https://github.com/citation-style-language/schema/raw/master/csl-citation.json"} </w:instrText>
      </w:r>
      <w:r w:rsidR="00511EE9" w:rsidRPr="00F6126C">
        <w:rPr>
          <w:rStyle w:val="NoneA"/>
          <w:color w:val="000000" w:themeColor="text1"/>
          <w:u w:color="CC241A"/>
          <w:lang w:val="en-US"/>
        </w:rPr>
        <w:fldChar w:fldCharType="separate"/>
      </w:r>
      <w:r w:rsidR="002B2479" w:rsidRPr="00F6126C">
        <w:rPr>
          <w:rStyle w:val="NoneA"/>
          <w:noProof/>
          <w:color w:val="000000" w:themeColor="text1"/>
          <w:u w:color="CC241A"/>
          <w:lang w:val="en-US"/>
        </w:rPr>
        <w:t>(Bledsoe 2002)</w:t>
      </w:r>
      <w:r w:rsidR="00511EE9" w:rsidRPr="00F6126C">
        <w:rPr>
          <w:rStyle w:val="NoneA"/>
          <w:color w:val="000000" w:themeColor="text1"/>
          <w:u w:color="CC241A"/>
          <w:lang w:val="en-US"/>
        </w:rPr>
        <w:fldChar w:fldCharType="end"/>
      </w:r>
      <w:r w:rsidR="00511EE9" w:rsidRPr="00F6126C">
        <w:rPr>
          <w:rStyle w:val="NoneA"/>
          <w:color w:val="000000" w:themeColor="text1"/>
          <w:u w:color="CC241A"/>
          <w:lang w:val="en-US"/>
        </w:rPr>
        <w:t>.</w:t>
      </w:r>
      <w:r w:rsidR="00190FE3" w:rsidRPr="00F6126C">
        <w:rPr>
          <w:rStyle w:val="NoneA"/>
          <w:color w:val="000000" w:themeColor="text1"/>
          <w:u w:color="CC241A"/>
          <w:lang w:val="en-US"/>
        </w:rPr>
        <w:t xml:space="preserve"> </w:t>
      </w:r>
      <w:r w:rsidR="007F75A2" w:rsidRPr="00F6126C">
        <w:rPr>
          <w:rStyle w:val="NoneA"/>
          <w:color w:val="000000" w:themeColor="text1"/>
          <w:u w:color="CC241A"/>
          <w:lang w:val="en-US"/>
        </w:rPr>
        <w:t xml:space="preserve">The relationship between reproductive processes and women’s strength is </w:t>
      </w:r>
      <w:r w:rsidR="00FF7AFC" w:rsidRPr="00F6126C">
        <w:rPr>
          <w:rStyle w:val="NoneA"/>
          <w:color w:val="000000" w:themeColor="text1"/>
          <w:u w:color="CC241A"/>
          <w:lang w:val="en-US"/>
        </w:rPr>
        <w:t>not always straightforward</w:t>
      </w:r>
      <w:r w:rsidR="007F75A2" w:rsidRPr="00F6126C">
        <w:rPr>
          <w:rStyle w:val="NoneA"/>
          <w:color w:val="000000" w:themeColor="text1"/>
          <w:u w:color="CC241A"/>
          <w:lang w:val="en-US"/>
        </w:rPr>
        <w:t xml:space="preserve">. Some women in south India </w:t>
      </w:r>
      <w:r w:rsidR="00D521DC">
        <w:rPr>
          <w:rStyle w:val="NoneA"/>
          <w:color w:val="000000" w:themeColor="text1"/>
          <w:u w:color="CC241A"/>
          <w:lang w:val="en-US"/>
        </w:rPr>
        <w:t>see</w:t>
      </w:r>
      <w:r w:rsidR="00D521DC" w:rsidRPr="00F6126C">
        <w:rPr>
          <w:rStyle w:val="NoneA"/>
          <w:color w:val="000000" w:themeColor="text1"/>
          <w:u w:color="CC241A"/>
          <w:lang w:val="en-US"/>
        </w:rPr>
        <w:t xml:space="preserve"> </w:t>
      </w:r>
      <w:r w:rsidR="007F75A2" w:rsidRPr="00F6126C">
        <w:rPr>
          <w:rStyle w:val="NoneA"/>
          <w:color w:val="000000" w:themeColor="text1"/>
          <w:u w:color="CC241A"/>
          <w:lang w:val="en-US"/>
        </w:rPr>
        <w:t>p</w:t>
      </w:r>
      <w:r w:rsidR="007F75A2" w:rsidRPr="00F6126C">
        <w:rPr>
          <w:color w:val="000000" w:themeColor="text1"/>
          <w:lang w:val="en-US"/>
        </w:rPr>
        <w:t xml:space="preserve">ersevering childbirth and motherhood as giving them strength but </w:t>
      </w:r>
      <w:r w:rsidR="00D521DC">
        <w:rPr>
          <w:color w:val="000000" w:themeColor="text1"/>
          <w:lang w:val="en-US"/>
        </w:rPr>
        <w:t>acknowledge that</w:t>
      </w:r>
      <w:r w:rsidR="007F75A2" w:rsidRPr="00F6126C">
        <w:rPr>
          <w:color w:val="000000" w:themeColor="text1"/>
          <w:lang w:val="en-US"/>
        </w:rPr>
        <w:t xml:space="preserve"> biomedical interventions in birth</w:t>
      </w:r>
      <w:r w:rsidR="00FE484B">
        <w:rPr>
          <w:color w:val="000000" w:themeColor="text1"/>
          <w:lang w:val="en-US"/>
        </w:rPr>
        <w:t>, such as drugs to induce labor or reduce pain,</w:t>
      </w:r>
      <w:r w:rsidR="007F75A2" w:rsidRPr="00F6126C">
        <w:rPr>
          <w:color w:val="000000" w:themeColor="text1"/>
          <w:lang w:val="en-US"/>
        </w:rPr>
        <w:t xml:space="preserve"> interfere with this</w:t>
      </w:r>
      <w:r w:rsidR="0066622D">
        <w:rPr>
          <w:color w:val="000000" w:themeColor="text1"/>
          <w:lang w:val="en-US"/>
        </w:rPr>
        <w:t>, previously unmediated,</w:t>
      </w:r>
      <w:r w:rsidR="007F75A2" w:rsidRPr="00F6126C">
        <w:rPr>
          <w:color w:val="000000" w:themeColor="text1"/>
          <w:lang w:val="en-US"/>
        </w:rPr>
        <w:t xml:space="preserve"> </w:t>
      </w:r>
      <w:r w:rsidR="00FE484B">
        <w:rPr>
          <w:color w:val="000000" w:themeColor="text1"/>
          <w:lang w:val="en-US"/>
        </w:rPr>
        <w:t xml:space="preserve">process </w:t>
      </w:r>
      <w:r w:rsidR="007F75A2" w:rsidRPr="00F6126C">
        <w:rPr>
          <w:color w:val="000000" w:themeColor="text1"/>
          <w:lang w:val="en-US"/>
        </w:rPr>
        <w:t xml:space="preserve">by depleting or increasing </w:t>
      </w:r>
      <w:r w:rsidR="00FF7AFC" w:rsidRPr="00F6126C">
        <w:rPr>
          <w:color w:val="000000" w:themeColor="text1"/>
          <w:lang w:val="en-US"/>
        </w:rPr>
        <w:t>women’s</w:t>
      </w:r>
      <w:r w:rsidR="007F75A2" w:rsidRPr="00F6126C">
        <w:rPr>
          <w:color w:val="000000" w:themeColor="text1"/>
          <w:lang w:val="en-US"/>
        </w:rPr>
        <w:t xml:space="preserve"> power </w:t>
      </w:r>
      <w:r w:rsidR="007F75A2" w:rsidRPr="00F6126C">
        <w:rPr>
          <w:color w:val="000000" w:themeColor="text1"/>
          <w:lang w:val="en-US"/>
        </w:rPr>
        <w:fldChar w:fldCharType="begin"/>
      </w:r>
      <w:r w:rsidR="00E34F6A" w:rsidRPr="00F6126C">
        <w:rPr>
          <w:color w:val="000000" w:themeColor="text1"/>
          <w:lang w:val="en-US"/>
        </w:rPr>
        <w:instrText xml:space="preserve"> ADDIN ZOTERO_ITEM CSL_CITATION {"citationID":"cq5T16F2","properties":{"formattedCitation":"(C. Van Hollen 2003)","plainCitation":"(C. Van Hollen 2003)","dontUpdate":true,"noteIndex":0},"citationItems":[{"id":614,"uris":["http://zotero.org/users/local/UhwqeRwa/items/TVRJ5KA7"],"uri":["http://zotero.org/users/local/UhwqeRwa/items/TVRJ5KA7"],"itemData":{"id":614,"type":"article-journal","abstract":"As reproduction becomes increasingly biomedicalized throughout the globe, reproductive technologies are used in unique ways and imbued with different meanings. This article explores why lower–class women in south India in the 1990s were demanding to have childbirth labors induced with oxytocin drugs while rejecting anesthesia. Cultural constructions women's reproductive power are evoked and reworked in discourses of modernity that explain this preference. Discourses on relationships among gender, pain, and modernity relate to political—economic constraints on hospitals to perpetuate this practice, [modernity; reproductive technologies; gender; India]","container-title":"Medical Anthropology Quarterly","DOI":"10.1525/maq.2003.17.1.49","ISSN":"1548-1387","issue":"1","language":"en","note":"_eprint: https://onlinelibrary.wiley.com/doi/pdf/10.1525/maq.2003.17.1.49","page":"49-77","source":"Wiley Online Library","title":"Invoking Vali: Painful Technologies of Modern Birth in South India","title-short":"Invoking Vali","URL":"https://onlinelibrary.wiley.com/doi/abs/10.1525/maq.2003.17.1.49","volume":"17","author":[{"family":"Van Hollen","given":"Cecilia"}],"accessed":{"date-parts":[["2022",1,25]]},"issued":{"date-parts":[["2003"]]}}}],"schema":"https://github.com/citation-style-language/schema/raw/master/csl-citation.json"} </w:instrText>
      </w:r>
      <w:r w:rsidR="007F75A2" w:rsidRPr="00F6126C">
        <w:rPr>
          <w:color w:val="000000" w:themeColor="text1"/>
          <w:lang w:val="en-US"/>
        </w:rPr>
        <w:fldChar w:fldCharType="separate"/>
      </w:r>
      <w:r w:rsidR="0052499F" w:rsidRPr="00F6126C">
        <w:rPr>
          <w:noProof/>
          <w:color w:val="000000" w:themeColor="text1"/>
          <w:lang w:val="en-US"/>
        </w:rPr>
        <w:t>(Van Hollen 2003)</w:t>
      </w:r>
      <w:r w:rsidR="007F75A2" w:rsidRPr="00F6126C">
        <w:rPr>
          <w:color w:val="000000" w:themeColor="text1"/>
          <w:lang w:val="en-US"/>
        </w:rPr>
        <w:fldChar w:fldCharType="end"/>
      </w:r>
      <w:r w:rsidR="007F75A2" w:rsidRPr="00F6126C">
        <w:rPr>
          <w:color w:val="000000" w:themeColor="text1"/>
          <w:lang w:val="en-US"/>
        </w:rPr>
        <w:t>.</w:t>
      </w:r>
      <w:r w:rsidR="007F75A2" w:rsidRPr="00F6126C">
        <w:rPr>
          <w:rStyle w:val="NoneA"/>
          <w:color w:val="000000" w:themeColor="text1"/>
          <w:u w:color="CC241A"/>
          <w:lang w:val="en-US"/>
        </w:rPr>
        <w:t xml:space="preserve"> </w:t>
      </w:r>
      <w:r w:rsidR="0005597E" w:rsidRPr="00F6126C">
        <w:rPr>
          <w:rStyle w:val="NoneA"/>
          <w:color w:val="000000" w:themeColor="text1"/>
          <w:u w:color="CC241A"/>
          <w:lang w:val="en-US"/>
        </w:rPr>
        <w:t>My in</w:t>
      </w:r>
      <w:r w:rsidR="00E043C2" w:rsidRPr="00F6126C">
        <w:rPr>
          <w:rStyle w:val="NoneA"/>
          <w:color w:val="000000" w:themeColor="text1"/>
          <w:u w:color="CC241A"/>
          <w:lang w:val="en-US"/>
        </w:rPr>
        <w:t>terlocutor</w:t>
      </w:r>
      <w:r w:rsidR="0005597E" w:rsidRPr="00F6126C">
        <w:rPr>
          <w:rStyle w:val="NoneA"/>
          <w:color w:val="000000" w:themeColor="text1"/>
          <w:u w:color="CC241A"/>
          <w:lang w:val="en-US"/>
        </w:rPr>
        <w:t>s</w:t>
      </w:r>
      <w:r w:rsidR="0083266B" w:rsidRPr="00F6126C">
        <w:rPr>
          <w:rStyle w:val="NoneA"/>
          <w:color w:val="000000" w:themeColor="text1"/>
          <w:u w:color="CC241A"/>
          <w:lang w:val="en-US"/>
        </w:rPr>
        <w:t xml:space="preserve"> </w:t>
      </w:r>
      <w:r w:rsidR="00D521DC">
        <w:rPr>
          <w:rStyle w:val="NoneA"/>
          <w:color w:val="000000" w:themeColor="text1"/>
          <w:u w:color="CC241A"/>
          <w:lang w:val="en-US"/>
        </w:rPr>
        <w:t>in Rajasthan talked about</w:t>
      </w:r>
      <w:r w:rsidR="0083266B" w:rsidRPr="00F6126C">
        <w:rPr>
          <w:rStyle w:val="NoneA"/>
          <w:color w:val="000000" w:themeColor="text1"/>
          <w:u w:color="CC241A"/>
          <w:lang w:val="en-US"/>
        </w:rPr>
        <w:t xml:space="preserve"> the depletion of their strength</w:t>
      </w:r>
      <w:r w:rsidR="00D521DC">
        <w:rPr>
          <w:rStyle w:val="NoneA"/>
          <w:color w:val="000000" w:themeColor="text1"/>
          <w:u w:color="CC241A"/>
          <w:lang w:val="en-US"/>
        </w:rPr>
        <w:t>,</w:t>
      </w:r>
      <w:r w:rsidR="0083266B" w:rsidRPr="00F6126C">
        <w:rPr>
          <w:rStyle w:val="NoneA"/>
          <w:color w:val="000000" w:themeColor="text1"/>
          <w:u w:color="CC241A"/>
          <w:lang w:val="en-US"/>
        </w:rPr>
        <w:t xml:space="preserve"> but </w:t>
      </w:r>
      <w:r w:rsidR="00D521DC">
        <w:rPr>
          <w:rStyle w:val="NoneA"/>
          <w:color w:val="000000" w:themeColor="text1"/>
          <w:u w:color="CC241A"/>
          <w:lang w:val="en-US"/>
        </w:rPr>
        <w:t xml:space="preserve">when they did so, they </w:t>
      </w:r>
      <w:r w:rsidR="0005597E" w:rsidRPr="003411DF">
        <w:rPr>
          <w:color w:val="000000" w:themeColor="text1"/>
          <w:lang w:val="en-US"/>
        </w:rPr>
        <w:t xml:space="preserve">did not only refer to </w:t>
      </w:r>
      <w:r w:rsidR="009F1B35">
        <w:rPr>
          <w:color w:val="000000" w:themeColor="text1"/>
          <w:shd w:val="clear" w:color="auto" w:fill="FFFFFF"/>
          <w:lang w:val="en-US"/>
        </w:rPr>
        <w:t xml:space="preserve">biomedical </w:t>
      </w:r>
      <w:r w:rsidR="009F1B35">
        <w:rPr>
          <w:color w:val="000000" w:themeColor="text1"/>
          <w:shd w:val="clear" w:color="auto" w:fill="FFFFFF"/>
          <w:lang w:val="en-US"/>
        </w:rPr>
        <w:lastRenderedPageBreak/>
        <w:t>interventions</w:t>
      </w:r>
      <w:r w:rsidR="009F1B35">
        <w:rPr>
          <w:color w:val="000000" w:themeColor="text1"/>
          <w:lang w:val="en-US"/>
        </w:rPr>
        <w:t xml:space="preserve"> </w:t>
      </w:r>
      <w:r w:rsidR="00FD55F2">
        <w:rPr>
          <w:color w:val="000000" w:themeColor="text1"/>
          <w:lang w:val="en-US"/>
        </w:rPr>
        <w:t xml:space="preserve">or </w:t>
      </w:r>
      <w:r w:rsidR="00D521DC">
        <w:rPr>
          <w:color w:val="000000" w:themeColor="text1"/>
          <w:lang w:val="en-US"/>
        </w:rPr>
        <w:t xml:space="preserve">the </w:t>
      </w:r>
      <w:r w:rsidR="0005597E" w:rsidRPr="003411DF">
        <w:rPr>
          <w:color w:val="000000" w:themeColor="text1"/>
          <w:lang w:val="en-US"/>
        </w:rPr>
        <w:t xml:space="preserve">cumulative effects of </w:t>
      </w:r>
      <w:r w:rsidR="0005597E" w:rsidRPr="00F6126C">
        <w:rPr>
          <w:color w:val="000000" w:themeColor="text1"/>
          <w:shd w:val="clear" w:color="auto" w:fill="FFFFFF"/>
          <w:lang w:val="en-US"/>
        </w:rPr>
        <w:t xml:space="preserve">adverse reproductive events, such as miscarriages, stillbirths, child deaths, and abortions </w:t>
      </w:r>
      <w:r w:rsidR="0005597E" w:rsidRPr="00F6126C">
        <w:rPr>
          <w:color w:val="000000" w:themeColor="text1"/>
          <w:shd w:val="clear" w:color="auto" w:fill="FFFFFF"/>
          <w:lang w:val="en-US"/>
        </w:rPr>
        <w:fldChar w:fldCharType="begin"/>
      </w:r>
      <w:r w:rsidR="0005597E" w:rsidRPr="00F6126C">
        <w:rPr>
          <w:color w:val="000000" w:themeColor="text1"/>
          <w:shd w:val="clear" w:color="auto" w:fill="FFFFFF"/>
          <w:lang w:val="en-US"/>
        </w:rPr>
        <w:instrText xml:space="preserve"> ADDIN ZOTERO_ITEM CSL_CITATION {"citationID":"6LWbIXC5","properties":{"formattedCitation":"(J. Das, Das, and Das 2012)","plainCitation":"(J. Das, Das, and Das 2012)","dontUpdate":true,"noteIndex":0},"citationItems":[{"id":348,"uris":["http://zotero.org/users/local/UhwqeRwa/items/XH73V73P"],"uri":["http://zotero.org/users/local/UhwqeRwa/items/XH73V73P"],"itemData":{"id":348,"type":"article-journal","container-title":"Social Science &amp; Medicine","issue":"9","note":"publisher: Elsevier","page":"1660–1672","source":"Google Scholar","title":"The mental health gender-gap in urban India: patterns and narratives","title-short":"The mental health gender-gap in urban India","volume":"75","author":[{"family":"Das","given":"Jishnu"},{"family":"Das","given":"Ranendra Kumar"},{"family":"Das","given":"Veena"}],"issued":{"date-parts":[["2012"]]}}}],"schema":"https://github.com/citation-style-language/schema/raw/master/csl-citation.json"} </w:instrText>
      </w:r>
      <w:r w:rsidR="0005597E" w:rsidRPr="00F6126C">
        <w:rPr>
          <w:color w:val="000000" w:themeColor="text1"/>
          <w:shd w:val="clear" w:color="auto" w:fill="FFFFFF"/>
          <w:lang w:val="en-US"/>
        </w:rPr>
        <w:fldChar w:fldCharType="separate"/>
      </w:r>
      <w:r w:rsidR="0005597E" w:rsidRPr="00F6126C">
        <w:rPr>
          <w:noProof/>
          <w:color w:val="000000" w:themeColor="text1"/>
          <w:shd w:val="clear" w:color="auto" w:fill="FFFFFF"/>
          <w:lang w:val="en-US"/>
        </w:rPr>
        <w:t>(Das, Das, and Das 2012)</w:t>
      </w:r>
      <w:r w:rsidR="0005597E" w:rsidRPr="00F6126C">
        <w:rPr>
          <w:color w:val="000000" w:themeColor="text1"/>
          <w:shd w:val="clear" w:color="auto" w:fill="FFFFFF"/>
          <w:lang w:val="en-US"/>
        </w:rPr>
        <w:fldChar w:fldCharType="end"/>
      </w:r>
      <w:r w:rsidR="0005597E" w:rsidRPr="00F6126C">
        <w:rPr>
          <w:color w:val="000000" w:themeColor="text1"/>
          <w:shd w:val="clear" w:color="auto" w:fill="FFFFFF"/>
          <w:lang w:val="en-US"/>
        </w:rPr>
        <w:t xml:space="preserve">. </w:t>
      </w:r>
      <w:r w:rsidR="00D521DC">
        <w:rPr>
          <w:color w:val="000000" w:themeColor="text1"/>
          <w:lang w:val="en-US"/>
        </w:rPr>
        <w:t>B</w:t>
      </w:r>
      <w:r w:rsidR="0005597E" w:rsidRPr="003411DF">
        <w:rPr>
          <w:color w:val="000000" w:themeColor="text1"/>
          <w:lang w:val="en-US"/>
        </w:rPr>
        <w:t>odily complaints caused by catastrophic events merged with other, ordinary, reproductive experiences, institutional encounters, and care work.</w:t>
      </w:r>
      <w:r w:rsidR="001B1748" w:rsidRPr="003411DF">
        <w:rPr>
          <w:color w:val="000000" w:themeColor="text1"/>
          <w:lang w:val="en-US"/>
        </w:rPr>
        <w:t xml:space="preserve"> </w:t>
      </w:r>
      <w:r w:rsidR="001B1748" w:rsidRPr="003411DF">
        <w:rPr>
          <w:rStyle w:val="NoneA"/>
          <w:color w:val="000000" w:themeColor="text1"/>
          <w:lang w:val="en-US"/>
        </w:rPr>
        <w:tab/>
      </w:r>
    </w:p>
    <w:p w14:paraId="235BCF40" w14:textId="465D4148" w:rsidR="00AA5F41" w:rsidRPr="003411DF" w:rsidRDefault="00B47491" w:rsidP="00620491">
      <w:pPr>
        <w:spacing w:line="480" w:lineRule="auto"/>
        <w:ind w:firstLine="720"/>
        <w:rPr>
          <w:color w:val="000000" w:themeColor="text1"/>
          <w:lang w:val="en-US"/>
        </w:rPr>
      </w:pPr>
      <w:r w:rsidRPr="003411DF">
        <w:rPr>
          <w:color w:val="000000" w:themeColor="text1"/>
          <w:lang w:val="en-US"/>
        </w:rPr>
        <w:t xml:space="preserve">Discourses </w:t>
      </w:r>
      <w:r w:rsidR="00D521DC">
        <w:rPr>
          <w:color w:val="000000" w:themeColor="text1"/>
          <w:lang w:val="en-US"/>
        </w:rPr>
        <w:t>about</w:t>
      </w:r>
      <w:r w:rsidR="00D521DC" w:rsidRPr="003411DF">
        <w:rPr>
          <w:color w:val="000000" w:themeColor="text1"/>
          <w:lang w:val="en-US"/>
        </w:rPr>
        <w:t xml:space="preserve"> </w:t>
      </w:r>
      <w:r w:rsidRPr="003411DF">
        <w:rPr>
          <w:color w:val="000000" w:themeColor="text1"/>
          <w:lang w:val="en-US"/>
        </w:rPr>
        <w:t>w</w:t>
      </w:r>
      <w:r w:rsidR="0067251C" w:rsidRPr="003411DF">
        <w:rPr>
          <w:color w:val="000000" w:themeColor="text1"/>
          <w:lang w:val="en-US"/>
        </w:rPr>
        <w:t xml:space="preserve">omen’s deteriorating bodies </w:t>
      </w:r>
      <w:r w:rsidR="00223CAC" w:rsidRPr="003411DF">
        <w:rPr>
          <w:color w:val="000000" w:themeColor="text1"/>
          <w:lang w:val="en-US"/>
        </w:rPr>
        <w:t>have</w:t>
      </w:r>
      <w:r w:rsidR="004235AF" w:rsidRPr="003411DF">
        <w:rPr>
          <w:color w:val="000000" w:themeColor="text1"/>
          <w:lang w:val="en-US"/>
        </w:rPr>
        <w:t xml:space="preserve"> been </w:t>
      </w:r>
      <w:r w:rsidR="00D521DC">
        <w:rPr>
          <w:color w:val="000000" w:themeColor="text1"/>
          <w:lang w:val="en-US"/>
        </w:rPr>
        <w:t xml:space="preserve">analyzed as a way </w:t>
      </w:r>
      <w:proofErr w:type="gramStart"/>
      <w:r w:rsidR="00D521DC">
        <w:rPr>
          <w:color w:val="000000" w:themeColor="text1"/>
          <w:lang w:val="en-US"/>
        </w:rPr>
        <w:t xml:space="preserve">of </w:t>
      </w:r>
      <w:r w:rsidR="00D521DC" w:rsidRPr="003411DF">
        <w:rPr>
          <w:color w:val="000000" w:themeColor="text1"/>
          <w:lang w:val="en-US"/>
        </w:rPr>
        <w:t xml:space="preserve"> </w:t>
      </w:r>
      <w:r w:rsidR="0067251C" w:rsidRPr="003411DF">
        <w:rPr>
          <w:color w:val="000000" w:themeColor="text1"/>
          <w:lang w:val="en-US"/>
        </w:rPr>
        <w:t>speaking</w:t>
      </w:r>
      <w:proofErr w:type="gramEnd"/>
      <w:r w:rsidR="0067251C" w:rsidRPr="003411DF">
        <w:rPr>
          <w:color w:val="000000" w:themeColor="text1"/>
          <w:lang w:val="en-US"/>
        </w:rPr>
        <w:t xml:space="preserve"> of the structural violence </w:t>
      </w:r>
      <w:r w:rsidR="00D521DC">
        <w:rPr>
          <w:color w:val="000000" w:themeColor="text1"/>
          <w:lang w:val="en-US"/>
        </w:rPr>
        <w:t>that impinges on</w:t>
      </w:r>
      <w:r w:rsidR="00D521DC" w:rsidRPr="003411DF">
        <w:rPr>
          <w:color w:val="000000" w:themeColor="text1"/>
          <w:lang w:val="en-US"/>
        </w:rPr>
        <w:t xml:space="preserve"> </w:t>
      </w:r>
      <w:r w:rsidR="0067251C" w:rsidRPr="003411DF">
        <w:rPr>
          <w:color w:val="000000" w:themeColor="text1"/>
          <w:lang w:val="en-US"/>
        </w:rPr>
        <w:t xml:space="preserve">women’s everyday lives. </w:t>
      </w:r>
      <w:r w:rsidR="00D521DC">
        <w:rPr>
          <w:color w:val="000000" w:themeColor="text1"/>
          <w:lang w:val="en-US"/>
        </w:rPr>
        <w:t>“</w:t>
      </w:r>
      <w:r w:rsidR="00E22173" w:rsidRPr="003411DF">
        <w:rPr>
          <w:color w:val="000000" w:themeColor="text1"/>
          <w:lang w:val="en-US"/>
        </w:rPr>
        <w:t>Weakness</w:t>
      </w:r>
      <w:r w:rsidR="00D521DC">
        <w:rPr>
          <w:color w:val="000000" w:themeColor="text1"/>
          <w:lang w:val="en-US"/>
        </w:rPr>
        <w:t>”</w:t>
      </w:r>
      <w:r w:rsidR="00E22173" w:rsidRPr="003411DF">
        <w:rPr>
          <w:color w:val="000000" w:themeColor="text1"/>
          <w:lang w:val="en-US"/>
        </w:rPr>
        <w:t xml:space="preserve"> (</w:t>
      </w:r>
      <w:r w:rsidR="00E22173" w:rsidRPr="003411DF">
        <w:rPr>
          <w:i/>
          <w:iCs/>
          <w:color w:val="000000" w:themeColor="text1"/>
          <w:lang w:val="en-US"/>
        </w:rPr>
        <w:t>kamzori/kamjori</w:t>
      </w:r>
      <w:r w:rsidR="00E22173" w:rsidRPr="003411DF">
        <w:rPr>
          <w:color w:val="000000" w:themeColor="text1"/>
          <w:lang w:val="en-US"/>
        </w:rPr>
        <w:t xml:space="preserve">), in particular, has been </w:t>
      </w:r>
      <w:r w:rsidR="00D521DC">
        <w:rPr>
          <w:color w:val="000000" w:themeColor="text1"/>
          <w:lang w:val="en-US"/>
        </w:rPr>
        <w:t>described</w:t>
      </w:r>
      <w:r w:rsidR="00D521DC" w:rsidRPr="003411DF">
        <w:rPr>
          <w:color w:val="000000" w:themeColor="text1"/>
          <w:lang w:val="en-US"/>
        </w:rPr>
        <w:t xml:space="preserve"> </w:t>
      </w:r>
      <w:r w:rsidR="00D63612" w:rsidRPr="003411DF">
        <w:rPr>
          <w:color w:val="000000" w:themeColor="text1"/>
          <w:lang w:val="en-US"/>
        </w:rPr>
        <w:t>as</w:t>
      </w:r>
      <w:r w:rsidR="00E22173" w:rsidRPr="003411DF">
        <w:rPr>
          <w:color w:val="000000" w:themeColor="text1"/>
          <w:lang w:val="en-US"/>
        </w:rPr>
        <w:t xml:space="preserve"> a </w:t>
      </w:r>
      <w:r w:rsidR="00D521DC">
        <w:rPr>
          <w:color w:val="000000" w:themeColor="text1"/>
          <w:lang w:val="en-US"/>
        </w:rPr>
        <w:t xml:space="preserve">vernacular articulation </w:t>
      </w:r>
      <w:r w:rsidR="00E22173" w:rsidRPr="003411DF">
        <w:rPr>
          <w:color w:val="000000" w:themeColor="text1"/>
          <w:lang w:val="en-US"/>
        </w:rPr>
        <w:t xml:space="preserve">of </w:t>
      </w:r>
      <w:r w:rsidR="00D521DC">
        <w:rPr>
          <w:color w:val="000000" w:themeColor="text1"/>
          <w:lang w:val="en-US"/>
        </w:rPr>
        <w:t>how</w:t>
      </w:r>
      <w:r w:rsidR="00D63612" w:rsidRPr="003411DF">
        <w:rPr>
          <w:color w:val="000000" w:themeColor="text1"/>
          <w:lang w:val="en-US"/>
        </w:rPr>
        <w:t xml:space="preserve"> social, economic, and political inequalities </w:t>
      </w:r>
      <w:r w:rsidR="00D521DC">
        <w:rPr>
          <w:color w:val="000000" w:themeColor="text1"/>
          <w:lang w:val="en-US"/>
        </w:rPr>
        <w:t>are embodied</w:t>
      </w:r>
      <w:r w:rsidR="00D521DC" w:rsidRPr="003411DF">
        <w:rPr>
          <w:color w:val="000000" w:themeColor="text1"/>
          <w:lang w:val="en-US"/>
        </w:rPr>
        <w:t xml:space="preserve"> </w:t>
      </w:r>
      <w:r w:rsidR="00D63612" w:rsidRPr="003411DF">
        <w:rPr>
          <w:color w:val="000000" w:themeColor="text1"/>
          <w:lang w:val="en-US"/>
        </w:rPr>
        <w:t>in various contexts: in a s</w:t>
      </w:r>
      <w:r w:rsidR="002A1493" w:rsidRPr="003411DF">
        <w:rPr>
          <w:color w:val="000000" w:themeColor="text1"/>
          <w:lang w:val="en-US"/>
        </w:rPr>
        <w:t>l</w:t>
      </w:r>
      <w:r w:rsidR="00D63612" w:rsidRPr="003411DF">
        <w:rPr>
          <w:color w:val="000000" w:themeColor="text1"/>
          <w:lang w:val="en-US"/>
        </w:rPr>
        <w:t xml:space="preserve">um in Dhaka </w:t>
      </w:r>
      <w:r w:rsidR="00024DE4" w:rsidRPr="003411DF">
        <w:rPr>
          <w:color w:val="000000" w:themeColor="text1"/>
          <w:lang w:val="en-US"/>
        </w:rPr>
        <w:fldChar w:fldCharType="begin"/>
      </w:r>
      <w:r w:rsidR="00024DE4" w:rsidRPr="003411DF">
        <w:rPr>
          <w:color w:val="000000" w:themeColor="text1"/>
          <w:lang w:val="en-US"/>
        </w:rPr>
        <w:instrText xml:space="preserve"> ADDIN ZOTERO_ITEM CSL_CITATION {"citationID":"bo7JGlcG","properties":{"formattedCitation":"(Rashid 2007)","plainCitation":"(Rashid 2007)","noteIndex":0},"citationItems":[{"id":397,"uris":["http://zotero.org/users/local/UhwqeRwa/items/YY6EM4PI"],"uri":["http://zotero.org/users/local/UhwqeRwa/items/YY6EM4PI"],"itemData":{"id":397,"type":"article-journal","container-title":"Medical Anthropology Quarterly","issue":"1","note":"publisher: Wiley Online Library","page":"108–132","source":"Google Scholar","title":"Durbolota (weakness), chinta rog (worry illness), and poverty: explanations of white discharge among married adolescent women in an urban slum in Dhaka, Bangladesh","title-short":"Durbolota (weakness), chinta rog (worry illness), and poverty","volume":"21","author":[{"family":"Rashid","given":"Sabina Faiz"}],"issued":{"date-parts":[["2007"]]}}}],"schema":"https://github.com/citation-style-language/schema/raw/master/csl-citation.json"} </w:instrText>
      </w:r>
      <w:r w:rsidR="00024DE4" w:rsidRPr="003411DF">
        <w:rPr>
          <w:color w:val="000000" w:themeColor="text1"/>
          <w:lang w:val="en-US"/>
        </w:rPr>
        <w:fldChar w:fldCharType="separate"/>
      </w:r>
      <w:r w:rsidR="002B2479" w:rsidRPr="003411DF">
        <w:rPr>
          <w:noProof/>
          <w:color w:val="000000" w:themeColor="text1"/>
          <w:lang w:val="en-US"/>
        </w:rPr>
        <w:t>(Rashid 2007)</w:t>
      </w:r>
      <w:r w:rsidR="00024DE4" w:rsidRPr="003411DF">
        <w:rPr>
          <w:color w:val="000000" w:themeColor="text1"/>
          <w:lang w:val="en-US"/>
        </w:rPr>
        <w:fldChar w:fldCharType="end"/>
      </w:r>
      <w:r w:rsidR="00D63612" w:rsidRPr="003411DF">
        <w:rPr>
          <w:color w:val="000000" w:themeColor="text1"/>
          <w:lang w:val="en-US"/>
        </w:rPr>
        <w:t xml:space="preserve">, as part of ageing in South Asia </w:t>
      </w:r>
      <w:r w:rsidR="00024DE4" w:rsidRPr="003411DF">
        <w:rPr>
          <w:color w:val="000000" w:themeColor="text1"/>
          <w:lang w:val="en-US"/>
        </w:rPr>
        <w:fldChar w:fldCharType="begin"/>
      </w:r>
      <w:r w:rsidR="00423E0F" w:rsidRPr="003411DF">
        <w:rPr>
          <w:color w:val="000000" w:themeColor="text1"/>
          <w:lang w:val="en-US"/>
        </w:rPr>
        <w:instrText xml:space="preserve"> ADDIN ZOTERO_ITEM CSL_CITATION {"citationID":"sH9q9yFE","properties":{"formattedCitation":"(Lawrence Cohen 1995)","plainCitation":"(Lawrence Cohen 1995)","dontUpdate":true,"noteIndex":0},"citationItems":[{"id":346,"uris":["http://zotero.org/users/local/UhwqeRwa/items/2HUQ84TM"],"uri":["http://zotero.org/users/local/UhwqeRwa/items/2HUQ84TM"],"itemData":{"id":346,"type":"article-journal","container-title":"Medical Anthropology Quarterly","issue":"3","note":"publisher: Wiley Online Library","page":"314–334","source":"Google Scholar","title":"Toward an anthropology of senility: anger, weakness, and Alzheimer's in Banaras, India","title-short":"Toward an anthropology of senility","volume":"9","author":[{"family":"Cohen","given":"Lawrence"}],"issued":{"date-parts":[["1995"]]}}}],"schema":"https://github.com/citation-style-language/schema/raw/master/csl-citation.json"} </w:instrText>
      </w:r>
      <w:r w:rsidR="00024DE4" w:rsidRPr="003411DF">
        <w:rPr>
          <w:color w:val="000000" w:themeColor="text1"/>
          <w:lang w:val="en-US"/>
        </w:rPr>
        <w:fldChar w:fldCharType="separate"/>
      </w:r>
      <w:r w:rsidR="00FF1045" w:rsidRPr="003411DF">
        <w:rPr>
          <w:noProof/>
          <w:color w:val="000000" w:themeColor="text1"/>
          <w:lang w:val="en-US"/>
        </w:rPr>
        <w:t>(Cohen 1995)</w:t>
      </w:r>
      <w:r w:rsidR="00024DE4" w:rsidRPr="003411DF">
        <w:rPr>
          <w:color w:val="000000" w:themeColor="text1"/>
          <w:lang w:val="en-US"/>
        </w:rPr>
        <w:fldChar w:fldCharType="end"/>
      </w:r>
      <w:r w:rsidR="00D63612" w:rsidRPr="003411DF">
        <w:rPr>
          <w:color w:val="000000" w:themeColor="text1"/>
          <w:lang w:val="en-US"/>
        </w:rPr>
        <w:t xml:space="preserve">, in a slum in Mumbai </w:t>
      </w:r>
      <w:r w:rsidR="00024DE4" w:rsidRPr="003411DF">
        <w:rPr>
          <w:color w:val="000000" w:themeColor="text1"/>
          <w:lang w:val="en-US"/>
        </w:rPr>
        <w:fldChar w:fldCharType="begin"/>
      </w:r>
      <w:r w:rsidR="00024DE4" w:rsidRPr="003411DF">
        <w:rPr>
          <w:color w:val="000000" w:themeColor="text1"/>
          <w:lang w:val="en-US"/>
        </w:rPr>
        <w:instrText xml:space="preserve"> ADDIN ZOTERO_ITEM CSL_CITATION {"citationID":"h182oZTF","properties":{"formattedCitation":"(Ramasubban and Rishyasringa 2001)","plainCitation":"(Ramasubban and Rishyasringa 2001)","noteIndex":0},"citationItems":[{"id":395,"uris":["http://zotero.org/users/local/UhwqeRwa/items/DLD67EMR"],"uri":["http://zotero.org/users/local/UhwqeRwa/items/DLD67EMR"],"itemData":{"id":395,"type":"chapter","container-title":"Cultural Perspectives on Reproductive Health","event-place":"Oxford","ISBN":"978-0-19-158917-1","language":"en","page":"13-37","publisher":"Oxford University Press","publisher-place":"Oxford","source":"Google Books","title":"Weakness (“Ashaktapana”) and reproductive health among women in a slum population in Mumbai","editor":[{"family":"Obermeyer","given":"Carla Makhlouf"}],"author":[{"family":"Ramasubban","given":"R."},{"family":"Rishyasringa","given":"B."}],"issued":{"date-parts":[["2001"]]}}}],"schema":"https://github.com/citation-style-language/schema/raw/master/csl-citation.json"} </w:instrText>
      </w:r>
      <w:r w:rsidR="00024DE4" w:rsidRPr="003411DF">
        <w:rPr>
          <w:color w:val="000000" w:themeColor="text1"/>
          <w:lang w:val="en-US"/>
        </w:rPr>
        <w:fldChar w:fldCharType="separate"/>
      </w:r>
      <w:r w:rsidR="002B2479" w:rsidRPr="003411DF">
        <w:rPr>
          <w:noProof/>
          <w:color w:val="000000" w:themeColor="text1"/>
          <w:lang w:val="en-US"/>
        </w:rPr>
        <w:t>(Ramasubban and Rishyasringa 2001)</w:t>
      </w:r>
      <w:r w:rsidR="00024DE4" w:rsidRPr="003411DF">
        <w:rPr>
          <w:color w:val="000000" w:themeColor="text1"/>
          <w:lang w:val="en-US"/>
        </w:rPr>
        <w:fldChar w:fldCharType="end"/>
      </w:r>
      <w:r w:rsidR="006777E4" w:rsidRPr="003411DF">
        <w:rPr>
          <w:color w:val="000000" w:themeColor="text1"/>
          <w:lang w:val="en-US"/>
        </w:rPr>
        <w:t xml:space="preserve">, </w:t>
      </w:r>
      <w:r w:rsidR="00CA4542" w:rsidRPr="003411DF">
        <w:rPr>
          <w:color w:val="000000" w:themeColor="text1"/>
          <w:lang w:val="en-US"/>
        </w:rPr>
        <w:t xml:space="preserve">in </w:t>
      </w:r>
      <w:r w:rsidR="00EE7380" w:rsidRPr="003411DF">
        <w:rPr>
          <w:color w:val="000000" w:themeColor="text1"/>
          <w:lang w:val="en-US"/>
        </w:rPr>
        <w:t xml:space="preserve">a psychiatric hospital in </w:t>
      </w:r>
      <w:r w:rsidR="00CA4542" w:rsidRPr="003411DF">
        <w:rPr>
          <w:color w:val="000000" w:themeColor="text1"/>
          <w:lang w:val="en-US"/>
        </w:rPr>
        <w:t xml:space="preserve">Indian-controlled Kashmir </w:t>
      </w:r>
      <w:r w:rsidR="00CA4542" w:rsidRPr="003411DF">
        <w:rPr>
          <w:color w:val="000000" w:themeColor="text1"/>
          <w:lang w:val="en-US"/>
        </w:rPr>
        <w:fldChar w:fldCharType="begin"/>
      </w:r>
      <w:r w:rsidR="00CA4542" w:rsidRPr="003411DF">
        <w:rPr>
          <w:color w:val="000000" w:themeColor="text1"/>
          <w:lang w:val="en-US"/>
        </w:rPr>
        <w:instrText xml:space="preserve"> ADDIN ZOTERO_ITEM CSL_CITATION {"citationID":"VU3K3lhf","properties":{"formattedCitation":"(Varma 2020)","plainCitation":"(Varma 2020)","noteIndex":0},"citationItems":[{"id":612,"uris":["http://zotero.org/users/local/UhwqeRwa/items/E2B7K2KP"],"uri":["http://zotero.org/users/local/UhwqeRwa/items/E2B7K2KP"],"itemData":{"id":612,"type":"book","publisher":"Duke University Press","source":"Google Scholar","title":"The occupied clinic: Militarism and care in Kashmir","title-short":"The occupied clinic","author":[{"family":"Varma","given":"Saiba"}],"issued":{"date-parts":[["2020"]]}}}],"schema":"https://github.com/citation-style-language/schema/raw/master/csl-citation.json"} </w:instrText>
      </w:r>
      <w:r w:rsidR="00CA4542" w:rsidRPr="003411DF">
        <w:rPr>
          <w:color w:val="000000" w:themeColor="text1"/>
          <w:lang w:val="en-US"/>
        </w:rPr>
        <w:fldChar w:fldCharType="separate"/>
      </w:r>
      <w:r w:rsidR="00CA4542" w:rsidRPr="003411DF">
        <w:rPr>
          <w:noProof/>
          <w:color w:val="000000" w:themeColor="text1"/>
          <w:lang w:val="en-US"/>
        </w:rPr>
        <w:t>(Varma 2020)</w:t>
      </w:r>
      <w:r w:rsidR="00CA4542" w:rsidRPr="003411DF">
        <w:rPr>
          <w:color w:val="000000" w:themeColor="text1"/>
          <w:lang w:val="en-US"/>
        </w:rPr>
        <w:fldChar w:fldCharType="end"/>
      </w:r>
      <w:r w:rsidR="00CA4542" w:rsidRPr="003411DF">
        <w:rPr>
          <w:color w:val="000000" w:themeColor="text1"/>
          <w:lang w:val="en-US"/>
        </w:rPr>
        <w:t xml:space="preserve">, </w:t>
      </w:r>
      <w:r w:rsidR="00D63612" w:rsidRPr="003411DF">
        <w:rPr>
          <w:color w:val="000000" w:themeColor="text1"/>
          <w:lang w:val="en-US"/>
        </w:rPr>
        <w:t xml:space="preserve">and amongst Burmese women seeking abortion </w:t>
      </w:r>
      <w:r w:rsidR="00024DE4" w:rsidRPr="003411DF">
        <w:rPr>
          <w:color w:val="000000" w:themeColor="text1"/>
          <w:lang w:val="en-US"/>
        </w:rPr>
        <w:fldChar w:fldCharType="begin"/>
      </w:r>
      <w:r w:rsidR="00024DE4" w:rsidRPr="003411DF">
        <w:rPr>
          <w:color w:val="000000" w:themeColor="text1"/>
          <w:lang w:val="en-US"/>
        </w:rPr>
        <w:instrText xml:space="preserve"> ADDIN ZOTERO_ITEM CSL_CITATION {"citationID":"WYyfQdJq","properties":{"formattedCitation":"(Belton 2010)","plainCitation":"(Belton 2010)","noteIndex":0},"citationItems":[{"id":338,"uris":["http://zotero.org/users/local/UhwqeRwa/items/T9AI244E"],"uri":["http://zotero.org/users/local/UhwqeRwa/items/T9AI244E"],"itemData":{"id":338,"type":"chapter","container-title":"Abortion in Asia: local dilemmas, global politics","page":"78–101","publisher":"Berghahn Books","source":"Google Scholar","title":"Violence, poverty,'weakness'-Interpersonal and institutional reasons why Burmese women on the Thai border utilise abortion","author":[{"family":"Belton","given":"Suzanne"}],"editor":[{"family":"Whittaker","given":"A."}],"issued":{"date-parts":[["2010"]]}}}],"schema":"https://github.com/citation-style-language/schema/raw/master/csl-citation.json"} </w:instrText>
      </w:r>
      <w:r w:rsidR="00024DE4" w:rsidRPr="003411DF">
        <w:rPr>
          <w:color w:val="000000" w:themeColor="text1"/>
          <w:lang w:val="en-US"/>
        </w:rPr>
        <w:fldChar w:fldCharType="separate"/>
      </w:r>
      <w:r w:rsidR="002B2479" w:rsidRPr="003411DF">
        <w:rPr>
          <w:noProof/>
          <w:color w:val="000000" w:themeColor="text1"/>
          <w:lang w:val="en-US"/>
        </w:rPr>
        <w:t>(Belton 2010)</w:t>
      </w:r>
      <w:r w:rsidR="00024DE4" w:rsidRPr="003411DF">
        <w:rPr>
          <w:color w:val="000000" w:themeColor="text1"/>
          <w:lang w:val="en-US"/>
        </w:rPr>
        <w:fldChar w:fldCharType="end"/>
      </w:r>
      <w:r w:rsidR="00D63612" w:rsidRPr="003411DF">
        <w:rPr>
          <w:color w:val="000000" w:themeColor="text1"/>
          <w:lang w:val="en-US"/>
        </w:rPr>
        <w:t xml:space="preserve">. </w:t>
      </w:r>
      <w:r w:rsidR="00280F5E" w:rsidRPr="003411DF">
        <w:rPr>
          <w:color w:val="000000" w:themeColor="text1"/>
          <w:lang w:val="en-US"/>
        </w:rPr>
        <w:t xml:space="preserve">Women in a slum in Mumbai identified reproductive </w:t>
      </w:r>
      <w:r w:rsidR="001359B7" w:rsidRPr="003411DF">
        <w:rPr>
          <w:color w:val="000000" w:themeColor="text1"/>
          <w:lang w:val="en-US"/>
        </w:rPr>
        <w:t>labor</w:t>
      </w:r>
      <w:r w:rsidR="005237C0" w:rsidRPr="003411DF">
        <w:rPr>
          <w:color w:val="000000" w:themeColor="text1"/>
          <w:lang w:val="en-US"/>
        </w:rPr>
        <w:t>––</w:t>
      </w:r>
      <w:r w:rsidR="00280F5E" w:rsidRPr="003411DF">
        <w:rPr>
          <w:color w:val="000000" w:themeColor="text1"/>
          <w:lang w:val="en-US"/>
        </w:rPr>
        <w:t>the burden of housework and childbearing</w:t>
      </w:r>
      <w:r w:rsidR="005237C0" w:rsidRPr="003411DF">
        <w:rPr>
          <w:color w:val="000000" w:themeColor="text1"/>
          <w:lang w:val="en-US"/>
        </w:rPr>
        <w:t>––</w:t>
      </w:r>
      <w:r w:rsidR="00280F5E" w:rsidRPr="003411DF">
        <w:rPr>
          <w:color w:val="000000" w:themeColor="text1"/>
          <w:lang w:val="en-US"/>
        </w:rPr>
        <w:t xml:space="preserve">as leading causes of their weakness </w:t>
      </w:r>
      <w:r w:rsidR="00024DE4" w:rsidRPr="003411DF">
        <w:rPr>
          <w:color w:val="000000" w:themeColor="text1"/>
          <w:lang w:val="en-US"/>
        </w:rPr>
        <w:fldChar w:fldCharType="begin"/>
      </w:r>
      <w:r w:rsidR="00024DE4" w:rsidRPr="003411DF">
        <w:rPr>
          <w:color w:val="000000" w:themeColor="text1"/>
          <w:lang w:val="en-US"/>
        </w:rPr>
        <w:instrText xml:space="preserve"> ADDIN ZOTERO_ITEM CSL_CITATION {"citationID":"aiRnHqgp","properties":{"formattedCitation":"(Ramasubban and Rishyasringa 2001)","plainCitation":"(Ramasubban and Rishyasringa 2001)","noteIndex":0},"citationItems":[{"id":395,"uris":["http://zotero.org/users/local/UhwqeRwa/items/DLD67EMR"],"uri":["http://zotero.org/users/local/UhwqeRwa/items/DLD67EMR"],"itemData":{"id":395,"type":"chapter","container-title":"Cultural Perspectives on Reproductive Health","event-place":"Oxford","ISBN":"978-0-19-158917-1","language":"en","page":"13-37","publisher":"Oxford University Press","publisher-place":"Oxford","source":"Google Books","title":"Weakness (“Ashaktapana”) and reproductive health among women in a slum population in Mumbai","editor":[{"family":"Obermeyer","given":"Carla Makhlouf"}],"author":[{"family":"Ramasubban","given":"R."},{"family":"Rishyasringa","given":"B."}],"issued":{"date-parts":[["2001"]]}}}],"schema":"https://github.com/citation-style-language/schema/raw/master/csl-citation.json"} </w:instrText>
      </w:r>
      <w:r w:rsidR="00024DE4" w:rsidRPr="003411DF">
        <w:rPr>
          <w:color w:val="000000" w:themeColor="text1"/>
          <w:lang w:val="en-US"/>
        </w:rPr>
        <w:fldChar w:fldCharType="separate"/>
      </w:r>
      <w:r w:rsidR="002B2479" w:rsidRPr="003411DF">
        <w:rPr>
          <w:noProof/>
          <w:color w:val="000000" w:themeColor="text1"/>
          <w:lang w:val="en-US"/>
        </w:rPr>
        <w:t>(Ramasubban and Rishyasringa 2001)</w:t>
      </w:r>
      <w:r w:rsidR="00024DE4" w:rsidRPr="003411DF">
        <w:rPr>
          <w:color w:val="000000" w:themeColor="text1"/>
          <w:lang w:val="en-US"/>
        </w:rPr>
        <w:fldChar w:fldCharType="end"/>
      </w:r>
      <w:r w:rsidR="00280F5E" w:rsidRPr="003411DF">
        <w:rPr>
          <w:color w:val="000000" w:themeColor="text1"/>
          <w:lang w:val="en-US"/>
        </w:rPr>
        <w:t xml:space="preserve">. </w:t>
      </w:r>
      <w:r w:rsidR="00D63612" w:rsidRPr="003411DF">
        <w:rPr>
          <w:color w:val="000000" w:themeColor="text1"/>
          <w:lang w:val="en-US"/>
        </w:rPr>
        <w:t>This gendered</w:t>
      </w:r>
      <w:r w:rsidR="003E37D0">
        <w:rPr>
          <w:color w:val="000000" w:themeColor="text1"/>
          <w:lang w:val="en-US"/>
        </w:rPr>
        <w:t>,</w:t>
      </w:r>
      <w:r w:rsidR="00D63612" w:rsidRPr="003411DF">
        <w:rPr>
          <w:color w:val="000000" w:themeColor="text1"/>
          <w:lang w:val="en-US"/>
        </w:rPr>
        <w:t xml:space="preserve"> embodied form of </w:t>
      </w:r>
      <w:r w:rsidR="002A1493" w:rsidRPr="003411DF">
        <w:rPr>
          <w:color w:val="000000" w:themeColor="text1"/>
          <w:lang w:val="en-US"/>
        </w:rPr>
        <w:t xml:space="preserve">the </w:t>
      </w:r>
      <w:r w:rsidR="00D64DEE" w:rsidRPr="003411DF">
        <w:rPr>
          <w:color w:val="000000" w:themeColor="text1"/>
          <w:lang w:val="en-US"/>
        </w:rPr>
        <w:t xml:space="preserve">chronic </w:t>
      </w:r>
      <w:r w:rsidR="00D63612" w:rsidRPr="003411DF">
        <w:rPr>
          <w:color w:val="000000" w:themeColor="text1"/>
          <w:lang w:val="en-US"/>
        </w:rPr>
        <w:t>distress of poverty and violence present</w:t>
      </w:r>
      <w:r w:rsidR="00D448A1" w:rsidRPr="003411DF">
        <w:rPr>
          <w:color w:val="000000" w:themeColor="text1"/>
          <w:lang w:val="en-US"/>
        </w:rPr>
        <w:t>ed</w:t>
      </w:r>
      <w:r w:rsidR="00D63612" w:rsidRPr="003411DF">
        <w:rPr>
          <w:color w:val="000000" w:themeColor="text1"/>
          <w:lang w:val="en-US"/>
        </w:rPr>
        <w:t xml:space="preserve"> as a combination of physical, mental, and social signs and symptoms </w:t>
      </w:r>
      <w:r w:rsidR="00024DE4" w:rsidRPr="003411DF">
        <w:rPr>
          <w:color w:val="000000" w:themeColor="text1"/>
          <w:lang w:val="en-US"/>
        </w:rPr>
        <w:fldChar w:fldCharType="begin"/>
      </w:r>
      <w:r w:rsidR="00024DE4" w:rsidRPr="003411DF">
        <w:rPr>
          <w:color w:val="000000" w:themeColor="text1"/>
          <w:lang w:val="en-US"/>
        </w:rPr>
        <w:instrText xml:space="preserve"> ADDIN ZOTERO_ITEM CSL_CITATION {"citationID":"aqbwhYa3","properties":{"formattedCitation":"(Belton 2010)","plainCitation":"(Belton 2010)","noteIndex":0},"citationItems":[{"id":338,"uris":["http://zotero.org/users/local/UhwqeRwa/items/T9AI244E"],"uri":["http://zotero.org/users/local/UhwqeRwa/items/T9AI244E"],"itemData":{"id":338,"type":"chapter","container-title":"Abortion in Asia: local dilemmas, global politics","page":"78–101","publisher":"Berghahn Books","source":"Google Scholar","title":"Violence, poverty,'weakness'-Interpersonal and institutional reasons why Burmese women on the Thai border utilise abortion","author":[{"family":"Belton","given":"Suzanne"}],"editor":[{"family":"Whittaker","given":"A."}],"issued":{"date-parts":[["2010"]]}}}],"schema":"https://github.com/citation-style-language/schema/raw/master/csl-citation.json"} </w:instrText>
      </w:r>
      <w:r w:rsidR="00024DE4" w:rsidRPr="003411DF">
        <w:rPr>
          <w:color w:val="000000" w:themeColor="text1"/>
          <w:lang w:val="en-US"/>
        </w:rPr>
        <w:fldChar w:fldCharType="separate"/>
      </w:r>
      <w:r w:rsidR="002B2479" w:rsidRPr="003411DF">
        <w:rPr>
          <w:noProof/>
          <w:color w:val="000000" w:themeColor="text1"/>
          <w:lang w:val="en-US"/>
        </w:rPr>
        <w:t>(Belton 2010)</w:t>
      </w:r>
      <w:r w:rsidR="00024DE4" w:rsidRPr="003411DF">
        <w:rPr>
          <w:color w:val="000000" w:themeColor="text1"/>
          <w:lang w:val="en-US"/>
        </w:rPr>
        <w:fldChar w:fldCharType="end"/>
      </w:r>
      <w:r w:rsidR="00D448A1" w:rsidRPr="003411DF">
        <w:rPr>
          <w:color w:val="000000" w:themeColor="text1"/>
          <w:lang w:val="en-US"/>
        </w:rPr>
        <w:t xml:space="preserve">. The chronicity of bodily symptoms </w:t>
      </w:r>
      <w:r w:rsidR="00024DE4" w:rsidRPr="003411DF">
        <w:rPr>
          <w:color w:val="000000" w:themeColor="text1"/>
          <w:lang w:val="en-US"/>
        </w:rPr>
        <w:fldChar w:fldCharType="begin"/>
      </w:r>
      <w:r w:rsidR="00024DE4" w:rsidRPr="003411DF">
        <w:rPr>
          <w:color w:val="000000" w:themeColor="text1"/>
          <w:lang w:val="en-US"/>
        </w:rPr>
        <w:instrText xml:space="preserve"> ADDIN ZOTERO_ITEM CSL_CITATION {"citationID":"HhESC9ku","properties":{"formattedCitation":"(Varley 2020)","plainCitation":"(Varley 2020)","noteIndex":0},"citationItems":[{"id":420,"uris":["http://zotero.org/users/local/UhwqeRwa/items/FQ5F4VVD"],"uri":["http://zotero.org/users/local/UhwqeRwa/items/FQ5F4VVD"],"itemData":{"id":420,"type":"article-journal","container-title":"Anthropology &amp; Medicine","note":"publisher: Taylor &amp; Francis","page":"1–17","source":"Google Scholar","title":"Weeping wombs: Leucorrhea and the chronicity of distress in Gilgit-Baltistan","title-short":"Weeping wombs","author":[{"family":"Varley","given":"Emma"}],"issued":{"date-parts":[["2020"]]}}}],"schema":"https://github.com/citation-style-language/schema/raw/master/csl-citation.json"} </w:instrText>
      </w:r>
      <w:r w:rsidR="00024DE4" w:rsidRPr="003411DF">
        <w:rPr>
          <w:color w:val="000000" w:themeColor="text1"/>
          <w:lang w:val="en-US"/>
        </w:rPr>
        <w:fldChar w:fldCharType="separate"/>
      </w:r>
      <w:r w:rsidR="002B2479" w:rsidRPr="003411DF">
        <w:rPr>
          <w:noProof/>
          <w:color w:val="000000" w:themeColor="text1"/>
          <w:lang w:val="en-US"/>
        </w:rPr>
        <w:t>(Varley 2020)</w:t>
      </w:r>
      <w:r w:rsidR="00024DE4" w:rsidRPr="003411DF">
        <w:rPr>
          <w:color w:val="000000" w:themeColor="text1"/>
          <w:lang w:val="en-US"/>
        </w:rPr>
        <w:fldChar w:fldCharType="end"/>
      </w:r>
      <w:r w:rsidR="00D448A1" w:rsidRPr="003411DF">
        <w:rPr>
          <w:color w:val="000000" w:themeColor="text1"/>
          <w:lang w:val="en-US"/>
        </w:rPr>
        <w:t xml:space="preserve"> correspond</w:t>
      </w:r>
      <w:r w:rsidR="00134FD5" w:rsidRPr="003411DF">
        <w:rPr>
          <w:color w:val="000000" w:themeColor="text1"/>
          <w:lang w:val="en-US"/>
        </w:rPr>
        <w:t>ed</w:t>
      </w:r>
      <w:r w:rsidR="00D448A1" w:rsidRPr="003411DF">
        <w:rPr>
          <w:color w:val="000000" w:themeColor="text1"/>
          <w:lang w:val="en-US"/>
        </w:rPr>
        <w:t xml:space="preserve"> with the chronicity of distressing</w:t>
      </w:r>
      <w:r w:rsidR="00503E5A" w:rsidRPr="003411DF">
        <w:rPr>
          <w:color w:val="000000" w:themeColor="text1"/>
          <w:lang w:val="en-US"/>
        </w:rPr>
        <w:t xml:space="preserve"> social and economic</w:t>
      </w:r>
      <w:r w:rsidR="00D448A1" w:rsidRPr="003411DF">
        <w:rPr>
          <w:color w:val="000000" w:themeColor="text1"/>
          <w:lang w:val="en-US"/>
        </w:rPr>
        <w:t xml:space="preserve"> conditions. </w:t>
      </w:r>
    </w:p>
    <w:p w14:paraId="05D82A93" w14:textId="4FF5945A" w:rsidR="00D8521A" w:rsidRPr="003411DF" w:rsidRDefault="0052499F" w:rsidP="00620491">
      <w:pPr>
        <w:spacing w:line="480" w:lineRule="auto"/>
        <w:ind w:firstLine="720"/>
        <w:rPr>
          <w:color w:val="000000" w:themeColor="text1"/>
          <w:lang w:val="en-US"/>
        </w:rPr>
      </w:pPr>
      <w:r w:rsidRPr="003411DF">
        <w:rPr>
          <w:color w:val="000000" w:themeColor="text1"/>
        </w:rPr>
        <w:t>In this article,</w:t>
      </w:r>
      <w:r w:rsidR="00B21082" w:rsidRPr="003411DF">
        <w:rPr>
          <w:color w:val="000000" w:themeColor="text1"/>
        </w:rPr>
        <w:t xml:space="preserve"> I investigate the entanglements between</w:t>
      </w:r>
      <w:r w:rsidR="00FB35AF" w:rsidRPr="003411DF">
        <w:rPr>
          <w:color w:val="000000" w:themeColor="text1"/>
        </w:rPr>
        <w:t xml:space="preserve"> chronic</w:t>
      </w:r>
      <w:r w:rsidR="00B21082" w:rsidRPr="003411DF">
        <w:rPr>
          <w:color w:val="000000" w:themeColor="text1"/>
        </w:rPr>
        <w:t xml:space="preserve"> reproductive suffering</w:t>
      </w:r>
      <w:r w:rsidRPr="003411DF">
        <w:rPr>
          <w:color w:val="000000" w:themeColor="text1"/>
        </w:rPr>
        <w:t xml:space="preserve"> </w:t>
      </w:r>
      <w:r w:rsidR="00D9199F" w:rsidRPr="003411DF">
        <w:rPr>
          <w:color w:val="000000" w:themeColor="text1"/>
        </w:rPr>
        <w:t xml:space="preserve">and </w:t>
      </w:r>
      <w:r w:rsidR="00B21082" w:rsidRPr="003411DF">
        <w:rPr>
          <w:color w:val="000000" w:themeColor="text1"/>
        </w:rPr>
        <w:t>the acts of care women undertake to relieve it to</w:t>
      </w:r>
      <w:r w:rsidR="00D9199F" w:rsidRPr="003411DF">
        <w:rPr>
          <w:color w:val="000000" w:themeColor="text1"/>
        </w:rPr>
        <w:t xml:space="preserve"> </w:t>
      </w:r>
      <w:r w:rsidR="00803D09" w:rsidRPr="003411DF">
        <w:rPr>
          <w:color w:val="000000" w:themeColor="text1"/>
          <w:lang w:val="en-US"/>
        </w:rPr>
        <w:t>make two related arguments.</w:t>
      </w:r>
      <w:r w:rsidR="004C5DA5" w:rsidRPr="003411DF">
        <w:rPr>
          <w:color w:val="000000" w:themeColor="text1"/>
          <w:lang w:val="en-US"/>
        </w:rPr>
        <w:t xml:space="preserve"> First, </w:t>
      </w:r>
      <w:r w:rsidR="003E37D0">
        <w:rPr>
          <w:color w:val="000000" w:themeColor="text1"/>
          <w:lang w:val="en-US"/>
        </w:rPr>
        <w:t>b</w:t>
      </w:r>
      <w:r w:rsidR="003E37D0" w:rsidRPr="003411DF">
        <w:rPr>
          <w:color w:val="000000" w:themeColor="text1"/>
          <w:lang w:val="en-US"/>
        </w:rPr>
        <w:t xml:space="preserve">uilding on </w:t>
      </w:r>
      <w:r w:rsidR="003E37D0" w:rsidRPr="003411DF">
        <w:rPr>
          <w:color w:val="000000" w:themeColor="text1"/>
        </w:rPr>
        <w:t>López’s</w:t>
      </w:r>
      <w:r w:rsidR="003E37D0" w:rsidRPr="003411DF">
        <w:rPr>
          <w:color w:val="000000" w:themeColor="text1"/>
          <w:lang w:val="en-US"/>
        </w:rPr>
        <w:t xml:space="preserve"> </w:t>
      </w:r>
      <w:r w:rsidR="003E37D0" w:rsidRPr="003411DF">
        <w:rPr>
          <w:color w:val="000000" w:themeColor="text1"/>
          <w:lang w:val="en-US"/>
        </w:rPr>
        <w:fldChar w:fldCharType="begin"/>
      </w:r>
      <w:r w:rsidR="003E37D0" w:rsidRPr="003411DF">
        <w:rPr>
          <w:color w:val="000000" w:themeColor="text1"/>
          <w:lang w:val="en-US"/>
        </w:rPr>
        <w:instrText xml:space="preserve"> ADDIN ZOTERO_ITEM CSL_CITATION {"citationID":"56PAmhEN","properties":{"formattedCitation":"(2008)","plainCitation":"(2008)","noteIndex":0},"citationItems":[{"id":367,"uris":["http://zotero.org/users/local/UhwqeRwa/items/DH8M4G7I"],"uri":["http://zotero.org/users/local/UhwqeRwa/items/DH8M4G7I"],"itemData":{"id":367,"type":"book","publisher":"Rutgers University Press","source":"Google Scholar","title":"Matters of choice: Puerto Rican women's struggle for reproductive freedom","title-short":"Matters of choice","author":[{"family":"López","given":"Iris Ofelia"}],"issued":{"date-parts":[["2008"]]}},"suppress-author":true}],"schema":"https://github.com/citation-style-language/schema/raw/master/csl-citation.json"} </w:instrText>
      </w:r>
      <w:r w:rsidR="003E37D0" w:rsidRPr="003411DF">
        <w:rPr>
          <w:color w:val="000000" w:themeColor="text1"/>
          <w:lang w:val="en-US"/>
        </w:rPr>
        <w:fldChar w:fldCharType="separate"/>
      </w:r>
      <w:r w:rsidR="003E37D0" w:rsidRPr="003411DF">
        <w:rPr>
          <w:color w:val="000000" w:themeColor="text1"/>
        </w:rPr>
        <w:t>(2008)</w:t>
      </w:r>
      <w:r w:rsidR="003E37D0" w:rsidRPr="003411DF">
        <w:rPr>
          <w:color w:val="000000" w:themeColor="text1"/>
          <w:lang w:val="en-US"/>
        </w:rPr>
        <w:fldChar w:fldCharType="end"/>
      </w:r>
      <w:r w:rsidR="003E37D0" w:rsidRPr="003411DF">
        <w:rPr>
          <w:color w:val="000000" w:themeColor="text1"/>
          <w:lang w:val="en-US"/>
        </w:rPr>
        <w:t xml:space="preserve"> argument that some women see sterilization as liberation, I move the discussion on sterilization from its focus on agency and reproductive freedom to practices of care.</w:t>
      </w:r>
      <w:r w:rsidR="003E37D0">
        <w:rPr>
          <w:color w:val="000000" w:themeColor="text1"/>
          <w:lang w:val="en-US"/>
        </w:rPr>
        <w:t xml:space="preserve"> </w:t>
      </w:r>
      <w:r w:rsidR="00C514D8">
        <w:rPr>
          <w:color w:val="000000" w:themeColor="text1"/>
          <w:lang w:val="en-US"/>
        </w:rPr>
        <w:t>Sterilization emerged as an act of care undertaken by s</w:t>
      </w:r>
      <w:r w:rsidR="00F83E9F" w:rsidRPr="003411DF">
        <w:rPr>
          <w:color w:val="000000" w:themeColor="text1"/>
          <w:lang w:val="en-US"/>
        </w:rPr>
        <w:t xml:space="preserve">ome </w:t>
      </w:r>
      <w:r w:rsidR="004C5DA5" w:rsidRPr="003411DF">
        <w:rPr>
          <w:color w:val="000000" w:themeColor="text1"/>
          <w:lang w:val="en-US"/>
        </w:rPr>
        <w:t xml:space="preserve">women </w:t>
      </w:r>
      <w:r w:rsidR="003E37D0">
        <w:rPr>
          <w:color w:val="000000" w:themeColor="text1"/>
          <w:lang w:val="en-US"/>
        </w:rPr>
        <w:t xml:space="preserve">in Chandpur </w:t>
      </w:r>
      <w:proofErr w:type="gramStart"/>
      <w:r w:rsidR="00C514D8">
        <w:rPr>
          <w:color w:val="000000" w:themeColor="text1"/>
          <w:lang w:val="en-US"/>
        </w:rPr>
        <w:t>in order to</w:t>
      </w:r>
      <w:proofErr w:type="gramEnd"/>
      <w:r w:rsidR="00C514D8">
        <w:rPr>
          <w:color w:val="000000" w:themeColor="text1"/>
          <w:lang w:val="en-US"/>
        </w:rPr>
        <w:t xml:space="preserve"> tend to</w:t>
      </w:r>
      <w:r w:rsidR="003E37D0" w:rsidRPr="003411DF">
        <w:rPr>
          <w:color w:val="000000" w:themeColor="text1"/>
          <w:lang w:val="en-US"/>
        </w:rPr>
        <w:t xml:space="preserve"> </w:t>
      </w:r>
      <w:r w:rsidR="004C5DA5" w:rsidRPr="003411DF">
        <w:rPr>
          <w:color w:val="000000" w:themeColor="text1"/>
          <w:lang w:val="en-US"/>
        </w:rPr>
        <w:t>their weakening bodies.</w:t>
      </w:r>
      <w:r w:rsidR="0093087D" w:rsidRPr="003411DF">
        <w:rPr>
          <w:color w:val="000000" w:themeColor="text1"/>
          <w:lang w:val="en-US"/>
        </w:rPr>
        <w:t xml:space="preserve"> </w:t>
      </w:r>
      <w:r w:rsidR="008C2D14" w:rsidRPr="003411DF">
        <w:rPr>
          <w:color w:val="000000" w:themeColor="text1"/>
          <w:lang w:val="en-US"/>
        </w:rPr>
        <w:t xml:space="preserve">Changing the conversation from decision-making to care </w:t>
      </w:r>
      <w:r w:rsidR="00DC65D5" w:rsidRPr="003411DF">
        <w:rPr>
          <w:color w:val="000000" w:themeColor="text1"/>
          <w:lang w:val="en-US"/>
        </w:rPr>
        <w:t xml:space="preserve">and shifting it to a context of rural India </w:t>
      </w:r>
      <w:r w:rsidR="008C2D14" w:rsidRPr="003411DF">
        <w:rPr>
          <w:color w:val="000000" w:themeColor="text1"/>
          <w:lang w:val="en-US"/>
        </w:rPr>
        <w:t xml:space="preserve">allows </w:t>
      </w:r>
      <w:r w:rsidR="00FB35AF" w:rsidRPr="003411DF">
        <w:rPr>
          <w:color w:val="000000" w:themeColor="text1"/>
          <w:lang w:val="en-US"/>
        </w:rPr>
        <w:t xml:space="preserve">a novel perspective </w:t>
      </w:r>
      <w:r w:rsidR="003932EB" w:rsidRPr="003411DF">
        <w:rPr>
          <w:color w:val="000000" w:themeColor="text1"/>
          <w:lang w:val="en-US"/>
        </w:rPr>
        <w:t xml:space="preserve">on sterilization </w:t>
      </w:r>
      <w:r w:rsidR="00FB35AF" w:rsidRPr="003411DF">
        <w:rPr>
          <w:color w:val="000000" w:themeColor="text1"/>
          <w:lang w:val="en-US"/>
        </w:rPr>
        <w:t>to emerge</w:t>
      </w:r>
      <w:r w:rsidR="004C5DA5" w:rsidRPr="003411DF">
        <w:rPr>
          <w:color w:val="000000" w:themeColor="text1"/>
          <w:lang w:val="en-US"/>
        </w:rPr>
        <w:t>.</w:t>
      </w:r>
      <w:r w:rsidR="00266F87" w:rsidRPr="003411DF">
        <w:rPr>
          <w:color w:val="000000" w:themeColor="text1"/>
          <w:lang w:val="en-US"/>
        </w:rPr>
        <w:t xml:space="preserve"> </w:t>
      </w:r>
      <w:r w:rsidR="00C514D8">
        <w:rPr>
          <w:color w:val="000000" w:themeColor="text1"/>
          <w:lang w:val="en-US"/>
        </w:rPr>
        <w:t xml:space="preserve">The framework of care </w:t>
      </w:r>
      <w:r w:rsidR="00CB3EE9">
        <w:rPr>
          <w:color w:val="000000" w:themeColor="text1"/>
          <w:lang w:val="en-US"/>
        </w:rPr>
        <w:t xml:space="preserve">moves beyond the question of women’s agentive possibilities </w:t>
      </w:r>
      <w:r w:rsidR="00CB3EE9">
        <w:rPr>
          <w:color w:val="000000" w:themeColor="text1"/>
          <w:lang w:val="en-US"/>
        </w:rPr>
        <w:lastRenderedPageBreak/>
        <w:t xml:space="preserve">and </w:t>
      </w:r>
      <w:r w:rsidR="00C514D8">
        <w:rPr>
          <w:color w:val="000000" w:themeColor="text1"/>
          <w:lang w:val="en-US"/>
        </w:rPr>
        <w:t xml:space="preserve">offers </w:t>
      </w:r>
      <w:r w:rsidR="002C001F">
        <w:rPr>
          <w:color w:val="000000" w:themeColor="text1"/>
          <w:lang w:val="en-US"/>
        </w:rPr>
        <w:t>a m</w:t>
      </w:r>
      <w:r w:rsidR="00CB3EE9">
        <w:rPr>
          <w:color w:val="000000" w:themeColor="text1"/>
          <w:lang w:val="en-US"/>
        </w:rPr>
        <w:t xml:space="preserve">ulti-dimensional </w:t>
      </w:r>
      <w:r w:rsidR="002C001F">
        <w:rPr>
          <w:color w:val="000000" w:themeColor="text1"/>
          <w:lang w:val="en-US"/>
        </w:rPr>
        <w:t>view of how sterilization is entangled in</w:t>
      </w:r>
      <w:r w:rsidR="002C001F" w:rsidRPr="002C001F">
        <w:rPr>
          <w:color w:val="000000" w:themeColor="text1"/>
        </w:rPr>
        <w:t xml:space="preserve"> </w:t>
      </w:r>
      <w:r w:rsidR="002C001F" w:rsidRPr="003411DF">
        <w:rPr>
          <w:color w:val="000000" w:themeColor="text1"/>
        </w:rPr>
        <w:t xml:space="preserve">the everyday messiness of </w:t>
      </w:r>
      <w:r w:rsidR="002C001F">
        <w:rPr>
          <w:color w:val="000000" w:themeColor="text1"/>
        </w:rPr>
        <w:t xml:space="preserve">women’s </w:t>
      </w:r>
      <w:r w:rsidR="002C001F" w:rsidRPr="003411DF">
        <w:rPr>
          <w:color w:val="000000" w:themeColor="text1"/>
        </w:rPr>
        <w:t>bodies</w:t>
      </w:r>
      <w:r w:rsidR="002C001F">
        <w:rPr>
          <w:color w:val="000000" w:themeColor="text1"/>
        </w:rPr>
        <w:t xml:space="preserve">, relations, </w:t>
      </w:r>
      <w:r w:rsidR="002C001F" w:rsidRPr="003411DF">
        <w:rPr>
          <w:color w:val="000000" w:themeColor="text1"/>
        </w:rPr>
        <w:t xml:space="preserve">and attempts to solve bodily </w:t>
      </w:r>
      <w:r w:rsidR="00CB3EE9">
        <w:rPr>
          <w:color w:val="000000" w:themeColor="text1"/>
        </w:rPr>
        <w:t>contingencies</w:t>
      </w:r>
      <w:r w:rsidR="002C001F">
        <w:rPr>
          <w:color w:val="000000" w:themeColor="text1"/>
        </w:rPr>
        <w:t>.</w:t>
      </w:r>
      <w:r w:rsidR="00C514D8">
        <w:rPr>
          <w:color w:val="000000" w:themeColor="text1"/>
          <w:lang w:val="en-US"/>
        </w:rPr>
        <w:t xml:space="preserve"> </w:t>
      </w:r>
      <w:r w:rsidR="00FA48B3" w:rsidRPr="003411DF">
        <w:rPr>
          <w:color w:val="000000" w:themeColor="text1"/>
          <w:lang w:val="en-US"/>
        </w:rPr>
        <w:t xml:space="preserve">In India, </w:t>
      </w:r>
      <w:r w:rsidR="00D769D8" w:rsidRPr="003411DF">
        <w:rPr>
          <w:color w:val="000000" w:themeColor="text1"/>
          <w:lang w:val="en-US"/>
        </w:rPr>
        <w:t>sterilization</w:t>
      </w:r>
      <w:r w:rsidR="00D90DA5" w:rsidRPr="003411DF">
        <w:rPr>
          <w:color w:val="000000" w:themeColor="text1"/>
          <w:lang w:val="en-US"/>
        </w:rPr>
        <w:t xml:space="preserve"> (</w:t>
      </w:r>
      <w:r w:rsidR="00266F87" w:rsidRPr="003411DF">
        <w:rPr>
          <w:color w:val="000000" w:themeColor="text1"/>
          <w:lang w:val="en-US"/>
        </w:rPr>
        <w:t>tubal ligation</w:t>
      </w:r>
      <w:r w:rsidR="00D90DA5" w:rsidRPr="003411DF">
        <w:rPr>
          <w:color w:val="000000" w:themeColor="text1"/>
          <w:lang w:val="en-US"/>
        </w:rPr>
        <w:t xml:space="preserve">, commonly known as an </w:t>
      </w:r>
      <w:proofErr w:type="gramStart"/>
      <w:r w:rsidR="00D90DA5" w:rsidRPr="003411DF">
        <w:rPr>
          <w:i/>
          <w:iCs/>
          <w:color w:val="000000" w:themeColor="text1"/>
          <w:lang w:val="en-US"/>
        </w:rPr>
        <w:t>operation</w:t>
      </w:r>
      <w:r w:rsidR="00D90DA5" w:rsidRPr="003411DF">
        <w:rPr>
          <w:color w:val="000000" w:themeColor="text1"/>
          <w:lang w:val="en-US"/>
        </w:rPr>
        <w:t>)</w:t>
      </w:r>
      <w:r w:rsidR="00FA48B3" w:rsidRPr="003411DF">
        <w:rPr>
          <w:color w:val="000000" w:themeColor="text1"/>
          <w:lang w:val="en-US"/>
        </w:rPr>
        <w:t>––</w:t>
      </w:r>
      <w:proofErr w:type="gramEnd"/>
      <w:r w:rsidR="00266F87" w:rsidRPr="003411DF">
        <w:rPr>
          <w:color w:val="000000" w:themeColor="text1"/>
          <w:lang w:val="en-US"/>
        </w:rPr>
        <w:t>a surgical procedure to block uterine tubes</w:t>
      </w:r>
      <w:r w:rsidR="00FA48B3" w:rsidRPr="003411DF">
        <w:rPr>
          <w:color w:val="000000" w:themeColor="text1"/>
          <w:lang w:val="en-US"/>
        </w:rPr>
        <w:t>––has been a fundamental element of the often coercive, incentive- and target-driven population control program</w:t>
      </w:r>
      <w:r w:rsidR="0033513E">
        <w:rPr>
          <w:color w:val="000000" w:themeColor="text1"/>
          <w:lang w:val="en-US"/>
        </w:rPr>
        <w:t>.</w:t>
      </w:r>
      <w:r w:rsidR="00C20B18">
        <w:rPr>
          <w:color w:val="000000" w:themeColor="text1"/>
          <w:lang w:val="en-US"/>
        </w:rPr>
        <w:t xml:space="preserve"> </w:t>
      </w:r>
      <w:r w:rsidR="00F26453">
        <w:rPr>
          <w:color w:val="000000" w:themeColor="text1"/>
          <w:lang w:val="en-US"/>
        </w:rPr>
        <w:t>India’s</w:t>
      </w:r>
      <w:r w:rsidR="0033513E">
        <w:rPr>
          <w:color w:val="000000" w:themeColor="text1"/>
          <w:lang w:val="en-US"/>
        </w:rPr>
        <w:t xml:space="preserve"> family planning agenda shifted</w:t>
      </w:r>
      <w:r w:rsidR="00C20B18">
        <w:rPr>
          <w:color w:val="000000" w:themeColor="text1"/>
          <w:lang w:val="en-US"/>
        </w:rPr>
        <w:t xml:space="preserve"> its</w:t>
      </w:r>
      <w:r w:rsidR="004C5DA5" w:rsidRPr="003411DF">
        <w:rPr>
          <w:color w:val="000000" w:themeColor="text1"/>
          <w:lang w:val="en-US"/>
        </w:rPr>
        <w:t xml:space="preserve"> </w:t>
      </w:r>
      <w:r w:rsidR="00C20B18">
        <w:rPr>
          <w:color w:val="000000" w:themeColor="text1"/>
          <w:lang w:val="en-US"/>
        </w:rPr>
        <w:t xml:space="preserve">official </w:t>
      </w:r>
      <w:r w:rsidR="0073418B">
        <w:rPr>
          <w:color w:val="000000" w:themeColor="text1"/>
          <w:lang w:val="en-US"/>
        </w:rPr>
        <w:t xml:space="preserve">focus </w:t>
      </w:r>
      <w:r w:rsidR="00C20B18">
        <w:rPr>
          <w:color w:val="000000" w:themeColor="text1"/>
          <w:lang w:val="en-US"/>
        </w:rPr>
        <w:t>between</w:t>
      </w:r>
      <w:r w:rsidR="0073418B" w:rsidRPr="003411DF">
        <w:rPr>
          <w:color w:val="000000" w:themeColor="text1"/>
          <w:lang w:val="en-US"/>
        </w:rPr>
        <w:t xml:space="preserve"> </w:t>
      </w:r>
      <w:r w:rsidR="0073418B">
        <w:rPr>
          <w:color w:val="000000" w:themeColor="text1"/>
          <w:lang w:val="en-US"/>
        </w:rPr>
        <w:t>different</w:t>
      </w:r>
      <w:r w:rsidR="0073418B" w:rsidRPr="003411DF">
        <w:rPr>
          <w:color w:val="000000" w:themeColor="text1"/>
          <w:lang w:val="en-US"/>
        </w:rPr>
        <w:t xml:space="preserve"> </w:t>
      </w:r>
      <w:r w:rsidR="009008E4" w:rsidRPr="003411DF">
        <w:rPr>
          <w:color w:val="000000" w:themeColor="text1"/>
          <w:lang w:val="en-US"/>
        </w:rPr>
        <w:t>se</w:t>
      </w:r>
      <w:r w:rsidR="0073418B">
        <w:rPr>
          <w:color w:val="000000" w:themeColor="text1"/>
          <w:lang w:val="en-US"/>
        </w:rPr>
        <w:t>gments</w:t>
      </w:r>
      <w:r w:rsidR="009008E4" w:rsidRPr="003411DF">
        <w:rPr>
          <w:color w:val="000000" w:themeColor="text1"/>
          <w:lang w:val="en-US"/>
        </w:rPr>
        <w:t xml:space="preserve"> of population</w:t>
      </w:r>
      <w:r w:rsidR="00F26453" w:rsidRPr="00F26453">
        <w:rPr>
          <w:color w:val="000000" w:themeColor="text1"/>
          <w:lang w:val="en-US"/>
        </w:rPr>
        <w:t xml:space="preserve"> </w:t>
      </w:r>
      <w:r w:rsidR="00F26453">
        <w:rPr>
          <w:color w:val="000000" w:themeColor="text1"/>
          <w:lang w:val="en-US"/>
        </w:rPr>
        <w:t>s</w:t>
      </w:r>
      <w:r w:rsidR="00F26453" w:rsidRPr="003411DF">
        <w:rPr>
          <w:color w:val="000000" w:themeColor="text1"/>
          <w:lang w:val="en-US"/>
        </w:rPr>
        <w:t xml:space="preserve">ince </w:t>
      </w:r>
      <w:r w:rsidR="00F26453">
        <w:rPr>
          <w:color w:val="000000" w:themeColor="text1"/>
          <w:lang w:val="en-US"/>
        </w:rPr>
        <w:t>country’s</w:t>
      </w:r>
      <w:r w:rsidR="00F26453" w:rsidRPr="003411DF">
        <w:rPr>
          <w:color w:val="000000" w:themeColor="text1"/>
          <w:lang w:val="en-US"/>
        </w:rPr>
        <w:t xml:space="preserve"> independence</w:t>
      </w:r>
      <w:r w:rsidR="00F26453">
        <w:rPr>
          <w:color w:val="000000" w:themeColor="text1"/>
          <w:lang w:val="en-US"/>
        </w:rPr>
        <w:t xml:space="preserve">: it </w:t>
      </w:r>
      <w:r w:rsidR="009A6244">
        <w:rPr>
          <w:color w:val="000000" w:themeColor="text1"/>
          <w:lang w:val="en-US"/>
        </w:rPr>
        <w:t>start</w:t>
      </w:r>
      <w:r w:rsidR="00F26453">
        <w:rPr>
          <w:color w:val="000000" w:themeColor="text1"/>
          <w:lang w:val="en-US"/>
        </w:rPr>
        <w:t>ed</w:t>
      </w:r>
      <w:r w:rsidR="009A6244">
        <w:rPr>
          <w:color w:val="000000" w:themeColor="text1"/>
          <w:lang w:val="en-US"/>
        </w:rPr>
        <w:t xml:space="preserve"> </w:t>
      </w:r>
      <w:r w:rsidR="00F26453">
        <w:rPr>
          <w:color w:val="000000" w:themeColor="text1"/>
          <w:lang w:val="en-US"/>
        </w:rPr>
        <w:t>by</w:t>
      </w:r>
      <w:r w:rsidR="009A6244">
        <w:rPr>
          <w:color w:val="000000" w:themeColor="text1"/>
          <w:lang w:val="en-US"/>
        </w:rPr>
        <w:t xml:space="preserve"> inviting </w:t>
      </w:r>
      <w:r w:rsidR="00C20B18">
        <w:rPr>
          <w:color w:val="000000" w:themeColor="text1"/>
          <w:lang w:val="en-US"/>
        </w:rPr>
        <w:t>couples</w:t>
      </w:r>
      <w:r w:rsidR="009A6244">
        <w:rPr>
          <w:color w:val="000000" w:themeColor="text1"/>
          <w:lang w:val="en-US"/>
        </w:rPr>
        <w:t xml:space="preserve"> to share contraceptive responsibilities in the 1950s</w:t>
      </w:r>
      <w:r w:rsidR="00C20B18">
        <w:rPr>
          <w:color w:val="000000" w:themeColor="text1"/>
          <w:lang w:val="en-US"/>
        </w:rPr>
        <w:t xml:space="preserve">, </w:t>
      </w:r>
      <w:r w:rsidR="009A6244">
        <w:rPr>
          <w:color w:val="000000" w:themeColor="text1"/>
          <w:lang w:val="en-US"/>
        </w:rPr>
        <w:t>mov</w:t>
      </w:r>
      <w:r w:rsidR="00F26453">
        <w:rPr>
          <w:color w:val="000000" w:themeColor="text1"/>
          <w:lang w:val="en-US"/>
        </w:rPr>
        <w:t>ed</w:t>
      </w:r>
      <w:r w:rsidR="009A6244">
        <w:rPr>
          <w:color w:val="000000" w:themeColor="text1"/>
          <w:lang w:val="en-US"/>
        </w:rPr>
        <w:t xml:space="preserve"> to </w:t>
      </w:r>
      <w:r w:rsidR="00C20B18">
        <w:rPr>
          <w:color w:val="000000" w:themeColor="text1"/>
          <w:lang w:val="en-US"/>
        </w:rPr>
        <w:t>men</w:t>
      </w:r>
      <w:r w:rsidR="009A6244">
        <w:rPr>
          <w:color w:val="000000" w:themeColor="text1"/>
          <w:lang w:val="en-US"/>
        </w:rPr>
        <w:t xml:space="preserve"> </w:t>
      </w:r>
      <w:r w:rsidR="00F26453">
        <w:rPr>
          <w:color w:val="000000" w:themeColor="text1"/>
          <w:lang w:val="en-US"/>
        </w:rPr>
        <w:t xml:space="preserve">and vasectomies </w:t>
      </w:r>
      <w:r w:rsidR="009A6244">
        <w:rPr>
          <w:color w:val="000000" w:themeColor="text1"/>
          <w:lang w:val="en-US"/>
        </w:rPr>
        <w:t>in the 1970s</w:t>
      </w:r>
      <w:r w:rsidR="00C20B18">
        <w:rPr>
          <w:color w:val="000000" w:themeColor="text1"/>
          <w:lang w:val="en-US"/>
        </w:rPr>
        <w:t xml:space="preserve">, </w:t>
      </w:r>
      <w:r w:rsidR="009A6244">
        <w:rPr>
          <w:color w:val="000000" w:themeColor="text1"/>
          <w:lang w:val="en-US"/>
        </w:rPr>
        <w:t>and settl</w:t>
      </w:r>
      <w:r w:rsidR="00F26453">
        <w:rPr>
          <w:color w:val="000000" w:themeColor="text1"/>
          <w:lang w:val="en-US"/>
        </w:rPr>
        <w:t>ed</w:t>
      </w:r>
      <w:r w:rsidR="009A6244">
        <w:rPr>
          <w:color w:val="000000" w:themeColor="text1"/>
          <w:lang w:val="en-US"/>
        </w:rPr>
        <w:t xml:space="preserve"> on </w:t>
      </w:r>
      <w:r w:rsidR="00C20B18">
        <w:rPr>
          <w:color w:val="000000" w:themeColor="text1"/>
          <w:lang w:val="en-US"/>
        </w:rPr>
        <w:t>women</w:t>
      </w:r>
      <w:r w:rsidR="009A6244">
        <w:rPr>
          <w:color w:val="000000" w:themeColor="text1"/>
          <w:lang w:val="en-US"/>
        </w:rPr>
        <w:t xml:space="preserve"> </w:t>
      </w:r>
      <w:r w:rsidR="00F26453">
        <w:rPr>
          <w:color w:val="000000" w:themeColor="text1"/>
          <w:lang w:val="en-US"/>
        </w:rPr>
        <w:t xml:space="preserve">as primary contraceptive users </w:t>
      </w:r>
      <w:r w:rsidR="009A6244">
        <w:rPr>
          <w:color w:val="000000" w:themeColor="text1"/>
          <w:lang w:val="en-US"/>
        </w:rPr>
        <w:t>ever since</w:t>
      </w:r>
      <w:r w:rsidR="00F26453">
        <w:rPr>
          <w:color w:val="000000" w:themeColor="text1"/>
          <w:lang w:val="en-US"/>
        </w:rPr>
        <w:t xml:space="preserve">. The program </w:t>
      </w:r>
      <w:r w:rsidR="00C20B18">
        <w:rPr>
          <w:color w:val="000000" w:themeColor="text1"/>
          <w:lang w:val="en-US"/>
        </w:rPr>
        <w:t xml:space="preserve">often affected the </w:t>
      </w:r>
      <w:r w:rsidR="0033513E">
        <w:rPr>
          <w:color w:val="000000" w:themeColor="text1"/>
          <w:lang w:val="en-US"/>
        </w:rPr>
        <w:t xml:space="preserve">most </w:t>
      </w:r>
      <w:r w:rsidR="00F26453">
        <w:rPr>
          <w:color w:val="000000" w:themeColor="text1"/>
          <w:lang w:val="en-US"/>
        </w:rPr>
        <w:t>disadvantaged</w:t>
      </w:r>
      <w:r w:rsidR="00C20B18">
        <w:rPr>
          <w:color w:val="000000" w:themeColor="text1"/>
          <w:lang w:val="en-US"/>
        </w:rPr>
        <w:t xml:space="preserve"> groups, such as the rural and urban poor, Muslims, and oppressed castes</w:t>
      </w:r>
      <w:r w:rsidR="00F3378D">
        <w:rPr>
          <w:color w:val="000000" w:themeColor="text1"/>
          <w:lang w:val="en-US"/>
        </w:rPr>
        <w:t>,</w:t>
      </w:r>
      <w:r w:rsidR="00F26453">
        <w:rPr>
          <w:color w:val="000000" w:themeColor="text1"/>
          <w:lang w:val="en-US"/>
        </w:rPr>
        <w:t xml:space="preserve"> and</w:t>
      </w:r>
      <w:r w:rsidR="003E37D0">
        <w:rPr>
          <w:color w:val="000000" w:themeColor="text1"/>
          <w:lang w:val="en-US"/>
        </w:rPr>
        <w:t xml:space="preserve"> </w:t>
      </w:r>
      <w:r w:rsidR="00FA48B3" w:rsidRPr="003411DF">
        <w:rPr>
          <w:color w:val="000000" w:themeColor="text1"/>
          <w:lang w:val="en-US"/>
        </w:rPr>
        <w:t>has</w:t>
      </w:r>
      <w:r w:rsidR="004C5DA5" w:rsidRPr="003411DF">
        <w:rPr>
          <w:color w:val="000000" w:themeColor="text1"/>
          <w:lang w:val="en-US"/>
        </w:rPr>
        <w:t xml:space="preserve"> been described as a form of gender violence against poor </w:t>
      </w:r>
      <w:r w:rsidR="003E37D0">
        <w:rPr>
          <w:color w:val="000000" w:themeColor="text1"/>
          <w:lang w:val="en-US"/>
        </w:rPr>
        <w:t xml:space="preserve">and </w:t>
      </w:r>
      <w:r w:rsidR="004C5DA5" w:rsidRPr="003411DF">
        <w:rPr>
          <w:color w:val="000000" w:themeColor="text1"/>
          <w:lang w:val="en-US"/>
        </w:rPr>
        <w:t xml:space="preserve">marginalized women </w:t>
      </w:r>
      <w:r w:rsidR="004C5DA5" w:rsidRPr="003411DF">
        <w:rPr>
          <w:color w:val="000000" w:themeColor="text1"/>
          <w:lang w:val="en-US"/>
        </w:rPr>
        <w:fldChar w:fldCharType="begin"/>
      </w:r>
      <w:r w:rsidR="00FD1CF2">
        <w:rPr>
          <w:color w:val="000000" w:themeColor="text1"/>
          <w:lang w:val="en-US"/>
        </w:rPr>
        <w:instrText xml:space="preserve"> ADDIN ZOTERO_ITEM CSL_CITATION {"citationID":"z5znH0Jl","properties":{"formattedCitation":"(Wilson 2018)","plainCitation":"(Wilson 2018)","noteIndex":0},"citationItems":[{"id":"ZHkcGJMy/i76WcKbF","uris":["http://zotero.org/users/local/UhwqeRwa/items/L5YG4YEI"],"uri":["http://zotero.org/users/local/UhwqeRwa/items/L5YG4YEI"],"itemData":{"id":6,"type":"article-journal","container-title":"Feminist Review","issue":"1","note":"publisher: SAGE Publications Sage UK: London, England","page":"89–105","source":"Google Scholar","title":"For Reproductive Justice in an Era of Gates and Modi: The Violence of India's Population Policies","title-short":"For Reproductive Justice in an Era of Gates and Modi","volume":"119","author":[{"family":"Wilson","given":"Kalpana"}],"issued":{"date-parts":[["2018"]]}}}],"schema":"https://github.com/citation-style-language/schema/raw/master/csl-citation.json"} </w:instrText>
      </w:r>
      <w:r w:rsidR="004C5DA5" w:rsidRPr="003411DF">
        <w:rPr>
          <w:color w:val="000000" w:themeColor="text1"/>
          <w:lang w:val="en-US"/>
        </w:rPr>
        <w:fldChar w:fldCharType="separate"/>
      </w:r>
      <w:r w:rsidR="002B2479" w:rsidRPr="003411DF">
        <w:rPr>
          <w:noProof/>
          <w:color w:val="000000" w:themeColor="text1"/>
          <w:lang w:val="en-US"/>
        </w:rPr>
        <w:t>(Wilson 2018)</w:t>
      </w:r>
      <w:r w:rsidR="004C5DA5" w:rsidRPr="003411DF">
        <w:rPr>
          <w:color w:val="000000" w:themeColor="text1"/>
          <w:lang w:val="en-US"/>
        </w:rPr>
        <w:fldChar w:fldCharType="end"/>
      </w:r>
      <w:r w:rsidR="00FA48B3" w:rsidRPr="003411DF">
        <w:rPr>
          <w:color w:val="000000" w:themeColor="text1"/>
          <w:lang w:val="en-US"/>
        </w:rPr>
        <w:t xml:space="preserve">. </w:t>
      </w:r>
      <w:r w:rsidR="003E37D0">
        <w:rPr>
          <w:color w:val="000000" w:themeColor="text1"/>
          <w:lang w:val="en-US"/>
        </w:rPr>
        <w:t xml:space="preserve"> Below, I describe</w:t>
      </w:r>
      <w:r w:rsidR="00C53917" w:rsidRPr="003411DF">
        <w:rPr>
          <w:color w:val="000000" w:themeColor="text1"/>
          <w:lang w:val="en-US"/>
        </w:rPr>
        <w:t xml:space="preserve"> </w:t>
      </w:r>
      <w:r w:rsidR="00D769D8" w:rsidRPr="003411DF">
        <w:rPr>
          <w:color w:val="000000" w:themeColor="text1"/>
          <w:lang w:val="en-US"/>
        </w:rPr>
        <w:t>conditions within which</w:t>
      </w:r>
      <w:r w:rsidR="00C53917" w:rsidRPr="003411DF">
        <w:rPr>
          <w:color w:val="000000" w:themeColor="text1"/>
          <w:lang w:val="en-US"/>
        </w:rPr>
        <w:t xml:space="preserve"> some </w:t>
      </w:r>
      <w:r w:rsidR="005E27D0" w:rsidRPr="003411DF">
        <w:rPr>
          <w:color w:val="000000" w:themeColor="text1"/>
          <w:lang w:val="en-US"/>
        </w:rPr>
        <w:t xml:space="preserve">rural </w:t>
      </w:r>
      <w:r w:rsidR="004C5DA5" w:rsidRPr="003411DF">
        <w:rPr>
          <w:color w:val="000000" w:themeColor="text1"/>
          <w:lang w:val="en-US"/>
        </w:rPr>
        <w:t>women describe</w:t>
      </w:r>
      <w:r w:rsidR="003E37D0">
        <w:rPr>
          <w:color w:val="000000" w:themeColor="text1"/>
          <w:lang w:val="en-US"/>
        </w:rPr>
        <w:t>d</w:t>
      </w:r>
      <w:r w:rsidR="004C5DA5" w:rsidRPr="003411DF">
        <w:rPr>
          <w:color w:val="000000" w:themeColor="text1"/>
          <w:lang w:val="en-US"/>
        </w:rPr>
        <w:t xml:space="preserve"> sterilization </w:t>
      </w:r>
      <w:r w:rsidR="00D769D8" w:rsidRPr="003411DF">
        <w:rPr>
          <w:color w:val="000000" w:themeColor="text1"/>
          <w:lang w:val="en-US"/>
        </w:rPr>
        <w:t xml:space="preserve">not as a form of violence, but </w:t>
      </w:r>
      <w:r w:rsidR="004C5DA5" w:rsidRPr="003411DF">
        <w:rPr>
          <w:color w:val="000000" w:themeColor="text1"/>
          <w:lang w:val="en-US"/>
        </w:rPr>
        <w:t>as a</w:t>
      </w:r>
      <w:r w:rsidR="00595B91" w:rsidRPr="003411DF">
        <w:rPr>
          <w:color w:val="000000" w:themeColor="text1"/>
          <w:lang w:val="en-US"/>
        </w:rPr>
        <w:t xml:space="preserve">n act </w:t>
      </w:r>
      <w:r w:rsidR="004C5DA5" w:rsidRPr="003411DF">
        <w:rPr>
          <w:color w:val="000000" w:themeColor="text1"/>
          <w:lang w:val="en-US"/>
        </w:rPr>
        <w:t xml:space="preserve">of care. </w:t>
      </w:r>
    </w:p>
    <w:p w14:paraId="469DB6AC" w14:textId="41E83316" w:rsidR="00D211D6" w:rsidRPr="003411DF" w:rsidRDefault="004C5DA5" w:rsidP="003411DF">
      <w:pPr>
        <w:spacing w:line="480" w:lineRule="auto"/>
        <w:ind w:firstLine="720"/>
        <w:rPr>
          <w:color w:val="000000" w:themeColor="text1"/>
          <w:lang w:val="en-US"/>
        </w:rPr>
      </w:pPr>
      <w:r w:rsidRPr="003411DF">
        <w:rPr>
          <w:color w:val="000000" w:themeColor="text1"/>
          <w:lang w:val="en-US"/>
        </w:rPr>
        <w:t xml:space="preserve">Second, </w:t>
      </w:r>
      <w:r w:rsidR="00BB3AE3" w:rsidRPr="003411DF">
        <w:rPr>
          <w:color w:val="000000" w:themeColor="text1"/>
          <w:lang w:val="en-US"/>
        </w:rPr>
        <w:t xml:space="preserve">practices deemed as care were not in binary opposition to suffering. </w:t>
      </w:r>
      <w:r w:rsidR="00890C90" w:rsidRPr="003411DF">
        <w:rPr>
          <w:color w:val="000000" w:themeColor="text1"/>
          <w:lang w:val="en-US"/>
        </w:rPr>
        <w:t>C</w:t>
      </w:r>
      <w:r w:rsidR="001E1F3F" w:rsidRPr="003411DF">
        <w:rPr>
          <w:color w:val="000000" w:themeColor="text1"/>
          <w:lang w:val="en-US"/>
        </w:rPr>
        <w:t>are practices women employed to manage their reproductive lives</w:t>
      </w:r>
      <w:r w:rsidR="00BB3AE3" w:rsidRPr="003411DF">
        <w:rPr>
          <w:color w:val="000000" w:themeColor="text1"/>
          <w:lang w:val="en-US"/>
        </w:rPr>
        <w:t>––</w:t>
      </w:r>
      <w:r w:rsidR="00890C90" w:rsidRPr="003411DF">
        <w:rPr>
          <w:color w:val="000000" w:themeColor="text1"/>
          <w:lang w:val="en-US"/>
        </w:rPr>
        <w:t xml:space="preserve">operations, </w:t>
      </w:r>
      <w:r w:rsidR="001E1F3F" w:rsidRPr="003411DF">
        <w:rPr>
          <w:color w:val="000000" w:themeColor="text1"/>
          <w:lang w:val="en-US"/>
        </w:rPr>
        <w:t>temporary contraceptive</w:t>
      </w:r>
      <w:r w:rsidR="00890C90" w:rsidRPr="003411DF">
        <w:rPr>
          <w:color w:val="000000" w:themeColor="text1"/>
          <w:lang w:val="en-US"/>
        </w:rPr>
        <w:t>s</w:t>
      </w:r>
      <w:r w:rsidR="001E1F3F" w:rsidRPr="003411DF">
        <w:rPr>
          <w:color w:val="000000" w:themeColor="text1"/>
          <w:lang w:val="en-US"/>
        </w:rPr>
        <w:t>, abortions, and hysterectomies</w:t>
      </w:r>
      <w:r w:rsidR="00BB3AE3" w:rsidRPr="003411DF">
        <w:rPr>
          <w:color w:val="000000" w:themeColor="text1"/>
          <w:lang w:val="en-US"/>
        </w:rPr>
        <w:t xml:space="preserve">––emerged as ambivalent </w:t>
      </w:r>
      <w:r w:rsidR="00AA0380" w:rsidRPr="003411DF">
        <w:rPr>
          <w:color w:val="000000" w:themeColor="text1"/>
          <w:lang w:val="en-US"/>
        </w:rPr>
        <w:t xml:space="preserve">acts that </w:t>
      </w:r>
      <w:r w:rsidR="001E1F3F" w:rsidRPr="003411DF">
        <w:rPr>
          <w:color w:val="000000" w:themeColor="text1"/>
          <w:lang w:val="en-US"/>
        </w:rPr>
        <w:t>merged with reproductive suffering. F</w:t>
      </w:r>
      <w:r w:rsidR="006F3113" w:rsidRPr="003411DF">
        <w:rPr>
          <w:color w:val="000000" w:themeColor="text1"/>
          <w:lang w:val="en-US"/>
        </w:rPr>
        <w:t xml:space="preserve">ollowing invitations to locate care within broader values and relationships </w:t>
      </w:r>
      <w:r w:rsidR="006F3113" w:rsidRPr="003411DF">
        <w:rPr>
          <w:color w:val="000000" w:themeColor="text1"/>
          <w:lang w:val="en-US"/>
        </w:rPr>
        <w:fldChar w:fldCharType="begin"/>
      </w:r>
      <w:r w:rsidR="00CA4542" w:rsidRPr="003411DF">
        <w:rPr>
          <w:color w:val="000000" w:themeColor="text1"/>
          <w:lang w:val="en-US"/>
        </w:rPr>
        <w:instrText xml:space="preserve"> ADDIN ZOTERO_ITEM CSL_CITATION {"citationID":"ITkyAfTx","properties":{"formattedCitation":"(Cook and Trundle 2020)","plainCitation":"(Cook and Trundle 2020)","noteIndex":0},"citationItems":[{"id":527,"uris":["http://zotero.org/users/local/UhwqeRwa/items/RMV8XJPK"],"uri":["http://zotero.org/users/local/UhwqeRwa/items/RMV8XJPK"],"itemData":{"id":527,"type":"article-journal","abstract":"In this introduction, and indeed this special section, we explore care as a morally ambiguous and relationally unstable set of practices. By exploring care over longer temporal frames and across shifting subjectivities and intersubjectivities, we show how enactments of care are often unsettled by the transforming dynamics of relationships across time and often entail a multiplicity of competing affects and aspirations, such as hope and failure, love and resentment, pragmatism and utopianism, and connection and disconnection. We thus suggest an analytic approach to care that questions care as either morally suspect or morally virtuous and instead allows for the compromised, shifting, and ambiguous dimensions of care practices to take center stage. [care, anthropology, temporality, subjectivity]","container-title":"Anthropology and Humanism","DOI":"10.1111/anhu.12308","ISSN":"1548-1409","issue":"2","language":"en","note":"_eprint: https://onlinelibrary.wiley.com/doi/pdf/10.1111/anhu.12308","page":"178-183","source":"Wiley Online Library","title":"Unsettled Care: Temporality, Subjectivity, and the Uneasy Ethics of Care","title-short":"Unsettled Care","URL":"https://onlinelibrary.wiley.com/doi/abs/10.1111/anhu.12308","volume":"45","author":[{"family":"Cook","given":"Joanna"},{"family":"Trundle","given":"Catherine"}],"accessed":{"date-parts":[["2021",10,18]]},"issued":{"date-parts":[["2020"]]}}}],"schema":"https://github.com/citation-style-language/schema/raw/master/csl-citation.json"} </w:instrText>
      </w:r>
      <w:r w:rsidR="006F3113" w:rsidRPr="003411DF">
        <w:rPr>
          <w:color w:val="000000" w:themeColor="text1"/>
          <w:lang w:val="en-US"/>
        </w:rPr>
        <w:fldChar w:fldCharType="separate"/>
      </w:r>
      <w:r w:rsidR="006F3113" w:rsidRPr="003411DF">
        <w:rPr>
          <w:noProof/>
          <w:color w:val="000000" w:themeColor="text1"/>
          <w:lang w:val="en-US"/>
        </w:rPr>
        <w:t>(Cook and Trundle 2020)</w:t>
      </w:r>
      <w:r w:rsidR="006F3113" w:rsidRPr="003411DF">
        <w:rPr>
          <w:color w:val="000000" w:themeColor="text1"/>
          <w:lang w:val="en-US"/>
        </w:rPr>
        <w:fldChar w:fldCharType="end"/>
      </w:r>
      <w:r w:rsidR="006F3113" w:rsidRPr="003411DF">
        <w:rPr>
          <w:color w:val="000000" w:themeColor="text1"/>
          <w:lang w:val="en-US"/>
        </w:rPr>
        <w:t xml:space="preserve">, I </w:t>
      </w:r>
      <w:r w:rsidR="00666412" w:rsidRPr="003411DF">
        <w:rPr>
          <w:color w:val="000000" w:themeColor="text1"/>
          <w:lang w:val="en-US"/>
        </w:rPr>
        <w:t xml:space="preserve">situate </w:t>
      </w:r>
      <w:r w:rsidR="006F3113" w:rsidRPr="003411DF">
        <w:rPr>
          <w:color w:val="000000" w:themeColor="text1"/>
          <w:lang w:val="en-US"/>
        </w:rPr>
        <w:t>sterilization as</w:t>
      </w:r>
      <w:r w:rsidR="00AA0380" w:rsidRPr="003411DF">
        <w:rPr>
          <w:color w:val="000000" w:themeColor="text1"/>
          <w:lang w:val="en-US"/>
        </w:rPr>
        <w:t xml:space="preserve"> </w:t>
      </w:r>
      <w:r w:rsidR="00982213" w:rsidRPr="003411DF">
        <w:rPr>
          <w:color w:val="000000" w:themeColor="text1"/>
          <w:lang w:val="en-US"/>
        </w:rPr>
        <w:t xml:space="preserve">an </w:t>
      </w:r>
      <w:r w:rsidR="00AA0380" w:rsidRPr="003411DF">
        <w:rPr>
          <w:color w:val="000000" w:themeColor="text1"/>
          <w:lang w:val="en-US"/>
        </w:rPr>
        <w:t>ambivalent act</w:t>
      </w:r>
      <w:r w:rsidR="00982213" w:rsidRPr="003411DF">
        <w:rPr>
          <w:color w:val="000000" w:themeColor="text1"/>
          <w:lang w:val="en-US"/>
        </w:rPr>
        <w:t xml:space="preserve"> </w:t>
      </w:r>
      <w:r w:rsidR="00AA0380" w:rsidRPr="003411DF">
        <w:rPr>
          <w:color w:val="000000" w:themeColor="text1"/>
          <w:lang w:val="en-US"/>
        </w:rPr>
        <w:t xml:space="preserve">of </w:t>
      </w:r>
      <w:r w:rsidR="006F3113" w:rsidRPr="003411DF">
        <w:rPr>
          <w:color w:val="000000" w:themeColor="text1"/>
          <w:lang w:val="en-US"/>
        </w:rPr>
        <w:t xml:space="preserve">care </w:t>
      </w:r>
      <w:r w:rsidR="00AA0380" w:rsidRPr="003411DF">
        <w:rPr>
          <w:color w:val="000000" w:themeColor="text1"/>
          <w:lang w:val="en-US"/>
        </w:rPr>
        <w:t xml:space="preserve">in the face of </w:t>
      </w:r>
      <w:r w:rsidR="006F3113" w:rsidRPr="003411DF">
        <w:rPr>
          <w:color w:val="000000" w:themeColor="text1"/>
          <w:lang w:val="en-US"/>
        </w:rPr>
        <w:t xml:space="preserve">broader experiences of </w:t>
      </w:r>
      <w:r w:rsidR="003C54C2">
        <w:rPr>
          <w:color w:val="000000" w:themeColor="text1"/>
          <w:lang w:val="en-US"/>
        </w:rPr>
        <w:t xml:space="preserve">chronic </w:t>
      </w:r>
      <w:r w:rsidR="00435E45">
        <w:rPr>
          <w:color w:val="000000" w:themeColor="text1"/>
          <w:lang w:val="en-US"/>
        </w:rPr>
        <w:t>reproductive suffering.</w:t>
      </w:r>
      <w:r w:rsidR="006F3113" w:rsidRPr="003411DF">
        <w:rPr>
          <w:color w:val="000000" w:themeColor="text1"/>
          <w:lang w:val="en-US"/>
        </w:rPr>
        <w:t xml:space="preserve"> </w:t>
      </w:r>
      <w:r w:rsidR="007626B2" w:rsidRPr="003411DF">
        <w:rPr>
          <w:color w:val="000000" w:themeColor="text1"/>
          <w:lang w:val="en-US"/>
        </w:rPr>
        <w:t>R</w:t>
      </w:r>
      <w:r w:rsidR="00803D09" w:rsidRPr="003411DF">
        <w:rPr>
          <w:color w:val="000000" w:themeColor="text1"/>
          <w:lang w:val="en-US"/>
        </w:rPr>
        <w:t xml:space="preserve">ural women experienced </w:t>
      </w:r>
      <w:r w:rsidR="00F537EE" w:rsidRPr="003411DF">
        <w:rPr>
          <w:color w:val="000000" w:themeColor="text1"/>
          <w:lang w:val="en-US"/>
        </w:rPr>
        <w:t>the</w:t>
      </w:r>
      <w:r w:rsidR="002B54F5" w:rsidRPr="003411DF">
        <w:rPr>
          <w:color w:val="000000" w:themeColor="text1"/>
          <w:lang w:val="en-US"/>
        </w:rPr>
        <w:t xml:space="preserve">ir bodies as </w:t>
      </w:r>
      <w:r w:rsidR="00803D09" w:rsidRPr="003411DF">
        <w:rPr>
          <w:color w:val="000000" w:themeColor="text1"/>
          <w:lang w:val="en-US"/>
        </w:rPr>
        <w:t>chronic</w:t>
      </w:r>
      <w:r w:rsidR="002B54F5" w:rsidRPr="003411DF">
        <w:rPr>
          <w:color w:val="000000" w:themeColor="text1"/>
          <w:lang w:val="en-US"/>
        </w:rPr>
        <w:t>ally</w:t>
      </w:r>
      <w:r w:rsidR="00803D09" w:rsidRPr="003411DF">
        <w:rPr>
          <w:color w:val="000000" w:themeColor="text1"/>
          <w:lang w:val="en-US"/>
        </w:rPr>
        <w:t xml:space="preserve"> ill</w:t>
      </w:r>
      <w:r w:rsidR="004C1ECB" w:rsidRPr="003411DF">
        <w:rPr>
          <w:color w:val="000000" w:themeColor="text1"/>
          <w:lang w:val="en-US"/>
        </w:rPr>
        <w:t xml:space="preserve"> </w:t>
      </w:r>
      <w:r w:rsidR="007626B2" w:rsidRPr="003411DF">
        <w:rPr>
          <w:color w:val="000000" w:themeColor="text1"/>
          <w:lang w:val="en-US"/>
        </w:rPr>
        <w:t xml:space="preserve">not only </w:t>
      </w:r>
      <w:r w:rsidRPr="003411DF">
        <w:rPr>
          <w:color w:val="000000" w:themeColor="text1"/>
          <w:lang w:val="en-US"/>
        </w:rPr>
        <w:t xml:space="preserve">due to </w:t>
      </w:r>
      <w:r w:rsidR="004C1ECB" w:rsidRPr="003411DF">
        <w:rPr>
          <w:color w:val="000000" w:themeColor="text1"/>
          <w:lang w:val="en-US"/>
        </w:rPr>
        <w:t>reproductive events</w:t>
      </w:r>
      <w:r w:rsidR="007626B2" w:rsidRPr="003411DF">
        <w:rPr>
          <w:color w:val="000000" w:themeColor="text1"/>
          <w:lang w:val="en-US"/>
        </w:rPr>
        <w:t xml:space="preserve"> but also due to interventions they undertook to tend to their bodies. </w:t>
      </w:r>
      <w:r w:rsidR="00D54145" w:rsidRPr="003411DF">
        <w:rPr>
          <w:color w:val="000000" w:themeColor="text1"/>
          <w:lang w:val="en-US"/>
        </w:rPr>
        <w:t>S</w:t>
      </w:r>
      <w:r w:rsidR="007626B2" w:rsidRPr="003411DF">
        <w:rPr>
          <w:color w:val="000000" w:themeColor="text1"/>
          <w:lang w:val="en-US"/>
        </w:rPr>
        <w:t xml:space="preserve">uffering and care </w:t>
      </w:r>
      <w:r w:rsidR="00751846" w:rsidRPr="003411DF">
        <w:rPr>
          <w:color w:val="000000" w:themeColor="text1"/>
          <w:lang w:val="en-US"/>
        </w:rPr>
        <w:t xml:space="preserve">intimately and ambiguously </w:t>
      </w:r>
      <w:r w:rsidR="007626B2" w:rsidRPr="003411DF">
        <w:rPr>
          <w:color w:val="000000" w:themeColor="text1"/>
          <w:lang w:val="en-US"/>
        </w:rPr>
        <w:t>intertwine</w:t>
      </w:r>
      <w:r w:rsidR="00D54145" w:rsidRPr="003411DF">
        <w:rPr>
          <w:color w:val="000000" w:themeColor="text1"/>
          <w:lang w:val="en-US"/>
        </w:rPr>
        <w:t>d</w:t>
      </w:r>
      <w:r w:rsidR="007626B2" w:rsidRPr="003411DF">
        <w:rPr>
          <w:color w:val="000000" w:themeColor="text1"/>
          <w:lang w:val="en-US"/>
        </w:rPr>
        <w:t xml:space="preserve"> in women’s experiences of </w:t>
      </w:r>
      <w:r w:rsidR="009008E4" w:rsidRPr="003411DF">
        <w:rPr>
          <w:color w:val="000000" w:themeColor="text1"/>
          <w:lang w:val="en-US"/>
        </w:rPr>
        <w:t xml:space="preserve">what I call </w:t>
      </w:r>
      <w:r w:rsidR="007626B2" w:rsidRPr="003411DF">
        <w:rPr>
          <w:color w:val="000000" w:themeColor="text1"/>
          <w:lang w:val="en-US"/>
        </w:rPr>
        <w:t>reproductive chronicity.</w:t>
      </w:r>
      <w:r w:rsidR="00CB03A8" w:rsidRPr="003411DF">
        <w:rPr>
          <w:color w:val="000000" w:themeColor="text1"/>
          <w:lang w:val="en-US"/>
        </w:rPr>
        <w:t xml:space="preserve"> </w:t>
      </w:r>
      <w:r w:rsidR="00595B91" w:rsidRPr="003411DF">
        <w:rPr>
          <w:color w:val="000000" w:themeColor="text1"/>
        </w:rPr>
        <w:t>R</w:t>
      </w:r>
      <w:r w:rsidR="00CB03A8" w:rsidRPr="003411DF">
        <w:rPr>
          <w:color w:val="000000" w:themeColor="text1"/>
        </w:rPr>
        <w:t xml:space="preserve">eproductive chronicity in rural </w:t>
      </w:r>
      <w:r w:rsidR="00041AA3" w:rsidRPr="003411DF">
        <w:rPr>
          <w:color w:val="000000" w:themeColor="text1"/>
        </w:rPr>
        <w:t xml:space="preserve">India </w:t>
      </w:r>
      <w:r w:rsidR="00CB03A8" w:rsidRPr="003411DF">
        <w:rPr>
          <w:color w:val="000000" w:themeColor="text1"/>
        </w:rPr>
        <w:t>encapsulate</w:t>
      </w:r>
      <w:r w:rsidR="00595B91" w:rsidRPr="003411DF">
        <w:rPr>
          <w:color w:val="000000" w:themeColor="text1"/>
        </w:rPr>
        <w:t>d</w:t>
      </w:r>
      <w:r w:rsidR="00CB03A8" w:rsidRPr="003411DF">
        <w:rPr>
          <w:color w:val="000000" w:themeColor="text1"/>
        </w:rPr>
        <w:t xml:space="preserve"> a</w:t>
      </w:r>
      <w:r w:rsidR="009718E8" w:rsidRPr="003411DF">
        <w:rPr>
          <w:color w:val="000000" w:themeColor="text1"/>
        </w:rPr>
        <w:t xml:space="preserve"> cycle</w:t>
      </w:r>
      <w:r w:rsidR="00136B9D">
        <w:rPr>
          <w:color w:val="000000" w:themeColor="text1"/>
        </w:rPr>
        <w:t xml:space="preserve"> in which</w:t>
      </w:r>
      <w:r w:rsidR="009718E8" w:rsidRPr="003411DF">
        <w:rPr>
          <w:color w:val="000000" w:themeColor="text1"/>
        </w:rPr>
        <w:t xml:space="preserve"> women found themselves looking for relief for their </w:t>
      </w:r>
      <w:r w:rsidR="006F76DE">
        <w:rPr>
          <w:color w:val="000000" w:themeColor="text1"/>
        </w:rPr>
        <w:t>re</w:t>
      </w:r>
      <w:r w:rsidR="002379C7">
        <w:rPr>
          <w:color w:val="000000" w:themeColor="text1"/>
        </w:rPr>
        <w:t>curring</w:t>
      </w:r>
      <w:r w:rsidR="006F76DE">
        <w:rPr>
          <w:color w:val="000000" w:themeColor="text1"/>
        </w:rPr>
        <w:t xml:space="preserve"> </w:t>
      </w:r>
      <w:r w:rsidR="009718E8" w:rsidRPr="003411DF">
        <w:rPr>
          <w:color w:val="000000" w:themeColor="text1"/>
        </w:rPr>
        <w:t>reproductive suffering</w:t>
      </w:r>
      <w:r w:rsidR="005B0CC0" w:rsidRPr="003411DF">
        <w:rPr>
          <w:color w:val="000000" w:themeColor="text1"/>
        </w:rPr>
        <w:t xml:space="preserve">, </w:t>
      </w:r>
      <w:r w:rsidR="00136B9D">
        <w:rPr>
          <w:color w:val="000000" w:themeColor="text1"/>
        </w:rPr>
        <w:t>even as</w:t>
      </w:r>
      <w:r w:rsidR="002E5A0E" w:rsidRPr="003411DF">
        <w:rPr>
          <w:color w:val="000000" w:themeColor="text1"/>
        </w:rPr>
        <w:t xml:space="preserve"> available therapeutic options</w:t>
      </w:r>
      <w:r w:rsidR="00136B9D">
        <w:rPr>
          <w:color w:val="000000" w:themeColor="text1"/>
        </w:rPr>
        <w:t xml:space="preserve">, </w:t>
      </w:r>
      <w:r w:rsidR="002E5A0E" w:rsidRPr="003411DF">
        <w:rPr>
          <w:color w:val="000000" w:themeColor="text1"/>
        </w:rPr>
        <w:t>poor health care infrastructure</w:t>
      </w:r>
      <w:r w:rsidR="00136B9D">
        <w:rPr>
          <w:color w:val="000000" w:themeColor="text1"/>
        </w:rPr>
        <w:t>,</w:t>
      </w:r>
      <w:r w:rsidR="00940987" w:rsidRPr="003411DF">
        <w:rPr>
          <w:color w:val="000000" w:themeColor="text1"/>
        </w:rPr>
        <w:t xml:space="preserve"> and fragile social and institutional relations </w:t>
      </w:r>
      <w:r w:rsidR="006F76DE">
        <w:rPr>
          <w:color w:val="000000" w:themeColor="text1"/>
        </w:rPr>
        <w:t>offered temporary care</w:t>
      </w:r>
      <w:r w:rsidR="00136B9D">
        <w:rPr>
          <w:color w:val="000000" w:themeColor="text1"/>
        </w:rPr>
        <w:t>.</w:t>
      </w:r>
      <w:r w:rsidR="00C152A4">
        <w:rPr>
          <w:color w:val="000000" w:themeColor="text1"/>
        </w:rPr>
        <w:t xml:space="preserve"> </w:t>
      </w:r>
      <w:r w:rsidR="004F1C92">
        <w:rPr>
          <w:color w:val="000000" w:themeColor="text1"/>
        </w:rPr>
        <w:lastRenderedPageBreak/>
        <w:t>T</w:t>
      </w:r>
      <w:r w:rsidR="00C152A4">
        <w:rPr>
          <w:color w:val="000000" w:themeColor="text1"/>
        </w:rPr>
        <w:t>he long-lasting, yet fluctuating nature of women’s reproductive suffering</w:t>
      </w:r>
      <w:r w:rsidR="004F1C92">
        <w:rPr>
          <w:color w:val="000000" w:themeColor="text1"/>
        </w:rPr>
        <w:t xml:space="preserve"> that is temporarily relieved by ambivalent care options characterise reproductive chronicity.</w:t>
      </w:r>
    </w:p>
    <w:p w14:paraId="4AEB31C2" w14:textId="6C90FAE6" w:rsidR="00D211D6" w:rsidRPr="00F6126C" w:rsidRDefault="00D211D6" w:rsidP="003411DF">
      <w:pPr>
        <w:pStyle w:val="Heading1"/>
        <w:spacing w:line="480" w:lineRule="auto"/>
      </w:pPr>
      <w:r w:rsidRPr="00F6126C">
        <w:t>Care and chronicity</w:t>
      </w:r>
    </w:p>
    <w:p w14:paraId="25DA5923" w14:textId="77777777" w:rsidR="00D211D6" w:rsidRPr="003411DF" w:rsidRDefault="00D211D6" w:rsidP="00620491">
      <w:pPr>
        <w:spacing w:line="480" w:lineRule="auto"/>
        <w:rPr>
          <w:color w:val="000000" w:themeColor="text1"/>
          <w:lang w:eastAsia="en-US"/>
        </w:rPr>
      </w:pPr>
    </w:p>
    <w:p w14:paraId="018B4FEE" w14:textId="0FC7A10D" w:rsidR="00E34F6A" w:rsidRPr="00F6126C" w:rsidRDefault="00136B9D" w:rsidP="003411DF">
      <w:pPr>
        <w:spacing w:line="480" w:lineRule="auto"/>
        <w:rPr>
          <w:color w:val="000000" w:themeColor="text1"/>
        </w:rPr>
      </w:pPr>
      <w:r>
        <w:rPr>
          <w:color w:val="000000" w:themeColor="text1"/>
        </w:rPr>
        <w:t>In recent years, m</w:t>
      </w:r>
      <w:r w:rsidR="00E34F6A" w:rsidRPr="00F6126C">
        <w:rPr>
          <w:color w:val="000000" w:themeColor="text1"/>
        </w:rPr>
        <w:t xml:space="preserve">edical anthropology has </w:t>
      </w:r>
      <w:r>
        <w:rPr>
          <w:color w:val="000000" w:themeColor="text1"/>
        </w:rPr>
        <w:t>taken up</w:t>
      </w:r>
      <w:r w:rsidR="00E34F6A" w:rsidRPr="00F6126C">
        <w:rPr>
          <w:color w:val="000000" w:themeColor="text1"/>
        </w:rPr>
        <w:t xml:space="preserve"> </w:t>
      </w:r>
      <w:r>
        <w:rPr>
          <w:color w:val="000000" w:themeColor="text1"/>
        </w:rPr>
        <w:t>Mol’s</w:t>
      </w:r>
      <w:r w:rsidRPr="00F6126C">
        <w:rPr>
          <w:color w:val="000000" w:themeColor="text1"/>
        </w:rPr>
        <w:t xml:space="preserve"> </w:t>
      </w:r>
      <w:r w:rsidR="00E34F6A" w:rsidRPr="00F6126C">
        <w:rPr>
          <w:color w:val="000000" w:themeColor="text1"/>
        </w:rPr>
        <w:t xml:space="preserve">invitation to </w:t>
      </w:r>
      <w:r>
        <w:rPr>
          <w:color w:val="000000" w:themeColor="text1"/>
        </w:rPr>
        <w:t>explore the concept of</w:t>
      </w:r>
      <w:r w:rsidRPr="00F6126C">
        <w:rPr>
          <w:color w:val="000000" w:themeColor="text1"/>
        </w:rPr>
        <w:t xml:space="preserve"> </w:t>
      </w:r>
      <w:r w:rsidR="00E34F6A" w:rsidRPr="00F6126C">
        <w:rPr>
          <w:color w:val="000000" w:themeColor="text1"/>
        </w:rPr>
        <w:t>care ethnographically</w:t>
      </w:r>
      <w:r w:rsidR="00A739CF" w:rsidRPr="00F6126C">
        <w:rPr>
          <w:color w:val="000000" w:themeColor="text1"/>
        </w:rPr>
        <w:t xml:space="preserve"> </w:t>
      </w:r>
      <w:r>
        <w:rPr>
          <w:color w:val="000000" w:themeColor="text1"/>
        </w:rPr>
        <w:t>by</w:t>
      </w:r>
      <w:r w:rsidR="00E34F6A" w:rsidRPr="00F6126C">
        <w:rPr>
          <w:color w:val="000000" w:themeColor="text1"/>
        </w:rPr>
        <w:t xml:space="preserve"> focus</w:t>
      </w:r>
      <w:r>
        <w:rPr>
          <w:color w:val="000000" w:themeColor="text1"/>
        </w:rPr>
        <w:t>ing</w:t>
      </w:r>
      <w:r w:rsidR="00E34F6A" w:rsidRPr="00F6126C">
        <w:rPr>
          <w:color w:val="000000" w:themeColor="text1"/>
        </w:rPr>
        <w:t xml:space="preserve"> on its mundane, everyday practices </w:t>
      </w:r>
      <w:r w:rsidR="00E34F6A" w:rsidRPr="00F6126C">
        <w:rPr>
          <w:color w:val="000000" w:themeColor="text1"/>
        </w:rPr>
        <w:fldChar w:fldCharType="begin"/>
      </w:r>
      <w:r w:rsidR="00E34F6A" w:rsidRPr="00F6126C">
        <w:rPr>
          <w:color w:val="000000" w:themeColor="text1"/>
        </w:rPr>
        <w:instrText xml:space="preserve"> ADDIN ZOTERO_ITEM CSL_CITATION {"citationID":"Ak61Mvx9","properties":{"formattedCitation":"(Mol 2008; Mol, Moser, and Pols 2010)","plainCitation":"(Mol 2008; Mol, Moser, and Pols 2010)","noteIndex":0},"citationItems":[{"id":619,"uris":["http://zotero.org/users/local/UhwqeRwa/items/WEEBBDLQ"],"uri":["http://zotero.org/users/local/UhwqeRwa/items/WEEBBDLQ"],"itemData":{"id":619,"type":"book","publisher":"Routledge","source":"Google Scholar","title":"The logic of care: Health and the problem of patient choice","title-short":"The logic of care","author":[{"family":"Mol","given":"Annemarie"}],"issued":{"date-parts":[["2008"]]}}},{"id":671,"uris":["http://zotero.org/users/local/UhwqeRwa/items/ZTVEDEBG"],"uri":["http://zotero.org/users/local/UhwqeRwa/items/ZTVEDEBG"],"itemData":{"id":671,"type":"book","publisher":"transcript Verlag","source":"Google Scholar","title":"Care in practice: On tinkering in clinics, homes and farms","title-short":"Care in practice","author":[{"family":"Mol","given":"Annemarie"},{"family":"Moser","given":"Ingunn"},{"family":"Pols","given":"Jeannette"}],"issued":{"date-parts":[["2010"]]}}}],"schema":"https://github.com/citation-style-language/schema/raw/master/csl-citation.json"}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(Mol 2008; Mol, Moser, and Pols 2010)</w:t>
      </w:r>
      <w:r w:rsidR="00E34F6A" w:rsidRPr="00F6126C">
        <w:rPr>
          <w:color w:val="000000" w:themeColor="text1"/>
        </w:rPr>
        <w:fldChar w:fldCharType="end"/>
      </w:r>
      <w:r w:rsidR="00E34F6A" w:rsidRPr="00F6126C">
        <w:rPr>
          <w:color w:val="000000" w:themeColor="text1"/>
        </w:rPr>
        <w:t xml:space="preserve">. The focus on care initially was seen as a move away from the anthropology of suffering to an anthropology of the good </w:t>
      </w:r>
      <w:r w:rsidR="00E34F6A" w:rsidRPr="00F6126C">
        <w:rPr>
          <w:color w:val="000000" w:themeColor="text1"/>
        </w:rPr>
        <w:fldChar w:fldCharType="begin"/>
      </w:r>
      <w:r w:rsidR="00E34F6A" w:rsidRPr="00F6126C">
        <w:rPr>
          <w:color w:val="000000" w:themeColor="text1"/>
        </w:rPr>
        <w:instrText xml:space="preserve"> ADDIN ZOTERO_ITEM CSL_CITATION {"citationID":"AiBN06Dr","properties":{"formattedCitation":"(Robbins 2013)","plainCitation":"(Robbins 2013)","noteIndex":0},"citationItems":[{"id":641,"uris":["http://zotero.org/users/local/UhwqeRwa/items/UTMJ7T33"],"uri":["http://zotero.org/users/local/UhwqeRwa/items/UTMJ7T33"],"itemData":{"id":641,"type":"article-journal","abstract":"In the 1980s, anthropology set aside a focus on societies defined as radically ‘other’ to the anthropologists' own. There was little consensus at the time, however, about who might replace the other as the primary object of anthropological attention. In important respects, I argue, its replacement has been the suffering subject. Tracing this change, I consider how it addressed key problems of the anthropology of the other, but I also suggest that some strengths of earlier work – particularly some of its unique critical capacities – were lost in the transition. The conclusion considers how recent trends in anthropology might coalesce in a further shift, this one toward an anthropology of the good capable of recovering some of the critical force of an earlier anthropology without taking on its weaknesses.","container-title":"Journal of the Royal Anthropological Institute","DOI":"10.1111/1467-9655.12044","ISSN":"1467-9655","issue":"3","language":"en","note":"_eprint: https://onlinelibrary.wiley.com/doi/pdf/10.1111/1467-9655.12044","page":"447-462","source":"Wiley Online Library","title":"Beyond the suffering subject: toward an anthropology of the good","title-short":"Beyond the suffering subject","URL":"https://onlinelibrary.wiley.com/doi/abs/10.1111/1467-9655.12044","volume":"19","author":[{"family":"Robbins","given":"Joel"}],"accessed":{"date-parts":[["2022",1,31]]},"issued":{"date-parts":[["2013"]]}}}],"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(Robbins 2013)</w:t>
      </w:r>
      <w:r w:rsidR="00E34F6A" w:rsidRPr="00F6126C">
        <w:rPr>
          <w:color w:val="000000" w:themeColor="text1"/>
        </w:rPr>
        <w:fldChar w:fldCharType="end"/>
      </w:r>
      <w:r w:rsidR="00E34F6A" w:rsidRPr="00F6126C">
        <w:rPr>
          <w:color w:val="000000" w:themeColor="text1"/>
        </w:rPr>
        <w:t xml:space="preserve">. Kleinman </w:t>
      </w:r>
      <w:r w:rsidR="00E34F6A" w:rsidRPr="00F6126C">
        <w:rPr>
          <w:color w:val="000000" w:themeColor="text1"/>
        </w:rPr>
        <w:fldChar w:fldCharType="begin"/>
      </w:r>
      <w:r w:rsidR="00E34F6A" w:rsidRPr="00F6126C">
        <w:rPr>
          <w:color w:val="000000" w:themeColor="text1"/>
        </w:rPr>
        <w:instrText xml:space="preserve"> ADDIN ZOTERO_ITEM CSL_CITATION {"citationID":"Qp38DZLt","properties":{"formattedCitation":"(2009)","plainCitation":"(2009)","noteIndex":0},"citationItems":[{"id":649,"uris":["http://zotero.org/users/local/UhwqeRwa/items/URGK4KVR"],"uri":["http://zotero.org/users/local/UhwqeRwa/items/URGK4KVR"],"itemData":{"id":649,"type":"article-journal","container-title":"The Lancet","issue":"9660","note":"publisher: Elsevier","page":"292–293","source":"Google Scholar","title":"Caregiving: the odyssey of becoming more human","title-short":"Caregiving","volume":"373","author":[{"family":"Kleinman","given":"Arthur"}],"issued":{"date-parts":[["2009"]]}},"suppress-author":true}],"schema":"https://github.com/citation-style-language/schema/raw/master/csl-citation.json"}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(2009)</w:t>
      </w:r>
      <w:r w:rsidR="00E34F6A" w:rsidRPr="00F6126C">
        <w:rPr>
          <w:color w:val="000000" w:themeColor="text1"/>
        </w:rPr>
        <w:fldChar w:fldCharType="end"/>
      </w:r>
      <w:r w:rsidR="00E34F6A" w:rsidRPr="00F6126C">
        <w:rPr>
          <w:color w:val="000000" w:themeColor="text1"/>
        </w:rPr>
        <w:t xml:space="preserve"> </w:t>
      </w:r>
      <w:r>
        <w:rPr>
          <w:color w:val="000000" w:themeColor="text1"/>
        </w:rPr>
        <w:t>sees</w:t>
      </w:r>
      <w:r w:rsidRPr="00F6126C">
        <w:rPr>
          <w:color w:val="000000" w:themeColor="text1"/>
        </w:rPr>
        <w:t xml:space="preserve"> </w:t>
      </w:r>
      <w:r w:rsidR="00E34F6A" w:rsidRPr="00F6126C">
        <w:rPr>
          <w:color w:val="000000" w:themeColor="text1"/>
        </w:rPr>
        <w:t xml:space="preserve">caregiving as a moral practice that makes us fully human while Livingston </w:t>
      </w:r>
      <w:r w:rsidR="00E34F6A" w:rsidRPr="00F6126C">
        <w:rPr>
          <w:color w:val="000000" w:themeColor="text1"/>
        </w:rPr>
        <w:fldChar w:fldCharType="begin"/>
      </w:r>
      <w:r w:rsidR="00E34F6A" w:rsidRPr="00F6126C">
        <w:rPr>
          <w:color w:val="000000" w:themeColor="text1"/>
        </w:rPr>
        <w:instrText xml:space="preserve"> ADDIN ZOTERO_ITEM CSL_CITATION {"citationID":"rUcHUaBy","properties":{"formattedCitation":"(2012)","plainCitation":"(2012)","noteIndex":0},"citationItems":[{"id":653,"uris":["http://zotero.org/users/local/UhwqeRwa/items/2WW7WCKF"],"uri":["http://zotero.org/users/local/UhwqeRwa/items/2WW7WCKF"],"itemData":{"id":653,"type":"book","abstract":"In Improvising Medicine, Julie Livingston tells the story of Botswana's only dedicated cancer ward, located in its capital city of Gaborone. This affecting ethnography follows patients, their relatives, and ward staff as a cancer epidemic emerged in Botswana. The epidemic is part of an ongoing surge in cancers across the global south; the stories of Botswana's oncology ward dramatize the human stakes and intellectual and institutional challenges of an epidemic that will shape the future of global health. They convey the contingencies of high-tech medicine in a hospital where vital machines are often broken, drugs go in and out of stock, and bed-space is always at a premium. They also reveal cancer as something that happens between people. Serious illness, care, pain, disfigurement, and even death emerge as deeply social experiences. Livingston describes the cancer ward in terms of the bureaucracy, vulnerability, power, biomedical science, mortality, and hope that shape contemporary experience in southern Africa. Her ethnography is a profound reflection on the social orchestration of hope and futility in an African hospital, the politics and economics of healthcare in Africa, and palliation and disfigurement across the global south.","ISBN":"978-0-8223-5342-3","language":"en","note":"Google-Books-ID: nKfswD9goqMC","number-of-pages":"247","publisher":"Duke University Press","source":"Google Books","title":"Improvising Medicine: An African Oncology Ward in an Emerging Cancer Epidemic","title-short":"Improvising Medicine","author":[{"family":"Livingston","given":"Julie"}],"issued":{"date-parts":[["2012",8,29]]}},"suppress-author":true}],"schema":"https://github.com/citation-style-language/schema/raw/master/csl-citation.json"}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(2012)</w:t>
      </w:r>
      <w:r w:rsidR="00E34F6A" w:rsidRPr="00F6126C">
        <w:rPr>
          <w:color w:val="000000" w:themeColor="text1"/>
        </w:rPr>
        <w:fldChar w:fldCharType="end"/>
      </w:r>
      <w:r w:rsidR="00E34F6A" w:rsidRPr="00F6126C">
        <w:rPr>
          <w:color w:val="000000" w:themeColor="text1"/>
        </w:rPr>
        <w:t xml:space="preserve"> describe</w:t>
      </w:r>
      <w:r>
        <w:rPr>
          <w:color w:val="000000" w:themeColor="text1"/>
        </w:rPr>
        <w:t>s the</w:t>
      </w:r>
      <w:r w:rsidR="00E34F6A" w:rsidRPr="00F6126C">
        <w:rPr>
          <w:color w:val="000000" w:themeColor="text1"/>
        </w:rPr>
        <w:t xml:space="preserve"> </w:t>
      </w:r>
      <w:r>
        <w:rPr>
          <w:color w:val="000000" w:themeColor="text1"/>
        </w:rPr>
        <w:t>work</w:t>
      </w:r>
      <w:r w:rsidR="00E34F6A" w:rsidRPr="00F6126C">
        <w:rPr>
          <w:color w:val="000000" w:themeColor="text1"/>
        </w:rPr>
        <w:t xml:space="preserve"> of nurses</w:t>
      </w:r>
      <w:r>
        <w:rPr>
          <w:color w:val="000000" w:themeColor="text1"/>
        </w:rPr>
        <w:t>, for example,</w:t>
      </w:r>
      <w:r w:rsidR="00E34F6A" w:rsidRPr="00F6126C">
        <w:rPr>
          <w:color w:val="000000" w:themeColor="text1"/>
        </w:rPr>
        <w:t xml:space="preserve"> cleaning cancer patients’ wounds</w:t>
      </w:r>
      <w:r>
        <w:rPr>
          <w:color w:val="000000" w:themeColor="text1"/>
        </w:rPr>
        <w:t>,</w:t>
      </w:r>
      <w:r w:rsidR="00E34F6A" w:rsidRPr="00F6126C">
        <w:rPr>
          <w:color w:val="000000" w:themeColor="text1"/>
        </w:rPr>
        <w:t xml:space="preserve"> as deeply humanizing. Mol, Moser, and Pols </w:t>
      </w:r>
      <w:r w:rsidR="00E34F6A" w:rsidRPr="00F6126C">
        <w:rPr>
          <w:color w:val="000000" w:themeColor="text1"/>
        </w:rPr>
        <w:fldChar w:fldCharType="begin"/>
      </w:r>
      <w:r w:rsidR="00E34F6A" w:rsidRPr="00F6126C">
        <w:rPr>
          <w:color w:val="000000" w:themeColor="text1"/>
        </w:rPr>
        <w:instrText xml:space="preserve"> ADDIN ZOTERO_ITEM CSL_CITATION {"citationID":"qyNL2RFJ","properties":{"formattedCitation":"(2010, 14)","plainCitation":"(2010, 14)","noteIndex":0},"citationItems":[{"id":671,"uris":["http://zotero.org/users/local/UhwqeRwa/items/ZTVEDEBG"],"uri":["http://zotero.org/users/local/UhwqeRwa/items/ZTVEDEBG"],"itemData":{"id":671,"type":"book","publisher":"transcript Verlag","source":"Google Scholar","title":"Care in practice: On tinkering in clinics, homes and farms","title-short":"Care in practice","author":[{"family":"Mol","given":"Annemarie"},{"family":"Moser","given":"Ingunn"},{"family":"Pols","given":"Jeannette"}],"issued":{"date-parts":[["2010"]]}},"locator":"14","label":"page","suppress-author":tru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(2010, 14)</w:t>
      </w:r>
      <w:r w:rsidR="00E34F6A" w:rsidRPr="00F6126C">
        <w:rPr>
          <w:color w:val="000000" w:themeColor="text1"/>
        </w:rPr>
        <w:fldChar w:fldCharType="end"/>
      </w:r>
      <w:r w:rsidR="00E34F6A" w:rsidRPr="00F6126C">
        <w:rPr>
          <w:color w:val="000000" w:themeColor="text1"/>
        </w:rPr>
        <w:t xml:space="preserve"> define care as “persistent tinkering in a world full of complex ambivalence</w:t>
      </w:r>
      <w:r w:rsidR="00A739CF" w:rsidRPr="00F6126C">
        <w:rPr>
          <w:color w:val="000000" w:themeColor="text1"/>
        </w:rPr>
        <w:t>.</w:t>
      </w:r>
      <w:r w:rsidR="00E34F6A" w:rsidRPr="00F6126C">
        <w:rPr>
          <w:color w:val="000000" w:themeColor="text1"/>
        </w:rPr>
        <w:t>” Investigati</w:t>
      </w:r>
      <w:r>
        <w:rPr>
          <w:color w:val="000000" w:themeColor="text1"/>
        </w:rPr>
        <w:t>ons of</w:t>
      </w:r>
      <w:r w:rsidR="00E34F6A" w:rsidRPr="00F6126C">
        <w:rPr>
          <w:color w:val="000000" w:themeColor="text1"/>
        </w:rPr>
        <w:t xml:space="preserve"> the politics of care problematised </w:t>
      </w:r>
      <w:r>
        <w:rPr>
          <w:color w:val="000000" w:themeColor="text1"/>
        </w:rPr>
        <w:t xml:space="preserve">the view of </w:t>
      </w:r>
      <w:r w:rsidR="00E34F6A" w:rsidRPr="00F6126C">
        <w:rPr>
          <w:color w:val="000000" w:themeColor="text1"/>
        </w:rPr>
        <w:t>care as a</w:t>
      </w:r>
      <w:r>
        <w:rPr>
          <w:color w:val="000000" w:themeColor="text1"/>
        </w:rPr>
        <w:t>n inherently</w:t>
      </w:r>
      <w:r w:rsidR="00E34F6A" w:rsidRPr="00F6126C">
        <w:rPr>
          <w:color w:val="000000" w:themeColor="text1"/>
        </w:rPr>
        <w:t xml:space="preserve"> moral act </w:t>
      </w:r>
      <w:r w:rsidR="00E34F6A" w:rsidRPr="00F6126C">
        <w:rPr>
          <w:color w:val="000000" w:themeColor="text1"/>
        </w:rPr>
        <w:fldChar w:fldCharType="begin"/>
      </w:r>
      <w:r w:rsidR="00E34F6A" w:rsidRPr="00F6126C">
        <w:rPr>
          <w:color w:val="000000" w:themeColor="text1"/>
        </w:rPr>
        <w:instrText xml:space="preserve"> ADDIN ZOTERO_ITEM CSL_CITATION {"citationID":"cydbbwJW","properties":{"formattedCitation":"(Ticktin 2011)","plainCitation":"(Ticktin 2011)","noteIndex":0},"citationItems":[{"id":677,"uris":["http://zotero.org/users/local/UhwqeRwa/items/UI3VQT4Y"],"uri":["http://zotero.org/users/local/UhwqeRwa/items/UI3VQT4Y"],"itemData":{"id":677,"type":"book","abstract":"This book explores the unintended consequences of compassion in the world of immigration politics. Miriam Ticktin focuses on France and its humanitarian immigration practices to argue that a politics based on care and protection can lead the state to view issues of immigration and asylum through a medical lens. Examining two \"regimes of care\"—humanitarianism and the movement to stop violence against women—Ticktin asks what it means to permit the sick and sexually violated to cross borders while the impoverished cannot? She demonstrates how in an inhospitable immigration climate, unusual pathologies can become the means to residency papers, making conditions like HIV, cancer, and select experiences of sexual violence into distinct advantages for would-be migrants. Ticktin’s analysis also indicts the inequalities forged by global capitalism that drive people to migrate, and the state practices that criminalize the majority of undocumented migrants at the expense of care for the exceptional few.","ISBN":"978-0-520-95053-5","language":"en","note":"DOI: 10.1525/9780520950535\ncontainer-title: Casualties of Care","publisher":"University of California Press","source":"www.degruyter.com","title":"Casualties of Care: Immigration and the Politics of Humanitarianism in France","title-short":"Casualties of Care","URL":"https://www.degruyter.com/document/doi/10.1525/9780520950535/html","author":[{"family":"Ticktin","given":"Miriam I."}],"accessed":{"date-parts":[["2022",2,3]]},"issued":{"date-parts":[["2011",8,29]]}}}],"schema":"https://github.com/citation-style-language/schema/raw/master/csl-citation.json"}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(Ticktin 2011)</w:t>
      </w:r>
      <w:r w:rsidR="00E34F6A" w:rsidRPr="00F6126C">
        <w:rPr>
          <w:color w:val="000000" w:themeColor="text1"/>
        </w:rPr>
        <w:fldChar w:fldCharType="end"/>
      </w:r>
      <w:r w:rsidR="00E34F6A" w:rsidRPr="00F6126C">
        <w:rPr>
          <w:color w:val="000000" w:themeColor="text1"/>
        </w:rPr>
        <w:t xml:space="preserve"> and demonstrated that while caregiving was meant to do good “it [was] also intimately bound to the possibility of disregard and evil” </w:t>
      </w:r>
      <w:r w:rsidR="00E34F6A" w:rsidRPr="00F6126C">
        <w:rPr>
          <w:color w:val="000000" w:themeColor="text1"/>
        </w:rPr>
        <w:fldChar w:fldCharType="begin"/>
      </w:r>
      <w:r w:rsidR="00E34F6A" w:rsidRPr="00F6126C">
        <w:rPr>
          <w:color w:val="000000" w:themeColor="text1"/>
        </w:rPr>
        <w:instrText xml:space="preserve"> ADDIN ZOTERO_ITEM CSL_CITATION {"citationID":"ghXoU8Vy","properties":{"formattedCitation":"(Biehl 2012, 248)","plainCitation":"(Biehl 2012, 248)","noteIndex":0},"citationItems":[{"id":670,"uris":["http://zotero.org/users/local/UhwqeRwa/items/BEGGE5JV"],"uri":["http://zotero.org/users/local/UhwqeRwa/items/BEGGE5JV"],"itemData":{"id":670,"type":"chapter","call-number":"GN27 .C647 2012","container-title":"A companion to moral anthropology","event-place":"Hoboken, New Jersey","ISBN":"978-0-470-65645-7","language":"en","publisher":"Wiley-Blackwell","publisher-place":"Hoboken, New Jersey","source":"Library of Congress ISBN","title":"Care and disregard","editor":[{"family":"Fassin","given":"Didier"}],"author":[{"family":"Biehl","given":"João"}],"issued":{"date-parts":[["2012"]]}},"locator":"248","label":"page"}],"schema":"https://github.com/citation-style-language/schema/raw/master/csl-citation.json"}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(Biehl 2012, 248)</w:t>
      </w:r>
      <w:r w:rsidR="00E34F6A" w:rsidRPr="00F6126C">
        <w:rPr>
          <w:color w:val="000000" w:themeColor="text1"/>
        </w:rPr>
        <w:fldChar w:fldCharType="end"/>
      </w:r>
      <w:r w:rsidR="00E34F6A" w:rsidRPr="00F6126C">
        <w:rPr>
          <w:color w:val="000000" w:themeColor="text1"/>
        </w:rPr>
        <w:t xml:space="preserve">. Whether care is embraced “as simultaneously resource and relational practice” </w:t>
      </w:r>
      <w:r w:rsidR="00E34F6A" w:rsidRPr="00F6126C">
        <w:rPr>
          <w:color w:val="000000" w:themeColor="text1"/>
        </w:rPr>
        <w:fldChar w:fldCharType="begin"/>
      </w:r>
      <w:r w:rsidR="00E34F6A" w:rsidRPr="00F6126C">
        <w:rPr>
          <w:color w:val="000000" w:themeColor="text1"/>
        </w:rPr>
        <w:instrText xml:space="preserve"> ADDIN ZOTERO_ITEM CSL_CITATION {"citationID":"kq2f9MCF","properties":{"formattedCitation":"(Buch 2015, 279)","plainCitation":"(Buch 2015, 279)","noteIndex":0},"citationItems":[{"id":655,"uris":["http://zotero.org/users/local/UhwqeRwa/items/T6SR5SXR"],"uri":["http://zotero.org/users/local/UhwqeRwa/items/T6SR5SXR"],"itemData":{"id":655,"type":"article-journal","abstract":"In concert with lengthening life spans, emerging forms of care in later life reflect complex and diverse social changes. Embracing a polysémie understanding of care as simultaneously resource and relational practice, this review works across scales of social life and theoretical approaches to care to highlight connections and fissures between global political-economic transformations and the most intimate aspects of daily life. Arguing for analyses of care that account for the kinds of projects, stakes, and obstacles that emerge as people engage in social reproduction in later life, this review traces the circulation of care across aging bodies, everyday practices, families, and nations. Care in later life never exclusively impacts the lives of the old; it is thus a critical site for understanding the diverse ways that increased longevity is shaping the meanings, experiences, and consequences of life itself.","container-title":"Annual Review of Anthropology","ISSN":"0084-6570","note":"publisher: Annual Reviews","page":"277-293","source":"JSTOR","title":"Anthropology of Aging and Care","URL":"http://www.jstor.org/stable/24811662","volume":"44","author":[{"family":"Buch","given":"Elana D."}],"accessed":{"date-parts":[["2022",2,2]]},"issued":{"date-parts":[["2015"]]}},"locator":"279","label":"page"}],"schema":"https://github.com/citation-style-language/schema/raw/master/csl-citation.json"}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(Buch 2015, 279)</w:t>
      </w:r>
      <w:r w:rsidR="00E34F6A" w:rsidRPr="00F6126C">
        <w:rPr>
          <w:color w:val="000000" w:themeColor="text1"/>
        </w:rPr>
        <w:fldChar w:fldCharType="end"/>
      </w:r>
      <w:r w:rsidR="00E34F6A" w:rsidRPr="00F6126C">
        <w:rPr>
          <w:color w:val="000000" w:themeColor="text1"/>
        </w:rPr>
        <w:t xml:space="preserve"> or “as a concrete work of maintenance, with ethical and affective implications, and as a vital politics in interdependent worlds” </w:t>
      </w:r>
      <w:r w:rsidR="00E34F6A" w:rsidRPr="00F6126C">
        <w:rPr>
          <w:color w:val="000000" w:themeColor="text1"/>
        </w:rPr>
        <w:fldChar w:fldCharType="begin"/>
      </w:r>
      <w:r w:rsidR="00E34F6A" w:rsidRPr="00F6126C">
        <w:rPr>
          <w:color w:val="000000" w:themeColor="text1"/>
        </w:rPr>
        <w:instrText xml:space="preserve"> ADDIN ZOTERO_ITEM CSL_CITATION {"citationID":"609YfnAe","properties":{"formattedCitation":"(Bellacasa 2017, 5)","plainCitation":"(Bellacasa 2017, 5)","noteIndex":0},"citationItems":[{"id":665,"uris":["http://zotero.org/users/local/UhwqeRwa/items/FD7QRGRJ"],"uri":["http://zotero.org/users/local/UhwqeRwa/items/FD7QRGRJ"],"itemData":{"id":665,"type":"book","abstract":"To care can feel good, or it can feel bad. It can do good, it can oppress. But what is care? A moral obligation? A burden? A joy? Is it only human? In Matters of Care, María Puig de la Bellacasa presents a powerful challenge to conventional notions of care, exploring its significance as an ethical and political obligation for thinking in the more than human worlds of technoscience and naturecultures. Matters of Care contests the view that care is something only humans do, and argues for extending to non-humans the consideration of agencies and communities that make the living web of care by considering how care circulates in the natural world. The first of the book’s two parts, “Knowledge Politics,” defines the motivations for expanding the ethico-political meanings of care, focusing on discussions in science and technology that engage with sociotechnical assemblages and objects as lively, politically charged “things.” The second part, “Speculative Ethics in Antiecological Times,” considers everyday ecologies of sustaining and perpetuating life for their potential to transform our entrenched relations to natural worlds as “resources.” From the ethics and politics of care to experiential research on care to feminist science and technology studies, Matters of Care is a singular contribution to an emerging interdisciplinary debate that expands agency beyond the human to ask how our understandings of care must shift if we broaden the world.","ISBN":"978-1-4529-5347-2","language":"en","note":"Google-Books-ID: jil0DwAAQBAJ","number-of-pages":"371","publisher":"U of Minnesota Press","source":"Google Books","title":"Matters of Care: Speculative Ethics in More than Human Worlds","title-short":"Matters of Care","author":[{"family":"Bellacasa","given":"María Puig","dropping-particle":"de la"}],"issued":{"date-parts":[["2017",3,21]]}},"locator":"5","label":"page"}],"schema":"https://github.com/citation-style-language/schema/raw/master/csl-citation.json"}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w:t>
      </w:r>
      <w:r w:rsidR="002547F6">
        <w:rPr>
          <w:noProof/>
          <w:color w:val="000000" w:themeColor="text1"/>
        </w:rPr>
        <w:t xml:space="preserve">Puig de </w:t>
      </w:r>
      <w:r w:rsidR="00E34F6A" w:rsidRPr="00F6126C">
        <w:rPr>
          <w:noProof/>
          <w:color w:val="000000" w:themeColor="text1"/>
        </w:rPr>
        <w:t>Bellacasa 2017, 5)</w:t>
      </w:r>
      <w:r w:rsidR="00E34F6A" w:rsidRPr="00F6126C">
        <w:rPr>
          <w:color w:val="000000" w:themeColor="text1"/>
        </w:rPr>
        <w:fldChar w:fldCharType="end"/>
      </w:r>
      <w:r w:rsidR="00E34F6A" w:rsidRPr="00F6126C">
        <w:rPr>
          <w:color w:val="000000" w:themeColor="text1"/>
        </w:rPr>
        <w:t>, what care means and what it involves</w:t>
      </w:r>
      <w:r w:rsidR="006B1DDC" w:rsidRPr="00F6126C">
        <w:rPr>
          <w:color w:val="000000" w:themeColor="text1"/>
        </w:rPr>
        <w:t xml:space="preserve"> </w:t>
      </w:r>
      <w:r w:rsidR="00E34F6A" w:rsidRPr="00F6126C">
        <w:rPr>
          <w:color w:val="000000" w:themeColor="text1"/>
        </w:rPr>
        <w:t xml:space="preserve">depends on particular institutional, political, and </w:t>
      </w:r>
      <w:r w:rsidR="00A739CF" w:rsidRPr="00F6126C">
        <w:rPr>
          <w:color w:val="000000" w:themeColor="text1"/>
        </w:rPr>
        <w:t>social</w:t>
      </w:r>
      <w:r w:rsidR="00E34F6A" w:rsidRPr="00F6126C">
        <w:rPr>
          <w:color w:val="000000" w:themeColor="text1"/>
        </w:rPr>
        <w:t xml:space="preserve"> settings. Understandings of care are culturally specific</w:t>
      </w:r>
      <w:r>
        <w:rPr>
          <w:color w:val="000000" w:themeColor="text1"/>
        </w:rPr>
        <w:t>,</w:t>
      </w:r>
      <w:r w:rsidR="00E34F6A" w:rsidRPr="00F6126C">
        <w:rPr>
          <w:color w:val="000000" w:themeColor="text1"/>
        </w:rPr>
        <w:t xml:space="preserve"> as demonstrated by Van </w:t>
      </w:r>
      <w:proofErr w:type="spellStart"/>
      <w:r w:rsidR="00E34F6A" w:rsidRPr="00F6126C">
        <w:rPr>
          <w:color w:val="000000" w:themeColor="text1"/>
        </w:rPr>
        <w:t>Hollen</w:t>
      </w:r>
      <w:proofErr w:type="spellEnd"/>
      <w:r w:rsidR="00E34F6A" w:rsidRPr="00F6126C">
        <w:rPr>
          <w:color w:val="000000" w:themeColor="text1"/>
        </w:rPr>
        <w:t xml:space="preserve"> </w:t>
      </w:r>
      <w:r w:rsidR="00E34F6A" w:rsidRPr="00F6126C">
        <w:rPr>
          <w:color w:val="000000" w:themeColor="text1"/>
        </w:rPr>
        <w:fldChar w:fldCharType="begin"/>
      </w:r>
      <w:r w:rsidR="00E34F6A" w:rsidRPr="00F6126C">
        <w:rPr>
          <w:color w:val="000000" w:themeColor="text1"/>
        </w:rPr>
        <w:instrText xml:space="preserve"> ADDIN ZOTERO_ITEM CSL_CITATION {"citationID":"01X5KHxS","properties":{"formattedCitation":"(2018)","plainCitation":"(2018)","noteIndex":0},"citationItems":[{"id":659,"uris":["http://zotero.org/users/local/UhwqeRwa/items/I6GQDVZT"],"uri":["http://zotero.org/users/local/UhwqeRwa/items/I6GQDVZT"],"itemData":{"id":659,"type":"article-journal","abstract":"Medical practitioners, bioethicists, psychologists, and anthropologists have debated whether it is ethical to disclose or withhold information from patients about cancer diagnoses. This debate is framed as pitting universal individual human rights against cultural pluralism. The rights-based argument asserts that people have a right to information about their own health to make the best decisions about their treatment. The cultural variation argument suggests that in some cultural contexts there is a perception that information about one's cancer diagnosis may cause more harm than good due to the psychological trauma this may cause. Based on ethnographic research with cancer patients in India, I argue that both sides of this debate overemphasize the importance of the content of the information that may be disclosed or withheld and underestimate the central ways in which the act of disclosing or withholding information is evaluated as a symbol of care of paramount concern to patients.","container-title":"Medical Anthropology Quarterly","DOI":"10.1111/maq.12406","ISSN":"1548-1387","issue":"1","language":"en","note":"_eprint: https://onlinelibrary.wiley.com/doi/pdf/10.1111/maq.12406","page":"59-84","source":"Wiley Online Library","title":"Handle with Care: Rethinking the Rights versus Culture Dichotomy in Cancer Disclosure in India","title-short":"Handle with Care","URL":"https://onlinelibrary.wiley.com/doi/abs/10.1111/maq.12406","volume":"32","author":[{"family":"Van Hollen","given":"Cecilia Coale"}],"accessed":{"date-parts":[["2022",2,2]]},"issued":{"date-parts":[["2018"]]}},"suppress-author":true}],"schema":"https://github.com/citation-style-language/schema/raw/master/csl-citation.json"}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(2018)</w:t>
      </w:r>
      <w:r w:rsidR="00E34F6A" w:rsidRPr="00F6126C">
        <w:rPr>
          <w:color w:val="000000" w:themeColor="text1"/>
        </w:rPr>
        <w:fldChar w:fldCharType="end"/>
      </w:r>
      <w:r w:rsidR="00E34F6A" w:rsidRPr="00F6126C">
        <w:rPr>
          <w:color w:val="000000" w:themeColor="text1"/>
        </w:rPr>
        <w:t xml:space="preserve"> on cancer care in south India, </w:t>
      </w:r>
      <w:proofErr w:type="spellStart"/>
      <w:r w:rsidR="00E34F6A" w:rsidRPr="00F6126C">
        <w:rPr>
          <w:color w:val="000000" w:themeColor="text1"/>
        </w:rPr>
        <w:t>Świtek</w:t>
      </w:r>
      <w:proofErr w:type="spellEnd"/>
      <w:r w:rsidR="00E34F6A" w:rsidRPr="00F6126C">
        <w:rPr>
          <w:color w:val="000000" w:themeColor="text1"/>
        </w:rPr>
        <w:t xml:space="preserve"> </w:t>
      </w:r>
      <w:r w:rsidR="00E34F6A" w:rsidRPr="00F6126C">
        <w:rPr>
          <w:color w:val="000000" w:themeColor="text1"/>
        </w:rPr>
        <w:fldChar w:fldCharType="begin"/>
      </w:r>
      <w:r w:rsidR="00E34F6A" w:rsidRPr="00F6126C">
        <w:rPr>
          <w:color w:val="000000" w:themeColor="text1"/>
        </w:rPr>
        <w:instrText xml:space="preserve"> ADDIN ZOTERO_ITEM CSL_CITATION {"citationID":"ObeXwqM2","properties":{"formattedCitation":"(2016)","plainCitation":"(2016)","noteIndex":0},"citationItems":[{"id":622,"uris":["http://zotero.org/users/local/UhwqeRwa/items/BMJ3IHD3"],"uri":["http://zotero.org/users/local/UhwqeRwa/items/BMJ3IHD3"],"itemData":{"id":622,"type":"book","publisher":"Berghahn Books","title":"Reluctant intimacies: Japanese eldercare in Indonesian hands","URL":"https://scholar.google.com/scholar_lookup?hl=en&amp;publication_year=2016&amp;author=B.+%C5%9Awitek&amp;title=Reluctant+Intimacies%3A+Japanese+Eldercare+in+Indonesian+Hands","author":[{"family":"Świtek","given":"Beata"}],"accessed":{"date-parts":[["2022",1,27]]},"issued":{"date-parts":[["2016"]]}},"suppress-author":tru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(2016)</w:t>
      </w:r>
      <w:r w:rsidR="00E34F6A" w:rsidRPr="00F6126C">
        <w:rPr>
          <w:color w:val="000000" w:themeColor="text1"/>
        </w:rPr>
        <w:fldChar w:fldCharType="end"/>
      </w:r>
      <w:r w:rsidR="00E34F6A" w:rsidRPr="00F6126C">
        <w:rPr>
          <w:color w:val="000000" w:themeColor="text1"/>
        </w:rPr>
        <w:t xml:space="preserve"> on Japanese eldercare by Indonesian workers, and Stevenson </w:t>
      </w:r>
      <w:r w:rsidR="00E34F6A" w:rsidRPr="00F6126C">
        <w:rPr>
          <w:color w:val="000000" w:themeColor="text1"/>
        </w:rPr>
        <w:fldChar w:fldCharType="begin"/>
      </w:r>
      <w:r w:rsidR="00E34F6A" w:rsidRPr="00F6126C">
        <w:rPr>
          <w:color w:val="000000" w:themeColor="text1"/>
        </w:rPr>
        <w:instrText xml:space="preserve"> ADDIN ZOTERO_ITEM CSL_CITATION {"citationID":"LhHQLkLE","properties":{"formattedCitation":"(2014)","plainCitation":"(2014)","noteIndex":0},"citationItems":[{"id":673,"uris":["http://zotero.org/users/local/UhwqeRwa/items/QURASICD"],"uri":["http://zotero.org/users/local/UhwqeRwa/items/QURASICD"],"itemData":{"id":673,"type":"book","abstract":"In Life Beside Itself, Lisa Stevenson takes us on a haunting ethnographic journey through two historical moments when life for the Canadian Inuit has hung in the balance: the tuberculosis epidemic (1940s to the early 1960s) and the subsequent suicide epidemic (1980s to the present). Along the way, Stevenson troubles our commonsense understanding of what life is and what it means to care for the life of another. Through close attention to the images in which we think and dream and through which we understand the world, Stevenson describes a world in which life is beside itself: the name-soul of a teenager who dies in a crash lives again in his friend’s newborn baby, a young girl shares a last smoke with a dead friend in a dream, and the possessed hands of a clock spin uncontrollably over its face. In these contexts, humanitarian policies make little sense because they attempt to save lives by merely keeping a body alive. For the Inuit, and perhaps for all of us, life is \"somewhere else,\" and the task is to articulate forms of care for others that are adequate to that truth.","ISBN":"978-0-520-95855-5","language":"en","note":"DOI: 10.1525/9780520958555\ncontainer-title: Life Beside Itself","publisher":"University of California Press","source":"www.degruyter.com","title":"Life Beside Itself: Imagining Care in the Canadian Arctic","title-short":"Life Beside Itself","URL":"https://www.degruyter.com/document/doi/10.1525/9780520958555/html","author":[{"family":"Stevenson","given":"Lisa"}],"accessed":{"date-parts":[["2022",2,3]]},"issued":{"date-parts":[["2014",8,23]]}},"suppress-author":tru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(2014)</w:t>
      </w:r>
      <w:r w:rsidR="00E34F6A" w:rsidRPr="00F6126C">
        <w:rPr>
          <w:color w:val="000000" w:themeColor="text1"/>
        </w:rPr>
        <w:fldChar w:fldCharType="end"/>
      </w:r>
      <w:r w:rsidR="00E34F6A" w:rsidRPr="00F6126C">
        <w:rPr>
          <w:color w:val="000000" w:themeColor="text1"/>
        </w:rPr>
        <w:t xml:space="preserve"> on the clash between Inuit and postcolonial state’s understandings of care. Ambivalent dimensions of care </w:t>
      </w:r>
      <w:r w:rsidR="006F15E0">
        <w:rPr>
          <w:color w:val="000000" w:themeColor="text1"/>
        </w:rPr>
        <w:t xml:space="preserve">are discussed in </w:t>
      </w:r>
      <w:r w:rsidR="006F15E0" w:rsidRPr="00F6126C">
        <w:rPr>
          <w:color w:val="000000" w:themeColor="text1"/>
        </w:rPr>
        <w:t>many ethnographic accounts</w:t>
      </w:r>
      <w:r w:rsidR="006F15E0">
        <w:rPr>
          <w:color w:val="000000" w:themeColor="text1"/>
        </w:rPr>
        <w:t>––</w:t>
      </w:r>
      <w:r w:rsidR="006C0C5D" w:rsidRPr="00F6126C">
        <w:rPr>
          <w:color w:val="000000" w:themeColor="text1"/>
        </w:rPr>
        <w:t>demonstrat</w:t>
      </w:r>
      <w:r w:rsidR="006F15E0">
        <w:rPr>
          <w:color w:val="000000" w:themeColor="text1"/>
        </w:rPr>
        <w:t>ing</w:t>
      </w:r>
      <w:r w:rsidR="006C0C5D" w:rsidRPr="00F6126C">
        <w:rPr>
          <w:color w:val="000000" w:themeColor="text1"/>
        </w:rPr>
        <w:t xml:space="preserve"> that care is always situated within local moral worlds</w:t>
      </w:r>
      <w:r w:rsidR="00694144">
        <w:rPr>
          <w:color w:val="000000" w:themeColor="text1"/>
        </w:rPr>
        <w:t xml:space="preserve"> (</w:t>
      </w:r>
      <w:r w:rsidR="0033378E" w:rsidRPr="005C47A1">
        <w:t>Cook and Trundle</w:t>
      </w:r>
      <w:r w:rsidR="0033378E">
        <w:t>’s</w:t>
      </w:r>
      <w:r w:rsidR="0033378E" w:rsidRPr="005C47A1">
        <w:t xml:space="preserve"> </w:t>
      </w:r>
      <w:r w:rsidR="0033378E" w:rsidRPr="005C47A1">
        <w:fldChar w:fldCharType="begin"/>
      </w:r>
      <w:r w:rsidR="00FD1CF2">
        <w:instrText xml:space="preserve"> ADDIN ZOTERO_ITEM CSL_CITATION {"citationID":"cp06Yovx","properties":{"formattedCitation":"(2020, 180)","plainCitation":"(2020, 180)","dontUpdate":true,"noteIndex":0},"citationItems":[{"id":527,"uris":["http://zotero.org/users/local/UhwqeRwa/items/RMV8XJPK"],"uri":["http://zotero.org/users/local/UhwqeRwa/items/RMV8XJPK"],"itemData":{"id":527,"type":"article-journal","abstract":"In this introduction, and indeed this special section, we explore care as a morally ambiguous and relationally unstable set of practices. By exploring care over longer temporal frames and across shifting subjectivities and intersubjectivities, we show how enactments of care are often unsettled by the transforming dynamics of relationships across time and often entail a multiplicity of competing affects and aspirations, such as hope and failure, love and resentment, pragmatism and utopianism, and connection and disconnection. We thus suggest an analytic approach to care that questions care as either morally suspect or morally virtuous and instead allows for the compromised, shifting, and ambiguous dimensions of care practices to take center stage. [care, anthropology, temporality, subjectivity]","container-title":"Anthropology and Humanism","DOI":"10.1111/anhu.12308","ISSN":"1548-1409","issue":"2","language":"en","note":"_eprint: https://onlinelibrary.wiley.com/doi/pdf/10.1111/anhu.12308","page":"178-183","source":"Wiley Online Library","title":"Unsettled Care: Temporality, Subjectivity, and the Uneasy Ethics of Care","title-short":"Unsettled Care","URL":"https://onlinelibrary.wiley.com/doi/abs/10.1111/anhu.12308","volume":"45","author":[{"family":"Cook","given":"Joanna"},{"family":"Trundle","given":"Catherine"}],"accessed":{"date-parts":[["2021",10,18]]},"issued":{"date-parts":[["2020"]]}},"locator":"180","label":"page","suppress-author":true}],"schema":"https://github.com/citation-style-language/schema/raw/master/csl-citation.json"} </w:instrText>
      </w:r>
      <w:r w:rsidR="0033378E" w:rsidRPr="005C47A1">
        <w:fldChar w:fldCharType="separate"/>
      </w:r>
      <w:r w:rsidR="0033378E" w:rsidRPr="005C47A1">
        <w:rPr>
          <w:noProof/>
        </w:rPr>
        <w:t>2020)</w:t>
      </w:r>
      <w:r w:rsidR="0033378E" w:rsidRPr="005C47A1">
        <w:fldChar w:fldCharType="end"/>
      </w:r>
      <w:r w:rsidR="0033378E">
        <w:t xml:space="preserve">. </w:t>
      </w:r>
      <w:r w:rsidR="00E34F6A" w:rsidRPr="00F6126C">
        <w:rPr>
          <w:color w:val="000000" w:themeColor="text1"/>
        </w:rPr>
        <w:t xml:space="preserve">Even though care often “entails risk and trade-offs” </w:t>
      </w:r>
      <w:r w:rsidR="00E34F6A" w:rsidRPr="00F6126C">
        <w:rPr>
          <w:color w:val="000000" w:themeColor="text1"/>
        </w:rPr>
        <w:fldChar w:fldCharType="begin"/>
      </w:r>
      <w:r w:rsidR="00E34F6A" w:rsidRPr="00F6126C">
        <w:rPr>
          <w:color w:val="000000" w:themeColor="text1"/>
        </w:rPr>
        <w:instrText xml:space="preserve"> ADDIN ZOTERO_ITEM CSL_CITATION {"citationID":"ZzEc66Ru","properties":{"formattedCitation":"(Seo 2020, 6)","plainCitation":"(Seo 2020, 6)","noteIndex":0},"citationItems":[{"id":538,"uris":["http://zotero.org/users/local/UhwqeRwa/items/RSC9NT7H"],"uri":["http://zotero.org/users/local/UhwqeRwa/items/RSC9NT7H"],"itemData":{"id":538,"type":"book","publisher":"New Perspectives in Se Asian S","source":"Google Scholar","title":"Eliciting Care: Health and Power in Northern Thailand","title-short":"Eliciting Care","author":[{"family":"Seo","given":"Bo Kyeong"}],"issued":{"date-parts":[["2020"]]}},"locator":"6","label":"page"}],"schema":"https://github.com/citation-style-language/schema/raw/master/csl-citation.json"}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(Seo 2020, 6)</w:t>
      </w:r>
      <w:r w:rsidR="00E34F6A" w:rsidRPr="00F6126C">
        <w:rPr>
          <w:color w:val="000000" w:themeColor="text1"/>
        </w:rPr>
        <w:fldChar w:fldCharType="end"/>
      </w:r>
      <w:r w:rsidR="00E34F6A" w:rsidRPr="00F6126C">
        <w:rPr>
          <w:color w:val="000000" w:themeColor="text1"/>
        </w:rPr>
        <w:t xml:space="preserve">, it </w:t>
      </w:r>
      <w:r w:rsidR="00E34F6A" w:rsidRPr="00F6126C">
        <w:rPr>
          <w:color w:val="000000" w:themeColor="text1"/>
        </w:rPr>
        <w:lastRenderedPageBreak/>
        <w:t xml:space="preserve">remains </w:t>
      </w:r>
      <w:r w:rsidR="00694144">
        <w:rPr>
          <w:color w:val="000000" w:themeColor="text1"/>
        </w:rPr>
        <w:t>central to</w:t>
      </w:r>
      <w:r w:rsidR="00E34F6A" w:rsidRPr="00F6126C">
        <w:rPr>
          <w:color w:val="000000" w:themeColor="text1"/>
        </w:rPr>
        <w:t xml:space="preserve"> everyday </w:t>
      </w:r>
      <w:r w:rsidR="00694144">
        <w:rPr>
          <w:color w:val="000000" w:themeColor="text1"/>
        </w:rPr>
        <w:t>attempts</w:t>
      </w:r>
      <w:r w:rsidR="00E34F6A" w:rsidRPr="00F6126C">
        <w:rPr>
          <w:color w:val="000000" w:themeColor="text1"/>
        </w:rPr>
        <w:t xml:space="preserve"> to make lives more liveable </w:t>
      </w:r>
      <w:r w:rsidR="00E34F6A" w:rsidRPr="00F6126C">
        <w:rPr>
          <w:color w:val="000000" w:themeColor="text1"/>
        </w:rPr>
        <w:fldChar w:fldCharType="begin"/>
      </w:r>
      <w:r w:rsidR="00FD1CF2">
        <w:rPr>
          <w:color w:val="000000" w:themeColor="text1"/>
        </w:rPr>
        <w:instrText xml:space="preserve"> ADDIN ZOTERO_ITEM CSL_CITATION {"citationID":"CXdFNgpA","properties":{"formattedCitation":"(Mol 2008; Guell 2012)","plainCitation":"(Mol 2008; Guell 2012)","dontUpdate":true,"noteIndex":0},"citationItems":[{"id":619,"uris":["http://zotero.org/users/local/UhwqeRwa/items/WEEBBDLQ"],"uri":["http://zotero.org/users/local/UhwqeRwa/items/WEEBBDLQ"],"itemData":{"id":619,"type":"book","publisher":"Routledge","source":"Google Scholar","title":"The logic of care: Health and the problem of patient choice","title-short":"The logic of care","author":[{"family":"Mol","given":"Annemarie"}],"issued":{"date-parts":[["2008"]]}}},{"id":512,"uris":["http://zotero.org/users/local/UhwqeRwa/items/HBANFKLU"],"uri":["http://zotero.org/users/local/UhwqeRwa/items/HBANFKLU"],"itemData":{"id":512,"type":"article-journal","abstract":"Drawing on ethnographic fieldwork in 2006 and 2007, this article examines Turkish migrants’ everyday practices of diabetes self-management in Berlin, Germany. To avoid diabetes complications, Turkish Berliners became self-carers who altered food choices, cooking and eating practices, and made their self-care practices visible with the help of blood sugar self-testing. Rather than representing the common image of the disadvantaged migrant patient they assumed the role of “expert patients” and their self-care was a deliberate practice to make their chronic illness experience manageable and tangible where formal support by the German healthcare system was inadequate. This article thus aims to interrogate both “self” and “care” in the context of “self-care at the margins” and draw on de Certeau's tactics of the ordinary person that make everyday life habitable.","container-title":"Medical Anthropology Quarterly","DOI":"10.1111/maq.12005","ISSN":"1548-1387","issue":"4","language":"en","note":"_eprint: https://onlinelibrary.wiley.com/doi/pdf/10.1111/maq.12005","page":"518-533","source":"Wiley Online Library","title":"Self-Care at the Margins: Meals and Meters in Migrants’ Diabetes Tactics","title-short":"Self-Care at the Margins","URL":"https://onlinelibrary.wiley.com/doi/abs/10.1111/maq.12005","volume":"26","author":[{"family":"Guell","given":"Cornelia"}],"accessed":{"date-parts":[["2021",10,14]]},"issued":{"date-parts":[["2012"]]}}}],"schema":"https://github.com/citation-style-language/schema/raw/master/csl-citation.json"} </w:instrText>
      </w:r>
      <w:r w:rsidR="00E34F6A" w:rsidRPr="00F6126C">
        <w:rPr>
          <w:color w:val="000000" w:themeColor="text1"/>
        </w:rPr>
        <w:fldChar w:fldCharType="separate"/>
      </w:r>
      <w:r w:rsidR="00E34F6A" w:rsidRPr="00F6126C">
        <w:rPr>
          <w:noProof/>
          <w:color w:val="000000" w:themeColor="text1"/>
        </w:rPr>
        <w:t>(</w:t>
      </w:r>
      <w:r w:rsidR="00694144" w:rsidRPr="00F6126C">
        <w:rPr>
          <w:noProof/>
          <w:color w:val="000000" w:themeColor="text1"/>
        </w:rPr>
        <w:t>Han 2012</w:t>
      </w:r>
      <w:r w:rsidR="00694144">
        <w:rPr>
          <w:noProof/>
          <w:color w:val="000000" w:themeColor="text1"/>
        </w:rPr>
        <w:t xml:space="preserve">; </w:t>
      </w:r>
      <w:r w:rsidR="00E34F6A" w:rsidRPr="00F6126C">
        <w:rPr>
          <w:noProof/>
          <w:color w:val="000000" w:themeColor="text1"/>
        </w:rPr>
        <w:t>Mol 2008; Guell 2012)</w:t>
      </w:r>
      <w:r w:rsidR="00E34F6A" w:rsidRPr="00F6126C">
        <w:rPr>
          <w:color w:val="000000" w:themeColor="text1"/>
        </w:rPr>
        <w:fldChar w:fldCharType="end"/>
      </w:r>
      <w:r w:rsidR="00E34F6A" w:rsidRPr="00F6126C">
        <w:rPr>
          <w:color w:val="000000" w:themeColor="text1"/>
        </w:rPr>
        <w:t xml:space="preserve">. </w:t>
      </w:r>
    </w:p>
    <w:p w14:paraId="27FBB19E" w14:textId="690CBD82" w:rsidR="00B21082" w:rsidRPr="003411DF" w:rsidRDefault="00694144" w:rsidP="00620491">
      <w:pPr>
        <w:spacing w:line="480" w:lineRule="auto"/>
        <w:ind w:firstLine="720"/>
        <w:rPr>
          <w:color w:val="000000" w:themeColor="text1"/>
        </w:rPr>
      </w:pPr>
      <w:r>
        <w:rPr>
          <w:color w:val="000000" w:themeColor="text1"/>
        </w:rPr>
        <w:t>The a</w:t>
      </w:r>
      <w:r w:rsidR="00E34F6A" w:rsidRPr="003411DF">
        <w:rPr>
          <w:color w:val="000000" w:themeColor="text1"/>
        </w:rPr>
        <w:t xml:space="preserve">nthropology of chronicity </w:t>
      </w:r>
      <w:r w:rsidR="00E34F6A" w:rsidRPr="003411DF">
        <w:rPr>
          <w:color w:val="000000" w:themeColor="text1"/>
          <w:lang w:val="en-US"/>
        </w:rPr>
        <w:fldChar w:fldCharType="begin"/>
      </w:r>
      <w:r w:rsidR="00E34F6A" w:rsidRPr="003411DF">
        <w:rPr>
          <w:color w:val="000000" w:themeColor="text1"/>
          <w:lang w:val="en-US"/>
        </w:rPr>
        <w:instrText xml:space="preserve"> ADDIN ZOTERO_ITEM CSL_CITATION {"citationID":"pBdXBAnZ","properties":{"formattedCitation":"(Estroff 1993; Manderson and Smith-Morris 2010; Weaver and Mendenhall 2014; Manderson and Warren 2016; Ecks 2021)","plainCitation":"(Estroff 1993; Manderson and Smith-Morris 2010; Weaver and Mendenhall 2014; Manderson and Warren 2016; Ecks 2021)","noteIndex":0},"citationItems":[{"id":684,"uris":["http://zotero.org/users/local/UhwqeRwa/items/6EJYPB5N"],"uri":["http://zotero.org/users/local/UhwqeRwa/items/6EJYPB5N"],"itemData":{"id":684,"type":"chapter","container-title":"Knowledge, Power &amp; Practice","event-place":"Berkeley","page":"247-286","publisher":"University of California Press","publisher-place":"Berkeley","source":"ResearchGate","title":"Identity, Disability, and Schizophrenia","author":[{"family":"Estroff","given":"Sue"}],"editor":[{"family":"Lindenbaum","given":"Shirley"},{"family":"Lock","given":"Margaret"}],"issued":{"date-parts":[["1993"]]}}},{"id":681,"uris":["http://zotero.org/users/local/UhwqeRwa/items/4SJVUZNT"],"uri":["http://zotero.org/users/local/UhwqeRwa/items/4SJVUZNT"],"itemData":{"id":681,"type":"book","abstract":"Chronic Conditions, Fluid States explores the uneven impact of chronic illness and disability on individuals, families, and communities in diverse local and global settings. To date, much of the social as well as biomedical research has treated the experience of illness and the challenges of disease control and management as segmented and episodic. Breaking new ground in medical anthropology by challenging the chronic/acute divide in illness and disease, the editors, along with a group of rising scholars and some of the most influential minds in the field, address the concept of chronicity, an idea used to explain individual and local life-worlds, question public health discourse, and consider the relationship between health and the globalizing forces that shape it.","event-place":"New Brunswick, NJ, UNITED STATES","ISBN":"978-0-8135-4973-6","publisher":"Rutgers University Press","publisher-place":"New Brunswick, NJ, UNITED STATES","source":"ProQuest Ebook Central","title":"Chronic Conditions, Fluid States: Chronicity and the Anthropology of Illness","title-short":"Chronic Conditions, Fluid States","URL":"http://ebookcentral.proquest.com/lib/keeleuni/detail.action?docID=864876","editor":[{"family":"Manderson","given":"Lenore"},{"family":"Smith-Morris","given":"Carolyn"}],"accessed":{"date-parts":[["2022",2,4]]},"issued":{"date-parts":[["2010"]]}}},{"id":428,"uris":["http://zotero.org/users/local/UhwqeRwa/items/WS8IS8UF"],"uri":["http://zotero.org/users/local/UhwqeRwa/items/WS8IS8UF"],"itemData":{"id":428,"type":"article-journal","container-title":"Medical anthropology","issue":"2","note":"publisher: Taylor &amp; Francis","page":"92–108","source":"Google Scholar","title":"Applying syndemics and chronicity: interpretations from studies of poverty, depression, and diabetes","title-short":"Applying syndemics and chronicity","volume":"33","author":[{"family":"Weaver","given":"Lesley Jo"},{"family":"Mendenhall","given":"Emily"}],"issued":{"date-parts":[["2014"]]}}},{"id":369,"uris":["http://zotero.org/users/local/UhwqeRwa/items/64NP2GRE"],"uri":["http://zotero.org/users/local/UhwqeRwa/items/64NP2GRE"],"itemData":{"id":369,"type":"article-journal","container-title":"Medical Anthropology Quarterly","issue":"4","note":"publisher: Wiley Online Library","page":"479–497","source":"Google Scholar","title":"“Just one thing after another”: recursive cascades and chronic conditions","title-short":"“Just one thing after another”","volume":"30","author":[{"family":"Manderson","given":"Lenore"},{"family":"Warren","given":"Narelle"}],"issued":{"date-parts":[["2016"]]}}},{"id":624,"uris":["http://zotero.org/users/local/UhwqeRwa/items/ICMR7I3K"],"uri":["http://zotero.org/users/local/UhwqeRwa/items/ICMR7I3K"],"itemData":{"id":624,"type":"article-journal","abstract":"Biomedicine tends to treat “mental” illnesses as if they could be isolated from multiple social and somatic problems. Yet mental suffering is inseparable from complex somatosocial relations. Clinical fieldwork in a deprived area of the UK shows that nearly all the people treated for “depression” are chronically multimorbid, both in their bodies and in their social relations. Mental suffering is co-produced by poverty, trauma, and excessive medication use. Patients’ guts are as imbalanced as their moods. Single vertical treatments make them worse rather than better. In the UK, patients in poorer neighbourhoods do not “lack access” to healthcare. If anything, they suffer from taking too many medications with too little integration. I conceptualize the bad effects of excessive interventions in patients with multiple chronic problems as polyiatrogenesis.","container-title":"Culture, Medicine, and Psychiatry","DOI":"10.1007/s11013-020-09699-x","ISSN":"1573-076X","issue":"4","journalAbbreviation":"Cult Med Psychiatry","language":"en","page":"507-524","source":"Springer Link","title":"Depression, Deprivation, and Dysbiosis: Polyiatrogenesis in Multiple Chronic Illnesses","title-short":"Depression, Deprivation, and Dysbiosis","URL":"https://doi.org/10.1007/s11013-020-09699-x","volume":"45","author":[{"family":"Ecks","given":"Stefan"}],"accessed":{"date-parts":[["2022",1,27]]},"issued":{"date-parts":[["2021",12,1]]}}}],"schema":"https://github.com/citation-style-language/schema/raw/master/csl-citation.json"} </w:instrText>
      </w:r>
      <w:r w:rsidR="00E34F6A" w:rsidRPr="003411DF">
        <w:rPr>
          <w:color w:val="000000" w:themeColor="text1"/>
          <w:lang w:val="en-US"/>
        </w:rPr>
        <w:fldChar w:fldCharType="separate"/>
      </w:r>
      <w:r w:rsidR="00E34F6A" w:rsidRPr="003411DF">
        <w:rPr>
          <w:noProof/>
          <w:color w:val="000000" w:themeColor="text1"/>
          <w:lang w:val="en-US"/>
        </w:rPr>
        <w:t>(Estroff 1993; Manderson and Smith-Morris 2010; Weaver and Mendenhall 2014; Manderson and Warren 2016; Ecks 2021)</w:t>
      </w:r>
      <w:r w:rsidR="00E34F6A" w:rsidRPr="003411DF">
        <w:rPr>
          <w:color w:val="000000" w:themeColor="text1"/>
          <w:lang w:val="en-US"/>
        </w:rPr>
        <w:fldChar w:fldCharType="end"/>
      </w:r>
      <w:r w:rsidR="00E34F6A" w:rsidRPr="003411DF">
        <w:rPr>
          <w:color w:val="000000" w:themeColor="text1"/>
          <w:lang w:val="en-US"/>
        </w:rPr>
        <w:t xml:space="preserve"> </w:t>
      </w:r>
      <w:r w:rsidR="00E0709E" w:rsidRPr="003411DF">
        <w:rPr>
          <w:color w:val="000000" w:themeColor="text1"/>
          <w:lang w:val="en-US"/>
        </w:rPr>
        <w:t xml:space="preserve">continues </w:t>
      </w:r>
      <w:r w:rsidR="00E34F6A" w:rsidRPr="003411DF">
        <w:rPr>
          <w:color w:val="000000" w:themeColor="text1"/>
        </w:rPr>
        <w:t xml:space="preserve">anthropology’s interest in </w:t>
      </w:r>
      <w:r w:rsidR="0065460D">
        <w:rPr>
          <w:color w:val="000000" w:themeColor="text1"/>
        </w:rPr>
        <w:t xml:space="preserve">documenting </w:t>
      </w:r>
      <w:r w:rsidR="00E34F6A" w:rsidRPr="003411DF">
        <w:rPr>
          <w:color w:val="000000" w:themeColor="text1"/>
        </w:rPr>
        <w:t xml:space="preserve">suffering </w:t>
      </w:r>
      <w:r w:rsidR="00E34F6A" w:rsidRPr="003411DF">
        <w:rPr>
          <w:color w:val="000000" w:themeColor="text1"/>
        </w:rPr>
        <w:fldChar w:fldCharType="begin"/>
      </w:r>
      <w:r w:rsidR="00E34F6A" w:rsidRPr="003411DF">
        <w:rPr>
          <w:color w:val="000000" w:themeColor="text1"/>
        </w:rPr>
        <w:instrText xml:space="preserve"> ADDIN ZOTERO_ITEM CSL_CITATION {"citationID":"a192bfs2","properties":{"formattedCitation":"(Robbins 2013)","plainCitation":"(Robbins 2013)","noteIndex":0},"citationItems":[{"id":641,"uris":["http://zotero.org/users/local/UhwqeRwa/items/UTMJ7T33"],"uri":["http://zotero.org/users/local/UhwqeRwa/items/UTMJ7T33"],"itemData":{"id":641,"type":"article-journal","abstract":"In the 1980s, anthropology set aside a focus on societies defined as radically ‘other’ to the anthropologists' own. There was little consensus at the time, however, about who might replace the other as the primary object of anthropological attention. In important respects, I argue, its replacement has been the suffering subject. Tracing this change, I consider how it addressed key problems of the anthropology of the other, but I also suggest that some strengths of earlier work – particularly some of its unique critical capacities – were lost in the transition. The conclusion considers how recent trends in anthropology might coalesce in a further shift, this one toward an anthropology of the good capable of recovering some of the critical force of an earlier anthropology without taking on its weaknesses.","container-title":"Journal of the Royal Anthropological Institute","DOI":"10.1111/1467-9655.12044","ISSN":"1467-9655","issue":"3","language":"en","note":"_eprint: https://onlinelibrary.wiley.com/doi/pdf/10.1111/1467-9655.12044","page":"447-462","source":"Wiley Online Library","title":"Beyond the suffering subject: toward an anthropology of the good","title-short":"Beyond the suffering subject","URL":"https://onlinelibrary.wiley.com/doi/abs/10.1111/1467-9655.12044","volume":"19","author":[{"family":"Robbins","given":"Joel"}],"accessed":{"date-parts":[["2022",1,31]]},"issued":{"date-parts":[["2013"]]}}}],"schema":"https://github.com/citation-style-language/schema/raw/master/csl-citation.json"} </w:instrText>
      </w:r>
      <w:r w:rsidR="00E34F6A" w:rsidRPr="003411DF">
        <w:rPr>
          <w:color w:val="000000" w:themeColor="text1"/>
        </w:rPr>
        <w:fldChar w:fldCharType="separate"/>
      </w:r>
      <w:r w:rsidR="00E34F6A" w:rsidRPr="003411DF">
        <w:rPr>
          <w:noProof/>
          <w:color w:val="000000" w:themeColor="text1"/>
        </w:rPr>
        <w:t>(Robbins 2013)</w:t>
      </w:r>
      <w:r w:rsidR="00E34F6A" w:rsidRPr="003411DF">
        <w:rPr>
          <w:color w:val="000000" w:themeColor="text1"/>
        </w:rPr>
        <w:fldChar w:fldCharType="end"/>
      </w:r>
      <w:r w:rsidR="00E34F6A" w:rsidRPr="003411DF">
        <w:rPr>
          <w:color w:val="000000" w:themeColor="text1"/>
        </w:rPr>
        <w:t xml:space="preserve">. </w:t>
      </w:r>
      <w:r w:rsidR="003D5846" w:rsidRPr="003411DF">
        <w:rPr>
          <w:color w:val="000000" w:themeColor="text1"/>
        </w:rPr>
        <w:t>C</w:t>
      </w:r>
      <w:r w:rsidR="00E34F6A" w:rsidRPr="003411DF">
        <w:rPr>
          <w:color w:val="000000" w:themeColor="text1"/>
        </w:rPr>
        <w:t xml:space="preserve">are and chronicity </w:t>
      </w:r>
      <w:r w:rsidR="003D5846" w:rsidRPr="003411DF">
        <w:rPr>
          <w:color w:val="000000" w:themeColor="text1"/>
        </w:rPr>
        <w:t>are closely linked</w:t>
      </w:r>
      <w:r>
        <w:rPr>
          <w:color w:val="000000" w:themeColor="text1"/>
        </w:rPr>
        <w:t>,</w:t>
      </w:r>
      <w:r w:rsidR="003D5846" w:rsidRPr="003411DF">
        <w:rPr>
          <w:color w:val="000000" w:themeColor="text1"/>
        </w:rPr>
        <w:t xml:space="preserve"> but</w:t>
      </w:r>
      <w:r w:rsidR="00E34F6A" w:rsidRPr="003411DF">
        <w:rPr>
          <w:color w:val="000000" w:themeColor="text1"/>
        </w:rPr>
        <w:t xml:space="preserve"> th</w:t>
      </w:r>
      <w:r w:rsidR="00086587" w:rsidRPr="003411DF">
        <w:rPr>
          <w:color w:val="000000" w:themeColor="text1"/>
        </w:rPr>
        <w:t>is</w:t>
      </w:r>
      <w:r w:rsidR="00E34F6A" w:rsidRPr="003411DF">
        <w:rPr>
          <w:color w:val="000000" w:themeColor="text1"/>
        </w:rPr>
        <w:t xml:space="preserve"> link often remains implicit.</w:t>
      </w:r>
      <w:r w:rsidR="00E34F6A" w:rsidRPr="00F6126C">
        <w:rPr>
          <w:color w:val="000000" w:themeColor="text1"/>
        </w:rPr>
        <w:t xml:space="preserve"> </w:t>
      </w:r>
      <w:r w:rsidR="00E34F6A" w:rsidRPr="003411DF">
        <w:rPr>
          <w:color w:val="000000" w:themeColor="text1"/>
        </w:rPr>
        <w:t xml:space="preserve">In the context of chronicity––a persistent fluctuating ill health that is closely entangled with chronic changing structural conditions of people’s lives––care does not simply seek to make lives more habitable but also involves endless efforts to “make suffering liveable” </w:t>
      </w:r>
      <w:r w:rsidR="00E34F6A" w:rsidRPr="003411DF">
        <w:rPr>
          <w:color w:val="000000" w:themeColor="text1"/>
        </w:rPr>
        <w:fldChar w:fldCharType="begin"/>
      </w:r>
      <w:r w:rsidR="00E34F6A" w:rsidRPr="003411DF">
        <w:rPr>
          <w:color w:val="000000" w:themeColor="text1"/>
        </w:rPr>
        <w:instrText xml:space="preserve"> ADDIN ZOTERO_ITEM CSL_CITATION {"citationID":"DRKnvlAt","properties":{"formattedCitation":"(Kleinman and Hall-Clifford 2010, 249)","plainCitation":"(Kleinman and Hall-Clifford 2010, 249)","noteIndex":0},"citationItems":[{"id":687,"uris":["http://zotero.org/users/local/UhwqeRwa/items/THZML64S"],"uri":["http://zotero.org/users/local/UhwqeRwa/items/THZML64S"],"itemData":{"id":687,"type":"chapter","abstract":"Chronic Conditions, Fluid States explores the uneven impact of chronic illness and disability on individuals, families, and communities in diverse local and global settings. To date, much of the social as well as biomedical research has treated the experience of illness and the challenges of disease control and management as segmented and episodic. Breaking new ground in medical anthropology by challenging the chronic/acute divide in illness and disease, the editors, along with a group of rising scholars and some of the most influential minds in the field, address the concept of chronicity, an idea used to explain individual and local life-worlds, question public health discourse, and consider the relationship between health and the globalizing forces that shape it.","container-title":"Chronic Conditions, Fluid States: Chronicity and the Anthropology of Illness","event-place":"New Brunswick, NJ, US","ISBN":"978-0-8135-4973-6","page":"247-251","publisher":"Rutgers University Press","publisher-place":"New Brunswick, NJ, US","source":"ProQuest Ebook Central","title":"Afterward. Chronicity–Time, Space, and Culture","URL":"http://ebookcentral.proquest.com/lib/keeleuni/detail.action?docID=864876","editor":[{"family":"Manderson","given":"Lenore"},{"family":"Smith-Morris","given":"Carolyn"}],"author":[{"family":"Kleinman","given":"Arthur"},{"family":"Hall-Clifford","given":"Rachel"}],"accessed":{"date-parts":[["2022",2,4]]},"issued":{"date-parts":[["2010"]]}},"locator":"249"}],"schema":"https://github.com/citation-style-language/schema/raw/master/csl-citation.json"} </w:instrText>
      </w:r>
      <w:r w:rsidR="00E34F6A" w:rsidRPr="003411DF">
        <w:rPr>
          <w:color w:val="000000" w:themeColor="text1"/>
        </w:rPr>
        <w:fldChar w:fldCharType="separate"/>
      </w:r>
      <w:r w:rsidR="00E34F6A" w:rsidRPr="003411DF">
        <w:rPr>
          <w:noProof/>
          <w:color w:val="000000" w:themeColor="text1"/>
        </w:rPr>
        <w:t>(Kleinman and Hall-Clifford 2010, 249)</w:t>
      </w:r>
      <w:r w:rsidR="00E34F6A" w:rsidRPr="003411DF">
        <w:rPr>
          <w:color w:val="000000" w:themeColor="text1"/>
        </w:rPr>
        <w:fldChar w:fldCharType="end"/>
      </w:r>
      <w:r w:rsidR="00E34F6A" w:rsidRPr="003411DF">
        <w:rPr>
          <w:color w:val="000000" w:themeColor="text1"/>
        </w:rPr>
        <w:t xml:space="preserve">. </w:t>
      </w:r>
      <w:r>
        <w:rPr>
          <w:color w:val="000000" w:themeColor="text1"/>
        </w:rPr>
        <w:t>Just as</w:t>
      </w:r>
      <w:r w:rsidRPr="003411DF">
        <w:rPr>
          <w:color w:val="000000" w:themeColor="text1"/>
        </w:rPr>
        <w:t xml:space="preserve"> </w:t>
      </w:r>
      <w:r w:rsidR="00E34F6A" w:rsidRPr="003411DF">
        <w:rPr>
          <w:color w:val="000000" w:themeColor="text1"/>
        </w:rPr>
        <w:t xml:space="preserve">chronicity is embedded in everyday lives, political economies, biomedical regimes, </w:t>
      </w:r>
      <w:r w:rsidR="00F80D7B" w:rsidRPr="003411DF">
        <w:rPr>
          <w:color w:val="000000" w:themeColor="text1"/>
        </w:rPr>
        <w:t xml:space="preserve">and </w:t>
      </w:r>
      <w:r w:rsidR="00E34F6A" w:rsidRPr="003411DF">
        <w:rPr>
          <w:color w:val="000000" w:themeColor="text1"/>
        </w:rPr>
        <w:t xml:space="preserve">cultural systems </w:t>
      </w:r>
      <w:r w:rsidR="00E34F6A" w:rsidRPr="003411DF">
        <w:rPr>
          <w:color w:val="000000" w:themeColor="text1"/>
        </w:rPr>
        <w:fldChar w:fldCharType="begin"/>
      </w:r>
      <w:r w:rsidR="00E34F6A" w:rsidRPr="003411DF">
        <w:rPr>
          <w:color w:val="000000" w:themeColor="text1"/>
        </w:rPr>
        <w:instrText xml:space="preserve"> ADDIN ZOTERO_ITEM CSL_CITATION {"citationID":"fLjMvN7C","properties":{"formattedCitation":"(Estroff 1993; Manderson and Smith-Morris 2010)","plainCitation":"(Estroff 1993; Manderson and Smith-Morris 2010)","noteIndex":0},"citationItems":[{"id":684,"uris":["http://zotero.org/users/local/UhwqeRwa/items/6EJYPB5N"],"uri":["http://zotero.org/users/local/UhwqeRwa/items/6EJYPB5N"],"itemData":{"id":684,"type":"chapter","container-title":"Knowledge, Power &amp; Practice","event-place":"Berkeley","page":"247-286","publisher":"University of California Press","publisher-place":"Berkeley","source":"ResearchGate","title":"Identity, Disability, and Schizophrenia","author":[{"family":"Estroff","given":"Sue"}],"editor":[{"family":"Lindenbaum","given":"Shirley"},{"family":"Lock","given":"Margaret"}],"issued":{"date-parts":[["1993"]]}}},{"id":681,"uris":["http://zotero.org/users/local/UhwqeRwa/items/4SJVUZNT"],"uri":["http://zotero.org/users/local/UhwqeRwa/items/4SJVUZNT"],"itemData":{"id":681,"type":"book","abstract":"Chronic Conditions, Fluid States explores the uneven impact of chronic illness and disability on individuals, families, and communities in diverse local and global settings. To date, much of the social as well as biomedical research has treated the experience of illness and the challenges of disease control and management as segmented and episodic. Breaking new ground in medical anthropology by challenging the chronic/acute divide in illness and disease, the editors, along with a group of rising scholars and some of the most influential minds in the field, address the concept of chronicity, an idea used to explain individual and local life-worlds, question public health discourse, and consider the relationship between health and the globalizing forces that shape it.","event-place":"New Brunswick, NJ, UNITED STATES","ISBN":"978-0-8135-4973-6","publisher":"Rutgers University Press","publisher-place":"New Brunswick, NJ, UNITED STATES","source":"ProQuest Ebook Central","title":"Chronic Conditions, Fluid States: Chronicity and the Anthropology of Illness","title-short":"Chronic Conditions, Fluid States","URL":"http://ebookcentral.proquest.com/lib/keeleuni/detail.action?docID=864876","editor":[{"family":"Manderson","given":"Lenore"},{"family":"Smith-Morris","given":"Carolyn"}],"accessed":{"date-parts":[["2022",2,4]]},"issued":{"date-parts":[["2010"]]}}}],"schema":"https://github.com/citation-style-language/schema/raw/master/csl-citation.json"} </w:instrText>
      </w:r>
      <w:r w:rsidR="00E34F6A" w:rsidRPr="003411DF">
        <w:rPr>
          <w:color w:val="000000" w:themeColor="text1"/>
        </w:rPr>
        <w:fldChar w:fldCharType="separate"/>
      </w:r>
      <w:r w:rsidR="00E34F6A" w:rsidRPr="003411DF">
        <w:rPr>
          <w:noProof/>
          <w:color w:val="000000" w:themeColor="text1"/>
        </w:rPr>
        <w:t>(Estroff 1993; Manderson and Smith-Morris 2010)</w:t>
      </w:r>
      <w:r w:rsidR="00E34F6A" w:rsidRPr="003411DF">
        <w:rPr>
          <w:color w:val="000000" w:themeColor="text1"/>
        </w:rPr>
        <w:fldChar w:fldCharType="end"/>
      </w:r>
      <w:r w:rsidR="00E34F6A" w:rsidRPr="003411DF">
        <w:rPr>
          <w:color w:val="000000" w:themeColor="text1"/>
        </w:rPr>
        <w:t xml:space="preserve">, so is care. </w:t>
      </w:r>
      <w:r>
        <w:rPr>
          <w:color w:val="000000" w:themeColor="text1"/>
        </w:rPr>
        <w:t>A f</w:t>
      </w:r>
      <w:r w:rsidR="00E34F6A" w:rsidRPr="003411DF">
        <w:rPr>
          <w:color w:val="000000" w:themeColor="text1"/>
        </w:rPr>
        <w:t xml:space="preserve">ocus on </w:t>
      </w:r>
      <w:r>
        <w:rPr>
          <w:color w:val="000000" w:themeColor="text1"/>
        </w:rPr>
        <w:t xml:space="preserve">the </w:t>
      </w:r>
      <w:r w:rsidR="00E34F6A" w:rsidRPr="003411DF">
        <w:rPr>
          <w:color w:val="000000" w:themeColor="text1"/>
        </w:rPr>
        <w:t>ambivalent dimensions of care highlights that care is not simply an antidote to chronicity; rather, the relationship between care and chronicity requires ethnographic attention</w:t>
      </w:r>
      <w:r>
        <w:rPr>
          <w:color w:val="000000" w:themeColor="text1"/>
        </w:rPr>
        <w:t>. B</w:t>
      </w:r>
      <w:r w:rsidR="00E34F6A" w:rsidRPr="003411DF">
        <w:rPr>
          <w:color w:val="000000" w:themeColor="text1"/>
        </w:rPr>
        <w:t>oth everyday caregiving practices and everyday experiences of chronicity are always locally situated</w:t>
      </w:r>
      <w:r>
        <w:rPr>
          <w:color w:val="000000" w:themeColor="text1"/>
        </w:rPr>
        <w:t>,</w:t>
      </w:r>
      <w:r w:rsidR="00E34F6A" w:rsidRPr="003411DF">
        <w:rPr>
          <w:color w:val="000000" w:themeColor="text1"/>
        </w:rPr>
        <w:t xml:space="preserve"> and so is their relation. </w:t>
      </w:r>
    </w:p>
    <w:p w14:paraId="4A44ACD5" w14:textId="28CF052F" w:rsidR="008D502B" w:rsidRPr="003411DF" w:rsidRDefault="00B21082" w:rsidP="00620491">
      <w:pPr>
        <w:spacing w:line="480" w:lineRule="auto"/>
        <w:ind w:firstLine="720"/>
        <w:rPr>
          <w:color w:val="000000" w:themeColor="text1"/>
          <w:lang w:val="en-US"/>
        </w:rPr>
      </w:pPr>
      <w:r w:rsidRPr="003411DF">
        <w:rPr>
          <w:color w:val="000000" w:themeColor="text1"/>
        </w:rPr>
        <w:t>I</w:t>
      </w:r>
      <w:r w:rsidR="00694144">
        <w:rPr>
          <w:color w:val="000000" w:themeColor="text1"/>
        </w:rPr>
        <w:t>n what follows, I</w:t>
      </w:r>
      <w:r w:rsidRPr="003411DF">
        <w:rPr>
          <w:color w:val="000000" w:themeColor="text1"/>
        </w:rPr>
        <w:t xml:space="preserve"> investigate the relationship between care</w:t>
      </w:r>
      <w:r w:rsidR="00DE36E7" w:rsidRPr="003411DF">
        <w:rPr>
          <w:color w:val="000000" w:themeColor="text1"/>
        </w:rPr>
        <w:t xml:space="preserve"> </w:t>
      </w:r>
      <w:r w:rsidRPr="003411DF">
        <w:rPr>
          <w:color w:val="000000" w:themeColor="text1"/>
        </w:rPr>
        <w:t xml:space="preserve">and chronicity </w:t>
      </w:r>
      <w:r w:rsidR="008D502B" w:rsidRPr="003411DF">
        <w:rPr>
          <w:color w:val="000000" w:themeColor="text1"/>
        </w:rPr>
        <w:t xml:space="preserve">through </w:t>
      </w:r>
      <w:r w:rsidR="00694144">
        <w:rPr>
          <w:color w:val="000000" w:themeColor="text1"/>
        </w:rPr>
        <w:t>the</w:t>
      </w:r>
      <w:r w:rsidR="00694144" w:rsidRPr="003411DF">
        <w:rPr>
          <w:color w:val="000000" w:themeColor="text1"/>
        </w:rPr>
        <w:t xml:space="preserve"> </w:t>
      </w:r>
      <w:r w:rsidR="008D502B" w:rsidRPr="003411DF">
        <w:rPr>
          <w:color w:val="000000" w:themeColor="text1"/>
        </w:rPr>
        <w:t xml:space="preserve">narratives of two </w:t>
      </w:r>
      <w:r w:rsidR="00881500" w:rsidRPr="003411DF">
        <w:rPr>
          <w:color w:val="000000" w:themeColor="text1"/>
        </w:rPr>
        <w:t xml:space="preserve">of my </w:t>
      </w:r>
      <w:r w:rsidR="00C806C2" w:rsidRPr="003411DF">
        <w:rPr>
          <w:color w:val="000000" w:themeColor="text1"/>
        </w:rPr>
        <w:t>key in</w:t>
      </w:r>
      <w:r w:rsidR="00E043C2" w:rsidRPr="003411DF">
        <w:rPr>
          <w:color w:val="000000" w:themeColor="text1"/>
        </w:rPr>
        <w:t>terlocutor</w:t>
      </w:r>
      <w:r w:rsidR="00C806C2" w:rsidRPr="003411DF">
        <w:rPr>
          <w:color w:val="000000" w:themeColor="text1"/>
        </w:rPr>
        <w:t>s</w:t>
      </w:r>
      <w:r w:rsidR="00881500" w:rsidRPr="003411DF">
        <w:rPr>
          <w:color w:val="000000" w:themeColor="text1"/>
        </w:rPr>
        <w:t xml:space="preserve"> whose</w:t>
      </w:r>
      <w:r w:rsidR="00C806C2" w:rsidRPr="003411DF">
        <w:rPr>
          <w:color w:val="000000" w:themeColor="text1"/>
        </w:rPr>
        <w:t xml:space="preserve"> reproductive histories</w:t>
      </w:r>
      <w:r w:rsidR="008D502B" w:rsidRPr="003411DF">
        <w:rPr>
          <w:color w:val="000000" w:themeColor="text1"/>
        </w:rPr>
        <w:t xml:space="preserve"> correspond with experiences </w:t>
      </w:r>
      <w:r w:rsidR="00627EE7" w:rsidRPr="003411DF">
        <w:rPr>
          <w:color w:val="000000" w:themeColor="text1"/>
        </w:rPr>
        <w:t>of</w:t>
      </w:r>
      <w:r w:rsidR="008D502B" w:rsidRPr="003411DF">
        <w:rPr>
          <w:color w:val="000000" w:themeColor="text1"/>
        </w:rPr>
        <w:t xml:space="preserve"> many other women I came to know during fieldwork. </w:t>
      </w:r>
      <w:r w:rsidR="00D54145" w:rsidRPr="003411DF">
        <w:rPr>
          <w:color w:val="000000" w:themeColor="text1"/>
        </w:rPr>
        <w:t xml:space="preserve">I aim to contribute to discussions of chronicity by discussing </w:t>
      </w:r>
      <w:r w:rsidR="0099049C" w:rsidRPr="003411DF">
        <w:rPr>
          <w:color w:val="000000" w:themeColor="text1"/>
        </w:rPr>
        <w:t>how</w:t>
      </w:r>
      <w:r w:rsidR="00E224F6" w:rsidRPr="003411DF">
        <w:rPr>
          <w:color w:val="000000" w:themeColor="text1"/>
        </w:rPr>
        <w:t xml:space="preserve"> women’s experiences of </w:t>
      </w:r>
      <w:r w:rsidR="00E224F6" w:rsidRPr="003411DF">
        <w:rPr>
          <w:i/>
          <w:iCs/>
          <w:color w:val="000000" w:themeColor="text1"/>
        </w:rPr>
        <w:t>reproductive</w:t>
      </w:r>
      <w:r w:rsidR="00E224F6" w:rsidRPr="003411DF">
        <w:rPr>
          <w:color w:val="000000" w:themeColor="text1"/>
        </w:rPr>
        <w:t xml:space="preserve"> chronicity</w:t>
      </w:r>
      <w:r w:rsidR="00E224F6" w:rsidRPr="003411DF">
        <w:rPr>
          <w:color w:val="000000" w:themeColor="text1"/>
          <w:lang w:val="en-US"/>
        </w:rPr>
        <w:t xml:space="preserve"> fill </w:t>
      </w:r>
      <w:r w:rsidR="0099049C" w:rsidRPr="003411DF">
        <w:rPr>
          <w:color w:val="000000" w:themeColor="text1"/>
          <w:lang w:val="en-US"/>
        </w:rPr>
        <w:t xml:space="preserve">their </w:t>
      </w:r>
      <w:r w:rsidR="00E224F6" w:rsidRPr="003411DF">
        <w:rPr>
          <w:color w:val="000000" w:themeColor="text1"/>
          <w:lang w:val="en-US"/>
        </w:rPr>
        <w:t xml:space="preserve">lives with contradictory relationships which contextualize sterilization as a desired but admittedly </w:t>
      </w:r>
      <w:r w:rsidR="00856B92" w:rsidRPr="003411DF">
        <w:rPr>
          <w:color w:val="000000" w:themeColor="text1"/>
          <w:lang w:val="en-US"/>
        </w:rPr>
        <w:t xml:space="preserve">ambivalent </w:t>
      </w:r>
      <w:r w:rsidR="00E224F6" w:rsidRPr="003411DF">
        <w:rPr>
          <w:color w:val="000000" w:themeColor="text1"/>
          <w:lang w:val="en-US"/>
        </w:rPr>
        <w:t>practice</w:t>
      </w:r>
      <w:r w:rsidR="00D54145" w:rsidRPr="003411DF">
        <w:rPr>
          <w:color w:val="000000" w:themeColor="text1"/>
          <w:lang w:val="en-US"/>
        </w:rPr>
        <w:t xml:space="preserve"> of care</w:t>
      </w:r>
      <w:r w:rsidR="00E224F6" w:rsidRPr="003411DF">
        <w:rPr>
          <w:color w:val="000000" w:themeColor="text1"/>
          <w:lang w:val="en-US"/>
        </w:rPr>
        <w:t>.</w:t>
      </w:r>
    </w:p>
    <w:p w14:paraId="338BDB99" w14:textId="2906B790" w:rsidR="00621AA0" w:rsidRPr="00F6126C" w:rsidRDefault="00770FEA" w:rsidP="00620491">
      <w:pPr>
        <w:pStyle w:val="Heading1"/>
        <w:spacing w:line="480" w:lineRule="auto"/>
        <w:rPr>
          <w:lang w:val="en-US"/>
        </w:rPr>
      </w:pPr>
      <w:r w:rsidRPr="00F6126C">
        <w:rPr>
          <w:lang w:val="en-US"/>
        </w:rPr>
        <w:t>Methods</w:t>
      </w:r>
      <w:r w:rsidR="009D4F68">
        <w:rPr>
          <w:lang w:val="en-US"/>
        </w:rPr>
        <w:t xml:space="preserve"> and </w:t>
      </w:r>
      <w:r w:rsidR="00435E45">
        <w:rPr>
          <w:lang w:val="en-US"/>
        </w:rPr>
        <w:t>s</w:t>
      </w:r>
      <w:r w:rsidR="009D4F68">
        <w:rPr>
          <w:lang w:val="en-US"/>
        </w:rPr>
        <w:t>etting</w:t>
      </w:r>
    </w:p>
    <w:p w14:paraId="50BE7B56" w14:textId="77777777" w:rsidR="00E06589" w:rsidRPr="003411DF" w:rsidRDefault="00E06589" w:rsidP="00620491">
      <w:pPr>
        <w:spacing w:line="480" w:lineRule="auto"/>
        <w:rPr>
          <w:color w:val="000000" w:themeColor="text1"/>
          <w:lang w:val="en-US" w:eastAsia="en-US"/>
        </w:rPr>
      </w:pPr>
    </w:p>
    <w:p w14:paraId="59054561" w14:textId="6E146BED" w:rsidR="002B3A37" w:rsidRPr="003411DF" w:rsidRDefault="00621AA0" w:rsidP="00620491">
      <w:pPr>
        <w:spacing w:line="480" w:lineRule="auto"/>
        <w:rPr>
          <w:color w:val="000000" w:themeColor="text1"/>
          <w:lang w:val="en-US"/>
        </w:rPr>
      </w:pPr>
      <w:r w:rsidRPr="003411DF">
        <w:rPr>
          <w:color w:val="000000" w:themeColor="text1"/>
          <w:lang w:val="en-US"/>
        </w:rPr>
        <w:t>I</w:t>
      </w:r>
      <w:r w:rsidR="009D4F68">
        <w:rPr>
          <w:color w:val="000000" w:themeColor="text1"/>
          <w:lang w:val="en-US"/>
        </w:rPr>
        <w:t>n this article, I</w:t>
      </w:r>
      <w:r w:rsidR="00213413" w:rsidRPr="003411DF">
        <w:rPr>
          <w:color w:val="000000" w:themeColor="text1"/>
          <w:lang w:val="en-US"/>
        </w:rPr>
        <w:t xml:space="preserve"> draw on 18 months of ethnographic fieldwork in </w:t>
      </w:r>
      <w:r w:rsidR="00963218" w:rsidRPr="003411DF">
        <w:rPr>
          <w:color w:val="000000" w:themeColor="text1"/>
          <w:lang w:val="en-US"/>
        </w:rPr>
        <w:t xml:space="preserve">Chandpur, </w:t>
      </w:r>
      <w:r w:rsidR="00213413" w:rsidRPr="003411DF">
        <w:rPr>
          <w:color w:val="000000" w:themeColor="text1"/>
          <w:lang w:val="en-US"/>
        </w:rPr>
        <w:t xml:space="preserve">a village in </w:t>
      </w:r>
      <w:r w:rsidR="00D92825" w:rsidRPr="003411DF">
        <w:rPr>
          <w:color w:val="000000" w:themeColor="text1"/>
          <w:lang w:val="en-US"/>
        </w:rPr>
        <w:t>s</w:t>
      </w:r>
      <w:r w:rsidR="00213413" w:rsidRPr="003411DF">
        <w:rPr>
          <w:color w:val="000000" w:themeColor="text1"/>
          <w:lang w:val="en-US"/>
        </w:rPr>
        <w:t xml:space="preserve">outhern Rajasthan, </w:t>
      </w:r>
      <w:r w:rsidR="00CD7F8B" w:rsidRPr="003411DF">
        <w:rPr>
          <w:color w:val="000000" w:themeColor="text1"/>
          <w:lang w:val="en-US"/>
        </w:rPr>
        <w:t xml:space="preserve">India, </w:t>
      </w:r>
      <w:r w:rsidR="00213413" w:rsidRPr="003411DF">
        <w:rPr>
          <w:color w:val="000000" w:themeColor="text1"/>
          <w:lang w:val="en-US"/>
        </w:rPr>
        <w:t xml:space="preserve">between February 2012 and August 2013. </w:t>
      </w:r>
      <w:r w:rsidR="006B77B0" w:rsidRPr="003411DF">
        <w:rPr>
          <w:color w:val="000000" w:themeColor="text1"/>
          <w:lang w:val="en-US"/>
        </w:rPr>
        <w:t xml:space="preserve">During this time, I lived </w:t>
      </w:r>
      <w:r w:rsidR="006B77B0" w:rsidRPr="003411DF">
        <w:rPr>
          <w:color w:val="000000" w:themeColor="text1"/>
          <w:lang w:val="en-US"/>
        </w:rPr>
        <w:lastRenderedPageBreak/>
        <w:t xml:space="preserve">in </w:t>
      </w:r>
      <w:r w:rsidR="00963218" w:rsidRPr="003411DF">
        <w:rPr>
          <w:color w:val="000000" w:themeColor="text1"/>
          <w:lang w:val="en-US"/>
        </w:rPr>
        <w:t>Chandpur</w:t>
      </w:r>
      <w:r w:rsidR="006B77B0" w:rsidRPr="003411DF">
        <w:rPr>
          <w:color w:val="000000" w:themeColor="text1"/>
          <w:lang w:val="en-US"/>
        </w:rPr>
        <w:t xml:space="preserve"> full-time in three different locations: with a </w:t>
      </w:r>
      <w:r w:rsidR="00D609FF" w:rsidRPr="003411DF">
        <w:rPr>
          <w:color w:val="000000" w:themeColor="text1"/>
          <w:lang w:val="en-US"/>
        </w:rPr>
        <w:t>dominant</w:t>
      </w:r>
      <w:r w:rsidR="00171DE5" w:rsidRPr="003411DF">
        <w:rPr>
          <w:color w:val="000000" w:themeColor="text1"/>
          <w:lang w:val="en-US"/>
        </w:rPr>
        <w:t>-</w:t>
      </w:r>
      <w:r w:rsidR="006B77B0" w:rsidRPr="003411DF">
        <w:rPr>
          <w:color w:val="000000" w:themeColor="text1"/>
          <w:lang w:val="en-US"/>
        </w:rPr>
        <w:t>caste</w:t>
      </w:r>
      <w:r w:rsidR="00004691" w:rsidRPr="003411DF">
        <w:rPr>
          <w:color w:val="000000" w:themeColor="text1"/>
          <w:lang w:val="en-US"/>
        </w:rPr>
        <w:t xml:space="preserve"> </w:t>
      </w:r>
      <w:r w:rsidR="00171DE5" w:rsidRPr="003411DF">
        <w:rPr>
          <w:color w:val="000000" w:themeColor="text1"/>
          <w:lang w:val="en-US"/>
        </w:rPr>
        <w:t xml:space="preserve">family </w:t>
      </w:r>
      <w:r w:rsidR="00004691" w:rsidRPr="003411DF">
        <w:rPr>
          <w:color w:val="000000" w:themeColor="text1"/>
          <w:lang w:val="en-US"/>
        </w:rPr>
        <w:t>initially</w:t>
      </w:r>
      <w:r w:rsidR="006B77B0" w:rsidRPr="003411DF">
        <w:rPr>
          <w:color w:val="000000" w:themeColor="text1"/>
          <w:lang w:val="en-US"/>
        </w:rPr>
        <w:t xml:space="preserve">, </w:t>
      </w:r>
      <w:r w:rsidR="00004691" w:rsidRPr="003411DF">
        <w:rPr>
          <w:color w:val="000000" w:themeColor="text1"/>
          <w:lang w:val="en-US"/>
        </w:rPr>
        <w:t xml:space="preserve">then </w:t>
      </w:r>
      <w:r w:rsidR="006B77B0" w:rsidRPr="003411DF">
        <w:rPr>
          <w:color w:val="000000" w:themeColor="text1"/>
          <w:lang w:val="en-US"/>
        </w:rPr>
        <w:t xml:space="preserve">in a house rented to </w:t>
      </w:r>
      <w:r w:rsidR="00D609FF" w:rsidRPr="003411DF">
        <w:rPr>
          <w:color w:val="000000" w:themeColor="text1"/>
          <w:lang w:val="en-US"/>
        </w:rPr>
        <w:t xml:space="preserve">various </w:t>
      </w:r>
      <w:r w:rsidR="006B77B0" w:rsidRPr="003411DF">
        <w:rPr>
          <w:color w:val="000000" w:themeColor="text1"/>
          <w:lang w:val="en-US"/>
        </w:rPr>
        <w:t xml:space="preserve">meat-eating </w:t>
      </w:r>
      <w:r w:rsidR="00D609FF" w:rsidRPr="003411DF">
        <w:rPr>
          <w:color w:val="000000" w:themeColor="text1"/>
          <w:lang w:val="en-US"/>
        </w:rPr>
        <w:t xml:space="preserve">oppressed-caste </w:t>
      </w:r>
      <w:r w:rsidR="006B77B0" w:rsidRPr="003411DF">
        <w:rPr>
          <w:color w:val="000000" w:themeColor="text1"/>
          <w:lang w:val="en-US"/>
        </w:rPr>
        <w:t>families</w:t>
      </w:r>
      <w:r w:rsidR="008663F0" w:rsidRPr="003411DF">
        <w:rPr>
          <w:color w:val="000000" w:themeColor="text1"/>
          <w:lang w:val="en-US"/>
        </w:rPr>
        <w:t xml:space="preserve"> (meat-eating </w:t>
      </w:r>
      <w:proofErr w:type="gramStart"/>
      <w:r w:rsidR="008663F0" w:rsidRPr="003411DF">
        <w:rPr>
          <w:color w:val="000000" w:themeColor="text1"/>
          <w:lang w:val="en-US"/>
        </w:rPr>
        <w:t>is</w:t>
      </w:r>
      <w:r w:rsidR="00D609FF" w:rsidRPr="003411DF">
        <w:rPr>
          <w:color w:val="000000" w:themeColor="text1"/>
          <w:lang w:val="en-US"/>
        </w:rPr>
        <w:t xml:space="preserve"> considered to be</w:t>
      </w:r>
      <w:proofErr w:type="gramEnd"/>
      <w:r w:rsidR="00D609FF" w:rsidRPr="003411DF">
        <w:rPr>
          <w:color w:val="000000" w:themeColor="text1"/>
          <w:lang w:val="en-US"/>
        </w:rPr>
        <w:t xml:space="preserve"> impure within Brahminical Hinduism</w:t>
      </w:r>
      <w:r w:rsidR="008663F0" w:rsidRPr="003411DF">
        <w:rPr>
          <w:color w:val="000000" w:themeColor="text1"/>
          <w:lang w:val="en-US"/>
        </w:rPr>
        <w:t>)</w:t>
      </w:r>
      <w:r w:rsidR="00D609FF" w:rsidRPr="003411DF">
        <w:rPr>
          <w:color w:val="000000" w:themeColor="text1"/>
          <w:lang w:val="en-US"/>
        </w:rPr>
        <w:t xml:space="preserve">, </w:t>
      </w:r>
      <w:r w:rsidR="006B77B0" w:rsidRPr="003411DF">
        <w:rPr>
          <w:color w:val="000000" w:themeColor="text1"/>
          <w:lang w:val="en-US"/>
        </w:rPr>
        <w:t>and</w:t>
      </w:r>
      <w:r w:rsidR="00004691" w:rsidRPr="003411DF">
        <w:rPr>
          <w:color w:val="000000" w:themeColor="text1"/>
          <w:lang w:val="en-US"/>
        </w:rPr>
        <w:t xml:space="preserve"> finally</w:t>
      </w:r>
      <w:r w:rsidR="006B77B0" w:rsidRPr="003411DF">
        <w:rPr>
          <w:color w:val="000000" w:themeColor="text1"/>
          <w:lang w:val="en-US"/>
        </w:rPr>
        <w:t xml:space="preserve"> in an adjacent Adivasi </w:t>
      </w:r>
      <w:r w:rsidR="00D609FF" w:rsidRPr="003411DF">
        <w:rPr>
          <w:color w:val="000000" w:themeColor="text1"/>
          <w:lang w:val="en-US"/>
        </w:rPr>
        <w:t xml:space="preserve">(indigenous) </w:t>
      </w:r>
      <w:r w:rsidR="006B77B0" w:rsidRPr="003411DF">
        <w:rPr>
          <w:color w:val="000000" w:themeColor="text1"/>
          <w:lang w:val="en-US"/>
        </w:rPr>
        <w:t>village.</w:t>
      </w:r>
      <w:r w:rsidR="00004691" w:rsidRPr="003411DF">
        <w:rPr>
          <w:color w:val="000000" w:themeColor="text1"/>
          <w:lang w:val="en-US"/>
        </w:rPr>
        <w:t xml:space="preserve"> </w:t>
      </w:r>
      <w:r w:rsidR="00963218" w:rsidRPr="003411DF">
        <w:rPr>
          <w:color w:val="000000" w:themeColor="text1"/>
          <w:lang w:val="en-US"/>
        </w:rPr>
        <w:t xml:space="preserve">Each place opened distinct yet overlapping local moral worlds. </w:t>
      </w:r>
      <w:r w:rsidR="00407824" w:rsidRPr="003411DF">
        <w:rPr>
          <w:color w:val="000000" w:themeColor="text1"/>
          <w:lang w:val="en-US"/>
        </w:rPr>
        <w:t xml:space="preserve">While the initial introductions </w:t>
      </w:r>
      <w:r w:rsidR="00963218" w:rsidRPr="003411DF">
        <w:rPr>
          <w:color w:val="000000" w:themeColor="text1"/>
          <w:lang w:val="en-US"/>
        </w:rPr>
        <w:t xml:space="preserve">in the village </w:t>
      </w:r>
      <w:r w:rsidR="00407824" w:rsidRPr="003411DF">
        <w:rPr>
          <w:color w:val="000000" w:themeColor="text1"/>
          <w:lang w:val="en-US"/>
        </w:rPr>
        <w:t xml:space="preserve">were made by a local NGO, </w:t>
      </w:r>
      <w:r w:rsidR="006B77B0" w:rsidRPr="003411DF">
        <w:rPr>
          <w:color w:val="000000" w:themeColor="text1"/>
          <w:lang w:val="en-US"/>
        </w:rPr>
        <w:t>I buil</w:t>
      </w:r>
      <w:r w:rsidR="00004691" w:rsidRPr="003411DF">
        <w:rPr>
          <w:color w:val="000000" w:themeColor="text1"/>
          <w:lang w:val="en-US"/>
        </w:rPr>
        <w:t>t</w:t>
      </w:r>
      <w:r w:rsidR="006B77B0" w:rsidRPr="003411DF">
        <w:rPr>
          <w:color w:val="000000" w:themeColor="text1"/>
          <w:lang w:val="en-US"/>
        </w:rPr>
        <w:t xml:space="preserve"> relationships by getting to know my neighbors</w:t>
      </w:r>
      <w:r w:rsidR="001251B8" w:rsidRPr="003411DF">
        <w:rPr>
          <w:color w:val="000000" w:themeColor="text1"/>
          <w:lang w:val="en-US"/>
        </w:rPr>
        <w:t xml:space="preserve"> and</w:t>
      </w:r>
      <w:r w:rsidR="006B77B0" w:rsidRPr="003411DF">
        <w:rPr>
          <w:color w:val="000000" w:themeColor="text1"/>
          <w:lang w:val="en-US"/>
        </w:rPr>
        <w:t xml:space="preserve"> their kin</w:t>
      </w:r>
      <w:r w:rsidR="00004691" w:rsidRPr="003411DF">
        <w:rPr>
          <w:color w:val="000000" w:themeColor="text1"/>
          <w:lang w:val="en-US"/>
        </w:rPr>
        <w:t xml:space="preserve"> in each location and </w:t>
      </w:r>
      <w:r w:rsidR="00AC4D23" w:rsidRPr="003411DF">
        <w:rPr>
          <w:color w:val="000000" w:themeColor="text1"/>
          <w:lang w:val="en-US"/>
        </w:rPr>
        <w:t xml:space="preserve">then </w:t>
      </w:r>
      <w:r w:rsidR="00004691" w:rsidRPr="003411DF">
        <w:rPr>
          <w:color w:val="000000" w:themeColor="text1"/>
          <w:lang w:val="en-US"/>
        </w:rPr>
        <w:t xml:space="preserve">extended </w:t>
      </w:r>
      <w:r w:rsidR="00AC4D23" w:rsidRPr="003411DF">
        <w:rPr>
          <w:color w:val="000000" w:themeColor="text1"/>
          <w:lang w:val="en-US"/>
        </w:rPr>
        <w:t>my</w:t>
      </w:r>
      <w:r w:rsidR="00253033" w:rsidRPr="003411DF">
        <w:rPr>
          <w:color w:val="000000" w:themeColor="text1"/>
          <w:lang w:val="en-US"/>
        </w:rPr>
        <w:t xml:space="preserve"> social</w:t>
      </w:r>
      <w:r w:rsidR="00004691" w:rsidRPr="003411DF">
        <w:rPr>
          <w:color w:val="000000" w:themeColor="text1"/>
          <w:lang w:val="en-US"/>
        </w:rPr>
        <w:t xml:space="preserve"> </w:t>
      </w:r>
      <w:r w:rsidR="00AC4D23" w:rsidRPr="003411DF">
        <w:rPr>
          <w:color w:val="000000" w:themeColor="text1"/>
          <w:lang w:val="en-US"/>
        </w:rPr>
        <w:t xml:space="preserve">and trust </w:t>
      </w:r>
      <w:r w:rsidR="00004691" w:rsidRPr="003411DF">
        <w:rPr>
          <w:color w:val="000000" w:themeColor="text1"/>
          <w:lang w:val="en-US"/>
        </w:rPr>
        <w:t>circles</w:t>
      </w:r>
      <w:r w:rsidR="006B77B0" w:rsidRPr="003411DF">
        <w:rPr>
          <w:color w:val="000000" w:themeColor="text1"/>
          <w:lang w:val="en-US"/>
        </w:rPr>
        <w:t xml:space="preserve">. </w:t>
      </w:r>
      <w:r w:rsidR="00004691" w:rsidRPr="003411DF">
        <w:rPr>
          <w:color w:val="000000" w:themeColor="text1"/>
          <w:lang w:val="en-US"/>
        </w:rPr>
        <w:t>I conducted unstructured interviews with women in their homes, fields, shops, and other venues</w:t>
      </w:r>
      <w:r w:rsidR="00253033" w:rsidRPr="003411DF">
        <w:rPr>
          <w:color w:val="000000" w:themeColor="text1"/>
          <w:lang w:val="en-US"/>
        </w:rPr>
        <w:t>, and took part in all aspects of village life when</w:t>
      </w:r>
      <w:r w:rsidR="008E5D85" w:rsidRPr="003411DF">
        <w:rPr>
          <w:color w:val="000000" w:themeColor="text1"/>
          <w:lang w:val="en-US"/>
        </w:rPr>
        <w:t>ever</w:t>
      </w:r>
      <w:r w:rsidR="00253033" w:rsidRPr="003411DF">
        <w:rPr>
          <w:color w:val="000000" w:themeColor="text1"/>
          <w:lang w:val="en-US"/>
        </w:rPr>
        <w:t xml:space="preserve"> I was </w:t>
      </w:r>
      <w:r w:rsidR="008E5D85" w:rsidRPr="003411DF">
        <w:rPr>
          <w:color w:val="000000" w:themeColor="text1"/>
          <w:lang w:val="en-US"/>
        </w:rPr>
        <w:t>welcome</w:t>
      </w:r>
      <w:r w:rsidR="00004691" w:rsidRPr="003411DF">
        <w:rPr>
          <w:color w:val="000000" w:themeColor="text1"/>
          <w:lang w:val="en-US"/>
        </w:rPr>
        <w:t xml:space="preserve">. </w:t>
      </w:r>
      <w:r w:rsidR="00253033" w:rsidRPr="003411DF">
        <w:rPr>
          <w:color w:val="000000" w:themeColor="text1"/>
          <w:lang w:val="en-US"/>
        </w:rPr>
        <w:t>My conversations with my in</w:t>
      </w:r>
      <w:r w:rsidR="00E043C2" w:rsidRPr="003411DF">
        <w:rPr>
          <w:color w:val="000000" w:themeColor="text1"/>
          <w:lang w:val="en-US"/>
        </w:rPr>
        <w:t>terlocutor</w:t>
      </w:r>
      <w:r w:rsidR="00253033" w:rsidRPr="003411DF">
        <w:rPr>
          <w:color w:val="000000" w:themeColor="text1"/>
          <w:lang w:val="en-US"/>
        </w:rPr>
        <w:t xml:space="preserve">s focused on women’s everyday lives and reproductive experiences but involved many other topics of neighborly </w:t>
      </w:r>
      <w:r w:rsidR="008A776D" w:rsidRPr="003411DF">
        <w:rPr>
          <w:color w:val="000000" w:themeColor="text1"/>
          <w:lang w:val="en-US"/>
        </w:rPr>
        <w:t>intimacy</w:t>
      </w:r>
      <w:r w:rsidR="00253033" w:rsidRPr="003411DF">
        <w:rPr>
          <w:color w:val="000000" w:themeColor="text1"/>
          <w:lang w:val="en-US"/>
        </w:rPr>
        <w:t xml:space="preserve">. </w:t>
      </w:r>
      <w:r w:rsidR="00F472C4" w:rsidRPr="003411DF">
        <w:rPr>
          <w:color w:val="000000" w:themeColor="text1"/>
          <w:lang w:val="en-US"/>
        </w:rPr>
        <w:t>Seven</w:t>
      </w:r>
      <w:r w:rsidR="001C3086" w:rsidRPr="003411DF">
        <w:rPr>
          <w:color w:val="000000" w:themeColor="text1"/>
          <w:lang w:val="en-US"/>
        </w:rPr>
        <w:t xml:space="preserve"> </w:t>
      </w:r>
      <w:r w:rsidR="00253033" w:rsidRPr="003411DF">
        <w:rPr>
          <w:color w:val="000000" w:themeColor="text1"/>
          <w:lang w:val="en-US"/>
        </w:rPr>
        <w:t>families became my key in</w:t>
      </w:r>
      <w:r w:rsidR="00E043C2" w:rsidRPr="003411DF">
        <w:rPr>
          <w:color w:val="000000" w:themeColor="text1"/>
          <w:lang w:val="en-US"/>
        </w:rPr>
        <w:t>terlocutor</w:t>
      </w:r>
      <w:r w:rsidR="00BE7A24" w:rsidRPr="003411DF">
        <w:rPr>
          <w:color w:val="000000" w:themeColor="text1"/>
          <w:lang w:val="en-US"/>
        </w:rPr>
        <w:t xml:space="preserve"> families</w:t>
      </w:r>
      <w:r w:rsidR="00253033" w:rsidRPr="003411DF">
        <w:rPr>
          <w:color w:val="000000" w:themeColor="text1"/>
          <w:lang w:val="en-US"/>
        </w:rPr>
        <w:t xml:space="preserve"> </w:t>
      </w:r>
      <w:r w:rsidR="001C3086" w:rsidRPr="003411DF">
        <w:rPr>
          <w:color w:val="000000" w:themeColor="text1"/>
          <w:lang w:val="en-US"/>
        </w:rPr>
        <w:t>as I got to know their lives in</w:t>
      </w:r>
      <w:r w:rsidR="00963218" w:rsidRPr="003411DF">
        <w:rPr>
          <w:color w:val="000000" w:themeColor="text1"/>
          <w:lang w:val="en-US"/>
        </w:rPr>
        <w:t>timately</w:t>
      </w:r>
      <w:r w:rsidR="001C3086" w:rsidRPr="003411DF">
        <w:rPr>
          <w:color w:val="000000" w:themeColor="text1"/>
          <w:lang w:val="en-US"/>
        </w:rPr>
        <w:t xml:space="preserve">, </w:t>
      </w:r>
      <w:r w:rsidR="00253033" w:rsidRPr="003411DF">
        <w:rPr>
          <w:color w:val="000000" w:themeColor="text1"/>
          <w:lang w:val="en-US"/>
        </w:rPr>
        <w:t xml:space="preserve">while </w:t>
      </w:r>
      <w:r w:rsidR="001C3086" w:rsidRPr="003411DF">
        <w:rPr>
          <w:color w:val="000000" w:themeColor="text1"/>
          <w:lang w:val="en-US"/>
        </w:rPr>
        <w:t xml:space="preserve">many other </w:t>
      </w:r>
      <w:r w:rsidR="00F53341" w:rsidRPr="003411DF">
        <w:rPr>
          <w:color w:val="000000" w:themeColor="text1"/>
          <w:lang w:val="en-US"/>
        </w:rPr>
        <w:t>people</w:t>
      </w:r>
      <w:r w:rsidR="001C3086" w:rsidRPr="003411DF">
        <w:rPr>
          <w:color w:val="000000" w:themeColor="text1"/>
          <w:lang w:val="en-US"/>
        </w:rPr>
        <w:t xml:space="preserve"> shared their stories</w:t>
      </w:r>
      <w:r w:rsidR="00A33276" w:rsidRPr="003411DF">
        <w:rPr>
          <w:color w:val="000000" w:themeColor="text1"/>
          <w:lang w:val="en-US"/>
        </w:rPr>
        <w:t xml:space="preserve"> </w:t>
      </w:r>
      <w:r w:rsidR="001C3086" w:rsidRPr="003411DF">
        <w:rPr>
          <w:color w:val="000000" w:themeColor="text1"/>
          <w:lang w:val="en-US"/>
        </w:rPr>
        <w:t>with me during regular encounters</w:t>
      </w:r>
      <w:r w:rsidR="00B60C29">
        <w:rPr>
          <w:color w:val="000000" w:themeColor="text1"/>
          <w:lang w:val="en-US"/>
        </w:rPr>
        <w:t xml:space="preserve"> in various village and institutional settings</w:t>
      </w:r>
      <w:r w:rsidR="001C3086" w:rsidRPr="003411DF">
        <w:rPr>
          <w:color w:val="000000" w:themeColor="text1"/>
          <w:lang w:val="en-US"/>
        </w:rPr>
        <w:t xml:space="preserve">. </w:t>
      </w:r>
      <w:r w:rsidR="0065460D" w:rsidRPr="003411DF">
        <w:rPr>
          <w:color w:val="000000" w:themeColor="text1"/>
          <w:lang w:val="en-US"/>
        </w:rPr>
        <w:t xml:space="preserve">I took </w:t>
      </w:r>
      <w:r w:rsidR="00D45630">
        <w:rPr>
          <w:color w:val="000000" w:themeColor="text1"/>
          <w:lang w:val="en-US"/>
        </w:rPr>
        <w:t xml:space="preserve">notes in some settings and wrote </w:t>
      </w:r>
      <w:r w:rsidR="00D45630" w:rsidRPr="003411DF">
        <w:rPr>
          <w:color w:val="000000" w:themeColor="text1"/>
          <w:lang w:val="en-US"/>
        </w:rPr>
        <w:t xml:space="preserve">detailed fieldnotes </w:t>
      </w:r>
      <w:r w:rsidR="00D45630">
        <w:rPr>
          <w:color w:val="000000" w:themeColor="text1"/>
          <w:lang w:val="en-US"/>
        </w:rPr>
        <w:t xml:space="preserve">at the end of </w:t>
      </w:r>
      <w:r w:rsidR="009F3747">
        <w:rPr>
          <w:color w:val="000000" w:themeColor="text1"/>
          <w:lang w:val="en-US"/>
        </w:rPr>
        <w:t>most</w:t>
      </w:r>
      <w:r w:rsidR="00D45630">
        <w:rPr>
          <w:color w:val="000000" w:themeColor="text1"/>
          <w:lang w:val="en-US"/>
        </w:rPr>
        <w:t xml:space="preserve"> day</w:t>
      </w:r>
      <w:r w:rsidR="009F3747">
        <w:rPr>
          <w:color w:val="000000" w:themeColor="text1"/>
          <w:lang w:val="en-US"/>
        </w:rPr>
        <w:t>s</w:t>
      </w:r>
      <w:r w:rsidR="00D45630">
        <w:rPr>
          <w:color w:val="000000" w:themeColor="text1"/>
          <w:lang w:val="en-US"/>
        </w:rPr>
        <w:t>. I</w:t>
      </w:r>
      <w:r w:rsidR="0065460D" w:rsidRPr="003411DF">
        <w:rPr>
          <w:color w:val="000000" w:themeColor="text1"/>
          <w:lang w:val="en-US"/>
        </w:rPr>
        <w:t xml:space="preserve"> recorded some </w:t>
      </w:r>
      <w:r w:rsidR="00D45630">
        <w:rPr>
          <w:color w:val="000000" w:themeColor="text1"/>
          <w:lang w:val="en-US"/>
        </w:rPr>
        <w:t>conversations</w:t>
      </w:r>
      <w:r w:rsidR="0065460D" w:rsidRPr="003411DF">
        <w:rPr>
          <w:color w:val="000000" w:themeColor="text1"/>
          <w:lang w:val="en-US"/>
        </w:rPr>
        <w:t xml:space="preserve"> with the permission of my interlocutors.</w:t>
      </w:r>
      <w:r w:rsidR="00DB4E2A">
        <w:rPr>
          <w:color w:val="000000" w:themeColor="text1"/>
          <w:lang w:val="en-US"/>
        </w:rPr>
        <w:t xml:space="preserve"> I mostly recorded interviews with </w:t>
      </w:r>
      <w:r w:rsidR="003A33EB">
        <w:rPr>
          <w:color w:val="000000" w:themeColor="text1"/>
          <w:lang w:val="en-US"/>
        </w:rPr>
        <w:t>people</w:t>
      </w:r>
      <w:r w:rsidR="00DB4E2A">
        <w:rPr>
          <w:color w:val="000000" w:themeColor="text1"/>
          <w:lang w:val="en-US"/>
        </w:rPr>
        <w:t xml:space="preserve"> that I already knew well but I occasionally recorded conversations with </w:t>
      </w:r>
      <w:r w:rsidR="003A33EB">
        <w:rPr>
          <w:color w:val="000000" w:themeColor="text1"/>
          <w:lang w:val="en-US"/>
        </w:rPr>
        <w:t>people</w:t>
      </w:r>
      <w:r w:rsidR="00DB4E2A">
        <w:rPr>
          <w:color w:val="000000" w:themeColor="text1"/>
          <w:lang w:val="en-US"/>
        </w:rPr>
        <w:t xml:space="preserve"> I met less frequently</w:t>
      </w:r>
      <w:r w:rsidR="00D45630">
        <w:rPr>
          <w:color w:val="000000" w:themeColor="text1"/>
          <w:lang w:val="en-US"/>
        </w:rPr>
        <w:t>.</w:t>
      </w:r>
    </w:p>
    <w:p w14:paraId="4841DB04" w14:textId="26E38635" w:rsidR="002B3A37" w:rsidRPr="003411DF" w:rsidRDefault="00253033" w:rsidP="00620491">
      <w:pPr>
        <w:spacing w:line="480" w:lineRule="auto"/>
        <w:ind w:firstLine="720"/>
        <w:rPr>
          <w:color w:val="000000" w:themeColor="text1"/>
          <w:lang w:val="en-US"/>
        </w:rPr>
      </w:pPr>
      <w:r w:rsidRPr="003411DF">
        <w:rPr>
          <w:color w:val="000000" w:themeColor="text1"/>
          <w:lang w:val="en-US"/>
        </w:rPr>
        <w:t xml:space="preserve">Besides </w:t>
      </w:r>
      <w:r w:rsidR="00F654D4" w:rsidRPr="003411DF">
        <w:rPr>
          <w:color w:val="000000" w:themeColor="text1"/>
          <w:lang w:val="en-US"/>
        </w:rPr>
        <w:t>village</w:t>
      </w:r>
      <w:r w:rsidR="00E40DDC" w:rsidRPr="003411DF">
        <w:rPr>
          <w:color w:val="000000" w:themeColor="text1"/>
          <w:lang w:val="en-US"/>
        </w:rPr>
        <w:t xml:space="preserve"> ethnography</w:t>
      </w:r>
      <w:r w:rsidRPr="003411DF">
        <w:rPr>
          <w:color w:val="000000" w:themeColor="text1"/>
          <w:lang w:val="en-US"/>
        </w:rPr>
        <w:t>,</w:t>
      </w:r>
      <w:r w:rsidR="001C3086" w:rsidRPr="003411DF">
        <w:rPr>
          <w:color w:val="000000" w:themeColor="text1"/>
          <w:lang w:val="en-US"/>
        </w:rPr>
        <w:t xml:space="preserve"> </w:t>
      </w:r>
      <w:r w:rsidR="00313282" w:rsidRPr="003411DF">
        <w:rPr>
          <w:color w:val="000000" w:themeColor="text1"/>
          <w:lang w:val="en-US"/>
        </w:rPr>
        <w:t xml:space="preserve">I carried out participant observation in </w:t>
      </w:r>
      <w:r w:rsidR="00E40DDC" w:rsidRPr="003411DF">
        <w:rPr>
          <w:color w:val="000000" w:themeColor="text1"/>
          <w:lang w:val="en-US"/>
        </w:rPr>
        <w:t>Chandpur’s</w:t>
      </w:r>
      <w:r w:rsidR="001C3086" w:rsidRPr="003411DF">
        <w:rPr>
          <w:color w:val="000000" w:themeColor="text1"/>
          <w:lang w:val="en-US"/>
        </w:rPr>
        <w:t xml:space="preserve"> Primary Health Centre (PHC)</w:t>
      </w:r>
      <w:r w:rsidR="00BF265E" w:rsidRPr="003411DF">
        <w:rPr>
          <w:color w:val="000000" w:themeColor="text1"/>
          <w:lang w:val="en-US"/>
        </w:rPr>
        <w:t xml:space="preserve">, </w:t>
      </w:r>
      <w:r w:rsidR="001C3086" w:rsidRPr="003411DF">
        <w:rPr>
          <w:color w:val="000000" w:themeColor="text1"/>
          <w:lang w:val="en-US"/>
        </w:rPr>
        <w:t xml:space="preserve">which I attended almost daily </w:t>
      </w:r>
      <w:r w:rsidR="00BB3AE3" w:rsidRPr="003411DF">
        <w:rPr>
          <w:color w:val="000000" w:themeColor="text1"/>
          <w:lang w:val="en-US"/>
        </w:rPr>
        <w:t xml:space="preserve">for several months </w:t>
      </w:r>
      <w:r w:rsidR="001C3086" w:rsidRPr="003411DF">
        <w:rPr>
          <w:color w:val="000000" w:themeColor="text1"/>
          <w:lang w:val="en-US"/>
        </w:rPr>
        <w:t>outside of the “sterilization season</w:t>
      </w:r>
      <w:r w:rsidR="00AA6706" w:rsidRPr="003411DF">
        <w:rPr>
          <w:color w:val="000000" w:themeColor="text1"/>
          <w:lang w:val="en-US"/>
        </w:rPr>
        <w:t>.</w:t>
      </w:r>
      <w:r w:rsidR="001C3086" w:rsidRPr="003411DF">
        <w:rPr>
          <w:color w:val="000000" w:themeColor="text1"/>
          <w:lang w:val="en-US"/>
        </w:rPr>
        <w:t>” I got to know the biomedically</w:t>
      </w:r>
      <w:r w:rsidR="008E5D85" w:rsidRPr="003411DF">
        <w:rPr>
          <w:color w:val="000000" w:themeColor="text1"/>
          <w:lang w:val="en-US"/>
        </w:rPr>
        <w:t xml:space="preserve"> </w:t>
      </w:r>
      <w:r w:rsidR="001C3086" w:rsidRPr="003411DF">
        <w:rPr>
          <w:color w:val="000000" w:themeColor="text1"/>
          <w:lang w:val="en-US"/>
        </w:rPr>
        <w:t xml:space="preserve">trained staff, </w:t>
      </w:r>
      <w:r w:rsidR="00DF2294" w:rsidRPr="003411DF">
        <w:rPr>
          <w:color w:val="000000" w:themeColor="text1"/>
          <w:lang w:val="en-US"/>
        </w:rPr>
        <w:t>community health workers (CHWs)</w:t>
      </w:r>
      <w:r w:rsidR="001C3086" w:rsidRPr="003411DF">
        <w:rPr>
          <w:color w:val="000000" w:themeColor="text1"/>
          <w:lang w:val="en-US"/>
        </w:rPr>
        <w:t xml:space="preserve">, and numerous </w:t>
      </w:r>
      <w:r w:rsidR="001C3086" w:rsidRPr="003411DF">
        <w:rPr>
          <w:i/>
          <w:iCs/>
          <w:color w:val="000000" w:themeColor="text1"/>
          <w:lang w:val="en-US"/>
        </w:rPr>
        <w:t>dai-mas</w:t>
      </w:r>
      <w:r w:rsidR="00AA6706" w:rsidRPr="003411DF">
        <w:rPr>
          <w:color w:val="000000" w:themeColor="text1"/>
          <w:lang w:val="en-US"/>
        </w:rPr>
        <w:t xml:space="preserve"> (traditional midwives)</w:t>
      </w:r>
      <w:r w:rsidR="001C3086" w:rsidRPr="003411DF">
        <w:rPr>
          <w:color w:val="000000" w:themeColor="text1"/>
          <w:lang w:val="en-US"/>
        </w:rPr>
        <w:t>. During the “sterilization season,” I attended sterilization camp</w:t>
      </w:r>
      <w:r w:rsidR="00E40DDC" w:rsidRPr="003411DF">
        <w:rPr>
          <w:color w:val="000000" w:themeColor="text1"/>
          <w:lang w:val="en-US"/>
        </w:rPr>
        <w:t>s</w:t>
      </w:r>
      <w:r w:rsidR="001C3086" w:rsidRPr="003411DF">
        <w:rPr>
          <w:color w:val="000000" w:themeColor="text1"/>
          <w:lang w:val="en-US"/>
        </w:rPr>
        <w:t xml:space="preserve"> held in </w:t>
      </w:r>
      <w:r w:rsidR="00313282" w:rsidRPr="003411DF">
        <w:rPr>
          <w:color w:val="000000" w:themeColor="text1"/>
          <w:lang w:val="en-US"/>
        </w:rPr>
        <w:t xml:space="preserve">two </w:t>
      </w:r>
      <w:r w:rsidR="000234A2" w:rsidRPr="003411DF">
        <w:rPr>
          <w:color w:val="000000" w:themeColor="text1"/>
          <w:lang w:val="en-US"/>
        </w:rPr>
        <w:t xml:space="preserve">Community Health </w:t>
      </w:r>
      <w:r w:rsidR="001359B7" w:rsidRPr="003411DF">
        <w:rPr>
          <w:color w:val="000000" w:themeColor="text1"/>
          <w:lang w:val="en-US"/>
        </w:rPr>
        <w:t>Centers</w:t>
      </w:r>
      <w:r w:rsidR="00313282" w:rsidRPr="003411DF">
        <w:rPr>
          <w:color w:val="000000" w:themeColor="text1"/>
          <w:lang w:val="en-US"/>
        </w:rPr>
        <w:t>,</w:t>
      </w:r>
      <w:r w:rsidR="008E5D85" w:rsidRPr="003411DF">
        <w:rPr>
          <w:color w:val="000000" w:themeColor="text1"/>
          <w:lang w:val="en-US"/>
        </w:rPr>
        <w:t xml:space="preserve"> </w:t>
      </w:r>
      <w:r w:rsidR="00BF265E" w:rsidRPr="003411DF">
        <w:rPr>
          <w:color w:val="000000" w:themeColor="text1"/>
          <w:lang w:val="en-US"/>
        </w:rPr>
        <w:t xml:space="preserve">approximately 30 km away from </w:t>
      </w:r>
      <w:r w:rsidR="00E40DDC" w:rsidRPr="003411DF">
        <w:rPr>
          <w:color w:val="000000" w:themeColor="text1"/>
          <w:lang w:val="en-US"/>
        </w:rPr>
        <w:t>Chandpur</w:t>
      </w:r>
      <w:r w:rsidR="00BF265E" w:rsidRPr="003411DF">
        <w:rPr>
          <w:color w:val="000000" w:themeColor="text1"/>
          <w:lang w:val="en-US"/>
        </w:rPr>
        <w:t xml:space="preserve">, </w:t>
      </w:r>
      <w:r w:rsidR="008E5D85" w:rsidRPr="003411DF">
        <w:rPr>
          <w:color w:val="000000" w:themeColor="text1"/>
          <w:lang w:val="en-US"/>
        </w:rPr>
        <w:t>where</w:t>
      </w:r>
      <w:r w:rsidR="00313282" w:rsidRPr="003411DF">
        <w:rPr>
          <w:color w:val="000000" w:themeColor="text1"/>
          <w:lang w:val="en-US"/>
        </w:rPr>
        <w:t xml:space="preserve"> I observed interactions between biomedically trained practitioners, </w:t>
      </w:r>
      <w:r w:rsidR="00BB3AE3" w:rsidRPr="003411DF">
        <w:rPr>
          <w:color w:val="000000" w:themeColor="text1"/>
          <w:lang w:val="en-US"/>
        </w:rPr>
        <w:t>state functionaries</w:t>
      </w:r>
      <w:r w:rsidR="00313282" w:rsidRPr="003411DF">
        <w:rPr>
          <w:color w:val="000000" w:themeColor="text1"/>
          <w:lang w:val="en-US"/>
        </w:rPr>
        <w:t xml:space="preserve">, </w:t>
      </w:r>
      <w:r w:rsidR="000234A2" w:rsidRPr="003411DF">
        <w:rPr>
          <w:color w:val="000000" w:themeColor="text1"/>
          <w:lang w:val="en-US"/>
        </w:rPr>
        <w:t>CHWs</w:t>
      </w:r>
      <w:r w:rsidR="00313282" w:rsidRPr="003411DF">
        <w:rPr>
          <w:color w:val="000000" w:themeColor="text1"/>
          <w:lang w:val="en-US"/>
        </w:rPr>
        <w:t>, and women who came for the procedure.</w:t>
      </w:r>
      <w:r w:rsidR="00CF26F3" w:rsidRPr="003411DF">
        <w:rPr>
          <w:color w:val="000000" w:themeColor="text1"/>
          <w:lang w:val="en-US"/>
        </w:rPr>
        <w:t xml:space="preserve"> </w:t>
      </w:r>
      <w:r w:rsidR="00CD7F8B" w:rsidRPr="003411DF">
        <w:rPr>
          <w:color w:val="000000" w:themeColor="text1"/>
          <w:lang w:val="en-US"/>
        </w:rPr>
        <w:t xml:space="preserve">I </w:t>
      </w:r>
      <w:r w:rsidR="00AA6706" w:rsidRPr="003411DF">
        <w:rPr>
          <w:color w:val="000000" w:themeColor="text1"/>
          <w:lang w:val="en-US"/>
        </w:rPr>
        <w:t xml:space="preserve">also </w:t>
      </w:r>
      <w:r w:rsidR="00CD7F8B" w:rsidRPr="003411DF">
        <w:rPr>
          <w:color w:val="000000" w:themeColor="text1"/>
          <w:lang w:val="en-US"/>
        </w:rPr>
        <w:t xml:space="preserve">observed women’s interactions with </w:t>
      </w:r>
      <w:r w:rsidR="0068652D" w:rsidRPr="003411DF">
        <w:rPr>
          <w:color w:val="000000" w:themeColor="text1"/>
          <w:lang w:val="en-US"/>
        </w:rPr>
        <w:t>CHWs</w:t>
      </w:r>
      <w:r w:rsidR="00CD7F8B" w:rsidRPr="003411DF">
        <w:rPr>
          <w:color w:val="000000" w:themeColor="text1"/>
          <w:lang w:val="en-US"/>
        </w:rPr>
        <w:t xml:space="preserve"> in </w:t>
      </w:r>
      <w:r w:rsidR="00CD7F8B" w:rsidRPr="003411DF">
        <w:rPr>
          <w:i/>
          <w:iCs/>
          <w:color w:val="000000" w:themeColor="text1"/>
          <w:lang w:val="en-US"/>
        </w:rPr>
        <w:t>anganwadis</w:t>
      </w:r>
      <w:r w:rsidR="00CD7F8B" w:rsidRPr="003411DF">
        <w:rPr>
          <w:color w:val="000000" w:themeColor="text1"/>
          <w:lang w:val="en-US"/>
        </w:rPr>
        <w:t xml:space="preserve"> (pre-school </w:t>
      </w:r>
      <w:r w:rsidR="001359B7" w:rsidRPr="003411DF">
        <w:rPr>
          <w:color w:val="000000" w:themeColor="text1"/>
          <w:lang w:val="en-US"/>
        </w:rPr>
        <w:t>centers</w:t>
      </w:r>
      <w:r w:rsidR="00CD7F8B" w:rsidRPr="003411DF">
        <w:rPr>
          <w:color w:val="000000" w:themeColor="text1"/>
          <w:lang w:val="en-US"/>
        </w:rPr>
        <w:t xml:space="preserve">), </w:t>
      </w:r>
      <w:r w:rsidR="001359B7" w:rsidRPr="003411DF">
        <w:rPr>
          <w:color w:val="000000" w:themeColor="text1"/>
          <w:lang w:val="en-US"/>
        </w:rPr>
        <w:t>immunization</w:t>
      </w:r>
      <w:r w:rsidR="00CD7F8B" w:rsidRPr="003411DF">
        <w:rPr>
          <w:color w:val="000000" w:themeColor="text1"/>
          <w:lang w:val="en-US"/>
        </w:rPr>
        <w:t xml:space="preserve"> camps</w:t>
      </w:r>
      <w:r w:rsidR="006C1730">
        <w:rPr>
          <w:color w:val="000000" w:themeColor="text1"/>
          <w:vertAlign w:val="superscript"/>
          <w:lang w:val="en-US"/>
        </w:rPr>
        <w:t>1</w:t>
      </w:r>
      <w:r w:rsidR="00CD7F8B" w:rsidRPr="003411DF">
        <w:rPr>
          <w:color w:val="000000" w:themeColor="text1"/>
          <w:lang w:val="en-US"/>
        </w:rPr>
        <w:t xml:space="preserve">, </w:t>
      </w:r>
      <w:r w:rsidR="00AA6706" w:rsidRPr="003411DF">
        <w:rPr>
          <w:color w:val="000000" w:themeColor="text1"/>
          <w:lang w:val="en-US"/>
        </w:rPr>
        <w:t>and</w:t>
      </w:r>
      <w:r w:rsidR="00CD7F8B" w:rsidRPr="003411DF">
        <w:rPr>
          <w:color w:val="000000" w:themeColor="text1"/>
          <w:lang w:val="en-US"/>
        </w:rPr>
        <w:t xml:space="preserve"> outside of institutions</w:t>
      </w:r>
      <w:r w:rsidR="00963218" w:rsidRPr="003411DF">
        <w:rPr>
          <w:color w:val="000000" w:themeColor="text1"/>
          <w:lang w:val="en-US"/>
        </w:rPr>
        <w:t xml:space="preserve"> </w:t>
      </w:r>
      <w:r w:rsidR="00963218" w:rsidRPr="003411DF">
        <w:rPr>
          <w:color w:val="000000" w:themeColor="text1"/>
          <w:lang w:val="en-US"/>
        </w:rPr>
        <w:fldChar w:fldCharType="begin"/>
      </w:r>
      <w:r w:rsidR="00963218" w:rsidRPr="003411DF">
        <w:rPr>
          <w:color w:val="000000" w:themeColor="text1"/>
          <w:lang w:val="en-US"/>
        </w:rPr>
        <w:instrText xml:space="preserve"> ADDIN ZOTERO_ITEM CSL_CITATION {"citationID":"9iZ73zKu","properties":{"formattedCitation":"(Luksaite 2016)","plainCitation":"(Luksaite 2016)","noteIndex":0},"citationItems":[{"id":5,"uris":["http://zotero.org/users/local/UhwqeRwa/items/MECJ4NFP"],"uri":["http://zotero.org/users/local/UhwqeRwa/items/MECJ4NFP"],"itemData":{"id":5,"type":"thesis","genre":"PhD Thesis","publisher":"Brunel University London","source":"Google Scholar","title":"The intimate state: female sterilisation, reproductive agency and operable bodies in rural North India","title-short":"The intimate state","author":[{"family":"Luksaite","given":"Eva"}],"issued":{"date-parts":[["2016"]]}}}],"schema":"https://github.com/citation-style-language/schema/raw/master/csl-citation.json"} </w:instrText>
      </w:r>
      <w:r w:rsidR="00963218" w:rsidRPr="003411DF">
        <w:rPr>
          <w:color w:val="000000" w:themeColor="text1"/>
          <w:lang w:val="en-US"/>
        </w:rPr>
        <w:fldChar w:fldCharType="separate"/>
      </w:r>
      <w:r w:rsidR="00963218" w:rsidRPr="003411DF">
        <w:rPr>
          <w:noProof/>
          <w:color w:val="000000" w:themeColor="text1"/>
          <w:lang w:val="en-US"/>
        </w:rPr>
        <w:t>(Luksaite 2016)</w:t>
      </w:r>
      <w:r w:rsidR="00963218" w:rsidRPr="003411DF">
        <w:rPr>
          <w:color w:val="000000" w:themeColor="text1"/>
          <w:lang w:val="en-US"/>
        </w:rPr>
        <w:fldChar w:fldCharType="end"/>
      </w:r>
      <w:r w:rsidR="00CD7F8B" w:rsidRPr="003411DF">
        <w:rPr>
          <w:color w:val="000000" w:themeColor="text1"/>
          <w:lang w:val="en-US"/>
        </w:rPr>
        <w:t>.</w:t>
      </w:r>
      <w:r w:rsidR="00D30EC5" w:rsidRPr="003411DF">
        <w:rPr>
          <w:color w:val="000000" w:themeColor="text1"/>
          <w:lang w:val="en-US"/>
        </w:rPr>
        <w:t xml:space="preserve"> </w:t>
      </w:r>
    </w:p>
    <w:p w14:paraId="5516D316" w14:textId="01BCE0D7" w:rsidR="007756FF" w:rsidRPr="003411DF" w:rsidRDefault="00BF265E" w:rsidP="00620491">
      <w:pPr>
        <w:spacing w:line="480" w:lineRule="auto"/>
        <w:ind w:firstLine="720"/>
        <w:rPr>
          <w:color w:val="000000" w:themeColor="text1"/>
          <w:lang w:val="en-US"/>
        </w:rPr>
      </w:pPr>
      <w:r w:rsidRPr="003411DF">
        <w:rPr>
          <w:color w:val="000000" w:themeColor="text1"/>
          <w:lang w:val="en-US"/>
        </w:rPr>
        <w:lastRenderedPageBreak/>
        <w:t xml:space="preserve">My presence in </w:t>
      </w:r>
      <w:r w:rsidR="000F18AF" w:rsidRPr="003411DF">
        <w:rPr>
          <w:color w:val="000000" w:themeColor="text1"/>
          <w:lang w:val="en-US"/>
        </w:rPr>
        <w:t xml:space="preserve">Chandpur </w:t>
      </w:r>
      <w:r w:rsidRPr="003411DF">
        <w:rPr>
          <w:color w:val="000000" w:themeColor="text1"/>
          <w:lang w:val="en-US"/>
        </w:rPr>
        <w:t xml:space="preserve">drew curiosity which subsided through extensive time spent living </w:t>
      </w:r>
      <w:r w:rsidR="000F18AF" w:rsidRPr="003411DF">
        <w:rPr>
          <w:color w:val="000000" w:themeColor="text1"/>
          <w:lang w:val="en-US"/>
        </w:rPr>
        <w:t>there</w:t>
      </w:r>
      <w:r w:rsidRPr="003411DF">
        <w:rPr>
          <w:color w:val="000000" w:themeColor="text1"/>
          <w:lang w:val="en-US"/>
        </w:rPr>
        <w:t>.</w:t>
      </w:r>
      <w:r w:rsidR="000F18AF" w:rsidRPr="003411DF">
        <w:rPr>
          <w:color w:val="000000" w:themeColor="text1"/>
          <w:lang w:val="en-US"/>
        </w:rPr>
        <w:t xml:space="preserve"> </w:t>
      </w:r>
      <w:r w:rsidRPr="003411DF">
        <w:rPr>
          <w:color w:val="000000" w:themeColor="text1"/>
          <w:lang w:val="en-US"/>
        </w:rPr>
        <w:t xml:space="preserve">Even though I </w:t>
      </w:r>
      <w:r w:rsidR="00E207DE" w:rsidRPr="003411DF">
        <w:rPr>
          <w:color w:val="000000" w:themeColor="text1"/>
          <w:lang w:val="en-US"/>
        </w:rPr>
        <w:t xml:space="preserve">never </w:t>
      </w:r>
      <w:r w:rsidRPr="003411DF">
        <w:rPr>
          <w:color w:val="000000" w:themeColor="text1"/>
          <w:lang w:val="en-US"/>
        </w:rPr>
        <w:t>blend</w:t>
      </w:r>
      <w:r w:rsidR="00E207DE" w:rsidRPr="003411DF">
        <w:rPr>
          <w:color w:val="000000" w:themeColor="text1"/>
          <w:lang w:val="en-US"/>
        </w:rPr>
        <w:t>ed</w:t>
      </w:r>
      <w:r w:rsidRPr="003411DF">
        <w:rPr>
          <w:color w:val="000000" w:themeColor="text1"/>
          <w:lang w:val="en-US"/>
        </w:rPr>
        <w:t xml:space="preserve"> in as a tall white woman, my consistent presence in village </w:t>
      </w:r>
      <w:r w:rsidR="000F18AF" w:rsidRPr="003411DF">
        <w:rPr>
          <w:color w:val="000000" w:themeColor="text1"/>
          <w:lang w:val="en-US"/>
        </w:rPr>
        <w:t>life</w:t>
      </w:r>
      <w:r w:rsidRPr="003411DF">
        <w:rPr>
          <w:color w:val="000000" w:themeColor="text1"/>
          <w:lang w:val="en-US"/>
        </w:rPr>
        <w:t xml:space="preserve">, </w:t>
      </w:r>
      <w:r w:rsidR="000F18AF" w:rsidRPr="003411DF">
        <w:rPr>
          <w:color w:val="000000" w:themeColor="text1"/>
          <w:lang w:val="en-US"/>
        </w:rPr>
        <w:t>fluency in Hindi</w:t>
      </w:r>
      <w:r w:rsidR="00407824" w:rsidRPr="003411DF">
        <w:rPr>
          <w:color w:val="000000" w:themeColor="text1"/>
          <w:lang w:val="en-US"/>
        </w:rPr>
        <w:t xml:space="preserve"> and increasing understanding of Mewari</w:t>
      </w:r>
      <w:r w:rsidR="000F18AF" w:rsidRPr="003411DF">
        <w:rPr>
          <w:color w:val="000000" w:themeColor="text1"/>
          <w:lang w:val="en-US"/>
        </w:rPr>
        <w:t xml:space="preserve">, </w:t>
      </w:r>
      <w:r w:rsidR="007D46D1" w:rsidRPr="003411DF">
        <w:rPr>
          <w:color w:val="000000" w:themeColor="text1"/>
          <w:lang w:val="en-US"/>
        </w:rPr>
        <w:t xml:space="preserve">and </w:t>
      </w:r>
      <w:r w:rsidR="00865293" w:rsidRPr="003411DF">
        <w:rPr>
          <w:color w:val="000000" w:themeColor="text1"/>
          <w:lang w:val="en-US"/>
        </w:rPr>
        <w:t xml:space="preserve">my </w:t>
      </w:r>
      <w:r w:rsidR="000F18AF" w:rsidRPr="003411DF">
        <w:rPr>
          <w:color w:val="000000" w:themeColor="text1"/>
          <w:lang w:val="en-US"/>
        </w:rPr>
        <w:t>persistence in trying things out</w:t>
      </w:r>
      <w:r w:rsidR="007D46D1" w:rsidRPr="003411DF">
        <w:rPr>
          <w:color w:val="000000" w:themeColor="text1"/>
          <w:lang w:val="en-US"/>
        </w:rPr>
        <w:t xml:space="preserve"> </w:t>
      </w:r>
      <w:r w:rsidR="000F18AF" w:rsidRPr="003411DF">
        <w:rPr>
          <w:color w:val="000000" w:themeColor="text1"/>
          <w:lang w:val="en-US"/>
        </w:rPr>
        <w:t>allowed me to create trusting long-</w:t>
      </w:r>
      <w:r w:rsidR="00E207DE" w:rsidRPr="003411DF">
        <w:rPr>
          <w:color w:val="000000" w:themeColor="text1"/>
          <w:lang w:val="en-US"/>
        </w:rPr>
        <w:t>lasting</w:t>
      </w:r>
      <w:r w:rsidR="000F18AF" w:rsidRPr="003411DF">
        <w:rPr>
          <w:color w:val="000000" w:themeColor="text1"/>
          <w:lang w:val="en-US"/>
        </w:rPr>
        <w:t xml:space="preserve"> relations.</w:t>
      </w:r>
      <w:r w:rsidR="00E40DDC" w:rsidRPr="003411DF">
        <w:rPr>
          <w:color w:val="000000" w:themeColor="text1"/>
          <w:lang w:val="en-US"/>
        </w:rPr>
        <w:t xml:space="preserve"> </w:t>
      </w:r>
      <w:r w:rsidR="00253CE5" w:rsidRPr="003411DF">
        <w:rPr>
          <w:color w:val="000000" w:themeColor="text1"/>
          <w:lang w:val="en-US"/>
        </w:rPr>
        <w:t>Breaking hierarchies between myself and my in</w:t>
      </w:r>
      <w:r w:rsidR="00E043C2" w:rsidRPr="003411DF">
        <w:rPr>
          <w:color w:val="000000" w:themeColor="text1"/>
          <w:lang w:val="en-US"/>
        </w:rPr>
        <w:t>terlocutor</w:t>
      </w:r>
      <w:r w:rsidR="00253CE5" w:rsidRPr="003411DF">
        <w:rPr>
          <w:color w:val="000000" w:themeColor="text1"/>
          <w:lang w:val="en-US"/>
        </w:rPr>
        <w:t xml:space="preserve">s in institutional and village settings was the basis of my relationship-building. </w:t>
      </w:r>
      <w:r w:rsidR="002C2AF2" w:rsidRPr="003411DF">
        <w:rPr>
          <w:color w:val="000000" w:themeColor="text1"/>
          <w:lang w:val="en-US"/>
        </w:rPr>
        <w:t>Since the original fieldwork, I returned to Chandpur for two short post-fieldwork visits in 201</w:t>
      </w:r>
      <w:r w:rsidR="007E3764" w:rsidRPr="003411DF">
        <w:rPr>
          <w:color w:val="000000" w:themeColor="text1"/>
          <w:lang w:val="en-US"/>
        </w:rPr>
        <w:t>5</w:t>
      </w:r>
      <w:r w:rsidR="002C2AF2" w:rsidRPr="003411DF">
        <w:rPr>
          <w:color w:val="000000" w:themeColor="text1"/>
          <w:lang w:val="en-US"/>
        </w:rPr>
        <w:t xml:space="preserve"> and </w:t>
      </w:r>
      <w:r w:rsidR="00896AE9" w:rsidRPr="003411DF">
        <w:rPr>
          <w:color w:val="000000" w:themeColor="text1"/>
          <w:lang w:val="en-US"/>
        </w:rPr>
        <w:t>201</w:t>
      </w:r>
      <w:r w:rsidR="007E3764" w:rsidRPr="003411DF">
        <w:rPr>
          <w:color w:val="000000" w:themeColor="text1"/>
          <w:lang w:val="en-US"/>
        </w:rPr>
        <w:t>6</w:t>
      </w:r>
      <w:r w:rsidR="00896AE9" w:rsidRPr="003411DF">
        <w:rPr>
          <w:color w:val="000000" w:themeColor="text1"/>
          <w:lang w:val="en-US"/>
        </w:rPr>
        <w:t xml:space="preserve"> and continue keeping in touch with some interlocutors via social media and telephone, receiving regular updates on various matters in the village. </w:t>
      </w:r>
      <w:r w:rsidR="0040203E" w:rsidRPr="003411DF">
        <w:rPr>
          <w:color w:val="000000" w:themeColor="text1"/>
          <w:lang w:val="en-US"/>
        </w:rPr>
        <w:t>Even though</w:t>
      </w:r>
      <w:r w:rsidR="002B2F4C" w:rsidRPr="003411DF">
        <w:rPr>
          <w:color w:val="000000" w:themeColor="text1"/>
          <w:lang w:val="en-US"/>
        </w:rPr>
        <w:t xml:space="preserve"> the arguments I make in this article draw from a specific ethnographic moment in time, they reflect wider </w:t>
      </w:r>
      <w:r w:rsidR="00F14638" w:rsidRPr="003411DF">
        <w:rPr>
          <w:color w:val="000000" w:themeColor="text1"/>
          <w:lang w:val="en-US"/>
        </w:rPr>
        <w:t xml:space="preserve">social and institutional </w:t>
      </w:r>
      <w:r w:rsidR="002B2F4C" w:rsidRPr="003411DF">
        <w:rPr>
          <w:color w:val="000000" w:themeColor="text1"/>
          <w:lang w:val="en-US"/>
        </w:rPr>
        <w:t xml:space="preserve">relations and processes that continue being salient to understanding rural realities in </w:t>
      </w:r>
      <w:r w:rsidR="0040203E" w:rsidRPr="003411DF">
        <w:rPr>
          <w:color w:val="000000" w:themeColor="text1"/>
          <w:lang w:val="en-US"/>
        </w:rPr>
        <w:t>India.</w:t>
      </w:r>
    </w:p>
    <w:p w14:paraId="5D1BF598" w14:textId="5AFB4FF1" w:rsidR="0034131D" w:rsidRDefault="004A68F5" w:rsidP="003411DF">
      <w:pPr>
        <w:spacing w:line="480" w:lineRule="auto"/>
        <w:rPr>
          <w:color w:val="000000" w:themeColor="text1"/>
          <w:lang w:val="en-US"/>
        </w:rPr>
      </w:pPr>
      <w:r>
        <w:rPr>
          <w:color w:val="000000" w:themeColor="text1"/>
          <w:lang w:val="en-US"/>
        </w:rPr>
        <w:tab/>
      </w:r>
      <w:r w:rsidR="00EE12F6" w:rsidRPr="003411DF">
        <w:rPr>
          <w:color w:val="000000" w:themeColor="text1"/>
          <w:lang w:val="en-US"/>
        </w:rPr>
        <w:t xml:space="preserve">Chandpur is a mixed-caste village located in </w:t>
      </w:r>
      <w:r w:rsidR="00972D1E" w:rsidRPr="003411DF">
        <w:rPr>
          <w:color w:val="000000" w:themeColor="text1"/>
          <w:lang w:val="en-US"/>
        </w:rPr>
        <w:t xml:space="preserve">Jhadol subdistrict, </w:t>
      </w:r>
      <w:r w:rsidR="00EE12F6" w:rsidRPr="003411DF">
        <w:rPr>
          <w:color w:val="000000" w:themeColor="text1"/>
          <w:lang w:val="en-US"/>
        </w:rPr>
        <w:t xml:space="preserve">Rajasthan. It serves as a </w:t>
      </w:r>
      <w:r w:rsidR="001359B7" w:rsidRPr="003411DF">
        <w:rPr>
          <w:color w:val="000000" w:themeColor="text1"/>
          <w:lang w:val="en-US"/>
        </w:rPr>
        <w:t>center</w:t>
      </w:r>
      <w:r w:rsidR="00EE12F6" w:rsidRPr="003411DF">
        <w:rPr>
          <w:color w:val="000000" w:themeColor="text1"/>
          <w:lang w:val="en-US"/>
        </w:rPr>
        <w:t xml:space="preserve"> of a Chandpur zone</w:t>
      </w:r>
      <w:r w:rsidR="0034131D">
        <w:rPr>
          <w:color w:val="000000" w:themeColor="text1"/>
          <w:lang w:val="en-US"/>
        </w:rPr>
        <w:t>,</w:t>
      </w:r>
      <w:r w:rsidR="00C53917" w:rsidRPr="003411DF">
        <w:rPr>
          <w:color w:val="000000" w:themeColor="text1"/>
          <w:lang w:val="en-US"/>
        </w:rPr>
        <w:t xml:space="preserve"> </w:t>
      </w:r>
      <w:r w:rsidR="00EE12F6" w:rsidRPr="003411DF">
        <w:rPr>
          <w:color w:val="000000" w:themeColor="text1"/>
          <w:lang w:val="en-US"/>
        </w:rPr>
        <w:t>which is mostly populated by Adivasi villages.</w:t>
      </w:r>
      <w:r w:rsidR="00CF26F3" w:rsidRPr="003411DF">
        <w:rPr>
          <w:color w:val="000000" w:themeColor="text1"/>
          <w:lang w:val="en-US"/>
        </w:rPr>
        <w:t xml:space="preserve"> </w:t>
      </w:r>
      <w:r w:rsidR="00505636">
        <w:rPr>
          <w:color w:val="000000" w:themeColor="text1"/>
          <w:lang w:val="en-US"/>
        </w:rPr>
        <w:t xml:space="preserve">The nearest town and subdistrict’s headquarters, Jhadol, is located </w:t>
      </w:r>
      <w:r w:rsidR="006B6764">
        <w:rPr>
          <w:color w:val="000000" w:themeColor="text1"/>
          <w:lang w:val="en-US"/>
        </w:rPr>
        <w:t>25 km away</w:t>
      </w:r>
      <w:r w:rsidR="00505636">
        <w:rPr>
          <w:color w:val="000000" w:themeColor="text1"/>
          <w:lang w:val="en-US"/>
        </w:rPr>
        <w:t xml:space="preserve"> </w:t>
      </w:r>
      <w:r w:rsidR="006B6764">
        <w:rPr>
          <w:color w:val="000000" w:themeColor="text1"/>
          <w:lang w:val="en-US"/>
        </w:rPr>
        <w:t>and the</w:t>
      </w:r>
      <w:r>
        <w:rPr>
          <w:color w:val="000000" w:themeColor="text1"/>
          <w:lang w:val="en-US"/>
        </w:rPr>
        <w:t xml:space="preserve"> nearest city, Udaipur, is </w:t>
      </w:r>
      <w:r w:rsidR="006B6764">
        <w:rPr>
          <w:color w:val="000000" w:themeColor="text1"/>
          <w:lang w:val="en-US"/>
        </w:rPr>
        <w:t>5</w:t>
      </w:r>
      <w:r w:rsidR="00505636">
        <w:rPr>
          <w:color w:val="000000" w:themeColor="text1"/>
          <w:lang w:val="en-US"/>
        </w:rPr>
        <w:t>5</w:t>
      </w:r>
      <w:r w:rsidR="006B6764">
        <w:rPr>
          <w:color w:val="000000" w:themeColor="text1"/>
          <w:lang w:val="en-US"/>
        </w:rPr>
        <w:t xml:space="preserve"> km</w:t>
      </w:r>
      <w:r>
        <w:rPr>
          <w:color w:val="000000" w:themeColor="text1"/>
          <w:lang w:val="en-US"/>
        </w:rPr>
        <w:t xml:space="preserve"> away. </w:t>
      </w:r>
      <w:r w:rsidR="00F878AA" w:rsidRPr="003411DF">
        <w:rPr>
          <w:color w:val="000000" w:themeColor="text1"/>
          <w:lang w:val="en-US"/>
        </w:rPr>
        <w:t>Deep</w:t>
      </w:r>
      <w:r w:rsidR="00963218" w:rsidRPr="003411DF">
        <w:rPr>
          <w:color w:val="000000" w:themeColor="text1"/>
          <w:lang w:val="en-US"/>
        </w:rPr>
        <w:t>-</w:t>
      </w:r>
      <w:r w:rsidR="00F878AA" w:rsidRPr="003411DF">
        <w:rPr>
          <w:color w:val="000000" w:themeColor="text1"/>
          <w:lang w:val="en-US"/>
        </w:rPr>
        <w:t xml:space="preserve">cutting social hierarchies of caste, class, and gender govern many aspects of everyday life in the </w:t>
      </w:r>
      <w:r w:rsidR="0075739C" w:rsidRPr="003411DF">
        <w:rPr>
          <w:color w:val="000000" w:themeColor="text1"/>
          <w:lang w:val="en-US"/>
        </w:rPr>
        <w:t>area</w:t>
      </w:r>
      <w:r w:rsidR="00F878AA" w:rsidRPr="003411DF">
        <w:rPr>
          <w:color w:val="000000" w:themeColor="text1"/>
          <w:lang w:val="en-US"/>
        </w:rPr>
        <w:t xml:space="preserve">. A modest </w:t>
      </w:r>
      <w:r w:rsidR="004B3FAC" w:rsidRPr="003411DF">
        <w:rPr>
          <w:color w:val="000000" w:themeColor="text1"/>
          <w:lang w:val="en-US"/>
        </w:rPr>
        <w:t xml:space="preserve">Shiva </w:t>
      </w:r>
      <w:r w:rsidR="00F878AA" w:rsidRPr="003411DF">
        <w:rPr>
          <w:color w:val="000000" w:themeColor="text1"/>
          <w:lang w:val="en-US"/>
        </w:rPr>
        <w:t xml:space="preserve">temple and a </w:t>
      </w:r>
      <w:proofErr w:type="spellStart"/>
      <w:r w:rsidR="00F878AA" w:rsidRPr="003411DF">
        <w:rPr>
          <w:color w:val="000000" w:themeColor="text1"/>
          <w:lang w:val="en-US"/>
        </w:rPr>
        <w:t>Sheetala</w:t>
      </w:r>
      <w:proofErr w:type="spellEnd"/>
      <w:r w:rsidR="00F878AA" w:rsidRPr="003411DF">
        <w:rPr>
          <w:color w:val="000000" w:themeColor="text1"/>
          <w:lang w:val="en-US"/>
        </w:rPr>
        <w:t xml:space="preserve"> Mata shrine under a </w:t>
      </w:r>
      <w:r w:rsidR="00BB3AE3" w:rsidRPr="003411DF">
        <w:rPr>
          <w:color w:val="000000" w:themeColor="text1"/>
          <w:lang w:val="en-US"/>
        </w:rPr>
        <w:t xml:space="preserve">tamarind </w:t>
      </w:r>
      <w:r w:rsidR="00F878AA" w:rsidRPr="003411DF">
        <w:rPr>
          <w:color w:val="000000" w:themeColor="text1"/>
          <w:lang w:val="en-US"/>
        </w:rPr>
        <w:t xml:space="preserve">tree mark the </w:t>
      </w:r>
      <w:r w:rsidR="001359B7" w:rsidRPr="003411DF">
        <w:rPr>
          <w:color w:val="000000" w:themeColor="text1"/>
          <w:lang w:val="en-US"/>
        </w:rPr>
        <w:t>center</w:t>
      </w:r>
      <w:r w:rsidR="00F878AA" w:rsidRPr="003411DF">
        <w:rPr>
          <w:color w:val="000000" w:themeColor="text1"/>
          <w:lang w:val="en-US"/>
        </w:rPr>
        <w:t xml:space="preserve"> of the village</w:t>
      </w:r>
      <w:r w:rsidR="00F74B07" w:rsidRPr="003411DF">
        <w:rPr>
          <w:color w:val="000000" w:themeColor="text1"/>
          <w:lang w:val="en-US"/>
        </w:rPr>
        <w:t xml:space="preserve"> and the edge of bazaar</w:t>
      </w:r>
      <w:r w:rsidR="00D81E69" w:rsidRPr="003411DF">
        <w:rPr>
          <w:color w:val="000000" w:themeColor="text1"/>
          <w:lang w:val="en-US"/>
        </w:rPr>
        <w:t xml:space="preserve">, where most of village’s </w:t>
      </w:r>
      <w:r w:rsidR="00D609FF" w:rsidRPr="003411DF">
        <w:rPr>
          <w:color w:val="000000" w:themeColor="text1"/>
          <w:lang w:val="en-US"/>
        </w:rPr>
        <w:t>dominant</w:t>
      </w:r>
      <w:r w:rsidR="00171DE5" w:rsidRPr="003411DF">
        <w:rPr>
          <w:color w:val="000000" w:themeColor="text1"/>
          <w:lang w:val="en-US"/>
        </w:rPr>
        <w:t>-</w:t>
      </w:r>
      <w:r w:rsidR="00F74B07" w:rsidRPr="003411DF">
        <w:rPr>
          <w:color w:val="000000" w:themeColor="text1"/>
          <w:lang w:val="en-US"/>
        </w:rPr>
        <w:t>caste residents</w:t>
      </w:r>
      <w:r w:rsidR="00D81E69" w:rsidRPr="003411DF">
        <w:rPr>
          <w:color w:val="000000" w:themeColor="text1"/>
          <w:lang w:val="en-US"/>
        </w:rPr>
        <w:t xml:space="preserve"> </w:t>
      </w:r>
      <w:r w:rsidR="00F74B07" w:rsidRPr="003411DF">
        <w:rPr>
          <w:color w:val="000000" w:themeColor="text1"/>
          <w:lang w:val="en-US"/>
        </w:rPr>
        <w:t>live</w:t>
      </w:r>
      <w:r w:rsidR="00D81E69" w:rsidRPr="003411DF">
        <w:rPr>
          <w:color w:val="000000" w:themeColor="text1"/>
          <w:lang w:val="en-US"/>
        </w:rPr>
        <w:t xml:space="preserve">. </w:t>
      </w:r>
      <w:r w:rsidR="00B248EA" w:rsidRPr="003411DF">
        <w:rPr>
          <w:color w:val="000000" w:themeColor="text1"/>
          <w:lang w:val="en-US"/>
        </w:rPr>
        <w:t xml:space="preserve">Life in the village </w:t>
      </w:r>
      <w:r w:rsidR="009D4F68">
        <w:rPr>
          <w:color w:val="000000" w:themeColor="text1"/>
          <w:lang w:val="en-US"/>
        </w:rPr>
        <w:t>is</w:t>
      </w:r>
      <w:r w:rsidR="009D4F68" w:rsidRPr="003411DF">
        <w:rPr>
          <w:color w:val="000000" w:themeColor="text1"/>
          <w:lang w:val="en-US"/>
        </w:rPr>
        <w:t xml:space="preserve"> </w:t>
      </w:r>
      <w:r w:rsidR="00B248EA" w:rsidRPr="003411DF">
        <w:rPr>
          <w:color w:val="000000" w:themeColor="text1"/>
          <w:lang w:val="en-US"/>
        </w:rPr>
        <w:t xml:space="preserve">precarious </w:t>
      </w:r>
      <w:r w:rsidR="009D4F68">
        <w:rPr>
          <w:color w:val="000000" w:themeColor="text1"/>
          <w:lang w:val="en-US"/>
        </w:rPr>
        <w:t xml:space="preserve">for most residents, </w:t>
      </w:r>
      <w:r w:rsidR="00B248EA" w:rsidRPr="003411DF">
        <w:rPr>
          <w:color w:val="000000" w:themeColor="text1"/>
          <w:lang w:val="en-US"/>
        </w:rPr>
        <w:t xml:space="preserve">except for a few wealthy and well-connected households. Wealth and health were </w:t>
      </w:r>
      <w:r w:rsidR="0085598A" w:rsidRPr="003411DF">
        <w:rPr>
          <w:color w:val="000000" w:themeColor="text1"/>
          <w:lang w:val="en-US"/>
        </w:rPr>
        <w:t>somewhat</w:t>
      </w:r>
      <w:r w:rsidR="00B248EA" w:rsidRPr="003411DF">
        <w:rPr>
          <w:color w:val="000000" w:themeColor="text1"/>
          <w:lang w:val="en-US"/>
        </w:rPr>
        <w:t xml:space="preserve"> distributed alongside </w:t>
      </w:r>
      <w:r w:rsidR="00D257AA" w:rsidRPr="003411DF">
        <w:rPr>
          <w:color w:val="000000" w:themeColor="text1"/>
          <w:lang w:val="en-US"/>
        </w:rPr>
        <w:t xml:space="preserve">the </w:t>
      </w:r>
      <w:r w:rsidR="00B248EA" w:rsidRPr="003411DF">
        <w:rPr>
          <w:color w:val="000000" w:themeColor="text1"/>
          <w:lang w:val="en-US"/>
        </w:rPr>
        <w:t>lines</w:t>
      </w:r>
      <w:r w:rsidR="00D257AA" w:rsidRPr="003411DF">
        <w:rPr>
          <w:color w:val="000000" w:themeColor="text1"/>
          <w:lang w:val="en-US"/>
        </w:rPr>
        <w:t xml:space="preserve"> of intersecting hierarchies</w:t>
      </w:r>
      <w:r w:rsidR="00172376" w:rsidRPr="003411DF">
        <w:rPr>
          <w:color w:val="000000" w:themeColor="text1"/>
          <w:lang w:val="en-US"/>
        </w:rPr>
        <w:t>. Most Adivasi and Dalit households rel</w:t>
      </w:r>
      <w:r w:rsidR="0034131D">
        <w:rPr>
          <w:color w:val="000000" w:themeColor="text1"/>
          <w:lang w:val="en-US"/>
        </w:rPr>
        <w:t>y</w:t>
      </w:r>
      <w:r w:rsidR="00172376" w:rsidRPr="003411DF">
        <w:rPr>
          <w:color w:val="000000" w:themeColor="text1"/>
          <w:lang w:val="en-US"/>
        </w:rPr>
        <w:t xml:space="preserve"> on agricultural and daily wage </w:t>
      </w:r>
      <w:r w:rsidR="001359B7" w:rsidRPr="003411DF">
        <w:rPr>
          <w:color w:val="000000" w:themeColor="text1"/>
          <w:lang w:val="en-US"/>
        </w:rPr>
        <w:t>labor</w:t>
      </w:r>
      <w:r w:rsidR="00172376" w:rsidRPr="003411DF">
        <w:rPr>
          <w:color w:val="000000" w:themeColor="text1"/>
          <w:lang w:val="en-US"/>
        </w:rPr>
        <w:t xml:space="preserve"> and live in c</w:t>
      </w:r>
      <w:r w:rsidR="00B248EA" w:rsidRPr="003411DF">
        <w:rPr>
          <w:color w:val="000000" w:themeColor="text1"/>
          <w:lang w:val="en-US"/>
        </w:rPr>
        <w:t>hronic poverty</w:t>
      </w:r>
      <w:r w:rsidR="00172376" w:rsidRPr="003411DF">
        <w:rPr>
          <w:color w:val="000000" w:themeColor="text1"/>
          <w:lang w:val="en-US"/>
        </w:rPr>
        <w:t xml:space="preserve"> and </w:t>
      </w:r>
      <w:r w:rsidR="00B248EA" w:rsidRPr="003411DF">
        <w:rPr>
          <w:color w:val="000000" w:themeColor="text1"/>
          <w:lang w:val="en-US"/>
        </w:rPr>
        <w:t>poor health</w:t>
      </w:r>
      <w:r w:rsidR="00172376" w:rsidRPr="003411DF">
        <w:rPr>
          <w:color w:val="000000" w:themeColor="text1"/>
          <w:lang w:val="en-US"/>
        </w:rPr>
        <w:t xml:space="preserve">. </w:t>
      </w:r>
      <w:r w:rsidR="00D609FF" w:rsidRPr="003411DF">
        <w:rPr>
          <w:color w:val="000000" w:themeColor="text1"/>
          <w:lang w:val="en-US"/>
        </w:rPr>
        <w:t>Dominant</w:t>
      </w:r>
      <w:r w:rsidR="00B248EA" w:rsidRPr="003411DF">
        <w:rPr>
          <w:color w:val="000000" w:themeColor="text1"/>
          <w:lang w:val="en-US"/>
        </w:rPr>
        <w:t xml:space="preserve">-caste families often </w:t>
      </w:r>
      <w:r w:rsidR="0034131D">
        <w:rPr>
          <w:color w:val="000000" w:themeColor="text1"/>
          <w:lang w:val="en-US"/>
        </w:rPr>
        <w:t>hold</w:t>
      </w:r>
      <w:r w:rsidR="0034131D" w:rsidRPr="003411DF">
        <w:rPr>
          <w:color w:val="000000" w:themeColor="text1"/>
          <w:lang w:val="en-US"/>
        </w:rPr>
        <w:t xml:space="preserve"> </w:t>
      </w:r>
      <w:r w:rsidR="0085598A" w:rsidRPr="003411DF">
        <w:rPr>
          <w:color w:val="000000" w:themeColor="text1"/>
          <w:lang w:val="en-US"/>
        </w:rPr>
        <w:t xml:space="preserve">stable income from </w:t>
      </w:r>
      <w:r w:rsidR="00B248EA" w:rsidRPr="003411DF">
        <w:rPr>
          <w:color w:val="000000" w:themeColor="text1"/>
          <w:lang w:val="en-US"/>
        </w:rPr>
        <w:t>government jobs</w:t>
      </w:r>
      <w:r w:rsidR="0085598A" w:rsidRPr="003411DF">
        <w:rPr>
          <w:color w:val="000000" w:themeColor="text1"/>
          <w:lang w:val="en-US"/>
        </w:rPr>
        <w:t xml:space="preserve"> and access private hospitals in Udaipur for health care. Most other families f</w:t>
      </w:r>
      <w:r w:rsidR="0034131D">
        <w:rPr>
          <w:color w:val="000000" w:themeColor="text1"/>
          <w:lang w:val="en-US"/>
        </w:rPr>
        <w:t>a</w:t>
      </w:r>
      <w:r w:rsidR="0085598A" w:rsidRPr="003411DF">
        <w:rPr>
          <w:color w:val="000000" w:themeColor="text1"/>
          <w:lang w:val="en-US"/>
        </w:rPr>
        <w:t xml:space="preserve">ll somewhere in the middle and </w:t>
      </w:r>
      <w:r w:rsidR="0034131D">
        <w:rPr>
          <w:color w:val="000000" w:themeColor="text1"/>
          <w:lang w:val="en-US"/>
        </w:rPr>
        <w:t>rely</w:t>
      </w:r>
      <w:r w:rsidR="0034131D" w:rsidRPr="003411DF">
        <w:rPr>
          <w:color w:val="000000" w:themeColor="text1"/>
          <w:lang w:val="en-US"/>
        </w:rPr>
        <w:t xml:space="preserve"> </w:t>
      </w:r>
      <w:r w:rsidR="0085598A" w:rsidRPr="003411DF">
        <w:rPr>
          <w:color w:val="000000" w:themeColor="text1"/>
          <w:lang w:val="en-US"/>
        </w:rPr>
        <w:t>on irregular income</w:t>
      </w:r>
      <w:r w:rsidR="00172376" w:rsidRPr="003411DF">
        <w:rPr>
          <w:color w:val="000000" w:themeColor="text1"/>
          <w:lang w:val="en-US"/>
        </w:rPr>
        <w:t xml:space="preserve"> and agricultural </w:t>
      </w:r>
      <w:r w:rsidR="001359B7" w:rsidRPr="003411DF">
        <w:rPr>
          <w:color w:val="000000" w:themeColor="text1"/>
          <w:lang w:val="en-US"/>
        </w:rPr>
        <w:t>labor</w:t>
      </w:r>
      <w:r w:rsidR="0085598A" w:rsidRPr="003411DF">
        <w:rPr>
          <w:color w:val="000000" w:themeColor="text1"/>
          <w:lang w:val="en-US"/>
        </w:rPr>
        <w:t xml:space="preserve"> and ha</w:t>
      </w:r>
      <w:r w:rsidR="0034131D">
        <w:rPr>
          <w:color w:val="000000" w:themeColor="text1"/>
          <w:lang w:val="en-US"/>
        </w:rPr>
        <w:t>ve</w:t>
      </w:r>
      <w:r w:rsidR="0085598A" w:rsidRPr="003411DF">
        <w:rPr>
          <w:color w:val="000000" w:themeColor="text1"/>
          <w:lang w:val="en-US"/>
        </w:rPr>
        <w:t xml:space="preserve"> various health trajectories</w:t>
      </w:r>
      <w:r w:rsidR="0022314B" w:rsidRPr="003411DF">
        <w:rPr>
          <w:color w:val="000000" w:themeColor="text1"/>
          <w:lang w:val="en-US"/>
        </w:rPr>
        <w:t>.</w:t>
      </w:r>
      <w:r w:rsidR="00746B13" w:rsidRPr="003411DF">
        <w:rPr>
          <w:color w:val="000000" w:themeColor="text1"/>
          <w:lang w:val="en-US"/>
        </w:rPr>
        <w:t xml:space="preserve"> </w:t>
      </w:r>
    </w:p>
    <w:p w14:paraId="68471B09" w14:textId="6A42F468" w:rsidR="00B248EA" w:rsidRPr="003411DF" w:rsidRDefault="0034131D" w:rsidP="006A44AE">
      <w:pPr>
        <w:spacing w:line="480" w:lineRule="auto"/>
        <w:ind w:firstLine="720"/>
        <w:rPr>
          <w:color w:val="000000" w:themeColor="text1"/>
          <w:lang w:val="en-US"/>
        </w:rPr>
      </w:pPr>
      <w:r>
        <w:rPr>
          <w:rStyle w:val="NoneA"/>
          <w:color w:val="000000" w:themeColor="text1"/>
          <w:u w:color="FF2600"/>
          <w:shd w:val="clear" w:color="auto" w:fill="FFFFFF"/>
          <w:lang w:val="en-US"/>
        </w:rPr>
        <w:lastRenderedPageBreak/>
        <w:t>During the period of my research, the</w:t>
      </w:r>
      <w:r w:rsidRPr="003411DF">
        <w:rPr>
          <w:rStyle w:val="NoneA"/>
          <w:color w:val="000000" w:themeColor="text1"/>
          <w:u w:color="FF2600"/>
          <w:shd w:val="clear" w:color="auto" w:fill="FFFFFF"/>
          <w:lang w:val="en-US"/>
        </w:rPr>
        <w:t xml:space="preserve"> </w:t>
      </w:r>
      <w:r w:rsidR="00746B13" w:rsidRPr="003411DF">
        <w:rPr>
          <w:rStyle w:val="NoneA"/>
          <w:color w:val="000000" w:themeColor="text1"/>
          <w:u w:color="FF2600"/>
          <w:shd w:val="clear" w:color="auto" w:fill="FFFFFF"/>
          <w:lang w:val="en-US"/>
        </w:rPr>
        <w:t xml:space="preserve">average daily income </w:t>
      </w:r>
      <w:r>
        <w:rPr>
          <w:rStyle w:val="NoneA"/>
          <w:color w:val="000000" w:themeColor="text1"/>
          <w:u w:color="FF2600"/>
          <w:shd w:val="clear" w:color="auto" w:fill="FFFFFF"/>
          <w:lang w:val="en-US"/>
        </w:rPr>
        <w:t>for</w:t>
      </w:r>
      <w:r w:rsidRPr="003411DF">
        <w:rPr>
          <w:rStyle w:val="NoneA"/>
          <w:color w:val="000000" w:themeColor="text1"/>
          <w:u w:color="FF2600"/>
          <w:shd w:val="clear" w:color="auto" w:fill="FFFFFF"/>
          <w:lang w:val="en-US"/>
        </w:rPr>
        <w:t xml:space="preserve"> </w:t>
      </w:r>
      <w:r w:rsidR="00746B13" w:rsidRPr="003411DF">
        <w:rPr>
          <w:rStyle w:val="NoneA"/>
          <w:color w:val="000000" w:themeColor="text1"/>
          <w:u w:color="FF2600"/>
          <w:shd w:val="clear" w:color="auto" w:fill="FFFFFF"/>
          <w:lang w:val="en-US"/>
        </w:rPr>
        <w:t xml:space="preserve">manual laborers in the construction sites in Jhadol ranged from Rs.70 </w:t>
      </w:r>
      <w:r w:rsidR="00576136" w:rsidRPr="003411DF">
        <w:rPr>
          <w:rStyle w:val="NoneA"/>
          <w:color w:val="000000" w:themeColor="text1"/>
          <w:u w:color="FF2600"/>
          <w:shd w:val="clear" w:color="auto" w:fill="FFFFFF"/>
          <w:lang w:val="en-US"/>
        </w:rPr>
        <w:t>(</w:t>
      </w:r>
      <w:r>
        <w:rPr>
          <w:rStyle w:val="NoneA"/>
          <w:color w:val="000000" w:themeColor="text1"/>
          <w:u w:color="FF2600"/>
          <w:shd w:val="clear" w:color="auto" w:fill="FFFFFF"/>
          <w:lang w:val="en-US"/>
        </w:rPr>
        <w:t>US $</w:t>
      </w:r>
      <w:r w:rsidR="00576136" w:rsidRPr="00F6126C">
        <w:rPr>
          <w:rStyle w:val="NoneA"/>
          <w:color w:val="000000" w:themeColor="text1"/>
          <w:u w:color="CC241A"/>
          <w:lang w:val="en-US"/>
        </w:rPr>
        <w:t>0.93</w:t>
      </w:r>
      <w:r w:rsidR="00576136" w:rsidRPr="003411DF">
        <w:rPr>
          <w:rStyle w:val="NoneA"/>
          <w:color w:val="000000" w:themeColor="text1"/>
          <w:u w:color="FF2600"/>
          <w:shd w:val="clear" w:color="auto" w:fill="FFFFFF"/>
          <w:lang w:val="en-US"/>
        </w:rPr>
        <w:t xml:space="preserve">) </w:t>
      </w:r>
      <w:r w:rsidR="00746B13" w:rsidRPr="003411DF">
        <w:rPr>
          <w:rStyle w:val="NoneA"/>
          <w:color w:val="000000" w:themeColor="text1"/>
          <w:u w:color="FF2600"/>
          <w:shd w:val="clear" w:color="auto" w:fill="FFFFFF"/>
          <w:lang w:val="en-US"/>
        </w:rPr>
        <w:t xml:space="preserve">for carrying and sieving stones, usually done by women, to Rs.300 </w:t>
      </w:r>
      <w:r w:rsidR="00576136" w:rsidRPr="003411DF">
        <w:rPr>
          <w:rStyle w:val="NoneA"/>
          <w:color w:val="000000" w:themeColor="text1"/>
          <w:u w:color="FF2600"/>
          <w:shd w:val="clear" w:color="auto" w:fill="FFFFFF"/>
          <w:lang w:val="en-US"/>
        </w:rPr>
        <w:t>(</w:t>
      </w:r>
      <w:r>
        <w:rPr>
          <w:rStyle w:val="NoneA"/>
          <w:color w:val="000000" w:themeColor="text1"/>
          <w:u w:color="FF2600"/>
          <w:shd w:val="clear" w:color="auto" w:fill="FFFFFF"/>
          <w:lang w:val="en-US"/>
        </w:rPr>
        <w:t>US $</w:t>
      </w:r>
      <w:r w:rsidR="00576136" w:rsidRPr="003411DF">
        <w:rPr>
          <w:rStyle w:val="NoneA"/>
          <w:color w:val="000000" w:themeColor="text1"/>
          <w:u w:color="FF2600"/>
          <w:shd w:val="clear" w:color="auto" w:fill="FFFFFF"/>
          <w:lang w:val="en-US"/>
        </w:rPr>
        <w:t xml:space="preserve">4) </w:t>
      </w:r>
      <w:r w:rsidR="00746B13" w:rsidRPr="003411DF">
        <w:rPr>
          <w:rStyle w:val="NoneA"/>
          <w:color w:val="000000" w:themeColor="text1"/>
          <w:u w:color="FF2600"/>
          <w:shd w:val="clear" w:color="auto" w:fill="FFFFFF"/>
          <w:lang w:val="en-US"/>
        </w:rPr>
        <w:t>for a supervisory role and mixing cement. The rates were higher in Udaipur</w:t>
      </w:r>
      <w:r>
        <w:rPr>
          <w:rStyle w:val="NoneA"/>
          <w:color w:val="000000" w:themeColor="text1"/>
          <w:u w:color="FF2600"/>
          <w:shd w:val="clear" w:color="auto" w:fill="FFFFFF"/>
          <w:lang w:val="en-US"/>
        </w:rPr>
        <w:t>,</w:t>
      </w:r>
      <w:r w:rsidR="00746B13" w:rsidRPr="003411DF">
        <w:rPr>
          <w:rStyle w:val="NoneA"/>
          <w:color w:val="000000" w:themeColor="text1"/>
          <w:u w:color="FF2600"/>
          <w:shd w:val="clear" w:color="auto" w:fill="FFFFFF"/>
          <w:lang w:val="en-US"/>
        </w:rPr>
        <w:t xml:space="preserve"> but daily commuting costs </w:t>
      </w:r>
      <w:r w:rsidR="00CF404D" w:rsidRPr="003411DF">
        <w:rPr>
          <w:rStyle w:val="NoneA"/>
          <w:color w:val="000000" w:themeColor="text1"/>
          <w:u w:color="FF2600"/>
          <w:shd w:val="clear" w:color="auto" w:fill="FFFFFF"/>
          <w:lang w:val="en-US"/>
        </w:rPr>
        <w:t>added to a considerable expense</w:t>
      </w:r>
      <w:r w:rsidR="00746B13" w:rsidRPr="003411DF">
        <w:rPr>
          <w:rStyle w:val="NoneA"/>
          <w:color w:val="000000" w:themeColor="text1"/>
          <w:u w:color="FF2600"/>
          <w:shd w:val="clear" w:color="auto" w:fill="FFFFFF"/>
          <w:lang w:val="en-US"/>
        </w:rPr>
        <w:t>. Most households gr</w:t>
      </w:r>
      <w:r>
        <w:rPr>
          <w:rStyle w:val="NoneA"/>
          <w:color w:val="000000" w:themeColor="text1"/>
          <w:u w:color="FF2600"/>
          <w:shd w:val="clear" w:color="auto" w:fill="FFFFFF"/>
          <w:lang w:val="en-US"/>
        </w:rPr>
        <w:t>e</w:t>
      </w:r>
      <w:r w:rsidR="00746B13" w:rsidRPr="003411DF">
        <w:rPr>
          <w:rStyle w:val="NoneA"/>
          <w:color w:val="000000" w:themeColor="text1"/>
          <w:u w:color="FF2600"/>
          <w:shd w:val="clear" w:color="auto" w:fill="FFFFFF"/>
          <w:lang w:val="en-US"/>
        </w:rPr>
        <w:t xml:space="preserve">w corn, wheat, and lentils </w:t>
      </w:r>
      <w:r w:rsidR="00F64F82" w:rsidRPr="003411DF">
        <w:rPr>
          <w:rStyle w:val="NoneA"/>
          <w:color w:val="000000" w:themeColor="text1"/>
          <w:u w:color="FF2600"/>
          <w:shd w:val="clear" w:color="auto" w:fill="FFFFFF"/>
          <w:lang w:val="en-US"/>
        </w:rPr>
        <w:t>for their own consumption</w:t>
      </w:r>
      <w:r w:rsidR="00CF404D" w:rsidRPr="003411DF">
        <w:rPr>
          <w:rStyle w:val="NoneA"/>
          <w:color w:val="000000" w:themeColor="text1"/>
          <w:u w:color="FF2600"/>
          <w:shd w:val="clear" w:color="auto" w:fill="FFFFFF"/>
          <w:lang w:val="en-US"/>
        </w:rPr>
        <w:t>, while vegetables grew only in the fields of families who could afford irrigation. Even though most people owned their houses and consumed produce from their fields, extra costs associated with kinship obligations</w:t>
      </w:r>
      <w:r w:rsidR="00BD2363" w:rsidRPr="003411DF">
        <w:rPr>
          <w:rStyle w:val="NoneA"/>
          <w:color w:val="000000" w:themeColor="text1"/>
          <w:u w:color="FF2600"/>
          <w:shd w:val="clear" w:color="auto" w:fill="FFFFFF"/>
          <w:lang w:val="en-US"/>
        </w:rPr>
        <w:t xml:space="preserve"> </w:t>
      </w:r>
      <w:r w:rsidR="00CF404D" w:rsidRPr="003411DF">
        <w:rPr>
          <w:rStyle w:val="NoneA"/>
          <w:color w:val="000000" w:themeColor="text1"/>
          <w:u w:color="FF2600"/>
          <w:shd w:val="clear" w:color="auto" w:fill="FFFFFF"/>
          <w:lang w:val="en-US"/>
        </w:rPr>
        <w:t>were high and frequent.</w:t>
      </w:r>
      <w:r w:rsidR="00EB2A58" w:rsidRPr="003411DF">
        <w:rPr>
          <w:rStyle w:val="NoneA"/>
          <w:color w:val="000000" w:themeColor="text1"/>
          <w:u w:color="FF2600"/>
          <w:shd w:val="clear" w:color="auto" w:fill="FFFFFF"/>
          <w:lang w:val="en-US"/>
        </w:rPr>
        <w:t xml:space="preserve"> </w:t>
      </w:r>
    </w:p>
    <w:p w14:paraId="61CF880D" w14:textId="0C8A09DD" w:rsidR="00604C85" w:rsidRPr="003411DF" w:rsidRDefault="002D2062" w:rsidP="00620491">
      <w:pPr>
        <w:spacing w:line="480" w:lineRule="auto"/>
        <w:rPr>
          <w:color w:val="000000" w:themeColor="text1"/>
          <w:lang w:val="en-US"/>
        </w:rPr>
      </w:pPr>
      <w:r w:rsidRPr="003411DF">
        <w:rPr>
          <w:color w:val="000000" w:themeColor="text1"/>
          <w:lang w:val="en-US"/>
        </w:rPr>
        <w:tab/>
      </w:r>
      <w:r w:rsidR="00DF2123" w:rsidRPr="00F6126C">
        <w:rPr>
          <w:color w:val="000000" w:themeColor="text1"/>
          <w:lang w:val="en-US"/>
        </w:rPr>
        <w:t xml:space="preserve">While </w:t>
      </w:r>
      <w:r w:rsidR="0034131D">
        <w:rPr>
          <w:color w:val="000000" w:themeColor="text1"/>
          <w:lang w:val="en-US"/>
        </w:rPr>
        <w:t xml:space="preserve">the </w:t>
      </w:r>
      <w:r w:rsidR="00DF2123" w:rsidRPr="00F6126C">
        <w:rPr>
          <w:color w:val="000000" w:themeColor="text1"/>
          <w:lang w:val="en-US"/>
        </w:rPr>
        <w:t xml:space="preserve">quality of public health care in rural India improved with the </w:t>
      </w:r>
      <w:r w:rsidR="0090586E" w:rsidRPr="00F6126C">
        <w:rPr>
          <w:color w:val="000000" w:themeColor="text1"/>
          <w:lang w:val="en-US"/>
        </w:rPr>
        <w:t>introduction</w:t>
      </w:r>
      <w:r w:rsidR="00DF2123" w:rsidRPr="00F6126C">
        <w:rPr>
          <w:color w:val="000000" w:themeColor="text1"/>
          <w:lang w:val="en-US"/>
        </w:rPr>
        <w:t xml:space="preserve"> of the National Rural Health Mission in 2005 </w:t>
      </w:r>
      <w:r w:rsidR="00024DE4" w:rsidRPr="00F6126C">
        <w:rPr>
          <w:color w:val="000000" w:themeColor="text1"/>
          <w:lang w:val="en-US"/>
        </w:rPr>
        <w:fldChar w:fldCharType="begin"/>
      </w:r>
      <w:r w:rsidR="00024DE4" w:rsidRPr="00F6126C">
        <w:rPr>
          <w:color w:val="000000" w:themeColor="text1"/>
          <w:lang w:val="en-US"/>
        </w:rPr>
        <w:instrText xml:space="preserve"> ADDIN ZOTERO_ITEM CSL_CITATION {"citationID":"VRg6xbYc","properties":{"formattedCitation":"(Gopalakrishnan and Immanuel 2017)","plainCitation":"(Gopalakrishnan and Immanuel 2017)","noteIndex":0},"citationItems":[{"id":357,"uris":["http://zotero.org/users/local/UhwqeRwa/items/CCJFECAV"],"uri":["http://zotero.org/users/local/UhwqeRwa/items/CCJFECAV"],"itemData":{"id":357,"type":"article-journal","container-title":"International Journal of Community Medicine and Public Health","source":"Google Scholar","title":"Progress of health care in rural India: a critical review of National Rural Health Mission","title-short":"Progress of health care in rural India","author":[{"family":"Gopalakrishnan","given":"S."},{"family":"Immanuel","given":"A."}],"issued":{"date-parts":[["2017"]]}}}],"schema":"https://github.com/citation-style-language/schema/raw/master/csl-citation.json"} </w:instrText>
      </w:r>
      <w:r w:rsidR="00024DE4" w:rsidRPr="00F6126C">
        <w:rPr>
          <w:color w:val="000000" w:themeColor="text1"/>
          <w:lang w:val="en-US"/>
        </w:rPr>
        <w:fldChar w:fldCharType="separate"/>
      </w:r>
      <w:r w:rsidR="002B2479" w:rsidRPr="00F6126C">
        <w:rPr>
          <w:noProof/>
          <w:color w:val="000000" w:themeColor="text1"/>
          <w:lang w:val="en-US"/>
        </w:rPr>
        <w:t>(Gopalakrishnan and Immanuel 2017)</w:t>
      </w:r>
      <w:r w:rsidR="00024DE4" w:rsidRPr="00F6126C">
        <w:rPr>
          <w:color w:val="000000" w:themeColor="text1"/>
          <w:lang w:val="en-US"/>
        </w:rPr>
        <w:fldChar w:fldCharType="end"/>
      </w:r>
      <w:r w:rsidR="00DF2123" w:rsidRPr="00F6126C">
        <w:rPr>
          <w:color w:val="000000" w:themeColor="text1"/>
          <w:lang w:val="en-US"/>
        </w:rPr>
        <w:t>,</w:t>
      </w:r>
      <w:r w:rsidR="00FA011B" w:rsidRPr="00F6126C">
        <w:rPr>
          <w:color w:val="000000" w:themeColor="text1"/>
          <w:lang w:val="en-US"/>
        </w:rPr>
        <w:t xml:space="preserve"> </w:t>
      </w:r>
      <w:r w:rsidR="005C22AC" w:rsidRPr="00F6126C">
        <w:rPr>
          <w:color w:val="000000" w:themeColor="text1"/>
          <w:lang w:val="en-US"/>
        </w:rPr>
        <w:t xml:space="preserve">the bleak picture that existed before </w:t>
      </w:r>
      <w:r w:rsidR="00FF1045" w:rsidRPr="00F6126C">
        <w:rPr>
          <w:color w:val="000000" w:themeColor="text1"/>
          <w:lang w:val="en-US"/>
        </w:rPr>
        <w:fldChar w:fldCharType="begin"/>
      </w:r>
      <w:r w:rsidR="00FF1045" w:rsidRPr="00F6126C">
        <w:rPr>
          <w:color w:val="000000" w:themeColor="text1"/>
          <w:lang w:val="en-US"/>
        </w:rPr>
        <w:instrText xml:space="preserve"> ADDIN ZOTERO_ITEM CSL_CITATION {"citationID":"NcwOTCUJ","properties":{"formattedCitation":"(Banerjee, Deaton, and Duflo 2004)","plainCitation":"(Banerjee, Deaton, and Duflo 2004)","noteIndex":0},"citationItems":[{"id":333,"uris":["http://zotero.org/users/local/UhwqeRwa/items/3JMEUQKY"],"uri":["http://zotero.org/users/local/UhwqeRwa/items/3JMEUQKY"],"itemData":{"id":333,"type":"article-journal","container-title":"American Economic Review","issue":"2","page":"326–330","source":"Google Scholar","title":"Wealth, health, and health services in rural Rajasthan","volume":"94","author":[{"family":"Banerjee","given":"Abhijit"},{"family":"Deaton","given":"Angus"},{"family":"Duflo","given":"Esther"}],"issued":{"date-parts":[["2004"]]}}}],"schema":"https://github.com/citation-style-language/schema/raw/master/csl-citation.json"} </w:instrText>
      </w:r>
      <w:r w:rsidR="00FF1045" w:rsidRPr="00F6126C">
        <w:rPr>
          <w:color w:val="000000" w:themeColor="text1"/>
          <w:lang w:val="en-US"/>
        </w:rPr>
        <w:fldChar w:fldCharType="separate"/>
      </w:r>
      <w:r w:rsidR="002B2479" w:rsidRPr="00F6126C">
        <w:rPr>
          <w:noProof/>
          <w:color w:val="000000" w:themeColor="text1"/>
          <w:lang w:val="en-US"/>
        </w:rPr>
        <w:t>(Banerjee, Deaton, and Duflo 2004)</w:t>
      </w:r>
      <w:r w:rsidR="00FF1045" w:rsidRPr="00F6126C">
        <w:rPr>
          <w:color w:val="000000" w:themeColor="text1"/>
          <w:lang w:val="en-US"/>
        </w:rPr>
        <w:fldChar w:fldCharType="end"/>
      </w:r>
      <w:r w:rsidR="005C22AC" w:rsidRPr="00F6126C">
        <w:rPr>
          <w:color w:val="000000" w:themeColor="text1"/>
          <w:lang w:val="en-US"/>
        </w:rPr>
        <w:t xml:space="preserve"> did </w:t>
      </w:r>
      <w:r w:rsidR="00AF72A5" w:rsidRPr="00F6126C">
        <w:rPr>
          <w:color w:val="000000" w:themeColor="text1"/>
          <w:lang w:val="en-US"/>
        </w:rPr>
        <w:t>not disappear</w:t>
      </w:r>
      <w:r w:rsidR="0034131D">
        <w:rPr>
          <w:color w:val="000000" w:themeColor="text1"/>
          <w:lang w:val="en-US"/>
        </w:rPr>
        <w:t>. H</w:t>
      </w:r>
      <w:r w:rsidR="00FA011B" w:rsidRPr="00F6126C">
        <w:rPr>
          <w:color w:val="000000" w:themeColor="text1"/>
          <w:lang w:val="en-US"/>
        </w:rPr>
        <w:t xml:space="preserve">ealth and health care </w:t>
      </w:r>
      <w:r w:rsidR="005C22AC" w:rsidRPr="00F6126C">
        <w:rPr>
          <w:color w:val="000000" w:themeColor="text1"/>
          <w:lang w:val="en-US"/>
        </w:rPr>
        <w:t xml:space="preserve">provision </w:t>
      </w:r>
      <w:r w:rsidR="00FA011B" w:rsidRPr="00F6126C">
        <w:rPr>
          <w:color w:val="000000" w:themeColor="text1"/>
          <w:lang w:val="en-US"/>
        </w:rPr>
        <w:t>in rural Rajasthan</w:t>
      </w:r>
      <w:r w:rsidR="005D77FD" w:rsidRPr="00F6126C">
        <w:rPr>
          <w:color w:val="000000" w:themeColor="text1"/>
          <w:lang w:val="en-US"/>
        </w:rPr>
        <w:t xml:space="preserve"> remain</w:t>
      </w:r>
      <w:r w:rsidR="0034131D">
        <w:rPr>
          <w:color w:val="000000" w:themeColor="text1"/>
          <w:lang w:val="en-US"/>
        </w:rPr>
        <w:t>s</w:t>
      </w:r>
      <w:r w:rsidR="005D77FD" w:rsidRPr="00F6126C">
        <w:rPr>
          <w:color w:val="000000" w:themeColor="text1"/>
          <w:lang w:val="en-US"/>
        </w:rPr>
        <w:t xml:space="preserve"> poor</w:t>
      </w:r>
      <w:r w:rsidR="00C334ED" w:rsidRPr="00F6126C">
        <w:rPr>
          <w:color w:val="000000" w:themeColor="text1"/>
          <w:lang w:val="en-US"/>
        </w:rPr>
        <w:t>.</w:t>
      </w:r>
      <w:r w:rsidR="00CD55C3" w:rsidRPr="00F6126C">
        <w:rPr>
          <w:color w:val="000000" w:themeColor="text1"/>
          <w:lang w:val="en-US"/>
        </w:rPr>
        <w:t xml:space="preserve"> </w:t>
      </w:r>
      <w:r w:rsidR="00215BF4" w:rsidRPr="00F6126C">
        <w:rPr>
          <w:color w:val="000000" w:themeColor="text1"/>
          <w:lang w:val="en-US"/>
        </w:rPr>
        <w:t>P</w:t>
      </w:r>
      <w:r w:rsidR="00FA011B" w:rsidRPr="00F6126C">
        <w:rPr>
          <w:color w:val="000000" w:themeColor="text1"/>
          <w:lang w:val="en-US"/>
        </w:rPr>
        <w:t>ublic health infrastructure</w:t>
      </w:r>
      <w:r w:rsidR="00C334ED" w:rsidRPr="00F6126C">
        <w:rPr>
          <w:color w:val="000000" w:themeColor="text1"/>
          <w:lang w:val="en-US"/>
        </w:rPr>
        <w:t xml:space="preserve"> in rural Rajasthan </w:t>
      </w:r>
      <w:r w:rsidR="0090586E" w:rsidRPr="003411DF">
        <w:rPr>
          <w:color w:val="000000" w:themeColor="text1"/>
          <w:lang w:val="en-US"/>
        </w:rPr>
        <w:t>focus</w:t>
      </w:r>
      <w:r w:rsidR="00215BF4" w:rsidRPr="003411DF">
        <w:rPr>
          <w:color w:val="000000" w:themeColor="text1"/>
          <w:lang w:val="en-US"/>
        </w:rPr>
        <w:t>es</w:t>
      </w:r>
      <w:r w:rsidR="0090586E" w:rsidRPr="003411DF">
        <w:rPr>
          <w:color w:val="000000" w:themeColor="text1"/>
          <w:lang w:val="en-US"/>
        </w:rPr>
        <w:t xml:space="preserve"> on maternal and infant health</w:t>
      </w:r>
      <w:r w:rsidR="0034131D">
        <w:rPr>
          <w:color w:val="000000" w:themeColor="text1"/>
          <w:lang w:val="en-US"/>
        </w:rPr>
        <w:t>,</w:t>
      </w:r>
      <w:r w:rsidR="00A23E7A" w:rsidRPr="003411DF">
        <w:rPr>
          <w:color w:val="000000" w:themeColor="text1"/>
          <w:lang w:val="en-US"/>
        </w:rPr>
        <w:t xml:space="preserve"> </w:t>
      </w:r>
      <w:r w:rsidR="00215BF4" w:rsidRPr="003411DF">
        <w:rPr>
          <w:color w:val="000000" w:themeColor="text1"/>
          <w:lang w:val="en-US"/>
        </w:rPr>
        <w:t xml:space="preserve">and </w:t>
      </w:r>
      <w:r w:rsidR="00A23E7A" w:rsidRPr="003411DF">
        <w:rPr>
          <w:color w:val="000000" w:themeColor="text1"/>
          <w:lang w:val="en-US"/>
        </w:rPr>
        <w:t>m</w:t>
      </w:r>
      <w:r w:rsidR="00C334ED" w:rsidRPr="003411DF">
        <w:rPr>
          <w:color w:val="000000" w:themeColor="text1"/>
          <w:lang w:val="en-US"/>
        </w:rPr>
        <w:t>ost government interventions target women of reproductive age</w:t>
      </w:r>
      <w:r w:rsidR="00A23E7A" w:rsidRPr="003411DF">
        <w:rPr>
          <w:color w:val="000000" w:themeColor="text1"/>
          <w:lang w:val="en-US"/>
        </w:rPr>
        <w:t xml:space="preserve"> </w:t>
      </w:r>
      <w:r w:rsidR="00403022">
        <w:rPr>
          <w:color w:val="000000" w:themeColor="text1"/>
          <w:lang w:val="en-US"/>
        </w:rPr>
        <w:t xml:space="preserve">and seek to </w:t>
      </w:r>
      <w:r w:rsidR="00103CB4">
        <w:rPr>
          <w:color w:val="000000" w:themeColor="text1"/>
          <w:lang w:val="en-US"/>
        </w:rPr>
        <w:t xml:space="preserve">govern </w:t>
      </w:r>
      <w:r w:rsidR="00403022">
        <w:rPr>
          <w:color w:val="000000" w:themeColor="text1"/>
          <w:lang w:val="en-US"/>
        </w:rPr>
        <w:t xml:space="preserve">various aspects of </w:t>
      </w:r>
      <w:r w:rsidR="005F33D4">
        <w:rPr>
          <w:color w:val="000000" w:themeColor="text1"/>
          <w:lang w:val="en-US"/>
        </w:rPr>
        <w:t>their</w:t>
      </w:r>
      <w:r w:rsidR="00403022">
        <w:rPr>
          <w:color w:val="000000" w:themeColor="text1"/>
          <w:lang w:val="en-US"/>
        </w:rPr>
        <w:t xml:space="preserve"> lives</w:t>
      </w:r>
      <w:r w:rsidR="00D01FCD">
        <w:rPr>
          <w:color w:val="000000" w:themeColor="text1"/>
          <w:lang w:val="en-US"/>
        </w:rPr>
        <w:t xml:space="preserve"> through a network of </w:t>
      </w:r>
      <w:r w:rsidR="00A23E7A" w:rsidRPr="003411DF">
        <w:rPr>
          <w:color w:val="000000" w:themeColor="text1"/>
          <w:lang w:val="en-US"/>
        </w:rPr>
        <w:t>biomedical and state institutions</w:t>
      </w:r>
      <w:r w:rsidR="00D27F50" w:rsidRPr="003411DF">
        <w:rPr>
          <w:color w:val="000000" w:themeColor="text1"/>
          <w:lang w:val="en-US"/>
        </w:rPr>
        <w:t>. While CHWs––</w:t>
      </w:r>
      <w:r w:rsidR="00DF2294" w:rsidRPr="003411DF">
        <w:rPr>
          <w:color w:val="000000" w:themeColor="text1"/>
          <w:lang w:val="en-US"/>
        </w:rPr>
        <w:t>auxiliary nurse midwives (</w:t>
      </w:r>
      <w:r w:rsidR="00D27F50" w:rsidRPr="003411DF">
        <w:rPr>
          <w:color w:val="000000" w:themeColor="text1"/>
          <w:lang w:val="en-US"/>
        </w:rPr>
        <w:t>ANMs</w:t>
      </w:r>
      <w:r w:rsidR="00DF2294" w:rsidRPr="003411DF">
        <w:rPr>
          <w:color w:val="000000" w:themeColor="text1"/>
          <w:lang w:val="en-US"/>
        </w:rPr>
        <w:t>)</w:t>
      </w:r>
      <w:r w:rsidR="00D27F50" w:rsidRPr="003411DF">
        <w:rPr>
          <w:color w:val="000000" w:themeColor="text1"/>
          <w:lang w:val="en-US"/>
        </w:rPr>
        <w:t xml:space="preserve">, </w:t>
      </w:r>
      <w:r w:rsidR="00DF2294" w:rsidRPr="003411DF">
        <w:rPr>
          <w:color w:val="000000" w:themeColor="text1"/>
          <w:lang w:val="en-US"/>
        </w:rPr>
        <w:t>accredited social health activists (</w:t>
      </w:r>
      <w:r w:rsidR="00D27F50" w:rsidRPr="003411DF">
        <w:rPr>
          <w:color w:val="000000" w:themeColor="text1"/>
          <w:lang w:val="en-US"/>
        </w:rPr>
        <w:t>ASHAs</w:t>
      </w:r>
      <w:r w:rsidR="00DF2294" w:rsidRPr="003411DF">
        <w:rPr>
          <w:color w:val="000000" w:themeColor="text1"/>
          <w:lang w:val="en-US"/>
        </w:rPr>
        <w:t>)</w:t>
      </w:r>
      <w:r w:rsidR="00D27F50" w:rsidRPr="003411DF">
        <w:rPr>
          <w:color w:val="000000" w:themeColor="text1"/>
          <w:lang w:val="en-US"/>
        </w:rPr>
        <w:t>, and anganwadi</w:t>
      </w:r>
      <w:r w:rsidR="00DF2294" w:rsidRPr="003411DF">
        <w:rPr>
          <w:color w:val="000000" w:themeColor="text1"/>
          <w:lang w:val="en-US"/>
        </w:rPr>
        <w:t xml:space="preserve"> </w:t>
      </w:r>
      <w:r w:rsidR="00D27F50" w:rsidRPr="003411DF">
        <w:rPr>
          <w:color w:val="000000" w:themeColor="text1"/>
          <w:lang w:val="en-US"/>
        </w:rPr>
        <w:t xml:space="preserve">workers––provide access to </w:t>
      </w:r>
      <w:r w:rsidR="005F33D4">
        <w:rPr>
          <w:color w:val="000000" w:themeColor="text1"/>
          <w:lang w:val="en-US"/>
        </w:rPr>
        <w:t xml:space="preserve">nutritional supplements, </w:t>
      </w:r>
      <w:r w:rsidR="00D27F50" w:rsidRPr="003411DF">
        <w:rPr>
          <w:color w:val="000000" w:themeColor="text1"/>
          <w:lang w:val="en-US"/>
        </w:rPr>
        <w:t xml:space="preserve">contraception, pregnancy care, and operations, </w:t>
      </w:r>
      <w:r w:rsidR="00A539BE" w:rsidRPr="003411DF">
        <w:rPr>
          <w:color w:val="000000" w:themeColor="text1"/>
          <w:lang w:val="en-US"/>
        </w:rPr>
        <w:t xml:space="preserve">key government schemes, such as Janani Suraksha Yojana, a Safe Motherhood Initiative, promote institutional deliveries. </w:t>
      </w:r>
      <w:r w:rsidR="00BD7C3B" w:rsidRPr="003411DF">
        <w:rPr>
          <w:color w:val="000000" w:themeColor="text1"/>
          <w:lang w:val="en-US"/>
        </w:rPr>
        <w:t xml:space="preserve">Medical pluralism </w:t>
      </w:r>
      <w:r w:rsidR="001359B7" w:rsidRPr="003411DF">
        <w:rPr>
          <w:color w:val="000000" w:themeColor="text1"/>
          <w:lang w:val="en-US"/>
        </w:rPr>
        <w:t>characterize</w:t>
      </w:r>
      <w:r w:rsidR="00982213" w:rsidRPr="003411DF">
        <w:rPr>
          <w:color w:val="000000" w:themeColor="text1"/>
          <w:lang w:val="en-US"/>
        </w:rPr>
        <w:t>s</w:t>
      </w:r>
      <w:r w:rsidR="00BD7C3B" w:rsidRPr="003411DF">
        <w:rPr>
          <w:color w:val="000000" w:themeColor="text1"/>
          <w:lang w:val="en-US"/>
        </w:rPr>
        <w:t xml:space="preserve"> health seeking </w:t>
      </w:r>
      <w:r w:rsidR="001359B7" w:rsidRPr="003411DF">
        <w:rPr>
          <w:color w:val="000000" w:themeColor="text1"/>
          <w:lang w:val="en-US"/>
        </w:rPr>
        <w:t>behavior</w:t>
      </w:r>
      <w:r w:rsidR="00BD7C3B" w:rsidRPr="003411DF">
        <w:rPr>
          <w:color w:val="000000" w:themeColor="text1"/>
          <w:lang w:val="en-US"/>
        </w:rPr>
        <w:t xml:space="preserve"> and in the village</w:t>
      </w:r>
      <w:r w:rsidR="00C94187">
        <w:rPr>
          <w:color w:val="000000" w:themeColor="text1"/>
          <w:lang w:val="en-US"/>
        </w:rPr>
        <w:t xml:space="preserve">, </w:t>
      </w:r>
      <w:r w:rsidR="00BD7C3B" w:rsidRPr="003411DF">
        <w:rPr>
          <w:color w:val="000000" w:themeColor="text1"/>
          <w:lang w:val="en-US"/>
        </w:rPr>
        <w:t xml:space="preserve">traditional practitioners not only </w:t>
      </w:r>
      <w:r w:rsidR="00C94187">
        <w:rPr>
          <w:color w:val="000000" w:themeColor="text1"/>
          <w:lang w:val="en-US"/>
        </w:rPr>
        <w:t>continue</w:t>
      </w:r>
      <w:r w:rsidR="00C94187" w:rsidRPr="003411DF">
        <w:rPr>
          <w:color w:val="000000" w:themeColor="text1"/>
          <w:lang w:val="en-US"/>
        </w:rPr>
        <w:t xml:space="preserve"> </w:t>
      </w:r>
      <w:r w:rsidR="00BD7C3B" w:rsidRPr="003411DF">
        <w:rPr>
          <w:color w:val="000000" w:themeColor="text1"/>
          <w:lang w:val="en-US"/>
        </w:rPr>
        <w:t xml:space="preserve">to provide maternity care </w:t>
      </w:r>
      <w:r w:rsidR="00B566F3" w:rsidRPr="003411DF">
        <w:rPr>
          <w:color w:val="000000" w:themeColor="text1"/>
          <w:lang w:val="en-US"/>
        </w:rPr>
        <w:t xml:space="preserve">outside institutions </w:t>
      </w:r>
      <w:r w:rsidR="00FF1045" w:rsidRPr="003411DF">
        <w:rPr>
          <w:color w:val="000000" w:themeColor="text1"/>
          <w:lang w:val="en-US"/>
        </w:rPr>
        <w:fldChar w:fldCharType="begin"/>
      </w:r>
      <w:r w:rsidR="00FF1045" w:rsidRPr="003411DF">
        <w:rPr>
          <w:color w:val="000000" w:themeColor="text1"/>
          <w:lang w:val="en-US"/>
        </w:rPr>
        <w:instrText xml:space="preserve"> ADDIN ZOTERO_ITEM CSL_CITATION {"citationID":"a8Vg3AA8","properties":{"formattedCitation":"(Roy et al. 2021)","plainCitation":"(Roy et al. 2021)","noteIndex":0},"citationItems":[{"id":400,"uris":["http://zotero.org/users/local/UhwqeRwa/items/WU5B7KTC"],"uri":["http://zotero.org/users/local/UhwqeRwa/items/WU5B7KTC"],"itemData":{"id":400,"type":"chapter","container-title":"Sustainable Birth in Disruptive Times","page":"217–232","publisher":"Springer","source":"Google Scholar","title":"Giving birth at home in resource-scarce regions of India: An argument for making the women-centric approach of the traditional dais sustainable","title-short":"Giving birth at home in resource-scarce regions of India","author":[{"family":"Roy","given":"Bijoya"},{"family":"Qadeer","given":"Imrana"},{"family":"Sadgopal","given":"Mira"},{"family":"Chawla","given":"Janet"},{"family":"Gautam","given":"Sandhya"}],"issued":{"date-parts":[["2021"]]}}}],"schema":"https://github.com/citation-style-language/schema/raw/master/csl-citation.json"} </w:instrText>
      </w:r>
      <w:r w:rsidR="00FF1045" w:rsidRPr="003411DF">
        <w:rPr>
          <w:color w:val="000000" w:themeColor="text1"/>
          <w:lang w:val="en-US"/>
        </w:rPr>
        <w:fldChar w:fldCharType="separate"/>
      </w:r>
      <w:r w:rsidR="002B2479" w:rsidRPr="003411DF">
        <w:rPr>
          <w:noProof/>
          <w:color w:val="000000" w:themeColor="text1"/>
          <w:lang w:val="en-US"/>
        </w:rPr>
        <w:t>(Roy et al. 2021)</w:t>
      </w:r>
      <w:r w:rsidR="00FF1045" w:rsidRPr="003411DF">
        <w:rPr>
          <w:color w:val="000000" w:themeColor="text1"/>
          <w:lang w:val="en-US"/>
        </w:rPr>
        <w:fldChar w:fldCharType="end"/>
      </w:r>
      <w:r w:rsidR="00BD7C3B" w:rsidRPr="003411DF">
        <w:rPr>
          <w:color w:val="000000" w:themeColor="text1"/>
          <w:lang w:val="en-US"/>
        </w:rPr>
        <w:t xml:space="preserve"> but also </w:t>
      </w:r>
      <w:r w:rsidR="00C94187">
        <w:rPr>
          <w:color w:val="000000" w:themeColor="text1"/>
          <w:lang w:val="en-US"/>
        </w:rPr>
        <w:t>carve out</w:t>
      </w:r>
      <w:r w:rsidR="00C94187" w:rsidRPr="003411DF">
        <w:rPr>
          <w:color w:val="000000" w:themeColor="text1"/>
          <w:lang w:val="en-US"/>
        </w:rPr>
        <w:t xml:space="preserve"> </w:t>
      </w:r>
      <w:r w:rsidR="00F75A6E" w:rsidRPr="003411DF">
        <w:rPr>
          <w:color w:val="000000" w:themeColor="text1"/>
          <w:lang w:val="en-US"/>
        </w:rPr>
        <w:t xml:space="preserve">space within </w:t>
      </w:r>
      <w:r w:rsidR="00BD7C3B" w:rsidRPr="003411DF">
        <w:rPr>
          <w:color w:val="000000" w:themeColor="text1"/>
          <w:lang w:val="en-US"/>
        </w:rPr>
        <w:t xml:space="preserve">institutional </w:t>
      </w:r>
      <w:r w:rsidR="00DA16F3">
        <w:rPr>
          <w:color w:val="000000" w:themeColor="text1"/>
          <w:lang w:val="en-US"/>
        </w:rPr>
        <w:t>deliveries</w:t>
      </w:r>
      <w:r w:rsidR="00DA16F3" w:rsidRPr="003411DF">
        <w:rPr>
          <w:color w:val="000000" w:themeColor="text1"/>
          <w:lang w:val="en-US"/>
        </w:rPr>
        <w:t xml:space="preserve"> </w:t>
      </w:r>
      <w:r w:rsidR="00BD7C3B" w:rsidRPr="003411DF">
        <w:rPr>
          <w:color w:val="000000" w:themeColor="text1"/>
          <w:lang w:val="en-US"/>
        </w:rPr>
        <w:t xml:space="preserve">in often unexpected ways </w:t>
      </w:r>
      <w:r w:rsidR="00FF1045" w:rsidRPr="003411DF">
        <w:rPr>
          <w:color w:val="000000" w:themeColor="text1"/>
          <w:lang w:val="en-US"/>
        </w:rPr>
        <w:fldChar w:fldCharType="begin"/>
      </w:r>
      <w:r w:rsidR="00CA4542" w:rsidRPr="003411DF">
        <w:rPr>
          <w:color w:val="000000" w:themeColor="text1"/>
          <w:lang w:val="en-US"/>
        </w:rPr>
        <w:instrText xml:space="preserve"> ADDIN ZOTERO_ITEM CSL_CITATION {"citationID":"hunDi0dd","properties":{"formattedCitation":"(Luk\\uc0\\u353{}ait\\uc0\\u279{} 2021)","plainCitation":"(Lukšaitė 2021)","noteIndex":0},"citationItems":[{"id":557,"uris":["http://zotero.org/users/local/UhwqeRwa/items/JR8I9UST"],"uri":["http://zotero.org/users/local/UhwqeRwa/items/JR8I9UST"],"itemData":{"id":557,"type":"article-journal","abstract":"Since the introduction of a scheme promoting institutional deliveries in India, dai-mas (traditional midwives) have not become obsolete, but remain integral to institutional caregiving in rural areas in ways that are not always recognized. Based on ethnographic fieldwork in rural Rajasthan, I discuss two institutional contexts in which dai-mas were encountered – traditional midwife training event and hospital births. By examining how dai-mas’ authoritative knowledge is reconfigured within institutions, I suggest that the polysemic Hindi term jugaad – a phrase describing the kinds of improvisation required in resource-poor settings – captures different aspects of dai-mas’ relationships with and within institutions and the state of maternal caregiving in rural India.","container-title":"Medical Anthropology","DOI":"10.1080/01459740.2021.1952575","ISSN":"0145-9740","issue":"8","note":"publisher: Routledge\n_eprint: https://doi.org/10.1080/01459740.2021.1952575\nPMID: 34314265","page":"703-717","source":"Taylor and Francis+NEJM","title":"“Everything in India Happens by Jugaad”: Dai-mas in Institutions in Rural Rajasthan","title-short":"“Everything in India Happens by Jugaad”","URL":"https://doi.org/10.1080/01459740.2021.1952575","volume":"40","author":[{"family":"Lukšaitė","given":"Eva"}],"accessed":{"date-parts":[["2021",11,16]]},"issued":{"date-parts":[["2021",11,17]]}}}],"schema":"https://github.com/citation-style-language/schema/raw/master/csl-citation.json"} </w:instrText>
      </w:r>
      <w:r w:rsidR="00FF1045" w:rsidRPr="003411DF">
        <w:rPr>
          <w:color w:val="000000" w:themeColor="text1"/>
          <w:lang w:val="en-US"/>
        </w:rPr>
        <w:fldChar w:fldCharType="separate"/>
      </w:r>
      <w:r w:rsidR="005B1710" w:rsidRPr="003411DF">
        <w:rPr>
          <w:color w:val="000000" w:themeColor="text1"/>
        </w:rPr>
        <w:t>(Lukšaitė 2021)</w:t>
      </w:r>
      <w:r w:rsidR="00FF1045" w:rsidRPr="003411DF">
        <w:rPr>
          <w:color w:val="000000" w:themeColor="text1"/>
          <w:lang w:val="en-US"/>
        </w:rPr>
        <w:fldChar w:fldCharType="end"/>
      </w:r>
      <w:r w:rsidR="00BD7C3B" w:rsidRPr="003411DF">
        <w:rPr>
          <w:color w:val="000000" w:themeColor="text1"/>
          <w:lang w:val="en-US"/>
        </w:rPr>
        <w:t xml:space="preserve">. </w:t>
      </w:r>
      <w:r w:rsidR="00473BD5" w:rsidRPr="00F6126C">
        <w:rPr>
          <w:color w:val="000000" w:themeColor="text1"/>
          <w:lang w:val="en-US"/>
        </w:rPr>
        <w:t>Numerous private practitioners with different levels and systems of training ha</w:t>
      </w:r>
      <w:r w:rsidR="003D639C" w:rsidRPr="00F6126C">
        <w:rPr>
          <w:color w:val="000000" w:themeColor="text1"/>
          <w:lang w:val="en-US"/>
        </w:rPr>
        <w:t>ve</w:t>
      </w:r>
      <w:r w:rsidR="00473BD5" w:rsidRPr="00F6126C">
        <w:rPr>
          <w:color w:val="000000" w:themeColor="text1"/>
          <w:lang w:val="en-US"/>
        </w:rPr>
        <w:t xml:space="preserve"> set up “medical shops” in Chandpur and provide diagnosis and treatment. </w:t>
      </w:r>
      <w:r w:rsidR="00B566F3" w:rsidRPr="003411DF">
        <w:rPr>
          <w:color w:val="000000" w:themeColor="text1"/>
          <w:lang w:val="en-US"/>
        </w:rPr>
        <w:t>A</w:t>
      </w:r>
      <w:r w:rsidR="0090586E" w:rsidRPr="003411DF">
        <w:rPr>
          <w:color w:val="000000" w:themeColor="text1"/>
          <w:lang w:val="en-US"/>
        </w:rPr>
        <w:t>bortion</w:t>
      </w:r>
      <w:r w:rsidR="00B566F3" w:rsidRPr="003411DF">
        <w:rPr>
          <w:color w:val="000000" w:themeColor="text1"/>
          <w:lang w:val="en-US"/>
        </w:rPr>
        <w:t>s</w:t>
      </w:r>
      <w:r w:rsidR="0090586E" w:rsidRPr="003411DF">
        <w:rPr>
          <w:color w:val="000000" w:themeColor="text1"/>
          <w:lang w:val="en-US"/>
        </w:rPr>
        <w:t xml:space="preserve"> in Rajasthan</w:t>
      </w:r>
      <w:r w:rsidR="00B566F3" w:rsidRPr="003411DF">
        <w:rPr>
          <w:color w:val="000000" w:themeColor="text1"/>
          <w:lang w:val="en-US"/>
        </w:rPr>
        <w:t xml:space="preserve"> are </w:t>
      </w:r>
      <w:r w:rsidR="00F31DAD" w:rsidRPr="003411DF">
        <w:rPr>
          <w:color w:val="000000" w:themeColor="text1"/>
          <w:lang w:val="en-US"/>
        </w:rPr>
        <w:t xml:space="preserve">relatively </w:t>
      </w:r>
      <w:r w:rsidR="00B566F3" w:rsidRPr="003411DF">
        <w:rPr>
          <w:color w:val="000000" w:themeColor="text1"/>
          <w:lang w:val="en-US"/>
        </w:rPr>
        <w:t xml:space="preserve">common </w:t>
      </w:r>
      <w:r w:rsidR="00FF1045" w:rsidRPr="003411DF">
        <w:rPr>
          <w:color w:val="000000" w:themeColor="text1"/>
          <w:lang w:val="en-US"/>
        </w:rPr>
        <w:fldChar w:fldCharType="begin"/>
      </w:r>
      <w:r w:rsidR="00FF1045" w:rsidRPr="003411DF">
        <w:rPr>
          <w:color w:val="000000" w:themeColor="text1"/>
          <w:lang w:val="en-US"/>
        </w:rPr>
        <w:instrText xml:space="preserve"> ADDIN ZOTERO_ITEM CSL_CITATION {"citationID":"0gcedUv7","properties":{"formattedCitation":"(Ahmad et al. 2020)","plainCitation":"(Ahmad et al. 2020)","noteIndex":0},"citationItems":[{"id":327,"uris":["http://zotero.org/users/local/UhwqeRwa/items/4SKYRMRC"],"uri":["http://zotero.org/users/local/UhwqeRwa/items/4SKYRMRC"],"itemData":{"id":327,"type":"article-journal","container-title":"Studies in family planning","issue":"4","note":"publisher: Wiley Online Library","page":"323–342","source":"Google Scholar","title":"Induced abortion incidence and safety in Rajasthan, India: evidence that expansion of services is needed","title-short":"Induced abortion incidence and safety in Rajasthan, India","volume":"51","author":[{"family":"Ahmad","given":"Danish"},{"family":"Shankar","given":"Mridula"},{"family":"Khanna","given":"Anoop"},{"family":"Moreau","given":"Caroline"},{"family":"Bell","given":"Suzanne"}],"issued":{"date-parts":[["2020"]]}}}],"schema":"https://github.com/citation-style-language/schema/raw/master/csl-citation.json"} </w:instrText>
      </w:r>
      <w:r w:rsidR="00FF1045" w:rsidRPr="003411DF">
        <w:rPr>
          <w:color w:val="000000" w:themeColor="text1"/>
          <w:lang w:val="en-US"/>
        </w:rPr>
        <w:fldChar w:fldCharType="separate"/>
      </w:r>
      <w:r w:rsidR="002B2479" w:rsidRPr="003411DF">
        <w:rPr>
          <w:noProof/>
          <w:color w:val="000000" w:themeColor="text1"/>
          <w:lang w:val="en-US"/>
        </w:rPr>
        <w:t>(Ahmad et al. 2020)</w:t>
      </w:r>
      <w:r w:rsidR="00FF1045" w:rsidRPr="003411DF">
        <w:rPr>
          <w:color w:val="000000" w:themeColor="text1"/>
          <w:lang w:val="en-US"/>
        </w:rPr>
        <w:fldChar w:fldCharType="end"/>
      </w:r>
      <w:r w:rsidR="00C94187">
        <w:rPr>
          <w:color w:val="000000" w:themeColor="text1"/>
          <w:lang w:val="en-US"/>
        </w:rPr>
        <w:t>,</w:t>
      </w:r>
      <w:r w:rsidR="00B566F3" w:rsidRPr="003411DF">
        <w:rPr>
          <w:color w:val="000000" w:themeColor="text1"/>
          <w:shd w:val="clear" w:color="auto" w:fill="FFFFFF"/>
          <w:lang w:val="en-US"/>
        </w:rPr>
        <w:t xml:space="preserve"> but inadequate quality and provision within the public sector </w:t>
      </w:r>
      <w:r w:rsidR="00B566F3" w:rsidRPr="003411DF">
        <w:rPr>
          <w:color w:val="000000" w:themeColor="text1"/>
          <w:lang w:val="en-US"/>
        </w:rPr>
        <w:t xml:space="preserve">means that women continue relying on </w:t>
      </w:r>
      <w:r w:rsidR="00B566F3" w:rsidRPr="003411DF">
        <w:rPr>
          <w:color w:val="000000" w:themeColor="text1"/>
          <w:lang w:val="en-US"/>
        </w:rPr>
        <w:lastRenderedPageBreak/>
        <w:t>untrained providers</w:t>
      </w:r>
      <w:r w:rsidR="00FD4409" w:rsidRPr="003411DF">
        <w:rPr>
          <w:color w:val="000000" w:themeColor="text1"/>
          <w:lang w:val="en-US"/>
        </w:rPr>
        <w:t xml:space="preserve"> </w:t>
      </w:r>
      <w:r w:rsidR="00FF1045" w:rsidRPr="003411DF">
        <w:rPr>
          <w:color w:val="000000" w:themeColor="text1"/>
          <w:lang w:val="en-US"/>
        </w:rPr>
        <w:fldChar w:fldCharType="begin"/>
      </w:r>
      <w:r w:rsidR="00FF1045" w:rsidRPr="003411DF">
        <w:rPr>
          <w:color w:val="000000" w:themeColor="text1"/>
          <w:lang w:val="en-US"/>
        </w:rPr>
        <w:instrText xml:space="preserve"> ADDIN ZOTERO_ITEM CSL_CITATION {"citationID":"7wdTRvV0","properties":{"formattedCitation":"(Iyengar and Danielsson 2018)","plainCitation":"(Iyengar and Danielsson 2018)","noteIndex":0},"citationItems":[{"id":360,"uris":["http://zotero.org/users/local/UhwqeRwa/items/A7D5NMKG"],"uri":["http://zotero.org/users/local/UhwqeRwa/items/A7D5NMKG"],"itemData":{"id":360,"type":"article-journal","container-title":"The Lancet Global Health","issue":"1","note":"publisher: Elsevier","page":"e16–e17","source":"Google Scholar","title":"A need for overhaul of policy on contraception and abortion in India","volume":"6","author":[{"family":"Iyengar","given":"Kirti"},{"family":"Danielsson","given":"Kristina Gemzell"}],"issued":{"date-parts":[["2018"]]}}}],"schema":"https://github.com/citation-style-language/schema/raw/master/csl-citation.json"} </w:instrText>
      </w:r>
      <w:r w:rsidR="00FF1045" w:rsidRPr="003411DF">
        <w:rPr>
          <w:color w:val="000000" w:themeColor="text1"/>
          <w:lang w:val="en-US"/>
        </w:rPr>
        <w:fldChar w:fldCharType="separate"/>
      </w:r>
      <w:r w:rsidR="002B2479" w:rsidRPr="003411DF">
        <w:rPr>
          <w:noProof/>
          <w:color w:val="000000" w:themeColor="text1"/>
          <w:lang w:val="en-US"/>
        </w:rPr>
        <w:t>(Iyengar and Danielsson 2018)</w:t>
      </w:r>
      <w:r w:rsidR="00FF1045" w:rsidRPr="003411DF">
        <w:rPr>
          <w:color w:val="000000" w:themeColor="text1"/>
          <w:lang w:val="en-US"/>
        </w:rPr>
        <w:fldChar w:fldCharType="end"/>
      </w:r>
      <w:r w:rsidR="00FD4409" w:rsidRPr="003411DF">
        <w:rPr>
          <w:color w:val="000000" w:themeColor="text1"/>
          <w:lang w:val="en-US"/>
        </w:rPr>
        <w:t xml:space="preserve"> </w:t>
      </w:r>
      <w:r w:rsidR="00C94187">
        <w:rPr>
          <w:color w:val="000000" w:themeColor="text1"/>
          <w:lang w:val="en-US"/>
        </w:rPr>
        <w:t>de</w:t>
      </w:r>
      <w:r w:rsidR="00FD4409" w:rsidRPr="003411DF">
        <w:rPr>
          <w:color w:val="000000" w:themeColor="text1"/>
          <w:lang w:val="en-US"/>
        </w:rPr>
        <w:t>spite of recent legislation to improve access</w:t>
      </w:r>
      <w:r w:rsidR="006C1730">
        <w:rPr>
          <w:color w:val="000000" w:themeColor="text1"/>
          <w:vertAlign w:val="superscript"/>
          <w:lang w:val="en-US"/>
        </w:rPr>
        <w:t>2</w:t>
      </w:r>
      <w:r w:rsidR="008F4DB8" w:rsidRPr="003411DF">
        <w:rPr>
          <w:color w:val="000000" w:themeColor="text1"/>
          <w:lang w:val="en-US"/>
        </w:rPr>
        <w:t>.</w:t>
      </w:r>
      <w:r w:rsidR="00D14D4F" w:rsidRPr="003411DF">
        <w:rPr>
          <w:color w:val="000000" w:themeColor="text1"/>
          <w:lang w:val="en-US"/>
        </w:rPr>
        <w:t xml:space="preserve"> </w:t>
      </w:r>
    </w:p>
    <w:p w14:paraId="3A71500F" w14:textId="188D7E71" w:rsidR="00C10398" w:rsidRPr="003411DF" w:rsidRDefault="00F82394" w:rsidP="00620491">
      <w:pPr>
        <w:spacing w:line="480" w:lineRule="auto"/>
        <w:ind w:firstLine="720"/>
        <w:rPr>
          <w:color w:val="000000" w:themeColor="text1"/>
        </w:rPr>
      </w:pPr>
      <w:r w:rsidRPr="003411DF">
        <w:rPr>
          <w:color w:val="000000" w:themeColor="text1"/>
          <w:lang w:val="en-US"/>
        </w:rPr>
        <w:t>The m</w:t>
      </w:r>
      <w:r w:rsidR="0033774B" w:rsidRPr="003411DF">
        <w:rPr>
          <w:color w:val="000000" w:themeColor="text1"/>
          <w:lang w:val="en-US"/>
        </w:rPr>
        <w:t xml:space="preserve">anagement of reproduction has been </w:t>
      </w:r>
      <w:r w:rsidR="00C94187">
        <w:rPr>
          <w:color w:val="000000" w:themeColor="text1"/>
          <w:lang w:val="en-US"/>
        </w:rPr>
        <w:t>a</w:t>
      </w:r>
      <w:r w:rsidR="00C94187" w:rsidRPr="003411DF">
        <w:rPr>
          <w:color w:val="000000" w:themeColor="text1"/>
          <w:lang w:val="en-US"/>
        </w:rPr>
        <w:t xml:space="preserve"> </w:t>
      </w:r>
      <w:r w:rsidRPr="003411DF">
        <w:rPr>
          <w:color w:val="000000" w:themeColor="text1"/>
          <w:lang w:val="en-US"/>
        </w:rPr>
        <w:t xml:space="preserve">pre-occupation </w:t>
      </w:r>
      <w:r w:rsidR="0033774B" w:rsidRPr="003411DF">
        <w:rPr>
          <w:color w:val="000000" w:themeColor="text1"/>
          <w:lang w:val="en-US"/>
        </w:rPr>
        <w:t xml:space="preserve">of </w:t>
      </w:r>
      <w:r w:rsidRPr="003411DF">
        <w:rPr>
          <w:color w:val="000000" w:themeColor="text1"/>
          <w:lang w:val="en-US"/>
        </w:rPr>
        <w:t xml:space="preserve">the Indian government since the country’s </w:t>
      </w:r>
      <w:r w:rsidR="00C10398" w:rsidRPr="003411DF">
        <w:rPr>
          <w:rStyle w:val="NoneA"/>
          <w:color w:val="000000" w:themeColor="text1"/>
        </w:rPr>
        <w:t>independence</w:t>
      </w:r>
      <w:r w:rsidRPr="003411DF">
        <w:rPr>
          <w:rStyle w:val="NoneA"/>
          <w:color w:val="000000" w:themeColor="text1"/>
        </w:rPr>
        <w:t xml:space="preserve">. </w:t>
      </w:r>
      <w:r w:rsidR="00C94187">
        <w:rPr>
          <w:rStyle w:val="NoneA"/>
          <w:color w:val="000000" w:themeColor="text1"/>
        </w:rPr>
        <w:t>In the name of national</w:t>
      </w:r>
      <w:r w:rsidRPr="003411DF">
        <w:rPr>
          <w:rStyle w:val="NoneA"/>
          <w:color w:val="000000" w:themeColor="text1"/>
        </w:rPr>
        <w:t xml:space="preserve"> development, </w:t>
      </w:r>
      <w:r w:rsidRPr="003411DF">
        <w:rPr>
          <w:rStyle w:val="NoneA"/>
          <w:color w:val="000000" w:themeColor="text1"/>
          <w:u w:color="090602"/>
        </w:rPr>
        <w:t xml:space="preserve">increasingly coercive population control </w:t>
      </w:r>
      <w:r w:rsidR="00F00E2B" w:rsidRPr="003411DF">
        <w:rPr>
          <w:rStyle w:val="NoneA"/>
          <w:color w:val="000000" w:themeColor="text1"/>
          <w:u w:color="090602"/>
        </w:rPr>
        <w:t>measures</w:t>
      </w:r>
      <w:r w:rsidRPr="003411DF">
        <w:rPr>
          <w:rStyle w:val="NoneA"/>
          <w:color w:val="000000" w:themeColor="text1"/>
          <w:u w:color="090602"/>
        </w:rPr>
        <w:t xml:space="preserve"> were undertaken at the recommendation of the World Bank, the Ford Foundation, the Population Council, and other international organisations </w:t>
      </w:r>
      <w:r w:rsidRPr="003411DF">
        <w:rPr>
          <w:rStyle w:val="NoneA"/>
          <w:color w:val="000000" w:themeColor="text1"/>
          <w:u w:color="090602"/>
        </w:rPr>
        <w:fldChar w:fldCharType="begin"/>
      </w:r>
      <w:r w:rsidR="00F633B5">
        <w:rPr>
          <w:rStyle w:val="NoneA"/>
          <w:color w:val="000000" w:themeColor="text1"/>
          <w:u w:color="090602"/>
        </w:rPr>
        <w:instrText xml:space="preserve"> ADDIN ZOTERO_ITEM CSL_CITATION {"citationID":"gclxpckw","properties":{"formattedCitation":"(Connelly 2006; Mamdani 1972)","plainCitation":"(Connelly 2006; Mamdani 1972)","noteIndex":0},"citationItems":[{"id":29,"uris":["http://zotero.org/users/local/UhwqeRwa/items/I5ECBTJ2"],"uri":["http://zotero.org/users/local/UhwqeRwa/items/I5ECBTJ2"],"itemData":{"id":29,"type":"article-journal","container-title":"Population and Development Review","note":"publisher: JSTOR","page":"629–667","source":"Google Scholar","title":"Population control in India: prologue to the emergency period","title-short":"Population control in India","author":[{"family":"Connelly","given":"Matthew"}],"issued":{"date-parts":[["2006"]]}}},{"id":32,"uris":["http://zotero.org/users/local/UhwqeRwa/items/VJRECJX6"],"uri":["http://zotero.org/users/local/UhwqeRwa/items/VJRECJX6"],"itemData":{"id":32,"type":"book","publisher":"Monthly Review Press","source":"Google Scholar","title":"The myth of population control: family, caste, and class in an Indian village","title-short":"The myth of population control","volume":"284","author":[{"family":"Mamdani","given":"Mahmood"}],"issued":{"date-parts":[["1972"]]}}}],"schema":"https://github.com/citation-style-language/schema/raw/master/csl-citation.json"} </w:instrText>
      </w:r>
      <w:r w:rsidRPr="003411DF">
        <w:rPr>
          <w:rStyle w:val="NoneA"/>
          <w:color w:val="000000" w:themeColor="text1"/>
          <w:u w:color="090602"/>
        </w:rPr>
        <w:fldChar w:fldCharType="separate"/>
      </w:r>
      <w:r w:rsidR="00F633B5">
        <w:rPr>
          <w:rStyle w:val="NoneA"/>
          <w:noProof/>
          <w:color w:val="000000" w:themeColor="text1"/>
          <w:u w:color="090602"/>
        </w:rPr>
        <w:t>(Connelly 2006; Mamdani 1972)</w:t>
      </w:r>
      <w:r w:rsidRPr="003411DF">
        <w:rPr>
          <w:rStyle w:val="NoneA"/>
          <w:color w:val="000000" w:themeColor="text1"/>
          <w:u w:color="090602"/>
        </w:rPr>
        <w:fldChar w:fldCharType="end"/>
      </w:r>
      <w:r w:rsidRPr="003411DF">
        <w:rPr>
          <w:rStyle w:val="NoneA"/>
          <w:color w:val="000000" w:themeColor="text1"/>
          <w:u w:color="090602"/>
        </w:rPr>
        <w:t>.</w:t>
      </w:r>
      <w:r w:rsidR="00191128" w:rsidRPr="003411DF">
        <w:rPr>
          <w:rStyle w:val="NoneA"/>
          <w:color w:val="000000" w:themeColor="text1"/>
          <w:u w:color="090602"/>
        </w:rPr>
        <w:t xml:space="preserve"> </w:t>
      </w:r>
      <w:r w:rsidR="00C10398" w:rsidRPr="003411DF">
        <w:rPr>
          <w:rStyle w:val="NoneA"/>
          <w:color w:val="000000" w:themeColor="text1"/>
          <w:u w:color="090602"/>
        </w:rPr>
        <w:t xml:space="preserve">The </w:t>
      </w:r>
      <w:r w:rsidR="00F00E2B" w:rsidRPr="003411DF">
        <w:rPr>
          <w:rStyle w:val="NoneA"/>
          <w:color w:val="000000" w:themeColor="text1"/>
          <w:u w:color="090602"/>
        </w:rPr>
        <w:t xml:space="preserve">national population control </w:t>
      </w:r>
      <w:r w:rsidR="00C10398" w:rsidRPr="003411DF">
        <w:rPr>
          <w:rStyle w:val="NoneA"/>
          <w:color w:val="000000" w:themeColor="text1"/>
          <w:u w:color="090602"/>
        </w:rPr>
        <w:t xml:space="preserve">program moved from advocating a rhythm method in early 1950s </w:t>
      </w:r>
      <w:r w:rsidR="00C10398" w:rsidRPr="003411DF">
        <w:rPr>
          <w:rStyle w:val="NoneA"/>
          <w:color w:val="000000" w:themeColor="text1"/>
          <w:u w:color="090602"/>
        </w:rPr>
        <w:fldChar w:fldCharType="begin"/>
      </w:r>
      <w:r w:rsidR="00C10398" w:rsidRPr="003411DF">
        <w:rPr>
          <w:rStyle w:val="NoneA"/>
          <w:color w:val="000000" w:themeColor="text1"/>
          <w:u w:color="090602"/>
        </w:rPr>
        <w:instrText xml:space="preserve"> ADDIN ZOTERO_ITEM CSL_CITATION {"citationID":"NugjrNs0","properties":{"formattedCitation":"(Ledbetter 1984)","plainCitation":"(Ledbetter 1984)","noteIndex":0},"citationItems":[{"id":147,"uris":["http://zotero.org/users/local/UhwqeRwa/items/HXASM8FU"],"uri":["http://zotero.org/users/local/UhwqeRwa/items/HXASM8FU"],"itemData":{"id":147,"type":"article-journal","container-title":"Asian Survey","issue":"7","note":"publisher: JSTOR","page":"736–758","source":"Google Scholar","title":"Thirty years of family planning in India","volume":"24","author":[{"family":"Ledbetter","given":"Rosanna"}],"issued":{"date-parts":[["1984"]]}}}],"schema":"https://github.com/citation-style-language/schema/raw/master/csl-citation.json"} </w:instrText>
      </w:r>
      <w:r w:rsidR="00C10398" w:rsidRPr="003411DF">
        <w:rPr>
          <w:rStyle w:val="NoneA"/>
          <w:color w:val="000000" w:themeColor="text1"/>
          <w:u w:color="090602"/>
        </w:rPr>
        <w:fldChar w:fldCharType="separate"/>
      </w:r>
      <w:r w:rsidR="002B2479" w:rsidRPr="003411DF">
        <w:rPr>
          <w:rStyle w:val="NoneA"/>
          <w:noProof/>
          <w:color w:val="000000" w:themeColor="text1"/>
          <w:u w:color="090602"/>
        </w:rPr>
        <w:t>(Ledbetter 1984)</w:t>
      </w:r>
      <w:r w:rsidR="00C10398" w:rsidRPr="003411DF">
        <w:rPr>
          <w:rStyle w:val="NoneA"/>
          <w:color w:val="000000" w:themeColor="text1"/>
          <w:u w:color="090602"/>
        </w:rPr>
        <w:fldChar w:fldCharType="end"/>
      </w:r>
      <w:r w:rsidR="00C10398" w:rsidRPr="003411DF">
        <w:rPr>
          <w:rStyle w:val="NoneA"/>
          <w:color w:val="000000" w:themeColor="text1"/>
          <w:u w:color="090602"/>
        </w:rPr>
        <w:t xml:space="preserve"> to </w:t>
      </w:r>
      <w:r w:rsidR="00E813B4" w:rsidRPr="003411DF">
        <w:rPr>
          <w:rStyle w:val="NoneA"/>
          <w:color w:val="000000" w:themeColor="text1"/>
          <w:u w:color="090602"/>
        </w:rPr>
        <w:t>a “</w:t>
      </w:r>
      <w:r w:rsidR="00C10398" w:rsidRPr="003411DF">
        <w:rPr>
          <w:rStyle w:val="NoneA"/>
          <w:color w:val="000000" w:themeColor="text1"/>
          <w:u w:color="090602"/>
        </w:rPr>
        <w:t>cafeteria approach</w:t>
      </w:r>
      <w:r w:rsidR="00E813B4" w:rsidRPr="003411DF">
        <w:rPr>
          <w:rStyle w:val="NoneA"/>
          <w:color w:val="000000" w:themeColor="text1"/>
          <w:u w:color="090602"/>
        </w:rPr>
        <w:t>”</w:t>
      </w:r>
      <w:r w:rsidR="00C10398" w:rsidRPr="003411DF">
        <w:rPr>
          <w:rStyle w:val="NoneA"/>
          <w:color w:val="000000" w:themeColor="text1"/>
          <w:u w:color="090602"/>
        </w:rPr>
        <w:t xml:space="preserve"> </w:t>
      </w:r>
      <w:r w:rsidR="00A456E9" w:rsidRPr="003411DF">
        <w:rPr>
          <w:rStyle w:val="NoneA"/>
          <w:color w:val="000000" w:themeColor="text1"/>
          <w:u w:color="090602"/>
        </w:rPr>
        <w:t xml:space="preserve">and </w:t>
      </w:r>
      <w:r w:rsidR="00C10398" w:rsidRPr="003411DF">
        <w:rPr>
          <w:rStyle w:val="NoneA"/>
          <w:color w:val="000000" w:themeColor="text1"/>
          <w:u w:color="090602"/>
        </w:rPr>
        <w:t xml:space="preserve">the introduction of targets and incentives </w:t>
      </w:r>
      <w:r w:rsidR="00A456E9" w:rsidRPr="003411DF">
        <w:rPr>
          <w:rStyle w:val="NoneA"/>
          <w:color w:val="000000" w:themeColor="text1"/>
          <w:u w:color="090602"/>
        </w:rPr>
        <w:t xml:space="preserve">in </w:t>
      </w:r>
      <w:r w:rsidR="00E813B4" w:rsidRPr="003411DF">
        <w:rPr>
          <w:rStyle w:val="NoneA"/>
          <w:color w:val="000000" w:themeColor="text1"/>
          <w:u w:color="090602"/>
        </w:rPr>
        <w:t xml:space="preserve">the </w:t>
      </w:r>
      <w:r w:rsidR="00A456E9" w:rsidRPr="003411DF">
        <w:rPr>
          <w:rStyle w:val="NoneA"/>
          <w:color w:val="000000" w:themeColor="text1"/>
          <w:u w:color="090602"/>
        </w:rPr>
        <w:t>mid-1960s</w:t>
      </w:r>
      <w:r w:rsidR="00C10398" w:rsidRPr="003411DF">
        <w:rPr>
          <w:rStyle w:val="NoneA"/>
          <w:color w:val="000000" w:themeColor="text1"/>
          <w:u w:color="090602"/>
        </w:rPr>
        <w:t xml:space="preserve"> </w:t>
      </w:r>
      <w:r w:rsidR="00C10398" w:rsidRPr="003411DF">
        <w:rPr>
          <w:rStyle w:val="NoneA"/>
          <w:color w:val="000000" w:themeColor="text1"/>
          <w:u w:color="090602"/>
        </w:rPr>
        <w:fldChar w:fldCharType="begin"/>
      </w:r>
      <w:r w:rsidR="00C10398" w:rsidRPr="003411DF">
        <w:rPr>
          <w:rStyle w:val="NoneA"/>
          <w:color w:val="000000" w:themeColor="text1"/>
          <w:u w:color="090602"/>
        </w:rPr>
        <w:instrText xml:space="preserve"> ADDIN ZOTERO_ITEM CSL_CITATION {"citationID":"ZW0ZkUpQ","properties":{"formattedCitation":"(Satia and Maru 1986)","plainCitation":"(Satia and Maru 1986)","noteIndex":0},"citationItems":[{"id":149,"uris":["http://zotero.org/users/local/UhwqeRwa/items/BQT2E7C5"],"uri":["http://zotero.org/users/local/UhwqeRwa/items/BQT2E7C5"],"itemData":{"id":149,"type":"article-journal","container-title":"Studies in family planning","issue":"3","note":"publisher: JSTOR","page":"136–145","source":"Google Scholar","title":"Incentives and disincentives in the Indian family welfare program","volume":"17","author":[{"family":"Satia","given":"J. K."},{"family":"Maru","given":"Rushikesh M."}],"issued":{"date-parts":[["1986"]]}}}],"schema":"https://github.com/citation-style-language/schema/raw/master/csl-citation.json"} </w:instrText>
      </w:r>
      <w:r w:rsidR="00C10398" w:rsidRPr="003411DF">
        <w:rPr>
          <w:rStyle w:val="NoneA"/>
          <w:color w:val="000000" w:themeColor="text1"/>
          <w:u w:color="090602"/>
        </w:rPr>
        <w:fldChar w:fldCharType="separate"/>
      </w:r>
      <w:r w:rsidR="002B2479" w:rsidRPr="003411DF">
        <w:rPr>
          <w:rStyle w:val="NoneA"/>
          <w:noProof/>
          <w:color w:val="000000" w:themeColor="text1"/>
          <w:u w:color="090602"/>
        </w:rPr>
        <w:t>(Satia and Maru 1986)</w:t>
      </w:r>
      <w:r w:rsidR="00C10398" w:rsidRPr="003411DF">
        <w:rPr>
          <w:rStyle w:val="NoneA"/>
          <w:color w:val="000000" w:themeColor="text1"/>
          <w:u w:color="090602"/>
        </w:rPr>
        <w:fldChar w:fldCharType="end"/>
      </w:r>
      <w:r w:rsidR="00A456E9" w:rsidRPr="003411DF">
        <w:rPr>
          <w:rStyle w:val="NoneA"/>
          <w:color w:val="000000" w:themeColor="text1"/>
          <w:u w:color="090602"/>
        </w:rPr>
        <w:t xml:space="preserve"> to forced vasectomies in the 1970s</w:t>
      </w:r>
      <w:r w:rsidR="00C10398" w:rsidRPr="003411DF">
        <w:rPr>
          <w:rStyle w:val="NoneA"/>
          <w:color w:val="000000" w:themeColor="text1"/>
          <w:u w:color="090602"/>
        </w:rPr>
        <w:t xml:space="preserve">. </w:t>
      </w:r>
      <w:r w:rsidR="00A456E9" w:rsidRPr="003411DF">
        <w:rPr>
          <w:rStyle w:val="NoneA"/>
          <w:color w:val="000000" w:themeColor="text1"/>
        </w:rPr>
        <w:t>T</w:t>
      </w:r>
      <w:r w:rsidR="00C10398" w:rsidRPr="003411DF">
        <w:rPr>
          <w:rStyle w:val="NoneA"/>
          <w:color w:val="000000" w:themeColor="text1"/>
        </w:rPr>
        <w:t>he National Emergency in the 1970s is still remembered as “</w:t>
      </w:r>
      <w:r w:rsidR="00C10398" w:rsidRPr="003411DF">
        <w:rPr>
          <w:rStyle w:val="NoneA"/>
          <w:i/>
          <w:iCs/>
          <w:color w:val="000000" w:themeColor="text1"/>
        </w:rPr>
        <w:t>nasbandi ka vaqt</w:t>
      </w:r>
      <w:r w:rsidR="00C10398" w:rsidRPr="003411DF">
        <w:rPr>
          <w:rStyle w:val="NoneA"/>
          <w:color w:val="000000" w:themeColor="text1"/>
        </w:rPr>
        <w:t xml:space="preserve">” (a time of vasectomies) </w:t>
      </w:r>
      <w:r w:rsidR="00C10398" w:rsidRPr="003411DF">
        <w:rPr>
          <w:rStyle w:val="NoneA"/>
          <w:color w:val="000000" w:themeColor="text1"/>
        </w:rPr>
        <w:fldChar w:fldCharType="begin"/>
      </w:r>
      <w:r w:rsidR="00C10398" w:rsidRPr="003411DF">
        <w:rPr>
          <w:rStyle w:val="NoneA"/>
          <w:color w:val="000000" w:themeColor="text1"/>
        </w:rPr>
        <w:instrText xml:space="preserve"> ADDIN ZOTERO_ITEM CSL_CITATION {"citationID":"I3bxW4yQ","properties":{"formattedCitation":"(Tarlo 2003)","plainCitation":"(Tarlo 2003)","noteIndex":0},"citationItems":[{"id":62,"uris":["http://zotero.org/users/local/UhwqeRwa/items/KNA6EJZV"],"uri":["http://zotero.org/users/local/UhwqeRwa/items/KNA6EJZV"],"itemData":{"id":62,"type":"book","publisher":"Orient Blackswan","source":"Google Scholar","title":"Unsettling Memories: Narratives of India's Emergency","title-short":"Unsettling Memories","author":[{"family":"Tarlo","given":"Emma"}],"issued":{"date-parts":[["2003"]]}}}],"schema":"https://github.com/citation-style-language/schema/raw/master/csl-citation.json"} </w:instrText>
      </w:r>
      <w:r w:rsidR="00C10398" w:rsidRPr="003411DF">
        <w:rPr>
          <w:rStyle w:val="NoneA"/>
          <w:color w:val="000000" w:themeColor="text1"/>
        </w:rPr>
        <w:fldChar w:fldCharType="separate"/>
      </w:r>
      <w:r w:rsidR="002B2479" w:rsidRPr="003411DF">
        <w:rPr>
          <w:rStyle w:val="NoneA"/>
          <w:noProof/>
          <w:color w:val="000000" w:themeColor="text1"/>
        </w:rPr>
        <w:t>(Tarlo 2003)</w:t>
      </w:r>
      <w:r w:rsidR="00C10398" w:rsidRPr="003411DF">
        <w:rPr>
          <w:rStyle w:val="NoneA"/>
          <w:color w:val="000000" w:themeColor="text1"/>
        </w:rPr>
        <w:fldChar w:fldCharType="end"/>
      </w:r>
      <w:r w:rsidR="00A456E9" w:rsidRPr="003411DF">
        <w:rPr>
          <w:rStyle w:val="NoneA"/>
          <w:color w:val="000000" w:themeColor="text1"/>
        </w:rPr>
        <w:t>, when</w:t>
      </w:r>
      <w:r w:rsidR="00C10398" w:rsidRPr="003411DF">
        <w:rPr>
          <w:rStyle w:val="NoneA"/>
          <w:color w:val="000000" w:themeColor="text1"/>
        </w:rPr>
        <w:t xml:space="preserve"> a reported eight million people</w:t>
      </w:r>
      <w:r w:rsidR="00A456E9" w:rsidRPr="003411DF">
        <w:rPr>
          <w:rStyle w:val="NoneA"/>
          <w:color w:val="000000" w:themeColor="text1"/>
        </w:rPr>
        <w:t>––</w:t>
      </w:r>
      <w:r w:rsidR="00C10398" w:rsidRPr="003411DF">
        <w:rPr>
          <w:rStyle w:val="NoneA"/>
          <w:color w:val="000000" w:themeColor="text1"/>
        </w:rPr>
        <w:t>mostly illiterate, economically and politically disadvantaged men</w:t>
      </w:r>
      <w:r w:rsidR="00A456E9" w:rsidRPr="003411DF">
        <w:rPr>
          <w:rStyle w:val="NoneA"/>
          <w:color w:val="000000" w:themeColor="text1"/>
        </w:rPr>
        <w:t>––</w:t>
      </w:r>
      <w:r w:rsidR="00C10398" w:rsidRPr="003411DF">
        <w:rPr>
          <w:rStyle w:val="NoneA"/>
          <w:color w:val="000000" w:themeColor="text1"/>
        </w:rPr>
        <w:t xml:space="preserve">were forcefully sterilised. The </w:t>
      </w:r>
      <w:r w:rsidR="00A456E9" w:rsidRPr="003411DF">
        <w:rPr>
          <w:rStyle w:val="NoneA"/>
          <w:color w:val="000000" w:themeColor="text1"/>
        </w:rPr>
        <w:t xml:space="preserve">memories </w:t>
      </w:r>
      <w:r w:rsidR="00C10398" w:rsidRPr="003411DF">
        <w:rPr>
          <w:rStyle w:val="NoneA"/>
          <w:color w:val="000000" w:themeColor="text1"/>
        </w:rPr>
        <w:t xml:space="preserve">of the Emergency and the development of laparoscopic surgery techniques contributed to </w:t>
      </w:r>
      <w:r w:rsidR="00FE5B6F" w:rsidRPr="003411DF">
        <w:rPr>
          <w:rStyle w:val="NoneA"/>
          <w:color w:val="000000" w:themeColor="text1"/>
        </w:rPr>
        <w:t xml:space="preserve">tubal ligation </w:t>
      </w:r>
      <w:r w:rsidR="00C10398" w:rsidRPr="003411DF">
        <w:rPr>
          <w:rStyle w:val="NoneA"/>
          <w:color w:val="000000" w:themeColor="text1"/>
        </w:rPr>
        <w:t xml:space="preserve">becoming one of the most prevalent methods of contraception </w:t>
      </w:r>
      <w:r w:rsidR="00C94187">
        <w:rPr>
          <w:rStyle w:val="NoneA"/>
          <w:color w:val="000000" w:themeColor="text1"/>
        </w:rPr>
        <w:t>by</w:t>
      </w:r>
      <w:r w:rsidR="00C94187" w:rsidRPr="003411DF">
        <w:rPr>
          <w:rStyle w:val="NoneA"/>
          <w:color w:val="000000" w:themeColor="text1"/>
        </w:rPr>
        <w:t xml:space="preserve"> </w:t>
      </w:r>
      <w:r w:rsidR="00C10398" w:rsidRPr="003411DF">
        <w:rPr>
          <w:rStyle w:val="NoneA"/>
          <w:color w:val="000000" w:themeColor="text1"/>
        </w:rPr>
        <w:t xml:space="preserve">the 1980s. With the return of programs focussing on women as preferred users of family planning </w:t>
      </w:r>
      <w:r w:rsidR="00C10398" w:rsidRPr="003411DF">
        <w:rPr>
          <w:rStyle w:val="NoneA"/>
          <w:color w:val="000000" w:themeColor="text1"/>
        </w:rPr>
        <w:fldChar w:fldCharType="begin"/>
      </w:r>
      <w:r w:rsidR="00C10398" w:rsidRPr="003411DF">
        <w:rPr>
          <w:rStyle w:val="NoneA"/>
          <w:color w:val="000000" w:themeColor="text1"/>
        </w:rPr>
        <w:instrText xml:space="preserve"> ADDIN ZOTERO_ITEM CSL_CITATION {"citationID":"rQjSqeHR","properties":{"formattedCitation":"(Basu 1985)","plainCitation":"(Basu 1985)","noteIndex":0},"citationItems":[{"id":199,"uris":["http://zotero.org/users/local/UhwqeRwa/items/F4LWSC35"],"uri":["http://zotero.org/users/local/UhwqeRwa/items/F4LWSC35"],"itemData":{"id":199,"type":"article-journal","container-title":"Economic and Political Weekly","note":"publisher: JSTOR","page":"422–425","source":"Google Scholar","title":"Family planning and the emergency: an unanticipated consequence","title-short":"Family planning and the emergency","author":[{"family":"Basu","given":"Alaka M."}],"issued":{"date-parts":[["1985"]]}}}],"schema":"https://github.com/citation-style-language/schema/raw/master/csl-citation.json"} </w:instrText>
      </w:r>
      <w:r w:rsidR="00C10398" w:rsidRPr="003411DF">
        <w:rPr>
          <w:rStyle w:val="NoneA"/>
          <w:color w:val="000000" w:themeColor="text1"/>
        </w:rPr>
        <w:fldChar w:fldCharType="separate"/>
      </w:r>
      <w:r w:rsidR="002B2479" w:rsidRPr="003411DF">
        <w:rPr>
          <w:rStyle w:val="NoneA"/>
          <w:noProof/>
          <w:color w:val="000000" w:themeColor="text1"/>
        </w:rPr>
        <w:t>(Basu 1985)</w:t>
      </w:r>
      <w:r w:rsidR="00C10398" w:rsidRPr="003411DF">
        <w:rPr>
          <w:rStyle w:val="NoneA"/>
          <w:color w:val="000000" w:themeColor="text1"/>
        </w:rPr>
        <w:fldChar w:fldCharType="end"/>
      </w:r>
      <w:r w:rsidR="00C10398" w:rsidRPr="003411DF">
        <w:rPr>
          <w:rStyle w:val="NoneA"/>
          <w:color w:val="000000" w:themeColor="text1"/>
        </w:rPr>
        <w:t xml:space="preserve">, “(t)he pressure to meet quotas, the obsession with efficiency, and the urgency to defuse India’s population bomb” </w:t>
      </w:r>
      <w:r w:rsidR="00C94187">
        <w:rPr>
          <w:rStyle w:val="NoneA"/>
          <w:color w:val="000000" w:themeColor="text1"/>
        </w:rPr>
        <w:t>cemented</w:t>
      </w:r>
      <w:r w:rsidR="00C94187" w:rsidRPr="003411DF">
        <w:rPr>
          <w:rStyle w:val="NoneA"/>
          <w:color w:val="000000" w:themeColor="text1"/>
        </w:rPr>
        <w:t xml:space="preserve"> </w:t>
      </w:r>
      <w:r w:rsidR="00C10398" w:rsidRPr="003411DF">
        <w:rPr>
          <w:rStyle w:val="NoneA"/>
          <w:color w:val="000000" w:themeColor="text1"/>
        </w:rPr>
        <w:t xml:space="preserve">the reliance on laparoscopic sterilisations </w:t>
      </w:r>
      <w:r w:rsidR="00C10398" w:rsidRPr="003411DF">
        <w:rPr>
          <w:rStyle w:val="NoneA"/>
          <w:color w:val="000000" w:themeColor="text1"/>
        </w:rPr>
        <w:fldChar w:fldCharType="begin"/>
      </w:r>
      <w:r w:rsidR="00CA4542" w:rsidRPr="003411DF">
        <w:rPr>
          <w:rStyle w:val="NoneA"/>
          <w:color w:val="000000" w:themeColor="text1"/>
        </w:rPr>
        <w:instrText xml:space="preserve"> ADDIN ZOTERO_ITEM CSL_CITATION {"citationID":"w3cZYZtm","properties":{"formattedCitation":"(Olszynko-Gryn 2014, 164)","plainCitation":"(Olszynko-Gryn 2014, 164)","noteIndex":0},"citationItems":[{"id":133,"uris":["http://zotero.org/users/local/UhwqeRwa/items/22S6NNNS"],"uri":["http://zotero.org/users/local/UhwqeRwa/items/22S6NNNS"],"itemData":{"id":133,"type":"article-journal","container-title":"A World of Populations: Transnational Perspectives on Demography in the Twentieth Century","note":"publisher: Berghahn Books","page":"147","source":"Google Scholar","title":"Laparoscopy as a technology of population control","author":[{"family":"Olszynko-Gryn","given":"Jesse"}],"issued":{"date-parts":[["2014"]]}},"locator":"164"}],"schema":"https://github.com/citation-style-language/schema/raw/master/csl-citation.json"} </w:instrText>
      </w:r>
      <w:r w:rsidR="00C10398" w:rsidRPr="003411DF">
        <w:rPr>
          <w:rStyle w:val="NoneA"/>
          <w:color w:val="000000" w:themeColor="text1"/>
        </w:rPr>
        <w:fldChar w:fldCharType="separate"/>
      </w:r>
      <w:r w:rsidR="002B2479" w:rsidRPr="003411DF">
        <w:rPr>
          <w:rStyle w:val="NoneA"/>
          <w:noProof/>
          <w:color w:val="000000" w:themeColor="text1"/>
        </w:rPr>
        <w:t>(Olszynko-Gryn 2014, 164)</w:t>
      </w:r>
      <w:r w:rsidR="00C10398" w:rsidRPr="003411DF">
        <w:rPr>
          <w:rStyle w:val="NoneA"/>
          <w:color w:val="000000" w:themeColor="text1"/>
        </w:rPr>
        <w:fldChar w:fldCharType="end"/>
      </w:r>
      <w:r w:rsidR="00C10398" w:rsidRPr="003411DF">
        <w:rPr>
          <w:rStyle w:val="NoneA"/>
          <w:color w:val="000000" w:themeColor="text1"/>
        </w:rPr>
        <w:t xml:space="preserve">. Discourses on reproductive health and rights that proliferated in the 1990s continued to suggest </w:t>
      </w:r>
      <w:r w:rsidR="00FE5B6F" w:rsidRPr="003411DF">
        <w:rPr>
          <w:rStyle w:val="NoneA"/>
          <w:color w:val="000000" w:themeColor="text1"/>
        </w:rPr>
        <w:t xml:space="preserve">reducing </w:t>
      </w:r>
      <w:r w:rsidR="00C10398" w:rsidRPr="003411DF">
        <w:rPr>
          <w:rStyle w:val="NoneA"/>
          <w:color w:val="000000" w:themeColor="text1"/>
        </w:rPr>
        <w:t>poverty</w:t>
      </w:r>
      <w:r w:rsidR="00FE5B6F" w:rsidRPr="003411DF">
        <w:rPr>
          <w:rStyle w:val="NoneA"/>
          <w:color w:val="000000" w:themeColor="text1"/>
        </w:rPr>
        <w:t xml:space="preserve"> and</w:t>
      </w:r>
      <w:r w:rsidR="00C10398" w:rsidRPr="003411DF">
        <w:rPr>
          <w:rStyle w:val="NoneA"/>
          <w:color w:val="000000" w:themeColor="text1"/>
        </w:rPr>
        <w:t xml:space="preserve"> population growth by controlling women’s fertility </w:t>
      </w:r>
      <w:r w:rsidR="00C10398" w:rsidRPr="003411DF">
        <w:rPr>
          <w:rStyle w:val="NoneA"/>
          <w:color w:val="000000" w:themeColor="text1"/>
        </w:rPr>
        <w:fldChar w:fldCharType="begin"/>
      </w:r>
      <w:r w:rsidR="00C10398" w:rsidRPr="003411DF">
        <w:rPr>
          <w:rStyle w:val="NoneA"/>
          <w:color w:val="000000" w:themeColor="text1"/>
        </w:rPr>
        <w:instrText xml:space="preserve"> ADDIN ZOTERO_ITEM CSL_CITATION {"citationID":"B9vFa0EC","properties":{"formattedCitation":"(Qadeer 1998)","plainCitation":"(Qadeer 1998)","noteIndex":0},"citationItems":[{"id":208,"uris":["http://zotero.org/users/local/UhwqeRwa/items/6IUAGCJR"],"uri":["http://zotero.org/users/local/UhwqeRwa/items/6IUAGCJR"],"itemData":{"id":208,"type":"article-journal","container-title":"Economic and Political Weekly","note":"publisher: JSTOR","page":"2675–2684","source":"Google Scholar","title":"Reproductive health: A public health perspective","title-short":"Reproductive health","author":[{"family":"Qadeer","given":"Imrana"}],"issued":{"date-parts":[["1998"]]}}}],"schema":"https://github.com/citation-style-language/schema/raw/master/csl-citation.json"} </w:instrText>
      </w:r>
      <w:r w:rsidR="00C10398" w:rsidRPr="003411DF">
        <w:rPr>
          <w:rStyle w:val="NoneA"/>
          <w:color w:val="000000" w:themeColor="text1"/>
        </w:rPr>
        <w:fldChar w:fldCharType="separate"/>
      </w:r>
      <w:r w:rsidR="002B2479" w:rsidRPr="003411DF">
        <w:rPr>
          <w:rStyle w:val="NoneA"/>
          <w:noProof/>
          <w:color w:val="000000" w:themeColor="text1"/>
        </w:rPr>
        <w:t>(Qadeer 1998)</w:t>
      </w:r>
      <w:r w:rsidR="00C10398" w:rsidRPr="003411DF">
        <w:rPr>
          <w:rStyle w:val="NoneA"/>
          <w:color w:val="000000" w:themeColor="text1"/>
        </w:rPr>
        <w:fldChar w:fldCharType="end"/>
      </w:r>
      <w:r w:rsidR="00C10398" w:rsidRPr="003411DF">
        <w:rPr>
          <w:rStyle w:val="NoneA"/>
          <w:color w:val="000000" w:themeColor="text1"/>
        </w:rPr>
        <w:t xml:space="preserve">. </w:t>
      </w:r>
      <w:r w:rsidR="00C10398" w:rsidRPr="003411DF">
        <w:rPr>
          <w:color w:val="000000" w:themeColor="text1"/>
        </w:rPr>
        <w:t xml:space="preserve">Tubal ligation </w:t>
      </w:r>
      <w:r w:rsidR="00FE5B6F" w:rsidRPr="003411DF">
        <w:rPr>
          <w:color w:val="000000" w:themeColor="text1"/>
        </w:rPr>
        <w:t>continues to be</w:t>
      </w:r>
      <w:r w:rsidR="00C10398" w:rsidRPr="003411DF">
        <w:rPr>
          <w:color w:val="000000" w:themeColor="text1"/>
        </w:rPr>
        <w:t xml:space="preserve"> the most prevalent method of contraception, especially among the rural and urban poor. </w:t>
      </w:r>
      <w:r w:rsidR="00C10398" w:rsidRPr="003411DF">
        <w:rPr>
          <w:color w:val="000000" w:themeColor="text1"/>
          <w:lang w:val="en-US"/>
        </w:rPr>
        <w:t xml:space="preserve">In 2015–16, 36 percent of married women aged 15–49 used tubal ligation, half of them before the age of 26 </w:t>
      </w:r>
      <w:r w:rsidR="00C10398" w:rsidRPr="003411DF">
        <w:rPr>
          <w:color w:val="000000" w:themeColor="text1"/>
          <w:lang w:val="en-US"/>
        </w:rPr>
        <w:fldChar w:fldCharType="begin"/>
      </w:r>
      <w:r w:rsidR="00B30570" w:rsidRPr="003411DF">
        <w:rPr>
          <w:color w:val="000000" w:themeColor="text1"/>
          <w:lang w:val="en-US"/>
        </w:rPr>
        <w:instrText xml:space="preserve"> ADDIN ZOTERO_ITEM CSL_CITATION {"citationID":"HcvuOMYI","properties":{"formattedCitation":"(IIPS and ICF 2017, 111\\uc0\\u8211{}13)","plainCitation":"(IIPS and ICF 2017, 111–13)","noteIndex":0},"citationItems":[{"id":88,"uris":["http://zotero.org/users/local/UhwqeRwa/items/4QZMQ3UV"],"uri":["http://zotero.org/users/local/UhwqeRwa/items/4QZMQ3UV"],"itemData":{"id":88,"type":"article","source":"Google Scholar","title":"National Family Health Survey (NFHS-4), 2015–16: India","author":[{"family":"IIPS","given":""},{"family":"ICF","given":""}],"issued":{"date-parts":[["2017"]]}},"locator":"111-113"}],"schema":"https://github.com/citation-style-language/schema/raw/master/csl-citation.json"} </w:instrText>
      </w:r>
      <w:r w:rsidR="00C10398" w:rsidRPr="003411DF">
        <w:rPr>
          <w:color w:val="000000" w:themeColor="text1"/>
          <w:lang w:val="en-US"/>
        </w:rPr>
        <w:fldChar w:fldCharType="separate"/>
      </w:r>
      <w:r w:rsidR="00B30570" w:rsidRPr="003411DF">
        <w:rPr>
          <w:color w:val="000000" w:themeColor="text1"/>
        </w:rPr>
        <w:t>(IIPS and ICF 2017, 111–13)</w:t>
      </w:r>
      <w:r w:rsidR="00C10398" w:rsidRPr="003411DF">
        <w:rPr>
          <w:color w:val="000000" w:themeColor="text1"/>
          <w:lang w:val="en-US"/>
        </w:rPr>
        <w:fldChar w:fldCharType="end"/>
      </w:r>
      <w:r w:rsidR="006C1F38" w:rsidRPr="003411DF">
        <w:rPr>
          <w:color w:val="000000" w:themeColor="text1"/>
          <w:lang w:val="en-US"/>
        </w:rPr>
        <w:t>.</w:t>
      </w:r>
      <w:r w:rsidR="00604C85" w:rsidRPr="003411DF">
        <w:rPr>
          <w:color w:val="000000" w:themeColor="text1"/>
          <w:lang w:val="en-US"/>
        </w:rPr>
        <w:t xml:space="preserve"> </w:t>
      </w:r>
    </w:p>
    <w:p w14:paraId="50BB7B6B" w14:textId="08BE82DD" w:rsidR="006152CB" w:rsidRPr="003411DF" w:rsidRDefault="006152CB" w:rsidP="00620491">
      <w:pPr>
        <w:spacing w:line="480" w:lineRule="auto"/>
        <w:rPr>
          <w:color w:val="000000" w:themeColor="text1"/>
          <w:shd w:val="clear" w:color="auto" w:fill="FFFFFF"/>
          <w:lang w:val="en-US"/>
        </w:rPr>
      </w:pPr>
      <w:r w:rsidRPr="003411DF">
        <w:rPr>
          <w:color w:val="000000" w:themeColor="text1"/>
          <w:lang w:val="en-US"/>
        </w:rPr>
        <w:tab/>
      </w:r>
      <w:r w:rsidR="006C1F38" w:rsidRPr="003411DF">
        <w:rPr>
          <w:color w:val="000000" w:themeColor="text1"/>
          <w:lang w:val="en-US"/>
        </w:rPr>
        <w:t xml:space="preserve">In a context where poor women’s fertility has been politicized as an obstacle to India’s economic development </w:t>
      </w:r>
      <w:r w:rsidR="006C1F38" w:rsidRPr="003411DF">
        <w:rPr>
          <w:color w:val="000000" w:themeColor="text1"/>
          <w:lang w:val="en-US"/>
        </w:rPr>
        <w:fldChar w:fldCharType="begin"/>
      </w:r>
      <w:r w:rsidR="00FD1CF2">
        <w:rPr>
          <w:color w:val="000000" w:themeColor="text1"/>
          <w:lang w:val="en-US"/>
        </w:rPr>
        <w:instrText xml:space="preserve"> ADDIN ZOTERO_ITEM CSL_CITATION {"citationID":"CykbetWg","properties":{"formattedCitation":"(Wilson 2018)","plainCitation":"(Wilson 2018)","noteIndex":0},"citationItems":[{"id":"ZHkcGJMy/i76WcKbF","uris":["http://zotero.org/users/local/UhwqeRwa/items/L5YG4YEI"],"uri":["http://zotero.org/users/local/UhwqeRwa/items/L5YG4YEI"],"itemData":{"id":6,"type":"article-journal","container-title":"Feminist Review","issue":"1","note":"publisher: SAGE Publications Sage UK: London, England","page":"89–105","source":"Google Scholar","title":"For Reproductive Justice in an Era of Gates and Modi: The Violence of India's Population Policies","title-short":"For Reproductive Justice in an Era of Gates and Modi","volume":"119","author":[{"family":"Wilson","given":"Kalpana"}],"issued":{"date-parts":[["2018"]]}}}],"schema":"https://github.com/citation-style-language/schema/raw/master/csl-citation.json"} </w:instrText>
      </w:r>
      <w:r w:rsidR="006C1F38" w:rsidRPr="003411DF">
        <w:rPr>
          <w:color w:val="000000" w:themeColor="text1"/>
          <w:lang w:val="en-US"/>
        </w:rPr>
        <w:fldChar w:fldCharType="separate"/>
      </w:r>
      <w:r w:rsidR="002B2479" w:rsidRPr="003411DF">
        <w:rPr>
          <w:noProof/>
          <w:color w:val="000000" w:themeColor="text1"/>
          <w:lang w:val="en-US"/>
        </w:rPr>
        <w:t>(Wilson 2018)</w:t>
      </w:r>
      <w:r w:rsidR="006C1F38" w:rsidRPr="003411DF">
        <w:rPr>
          <w:color w:val="000000" w:themeColor="text1"/>
          <w:lang w:val="en-US"/>
        </w:rPr>
        <w:fldChar w:fldCharType="end"/>
      </w:r>
      <w:r w:rsidR="006A6DC3">
        <w:rPr>
          <w:color w:val="000000" w:themeColor="text1"/>
          <w:lang w:val="en-US"/>
        </w:rPr>
        <w:t>,</w:t>
      </w:r>
      <w:r w:rsidR="006C1F38" w:rsidRPr="003411DF">
        <w:rPr>
          <w:color w:val="000000" w:themeColor="text1"/>
          <w:lang w:val="en-US"/>
        </w:rPr>
        <w:t xml:space="preserve"> and where the </w:t>
      </w:r>
      <w:r w:rsidR="00206CAB" w:rsidRPr="003411DF">
        <w:rPr>
          <w:color w:val="000000" w:themeColor="text1"/>
          <w:lang w:val="en-US"/>
        </w:rPr>
        <w:t xml:space="preserve">lack of </w:t>
      </w:r>
      <w:r w:rsidR="006C1F38" w:rsidRPr="003411DF">
        <w:rPr>
          <w:color w:val="000000" w:themeColor="text1"/>
          <w:lang w:val="en-US"/>
        </w:rPr>
        <w:t xml:space="preserve">quality of care in </w:t>
      </w:r>
      <w:r w:rsidR="006C1F38" w:rsidRPr="003411DF">
        <w:rPr>
          <w:color w:val="000000" w:themeColor="text1"/>
          <w:lang w:val="en-US"/>
        </w:rPr>
        <w:lastRenderedPageBreak/>
        <w:t>sterilization camps</w:t>
      </w:r>
      <w:r w:rsidR="00206CAB" w:rsidRPr="003411DF">
        <w:rPr>
          <w:color w:val="000000" w:themeColor="text1"/>
          <w:lang w:val="en-US"/>
        </w:rPr>
        <w:t xml:space="preserve"> led to numerous women’s deaths</w:t>
      </w:r>
      <w:r w:rsidR="006C1F38" w:rsidRPr="003411DF">
        <w:rPr>
          <w:color w:val="000000" w:themeColor="text1"/>
          <w:lang w:val="en-US"/>
        </w:rPr>
        <w:t xml:space="preserve"> </w:t>
      </w:r>
      <w:r w:rsidR="006C1F38" w:rsidRPr="003411DF">
        <w:rPr>
          <w:color w:val="000000" w:themeColor="text1"/>
          <w:lang w:val="en-US"/>
        </w:rPr>
        <w:fldChar w:fldCharType="begin"/>
      </w:r>
      <w:r w:rsidR="006C1F38" w:rsidRPr="003411DF">
        <w:rPr>
          <w:color w:val="000000" w:themeColor="text1"/>
          <w:lang w:val="en-US"/>
        </w:rPr>
        <w:instrText xml:space="preserve"> ADDIN ZOTERO_ITEM CSL_CITATION {"citationID":"2J1EPjbP","properties":{"formattedCitation":"(Sharma 2014)","plainCitation":"(Sharma 2014)","noteIndex":0},"citationItems":[{"id":76,"uris":["http://zotero.org/users/local/UhwqeRwa/items/XZTLDU43"],"uri":["http://zotero.org/users/local/UhwqeRwa/items/XZTLDU43"],"itemData":{"id":76,"type":"article-journal","container-title":"The Lancet","issue":"9961","note":"publisher: Elsevier","page":"e68–e69","source":"Google Scholar","title":"India's sterilisation scandal","volume":"384","author":[{"family":"Sharma","given":"Dinesh C."}],"issued":{"date-parts":[["2014"]]}}}],"schema":"https://github.com/citation-style-language/schema/raw/master/csl-citation.json"} </w:instrText>
      </w:r>
      <w:r w:rsidR="006C1F38" w:rsidRPr="003411DF">
        <w:rPr>
          <w:color w:val="000000" w:themeColor="text1"/>
          <w:lang w:val="en-US"/>
        </w:rPr>
        <w:fldChar w:fldCharType="separate"/>
      </w:r>
      <w:r w:rsidR="002B2479" w:rsidRPr="003411DF">
        <w:rPr>
          <w:noProof/>
          <w:color w:val="000000" w:themeColor="text1"/>
          <w:lang w:val="en-US"/>
        </w:rPr>
        <w:t>(Sharma 2014)</w:t>
      </w:r>
      <w:r w:rsidR="006C1F38" w:rsidRPr="003411DF">
        <w:rPr>
          <w:color w:val="000000" w:themeColor="text1"/>
          <w:lang w:val="en-US"/>
        </w:rPr>
        <w:fldChar w:fldCharType="end"/>
      </w:r>
      <w:r w:rsidR="006C1F38" w:rsidRPr="003411DF">
        <w:rPr>
          <w:color w:val="000000" w:themeColor="text1"/>
          <w:lang w:val="en-US"/>
        </w:rPr>
        <w:t>, my in</w:t>
      </w:r>
      <w:r w:rsidR="00E043C2" w:rsidRPr="003411DF">
        <w:rPr>
          <w:color w:val="000000" w:themeColor="text1"/>
          <w:lang w:val="en-US"/>
        </w:rPr>
        <w:t>terlocutor</w:t>
      </w:r>
      <w:r w:rsidR="006C1F38" w:rsidRPr="003411DF">
        <w:rPr>
          <w:color w:val="000000" w:themeColor="text1"/>
          <w:lang w:val="en-US"/>
        </w:rPr>
        <w:t>s’</w:t>
      </w:r>
      <w:r w:rsidR="006C1F38" w:rsidRPr="003411DF">
        <w:rPr>
          <w:color w:val="000000" w:themeColor="text1"/>
          <w:shd w:val="clear" w:color="auto" w:fill="FFFFFF"/>
          <w:lang w:val="en-US"/>
        </w:rPr>
        <w:t xml:space="preserve"> </w:t>
      </w:r>
      <w:r w:rsidR="00CF48A4" w:rsidRPr="003411DF">
        <w:rPr>
          <w:color w:val="000000" w:themeColor="text1"/>
          <w:lang w:val="en-US"/>
        </w:rPr>
        <w:t xml:space="preserve">narratives illustrate </w:t>
      </w:r>
      <w:r w:rsidR="00E51EF8" w:rsidRPr="003411DF">
        <w:rPr>
          <w:color w:val="000000" w:themeColor="text1"/>
          <w:lang w:val="en-US"/>
        </w:rPr>
        <w:t xml:space="preserve">how </w:t>
      </w:r>
      <w:r w:rsidR="006C1F38" w:rsidRPr="003411DF">
        <w:rPr>
          <w:color w:val="000000" w:themeColor="text1"/>
          <w:lang w:val="en-US"/>
        </w:rPr>
        <w:t>they</w:t>
      </w:r>
      <w:r w:rsidR="00E51EF8" w:rsidRPr="003411DF">
        <w:rPr>
          <w:color w:val="000000" w:themeColor="text1"/>
          <w:lang w:val="en-US"/>
        </w:rPr>
        <w:t xml:space="preserve"> </w:t>
      </w:r>
      <w:r w:rsidR="001D6FE4" w:rsidRPr="003411DF">
        <w:rPr>
          <w:color w:val="000000" w:themeColor="text1"/>
          <w:lang w:val="en-US"/>
        </w:rPr>
        <w:t>see sterilization as an act of care towards their weakening bodies</w:t>
      </w:r>
      <w:r w:rsidR="006A6DC3">
        <w:rPr>
          <w:color w:val="000000" w:themeColor="text1"/>
          <w:lang w:val="en-US"/>
        </w:rPr>
        <w:t>. T</w:t>
      </w:r>
      <w:r w:rsidR="00DA4F7E" w:rsidRPr="003411DF">
        <w:rPr>
          <w:color w:val="000000" w:themeColor="text1"/>
          <w:lang w:val="en-US"/>
        </w:rPr>
        <w:t>his care merge</w:t>
      </w:r>
      <w:r w:rsidR="007B1FB9" w:rsidRPr="003411DF">
        <w:rPr>
          <w:color w:val="000000" w:themeColor="text1"/>
          <w:lang w:val="en-US"/>
        </w:rPr>
        <w:t>s</w:t>
      </w:r>
      <w:r w:rsidR="00DA4F7E" w:rsidRPr="003411DF">
        <w:rPr>
          <w:color w:val="000000" w:themeColor="text1"/>
          <w:lang w:val="en-US"/>
        </w:rPr>
        <w:t xml:space="preserve"> </w:t>
      </w:r>
      <w:r w:rsidR="00EC79E7" w:rsidRPr="003411DF">
        <w:rPr>
          <w:color w:val="000000" w:themeColor="text1"/>
          <w:lang w:val="en-US"/>
        </w:rPr>
        <w:t xml:space="preserve">with other factors </w:t>
      </w:r>
      <w:r w:rsidR="00DA4F7E" w:rsidRPr="003411DF">
        <w:rPr>
          <w:color w:val="000000" w:themeColor="text1"/>
          <w:lang w:val="en-US"/>
        </w:rPr>
        <w:t>to produce reproductive chronicity.</w:t>
      </w:r>
      <w:r w:rsidR="00B93598" w:rsidRPr="003411DF">
        <w:rPr>
          <w:color w:val="000000" w:themeColor="text1"/>
          <w:lang w:val="en-US"/>
        </w:rPr>
        <w:t xml:space="preserve"> </w:t>
      </w:r>
    </w:p>
    <w:p w14:paraId="22909748" w14:textId="3FF89B74" w:rsidR="00213413" w:rsidRPr="00F6126C" w:rsidRDefault="00770FEA" w:rsidP="00620491">
      <w:pPr>
        <w:pStyle w:val="Heading1"/>
        <w:spacing w:line="480" w:lineRule="auto"/>
        <w:rPr>
          <w:lang w:val="en-US"/>
        </w:rPr>
      </w:pPr>
      <w:r w:rsidRPr="00F6126C">
        <w:rPr>
          <w:lang w:val="en-US"/>
        </w:rPr>
        <w:t>Tiya</w:t>
      </w:r>
      <w:r w:rsidR="007479BE" w:rsidRPr="00F6126C">
        <w:rPr>
          <w:lang w:val="en-US"/>
        </w:rPr>
        <w:t>’s chutti</w:t>
      </w:r>
      <w:r w:rsidR="00576136" w:rsidRPr="00F6126C">
        <w:rPr>
          <w:lang w:val="en-US"/>
        </w:rPr>
        <w:t>: sterilization as an act of care</w:t>
      </w:r>
    </w:p>
    <w:p w14:paraId="31EDB6A4" w14:textId="77777777" w:rsidR="00964828" w:rsidRPr="003411DF" w:rsidRDefault="00964828" w:rsidP="00620491">
      <w:pPr>
        <w:spacing w:line="480" w:lineRule="auto"/>
        <w:rPr>
          <w:color w:val="000000" w:themeColor="text1"/>
          <w:lang w:val="en-US"/>
        </w:rPr>
      </w:pPr>
    </w:p>
    <w:p w14:paraId="106D7072" w14:textId="4FF2932B" w:rsidR="00F44F65" w:rsidRPr="00F6126C" w:rsidRDefault="00EC5212" w:rsidP="00620491">
      <w:pPr>
        <w:spacing w:line="480" w:lineRule="auto"/>
        <w:rPr>
          <w:rStyle w:val="NoneA"/>
          <w:color w:val="000000" w:themeColor="text1"/>
          <w:u w:color="CC241A"/>
          <w:lang w:val="en-US"/>
        </w:rPr>
      </w:pPr>
      <w:r w:rsidRPr="00F6126C">
        <w:rPr>
          <w:rStyle w:val="NoneA"/>
          <w:color w:val="000000" w:themeColor="text1"/>
          <w:u w:color="CC241A"/>
          <w:lang w:val="en-US"/>
        </w:rPr>
        <w:t xml:space="preserve">To get to Tiya’s mud </w:t>
      </w:r>
      <w:r w:rsidR="00D845AD" w:rsidRPr="00F6126C">
        <w:rPr>
          <w:rStyle w:val="NoneA"/>
          <w:color w:val="000000" w:themeColor="text1"/>
          <w:u w:color="CC241A"/>
          <w:lang w:val="en-US"/>
        </w:rPr>
        <w:t xml:space="preserve">house </w:t>
      </w:r>
      <w:r w:rsidR="00C8040E" w:rsidRPr="00F6126C">
        <w:rPr>
          <w:rStyle w:val="NoneA"/>
          <w:color w:val="000000" w:themeColor="text1"/>
          <w:u w:color="CC241A"/>
          <w:lang w:val="en-US"/>
        </w:rPr>
        <w:t xml:space="preserve">on the top of the hill </w:t>
      </w:r>
      <w:r w:rsidR="00F50657" w:rsidRPr="00F6126C">
        <w:rPr>
          <w:rStyle w:val="NoneA"/>
          <w:color w:val="000000" w:themeColor="text1"/>
          <w:u w:color="CC241A"/>
          <w:lang w:val="en-US"/>
        </w:rPr>
        <w:t>in</w:t>
      </w:r>
      <w:r w:rsidRPr="00F6126C">
        <w:rPr>
          <w:rStyle w:val="NoneA"/>
          <w:color w:val="000000" w:themeColor="text1"/>
          <w:u w:color="CC241A"/>
          <w:lang w:val="en-US"/>
        </w:rPr>
        <w:t xml:space="preserve"> a scattered Adivasi village, one </w:t>
      </w:r>
      <w:r w:rsidR="00837916" w:rsidRPr="00F6126C">
        <w:rPr>
          <w:rStyle w:val="NoneA"/>
          <w:color w:val="000000" w:themeColor="text1"/>
          <w:u w:color="CC241A"/>
          <w:lang w:val="en-US"/>
        </w:rPr>
        <w:t>must</w:t>
      </w:r>
      <w:r w:rsidRPr="00F6126C">
        <w:rPr>
          <w:rStyle w:val="NoneA"/>
          <w:color w:val="000000" w:themeColor="text1"/>
          <w:u w:color="CC241A"/>
          <w:lang w:val="en-US"/>
        </w:rPr>
        <w:t xml:space="preserve"> catch a jeep from Chandpur or walk for 3 k</w:t>
      </w:r>
      <w:r w:rsidR="006A6DC3">
        <w:rPr>
          <w:rStyle w:val="NoneA"/>
          <w:color w:val="000000" w:themeColor="text1"/>
          <w:u w:color="CC241A"/>
          <w:lang w:val="en-US"/>
        </w:rPr>
        <w:t>ilo</w:t>
      </w:r>
      <w:r w:rsidRPr="00F6126C">
        <w:rPr>
          <w:rStyle w:val="NoneA"/>
          <w:color w:val="000000" w:themeColor="text1"/>
          <w:u w:color="CC241A"/>
          <w:lang w:val="en-US"/>
        </w:rPr>
        <w:t>m</w:t>
      </w:r>
      <w:r w:rsidR="006A6DC3">
        <w:rPr>
          <w:rStyle w:val="NoneA"/>
          <w:color w:val="000000" w:themeColor="text1"/>
          <w:u w:color="CC241A"/>
          <w:lang w:val="en-US"/>
        </w:rPr>
        <w:t>eters</w:t>
      </w:r>
      <w:r w:rsidR="00C8040E" w:rsidRPr="00F6126C">
        <w:rPr>
          <w:rStyle w:val="NoneA"/>
          <w:color w:val="000000" w:themeColor="text1"/>
          <w:u w:color="CC241A"/>
          <w:lang w:val="en-US"/>
        </w:rPr>
        <w:t xml:space="preserve"> on a windy asphalt road</w:t>
      </w:r>
      <w:r w:rsidRPr="00F6126C">
        <w:rPr>
          <w:rStyle w:val="NoneA"/>
          <w:color w:val="000000" w:themeColor="text1"/>
          <w:u w:color="CC241A"/>
          <w:lang w:val="en-US"/>
        </w:rPr>
        <w:t xml:space="preserve">. </w:t>
      </w:r>
      <w:r w:rsidR="00F44F65" w:rsidRPr="00F6126C">
        <w:rPr>
          <w:rStyle w:val="NoneA"/>
          <w:color w:val="000000" w:themeColor="text1"/>
          <w:u w:color="CC241A"/>
          <w:lang w:val="en-US"/>
        </w:rPr>
        <w:t xml:space="preserve">Tiya </w:t>
      </w:r>
      <w:r w:rsidR="00E043C2" w:rsidRPr="00F6126C">
        <w:rPr>
          <w:rStyle w:val="NoneA"/>
          <w:color w:val="000000" w:themeColor="text1"/>
          <w:u w:color="CC241A"/>
          <w:lang w:val="en-US"/>
        </w:rPr>
        <w:t>wa</w:t>
      </w:r>
      <w:r w:rsidR="00F44F65" w:rsidRPr="00F6126C">
        <w:rPr>
          <w:rStyle w:val="NoneA"/>
          <w:color w:val="000000" w:themeColor="text1"/>
          <w:u w:color="CC241A"/>
          <w:lang w:val="en-US"/>
        </w:rPr>
        <w:t>s</w:t>
      </w:r>
      <w:r w:rsidR="00B21EF5" w:rsidRPr="00F6126C">
        <w:rPr>
          <w:rStyle w:val="NoneA"/>
          <w:color w:val="000000" w:themeColor="text1"/>
          <w:u w:color="CC241A"/>
          <w:lang w:val="en-US"/>
        </w:rPr>
        <w:t xml:space="preserve"> </w:t>
      </w:r>
      <w:r w:rsidR="00F44F65" w:rsidRPr="00F6126C">
        <w:rPr>
          <w:rStyle w:val="NoneA"/>
          <w:color w:val="000000" w:themeColor="text1"/>
          <w:u w:color="CC241A"/>
          <w:lang w:val="en-US"/>
        </w:rPr>
        <w:t xml:space="preserve">in her early forties and a mother of three </w:t>
      </w:r>
      <w:r w:rsidR="00964828" w:rsidRPr="00F6126C">
        <w:rPr>
          <w:rStyle w:val="NoneA"/>
          <w:color w:val="000000" w:themeColor="text1"/>
          <w:u w:color="CC241A"/>
          <w:lang w:val="en-US"/>
        </w:rPr>
        <w:t>teens</w:t>
      </w:r>
      <w:r w:rsidR="006A6DC3">
        <w:rPr>
          <w:rStyle w:val="NoneA"/>
          <w:color w:val="000000" w:themeColor="text1"/>
          <w:u w:color="CC241A"/>
          <w:lang w:val="en-US"/>
        </w:rPr>
        <w:t>,</w:t>
      </w:r>
      <w:r w:rsidR="005237C0" w:rsidRPr="00F6126C">
        <w:rPr>
          <w:rStyle w:val="NoneA"/>
          <w:color w:val="000000" w:themeColor="text1"/>
          <w:u w:color="CC241A"/>
          <w:lang w:val="en-US"/>
        </w:rPr>
        <w:t xml:space="preserve"> </w:t>
      </w:r>
      <w:r w:rsidR="00964828" w:rsidRPr="00F6126C">
        <w:rPr>
          <w:rStyle w:val="NoneA"/>
          <w:color w:val="000000" w:themeColor="text1"/>
          <w:u w:color="CC241A"/>
          <w:lang w:val="en-US"/>
        </w:rPr>
        <w:t>two boys and a girl</w:t>
      </w:r>
      <w:r w:rsidR="00F44F65" w:rsidRPr="00F6126C">
        <w:rPr>
          <w:rStyle w:val="NoneA"/>
          <w:color w:val="000000" w:themeColor="text1"/>
          <w:u w:color="CC241A"/>
          <w:lang w:val="en-US"/>
        </w:rPr>
        <w:t xml:space="preserve">. </w:t>
      </w:r>
      <w:r w:rsidRPr="00F6126C">
        <w:rPr>
          <w:rStyle w:val="NoneA"/>
          <w:color w:val="000000" w:themeColor="text1"/>
          <w:u w:color="CC241A"/>
          <w:lang w:val="en-US"/>
        </w:rPr>
        <w:t xml:space="preserve">Her husband </w:t>
      </w:r>
      <w:r w:rsidR="00F44F65" w:rsidRPr="00F6126C">
        <w:rPr>
          <w:rStyle w:val="NoneA"/>
          <w:color w:val="000000" w:themeColor="text1"/>
          <w:u w:color="CC241A"/>
          <w:lang w:val="en-US"/>
        </w:rPr>
        <w:t>work</w:t>
      </w:r>
      <w:r w:rsidRPr="00F6126C">
        <w:rPr>
          <w:rStyle w:val="NoneA"/>
          <w:color w:val="000000" w:themeColor="text1"/>
          <w:u w:color="CC241A"/>
          <w:lang w:val="en-US"/>
        </w:rPr>
        <w:t>ed</w:t>
      </w:r>
      <w:r w:rsidR="00F44F65" w:rsidRPr="00F6126C">
        <w:rPr>
          <w:rStyle w:val="NoneA"/>
          <w:color w:val="000000" w:themeColor="text1"/>
          <w:u w:color="CC241A"/>
          <w:lang w:val="en-US"/>
        </w:rPr>
        <w:t xml:space="preserve"> </w:t>
      </w:r>
      <w:r w:rsidRPr="00F6126C">
        <w:rPr>
          <w:rStyle w:val="NoneA"/>
          <w:color w:val="000000" w:themeColor="text1"/>
          <w:u w:color="CC241A"/>
          <w:lang w:val="en-US"/>
        </w:rPr>
        <w:t xml:space="preserve">irregular and low-paid jobs </w:t>
      </w:r>
      <w:r w:rsidR="00F44F65" w:rsidRPr="00F6126C">
        <w:rPr>
          <w:rStyle w:val="NoneA"/>
          <w:color w:val="000000" w:themeColor="text1"/>
          <w:u w:color="CC241A"/>
          <w:lang w:val="en-US"/>
        </w:rPr>
        <w:t xml:space="preserve">on construction sites </w:t>
      </w:r>
      <w:r w:rsidRPr="00F6126C">
        <w:rPr>
          <w:rStyle w:val="NoneA"/>
          <w:color w:val="000000" w:themeColor="text1"/>
          <w:u w:color="CC241A"/>
          <w:lang w:val="en-US"/>
        </w:rPr>
        <w:t xml:space="preserve">around Chandpur, </w:t>
      </w:r>
      <w:r w:rsidR="00F44F65" w:rsidRPr="00F6126C">
        <w:rPr>
          <w:rStyle w:val="NoneA"/>
          <w:color w:val="000000" w:themeColor="text1"/>
          <w:u w:color="CC241A"/>
          <w:lang w:val="en-US"/>
        </w:rPr>
        <w:t>in Udaipur</w:t>
      </w:r>
      <w:r w:rsidRPr="00F6126C">
        <w:rPr>
          <w:rStyle w:val="NoneA"/>
          <w:color w:val="000000" w:themeColor="text1"/>
          <w:u w:color="CC241A"/>
          <w:lang w:val="en-US"/>
        </w:rPr>
        <w:t>,</w:t>
      </w:r>
      <w:r w:rsidR="00F44F65" w:rsidRPr="00F6126C">
        <w:rPr>
          <w:rStyle w:val="NoneA"/>
          <w:color w:val="000000" w:themeColor="text1"/>
          <w:u w:color="CC241A"/>
          <w:lang w:val="en-US"/>
        </w:rPr>
        <w:t xml:space="preserve"> and other parts of Rajasthan and Gujarat</w:t>
      </w:r>
      <w:r w:rsidRPr="00F6126C">
        <w:rPr>
          <w:rStyle w:val="NoneA"/>
          <w:color w:val="000000" w:themeColor="text1"/>
          <w:u w:color="CC241A"/>
          <w:lang w:val="en-US"/>
        </w:rPr>
        <w:t>,</w:t>
      </w:r>
      <w:r w:rsidR="00F44F65" w:rsidRPr="00F6126C">
        <w:rPr>
          <w:rStyle w:val="NoneA"/>
          <w:color w:val="000000" w:themeColor="text1"/>
          <w:u w:color="CC241A"/>
          <w:lang w:val="en-US"/>
        </w:rPr>
        <w:t xml:space="preserve"> while Tiya looked after the</w:t>
      </w:r>
      <w:r w:rsidRPr="00F6126C">
        <w:rPr>
          <w:rStyle w:val="NoneA"/>
          <w:color w:val="000000" w:themeColor="text1"/>
          <w:u w:color="CC241A"/>
          <w:lang w:val="en-US"/>
        </w:rPr>
        <w:t>ir</w:t>
      </w:r>
      <w:r w:rsidR="00F44F65" w:rsidRPr="00F6126C">
        <w:rPr>
          <w:rStyle w:val="NoneA"/>
          <w:color w:val="000000" w:themeColor="text1"/>
          <w:u w:color="CC241A"/>
          <w:lang w:val="en-US"/>
        </w:rPr>
        <w:t xml:space="preserve"> children, the house, kinship responsibilities</w:t>
      </w:r>
      <w:r w:rsidRPr="00F6126C">
        <w:rPr>
          <w:rStyle w:val="NoneA"/>
          <w:color w:val="000000" w:themeColor="text1"/>
          <w:u w:color="CC241A"/>
          <w:lang w:val="en-US"/>
        </w:rPr>
        <w:t>,</w:t>
      </w:r>
      <w:r w:rsidR="00F44F65" w:rsidRPr="00F6126C">
        <w:rPr>
          <w:rStyle w:val="NoneA"/>
          <w:color w:val="000000" w:themeColor="text1"/>
          <w:u w:color="CC241A"/>
          <w:lang w:val="en-US"/>
        </w:rPr>
        <w:t xml:space="preserve"> and the fields. Tiya sa</w:t>
      </w:r>
      <w:r w:rsidRPr="00F6126C">
        <w:rPr>
          <w:rStyle w:val="NoneA"/>
          <w:color w:val="000000" w:themeColor="text1"/>
          <w:u w:color="CC241A"/>
          <w:lang w:val="en-US"/>
        </w:rPr>
        <w:t>id</w:t>
      </w:r>
      <w:r w:rsidR="00F44F65" w:rsidRPr="00F6126C">
        <w:rPr>
          <w:rStyle w:val="NoneA"/>
          <w:color w:val="000000" w:themeColor="text1"/>
          <w:u w:color="CC241A"/>
          <w:lang w:val="en-US"/>
        </w:rPr>
        <w:t xml:space="preserve"> that whatever she gr</w:t>
      </w:r>
      <w:r w:rsidRPr="00F6126C">
        <w:rPr>
          <w:rStyle w:val="NoneA"/>
          <w:color w:val="000000" w:themeColor="text1"/>
          <w:u w:color="CC241A"/>
          <w:lang w:val="en-US"/>
        </w:rPr>
        <w:t>ew</w:t>
      </w:r>
      <w:r w:rsidR="00F44F65" w:rsidRPr="00F6126C">
        <w:rPr>
          <w:rStyle w:val="NoneA"/>
          <w:color w:val="000000" w:themeColor="text1"/>
          <w:u w:color="CC241A"/>
          <w:lang w:val="en-US"/>
        </w:rPr>
        <w:t xml:space="preserve"> in their fields g</w:t>
      </w:r>
      <w:r w:rsidRPr="00F6126C">
        <w:rPr>
          <w:rStyle w:val="NoneA"/>
          <w:color w:val="000000" w:themeColor="text1"/>
          <w:u w:color="CC241A"/>
          <w:lang w:val="en-US"/>
        </w:rPr>
        <w:t>o</w:t>
      </w:r>
      <w:r w:rsidR="00F44F65" w:rsidRPr="00F6126C">
        <w:rPr>
          <w:rStyle w:val="NoneA"/>
          <w:color w:val="000000" w:themeColor="text1"/>
          <w:u w:color="CC241A"/>
          <w:lang w:val="en-US"/>
        </w:rPr>
        <w:t>t them through the year</w:t>
      </w:r>
      <w:r w:rsidR="005237C0" w:rsidRPr="00F6126C">
        <w:rPr>
          <w:rStyle w:val="NoneA"/>
          <w:color w:val="000000" w:themeColor="text1"/>
          <w:u w:color="CC241A"/>
          <w:lang w:val="en-US"/>
        </w:rPr>
        <w:t xml:space="preserve">: </w:t>
      </w:r>
      <w:r w:rsidR="00F44F65" w:rsidRPr="00F6126C">
        <w:rPr>
          <w:rStyle w:val="NoneA"/>
          <w:color w:val="000000" w:themeColor="text1"/>
          <w:u w:color="CC241A"/>
          <w:lang w:val="en-US"/>
        </w:rPr>
        <w:t xml:space="preserve">if the rains </w:t>
      </w:r>
      <w:r w:rsidRPr="00F6126C">
        <w:rPr>
          <w:rStyle w:val="NoneA"/>
          <w:color w:val="000000" w:themeColor="text1"/>
          <w:u w:color="CC241A"/>
          <w:lang w:val="en-US"/>
        </w:rPr>
        <w:t>we</w:t>
      </w:r>
      <w:r w:rsidR="00F44F65" w:rsidRPr="00F6126C">
        <w:rPr>
          <w:rStyle w:val="NoneA"/>
          <w:color w:val="000000" w:themeColor="text1"/>
          <w:u w:color="CC241A"/>
          <w:lang w:val="en-US"/>
        </w:rPr>
        <w:t>re good, they ha</w:t>
      </w:r>
      <w:r w:rsidRPr="00F6126C">
        <w:rPr>
          <w:rStyle w:val="NoneA"/>
          <w:color w:val="000000" w:themeColor="text1"/>
          <w:u w:color="CC241A"/>
          <w:lang w:val="en-US"/>
        </w:rPr>
        <w:t>d</w:t>
      </w:r>
      <w:r w:rsidR="00F44F65" w:rsidRPr="00F6126C">
        <w:rPr>
          <w:rStyle w:val="NoneA"/>
          <w:color w:val="000000" w:themeColor="text1"/>
          <w:u w:color="CC241A"/>
          <w:lang w:val="en-US"/>
        </w:rPr>
        <w:t xml:space="preserve"> enough maize, wheat</w:t>
      </w:r>
      <w:r w:rsidRPr="00F6126C">
        <w:rPr>
          <w:rStyle w:val="NoneA"/>
          <w:color w:val="000000" w:themeColor="text1"/>
          <w:u w:color="CC241A"/>
          <w:lang w:val="en-US"/>
        </w:rPr>
        <w:t>,</w:t>
      </w:r>
      <w:r w:rsidR="00F44F65" w:rsidRPr="00F6126C">
        <w:rPr>
          <w:rStyle w:val="NoneA"/>
          <w:color w:val="000000" w:themeColor="text1"/>
          <w:u w:color="CC241A"/>
          <w:lang w:val="en-US"/>
        </w:rPr>
        <w:t xml:space="preserve"> and lentils to sustain the household. Their buffalo, cow</w:t>
      </w:r>
      <w:r w:rsidRPr="00F6126C">
        <w:rPr>
          <w:rStyle w:val="NoneA"/>
          <w:color w:val="000000" w:themeColor="text1"/>
          <w:u w:color="CC241A"/>
          <w:lang w:val="en-US"/>
        </w:rPr>
        <w:t>,</w:t>
      </w:r>
      <w:r w:rsidR="00F44F65" w:rsidRPr="00F6126C">
        <w:rPr>
          <w:rStyle w:val="NoneA"/>
          <w:color w:val="000000" w:themeColor="text1"/>
          <w:u w:color="CC241A"/>
          <w:lang w:val="en-US"/>
        </w:rPr>
        <w:t xml:space="preserve"> and several goats provide</w:t>
      </w:r>
      <w:r w:rsidRPr="00F6126C">
        <w:rPr>
          <w:rStyle w:val="NoneA"/>
          <w:color w:val="000000" w:themeColor="text1"/>
          <w:u w:color="CC241A"/>
          <w:lang w:val="en-US"/>
        </w:rPr>
        <w:t>d</w:t>
      </w:r>
      <w:r w:rsidR="00F44F65" w:rsidRPr="00F6126C">
        <w:rPr>
          <w:rStyle w:val="NoneA"/>
          <w:color w:val="000000" w:themeColor="text1"/>
          <w:u w:color="CC241A"/>
          <w:lang w:val="en-US"/>
        </w:rPr>
        <w:t xml:space="preserve"> them with milk and irregular cash, when sold. Their </w:t>
      </w:r>
      <w:r w:rsidR="00905D08" w:rsidRPr="00F6126C">
        <w:rPr>
          <w:rStyle w:val="NoneA"/>
          <w:color w:val="000000" w:themeColor="text1"/>
          <w:u w:color="CC241A"/>
          <w:lang w:val="en-US"/>
        </w:rPr>
        <w:t xml:space="preserve">fifteen-year-old </w:t>
      </w:r>
      <w:r w:rsidR="00F44F65" w:rsidRPr="00F6126C">
        <w:rPr>
          <w:rStyle w:val="NoneA"/>
          <w:color w:val="000000" w:themeColor="text1"/>
          <w:u w:color="CC241A"/>
          <w:lang w:val="en-US"/>
        </w:rPr>
        <w:t>son work</w:t>
      </w:r>
      <w:r w:rsidRPr="00F6126C">
        <w:rPr>
          <w:rStyle w:val="NoneA"/>
          <w:color w:val="000000" w:themeColor="text1"/>
          <w:u w:color="CC241A"/>
          <w:lang w:val="en-US"/>
        </w:rPr>
        <w:t>ed</w:t>
      </w:r>
      <w:r w:rsidR="00F44F65" w:rsidRPr="00F6126C">
        <w:rPr>
          <w:rStyle w:val="NoneA"/>
          <w:color w:val="000000" w:themeColor="text1"/>
          <w:u w:color="CC241A"/>
          <w:lang w:val="en-US"/>
        </w:rPr>
        <w:t xml:space="preserve"> on an industrial </w:t>
      </w:r>
      <w:r w:rsidR="006A6DC3">
        <w:rPr>
          <w:rStyle w:val="NoneA"/>
          <w:color w:val="000000" w:themeColor="text1"/>
          <w:u w:color="CC241A"/>
          <w:lang w:val="en-US"/>
        </w:rPr>
        <w:t xml:space="preserve">cotton </w:t>
      </w:r>
      <w:r w:rsidR="00F44F65" w:rsidRPr="00F6126C">
        <w:rPr>
          <w:rStyle w:val="NoneA"/>
          <w:color w:val="000000" w:themeColor="text1"/>
          <w:u w:color="CC241A"/>
          <w:lang w:val="en-US"/>
        </w:rPr>
        <w:t>farm in Gujarat and occasionally sen</w:t>
      </w:r>
      <w:r w:rsidRPr="00F6126C">
        <w:rPr>
          <w:rStyle w:val="NoneA"/>
          <w:color w:val="000000" w:themeColor="text1"/>
          <w:u w:color="CC241A"/>
          <w:lang w:val="en-US"/>
        </w:rPr>
        <w:t>t</w:t>
      </w:r>
      <w:r w:rsidR="00F44F65" w:rsidRPr="00F6126C">
        <w:rPr>
          <w:rStyle w:val="NoneA"/>
          <w:color w:val="000000" w:themeColor="text1"/>
          <w:u w:color="CC241A"/>
          <w:lang w:val="en-US"/>
        </w:rPr>
        <w:t xml:space="preserve"> them money.</w:t>
      </w:r>
      <w:r w:rsidR="00905D08" w:rsidRPr="00F6126C">
        <w:rPr>
          <w:rStyle w:val="NoneA"/>
          <w:color w:val="000000" w:themeColor="text1"/>
          <w:u w:color="CC241A"/>
          <w:lang w:val="en-US"/>
        </w:rPr>
        <w:t xml:space="preserve"> They sen</w:t>
      </w:r>
      <w:r w:rsidR="0076318B" w:rsidRPr="00F6126C">
        <w:rPr>
          <w:rStyle w:val="NoneA"/>
          <w:color w:val="000000" w:themeColor="text1"/>
          <w:u w:color="CC241A"/>
          <w:lang w:val="en-US"/>
        </w:rPr>
        <w:t>t</w:t>
      </w:r>
      <w:r w:rsidR="00905D08" w:rsidRPr="00F6126C">
        <w:rPr>
          <w:rStyle w:val="NoneA"/>
          <w:color w:val="000000" w:themeColor="text1"/>
          <w:u w:color="CC241A"/>
          <w:lang w:val="en-US"/>
        </w:rPr>
        <w:t xml:space="preserve"> their fourteen-year-old daughter to join her brother on the same farm to earn some extra cash to pay back the loans they ha</w:t>
      </w:r>
      <w:r w:rsidR="007260A5" w:rsidRPr="00F6126C">
        <w:rPr>
          <w:rStyle w:val="NoneA"/>
          <w:color w:val="000000" w:themeColor="text1"/>
          <w:u w:color="CC241A"/>
          <w:lang w:val="en-US"/>
        </w:rPr>
        <w:t>d</w:t>
      </w:r>
      <w:r w:rsidR="00905D08" w:rsidRPr="00F6126C">
        <w:rPr>
          <w:rStyle w:val="NoneA"/>
          <w:color w:val="000000" w:themeColor="text1"/>
          <w:u w:color="CC241A"/>
          <w:lang w:val="en-US"/>
        </w:rPr>
        <w:t xml:space="preserve"> taken to pay for a relative’s </w:t>
      </w:r>
      <w:r w:rsidR="00B21EF5" w:rsidRPr="00F6126C">
        <w:rPr>
          <w:rStyle w:val="NoneA"/>
          <w:color w:val="000000" w:themeColor="text1"/>
          <w:u w:color="CC241A"/>
          <w:lang w:val="en-US"/>
        </w:rPr>
        <w:t xml:space="preserve">TB </w:t>
      </w:r>
      <w:r w:rsidR="00905D08" w:rsidRPr="00F6126C">
        <w:rPr>
          <w:rStyle w:val="NoneA"/>
          <w:color w:val="000000" w:themeColor="text1"/>
          <w:u w:color="CC241A"/>
          <w:lang w:val="en-US"/>
        </w:rPr>
        <w:t xml:space="preserve">treatment </w:t>
      </w:r>
      <w:r w:rsidR="004940F6">
        <w:rPr>
          <w:rStyle w:val="NoneA"/>
          <w:color w:val="000000" w:themeColor="text1"/>
          <w:u w:color="CC241A"/>
          <w:lang w:val="en-US"/>
        </w:rPr>
        <w:t>back in 2010.</w:t>
      </w:r>
      <w:r w:rsidR="00905D08" w:rsidRPr="00F6126C">
        <w:rPr>
          <w:rStyle w:val="NoneA"/>
          <w:color w:val="000000" w:themeColor="text1"/>
          <w:u w:color="CC241A"/>
          <w:lang w:val="en-US"/>
        </w:rPr>
        <w:t xml:space="preserve"> </w:t>
      </w:r>
      <w:r w:rsidR="00B21EF5" w:rsidRPr="00F6126C">
        <w:rPr>
          <w:rStyle w:val="NoneA"/>
          <w:color w:val="000000" w:themeColor="text1"/>
          <w:u w:color="CC241A"/>
          <w:lang w:val="en-US"/>
        </w:rPr>
        <w:t xml:space="preserve">Tiya’s family’s migration patterns </w:t>
      </w:r>
      <w:r w:rsidR="006A6DC3">
        <w:rPr>
          <w:rStyle w:val="NoneA"/>
          <w:color w:val="000000" w:themeColor="text1"/>
          <w:u w:color="CC241A"/>
          <w:lang w:val="en-US"/>
        </w:rPr>
        <w:t>were</w:t>
      </w:r>
      <w:r w:rsidR="006A6DC3" w:rsidRPr="00F6126C">
        <w:rPr>
          <w:rStyle w:val="NoneA"/>
          <w:color w:val="000000" w:themeColor="text1"/>
          <w:u w:color="CC241A"/>
          <w:lang w:val="en-US"/>
        </w:rPr>
        <w:t xml:space="preserve"> </w:t>
      </w:r>
      <w:r w:rsidR="006A6DC3">
        <w:rPr>
          <w:rStyle w:val="NoneA"/>
          <w:color w:val="000000" w:themeColor="text1"/>
          <w:u w:color="CC241A"/>
          <w:lang w:val="en-US"/>
        </w:rPr>
        <w:t>typical</w:t>
      </w:r>
      <w:r w:rsidR="006A6DC3" w:rsidRPr="00F6126C">
        <w:rPr>
          <w:rStyle w:val="NoneA"/>
          <w:color w:val="000000" w:themeColor="text1"/>
          <w:u w:color="CC241A"/>
          <w:lang w:val="en-US"/>
        </w:rPr>
        <w:t xml:space="preserve"> </w:t>
      </w:r>
      <w:r w:rsidR="00605A03" w:rsidRPr="00F6126C">
        <w:rPr>
          <w:rStyle w:val="NoneA"/>
          <w:color w:val="000000" w:themeColor="text1"/>
          <w:u w:color="CC241A"/>
          <w:lang w:val="en-US"/>
        </w:rPr>
        <w:t>in the area</w:t>
      </w:r>
      <w:r w:rsidR="006A6DC3">
        <w:rPr>
          <w:rStyle w:val="NoneA"/>
          <w:color w:val="000000" w:themeColor="text1"/>
          <w:u w:color="CC241A"/>
          <w:lang w:val="en-US"/>
        </w:rPr>
        <w:t>. C</w:t>
      </w:r>
      <w:r w:rsidR="00905D08" w:rsidRPr="00F6126C">
        <w:rPr>
          <w:rStyle w:val="NoneA"/>
          <w:color w:val="000000" w:themeColor="text1"/>
          <w:u w:color="CC241A"/>
          <w:lang w:val="en-US"/>
        </w:rPr>
        <w:t>hild</w:t>
      </w:r>
      <w:r w:rsidR="0067015A" w:rsidRPr="00F6126C">
        <w:rPr>
          <w:rStyle w:val="NoneA"/>
          <w:color w:val="000000" w:themeColor="text1"/>
          <w:u w:color="CC241A"/>
          <w:lang w:val="en-US"/>
        </w:rPr>
        <w:t>ren</w:t>
      </w:r>
      <w:r w:rsidR="00905D08" w:rsidRPr="00F6126C">
        <w:rPr>
          <w:rStyle w:val="NoneA"/>
          <w:color w:val="000000" w:themeColor="text1"/>
          <w:u w:color="CC241A"/>
          <w:lang w:val="en-US"/>
        </w:rPr>
        <w:t>, adolescent</w:t>
      </w:r>
      <w:r w:rsidR="0067015A" w:rsidRPr="00F6126C">
        <w:rPr>
          <w:rStyle w:val="NoneA"/>
          <w:color w:val="000000" w:themeColor="text1"/>
          <w:u w:color="CC241A"/>
          <w:lang w:val="en-US"/>
        </w:rPr>
        <w:t>s</w:t>
      </w:r>
      <w:r w:rsidR="00905D08" w:rsidRPr="00F6126C">
        <w:rPr>
          <w:rStyle w:val="NoneA"/>
          <w:color w:val="000000" w:themeColor="text1"/>
          <w:u w:color="CC241A"/>
          <w:lang w:val="en-US"/>
        </w:rPr>
        <w:t>, and adult</w:t>
      </w:r>
      <w:r w:rsidR="0067015A" w:rsidRPr="00F6126C">
        <w:rPr>
          <w:rStyle w:val="NoneA"/>
          <w:color w:val="000000" w:themeColor="text1"/>
          <w:u w:color="CC241A"/>
          <w:lang w:val="en-US"/>
        </w:rPr>
        <w:t>s from</w:t>
      </w:r>
      <w:r w:rsidR="00905D08" w:rsidRPr="00F6126C">
        <w:rPr>
          <w:rStyle w:val="NoneA"/>
          <w:color w:val="000000" w:themeColor="text1"/>
          <w:u w:color="CC241A"/>
          <w:lang w:val="en-US"/>
        </w:rPr>
        <w:t xml:space="preserve"> </w:t>
      </w:r>
      <w:r w:rsidR="0067015A" w:rsidRPr="00F6126C">
        <w:rPr>
          <w:rStyle w:val="NoneA"/>
          <w:color w:val="000000" w:themeColor="text1"/>
          <w:u w:color="CC241A"/>
          <w:lang w:val="en-US"/>
        </w:rPr>
        <w:t xml:space="preserve">the most precarious </w:t>
      </w:r>
      <w:r w:rsidR="00905D08" w:rsidRPr="00F6126C">
        <w:rPr>
          <w:rStyle w:val="NoneA"/>
          <w:color w:val="000000" w:themeColor="text1"/>
          <w:u w:color="CC241A"/>
          <w:lang w:val="en-US"/>
        </w:rPr>
        <w:t>Adivasi</w:t>
      </w:r>
      <w:r w:rsidR="0067015A" w:rsidRPr="00F6126C">
        <w:rPr>
          <w:rStyle w:val="NoneA"/>
          <w:color w:val="000000" w:themeColor="text1"/>
          <w:u w:color="CC241A"/>
          <w:lang w:val="en-US"/>
        </w:rPr>
        <w:t xml:space="preserve"> households in southern Rajasthan</w:t>
      </w:r>
      <w:r w:rsidR="00905D08" w:rsidRPr="00F6126C">
        <w:rPr>
          <w:rStyle w:val="NoneA"/>
          <w:color w:val="000000" w:themeColor="text1"/>
          <w:u w:color="CC241A"/>
          <w:lang w:val="en-US"/>
        </w:rPr>
        <w:t xml:space="preserve"> migrat</w:t>
      </w:r>
      <w:r w:rsidR="0067015A" w:rsidRPr="00F6126C">
        <w:rPr>
          <w:rStyle w:val="NoneA"/>
          <w:color w:val="000000" w:themeColor="text1"/>
          <w:u w:color="CC241A"/>
          <w:lang w:val="en-US"/>
        </w:rPr>
        <w:t>ed to work</w:t>
      </w:r>
      <w:r w:rsidR="00905D08" w:rsidRPr="00F6126C">
        <w:rPr>
          <w:rStyle w:val="NoneA"/>
          <w:color w:val="000000" w:themeColor="text1"/>
          <w:u w:color="CC241A"/>
          <w:lang w:val="en-US"/>
        </w:rPr>
        <w:t xml:space="preserve"> </w:t>
      </w:r>
      <w:r w:rsidR="0067015A" w:rsidRPr="00F6126C">
        <w:rPr>
          <w:rStyle w:val="NoneA"/>
          <w:color w:val="000000" w:themeColor="text1"/>
          <w:u w:color="CC241A"/>
          <w:lang w:val="en-US"/>
        </w:rPr>
        <w:t xml:space="preserve">in construction and textile industries in </w:t>
      </w:r>
      <w:r w:rsidR="00905D08" w:rsidRPr="00F6126C">
        <w:rPr>
          <w:rStyle w:val="NoneA"/>
          <w:color w:val="000000" w:themeColor="text1"/>
          <w:u w:color="CC241A"/>
          <w:lang w:val="en-US"/>
        </w:rPr>
        <w:t>Gujarat</w:t>
      </w:r>
      <w:r w:rsidR="006A6DC3">
        <w:rPr>
          <w:rStyle w:val="NoneA"/>
          <w:color w:val="000000" w:themeColor="text1"/>
          <w:u w:color="CC241A"/>
          <w:lang w:val="en-US"/>
        </w:rPr>
        <w:t>,</w:t>
      </w:r>
      <w:r w:rsidR="00905D08" w:rsidRPr="00F6126C">
        <w:rPr>
          <w:rStyle w:val="NoneA"/>
          <w:color w:val="000000" w:themeColor="text1"/>
          <w:u w:color="CC241A"/>
          <w:lang w:val="en-US"/>
        </w:rPr>
        <w:t xml:space="preserve"> </w:t>
      </w:r>
      <w:r w:rsidR="0067015A" w:rsidRPr="00F6126C">
        <w:rPr>
          <w:rStyle w:val="NoneA"/>
          <w:color w:val="000000" w:themeColor="text1"/>
          <w:u w:color="CC241A"/>
          <w:lang w:val="en-US"/>
        </w:rPr>
        <w:t>where they experienced exploitation</w:t>
      </w:r>
      <w:r w:rsidR="0076318B" w:rsidRPr="00F6126C">
        <w:rPr>
          <w:rStyle w:val="NoneA"/>
          <w:color w:val="000000" w:themeColor="text1"/>
          <w:u w:color="CC241A"/>
          <w:lang w:val="en-US"/>
        </w:rPr>
        <w:t>, abuse,</w:t>
      </w:r>
      <w:r w:rsidR="0067015A" w:rsidRPr="00F6126C">
        <w:rPr>
          <w:rStyle w:val="NoneA"/>
          <w:color w:val="000000" w:themeColor="text1"/>
          <w:u w:color="CC241A"/>
          <w:lang w:val="en-US"/>
        </w:rPr>
        <w:t xml:space="preserve"> and meager wages </w:t>
      </w:r>
      <w:r w:rsidR="0067015A" w:rsidRPr="00F6126C">
        <w:rPr>
          <w:rStyle w:val="NoneA"/>
          <w:color w:val="000000" w:themeColor="text1"/>
          <w:u w:color="CC241A"/>
          <w:lang w:val="en-US"/>
        </w:rPr>
        <w:fldChar w:fldCharType="begin"/>
      </w:r>
      <w:r w:rsidR="00CA4542" w:rsidRPr="00F6126C">
        <w:rPr>
          <w:rStyle w:val="NoneA"/>
          <w:color w:val="000000" w:themeColor="text1"/>
          <w:u w:color="CC241A"/>
          <w:lang w:val="en-US"/>
        </w:rPr>
        <w:instrText xml:space="preserve"> ADDIN ZOTERO_ITEM CSL_CITATION {"citationID":"q4SwgvaT","properties":{"formattedCitation":"(Jain and Sharma 2019)","plainCitation":"(Jain and Sharma 2019)","noteIndex":0},"citationItems":[{"id":517,"uris":["http://zotero.org/users/local/UhwqeRwa/items/PL724MDM"],"uri":["http://zotero.org/users/local/UhwqeRwa/items/PL724MDM"],"itemData":{"id":517,"type":"article-journal","abstract":"This article offers a political economy account of labour migration of Adivasi workers from southern Rajasthan to growth centres in Gujarat. It unpacks the structural forces that shape this labour mobility, which erupted only as recently as 30 years back. The article focuses on three industries that are key employers of migrant workers?construction, textile as well as small hotels and restaurants in the Gujarati cities of Ahmedabad and Surat. It presents evidence on labour market segmentation and resulting unequal wage distribution between migrants in this corridor by their social group. This is complemented by an extensive mapping of the informal practices that violate applicable legal provisions found in these industry segments. Through these, the article teases out the mechanisms by which the community undergoes what in Marxian terms are referred to as surplus extraction and super-exploitation. The article finds that Gujarat?s economy utilizes the historically low socio-economic position of Adivasis for capitalist accumulation, such that the community?s poverty and disadvantaged position is reproduced inter-generationally, instead of being interrupted by their employment in the growth centres of the state.JEL: O15, J61, N35","container-title":"Journal of Interdisciplinary Economics","DOI":"10.1177/0260107918776569","ISSN":"0260-1079","issue":"1","journalAbbreviation":"Journal of Interdisciplinary Economics","note":"publisher: SAGE Publications India","page":"63-99","source":"SAGE Journals","title":"Super-exploitation of Adivasi Migrant Workers: The Political Economy of Migration from Southern Rajasthan to Gujarat","title-short":"Super-exploitation of Adivasi Migrant Workers","URL":"https://doi.org/10.1177/0260107918776569","volume":"31","author":[{"family":"Jain","given":"Priyanka"},{"family":"Sharma","given":"Amrita"}],"accessed":{"date-parts":[["2021",10,15]]},"issued":{"date-parts":[["2019",1,1]]}}}],"schema":"https://github.com/citation-style-language/schema/raw/master/csl-citation.json"} </w:instrText>
      </w:r>
      <w:r w:rsidR="0067015A" w:rsidRPr="00F6126C">
        <w:rPr>
          <w:rStyle w:val="NoneA"/>
          <w:color w:val="000000" w:themeColor="text1"/>
          <w:u w:color="CC241A"/>
          <w:lang w:val="en-US"/>
        </w:rPr>
        <w:fldChar w:fldCharType="separate"/>
      </w:r>
      <w:r w:rsidR="002B2479" w:rsidRPr="00F6126C">
        <w:rPr>
          <w:rStyle w:val="NoneA"/>
          <w:noProof/>
          <w:color w:val="000000" w:themeColor="text1"/>
          <w:u w:color="CC241A"/>
          <w:lang w:val="en-US"/>
        </w:rPr>
        <w:t>(Jain and Sharma 2019)</w:t>
      </w:r>
      <w:r w:rsidR="0067015A" w:rsidRPr="00F6126C">
        <w:rPr>
          <w:rStyle w:val="NoneA"/>
          <w:color w:val="000000" w:themeColor="text1"/>
          <w:u w:color="CC241A"/>
          <w:lang w:val="en-US"/>
        </w:rPr>
        <w:fldChar w:fldCharType="end"/>
      </w:r>
      <w:r w:rsidR="0067015A" w:rsidRPr="00F6126C">
        <w:rPr>
          <w:rStyle w:val="NoneA"/>
          <w:color w:val="000000" w:themeColor="text1"/>
          <w:u w:color="CC241A"/>
          <w:lang w:val="en-US"/>
        </w:rPr>
        <w:t>.</w:t>
      </w:r>
      <w:r w:rsidR="0076318B" w:rsidRPr="00F6126C">
        <w:rPr>
          <w:rStyle w:val="NoneA"/>
          <w:color w:val="000000" w:themeColor="text1"/>
          <w:u w:color="CC241A"/>
          <w:lang w:val="en-US"/>
        </w:rPr>
        <w:t xml:space="preserve"> Tiya’s daughter returned after one season on the cotton farm and refused to go back. </w:t>
      </w:r>
      <w:r w:rsidR="00F44F65" w:rsidRPr="00F6126C">
        <w:rPr>
          <w:rStyle w:val="NoneA"/>
          <w:color w:val="000000" w:themeColor="text1"/>
          <w:u w:color="CC241A"/>
          <w:lang w:val="en-US"/>
        </w:rPr>
        <w:t xml:space="preserve">When there </w:t>
      </w:r>
      <w:r w:rsidRPr="00F6126C">
        <w:rPr>
          <w:rStyle w:val="NoneA"/>
          <w:color w:val="000000" w:themeColor="text1"/>
          <w:u w:color="CC241A"/>
          <w:lang w:val="en-US"/>
        </w:rPr>
        <w:t>wa</w:t>
      </w:r>
      <w:r w:rsidR="00F44F65" w:rsidRPr="00F6126C">
        <w:rPr>
          <w:rStyle w:val="NoneA"/>
          <w:color w:val="000000" w:themeColor="text1"/>
          <w:u w:color="CC241A"/>
          <w:lang w:val="en-US"/>
        </w:rPr>
        <w:t>s no cash in the house, Tiya work</w:t>
      </w:r>
      <w:r w:rsidRPr="00F6126C">
        <w:rPr>
          <w:rStyle w:val="NoneA"/>
          <w:color w:val="000000" w:themeColor="text1"/>
          <w:u w:color="CC241A"/>
          <w:lang w:val="en-US"/>
        </w:rPr>
        <w:t>ed</w:t>
      </w:r>
      <w:r w:rsidR="00F44F65" w:rsidRPr="00F6126C">
        <w:rPr>
          <w:rStyle w:val="NoneA"/>
          <w:color w:val="000000" w:themeColor="text1"/>
          <w:u w:color="CC241A"/>
          <w:lang w:val="en-US"/>
        </w:rPr>
        <w:t xml:space="preserve"> on</w:t>
      </w:r>
      <w:r w:rsidR="00287569" w:rsidRPr="00F6126C">
        <w:rPr>
          <w:rStyle w:val="NoneA"/>
          <w:color w:val="000000" w:themeColor="text1"/>
          <w:u w:color="CC241A"/>
          <w:lang w:val="en-US"/>
        </w:rPr>
        <w:t xml:space="preserve"> </w:t>
      </w:r>
      <w:r w:rsidR="00287569" w:rsidRPr="003411DF">
        <w:rPr>
          <w:rStyle w:val="NoneA"/>
          <w:color w:val="000000" w:themeColor="text1"/>
          <w:shd w:val="clear" w:color="auto" w:fill="FFFFFF"/>
          <w:lang w:val="en-US"/>
        </w:rPr>
        <w:t>National Rural Employment Guarantee Act (</w:t>
      </w:r>
      <w:r w:rsidR="00F44F65" w:rsidRPr="00F6126C">
        <w:rPr>
          <w:rStyle w:val="NoneA"/>
          <w:color w:val="000000" w:themeColor="text1"/>
          <w:u w:color="CC241A"/>
          <w:lang w:val="en-US"/>
        </w:rPr>
        <w:t>NREGA</w:t>
      </w:r>
      <w:r w:rsidR="00287569" w:rsidRPr="00F6126C">
        <w:rPr>
          <w:rStyle w:val="NoneA"/>
          <w:color w:val="000000" w:themeColor="text1"/>
          <w:u w:color="CC241A"/>
          <w:lang w:val="en-US"/>
        </w:rPr>
        <w:t>)</w:t>
      </w:r>
      <w:r w:rsidR="006C1730">
        <w:rPr>
          <w:rStyle w:val="NoneA"/>
          <w:color w:val="000000" w:themeColor="text1"/>
          <w:u w:color="CC241A"/>
          <w:vertAlign w:val="superscript"/>
          <w:lang w:val="en-US"/>
        </w:rPr>
        <w:t>3</w:t>
      </w:r>
      <w:r w:rsidR="00F44F65" w:rsidRPr="00F6126C">
        <w:rPr>
          <w:rStyle w:val="NoneA"/>
          <w:color w:val="000000" w:themeColor="text1"/>
          <w:u w:color="CC241A"/>
          <w:lang w:val="en-US"/>
        </w:rPr>
        <w:t xml:space="preserve"> projects around Chandpur</w:t>
      </w:r>
      <w:r w:rsidR="0067015A" w:rsidRPr="00F6126C">
        <w:rPr>
          <w:rStyle w:val="NoneA"/>
          <w:color w:val="000000" w:themeColor="text1"/>
          <w:u w:color="CC241A"/>
          <w:lang w:val="en-US"/>
        </w:rPr>
        <w:t xml:space="preserve"> earning between Rs.70–120 (0.93–1.60 $) for a full day’s work</w:t>
      </w:r>
      <w:r w:rsidR="00F44F65" w:rsidRPr="00F6126C">
        <w:rPr>
          <w:rStyle w:val="NoneA"/>
          <w:color w:val="000000" w:themeColor="text1"/>
          <w:u w:color="CC241A"/>
          <w:lang w:val="en-US"/>
        </w:rPr>
        <w:t>.</w:t>
      </w:r>
    </w:p>
    <w:p w14:paraId="517F88C6" w14:textId="56B8109E" w:rsidR="00F44F65" w:rsidRPr="00F6126C" w:rsidRDefault="00F44F65" w:rsidP="00620491">
      <w:pPr>
        <w:spacing w:line="480" w:lineRule="auto"/>
        <w:rPr>
          <w:rStyle w:val="NoneA"/>
          <w:color w:val="000000" w:themeColor="text1"/>
          <w:u w:color="CC241A"/>
          <w:lang w:val="en-US"/>
        </w:rPr>
      </w:pPr>
      <w:r w:rsidRPr="00F6126C">
        <w:rPr>
          <w:rStyle w:val="NoneA"/>
          <w:color w:val="000000" w:themeColor="text1"/>
          <w:u w:color="CC241A"/>
          <w:lang w:val="en-US"/>
        </w:rPr>
        <w:lastRenderedPageBreak/>
        <w:tab/>
        <w:t xml:space="preserve">Tiya </w:t>
      </w:r>
      <w:r w:rsidR="009512D1" w:rsidRPr="00F6126C">
        <w:rPr>
          <w:rStyle w:val="NoneA"/>
          <w:color w:val="000000" w:themeColor="text1"/>
          <w:u w:color="CC241A"/>
          <w:lang w:val="en-US"/>
        </w:rPr>
        <w:t>told</w:t>
      </w:r>
      <w:r w:rsidRPr="00F6126C">
        <w:rPr>
          <w:rStyle w:val="NoneA"/>
          <w:color w:val="000000" w:themeColor="text1"/>
          <w:u w:color="CC241A"/>
          <w:lang w:val="en-US"/>
        </w:rPr>
        <w:t xml:space="preserve"> me that besides her three surviving children, she had another boy</w:t>
      </w:r>
      <w:r w:rsidR="009512D1" w:rsidRPr="00F6126C">
        <w:rPr>
          <w:rStyle w:val="NoneA"/>
          <w:color w:val="000000" w:themeColor="text1"/>
          <w:u w:color="CC241A"/>
          <w:lang w:val="en-US"/>
        </w:rPr>
        <w:t>, Nitin,</w:t>
      </w:r>
      <w:r w:rsidRPr="00F6126C">
        <w:rPr>
          <w:rStyle w:val="NoneA"/>
          <w:color w:val="000000" w:themeColor="text1"/>
          <w:u w:color="CC241A"/>
          <w:lang w:val="en-US"/>
        </w:rPr>
        <w:t xml:space="preserve"> who would have been around twelve </w:t>
      </w:r>
      <w:r w:rsidR="009512D1" w:rsidRPr="00F6126C">
        <w:rPr>
          <w:rStyle w:val="NoneA"/>
          <w:color w:val="000000" w:themeColor="text1"/>
          <w:u w:color="CC241A"/>
          <w:lang w:val="en-US"/>
        </w:rPr>
        <w:t>at the time of our conversation</w:t>
      </w:r>
      <w:r w:rsidRPr="00F6126C">
        <w:rPr>
          <w:rStyle w:val="NoneA"/>
          <w:color w:val="000000" w:themeColor="text1"/>
          <w:u w:color="CC241A"/>
          <w:lang w:val="en-US"/>
        </w:rPr>
        <w:t xml:space="preserve">. He died in the arms of his father, when he was around seven, from an undiagnosed illness. Tiya </w:t>
      </w:r>
      <w:r w:rsidR="009512D1" w:rsidRPr="00F6126C">
        <w:rPr>
          <w:rStyle w:val="NoneA"/>
          <w:color w:val="000000" w:themeColor="text1"/>
          <w:u w:color="CC241A"/>
          <w:lang w:val="en-US"/>
        </w:rPr>
        <w:t>told</w:t>
      </w:r>
      <w:r w:rsidRPr="00F6126C">
        <w:rPr>
          <w:rStyle w:val="NoneA"/>
          <w:color w:val="000000" w:themeColor="text1"/>
          <w:u w:color="CC241A"/>
          <w:lang w:val="en-US"/>
        </w:rPr>
        <w:t xml:space="preserve"> me that they decided to stop having children after N</w:t>
      </w:r>
      <w:r w:rsidR="009512D1" w:rsidRPr="00F6126C">
        <w:rPr>
          <w:rStyle w:val="NoneA"/>
          <w:color w:val="000000" w:themeColor="text1"/>
          <w:u w:color="CC241A"/>
          <w:lang w:val="en-US"/>
        </w:rPr>
        <w:t>itin</w:t>
      </w:r>
      <w:r w:rsidRPr="00F6126C">
        <w:rPr>
          <w:rStyle w:val="NoneA"/>
          <w:color w:val="000000" w:themeColor="text1"/>
          <w:u w:color="CC241A"/>
          <w:lang w:val="en-US"/>
        </w:rPr>
        <w:t xml:space="preserve">, their third child, was born, but did not get the procedure </w:t>
      </w:r>
      <w:r w:rsidR="001359B7" w:rsidRPr="00F6126C">
        <w:rPr>
          <w:rStyle w:val="NoneA"/>
          <w:color w:val="000000" w:themeColor="text1"/>
          <w:u w:color="CC241A"/>
          <w:lang w:val="en-US"/>
        </w:rPr>
        <w:t>organized</w:t>
      </w:r>
      <w:r w:rsidRPr="00F6126C">
        <w:rPr>
          <w:rStyle w:val="NoneA"/>
          <w:color w:val="000000" w:themeColor="text1"/>
          <w:u w:color="CC241A"/>
          <w:lang w:val="en-US"/>
        </w:rPr>
        <w:t xml:space="preserve"> in time and she fel</w:t>
      </w:r>
      <w:r w:rsidR="00C47559">
        <w:rPr>
          <w:rStyle w:val="NoneA"/>
          <w:color w:val="000000" w:themeColor="text1"/>
          <w:u w:color="CC241A"/>
          <w:lang w:val="en-US"/>
        </w:rPr>
        <w:t>l</w:t>
      </w:r>
      <w:r w:rsidRPr="00F6126C">
        <w:rPr>
          <w:rStyle w:val="NoneA"/>
          <w:color w:val="000000" w:themeColor="text1"/>
          <w:u w:color="CC241A"/>
          <w:lang w:val="en-US"/>
        </w:rPr>
        <w:t xml:space="preserve"> pregnant with the fourth </w:t>
      </w:r>
      <w:r w:rsidR="009512D1" w:rsidRPr="00F6126C">
        <w:rPr>
          <w:rStyle w:val="NoneA"/>
          <w:color w:val="000000" w:themeColor="text1"/>
          <w:u w:color="CC241A"/>
          <w:lang w:val="en-US"/>
        </w:rPr>
        <w:t>child</w:t>
      </w:r>
      <w:r w:rsidRPr="00F6126C">
        <w:rPr>
          <w:rStyle w:val="NoneA"/>
          <w:color w:val="000000" w:themeColor="text1"/>
          <w:u w:color="CC241A"/>
          <w:lang w:val="en-US"/>
        </w:rPr>
        <w:t xml:space="preserve">. She sought advice from a </w:t>
      </w:r>
      <w:proofErr w:type="spellStart"/>
      <w:r w:rsidRPr="00F6126C">
        <w:rPr>
          <w:rStyle w:val="NoneA"/>
          <w:i/>
          <w:iCs/>
          <w:color w:val="000000" w:themeColor="text1"/>
          <w:u w:color="CC241A"/>
          <w:lang w:val="en-US"/>
        </w:rPr>
        <w:t>bhopa</w:t>
      </w:r>
      <w:proofErr w:type="spellEnd"/>
      <w:r w:rsidRPr="00F6126C">
        <w:rPr>
          <w:rStyle w:val="NoneA"/>
          <w:color w:val="000000" w:themeColor="text1"/>
          <w:u w:color="CC241A"/>
          <w:lang w:val="en-US"/>
        </w:rPr>
        <w:t xml:space="preserve"> (local healer) on how to induce abortion and was given herbal medicine</w:t>
      </w:r>
      <w:r w:rsidR="00C47559">
        <w:rPr>
          <w:rStyle w:val="NoneA"/>
          <w:color w:val="000000" w:themeColor="text1"/>
          <w:u w:color="CC241A"/>
          <w:lang w:val="en-US"/>
        </w:rPr>
        <w:t>. Pharmaceutical</w:t>
      </w:r>
      <w:r w:rsidR="00C47559" w:rsidRPr="00F6126C">
        <w:rPr>
          <w:rStyle w:val="NoneA"/>
          <w:color w:val="000000" w:themeColor="text1"/>
          <w:u w:color="CC241A"/>
          <w:lang w:val="en-US"/>
        </w:rPr>
        <w:t xml:space="preserve"> </w:t>
      </w:r>
      <w:r w:rsidRPr="00F6126C">
        <w:rPr>
          <w:rStyle w:val="NoneA"/>
          <w:color w:val="000000" w:themeColor="text1"/>
          <w:u w:color="CC241A"/>
          <w:lang w:val="en-US"/>
        </w:rPr>
        <w:t xml:space="preserve">abortion </w:t>
      </w:r>
      <w:r w:rsidR="002C7383" w:rsidRPr="00F6126C">
        <w:rPr>
          <w:rStyle w:val="NoneA"/>
          <w:color w:val="000000" w:themeColor="text1"/>
          <w:u w:color="CC241A"/>
          <w:lang w:val="en-US"/>
        </w:rPr>
        <w:t>drugs</w:t>
      </w:r>
      <w:r w:rsidR="005237C0" w:rsidRPr="00F6126C">
        <w:rPr>
          <w:rStyle w:val="NoneA"/>
          <w:color w:val="000000" w:themeColor="text1"/>
          <w:u w:color="CC241A"/>
          <w:lang w:val="en-US"/>
        </w:rPr>
        <w:t>––</w:t>
      </w:r>
      <w:r w:rsidRPr="00F6126C">
        <w:rPr>
          <w:rStyle w:val="NoneA"/>
          <w:color w:val="000000" w:themeColor="text1"/>
          <w:u w:color="CC241A"/>
          <w:lang w:val="en-US"/>
        </w:rPr>
        <w:t xml:space="preserve">a combination of </w:t>
      </w:r>
      <w:r w:rsidR="002C7383" w:rsidRPr="00F6126C">
        <w:rPr>
          <w:rStyle w:val="NoneA"/>
          <w:color w:val="000000" w:themeColor="text1"/>
          <w:u w:color="CC241A"/>
          <w:lang w:val="en-US"/>
        </w:rPr>
        <w:t>m</w:t>
      </w:r>
      <w:r w:rsidRPr="00F6126C">
        <w:rPr>
          <w:rStyle w:val="NoneA"/>
          <w:color w:val="000000" w:themeColor="text1"/>
          <w:u w:color="CC241A"/>
          <w:lang w:val="en-US"/>
        </w:rPr>
        <w:t xml:space="preserve">ifepristone and </w:t>
      </w:r>
      <w:r w:rsidR="002C7383" w:rsidRPr="00F6126C">
        <w:rPr>
          <w:rStyle w:val="NoneA"/>
          <w:color w:val="000000" w:themeColor="text1"/>
          <w:u w:color="CC241A"/>
          <w:lang w:val="en-US"/>
        </w:rPr>
        <w:t>m</w:t>
      </w:r>
      <w:r w:rsidRPr="00F6126C">
        <w:rPr>
          <w:rStyle w:val="NoneA"/>
          <w:color w:val="000000" w:themeColor="text1"/>
          <w:u w:color="CC241A"/>
          <w:lang w:val="en-US"/>
        </w:rPr>
        <w:t>isoprostol</w:t>
      </w:r>
      <w:r w:rsidR="005237C0" w:rsidRPr="00F6126C">
        <w:rPr>
          <w:rStyle w:val="NoneA"/>
          <w:color w:val="000000" w:themeColor="text1"/>
          <w:u w:color="CC241A"/>
          <w:lang w:val="en-US"/>
        </w:rPr>
        <w:t>––</w:t>
      </w:r>
      <w:r w:rsidRPr="00F6126C">
        <w:rPr>
          <w:rStyle w:val="NoneA"/>
          <w:color w:val="000000" w:themeColor="text1"/>
          <w:u w:color="CC241A"/>
          <w:lang w:val="en-US"/>
        </w:rPr>
        <w:t>w</w:t>
      </w:r>
      <w:r w:rsidR="00B322E7" w:rsidRPr="00F6126C">
        <w:rPr>
          <w:rStyle w:val="NoneA"/>
          <w:color w:val="000000" w:themeColor="text1"/>
          <w:u w:color="CC241A"/>
          <w:lang w:val="en-US"/>
        </w:rPr>
        <w:t>ere</w:t>
      </w:r>
      <w:r w:rsidRPr="00F6126C">
        <w:rPr>
          <w:rStyle w:val="NoneA"/>
          <w:color w:val="000000" w:themeColor="text1"/>
          <w:u w:color="CC241A"/>
          <w:lang w:val="en-US"/>
        </w:rPr>
        <w:t xml:space="preserve"> not widely available </w:t>
      </w:r>
      <w:r w:rsidR="009512D1" w:rsidRPr="00F6126C">
        <w:rPr>
          <w:rStyle w:val="NoneA"/>
          <w:color w:val="000000" w:themeColor="text1"/>
          <w:u w:color="CC241A"/>
          <w:lang w:val="en-US"/>
        </w:rPr>
        <w:t xml:space="preserve">in the area </w:t>
      </w:r>
      <w:r w:rsidRPr="00F6126C">
        <w:rPr>
          <w:rStyle w:val="NoneA"/>
          <w:color w:val="000000" w:themeColor="text1"/>
          <w:u w:color="CC241A"/>
          <w:lang w:val="en-US"/>
        </w:rPr>
        <w:t xml:space="preserve">ten years ago. The child did not </w:t>
      </w:r>
      <w:r w:rsidR="007A22F7" w:rsidRPr="00F6126C">
        <w:rPr>
          <w:rStyle w:val="NoneA"/>
          <w:color w:val="000000" w:themeColor="text1"/>
          <w:u w:color="CC241A"/>
          <w:lang w:val="en-US"/>
        </w:rPr>
        <w:t>“</w:t>
      </w:r>
      <w:r w:rsidRPr="00F6126C">
        <w:rPr>
          <w:rStyle w:val="NoneA"/>
          <w:color w:val="000000" w:themeColor="text1"/>
          <w:u w:color="CC241A"/>
          <w:lang w:val="en-US"/>
        </w:rPr>
        <w:t>fall</w:t>
      </w:r>
      <w:r w:rsidR="007A22F7" w:rsidRPr="00F6126C">
        <w:rPr>
          <w:rStyle w:val="NoneA"/>
          <w:color w:val="000000" w:themeColor="text1"/>
          <w:u w:color="CC241A"/>
          <w:lang w:val="en-US"/>
        </w:rPr>
        <w:t>,”</w:t>
      </w:r>
      <w:r w:rsidRPr="00F6126C">
        <w:rPr>
          <w:rStyle w:val="NoneA"/>
          <w:color w:val="000000" w:themeColor="text1"/>
          <w:u w:color="CC241A"/>
          <w:lang w:val="en-US"/>
        </w:rPr>
        <w:t xml:space="preserve"> and she carried to term. Several months after </w:t>
      </w:r>
      <w:r w:rsidR="006A1C06" w:rsidRPr="00F6126C">
        <w:rPr>
          <w:rStyle w:val="NoneA"/>
          <w:color w:val="000000" w:themeColor="text1"/>
          <w:u w:color="CC241A"/>
          <w:lang w:val="en-US"/>
        </w:rPr>
        <w:t>the</w:t>
      </w:r>
      <w:r w:rsidRPr="00F6126C">
        <w:rPr>
          <w:rStyle w:val="NoneA"/>
          <w:color w:val="000000" w:themeColor="text1"/>
          <w:u w:color="CC241A"/>
          <w:lang w:val="en-US"/>
        </w:rPr>
        <w:t xml:space="preserve"> birth</w:t>
      </w:r>
      <w:r w:rsidR="006A1C06" w:rsidRPr="00F6126C">
        <w:rPr>
          <w:rStyle w:val="NoneA"/>
          <w:color w:val="000000" w:themeColor="text1"/>
          <w:u w:color="CC241A"/>
          <w:lang w:val="en-US"/>
        </w:rPr>
        <w:t xml:space="preserve"> of another son</w:t>
      </w:r>
      <w:r w:rsidRPr="00F6126C">
        <w:rPr>
          <w:rStyle w:val="NoneA"/>
          <w:color w:val="000000" w:themeColor="text1"/>
          <w:u w:color="CC241A"/>
          <w:lang w:val="en-US"/>
        </w:rPr>
        <w:t xml:space="preserve">, </w:t>
      </w:r>
      <w:r w:rsidR="00346361" w:rsidRPr="00F6126C">
        <w:rPr>
          <w:rStyle w:val="NoneA"/>
          <w:color w:val="000000" w:themeColor="text1"/>
          <w:u w:color="CC241A"/>
          <w:lang w:val="en-US"/>
        </w:rPr>
        <w:t>a</w:t>
      </w:r>
      <w:r w:rsidRPr="00F6126C">
        <w:rPr>
          <w:rStyle w:val="NoneA"/>
          <w:color w:val="000000" w:themeColor="text1"/>
          <w:u w:color="CC241A"/>
          <w:lang w:val="en-US"/>
        </w:rPr>
        <w:t xml:space="preserve"> local anganwadi </w:t>
      </w:r>
      <w:r w:rsidR="00C677F7">
        <w:rPr>
          <w:rStyle w:val="NoneA"/>
          <w:color w:val="000000" w:themeColor="text1"/>
          <w:u w:color="CC241A"/>
          <w:lang w:val="en-US"/>
        </w:rPr>
        <w:t xml:space="preserve">(pre-school center) </w:t>
      </w:r>
      <w:r w:rsidRPr="00F6126C">
        <w:rPr>
          <w:rStyle w:val="NoneA"/>
          <w:color w:val="000000" w:themeColor="text1"/>
          <w:u w:color="CC241A"/>
          <w:lang w:val="en-US"/>
        </w:rPr>
        <w:t xml:space="preserve">worker </w:t>
      </w:r>
      <w:r w:rsidR="006A1C06" w:rsidRPr="00F6126C">
        <w:rPr>
          <w:rStyle w:val="NoneA"/>
          <w:color w:val="000000" w:themeColor="text1"/>
          <w:u w:color="CC241A"/>
          <w:lang w:val="en-US"/>
        </w:rPr>
        <w:t xml:space="preserve">approached Tiya </w:t>
      </w:r>
      <w:r w:rsidRPr="00F6126C">
        <w:rPr>
          <w:rStyle w:val="NoneA"/>
          <w:color w:val="000000" w:themeColor="text1"/>
          <w:u w:color="CC241A"/>
          <w:lang w:val="en-US"/>
        </w:rPr>
        <w:t xml:space="preserve">and </w:t>
      </w:r>
      <w:r w:rsidR="006A1C06" w:rsidRPr="00F6126C">
        <w:rPr>
          <w:rStyle w:val="NoneA"/>
          <w:color w:val="000000" w:themeColor="text1"/>
          <w:u w:color="CC241A"/>
          <w:lang w:val="en-US"/>
        </w:rPr>
        <w:t xml:space="preserve">took her </w:t>
      </w:r>
      <w:r w:rsidRPr="00F6126C">
        <w:rPr>
          <w:rStyle w:val="NoneA"/>
          <w:color w:val="000000" w:themeColor="text1"/>
          <w:u w:color="CC241A"/>
          <w:lang w:val="en-US"/>
        </w:rPr>
        <w:t xml:space="preserve">to the </w:t>
      </w:r>
      <w:r w:rsidR="00346361" w:rsidRPr="00F6126C">
        <w:rPr>
          <w:rStyle w:val="NoneA"/>
          <w:color w:val="000000" w:themeColor="text1"/>
          <w:u w:color="CC241A"/>
          <w:lang w:val="en-US"/>
        </w:rPr>
        <w:t>government-</w:t>
      </w:r>
      <w:r w:rsidR="001359B7" w:rsidRPr="00F6126C">
        <w:rPr>
          <w:rStyle w:val="NoneA"/>
          <w:color w:val="000000" w:themeColor="text1"/>
          <w:u w:color="CC241A"/>
          <w:lang w:val="en-US"/>
        </w:rPr>
        <w:t>organized</w:t>
      </w:r>
      <w:r w:rsidR="00346361" w:rsidRPr="00F6126C">
        <w:rPr>
          <w:rStyle w:val="NoneA"/>
          <w:color w:val="000000" w:themeColor="text1"/>
          <w:u w:color="CC241A"/>
          <w:lang w:val="en-US"/>
        </w:rPr>
        <w:t xml:space="preserve"> </w:t>
      </w:r>
      <w:r w:rsidR="00A02D04" w:rsidRPr="00F6126C">
        <w:rPr>
          <w:rStyle w:val="NoneA"/>
          <w:color w:val="000000" w:themeColor="text1"/>
          <w:u w:color="CC241A"/>
          <w:lang w:val="en-US"/>
        </w:rPr>
        <w:t>sterilization</w:t>
      </w:r>
      <w:r w:rsidR="00346361" w:rsidRPr="00F6126C">
        <w:rPr>
          <w:rStyle w:val="NoneA"/>
          <w:color w:val="000000" w:themeColor="text1"/>
          <w:u w:color="CC241A"/>
          <w:lang w:val="en-US"/>
        </w:rPr>
        <w:t xml:space="preserve"> </w:t>
      </w:r>
      <w:r w:rsidRPr="00F6126C">
        <w:rPr>
          <w:rStyle w:val="NoneA"/>
          <w:color w:val="000000" w:themeColor="text1"/>
          <w:u w:color="CC241A"/>
          <w:lang w:val="en-US"/>
        </w:rPr>
        <w:t>camp to get her tubes tied.</w:t>
      </w:r>
    </w:p>
    <w:p w14:paraId="0581125D" w14:textId="54346B84" w:rsidR="004532F5" w:rsidRPr="003411DF" w:rsidRDefault="00F44F65" w:rsidP="00620491">
      <w:pPr>
        <w:spacing w:line="480" w:lineRule="auto"/>
        <w:rPr>
          <w:color w:val="000000" w:themeColor="text1"/>
          <w:lang w:val="en-US"/>
        </w:rPr>
      </w:pPr>
      <w:r w:rsidRPr="00F6126C">
        <w:rPr>
          <w:rStyle w:val="NoneA"/>
          <w:color w:val="000000" w:themeColor="text1"/>
          <w:u w:color="CC241A"/>
          <w:lang w:val="en-US"/>
        </w:rPr>
        <w:tab/>
        <w:t xml:space="preserve">When I met Tiya that day, she had just visited the Chandpur market </w:t>
      </w:r>
      <w:r w:rsidR="007A22F7" w:rsidRPr="00F6126C">
        <w:rPr>
          <w:rStyle w:val="NoneA"/>
          <w:color w:val="000000" w:themeColor="text1"/>
          <w:u w:color="CC241A"/>
          <w:lang w:val="en-US"/>
        </w:rPr>
        <w:t xml:space="preserve">to </w:t>
      </w:r>
      <w:r w:rsidRPr="00F6126C">
        <w:rPr>
          <w:rStyle w:val="NoneA"/>
          <w:color w:val="000000" w:themeColor="text1"/>
          <w:u w:color="CC241A"/>
          <w:lang w:val="en-US"/>
        </w:rPr>
        <w:t>g</w:t>
      </w:r>
      <w:r w:rsidR="007A22F7" w:rsidRPr="00F6126C">
        <w:rPr>
          <w:rStyle w:val="NoneA"/>
          <w:color w:val="000000" w:themeColor="text1"/>
          <w:u w:color="CC241A"/>
          <w:lang w:val="en-US"/>
        </w:rPr>
        <w:t>e</w:t>
      </w:r>
      <w:r w:rsidRPr="00F6126C">
        <w:rPr>
          <w:rStyle w:val="NoneA"/>
          <w:color w:val="000000" w:themeColor="text1"/>
          <w:u w:color="CC241A"/>
          <w:lang w:val="en-US"/>
        </w:rPr>
        <w:t>t household essentials</w:t>
      </w:r>
      <w:r w:rsidR="005237C0" w:rsidRPr="00F6126C">
        <w:rPr>
          <w:rStyle w:val="NoneA"/>
          <w:color w:val="000000" w:themeColor="text1"/>
          <w:u w:color="CC241A"/>
          <w:lang w:val="en-US"/>
        </w:rPr>
        <w:t>:</w:t>
      </w:r>
      <w:r w:rsidRPr="00F6126C">
        <w:rPr>
          <w:rStyle w:val="NoneA"/>
          <w:color w:val="000000" w:themeColor="text1"/>
          <w:u w:color="CC241A"/>
          <w:lang w:val="en-US"/>
        </w:rPr>
        <w:t xml:space="preserve"> soap, oil</w:t>
      </w:r>
      <w:r w:rsidR="009512D1" w:rsidRPr="00F6126C">
        <w:rPr>
          <w:rStyle w:val="NoneA"/>
          <w:color w:val="000000" w:themeColor="text1"/>
          <w:u w:color="CC241A"/>
          <w:lang w:val="en-US"/>
        </w:rPr>
        <w:t>,</w:t>
      </w:r>
      <w:r w:rsidRPr="00F6126C">
        <w:rPr>
          <w:rStyle w:val="NoneA"/>
          <w:color w:val="000000" w:themeColor="text1"/>
          <w:u w:color="CC241A"/>
          <w:lang w:val="en-US"/>
        </w:rPr>
        <w:t xml:space="preserve"> and sugar. She dropped by the house of another </w:t>
      </w:r>
      <w:r w:rsidR="009512D1" w:rsidRPr="00F6126C">
        <w:rPr>
          <w:rStyle w:val="NoneA"/>
          <w:color w:val="000000" w:themeColor="text1"/>
          <w:u w:color="CC241A"/>
          <w:lang w:val="en-US"/>
        </w:rPr>
        <w:t>A</w:t>
      </w:r>
      <w:r w:rsidRPr="00F6126C">
        <w:rPr>
          <w:rStyle w:val="NoneA"/>
          <w:color w:val="000000" w:themeColor="text1"/>
          <w:u w:color="CC241A"/>
          <w:lang w:val="en-US"/>
        </w:rPr>
        <w:t xml:space="preserve">divasi woman, </w:t>
      </w:r>
      <w:proofErr w:type="spellStart"/>
      <w:r w:rsidRPr="00F6126C">
        <w:rPr>
          <w:rStyle w:val="NoneA"/>
          <w:color w:val="000000" w:themeColor="text1"/>
          <w:u w:color="CC241A"/>
          <w:lang w:val="en-US"/>
        </w:rPr>
        <w:t>Paru</w:t>
      </w:r>
      <w:proofErr w:type="spellEnd"/>
      <w:r w:rsidRPr="00F6126C">
        <w:rPr>
          <w:rStyle w:val="NoneA"/>
          <w:color w:val="000000" w:themeColor="text1"/>
          <w:u w:color="CC241A"/>
          <w:lang w:val="en-US"/>
        </w:rPr>
        <w:t xml:space="preserve">. </w:t>
      </w:r>
      <w:proofErr w:type="spellStart"/>
      <w:r w:rsidRPr="00F6126C">
        <w:rPr>
          <w:rStyle w:val="NoneA"/>
          <w:color w:val="000000" w:themeColor="text1"/>
          <w:u w:color="CC241A"/>
          <w:lang w:val="en-US"/>
        </w:rPr>
        <w:t>Paru</w:t>
      </w:r>
      <w:proofErr w:type="spellEnd"/>
      <w:r w:rsidRPr="00F6126C">
        <w:rPr>
          <w:rStyle w:val="NoneA"/>
          <w:color w:val="000000" w:themeColor="text1"/>
          <w:u w:color="CC241A"/>
          <w:lang w:val="en-US"/>
        </w:rPr>
        <w:t xml:space="preserve">, in her mid-twenties, had an arranged marriage in her late teens and was the mother of three daughters and one son. Her husband ran a tea stall in the </w:t>
      </w:r>
      <w:r w:rsidR="009512D1" w:rsidRPr="00F6126C">
        <w:rPr>
          <w:rStyle w:val="NoneA"/>
          <w:color w:val="000000" w:themeColor="text1"/>
          <w:u w:color="CC241A"/>
          <w:lang w:val="en-US"/>
        </w:rPr>
        <w:t>bazaar</w:t>
      </w:r>
      <w:r w:rsidRPr="00F6126C">
        <w:rPr>
          <w:rStyle w:val="NoneA"/>
          <w:color w:val="000000" w:themeColor="text1"/>
          <w:u w:color="CC241A"/>
          <w:lang w:val="en-US"/>
        </w:rPr>
        <w:t xml:space="preserve"> but spent </w:t>
      </w:r>
      <w:r w:rsidR="00A84130" w:rsidRPr="00F6126C">
        <w:rPr>
          <w:rStyle w:val="NoneA"/>
          <w:color w:val="000000" w:themeColor="text1"/>
          <w:u w:color="CC241A"/>
          <w:lang w:val="en-US"/>
        </w:rPr>
        <w:t xml:space="preserve">most </w:t>
      </w:r>
      <w:r w:rsidRPr="00F6126C">
        <w:rPr>
          <w:rStyle w:val="NoneA"/>
          <w:color w:val="000000" w:themeColor="text1"/>
          <w:u w:color="CC241A"/>
          <w:lang w:val="en-US"/>
        </w:rPr>
        <w:t xml:space="preserve">of his income on </w:t>
      </w:r>
      <w:r w:rsidR="007A22F7" w:rsidRPr="00F6126C">
        <w:rPr>
          <w:rStyle w:val="NoneA"/>
          <w:color w:val="000000" w:themeColor="text1"/>
          <w:u w:color="CC241A"/>
          <w:lang w:val="en-US"/>
        </w:rPr>
        <w:t>alcohol</w:t>
      </w:r>
      <w:r w:rsidRPr="00F6126C">
        <w:rPr>
          <w:rStyle w:val="NoneA"/>
          <w:color w:val="000000" w:themeColor="text1"/>
          <w:u w:color="CC241A"/>
          <w:lang w:val="en-US"/>
        </w:rPr>
        <w:t xml:space="preserve">. </w:t>
      </w:r>
      <w:proofErr w:type="spellStart"/>
      <w:r w:rsidRPr="00F6126C">
        <w:rPr>
          <w:rStyle w:val="NoneA"/>
          <w:color w:val="000000" w:themeColor="text1"/>
          <w:u w:color="CC241A"/>
          <w:lang w:val="en-US"/>
        </w:rPr>
        <w:t>Paru</w:t>
      </w:r>
      <w:proofErr w:type="spellEnd"/>
      <w:r w:rsidRPr="00F6126C">
        <w:rPr>
          <w:rStyle w:val="NoneA"/>
          <w:color w:val="000000" w:themeColor="text1"/>
          <w:u w:color="CC241A"/>
          <w:lang w:val="en-US"/>
        </w:rPr>
        <w:t xml:space="preserve"> looked after </w:t>
      </w:r>
      <w:r w:rsidR="007A22F7" w:rsidRPr="00F6126C">
        <w:rPr>
          <w:rStyle w:val="NoneA"/>
          <w:color w:val="000000" w:themeColor="text1"/>
          <w:u w:color="CC241A"/>
          <w:lang w:val="en-US"/>
        </w:rPr>
        <w:t xml:space="preserve">her </w:t>
      </w:r>
      <w:r w:rsidRPr="00F6126C">
        <w:rPr>
          <w:rStyle w:val="NoneA"/>
          <w:color w:val="000000" w:themeColor="text1"/>
          <w:u w:color="CC241A"/>
          <w:lang w:val="en-US"/>
        </w:rPr>
        <w:t>children, the fields</w:t>
      </w:r>
      <w:r w:rsidR="009512D1" w:rsidRPr="00F6126C">
        <w:rPr>
          <w:rStyle w:val="NoneA"/>
          <w:color w:val="000000" w:themeColor="text1"/>
          <w:u w:color="CC241A"/>
          <w:lang w:val="en-US"/>
        </w:rPr>
        <w:t>,</w:t>
      </w:r>
      <w:r w:rsidRPr="00F6126C">
        <w:rPr>
          <w:rStyle w:val="NoneA"/>
          <w:color w:val="000000" w:themeColor="text1"/>
          <w:u w:color="CC241A"/>
          <w:lang w:val="en-US"/>
        </w:rPr>
        <w:t xml:space="preserve"> and around 15 goats. </w:t>
      </w:r>
      <w:r w:rsidR="009512D1" w:rsidRPr="00F6126C">
        <w:rPr>
          <w:rStyle w:val="NoneA"/>
          <w:color w:val="000000" w:themeColor="text1"/>
          <w:u w:color="CC241A"/>
          <w:lang w:val="en-US"/>
        </w:rPr>
        <w:t>T</w:t>
      </w:r>
      <w:r w:rsidRPr="00F6126C">
        <w:rPr>
          <w:rStyle w:val="NoneA"/>
          <w:color w:val="000000" w:themeColor="text1"/>
          <w:u w:color="CC241A"/>
          <w:lang w:val="en-US"/>
        </w:rPr>
        <w:t xml:space="preserve">hat day, </w:t>
      </w:r>
      <w:proofErr w:type="spellStart"/>
      <w:r w:rsidRPr="00F6126C">
        <w:rPr>
          <w:rStyle w:val="NoneA"/>
          <w:color w:val="000000" w:themeColor="text1"/>
          <w:u w:color="CC241A"/>
          <w:lang w:val="en-US"/>
        </w:rPr>
        <w:t>Paru’s</w:t>
      </w:r>
      <w:proofErr w:type="spellEnd"/>
      <w:r w:rsidRPr="00F6126C">
        <w:rPr>
          <w:rStyle w:val="NoneA"/>
          <w:color w:val="000000" w:themeColor="text1"/>
          <w:u w:color="CC241A"/>
          <w:lang w:val="en-US"/>
        </w:rPr>
        <w:t xml:space="preserve"> mother-in-law, who lived in a house nearby, met Tiya and me at the </w:t>
      </w:r>
      <w:r w:rsidR="004532F5" w:rsidRPr="00F6126C">
        <w:rPr>
          <w:rStyle w:val="NoneA"/>
          <w:color w:val="000000" w:themeColor="text1"/>
          <w:u w:color="CC241A"/>
          <w:lang w:val="en-US"/>
        </w:rPr>
        <w:t xml:space="preserve">courtyard </w:t>
      </w:r>
      <w:r w:rsidR="009512D1" w:rsidRPr="00F6126C">
        <w:rPr>
          <w:rStyle w:val="NoneA"/>
          <w:color w:val="000000" w:themeColor="text1"/>
          <w:u w:color="CC241A"/>
          <w:lang w:val="en-US"/>
        </w:rPr>
        <w:t>of</w:t>
      </w:r>
      <w:r w:rsidRPr="00F6126C">
        <w:rPr>
          <w:rStyle w:val="NoneA"/>
          <w:color w:val="000000" w:themeColor="text1"/>
          <w:u w:color="CC241A"/>
          <w:lang w:val="en-US"/>
        </w:rPr>
        <w:t xml:space="preserve"> </w:t>
      </w:r>
      <w:proofErr w:type="spellStart"/>
      <w:r w:rsidRPr="00F6126C">
        <w:rPr>
          <w:rStyle w:val="NoneA"/>
          <w:color w:val="000000" w:themeColor="text1"/>
          <w:u w:color="CC241A"/>
          <w:lang w:val="en-US"/>
        </w:rPr>
        <w:t>Paru’s</w:t>
      </w:r>
      <w:proofErr w:type="spellEnd"/>
      <w:r w:rsidRPr="00F6126C">
        <w:rPr>
          <w:rStyle w:val="NoneA"/>
          <w:color w:val="000000" w:themeColor="text1"/>
          <w:u w:color="CC241A"/>
          <w:lang w:val="en-US"/>
        </w:rPr>
        <w:t xml:space="preserve"> </w:t>
      </w:r>
      <w:r w:rsidR="00574D6F" w:rsidRPr="00F6126C">
        <w:rPr>
          <w:rStyle w:val="NoneA"/>
          <w:color w:val="000000" w:themeColor="text1"/>
          <w:u w:color="CC241A"/>
          <w:lang w:val="en-US"/>
        </w:rPr>
        <w:t>mud</w:t>
      </w:r>
      <w:r w:rsidRPr="00F6126C">
        <w:rPr>
          <w:rStyle w:val="NoneA"/>
          <w:color w:val="000000" w:themeColor="text1"/>
          <w:u w:color="CC241A"/>
          <w:lang w:val="en-US"/>
        </w:rPr>
        <w:t xml:space="preserve"> house and said that </w:t>
      </w:r>
      <w:proofErr w:type="spellStart"/>
      <w:r w:rsidRPr="00F6126C">
        <w:rPr>
          <w:rStyle w:val="NoneA"/>
          <w:color w:val="000000" w:themeColor="text1"/>
          <w:u w:color="CC241A"/>
          <w:lang w:val="en-US"/>
        </w:rPr>
        <w:t>Paru</w:t>
      </w:r>
      <w:proofErr w:type="spellEnd"/>
      <w:r w:rsidRPr="00F6126C">
        <w:rPr>
          <w:rStyle w:val="NoneA"/>
          <w:color w:val="000000" w:themeColor="text1"/>
          <w:u w:color="CC241A"/>
          <w:lang w:val="en-US"/>
        </w:rPr>
        <w:t xml:space="preserve"> </w:t>
      </w:r>
      <w:r w:rsidRPr="003411DF">
        <w:rPr>
          <w:color w:val="000000" w:themeColor="text1"/>
          <w:lang w:val="en-US"/>
        </w:rPr>
        <w:t xml:space="preserve">was in bed and in pain because she took the </w:t>
      </w:r>
      <w:proofErr w:type="spellStart"/>
      <w:r w:rsidRPr="00F6126C">
        <w:rPr>
          <w:rStyle w:val="NoneA"/>
          <w:i/>
          <w:iCs/>
          <w:color w:val="000000" w:themeColor="text1"/>
          <w:lang w:val="en-US"/>
        </w:rPr>
        <w:t>MCwalli</w:t>
      </w:r>
      <w:proofErr w:type="spellEnd"/>
      <w:r w:rsidRPr="003411DF">
        <w:rPr>
          <w:color w:val="000000" w:themeColor="text1"/>
          <w:lang w:val="en-US"/>
        </w:rPr>
        <w:t xml:space="preserve"> pill</w:t>
      </w:r>
      <w:r w:rsidR="002C7383" w:rsidRPr="003411DF">
        <w:rPr>
          <w:color w:val="000000" w:themeColor="text1"/>
          <w:lang w:val="en-US"/>
        </w:rPr>
        <w:t xml:space="preserve">. </w:t>
      </w:r>
      <w:r w:rsidR="00C47559">
        <w:rPr>
          <w:color w:val="000000" w:themeColor="text1"/>
          <w:lang w:val="en-US"/>
        </w:rPr>
        <w:t>“</w:t>
      </w:r>
      <w:r w:rsidR="002C7383" w:rsidRPr="003411DF">
        <w:rPr>
          <w:color w:val="000000" w:themeColor="text1"/>
          <w:lang w:val="en-US"/>
        </w:rPr>
        <w:t>MC</w:t>
      </w:r>
      <w:r w:rsidR="00C47559">
        <w:rPr>
          <w:color w:val="000000" w:themeColor="text1"/>
          <w:lang w:val="en-US"/>
        </w:rPr>
        <w:t>”</w:t>
      </w:r>
      <w:r w:rsidR="002C7383" w:rsidRPr="003411DF">
        <w:rPr>
          <w:color w:val="000000" w:themeColor="text1"/>
          <w:lang w:val="en-US"/>
        </w:rPr>
        <w:t xml:space="preserve"> was </w:t>
      </w:r>
      <w:r w:rsidR="004202AC" w:rsidRPr="003411DF">
        <w:rPr>
          <w:color w:val="000000" w:themeColor="text1"/>
          <w:lang w:val="en-US"/>
        </w:rPr>
        <w:t>a</w:t>
      </w:r>
      <w:r w:rsidR="002C7383" w:rsidRPr="003411DF">
        <w:rPr>
          <w:color w:val="000000" w:themeColor="text1"/>
          <w:lang w:val="en-US"/>
        </w:rPr>
        <w:t xml:space="preserve"> common way women referred to menstruation, an abbreviation of an English term </w:t>
      </w:r>
      <w:r w:rsidR="00041F33" w:rsidRPr="003411DF">
        <w:rPr>
          <w:color w:val="000000" w:themeColor="text1"/>
          <w:lang w:val="en-US"/>
        </w:rPr>
        <w:t>“</w:t>
      </w:r>
      <w:r w:rsidR="002C7383" w:rsidRPr="003411DF">
        <w:rPr>
          <w:color w:val="000000" w:themeColor="text1"/>
          <w:lang w:val="en-US"/>
        </w:rPr>
        <w:t>monthly cycle</w:t>
      </w:r>
      <w:r w:rsidR="00041F33" w:rsidRPr="003411DF">
        <w:rPr>
          <w:color w:val="000000" w:themeColor="text1"/>
          <w:lang w:val="en-US"/>
        </w:rPr>
        <w:t>”</w:t>
      </w:r>
      <w:r w:rsidR="002C7383" w:rsidRPr="003411DF">
        <w:rPr>
          <w:color w:val="000000" w:themeColor="text1"/>
          <w:lang w:val="en-US"/>
        </w:rPr>
        <w:t xml:space="preserve"> (Rajagopal and Mathur 2017). </w:t>
      </w:r>
      <w:r w:rsidR="00C47559">
        <w:rPr>
          <w:color w:val="000000" w:themeColor="text1"/>
          <w:lang w:val="en-US"/>
        </w:rPr>
        <w:t>The phrase “</w:t>
      </w:r>
      <w:proofErr w:type="spellStart"/>
      <w:r w:rsidR="002C7383" w:rsidRPr="003411DF">
        <w:rPr>
          <w:color w:val="000000" w:themeColor="text1"/>
          <w:lang w:val="en-US"/>
        </w:rPr>
        <w:t>MCwalli</w:t>
      </w:r>
      <w:proofErr w:type="spellEnd"/>
      <w:r w:rsidR="002C7383" w:rsidRPr="003411DF">
        <w:rPr>
          <w:color w:val="000000" w:themeColor="text1"/>
          <w:lang w:val="en-US"/>
        </w:rPr>
        <w:t xml:space="preserve"> pill</w:t>
      </w:r>
      <w:r w:rsidR="00C47559">
        <w:rPr>
          <w:color w:val="000000" w:themeColor="text1"/>
          <w:lang w:val="en-US"/>
        </w:rPr>
        <w:t>”</w:t>
      </w:r>
      <w:r w:rsidR="002C7383" w:rsidRPr="003411DF">
        <w:rPr>
          <w:color w:val="000000" w:themeColor="text1"/>
          <w:lang w:val="en-US"/>
        </w:rPr>
        <w:t xml:space="preserve"> referred to </w:t>
      </w:r>
      <w:r w:rsidR="00C47559">
        <w:rPr>
          <w:rStyle w:val="NoneA"/>
          <w:color w:val="000000" w:themeColor="text1"/>
          <w:u w:color="CC241A"/>
          <w:lang w:val="en-US"/>
        </w:rPr>
        <w:t>pharmaceutical</w:t>
      </w:r>
      <w:r w:rsidR="00C47559" w:rsidRPr="00F6126C">
        <w:rPr>
          <w:rStyle w:val="NoneA"/>
          <w:color w:val="000000" w:themeColor="text1"/>
          <w:u w:color="CC241A"/>
          <w:lang w:val="en-US"/>
        </w:rPr>
        <w:t xml:space="preserve"> </w:t>
      </w:r>
      <w:r w:rsidR="002C7383" w:rsidRPr="00F6126C">
        <w:rPr>
          <w:rStyle w:val="NoneA"/>
          <w:color w:val="000000" w:themeColor="text1"/>
          <w:u w:color="CC241A"/>
          <w:lang w:val="en-US"/>
        </w:rPr>
        <w:t>abortion drugs</w:t>
      </w:r>
      <w:r w:rsidR="005237C0" w:rsidRPr="00F6126C">
        <w:rPr>
          <w:rStyle w:val="NoneA"/>
          <w:color w:val="000000" w:themeColor="text1"/>
          <w:u w:color="CC241A"/>
          <w:lang w:val="en-US"/>
        </w:rPr>
        <w:t>––</w:t>
      </w:r>
      <w:r w:rsidR="002C7383" w:rsidRPr="00F6126C">
        <w:rPr>
          <w:rStyle w:val="NoneA"/>
          <w:color w:val="000000" w:themeColor="text1"/>
          <w:u w:color="CC241A"/>
          <w:lang w:val="en-US"/>
        </w:rPr>
        <w:t xml:space="preserve">a </w:t>
      </w:r>
      <w:r w:rsidRPr="00F6126C">
        <w:rPr>
          <w:rStyle w:val="NoneA"/>
          <w:color w:val="000000" w:themeColor="text1"/>
          <w:u w:color="CC241A"/>
          <w:lang w:val="en-US"/>
        </w:rPr>
        <w:t xml:space="preserve">combination of </w:t>
      </w:r>
      <w:r w:rsidR="002C7383" w:rsidRPr="00F6126C">
        <w:rPr>
          <w:rStyle w:val="NoneA"/>
          <w:color w:val="000000" w:themeColor="text1"/>
          <w:u w:color="CC241A"/>
          <w:lang w:val="en-US"/>
        </w:rPr>
        <w:t>m</w:t>
      </w:r>
      <w:r w:rsidRPr="00F6126C">
        <w:rPr>
          <w:rStyle w:val="NoneA"/>
          <w:color w:val="000000" w:themeColor="text1"/>
          <w:u w:color="CC241A"/>
          <w:lang w:val="en-US"/>
        </w:rPr>
        <w:t xml:space="preserve">ifepristone and </w:t>
      </w:r>
      <w:r w:rsidR="002C7383" w:rsidRPr="00F6126C">
        <w:rPr>
          <w:rStyle w:val="NoneA"/>
          <w:color w:val="000000" w:themeColor="text1"/>
          <w:u w:color="CC241A"/>
          <w:lang w:val="en-US"/>
        </w:rPr>
        <w:t>m</w:t>
      </w:r>
      <w:r w:rsidRPr="00F6126C">
        <w:rPr>
          <w:rStyle w:val="NoneA"/>
          <w:color w:val="000000" w:themeColor="text1"/>
          <w:u w:color="CC241A"/>
          <w:lang w:val="en-US"/>
        </w:rPr>
        <w:t>isoprostol</w:t>
      </w:r>
      <w:r w:rsidR="005237C0" w:rsidRPr="00F6126C">
        <w:rPr>
          <w:rStyle w:val="NoneA"/>
          <w:color w:val="000000" w:themeColor="text1"/>
          <w:u w:color="CC241A"/>
          <w:lang w:val="en-US"/>
        </w:rPr>
        <w:t>––</w:t>
      </w:r>
      <w:r w:rsidR="002C7383" w:rsidRPr="00F6126C">
        <w:rPr>
          <w:rStyle w:val="NoneA"/>
          <w:color w:val="000000" w:themeColor="text1"/>
          <w:u w:color="CC241A"/>
          <w:lang w:val="en-US"/>
        </w:rPr>
        <w:t>increasingly available in rural India</w:t>
      </w:r>
      <w:r w:rsidR="00837916" w:rsidRPr="00F6126C">
        <w:rPr>
          <w:rStyle w:val="NoneA"/>
          <w:color w:val="000000" w:themeColor="text1"/>
          <w:u w:color="CC241A"/>
          <w:lang w:val="en-US"/>
        </w:rPr>
        <w:t xml:space="preserve"> </w:t>
      </w:r>
      <w:r w:rsidR="00FF1045" w:rsidRPr="00F6126C">
        <w:rPr>
          <w:rStyle w:val="NoneA"/>
          <w:color w:val="000000" w:themeColor="text1"/>
          <w:u w:color="CC241A"/>
          <w:lang w:val="en-US"/>
        </w:rPr>
        <w:fldChar w:fldCharType="begin"/>
      </w:r>
      <w:r w:rsidR="00FF1045" w:rsidRPr="00F6126C">
        <w:rPr>
          <w:rStyle w:val="NoneA"/>
          <w:color w:val="000000" w:themeColor="text1"/>
          <w:u w:color="CC241A"/>
          <w:lang w:val="en-US"/>
        </w:rPr>
        <w:instrText xml:space="preserve"> ADDIN ZOTERO_ITEM CSL_CITATION {"citationID":"dK1petCD","properties":{"formattedCitation":"(Ramachandar and Pelto 2005)","plainCitation":"(Ramachandar and Pelto 2005)","noteIndex":0},"citationItems":[{"id":392,"uris":["http://zotero.org/users/local/UhwqeRwa/items/7YR9T7D2"],"uri":["http://zotero.org/users/local/UhwqeRwa/items/7YR9T7D2"],"itemData":{"id":392,"type":"article-journal","container-title":"Reproductive health matters","issue":"26","note":"publisher: Taylor &amp; Francis","page":"54–64","source":"Google Scholar","title":"Medical abortion in rural Tamil Nadu, South India: a quiet transformation","title-short":"Medical abortion in rural Tamil Nadu, South India","volume":"13","author":[{"family":"Ramachandar","given":"Lakshmi"},{"family":"Pelto","given":"Pertti J."}],"issued":{"date-parts":[["2005"]]}}}],"schema":"https://github.com/citation-style-language/schema/raw/master/csl-citation.json"} </w:instrText>
      </w:r>
      <w:r w:rsidR="00FF1045" w:rsidRPr="00F6126C">
        <w:rPr>
          <w:rStyle w:val="NoneA"/>
          <w:color w:val="000000" w:themeColor="text1"/>
          <w:u w:color="CC241A"/>
          <w:lang w:val="en-US"/>
        </w:rPr>
        <w:fldChar w:fldCharType="separate"/>
      </w:r>
      <w:r w:rsidR="002B2479" w:rsidRPr="00F6126C">
        <w:rPr>
          <w:rStyle w:val="NoneA"/>
          <w:noProof/>
          <w:color w:val="000000" w:themeColor="text1"/>
          <w:u w:color="CC241A"/>
          <w:lang w:val="en-US"/>
        </w:rPr>
        <w:t>(Ramachandar and Pelto 2005)</w:t>
      </w:r>
      <w:r w:rsidR="00FF1045" w:rsidRPr="00F6126C">
        <w:rPr>
          <w:rStyle w:val="NoneA"/>
          <w:color w:val="000000" w:themeColor="text1"/>
          <w:u w:color="CC241A"/>
          <w:lang w:val="en-US"/>
        </w:rPr>
        <w:fldChar w:fldCharType="end"/>
      </w:r>
      <w:r w:rsidR="002C7383" w:rsidRPr="00F6126C">
        <w:rPr>
          <w:rStyle w:val="NoneA"/>
          <w:color w:val="000000" w:themeColor="text1"/>
          <w:u w:color="CC241A"/>
          <w:lang w:val="en-US"/>
        </w:rPr>
        <w:t xml:space="preserve">. </w:t>
      </w:r>
      <w:proofErr w:type="spellStart"/>
      <w:r w:rsidR="002C7383" w:rsidRPr="00F6126C">
        <w:rPr>
          <w:rStyle w:val="NoneA"/>
          <w:color w:val="000000" w:themeColor="text1"/>
          <w:u w:color="CC241A"/>
          <w:lang w:val="en-US"/>
        </w:rPr>
        <w:t>Paru’s</w:t>
      </w:r>
      <w:proofErr w:type="spellEnd"/>
      <w:r w:rsidR="002C7383" w:rsidRPr="00F6126C">
        <w:rPr>
          <w:rStyle w:val="NoneA"/>
          <w:color w:val="000000" w:themeColor="text1"/>
          <w:u w:color="CC241A"/>
          <w:lang w:val="en-US"/>
        </w:rPr>
        <w:t xml:space="preserve"> mother in-law said they received it from a </w:t>
      </w:r>
      <w:r w:rsidR="004940F6">
        <w:rPr>
          <w:rStyle w:val="NoneA"/>
          <w:color w:val="000000" w:themeColor="text1"/>
          <w:u w:color="CC241A"/>
          <w:lang w:val="en-US"/>
        </w:rPr>
        <w:t>nurse</w:t>
      </w:r>
      <w:r w:rsidR="004532F5" w:rsidRPr="00F6126C">
        <w:rPr>
          <w:rStyle w:val="NoneA"/>
          <w:color w:val="000000" w:themeColor="text1"/>
          <w:u w:color="CC241A"/>
          <w:lang w:val="en-US"/>
        </w:rPr>
        <w:t>,</w:t>
      </w:r>
      <w:r w:rsidR="002C7383" w:rsidRPr="00F6126C">
        <w:rPr>
          <w:rStyle w:val="NoneA"/>
          <w:color w:val="000000" w:themeColor="text1"/>
          <w:u w:color="CC241A"/>
          <w:lang w:val="en-US"/>
        </w:rPr>
        <w:t xml:space="preserve"> but it remained unclear which health care worker </w:t>
      </w:r>
      <w:r w:rsidR="00BA6B87" w:rsidRPr="00F6126C">
        <w:rPr>
          <w:rStyle w:val="NoneA"/>
          <w:color w:val="000000" w:themeColor="text1"/>
          <w:u w:color="CC241A"/>
          <w:lang w:val="en-US"/>
        </w:rPr>
        <w:t>she</w:t>
      </w:r>
      <w:r w:rsidR="002C7383" w:rsidRPr="00F6126C">
        <w:rPr>
          <w:rStyle w:val="NoneA"/>
          <w:color w:val="000000" w:themeColor="text1"/>
          <w:u w:color="CC241A"/>
          <w:lang w:val="en-US"/>
        </w:rPr>
        <w:t xml:space="preserve"> had in mind. </w:t>
      </w:r>
      <w:r w:rsidR="004532F5" w:rsidRPr="00F6126C">
        <w:rPr>
          <w:rStyle w:val="NoneA"/>
          <w:color w:val="000000" w:themeColor="text1"/>
          <w:u w:color="CC241A"/>
          <w:lang w:val="en-US"/>
        </w:rPr>
        <w:t xml:space="preserve">Later, </w:t>
      </w:r>
      <w:proofErr w:type="spellStart"/>
      <w:r w:rsidR="004532F5" w:rsidRPr="00F6126C">
        <w:rPr>
          <w:rStyle w:val="NoneA"/>
          <w:color w:val="000000" w:themeColor="text1"/>
          <w:u w:color="CC241A"/>
          <w:lang w:val="en-US"/>
        </w:rPr>
        <w:t>Paru</w:t>
      </w:r>
      <w:proofErr w:type="spellEnd"/>
      <w:r w:rsidR="004532F5" w:rsidRPr="00F6126C">
        <w:rPr>
          <w:rStyle w:val="NoneA"/>
          <w:color w:val="000000" w:themeColor="text1"/>
          <w:u w:color="CC241A"/>
          <w:lang w:val="en-US"/>
        </w:rPr>
        <w:t xml:space="preserve"> shared that she did not have time to get the </w:t>
      </w:r>
      <w:r w:rsidR="002D69AC">
        <w:rPr>
          <w:rStyle w:val="NoneA"/>
          <w:color w:val="000000" w:themeColor="text1"/>
          <w:u w:color="CC241A"/>
          <w:lang w:val="en-US"/>
        </w:rPr>
        <w:t xml:space="preserve">sterilization </w:t>
      </w:r>
      <w:r w:rsidR="004532F5" w:rsidRPr="00F6126C">
        <w:rPr>
          <w:rStyle w:val="NoneA"/>
          <w:color w:val="000000" w:themeColor="text1"/>
          <w:u w:color="CC241A"/>
          <w:lang w:val="en-US"/>
        </w:rPr>
        <w:t xml:space="preserve">operation </w:t>
      </w:r>
      <w:r w:rsidR="001359B7" w:rsidRPr="00F6126C">
        <w:rPr>
          <w:rStyle w:val="NoneA"/>
          <w:color w:val="000000" w:themeColor="text1"/>
          <w:u w:color="CC241A"/>
          <w:lang w:val="en-US"/>
        </w:rPr>
        <w:t>organized</w:t>
      </w:r>
      <w:r w:rsidR="004532F5" w:rsidRPr="00F6126C">
        <w:rPr>
          <w:rStyle w:val="NoneA"/>
          <w:color w:val="000000" w:themeColor="text1"/>
          <w:u w:color="CC241A"/>
          <w:lang w:val="en-US"/>
        </w:rPr>
        <w:t xml:space="preserve">, but neither she nor her husband wanted another child, as they were already </w:t>
      </w:r>
      <w:r w:rsidR="004532F5" w:rsidRPr="00F6126C">
        <w:rPr>
          <w:rStyle w:val="NoneA"/>
          <w:color w:val="000000" w:themeColor="text1"/>
          <w:u w:color="CC241A"/>
          <w:lang w:val="en-US"/>
        </w:rPr>
        <w:lastRenderedPageBreak/>
        <w:t>struggling to feed the</w:t>
      </w:r>
      <w:r w:rsidR="00C47559">
        <w:rPr>
          <w:rStyle w:val="NoneA"/>
          <w:color w:val="000000" w:themeColor="text1"/>
          <w:u w:color="CC241A"/>
          <w:lang w:val="en-US"/>
        </w:rPr>
        <w:t>ir</w:t>
      </w:r>
      <w:r w:rsidR="004532F5" w:rsidRPr="00F6126C">
        <w:rPr>
          <w:rStyle w:val="NoneA"/>
          <w:color w:val="000000" w:themeColor="text1"/>
          <w:u w:color="CC241A"/>
          <w:lang w:val="en-US"/>
        </w:rPr>
        <w:t xml:space="preserve"> four existing children</w:t>
      </w:r>
      <w:r w:rsidR="004532F5" w:rsidRPr="003411DF">
        <w:rPr>
          <w:color w:val="000000" w:themeColor="text1"/>
          <w:lang w:val="en-US"/>
        </w:rPr>
        <w:t xml:space="preserve">. That day at </w:t>
      </w:r>
      <w:proofErr w:type="spellStart"/>
      <w:r w:rsidR="004532F5" w:rsidRPr="003411DF">
        <w:rPr>
          <w:color w:val="000000" w:themeColor="text1"/>
          <w:lang w:val="en-US"/>
        </w:rPr>
        <w:t>Paru’s</w:t>
      </w:r>
      <w:proofErr w:type="spellEnd"/>
      <w:r w:rsidR="004532F5" w:rsidRPr="003411DF">
        <w:rPr>
          <w:color w:val="000000" w:themeColor="text1"/>
          <w:lang w:val="en-US"/>
        </w:rPr>
        <w:t xml:space="preserve"> </w:t>
      </w:r>
      <w:r w:rsidR="00F50657" w:rsidRPr="00F6126C">
        <w:rPr>
          <w:rStyle w:val="NoneA"/>
          <w:color w:val="000000" w:themeColor="text1"/>
          <w:u w:color="CC241A"/>
          <w:lang w:val="en-US"/>
        </w:rPr>
        <w:t>courtyard</w:t>
      </w:r>
      <w:r w:rsidRPr="003411DF">
        <w:rPr>
          <w:color w:val="000000" w:themeColor="text1"/>
          <w:lang w:val="en-US"/>
        </w:rPr>
        <w:t xml:space="preserve">, Tiya </w:t>
      </w:r>
      <w:r w:rsidR="004532F5" w:rsidRPr="003411DF">
        <w:rPr>
          <w:color w:val="000000" w:themeColor="text1"/>
          <w:lang w:val="en-US"/>
        </w:rPr>
        <w:t>said without hesitation</w:t>
      </w:r>
      <w:r w:rsidRPr="003411DF">
        <w:rPr>
          <w:color w:val="000000" w:themeColor="text1"/>
          <w:lang w:val="en-US"/>
        </w:rPr>
        <w:t xml:space="preserve">: “That is why I had the operation, now it is </w:t>
      </w:r>
      <w:r w:rsidRPr="00F6126C">
        <w:rPr>
          <w:rStyle w:val="NoneA"/>
          <w:i/>
          <w:iCs/>
          <w:color w:val="000000" w:themeColor="text1"/>
          <w:lang w:val="en-US"/>
        </w:rPr>
        <w:t>chutti</w:t>
      </w:r>
      <w:r w:rsidRPr="003411DF">
        <w:rPr>
          <w:color w:val="000000" w:themeColor="text1"/>
          <w:lang w:val="en-US"/>
        </w:rPr>
        <w:t xml:space="preserve"> – I do not have such problems anymore. I do not have to hurt my body anymore</w:t>
      </w:r>
      <w:r w:rsidR="00F50657" w:rsidRPr="003411DF">
        <w:rPr>
          <w:color w:val="000000" w:themeColor="text1"/>
          <w:lang w:val="en-US"/>
        </w:rPr>
        <w:t>.</w:t>
      </w:r>
      <w:r w:rsidRPr="003411DF">
        <w:rPr>
          <w:color w:val="000000" w:themeColor="text1"/>
          <w:lang w:val="en-US"/>
        </w:rPr>
        <w:t xml:space="preserve">” </w:t>
      </w:r>
    </w:p>
    <w:p w14:paraId="3840D863" w14:textId="62B3CFA3" w:rsidR="00D14779" w:rsidRPr="00F6126C" w:rsidRDefault="00AC66E1" w:rsidP="00620491">
      <w:pPr>
        <w:spacing w:line="480" w:lineRule="auto"/>
        <w:ind w:firstLine="720"/>
        <w:rPr>
          <w:rStyle w:val="NoneA"/>
          <w:color w:val="000000" w:themeColor="text1"/>
          <w:u w:color="0A0D04"/>
          <w:lang w:val="en-US"/>
        </w:rPr>
      </w:pPr>
      <w:r w:rsidRPr="00F6126C">
        <w:rPr>
          <w:rStyle w:val="NoneA"/>
          <w:color w:val="000000" w:themeColor="text1"/>
          <w:lang w:val="en-US"/>
        </w:rPr>
        <w:t>C</w:t>
      </w:r>
      <w:r w:rsidR="009512D1" w:rsidRPr="00F6126C">
        <w:rPr>
          <w:rStyle w:val="NoneA"/>
          <w:color w:val="000000" w:themeColor="text1"/>
          <w:lang w:val="en-US"/>
        </w:rPr>
        <w:t>hutti</w:t>
      </w:r>
      <w:r w:rsidRPr="00F6126C">
        <w:rPr>
          <w:rStyle w:val="NoneA"/>
          <w:color w:val="000000" w:themeColor="text1"/>
          <w:lang w:val="en-US"/>
        </w:rPr>
        <w:t xml:space="preserve"> </w:t>
      </w:r>
      <w:r w:rsidR="009512D1" w:rsidRPr="00F6126C">
        <w:rPr>
          <w:rStyle w:val="NoneA"/>
          <w:color w:val="000000" w:themeColor="text1"/>
          <w:lang w:val="en-US"/>
        </w:rPr>
        <w:t xml:space="preserve">literally means </w:t>
      </w:r>
      <w:r w:rsidR="00C47559">
        <w:rPr>
          <w:rStyle w:val="NoneA"/>
          <w:color w:val="000000" w:themeColor="text1"/>
          <w:lang w:val="en-US"/>
        </w:rPr>
        <w:t>“</w:t>
      </w:r>
      <w:r w:rsidR="009512D1" w:rsidRPr="003411DF">
        <w:rPr>
          <w:color w:val="000000" w:themeColor="text1"/>
          <w:lang w:val="en-US"/>
        </w:rPr>
        <w:t>holiday</w:t>
      </w:r>
      <w:r w:rsidR="00C47559">
        <w:rPr>
          <w:color w:val="000000" w:themeColor="text1"/>
          <w:lang w:val="en-US"/>
        </w:rPr>
        <w:t>”</w:t>
      </w:r>
      <w:r w:rsidR="009512D1" w:rsidRPr="003411DF">
        <w:rPr>
          <w:color w:val="000000" w:themeColor="text1"/>
          <w:lang w:val="en-US"/>
        </w:rPr>
        <w:t xml:space="preserve"> or </w:t>
      </w:r>
      <w:r w:rsidR="00C47559">
        <w:rPr>
          <w:color w:val="000000" w:themeColor="text1"/>
          <w:lang w:val="en-US"/>
        </w:rPr>
        <w:t>“</w:t>
      </w:r>
      <w:r w:rsidR="009512D1" w:rsidRPr="003411DF">
        <w:rPr>
          <w:color w:val="000000" w:themeColor="text1"/>
          <w:lang w:val="en-US"/>
        </w:rPr>
        <w:t>vacation,</w:t>
      </w:r>
      <w:r w:rsidR="00C47559">
        <w:rPr>
          <w:color w:val="000000" w:themeColor="text1"/>
          <w:lang w:val="en-US"/>
        </w:rPr>
        <w:t xml:space="preserve">” </w:t>
      </w:r>
      <w:r w:rsidR="00CB65A5" w:rsidRPr="003411DF">
        <w:rPr>
          <w:color w:val="000000" w:themeColor="text1"/>
          <w:lang w:val="en-US"/>
        </w:rPr>
        <w:t xml:space="preserve">a break from school or household chores, </w:t>
      </w:r>
      <w:r w:rsidR="009512D1" w:rsidRPr="003411DF">
        <w:rPr>
          <w:color w:val="000000" w:themeColor="text1"/>
          <w:lang w:val="en-US"/>
        </w:rPr>
        <w:t>but it can also mean a termination of something</w:t>
      </w:r>
      <w:r w:rsidR="00C47559">
        <w:rPr>
          <w:color w:val="000000" w:themeColor="text1"/>
          <w:lang w:val="en-US"/>
        </w:rPr>
        <w:t>. O</w:t>
      </w:r>
      <w:r w:rsidR="009512D1" w:rsidRPr="003411DF">
        <w:rPr>
          <w:color w:val="000000" w:themeColor="text1"/>
          <w:lang w:val="en-US"/>
        </w:rPr>
        <w:t xml:space="preserve">ne can get </w:t>
      </w:r>
      <w:r w:rsidR="009512D1" w:rsidRPr="00F6126C">
        <w:rPr>
          <w:rStyle w:val="NoneA"/>
          <w:color w:val="000000" w:themeColor="text1"/>
          <w:lang w:val="en-US"/>
        </w:rPr>
        <w:t>chutti</w:t>
      </w:r>
      <w:r w:rsidR="009512D1" w:rsidRPr="00F6126C">
        <w:rPr>
          <w:rStyle w:val="NoneA"/>
          <w:i/>
          <w:iCs/>
          <w:color w:val="000000" w:themeColor="text1"/>
          <w:lang w:val="en-US"/>
        </w:rPr>
        <w:t xml:space="preserve"> </w:t>
      </w:r>
      <w:r w:rsidR="009512D1" w:rsidRPr="003411DF">
        <w:rPr>
          <w:color w:val="000000" w:themeColor="text1"/>
          <w:lang w:val="en-US"/>
        </w:rPr>
        <w:t>from marriage (divorce) or from work (getting fired).</w:t>
      </w:r>
      <w:r w:rsidR="004532F5" w:rsidRPr="003411DF">
        <w:rPr>
          <w:color w:val="000000" w:themeColor="text1"/>
          <w:lang w:val="en-US"/>
        </w:rPr>
        <w:t xml:space="preserve"> </w:t>
      </w:r>
      <w:r w:rsidR="00EE0EF6" w:rsidRPr="003411DF">
        <w:rPr>
          <w:color w:val="000000" w:themeColor="text1"/>
          <w:lang w:val="en-US"/>
        </w:rPr>
        <w:t>T</w:t>
      </w:r>
      <w:r w:rsidR="00F44F65" w:rsidRPr="003411DF">
        <w:rPr>
          <w:color w:val="000000" w:themeColor="text1"/>
          <w:lang w:val="en-US"/>
        </w:rPr>
        <w:t xml:space="preserve">here </w:t>
      </w:r>
      <w:r w:rsidR="00EE0EF6" w:rsidRPr="003411DF">
        <w:rPr>
          <w:color w:val="000000" w:themeColor="text1"/>
          <w:lang w:val="en-US"/>
        </w:rPr>
        <w:t>wa</w:t>
      </w:r>
      <w:r w:rsidR="00F44F65" w:rsidRPr="003411DF">
        <w:rPr>
          <w:color w:val="000000" w:themeColor="text1"/>
          <w:lang w:val="en-US"/>
        </w:rPr>
        <w:t xml:space="preserve">s a sense of relief </w:t>
      </w:r>
      <w:r w:rsidR="007A22F7" w:rsidRPr="003411DF">
        <w:rPr>
          <w:color w:val="000000" w:themeColor="text1"/>
          <w:lang w:val="en-US"/>
        </w:rPr>
        <w:t xml:space="preserve">in </w:t>
      </w:r>
      <w:r w:rsidR="00F44F65" w:rsidRPr="003411DF">
        <w:rPr>
          <w:color w:val="000000" w:themeColor="text1"/>
          <w:lang w:val="en-US"/>
        </w:rPr>
        <w:t>Tiya</w:t>
      </w:r>
      <w:r w:rsidR="007A22F7" w:rsidRPr="003411DF">
        <w:rPr>
          <w:color w:val="000000" w:themeColor="text1"/>
          <w:lang w:val="en-US"/>
        </w:rPr>
        <w:t>’s</w:t>
      </w:r>
      <w:r w:rsidR="00F44F65" w:rsidRPr="003411DF">
        <w:rPr>
          <w:color w:val="000000" w:themeColor="text1"/>
          <w:lang w:val="en-US"/>
        </w:rPr>
        <w:t xml:space="preserve"> use</w:t>
      </w:r>
      <w:r w:rsidR="007A22F7" w:rsidRPr="003411DF">
        <w:rPr>
          <w:color w:val="000000" w:themeColor="text1"/>
          <w:lang w:val="en-US"/>
        </w:rPr>
        <w:t xml:space="preserve"> of </w:t>
      </w:r>
      <w:r w:rsidR="00F44F65" w:rsidRPr="00C47559">
        <w:rPr>
          <w:rStyle w:val="NoneA"/>
          <w:color w:val="000000" w:themeColor="text1"/>
          <w:lang w:val="en-US"/>
        </w:rPr>
        <w:t>chutti</w:t>
      </w:r>
      <w:r w:rsidR="00F44F65" w:rsidRPr="00F6126C">
        <w:rPr>
          <w:rStyle w:val="NoneA"/>
          <w:i/>
          <w:iCs/>
          <w:color w:val="000000" w:themeColor="text1"/>
          <w:lang w:val="en-US"/>
        </w:rPr>
        <w:t xml:space="preserve"> </w:t>
      </w:r>
      <w:r w:rsidR="00F44F65" w:rsidRPr="003411DF">
        <w:rPr>
          <w:color w:val="000000" w:themeColor="text1"/>
          <w:lang w:val="en-US"/>
        </w:rPr>
        <w:t>to describe end</w:t>
      </w:r>
      <w:r w:rsidR="00DC1F2C" w:rsidRPr="003411DF">
        <w:rPr>
          <w:color w:val="000000" w:themeColor="text1"/>
          <w:lang w:val="en-US"/>
        </w:rPr>
        <w:t>ing</w:t>
      </w:r>
      <w:r w:rsidR="00F44F65" w:rsidRPr="003411DF">
        <w:rPr>
          <w:color w:val="000000" w:themeColor="text1"/>
          <w:lang w:val="en-US"/>
        </w:rPr>
        <w:t xml:space="preserve"> childbearing</w:t>
      </w:r>
      <w:r w:rsidR="00082A8E" w:rsidRPr="003411DF">
        <w:rPr>
          <w:color w:val="000000" w:themeColor="text1"/>
          <w:lang w:val="en-US"/>
        </w:rPr>
        <w:t>; it also ended</w:t>
      </w:r>
      <w:r w:rsidR="00F44F65" w:rsidRPr="003411DF">
        <w:rPr>
          <w:color w:val="000000" w:themeColor="text1"/>
          <w:lang w:val="en-US"/>
        </w:rPr>
        <w:t xml:space="preserve"> </w:t>
      </w:r>
      <w:r w:rsidR="00C47559">
        <w:rPr>
          <w:color w:val="000000" w:themeColor="text1"/>
          <w:lang w:val="en-US"/>
        </w:rPr>
        <w:t xml:space="preserve">the </w:t>
      </w:r>
      <w:r w:rsidR="00F44F65" w:rsidRPr="003411DF">
        <w:rPr>
          <w:color w:val="000000" w:themeColor="text1"/>
          <w:lang w:val="en-US"/>
        </w:rPr>
        <w:t>bodily suffering that seem</w:t>
      </w:r>
      <w:r w:rsidR="00DA5595" w:rsidRPr="003411DF">
        <w:rPr>
          <w:color w:val="000000" w:themeColor="text1"/>
          <w:lang w:val="en-US"/>
        </w:rPr>
        <w:t>ed</w:t>
      </w:r>
      <w:r w:rsidR="00F44F65" w:rsidRPr="003411DF">
        <w:rPr>
          <w:color w:val="000000" w:themeColor="text1"/>
          <w:lang w:val="en-US"/>
        </w:rPr>
        <w:t xml:space="preserve"> inevitable in a woman’s life. </w:t>
      </w:r>
      <w:r w:rsidR="00C47559">
        <w:rPr>
          <w:color w:val="000000" w:themeColor="text1"/>
          <w:lang w:val="en-US"/>
        </w:rPr>
        <w:t>This</w:t>
      </w:r>
      <w:r w:rsidR="00C47559" w:rsidRPr="003411DF">
        <w:rPr>
          <w:color w:val="000000" w:themeColor="text1"/>
          <w:lang w:val="en-US"/>
        </w:rPr>
        <w:t xml:space="preserve"> </w:t>
      </w:r>
      <w:r w:rsidR="00F44F65" w:rsidRPr="003411DF">
        <w:rPr>
          <w:color w:val="000000" w:themeColor="text1"/>
          <w:lang w:val="en-US"/>
        </w:rPr>
        <w:t xml:space="preserve">was not the only time Tiya used </w:t>
      </w:r>
      <w:r w:rsidR="00F44F65" w:rsidRPr="00F6126C">
        <w:rPr>
          <w:rStyle w:val="NoneA"/>
          <w:color w:val="000000" w:themeColor="text1"/>
          <w:lang w:val="en-US"/>
        </w:rPr>
        <w:t>chutti</w:t>
      </w:r>
      <w:r w:rsidR="00F44F65" w:rsidRPr="00F6126C">
        <w:rPr>
          <w:rStyle w:val="NoneA"/>
          <w:i/>
          <w:iCs/>
          <w:color w:val="000000" w:themeColor="text1"/>
          <w:lang w:val="en-US"/>
        </w:rPr>
        <w:t xml:space="preserve"> </w:t>
      </w:r>
      <w:r w:rsidR="00F44F65" w:rsidRPr="003411DF">
        <w:rPr>
          <w:color w:val="000000" w:themeColor="text1"/>
          <w:lang w:val="en-US"/>
        </w:rPr>
        <w:t>to describe her</w:t>
      </w:r>
      <w:r w:rsidR="00082A8E" w:rsidRPr="003411DF">
        <w:rPr>
          <w:color w:val="000000" w:themeColor="text1"/>
          <w:lang w:val="en-US"/>
        </w:rPr>
        <w:t>self</w:t>
      </w:r>
      <w:r w:rsidR="00F44F65" w:rsidRPr="003411DF">
        <w:rPr>
          <w:color w:val="000000" w:themeColor="text1"/>
          <w:lang w:val="en-US"/>
        </w:rPr>
        <w:t xml:space="preserve"> as a woman of post-childbearing age. A few months before, </w:t>
      </w:r>
      <w:r w:rsidR="00F44F65" w:rsidRPr="00F6126C">
        <w:rPr>
          <w:rStyle w:val="NoneA"/>
          <w:color w:val="000000" w:themeColor="text1"/>
          <w:u w:color="0A0D04"/>
          <w:lang w:val="en-US"/>
        </w:rPr>
        <w:t xml:space="preserve">I entered </w:t>
      </w:r>
      <w:r w:rsidR="007A22F7" w:rsidRPr="00F6126C">
        <w:rPr>
          <w:rStyle w:val="NoneA"/>
          <w:color w:val="000000" w:themeColor="text1"/>
          <w:u w:color="0A0D04"/>
          <w:lang w:val="en-US"/>
        </w:rPr>
        <w:t xml:space="preserve">Tiya’s </w:t>
      </w:r>
      <w:r w:rsidR="00F44F65" w:rsidRPr="00F6126C">
        <w:rPr>
          <w:rStyle w:val="NoneA"/>
          <w:color w:val="000000" w:themeColor="text1"/>
          <w:u w:color="0A0D04"/>
          <w:lang w:val="en-US"/>
        </w:rPr>
        <w:t xml:space="preserve">kitchen </w:t>
      </w:r>
      <w:r w:rsidR="007A22F7" w:rsidRPr="00F6126C">
        <w:rPr>
          <w:rStyle w:val="NoneA"/>
          <w:color w:val="000000" w:themeColor="text1"/>
          <w:u w:color="0A0D04"/>
          <w:lang w:val="en-US"/>
        </w:rPr>
        <w:t>while she</w:t>
      </w:r>
      <w:r w:rsidR="00F44F65" w:rsidRPr="00F6126C">
        <w:rPr>
          <w:rStyle w:val="NoneA"/>
          <w:color w:val="000000" w:themeColor="text1"/>
          <w:u w:color="0A0D04"/>
          <w:lang w:val="en-US"/>
        </w:rPr>
        <w:t xml:space="preserve"> was making </w:t>
      </w:r>
      <w:proofErr w:type="spellStart"/>
      <w:r w:rsidR="00F44F65" w:rsidRPr="00F6126C">
        <w:rPr>
          <w:rStyle w:val="NoneA"/>
          <w:i/>
          <w:iCs/>
          <w:color w:val="000000" w:themeColor="text1"/>
          <w:u w:color="0A0D04"/>
          <w:lang w:val="en-US"/>
        </w:rPr>
        <w:t>roti</w:t>
      </w:r>
      <w:r w:rsidR="00DA5595" w:rsidRPr="00F6126C">
        <w:rPr>
          <w:rStyle w:val="NoneA"/>
          <w:i/>
          <w:iCs/>
          <w:color w:val="000000" w:themeColor="text1"/>
          <w:u w:color="0A0D04"/>
          <w:lang w:val="en-US"/>
        </w:rPr>
        <w:t>s</w:t>
      </w:r>
      <w:proofErr w:type="spellEnd"/>
      <w:r w:rsidR="00F44F65" w:rsidRPr="00F6126C">
        <w:rPr>
          <w:rStyle w:val="NoneA"/>
          <w:color w:val="000000" w:themeColor="text1"/>
          <w:u w:color="0A0D04"/>
          <w:lang w:val="en-US"/>
        </w:rPr>
        <w:t xml:space="preserve"> </w:t>
      </w:r>
      <w:r w:rsidR="00DA5595" w:rsidRPr="00F6126C">
        <w:rPr>
          <w:rStyle w:val="NoneA"/>
          <w:color w:val="000000" w:themeColor="text1"/>
          <w:u w:color="0A0D04"/>
          <w:lang w:val="en-US"/>
        </w:rPr>
        <w:t xml:space="preserve">(flatbreads) </w:t>
      </w:r>
      <w:r w:rsidR="007A22F7" w:rsidRPr="00F6126C">
        <w:rPr>
          <w:rStyle w:val="NoneA"/>
          <w:color w:val="000000" w:themeColor="text1"/>
          <w:u w:color="0A0D04"/>
          <w:lang w:val="en-US"/>
        </w:rPr>
        <w:t>seated</w:t>
      </w:r>
      <w:r w:rsidR="00F44F65" w:rsidRPr="00F6126C">
        <w:rPr>
          <w:rStyle w:val="NoneA"/>
          <w:color w:val="000000" w:themeColor="text1"/>
          <w:u w:color="0A0D04"/>
          <w:lang w:val="en-US"/>
        </w:rPr>
        <w:t xml:space="preserve"> on the floor next to the fire. We </w:t>
      </w:r>
      <w:r w:rsidR="007A22F7" w:rsidRPr="00F6126C">
        <w:rPr>
          <w:rStyle w:val="NoneA"/>
          <w:color w:val="000000" w:themeColor="text1"/>
          <w:u w:color="0A0D04"/>
          <w:lang w:val="en-US"/>
        </w:rPr>
        <w:t xml:space="preserve">had </w:t>
      </w:r>
      <w:r w:rsidR="00F44F65" w:rsidRPr="00F6126C">
        <w:rPr>
          <w:rStyle w:val="NoneA"/>
          <w:color w:val="000000" w:themeColor="text1"/>
          <w:u w:color="0A0D04"/>
          <w:lang w:val="en-US"/>
        </w:rPr>
        <w:t>talked about her operation before</w:t>
      </w:r>
      <w:r w:rsidR="00C47559">
        <w:rPr>
          <w:rStyle w:val="NoneA"/>
          <w:color w:val="000000" w:themeColor="text1"/>
          <w:u w:color="0A0D04"/>
          <w:lang w:val="en-US"/>
        </w:rPr>
        <w:t xml:space="preserve">, </w:t>
      </w:r>
      <w:r w:rsidR="00F44F65" w:rsidRPr="00F6126C">
        <w:rPr>
          <w:rStyle w:val="NoneA"/>
          <w:color w:val="000000" w:themeColor="text1"/>
          <w:u w:color="0A0D04"/>
          <w:lang w:val="en-US"/>
        </w:rPr>
        <w:t xml:space="preserve">and I remembered the ease with which she </w:t>
      </w:r>
      <w:r w:rsidR="007A22F7" w:rsidRPr="00F6126C">
        <w:rPr>
          <w:rStyle w:val="NoneA"/>
          <w:color w:val="000000" w:themeColor="text1"/>
          <w:u w:color="0A0D04"/>
          <w:lang w:val="en-US"/>
        </w:rPr>
        <w:t>described</w:t>
      </w:r>
      <w:r w:rsidR="00F44F65" w:rsidRPr="00F6126C">
        <w:rPr>
          <w:rStyle w:val="NoneA"/>
          <w:color w:val="000000" w:themeColor="text1"/>
          <w:u w:color="0A0D04"/>
          <w:lang w:val="en-US"/>
        </w:rPr>
        <w:t xml:space="preserve"> it: “I had four children and then I had </w:t>
      </w:r>
      <w:r w:rsidR="004B7B6B">
        <w:rPr>
          <w:rStyle w:val="NoneA"/>
          <w:color w:val="000000" w:themeColor="text1"/>
          <w:u w:color="0A0D04"/>
          <w:lang w:val="en-US"/>
        </w:rPr>
        <w:t>the</w:t>
      </w:r>
      <w:r w:rsidR="004B7B6B" w:rsidRPr="00F6126C">
        <w:rPr>
          <w:rStyle w:val="NoneA"/>
          <w:color w:val="000000" w:themeColor="text1"/>
          <w:u w:color="0A0D04"/>
          <w:lang w:val="en-US"/>
        </w:rPr>
        <w:t xml:space="preserve"> </w:t>
      </w:r>
      <w:r w:rsidR="00F44F65" w:rsidRPr="00F6126C">
        <w:rPr>
          <w:rStyle w:val="NoneA"/>
          <w:color w:val="000000" w:themeColor="text1"/>
          <w:u w:color="0A0D04"/>
          <w:lang w:val="en-US"/>
        </w:rPr>
        <w:t>operation and then chutti. Four is enough. My family is happy, so I am happy too</w:t>
      </w:r>
      <w:r w:rsidR="00876C29" w:rsidRPr="00F6126C">
        <w:rPr>
          <w:rStyle w:val="NoneA"/>
          <w:color w:val="000000" w:themeColor="text1"/>
          <w:u w:color="0A0D04"/>
          <w:lang w:val="en-US"/>
        </w:rPr>
        <w:t>.</w:t>
      </w:r>
      <w:r w:rsidR="00F44F65" w:rsidRPr="00F6126C">
        <w:rPr>
          <w:rStyle w:val="NoneA"/>
          <w:color w:val="000000" w:themeColor="text1"/>
          <w:u w:color="0A0D04"/>
          <w:lang w:val="en-US"/>
        </w:rPr>
        <w:t xml:space="preserve">” </w:t>
      </w:r>
      <w:r w:rsidR="003527D0" w:rsidRPr="00F6126C">
        <w:rPr>
          <w:rStyle w:val="NoneA"/>
          <w:color w:val="000000" w:themeColor="text1"/>
          <w:u w:color="0A0D04"/>
          <w:lang w:val="en-US"/>
        </w:rPr>
        <w:t xml:space="preserve">Tiya’s chutti came later than suggested by decades of family planning </w:t>
      </w:r>
      <w:r w:rsidR="009129B7" w:rsidRPr="00F6126C">
        <w:rPr>
          <w:rStyle w:val="NoneA"/>
          <w:color w:val="000000" w:themeColor="text1"/>
          <w:u w:color="0A0D04"/>
          <w:lang w:val="en-US"/>
        </w:rPr>
        <w:t xml:space="preserve">campaigns </w:t>
      </w:r>
      <w:r w:rsidR="008E75B0">
        <w:rPr>
          <w:rStyle w:val="NoneA"/>
          <w:color w:val="000000" w:themeColor="text1"/>
          <w:u w:color="0A0D04"/>
          <w:lang w:val="en-US"/>
        </w:rPr>
        <w:t xml:space="preserve">and slogans, </w:t>
      </w:r>
      <w:r w:rsidR="009129B7" w:rsidRPr="00F6126C">
        <w:rPr>
          <w:rStyle w:val="NoneA"/>
          <w:color w:val="000000" w:themeColor="text1"/>
          <w:u w:color="0A0D04"/>
          <w:lang w:val="en-US"/>
        </w:rPr>
        <w:t xml:space="preserve">such as “Hum </w:t>
      </w:r>
      <w:r w:rsidR="00576136" w:rsidRPr="00F6126C">
        <w:rPr>
          <w:rStyle w:val="NoneA"/>
          <w:color w:val="000000" w:themeColor="text1"/>
          <w:u w:color="0A0D04"/>
          <w:lang w:val="en-US"/>
        </w:rPr>
        <w:t>D</w:t>
      </w:r>
      <w:r w:rsidR="009129B7" w:rsidRPr="00F6126C">
        <w:rPr>
          <w:rStyle w:val="NoneA"/>
          <w:color w:val="000000" w:themeColor="text1"/>
          <w:u w:color="0A0D04"/>
          <w:lang w:val="en-US"/>
        </w:rPr>
        <w:t>o</w:t>
      </w:r>
      <w:r w:rsidR="00576136" w:rsidRPr="00F6126C">
        <w:rPr>
          <w:rStyle w:val="NoneA"/>
          <w:color w:val="000000" w:themeColor="text1"/>
          <w:u w:color="0A0D04"/>
          <w:lang w:val="en-US"/>
        </w:rPr>
        <w:t>,</w:t>
      </w:r>
      <w:r w:rsidR="009129B7" w:rsidRPr="00F6126C">
        <w:rPr>
          <w:rStyle w:val="NoneA"/>
          <w:color w:val="000000" w:themeColor="text1"/>
          <w:u w:color="0A0D04"/>
          <w:lang w:val="en-US"/>
        </w:rPr>
        <w:t xml:space="preserve"> </w:t>
      </w:r>
      <w:proofErr w:type="spellStart"/>
      <w:r w:rsidR="00576136" w:rsidRPr="00F6126C">
        <w:rPr>
          <w:rStyle w:val="NoneA"/>
          <w:color w:val="000000" w:themeColor="text1"/>
          <w:u w:color="0A0D04"/>
          <w:lang w:val="en-US"/>
        </w:rPr>
        <w:t>Ha</w:t>
      </w:r>
      <w:r w:rsidR="009129B7" w:rsidRPr="00F6126C">
        <w:rPr>
          <w:rStyle w:val="NoneA"/>
          <w:color w:val="000000" w:themeColor="text1"/>
          <w:u w:color="0A0D04"/>
          <w:lang w:val="en-US"/>
        </w:rPr>
        <w:t>mare</w:t>
      </w:r>
      <w:proofErr w:type="spellEnd"/>
      <w:r w:rsidR="009129B7" w:rsidRPr="00F6126C">
        <w:rPr>
          <w:rStyle w:val="NoneA"/>
          <w:color w:val="000000" w:themeColor="text1"/>
          <w:u w:color="0A0D04"/>
          <w:lang w:val="en-US"/>
        </w:rPr>
        <w:t xml:space="preserve"> </w:t>
      </w:r>
      <w:r w:rsidR="00576136" w:rsidRPr="00F6126C">
        <w:rPr>
          <w:rStyle w:val="NoneA"/>
          <w:color w:val="000000" w:themeColor="text1"/>
          <w:u w:color="0A0D04"/>
          <w:lang w:val="en-US"/>
        </w:rPr>
        <w:t>D</w:t>
      </w:r>
      <w:r w:rsidR="009129B7" w:rsidRPr="00F6126C">
        <w:rPr>
          <w:rStyle w:val="NoneA"/>
          <w:color w:val="000000" w:themeColor="text1"/>
          <w:u w:color="0A0D04"/>
          <w:lang w:val="en-US"/>
        </w:rPr>
        <w:t>o” (we two</w:t>
      </w:r>
      <w:r w:rsidR="00576136" w:rsidRPr="00F6126C">
        <w:rPr>
          <w:rStyle w:val="NoneA"/>
          <w:color w:val="000000" w:themeColor="text1"/>
          <w:u w:color="0A0D04"/>
          <w:lang w:val="en-US"/>
        </w:rPr>
        <w:t>,</w:t>
      </w:r>
      <w:r w:rsidR="009129B7" w:rsidRPr="00F6126C">
        <w:rPr>
          <w:rStyle w:val="NoneA"/>
          <w:color w:val="000000" w:themeColor="text1"/>
          <w:u w:color="0A0D04"/>
          <w:lang w:val="en-US"/>
        </w:rPr>
        <w:t xml:space="preserve"> our two)</w:t>
      </w:r>
      <w:r w:rsidR="008E75B0">
        <w:rPr>
          <w:rStyle w:val="NoneA"/>
          <w:color w:val="000000" w:themeColor="text1"/>
          <w:u w:color="0A0D04"/>
          <w:lang w:val="en-US"/>
        </w:rPr>
        <w:t xml:space="preserve"> which advocated two children as an ideal number</w:t>
      </w:r>
      <w:r w:rsidR="009129B7" w:rsidRPr="00F6126C">
        <w:rPr>
          <w:rStyle w:val="NoneA"/>
          <w:color w:val="000000" w:themeColor="text1"/>
          <w:u w:color="0A0D04"/>
          <w:lang w:val="en-US"/>
        </w:rPr>
        <w:t>.</w:t>
      </w:r>
      <w:r w:rsidR="00865577" w:rsidRPr="00F6126C">
        <w:rPr>
          <w:rStyle w:val="NoneA"/>
          <w:color w:val="000000" w:themeColor="text1"/>
          <w:u w:color="0A0D04"/>
          <w:lang w:val="en-US"/>
        </w:rPr>
        <w:t xml:space="preserve"> The small family that existed in bureaucratic </w:t>
      </w:r>
      <w:r w:rsidR="002C7116">
        <w:rPr>
          <w:rStyle w:val="NoneA"/>
          <w:color w:val="000000" w:themeColor="text1"/>
          <w:u w:color="0A0D04"/>
          <w:lang w:val="en-US"/>
        </w:rPr>
        <w:t>imaginaries</w:t>
      </w:r>
      <w:r w:rsidR="002C7116" w:rsidRPr="00F6126C">
        <w:rPr>
          <w:rStyle w:val="NoneA"/>
          <w:color w:val="000000" w:themeColor="text1"/>
          <w:u w:color="0A0D04"/>
          <w:lang w:val="en-US"/>
        </w:rPr>
        <w:t xml:space="preserve"> </w:t>
      </w:r>
      <w:r w:rsidR="00865577" w:rsidRPr="00F6126C">
        <w:rPr>
          <w:rStyle w:val="NoneA"/>
          <w:color w:val="000000" w:themeColor="text1"/>
          <w:u w:color="0A0D04"/>
          <w:lang w:val="en-US"/>
        </w:rPr>
        <w:t xml:space="preserve">gained different forms when it “trickled-down” to villages </w:t>
      </w:r>
      <w:r w:rsidR="00865577" w:rsidRPr="00F6126C">
        <w:rPr>
          <w:rStyle w:val="NoneA"/>
          <w:color w:val="000000" w:themeColor="text1"/>
          <w:u w:color="0A0D04"/>
          <w:lang w:val="en-US"/>
        </w:rPr>
        <w:fldChar w:fldCharType="begin"/>
      </w:r>
      <w:r w:rsidR="00865577" w:rsidRPr="00F6126C">
        <w:rPr>
          <w:rStyle w:val="NoneA"/>
          <w:color w:val="000000" w:themeColor="text1"/>
          <w:u w:color="0A0D04"/>
          <w:lang w:val="en-US"/>
        </w:rPr>
        <w:instrText xml:space="preserve"> ADDIN ZOTERO_ITEM CSL_CITATION {"citationID":"uI4Y95Jh","properties":{"formattedCitation":"(Sarcar 2020)","plainCitation":"(Sarcar 2020)","noteIndex":0},"citationItems":[{"id":532,"uris":["http://zotero.org/users/local/UhwqeRwa/items/H8WPUZUS"],"uri":["http://zotero.org/users/local/UhwqeRwa/items/H8WPUZUS"],"itemData":{"id":532,"type":"thesis","abstract":"In the first two decades of decolonization in India, the slogan ‘Hum Do Hamare Do’ (we two, our two) and its associated symbol ‘red triangle’ became synonymous with the nuclear family. This project traces the creation and circulation of this campaign in the postcolonial era of 1954-77. People remembered the first decades of modernity through this mythical small and happy family. \r\nIndia was one of the first Asian countries to embark on a national population control programme in 1951. It embarked on non-aligned economic development with a firm belief in Malthusianism — the belief that unchecked population growth will outstrip the growth of resources leading to scarcity of and overcrowding. I argue that the resulting attempts at population control conjured up a family that existed only in the bureaucrat’s policy document, and ‘trickled-down’ to the masses. The notional small family ultimately extended beyond the bureaucrat’s policy papers. Through propaganda campaigns, counselling centers, demographic studies and urban architecture, this bureaucratic ideal of the small family was transmitted through to the masses. The counselling centers and the advocacy campaigns of the period not only focused on the medical aspects of human fertility, but also linked the very question of fertility to the socio-economic development of the recently decolonized nation. \r\nCommon people responded to Malthusianism through attempts to reduce family size, but their choices were not commensurable with the state’s desires. While people were accepting the symbol and its meaning slowly, the state encouraged contraception and eventually sterilizations, through the offer of monetary incentives or by coercive means. The statist push towards contraceptives must be understood as a response to the transnational context of the population programme, set within the power bloc politics of the Cold War. As family planning emerged as the central feature of governmental efforts to modernize the country, people were confronted with contradictory meanings of modernity. This project will trace the history of population control as it unfolded between the state’s five year plans and the people’s own desire for smaller families, through a focus on the  inverted red triangle and its popularity during this era.","genre":"thesis","language":"eng","note":"Accepted: 2020-01-31T16:39:18Z","source":"qspace.library.queensu.ca","title":"Mythical Families: the Small Family Norm and Everyday Governance of Population in India, 1954-1977","title-short":"Mythical Families","URL":"https://qspace.library.queensu.ca/handle/1974/27583","author":[{"family":"Sarcar","given":"Aprajita"}],"accessed":{"date-parts":[["2021",10,28]]},"issued":{"date-parts":[["2020",1,31]]}}}],"schema":"https://github.com/citation-style-language/schema/raw/master/csl-citation.json"} </w:instrText>
      </w:r>
      <w:r w:rsidR="00865577" w:rsidRPr="00F6126C">
        <w:rPr>
          <w:rStyle w:val="NoneA"/>
          <w:color w:val="000000" w:themeColor="text1"/>
          <w:u w:color="0A0D04"/>
          <w:lang w:val="en-US"/>
        </w:rPr>
        <w:fldChar w:fldCharType="separate"/>
      </w:r>
      <w:r w:rsidR="002B2479" w:rsidRPr="00F6126C">
        <w:rPr>
          <w:rStyle w:val="NoneA"/>
          <w:noProof/>
          <w:color w:val="000000" w:themeColor="text1"/>
          <w:u w:color="0A0D04"/>
          <w:lang w:val="en-US"/>
        </w:rPr>
        <w:t>(Sarcar 2020)</w:t>
      </w:r>
      <w:r w:rsidR="00865577" w:rsidRPr="00F6126C">
        <w:rPr>
          <w:rStyle w:val="NoneA"/>
          <w:color w:val="000000" w:themeColor="text1"/>
          <w:u w:color="0A0D04"/>
          <w:lang w:val="en-US"/>
        </w:rPr>
        <w:fldChar w:fldCharType="end"/>
      </w:r>
      <w:r w:rsidR="002C7116">
        <w:rPr>
          <w:rStyle w:val="NoneA"/>
          <w:color w:val="000000" w:themeColor="text1"/>
          <w:u w:color="0A0D04"/>
          <w:lang w:val="en-US"/>
        </w:rPr>
        <w:t xml:space="preserve">, </w:t>
      </w:r>
      <w:r w:rsidR="00B30570" w:rsidRPr="00F6126C">
        <w:rPr>
          <w:rStyle w:val="NoneA"/>
          <w:color w:val="000000" w:themeColor="text1"/>
          <w:u w:color="0A0D04"/>
          <w:lang w:val="en-US"/>
        </w:rPr>
        <w:t xml:space="preserve">and </w:t>
      </w:r>
      <w:r w:rsidR="002C7116">
        <w:rPr>
          <w:rStyle w:val="NoneA"/>
          <w:color w:val="000000" w:themeColor="text1"/>
          <w:u w:color="0A0D04"/>
          <w:lang w:val="en-US"/>
        </w:rPr>
        <w:t xml:space="preserve">it </w:t>
      </w:r>
      <w:r w:rsidR="00B30570" w:rsidRPr="00F6126C">
        <w:rPr>
          <w:rStyle w:val="NoneA"/>
          <w:color w:val="000000" w:themeColor="text1"/>
          <w:u w:color="0A0D04"/>
          <w:lang w:val="en-US"/>
        </w:rPr>
        <w:t>w</w:t>
      </w:r>
      <w:r w:rsidR="007A22F7" w:rsidRPr="00F6126C">
        <w:rPr>
          <w:rStyle w:val="NoneA"/>
          <w:color w:val="000000" w:themeColor="text1"/>
          <w:u w:color="0A0D04"/>
          <w:lang w:val="en-US"/>
        </w:rPr>
        <w:t>as</w:t>
      </w:r>
      <w:r w:rsidR="00B30570" w:rsidRPr="00F6126C">
        <w:rPr>
          <w:rStyle w:val="NoneA"/>
          <w:color w:val="000000" w:themeColor="text1"/>
          <w:u w:color="0A0D04"/>
          <w:lang w:val="en-US"/>
        </w:rPr>
        <w:t xml:space="preserve"> often defined by sterilizatio</w:t>
      </w:r>
      <w:r w:rsidR="00D7056E" w:rsidRPr="00F6126C">
        <w:rPr>
          <w:rStyle w:val="NoneA"/>
          <w:color w:val="000000" w:themeColor="text1"/>
          <w:u w:color="0A0D04"/>
          <w:lang w:val="en-US"/>
        </w:rPr>
        <w:t xml:space="preserve">n, not </w:t>
      </w:r>
      <w:r w:rsidR="00B30570" w:rsidRPr="00F6126C">
        <w:rPr>
          <w:rStyle w:val="NoneA"/>
          <w:color w:val="000000" w:themeColor="text1"/>
          <w:u w:color="0A0D04"/>
          <w:lang w:val="en-US"/>
        </w:rPr>
        <w:t xml:space="preserve">the number of children </w:t>
      </w:r>
      <w:r w:rsidR="00B30570" w:rsidRPr="00F6126C">
        <w:rPr>
          <w:rStyle w:val="NoneA"/>
          <w:color w:val="000000" w:themeColor="text1"/>
          <w:u w:color="0A0D04"/>
          <w:lang w:val="en-US"/>
        </w:rPr>
        <w:fldChar w:fldCharType="begin"/>
      </w:r>
      <w:r w:rsidR="00B30570" w:rsidRPr="00F6126C">
        <w:rPr>
          <w:rStyle w:val="NoneA"/>
          <w:color w:val="000000" w:themeColor="text1"/>
          <w:u w:color="0A0D04"/>
          <w:lang w:val="en-US"/>
        </w:rPr>
        <w:instrText xml:space="preserve"> ADDIN ZOTERO_ITEM CSL_CITATION {"citationID":"W4OeNKex","properties":{"formattedCitation":"(Patel 2007)","plainCitation":"(Patel 2007)","noteIndex":0},"citationItems":[{"id":543,"uris":["http://zotero.org/users/local/UhwqeRwa/items/IWJBBEG9"],"uri":["http://zotero.org/users/local/UhwqeRwa/items/IWJBBEG9"],"itemData":{"id":543,"type":"chapter","container-title":"Sex-Selective Abortion in India: Gender, Society and New Reproductive Technologies","ISBN":"978-0-7619-3539-1","language":"en","note":"Google-Books-ID: UegqZBISwBYC","page":"316-356","publisher":"SAGE","source":"Google Books","title":"Female foeticide, family planning and state-society intersection in India","author":[{"family":"Patel","given":"Tulsi"}],"editor":[{"family":"Patel","given":"Tulsi"}],"issued":{"date-parts":[["2007"]]}}}],"schema":"https://github.com/citation-style-language/schema/raw/master/csl-citation.json"} </w:instrText>
      </w:r>
      <w:r w:rsidR="00B30570" w:rsidRPr="00F6126C">
        <w:rPr>
          <w:rStyle w:val="NoneA"/>
          <w:color w:val="000000" w:themeColor="text1"/>
          <w:u w:color="0A0D04"/>
          <w:lang w:val="en-US"/>
        </w:rPr>
        <w:fldChar w:fldCharType="separate"/>
      </w:r>
      <w:r w:rsidR="00B30570" w:rsidRPr="00F6126C">
        <w:rPr>
          <w:rStyle w:val="NoneA"/>
          <w:noProof/>
          <w:color w:val="000000" w:themeColor="text1"/>
          <w:u w:color="0A0D04"/>
          <w:lang w:val="en-US"/>
        </w:rPr>
        <w:t>(Patel 2007)</w:t>
      </w:r>
      <w:r w:rsidR="00B30570" w:rsidRPr="00F6126C">
        <w:rPr>
          <w:rStyle w:val="NoneA"/>
          <w:color w:val="000000" w:themeColor="text1"/>
          <w:u w:color="0A0D04"/>
          <w:lang w:val="en-US"/>
        </w:rPr>
        <w:fldChar w:fldCharType="end"/>
      </w:r>
      <w:r w:rsidR="00865577" w:rsidRPr="00F6126C">
        <w:rPr>
          <w:rStyle w:val="NoneA"/>
          <w:color w:val="000000" w:themeColor="text1"/>
          <w:u w:color="0A0D04"/>
          <w:lang w:val="en-US"/>
        </w:rPr>
        <w:t xml:space="preserve">. </w:t>
      </w:r>
      <w:r w:rsidR="009129B7" w:rsidRPr="003411DF">
        <w:rPr>
          <w:rStyle w:val="NoneA"/>
          <w:color w:val="000000" w:themeColor="text1"/>
        </w:rPr>
        <w:t xml:space="preserve">The program’s messages penetrated the most remote villages through its publicity campaigns </w:t>
      </w:r>
      <w:r w:rsidR="009129B7" w:rsidRPr="003411DF">
        <w:rPr>
          <w:rStyle w:val="NoneA"/>
          <w:color w:val="000000" w:themeColor="text1"/>
        </w:rPr>
        <w:fldChar w:fldCharType="begin"/>
      </w:r>
      <w:r w:rsidR="009129B7" w:rsidRPr="003411DF">
        <w:rPr>
          <w:rStyle w:val="NoneA"/>
          <w:color w:val="000000" w:themeColor="text1"/>
        </w:rPr>
        <w:instrText xml:space="preserve"> ADDIN ZOTERO_ITEM CSL_CITATION {"citationID":"ZjTDE1cQ","properties":{"formattedCitation":"(Connelly 2006)","plainCitation":"(Connelly 2006)","noteIndex":0},"citationItems":[{"id":29,"uris":["http://zotero.org/users/local/UhwqeRwa/items/I5ECBTJ2"],"uri":["http://zotero.org/users/local/UhwqeRwa/items/I5ECBTJ2"],"itemData":{"id":29,"type":"article-journal","container-title":"Population and Development Review","note":"publisher: JSTOR","page":"629–667","source":"Google Scholar","title":"Population control in India: prologue to the emergency period","title-short":"Population control in India","author":[{"family":"Connelly","given":"Matthew"}],"issued":{"date-parts":[["2006"]]}}}],"schema":"https://github.com/citation-style-language/schema/raw/master/csl-citation.json"} </w:instrText>
      </w:r>
      <w:r w:rsidR="009129B7" w:rsidRPr="003411DF">
        <w:rPr>
          <w:rStyle w:val="NoneA"/>
          <w:color w:val="000000" w:themeColor="text1"/>
        </w:rPr>
        <w:fldChar w:fldCharType="separate"/>
      </w:r>
      <w:r w:rsidR="002B2479" w:rsidRPr="003411DF">
        <w:rPr>
          <w:rStyle w:val="NoneA"/>
          <w:noProof/>
          <w:color w:val="000000" w:themeColor="text1"/>
        </w:rPr>
        <w:t>(Connelly 2006)</w:t>
      </w:r>
      <w:r w:rsidR="009129B7" w:rsidRPr="003411DF">
        <w:rPr>
          <w:rStyle w:val="NoneA"/>
          <w:color w:val="000000" w:themeColor="text1"/>
        </w:rPr>
        <w:fldChar w:fldCharType="end"/>
      </w:r>
      <w:r w:rsidR="009129B7" w:rsidRPr="00F6126C">
        <w:rPr>
          <w:rStyle w:val="NoneA"/>
          <w:color w:val="000000" w:themeColor="text1"/>
          <w:u w:color="0A0D04"/>
          <w:lang w:val="en-US"/>
        </w:rPr>
        <w:t xml:space="preserve">. </w:t>
      </w:r>
      <w:r w:rsidR="00D14779" w:rsidRPr="00F6126C">
        <w:rPr>
          <w:rStyle w:val="NoneA"/>
          <w:color w:val="000000" w:themeColor="text1"/>
          <w:u w:color="0A0D04"/>
          <w:lang w:val="en-US"/>
        </w:rPr>
        <w:t xml:space="preserve">Tiya rephrased </w:t>
      </w:r>
      <w:r w:rsidR="009129B7" w:rsidRPr="00F6126C">
        <w:rPr>
          <w:rStyle w:val="NoneA"/>
          <w:color w:val="000000" w:themeColor="text1"/>
          <w:u w:color="0A0D04"/>
          <w:lang w:val="en-US"/>
        </w:rPr>
        <w:t xml:space="preserve">a common </w:t>
      </w:r>
      <w:r w:rsidR="00D14779" w:rsidRPr="00F6126C">
        <w:rPr>
          <w:rStyle w:val="NoneA"/>
          <w:color w:val="000000" w:themeColor="text1"/>
          <w:u w:color="0A0D04"/>
          <w:lang w:val="en-US"/>
        </w:rPr>
        <w:t>slogan</w:t>
      </w:r>
      <w:r w:rsidR="002C7116">
        <w:rPr>
          <w:rStyle w:val="NoneA"/>
          <w:color w:val="000000" w:themeColor="text1"/>
          <w:u w:color="0A0D04"/>
          <w:lang w:val="en-US"/>
        </w:rPr>
        <w:t>,</w:t>
      </w:r>
      <w:r w:rsidR="009129B7" w:rsidRPr="00F6126C">
        <w:rPr>
          <w:rStyle w:val="NoneA"/>
          <w:color w:val="000000" w:themeColor="text1"/>
          <w:u w:color="0A0D04"/>
          <w:lang w:val="en-US"/>
        </w:rPr>
        <w:t xml:space="preserve"> “A small family is a happy family</w:t>
      </w:r>
      <w:r w:rsidR="002C7116">
        <w:rPr>
          <w:rStyle w:val="NoneA"/>
          <w:color w:val="000000" w:themeColor="text1"/>
          <w:u w:color="0A0D04"/>
          <w:lang w:val="en-US"/>
        </w:rPr>
        <w:t xml:space="preserve">.” </w:t>
      </w:r>
      <w:r w:rsidR="008802B3" w:rsidRPr="00F6126C">
        <w:rPr>
          <w:rStyle w:val="NoneA"/>
          <w:color w:val="000000" w:themeColor="text1"/>
          <w:u w:color="0A0D04"/>
          <w:lang w:val="en-US"/>
        </w:rPr>
        <w:t xml:space="preserve">Tiya’s </w:t>
      </w:r>
      <w:r w:rsidR="006B1528" w:rsidRPr="00F6126C">
        <w:rPr>
          <w:rStyle w:val="NoneA"/>
          <w:color w:val="000000" w:themeColor="text1"/>
          <w:u w:color="0A0D04"/>
          <w:lang w:val="en-US"/>
        </w:rPr>
        <w:t xml:space="preserve">relief </w:t>
      </w:r>
      <w:r w:rsidR="006B1528">
        <w:rPr>
          <w:rStyle w:val="NoneA"/>
          <w:color w:val="000000" w:themeColor="text1"/>
          <w:u w:color="0A0D04"/>
          <w:lang w:val="en-US"/>
        </w:rPr>
        <w:t>referred to</w:t>
      </w:r>
      <w:r w:rsidR="006B1528" w:rsidRPr="00F6126C">
        <w:rPr>
          <w:rStyle w:val="NoneA"/>
          <w:color w:val="000000" w:themeColor="text1"/>
          <w:u w:color="0A0D04"/>
          <w:lang w:val="en-US"/>
        </w:rPr>
        <w:t xml:space="preserve"> </w:t>
      </w:r>
      <w:r w:rsidR="00D14779" w:rsidRPr="00F6126C">
        <w:rPr>
          <w:rStyle w:val="NoneA"/>
          <w:color w:val="000000" w:themeColor="text1"/>
          <w:u w:color="0A0D04"/>
          <w:lang w:val="en-US"/>
        </w:rPr>
        <w:t>ending childbearing</w:t>
      </w:r>
      <w:r w:rsidR="00B87910" w:rsidRPr="00F6126C">
        <w:rPr>
          <w:rStyle w:val="NoneA"/>
          <w:color w:val="000000" w:themeColor="text1"/>
          <w:u w:color="0A0D04"/>
          <w:lang w:val="en-US"/>
        </w:rPr>
        <w:t xml:space="preserve"> </w:t>
      </w:r>
      <w:r w:rsidR="00774ED9">
        <w:rPr>
          <w:rStyle w:val="NoneA"/>
          <w:color w:val="000000" w:themeColor="text1"/>
          <w:u w:color="0A0D04"/>
          <w:lang w:val="en-US"/>
        </w:rPr>
        <w:t>and bodily suffering</w:t>
      </w:r>
      <w:r w:rsidR="00262D71">
        <w:rPr>
          <w:rStyle w:val="NoneA"/>
          <w:color w:val="000000" w:themeColor="text1"/>
          <w:u w:color="0A0D04"/>
          <w:lang w:val="en-US"/>
        </w:rPr>
        <w:t xml:space="preserve"> while </w:t>
      </w:r>
      <w:r w:rsidR="006B1528">
        <w:rPr>
          <w:rStyle w:val="NoneA"/>
          <w:color w:val="000000" w:themeColor="text1"/>
          <w:u w:color="0A0D04"/>
          <w:lang w:val="en-US"/>
        </w:rPr>
        <w:t xml:space="preserve">complying with </w:t>
      </w:r>
      <w:r w:rsidR="00262D71">
        <w:rPr>
          <w:rStyle w:val="NoneA"/>
          <w:color w:val="000000" w:themeColor="text1"/>
          <w:u w:color="0A0D04"/>
          <w:lang w:val="en-US"/>
        </w:rPr>
        <w:t xml:space="preserve">state’s </w:t>
      </w:r>
      <w:r w:rsidR="00B87910" w:rsidRPr="00F6126C">
        <w:rPr>
          <w:rStyle w:val="NoneA"/>
          <w:color w:val="000000" w:themeColor="text1"/>
          <w:u w:color="0A0D04"/>
          <w:lang w:val="en-US"/>
        </w:rPr>
        <w:t>ideas of appropriate motherhood</w:t>
      </w:r>
      <w:r w:rsidR="00262D71">
        <w:rPr>
          <w:rStyle w:val="NoneA"/>
          <w:color w:val="000000" w:themeColor="text1"/>
          <w:u w:color="0A0D04"/>
          <w:lang w:val="en-US"/>
        </w:rPr>
        <w:t>, demonstrated by invoking a family planning slogan</w:t>
      </w:r>
      <w:r w:rsidR="006B1528">
        <w:rPr>
          <w:rStyle w:val="NoneA"/>
          <w:color w:val="000000" w:themeColor="text1"/>
          <w:u w:color="0A0D04"/>
          <w:lang w:val="en-US"/>
        </w:rPr>
        <w:t>.</w:t>
      </w:r>
      <w:r w:rsidR="00121021" w:rsidRPr="00F6126C">
        <w:rPr>
          <w:rStyle w:val="NoneA"/>
          <w:color w:val="000000" w:themeColor="text1"/>
          <w:u w:color="0A0D04"/>
          <w:lang w:val="en-US"/>
        </w:rPr>
        <w:t xml:space="preserve"> </w:t>
      </w:r>
      <w:r w:rsidR="00262D71">
        <w:rPr>
          <w:rStyle w:val="NoneA"/>
          <w:color w:val="000000" w:themeColor="text1"/>
          <w:u w:color="0A0D04"/>
          <w:lang w:val="en-US"/>
        </w:rPr>
        <w:t xml:space="preserve">  </w:t>
      </w:r>
    </w:p>
    <w:p w14:paraId="496441AD" w14:textId="0E6F2551" w:rsidR="00B01859" w:rsidRPr="003411DF" w:rsidRDefault="00287569" w:rsidP="00620491">
      <w:pPr>
        <w:spacing w:line="480" w:lineRule="auto"/>
        <w:ind w:firstLine="720"/>
        <w:rPr>
          <w:color w:val="000000" w:themeColor="text1"/>
          <w:lang w:val="en-US"/>
        </w:rPr>
      </w:pPr>
      <w:r w:rsidRPr="003411DF">
        <w:rPr>
          <w:color w:val="000000" w:themeColor="text1"/>
          <w:lang w:val="en-US"/>
        </w:rPr>
        <w:t>L</w:t>
      </w:r>
      <w:r w:rsidR="00B01859" w:rsidRPr="003411DF">
        <w:rPr>
          <w:color w:val="000000" w:themeColor="text1"/>
          <w:lang w:val="en-US"/>
        </w:rPr>
        <w:t xml:space="preserve">ike </w:t>
      </w:r>
      <w:r w:rsidRPr="003411DF">
        <w:rPr>
          <w:color w:val="000000" w:themeColor="text1"/>
          <w:lang w:val="en-US"/>
        </w:rPr>
        <w:t xml:space="preserve">the </w:t>
      </w:r>
      <w:r w:rsidR="00B01859" w:rsidRPr="003411DF">
        <w:rPr>
          <w:color w:val="000000" w:themeColor="text1"/>
          <w:lang w:val="en-US"/>
        </w:rPr>
        <w:t>other w</w:t>
      </w:r>
      <w:r w:rsidR="004E49F0" w:rsidRPr="003411DF">
        <w:rPr>
          <w:color w:val="000000" w:themeColor="text1"/>
          <w:lang w:val="en-US"/>
        </w:rPr>
        <w:t>omen</w:t>
      </w:r>
      <w:r w:rsidRPr="003411DF">
        <w:rPr>
          <w:color w:val="000000" w:themeColor="text1"/>
          <w:lang w:val="en-US"/>
        </w:rPr>
        <w:t xml:space="preserve"> I spent time </w:t>
      </w:r>
      <w:proofErr w:type="gramStart"/>
      <w:r w:rsidRPr="003411DF">
        <w:rPr>
          <w:color w:val="000000" w:themeColor="text1"/>
          <w:lang w:val="en-US"/>
        </w:rPr>
        <w:t>with</w:t>
      </w:r>
      <w:r w:rsidR="00B01859" w:rsidRPr="003411DF">
        <w:rPr>
          <w:color w:val="000000" w:themeColor="text1"/>
          <w:lang w:val="en-US"/>
        </w:rPr>
        <w:t xml:space="preserve"> </w:t>
      </w:r>
      <w:r w:rsidR="004E49F0" w:rsidRPr="003411DF">
        <w:rPr>
          <w:color w:val="000000" w:themeColor="text1"/>
          <w:lang w:val="en-US"/>
        </w:rPr>
        <w:t>in</w:t>
      </w:r>
      <w:proofErr w:type="gramEnd"/>
      <w:r w:rsidR="004E49F0" w:rsidRPr="003411DF">
        <w:rPr>
          <w:color w:val="000000" w:themeColor="text1"/>
          <w:lang w:val="en-US"/>
        </w:rPr>
        <w:t xml:space="preserve"> Chandpur</w:t>
      </w:r>
      <w:r w:rsidR="00B01859" w:rsidRPr="003411DF">
        <w:rPr>
          <w:color w:val="000000" w:themeColor="text1"/>
          <w:lang w:val="en-US"/>
        </w:rPr>
        <w:t>,</w:t>
      </w:r>
      <w:r w:rsidR="004E49F0" w:rsidRPr="003411DF">
        <w:rPr>
          <w:color w:val="000000" w:themeColor="text1"/>
          <w:lang w:val="en-US"/>
        </w:rPr>
        <w:t xml:space="preserve"> </w:t>
      </w:r>
      <w:r w:rsidRPr="003411DF">
        <w:rPr>
          <w:color w:val="000000" w:themeColor="text1"/>
          <w:lang w:val="en-US"/>
        </w:rPr>
        <w:t xml:space="preserve">Tiya </w:t>
      </w:r>
      <w:r w:rsidR="004E49F0" w:rsidRPr="003411DF">
        <w:rPr>
          <w:color w:val="000000" w:themeColor="text1"/>
          <w:lang w:val="en-US"/>
        </w:rPr>
        <w:t xml:space="preserve">experienced </w:t>
      </w:r>
      <w:r w:rsidR="00B01859" w:rsidRPr="003411DF">
        <w:rPr>
          <w:color w:val="000000" w:themeColor="text1"/>
          <w:lang w:val="en-US"/>
        </w:rPr>
        <w:t>her</w:t>
      </w:r>
      <w:r w:rsidR="004E49F0" w:rsidRPr="003411DF">
        <w:rPr>
          <w:color w:val="000000" w:themeColor="text1"/>
          <w:lang w:val="en-US"/>
        </w:rPr>
        <w:t xml:space="preserve"> bod</w:t>
      </w:r>
      <w:r w:rsidR="00B01859" w:rsidRPr="003411DF">
        <w:rPr>
          <w:color w:val="000000" w:themeColor="text1"/>
          <w:lang w:val="en-US"/>
        </w:rPr>
        <w:t>y</w:t>
      </w:r>
      <w:r w:rsidR="004E49F0" w:rsidRPr="003411DF">
        <w:rPr>
          <w:color w:val="000000" w:themeColor="text1"/>
          <w:lang w:val="en-US"/>
        </w:rPr>
        <w:t xml:space="preserve"> as unpredictable due to uncertain access to contraception, unexpected pregnancies, and unreliable availability of medical abortion. </w:t>
      </w:r>
      <w:r w:rsidR="002706A8" w:rsidRPr="003411DF">
        <w:rPr>
          <w:color w:val="000000" w:themeColor="text1"/>
          <w:lang w:val="en-US"/>
        </w:rPr>
        <w:t xml:space="preserve">Reproductive events disrupted </w:t>
      </w:r>
      <w:r w:rsidR="002C7116">
        <w:rPr>
          <w:color w:val="000000" w:themeColor="text1"/>
          <w:lang w:val="en-US"/>
        </w:rPr>
        <w:t>women’s</w:t>
      </w:r>
      <w:r w:rsidR="002C7116" w:rsidRPr="003411DF">
        <w:rPr>
          <w:color w:val="000000" w:themeColor="text1"/>
          <w:lang w:val="en-US"/>
        </w:rPr>
        <w:t xml:space="preserve"> </w:t>
      </w:r>
      <w:r w:rsidR="002706A8" w:rsidRPr="003411DF">
        <w:rPr>
          <w:color w:val="000000" w:themeColor="text1"/>
          <w:lang w:val="en-US"/>
        </w:rPr>
        <w:t xml:space="preserve">bodies and everyday lives. </w:t>
      </w:r>
      <w:r w:rsidR="004E49F0" w:rsidRPr="003411DF">
        <w:rPr>
          <w:color w:val="000000" w:themeColor="text1"/>
          <w:lang w:val="en-US"/>
        </w:rPr>
        <w:t xml:space="preserve">This unpredictability </w:t>
      </w:r>
      <w:r w:rsidR="002706A8" w:rsidRPr="003411DF">
        <w:rPr>
          <w:color w:val="000000" w:themeColor="text1"/>
          <w:lang w:val="en-US"/>
        </w:rPr>
        <w:t xml:space="preserve">and disruption </w:t>
      </w:r>
      <w:r w:rsidR="004E49F0" w:rsidRPr="003411DF">
        <w:rPr>
          <w:color w:val="000000" w:themeColor="text1"/>
          <w:lang w:val="en-US"/>
        </w:rPr>
        <w:t>resonate</w:t>
      </w:r>
      <w:r w:rsidR="002C7116">
        <w:rPr>
          <w:color w:val="000000" w:themeColor="text1"/>
          <w:lang w:val="en-US"/>
        </w:rPr>
        <w:t>s</w:t>
      </w:r>
      <w:r w:rsidR="004E49F0" w:rsidRPr="003411DF">
        <w:rPr>
          <w:color w:val="000000" w:themeColor="text1"/>
          <w:lang w:val="en-US"/>
        </w:rPr>
        <w:t xml:space="preserve"> with</w:t>
      </w:r>
      <w:r w:rsidR="002C7116">
        <w:rPr>
          <w:color w:val="000000" w:themeColor="text1"/>
          <w:lang w:val="en-US"/>
        </w:rPr>
        <w:t xml:space="preserve"> findings in</w:t>
      </w:r>
      <w:r w:rsidR="004E49F0" w:rsidRPr="003411DF">
        <w:rPr>
          <w:color w:val="000000" w:themeColor="text1"/>
          <w:lang w:val="en-US"/>
        </w:rPr>
        <w:t xml:space="preserve"> </w:t>
      </w:r>
      <w:r w:rsidR="002C7116">
        <w:rPr>
          <w:color w:val="000000" w:themeColor="text1"/>
          <w:lang w:val="en-US"/>
        </w:rPr>
        <w:lastRenderedPageBreak/>
        <w:t>anthropological work</w:t>
      </w:r>
      <w:r w:rsidR="002C7116" w:rsidRPr="003411DF">
        <w:rPr>
          <w:color w:val="000000" w:themeColor="text1"/>
          <w:lang w:val="en-US"/>
        </w:rPr>
        <w:t xml:space="preserve"> </w:t>
      </w:r>
      <w:r w:rsidR="002C7116">
        <w:rPr>
          <w:color w:val="000000" w:themeColor="text1"/>
          <w:lang w:val="en-US"/>
        </w:rPr>
        <w:t>on</w:t>
      </w:r>
      <w:r w:rsidR="002C7116" w:rsidRPr="003411DF">
        <w:rPr>
          <w:color w:val="000000" w:themeColor="text1"/>
          <w:lang w:val="en-US"/>
        </w:rPr>
        <w:t xml:space="preserve"> </w:t>
      </w:r>
      <w:r w:rsidR="004E49F0" w:rsidRPr="003411DF">
        <w:rPr>
          <w:color w:val="000000" w:themeColor="text1"/>
          <w:lang w:val="en-US"/>
        </w:rPr>
        <w:t>chronic illness</w:t>
      </w:r>
      <w:r w:rsidR="002C7116">
        <w:rPr>
          <w:color w:val="000000" w:themeColor="text1"/>
          <w:lang w:val="en-US"/>
        </w:rPr>
        <w:t>, in which c</w:t>
      </w:r>
      <w:r w:rsidR="004E49F0" w:rsidRPr="003411DF">
        <w:rPr>
          <w:color w:val="000000" w:themeColor="text1"/>
          <w:lang w:val="en-US"/>
        </w:rPr>
        <w:t>hronically ill bodies are often described as volatile</w:t>
      </w:r>
      <w:r w:rsidR="002C7116">
        <w:rPr>
          <w:color w:val="000000" w:themeColor="text1"/>
          <w:lang w:val="en-US"/>
        </w:rPr>
        <w:t>,</w:t>
      </w:r>
      <w:r w:rsidR="004E49F0" w:rsidRPr="003411DF">
        <w:rPr>
          <w:color w:val="000000" w:themeColor="text1"/>
          <w:lang w:val="en-US"/>
        </w:rPr>
        <w:t xml:space="preserve"> with symptoms manifesting at unpredictable times </w:t>
      </w:r>
      <w:r w:rsidR="004E49F0" w:rsidRPr="003411DF">
        <w:rPr>
          <w:color w:val="000000" w:themeColor="text1"/>
          <w:lang w:val="en-US"/>
        </w:rPr>
        <w:fldChar w:fldCharType="begin"/>
      </w:r>
      <w:r w:rsidR="00CA4542" w:rsidRPr="003411DF">
        <w:rPr>
          <w:color w:val="000000" w:themeColor="text1"/>
          <w:lang w:val="en-US"/>
        </w:rPr>
        <w:instrText xml:space="preserve"> ADDIN ZOTERO_ITEM CSL_CITATION {"citationID":"SacIGJhy","properties":{"formattedCitation":"(Wendell 2001; Toller and Farrimond 2021)","plainCitation":"(Wendell 2001; Toller and Farrimond 2021)","noteIndex":0},"citationItems":[{"id":435,"uris":["http://zotero.org/users/local/UhwqeRwa/items/CAMW4BBW"],"uri":["http://zotero.org/users/local/UhwqeRwa/items/CAMW4BBW"],"itemData":{"id":435,"type":"article-journal","abstract":"Chronic illness is a major cause of disability, especially in women. Therefore, any adequate feminist understanding of disability must encompass chronic illnesses. I argue that there are important differences between healthy disabled and unhealthy disabled people that are likely to affect such issues as treatment of impairment in disability and feminist politics, accommodation of disability in activism and employment, identification of persons as disabled, disability pride, and prevention and “cure” of disabilities.","container-title":"Hypatia","DOI":"10.1111/j.1527-2001.2001.tb00751.x","ISSN":"0887-5367, 1527-2001","issue":"4","language":"en","note":"publisher: Cambridge University Press","page":"17-33","source":"Cambridge University Press","title":"Unhealthy Disabled: Treating Chronic Illnesses as Disabilities","title-short":"Unhealthy Disabled","URL":"https://www.cambridge.org/core/journals/hypatia/article/abs/unhealthy-disabled-treating-chronic-illnesses-as-disabilities/5AD310973CBAD917C6C787BE5F6A1805","volume":"16","author":[{"family":"Wendell","given":"Susan"}],"accessed":{"date-parts":[["2021",9,17]]},"issued":{"date-parts":[["2001"]],"season":"ed"}}},{"id":437,"uris":["http://zotero.org/users/local/UhwqeRwa/items/PR5X8ZJV"],"uri":["http://zotero.org/users/local/UhwqeRwa/items/PR5X8ZJV"],"itemData":{"id":437,"type":"article-journal","abstract":"The experiences of university students with chronic illnesses have been neglected in previous research, despite the fact that they make up the third largest disability category in the UK. The propensity of chronic illnesses to fluctuate unpredictably sets them apart from other forms of disability, yet little is known about how this inherent uncertainty impacts experiences in higher education, or the strategies students develop in order to simultaneously manage their illness and studies. This article presents a thematic analysis of episodic interviews with 13 current or recent UK university students with chronic illness. One student (Sophia)'s narrative is used as a case study through which the main themes are illustrated, with the stories of other students woven around this, building up a picture of uncertainty and unpredictability.The ill body was consistently experienced as a frustrating barrier around which life had to be reshaped. Utilising university disability support required disclosure and the acceptance of a disabled identity, yet also minimised the intrusion of illness by enabling students to work within their limitations, reducing the risk of symptom exacerbation or relapse.While participants did not struggle to be accepted as disabled or to access support, the fluctuating nature of their chronic illnesses failed to fit the narrower conceptualisations of disability that institutional systems were often created for. Participants felt that the support systems provided were not designed for liminal conditions, that standard support and adjustments were not always relevant to their needs, and that provision was inconsistent. In conclusion, this mismatch between the needs of chronically ill students and support provision demonstrates that gaps between equality policy and practice exist in UK higher education institutions.","DOI":"10.18061/dsq.v41i2.7049","ISSN":"1041-5718","language":"en","note":"Accepted: 2021-06-18T13:19:24Z\npublisher: Ohio State University Libraries","source":"ore.exeter.ac.uk","title":"The unpredictable body, identity, and disclosure: Identifying the strategies of chronically ill students at university","title-short":"The unpredictable body, identity, and disclosure","URL":"https://ore.exeter.ac.uk/repository/handle/10871/126096","author":[{"family":"Toller","given":"L."},{"family":"Farrimond","given":"H."}],"accessed":{"date-parts":[["2021",9,17]]},"issued":{"date-parts":[["2021",6,15]]}}}],"schema":"https://github.com/citation-style-language/schema/raw/master/csl-citation.json"} </w:instrText>
      </w:r>
      <w:r w:rsidR="004E49F0" w:rsidRPr="003411DF">
        <w:rPr>
          <w:color w:val="000000" w:themeColor="text1"/>
          <w:lang w:val="en-US"/>
        </w:rPr>
        <w:fldChar w:fldCharType="separate"/>
      </w:r>
      <w:r w:rsidR="002B2479" w:rsidRPr="003411DF">
        <w:rPr>
          <w:noProof/>
          <w:color w:val="000000" w:themeColor="text1"/>
          <w:lang w:val="en-US"/>
        </w:rPr>
        <w:t>(Wendell 2001; Toller and Farrimond 2021)</w:t>
      </w:r>
      <w:r w:rsidR="004E49F0" w:rsidRPr="003411DF">
        <w:rPr>
          <w:color w:val="000000" w:themeColor="text1"/>
          <w:lang w:val="en-US"/>
        </w:rPr>
        <w:fldChar w:fldCharType="end"/>
      </w:r>
      <w:r w:rsidR="004E49F0" w:rsidRPr="003411DF">
        <w:rPr>
          <w:color w:val="000000" w:themeColor="text1"/>
          <w:lang w:val="en-US"/>
        </w:rPr>
        <w:t>.</w:t>
      </w:r>
      <w:r w:rsidR="004E4684" w:rsidRPr="003411DF">
        <w:rPr>
          <w:color w:val="000000" w:themeColor="text1"/>
          <w:lang w:val="en-US"/>
        </w:rPr>
        <w:t xml:space="preserve"> </w:t>
      </w:r>
      <w:r w:rsidR="004E49F0" w:rsidRPr="003411DF">
        <w:rPr>
          <w:color w:val="000000" w:themeColor="text1"/>
          <w:lang w:val="en-US"/>
        </w:rPr>
        <w:t>My in</w:t>
      </w:r>
      <w:r w:rsidR="00E043C2" w:rsidRPr="003411DF">
        <w:rPr>
          <w:color w:val="000000" w:themeColor="text1"/>
          <w:lang w:val="en-US"/>
        </w:rPr>
        <w:t>terlocutor</w:t>
      </w:r>
      <w:r w:rsidR="004E49F0" w:rsidRPr="003411DF">
        <w:rPr>
          <w:color w:val="000000" w:themeColor="text1"/>
          <w:lang w:val="en-US"/>
        </w:rPr>
        <w:t>s saw being a woman in reproductive years as an affliction––a cause of persistent and unpredictable suffering</w:t>
      </w:r>
      <w:r w:rsidR="002C7116">
        <w:rPr>
          <w:color w:val="000000" w:themeColor="text1"/>
          <w:lang w:val="en-US"/>
        </w:rPr>
        <w:t>. U</w:t>
      </w:r>
      <w:r w:rsidR="004E49F0" w:rsidRPr="003411DF">
        <w:rPr>
          <w:color w:val="000000" w:themeColor="text1"/>
          <w:lang w:val="en-US"/>
        </w:rPr>
        <w:t>nintended pregnancies</w:t>
      </w:r>
      <w:r w:rsidR="00FE77A5" w:rsidRPr="003411DF">
        <w:rPr>
          <w:color w:val="000000" w:themeColor="text1"/>
          <w:lang w:val="en-US"/>
        </w:rPr>
        <w:t xml:space="preserve"> and terminations</w:t>
      </w:r>
      <w:r w:rsidR="004E49F0" w:rsidRPr="003411DF">
        <w:rPr>
          <w:color w:val="000000" w:themeColor="text1"/>
          <w:lang w:val="en-US"/>
        </w:rPr>
        <w:t xml:space="preserve"> were seen as flare-ups </w:t>
      </w:r>
      <w:r w:rsidR="002C7116">
        <w:rPr>
          <w:color w:val="000000" w:themeColor="text1"/>
          <w:lang w:val="en-US"/>
        </w:rPr>
        <w:t>that</w:t>
      </w:r>
      <w:r w:rsidR="002C7116" w:rsidRPr="003411DF">
        <w:rPr>
          <w:color w:val="000000" w:themeColor="text1"/>
          <w:lang w:val="en-US"/>
        </w:rPr>
        <w:t xml:space="preserve"> </w:t>
      </w:r>
      <w:r w:rsidR="004E49F0" w:rsidRPr="003411DF">
        <w:rPr>
          <w:color w:val="000000" w:themeColor="text1"/>
          <w:lang w:val="en-US"/>
        </w:rPr>
        <w:t xml:space="preserve">contributed to </w:t>
      </w:r>
      <w:r w:rsidR="00FE77A5" w:rsidRPr="003411DF">
        <w:rPr>
          <w:color w:val="000000" w:themeColor="text1"/>
          <w:lang w:val="en-US"/>
        </w:rPr>
        <w:t xml:space="preserve">bodily </w:t>
      </w:r>
      <w:r w:rsidR="004E49F0" w:rsidRPr="003411DF">
        <w:rPr>
          <w:color w:val="000000" w:themeColor="text1"/>
          <w:lang w:val="en-US"/>
        </w:rPr>
        <w:t xml:space="preserve">deterioration </w:t>
      </w:r>
      <w:r w:rsidR="002C7116">
        <w:rPr>
          <w:color w:val="000000" w:themeColor="text1"/>
          <w:lang w:val="en-US"/>
        </w:rPr>
        <w:t>and required</w:t>
      </w:r>
      <w:r w:rsidR="002C7116" w:rsidRPr="003411DF">
        <w:rPr>
          <w:color w:val="000000" w:themeColor="text1"/>
          <w:lang w:val="en-US"/>
        </w:rPr>
        <w:t xml:space="preserve"> </w:t>
      </w:r>
      <w:r w:rsidR="004E49F0" w:rsidRPr="003411DF">
        <w:rPr>
          <w:color w:val="000000" w:themeColor="text1"/>
          <w:lang w:val="en-US"/>
        </w:rPr>
        <w:t>therapeutic interventions.</w:t>
      </w:r>
      <w:r w:rsidR="00856ED2" w:rsidRPr="003411DF">
        <w:rPr>
          <w:color w:val="000000" w:themeColor="text1"/>
          <w:lang w:val="en-US"/>
        </w:rPr>
        <w:t xml:space="preserve"> Even though their chronic illness experience did not emanate from a pathology identified and localized through a biomedical paradigm, it incorporated many characteristics </w:t>
      </w:r>
      <w:r w:rsidR="00005F82" w:rsidRPr="003411DF">
        <w:rPr>
          <w:color w:val="000000" w:themeColor="text1"/>
          <w:lang w:val="en-US"/>
        </w:rPr>
        <w:t xml:space="preserve">that a </w:t>
      </w:r>
      <w:r w:rsidR="00856ED2" w:rsidRPr="003411DF">
        <w:rPr>
          <w:color w:val="000000" w:themeColor="text1"/>
          <w:lang w:val="en-US"/>
        </w:rPr>
        <w:t xml:space="preserve">biomedical approach attributes to chronic illness: persistence, unpredictability, disruption, and the focus on </w:t>
      </w:r>
      <w:r w:rsidR="00E1098E" w:rsidRPr="003411DF">
        <w:rPr>
          <w:color w:val="000000" w:themeColor="text1"/>
          <w:lang w:val="en-US"/>
        </w:rPr>
        <w:t xml:space="preserve">self-care and </w:t>
      </w:r>
      <w:r w:rsidR="00856ED2" w:rsidRPr="003411DF">
        <w:rPr>
          <w:color w:val="000000" w:themeColor="text1"/>
          <w:lang w:val="en-US"/>
        </w:rPr>
        <w:t xml:space="preserve">management. </w:t>
      </w:r>
      <w:r w:rsidR="00294D20" w:rsidRPr="003411DF">
        <w:rPr>
          <w:color w:val="000000" w:themeColor="text1"/>
          <w:lang w:val="en-US"/>
        </w:rPr>
        <w:t>Tiya, like many of her neighbors, undertook</w:t>
      </w:r>
      <w:r w:rsidR="002C7116">
        <w:rPr>
          <w:color w:val="000000" w:themeColor="text1"/>
          <w:lang w:val="en-US"/>
        </w:rPr>
        <w:t xml:space="preserve"> sterilization</w:t>
      </w:r>
      <w:r w:rsidR="002706A8" w:rsidRPr="003411DF">
        <w:rPr>
          <w:color w:val="000000" w:themeColor="text1"/>
          <w:lang w:val="en-US"/>
        </w:rPr>
        <w:t xml:space="preserve"> to relieve chronic reproductive suffering. Chutti</w:t>
      </w:r>
      <w:r w:rsidR="002C7116">
        <w:rPr>
          <w:color w:val="000000" w:themeColor="text1"/>
          <w:lang w:val="en-US"/>
        </w:rPr>
        <w:t>,</w:t>
      </w:r>
      <w:r w:rsidR="002706A8" w:rsidRPr="003411DF">
        <w:rPr>
          <w:color w:val="000000" w:themeColor="text1"/>
          <w:lang w:val="en-US"/>
        </w:rPr>
        <w:t xml:space="preserve"> and Tiya’s words “I do not have to hurt my body anymore</w:t>
      </w:r>
      <w:r w:rsidR="002C7116">
        <w:rPr>
          <w:color w:val="000000" w:themeColor="text1"/>
          <w:lang w:val="en-US"/>
        </w:rPr>
        <w:t>,</w:t>
      </w:r>
      <w:r w:rsidR="002706A8" w:rsidRPr="003411DF">
        <w:rPr>
          <w:color w:val="000000" w:themeColor="text1"/>
          <w:lang w:val="en-US"/>
        </w:rPr>
        <w:t xml:space="preserve">” articulated </w:t>
      </w:r>
      <w:r w:rsidR="00B01859" w:rsidRPr="003411DF">
        <w:rPr>
          <w:color w:val="000000" w:themeColor="text1"/>
          <w:lang w:val="en-US"/>
        </w:rPr>
        <w:t>therapeutic relief</w:t>
      </w:r>
      <w:r w:rsidR="002706A8" w:rsidRPr="003411DF">
        <w:rPr>
          <w:color w:val="000000" w:themeColor="text1"/>
          <w:lang w:val="en-US"/>
        </w:rPr>
        <w:t xml:space="preserve">. </w:t>
      </w:r>
    </w:p>
    <w:p w14:paraId="34024A33" w14:textId="4C3E8511" w:rsidR="005708F9" w:rsidRPr="00F6126C" w:rsidRDefault="00F44F65" w:rsidP="00620491">
      <w:pPr>
        <w:spacing w:line="480" w:lineRule="auto"/>
        <w:ind w:firstLine="720"/>
        <w:rPr>
          <w:rStyle w:val="NoneA"/>
          <w:color w:val="000000" w:themeColor="text1"/>
          <w:u w:color="0A0D04"/>
          <w:lang w:val="en-US"/>
        </w:rPr>
      </w:pPr>
      <w:r w:rsidRPr="00F6126C">
        <w:rPr>
          <w:rStyle w:val="NoneA"/>
          <w:color w:val="000000" w:themeColor="text1"/>
          <w:u w:color="0A0D04"/>
          <w:lang w:val="en-US"/>
        </w:rPr>
        <w:t xml:space="preserve">When I asked Tiya if she was scared before the operation, she </w:t>
      </w:r>
      <w:r w:rsidR="00D14779" w:rsidRPr="00F6126C">
        <w:rPr>
          <w:rStyle w:val="NoneA"/>
          <w:color w:val="000000" w:themeColor="text1"/>
          <w:u w:color="0A0D04"/>
          <w:lang w:val="en-US"/>
        </w:rPr>
        <w:t xml:space="preserve">said </w:t>
      </w:r>
      <w:r w:rsidR="002C7116">
        <w:rPr>
          <w:rStyle w:val="NoneA"/>
          <w:color w:val="000000" w:themeColor="text1"/>
          <w:u w:color="0A0D04"/>
          <w:lang w:val="en-US"/>
        </w:rPr>
        <w:t xml:space="preserve">that </w:t>
      </w:r>
      <w:r w:rsidR="00D14779" w:rsidRPr="00F6126C">
        <w:rPr>
          <w:rStyle w:val="NoneA"/>
          <w:color w:val="000000" w:themeColor="text1"/>
          <w:u w:color="0A0D04"/>
          <w:lang w:val="en-US"/>
        </w:rPr>
        <w:t>she</w:t>
      </w:r>
      <w:r w:rsidRPr="00F6126C">
        <w:rPr>
          <w:rStyle w:val="NoneA"/>
          <w:color w:val="000000" w:themeColor="text1"/>
          <w:u w:color="0A0D04"/>
          <w:lang w:val="en-US"/>
        </w:rPr>
        <w:t xml:space="preserve"> was</w:t>
      </w:r>
      <w:r w:rsidR="002C7116">
        <w:rPr>
          <w:rStyle w:val="NoneA"/>
          <w:color w:val="000000" w:themeColor="text1"/>
          <w:u w:color="0A0D04"/>
          <w:lang w:val="en-US"/>
        </w:rPr>
        <w:t>,</w:t>
      </w:r>
      <w:r w:rsidR="00D14779" w:rsidRPr="00F6126C">
        <w:rPr>
          <w:rStyle w:val="NoneA"/>
          <w:color w:val="000000" w:themeColor="text1"/>
          <w:u w:color="0A0D04"/>
          <w:lang w:val="en-US"/>
        </w:rPr>
        <w:t xml:space="preserve"> and </w:t>
      </w:r>
      <w:r w:rsidR="00DA5595" w:rsidRPr="00F6126C">
        <w:rPr>
          <w:rStyle w:val="NoneA"/>
          <w:color w:val="000000" w:themeColor="text1"/>
          <w:u w:color="0A0D04"/>
          <w:lang w:val="en-US"/>
        </w:rPr>
        <w:t>added</w:t>
      </w:r>
      <w:r w:rsidR="002C7116">
        <w:rPr>
          <w:rStyle w:val="NoneA"/>
          <w:color w:val="000000" w:themeColor="text1"/>
          <w:u w:color="0A0D04"/>
          <w:lang w:val="en-US"/>
        </w:rPr>
        <w:t>,</w:t>
      </w:r>
      <w:r w:rsidRPr="00F6126C">
        <w:rPr>
          <w:rStyle w:val="NoneA"/>
          <w:color w:val="000000" w:themeColor="text1"/>
          <w:u w:color="0A0D04"/>
          <w:lang w:val="en-US"/>
        </w:rPr>
        <w:t xml:space="preserve"> “</w:t>
      </w:r>
      <w:r w:rsidR="002C7116">
        <w:rPr>
          <w:rStyle w:val="NoneA"/>
          <w:color w:val="000000" w:themeColor="text1"/>
          <w:u w:color="0A0D04"/>
          <w:lang w:val="en-US"/>
        </w:rPr>
        <w:t>I</w:t>
      </w:r>
      <w:r w:rsidRPr="00F6126C">
        <w:rPr>
          <w:rStyle w:val="NoneA"/>
          <w:color w:val="000000" w:themeColor="text1"/>
          <w:u w:color="0A0D04"/>
          <w:lang w:val="en-US"/>
        </w:rPr>
        <w:t xml:space="preserve">t took as long as smoking a </w:t>
      </w:r>
      <w:r w:rsidRPr="00F6126C">
        <w:rPr>
          <w:rStyle w:val="NoneA"/>
          <w:i/>
          <w:iCs/>
          <w:color w:val="000000" w:themeColor="text1"/>
          <w:u w:color="0A0D04"/>
          <w:lang w:val="en-US"/>
        </w:rPr>
        <w:t>bid</w:t>
      </w:r>
      <w:r w:rsidR="00DA5595" w:rsidRPr="00F6126C">
        <w:rPr>
          <w:rStyle w:val="NoneA"/>
          <w:i/>
          <w:iCs/>
          <w:color w:val="000000" w:themeColor="text1"/>
          <w:u w:color="0A0D04"/>
          <w:lang w:val="en-US"/>
        </w:rPr>
        <w:t>i</w:t>
      </w:r>
      <w:r w:rsidR="00736F47" w:rsidRPr="003411DF">
        <w:rPr>
          <w:color w:val="000000" w:themeColor="text1"/>
          <w:u w:color="0A0D04"/>
          <w:lang w:val="en-US"/>
        </w:rPr>
        <w:t xml:space="preserve"> [thin hand-rolled cigarettes]</w:t>
      </w:r>
      <w:r w:rsidR="0003118D" w:rsidRPr="00F6126C">
        <w:rPr>
          <w:rStyle w:val="NoneA"/>
          <w:i/>
          <w:iCs/>
          <w:color w:val="000000" w:themeColor="text1"/>
          <w:u w:color="0A0D04"/>
          <w:lang w:val="en-US"/>
        </w:rPr>
        <w:t>.</w:t>
      </w:r>
      <w:r w:rsidRPr="00F6126C">
        <w:rPr>
          <w:rStyle w:val="NoneA"/>
          <w:color w:val="000000" w:themeColor="text1"/>
          <w:u w:color="0A0D04"/>
          <w:lang w:val="en-US"/>
        </w:rPr>
        <w:t xml:space="preserve"> You know, you light the bidi, it takes three minutes</w:t>
      </w:r>
      <w:r w:rsidR="00346361" w:rsidRPr="00F6126C">
        <w:rPr>
          <w:rStyle w:val="NoneA"/>
          <w:color w:val="000000" w:themeColor="text1"/>
          <w:u w:color="0A0D04"/>
          <w:lang w:val="en-US"/>
        </w:rPr>
        <w:t>,</w:t>
      </w:r>
      <w:r w:rsidRPr="00F6126C">
        <w:rPr>
          <w:rStyle w:val="NoneA"/>
          <w:color w:val="000000" w:themeColor="text1"/>
          <w:u w:color="0A0D04"/>
          <w:lang w:val="en-US"/>
        </w:rPr>
        <w:t xml:space="preserve"> and it is over. That is how long the operation took; I did not even </w:t>
      </w:r>
      <w:r w:rsidR="001359B7" w:rsidRPr="00F6126C">
        <w:rPr>
          <w:rStyle w:val="NoneA"/>
          <w:color w:val="000000" w:themeColor="text1"/>
          <w:u w:color="0A0D04"/>
          <w:lang w:val="en-US"/>
        </w:rPr>
        <w:t>realize</w:t>
      </w:r>
      <w:r w:rsidR="00DA5595" w:rsidRPr="00F6126C">
        <w:rPr>
          <w:rStyle w:val="NoneA"/>
          <w:color w:val="000000" w:themeColor="text1"/>
          <w:u w:color="0A0D04"/>
          <w:lang w:val="en-US"/>
        </w:rPr>
        <w:t>,</w:t>
      </w:r>
      <w:r w:rsidRPr="00F6126C">
        <w:rPr>
          <w:rStyle w:val="NoneA"/>
          <w:color w:val="000000" w:themeColor="text1"/>
          <w:u w:color="0A0D04"/>
          <w:lang w:val="en-US"/>
        </w:rPr>
        <w:t xml:space="preserve"> and it was over</w:t>
      </w:r>
      <w:r w:rsidR="00876C29" w:rsidRPr="00F6126C">
        <w:rPr>
          <w:rStyle w:val="NoneA"/>
          <w:color w:val="000000" w:themeColor="text1"/>
          <w:u w:color="0A0D04"/>
          <w:lang w:val="en-US"/>
        </w:rPr>
        <w:t>.</w:t>
      </w:r>
      <w:r w:rsidRPr="00F6126C">
        <w:rPr>
          <w:rStyle w:val="NoneA"/>
          <w:color w:val="000000" w:themeColor="text1"/>
          <w:u w:color="0A0D04"/>
          <w:lang w:val="en-US"/>
        </w:rPr>
        <w:t xml:space="preserve">” </w:t>
      </w:r>
      <w:r w:rsidR="00D65AA3" w:rsidRPr="00F6126C">
        <w:rPr>
          <w:rStyle w:val="NoneA"/>
          <w:color w:val="000000" w:themeColor="text1"/>
          <w:u w:color="0A0D04"/>
          <w:lang w:val="en-US"/>
        </w:rPr>
        <w:t>Tiya’s</w:t>
      </w:r>
      <w:r w:rsidR="00D63E13" w:rsidRPr="00F6126C">
        <w:rPr>
          <w:rStyle w:val="NoneA"/>
          <w:color w:val="000000" w:themeColor="text1"/>
          <w:u w:color="0A0D04"/>
          <w:lang w:val="en-US"/>
        </w:rPr>
        <w:t xml:space="preserve"> words invert</w:t>
      </w:r>
      <w:r w:rsidR="00D14779" w:rsidRPr="00F6126C">
        <w:rPr>
          <w:rStyle w:val="NoneA"/>
          <w:color w:val="000000" w:themeColor="text1"/>
          <w:u w:color="0A0D04"/>
          <w:lang w:val="en-US"/>
        </w:rPr>
        <w:t>ed</w:t>
      </w:r>
      <w:r w:rsidR="00D63E13" w:rsidRPr="00F6126C">
        <w:rPr>
          <w:rStyle w:val="NoneA"/>
          <w:color w:val="000000" w:themeColor="text1"/>
          <w:u w:color="0A0D04"/>
          <w:lang w:val="en-US"/>
        </w:rPr>
        <w:t xml:space="preserve"> the idiom </w:t>
      </w:r>
      <w:r w:rsidR="00D14779" w:rsidRPr="00F6126C">
        <w:rPr>
          <w:rStyle w:val="NoneA"/>
          <w:color w:val="000000" w:themeColor="text1"/>
          <w:u w:color="0A0D04"/>
          <w:lang w:val="en-US"/>
        </w:rPr>
        <w:t xml:space="preserve">I used </w:t>
      </w:r>
      <w:r w:rsidR="00D63E13" w:rsidRPr="00F6126C">
        <w:rPr>
          <w:rStyle w:val="NoneA"/>
          <w:color w:val="000000" w:themeColor="text1"/>
          <w:u w:color="0A0D04"/>
          <w:lang w:val="en-US"/>
        </w:rPr>
        <w:t xml:space="preserve">at the beginning of this </w:t>
      </w:r>
      <w:r w:rsidR="00D14779" w:rsidRPr="00F6126C">
        <w:rPr>
          <w:rStyle w:val="NoneA"/>
          <w:color w:val="000000" w:themeColor="text1"/>
          <w:u w:color="0A0D04"/>
          <w:lang w:val="en-US"/>
        </w:rPr>
        <w:t>article</w:t>
      </w:r>
      <w:r w:rsidR="00EE35D8" w:rsidRPr="00F6126C">
        <w:rPr>
          <w:rStyle w:val="NoneA"/>
          <w:color w:val="000000" w:themeColor="text1"/>
          <w:u w:color="0A0D04"/>
          <w:lang w:val="en-US"/>
        </w:rPr>
        <w:t xml:space="preserve"> (</w:t>
      </w:r>
      <w:r w:rsidR="002C7116">
        <w:rPr>
          <w:rStyle w:val="NoneA"/>
          <w:color w:val="000000" w:themeColor="text1"/>
          <w:u w:color="0A0D04"/>
          <w:lang w:val="en-US"/>
        </w:rPr>
        <w:t>“</w:t>
      </w:r>
      <w:r w:rsidR="00EE35D8" w:rsidRPr="003411DF">
        <w:rPr>
          <w:color w:val="000000" w:themeColor="text1"/>
          <w:lang w:val="en-US"/>
        </w:rPr>
        <w:t>five minutes of pleasure––nine months of punishment</w:t>
      </w:r>
      <w:r w:rsidR="002C7116">
        <w:rPr>
          <w:color w:val="000000" w:themeColor="text1"/>
          <w:lang w:val="en-US"/>
        </w:rPr>
        <w:t>”</w:t>
      </w:r>
      <w:r w:rsidR="00EE35D8" w:rsidRPr="003411DF">
        <w:rPr>
          <w:color w:val="000000" w:themeColor="text1"/>
          <w:lang w:val="en-US"/>
        </w:rPr>
        <w:t>)</w:t>
      </w:r>
      <w:r w:rsidR="002C7116">
        <w:rPr>
          <w:rStyle w:val="NoneA"/>
          <w:color w:val="000000" w:themeColor="text1"/>
          <w:u w:color="0A0D04"/>
          <w:lang w:val="en-US"/>
        </w:rPr>
        <w:t>. S</w:t>
      </w:r>
      <w:r w:rsidR="00D14779" w:rsidRPr="00F6126C">
        <w:rPr>
          <w:rStyle w:val="NoneA"/>
          <w:color w:val="000000" w:themeColor="text1"/>
          <w:u w:color="0A0D04"/>
          <w:lang w:val="en-US"/>
        </w:rPr>
        <w:t xml:space="preserve">he </w:t>
      </w:r>
      <w:r w:rsidR="002C7116">
        <w:rPr>
          <w:rStyle w:val="NoneA"/>
          <w:color w:val="000000" w:themeColor="text1"/>
          <w:u w:color="0A0D04"/>
          <w:lang w:val="en-US"/>
        </w:rPr>
        <w:t>endured</w:t>
      </w:r>
      <w:r w:rsidR="002C7116" w:rsidRPr="00F6126C">
        <w:rPr>
          <w:rStyle w:val="NoneA"/>
          <w:color w:val="000000" w:themeColor="text1"/>
          <w:u w:color="0A0D04"/>
          <w:lang w:val="en-US"/>
        </w:rPr>
        <w:t xml:space="preserve"> </w:t>
      </w:r>
      <w:r w:rsidR="00A4605A" w:rsidRPr="00F6126C">
        <w:rPr>
          <w:rStyle w:val="NoneA"/>
          <w:color w:val="000000" w:themeColor="text1"/>
          <w:u w:color="0A0D04"/>
          <w:lang w:val="en-US"/>
        </w:rPr>
        <w:t>a moment</w:t>
      </w:r>
      <w:r w:rsidR="00D63E13" w:rsidRPr="00F6126C">
        <w:rPr>
          <w:rStyle w:val="NoneA"/>
          <w:color w:val="000000" w:themeColor="text1"/>
          <w:u w:color="0A0D04"/>
          <w:lang w:val="en-US"/>
        </w:rPr>
        <w:t xml:space="preserve"> of pain </w:t>
      </w:r>
      <w:r w:rsidR="00BE5EC1" w:rsidRPr="00F6126C">
        <w:rPr>
          <w:rStyle w:val="NoneA"/>
          <w:color w:val="000000" w:themeColor="text1"/>
          <w:u w:color="0A0D04"/>
          <w:lang w:val="en-US"/>
        </w:rPr>
        <w:t>for</w:t>
      </w:r>
      <w:r w:rsidR="00D14779" w:rsidRPr="00F6126C">
        <w:rPr>
          <w:rStyle w:val="NoneA"/>
          <w:color w:val="000000" w:themeColor="text1"/>
          <w:u w:color="0A0D04"/>
          <w:lang w:val="en-US"/>
        </w:rPr>
        <w:t xml:space="preserve"> a</w:t>
      </w:r>
      <w:r w:rsidR="00BE5EC1" w:rsidRPr="00F6126C">
        <w:rPr>
          <w:rStyle w:val="NoneA"/>
          <w:color w:val="000000" w:themeColor="text1"/>
          <w:u w:color="0A0D04"/>
          <w:lang w:val="en-US"/>
        </w:rPr>
        <w:t xml:space="preserve"> </w:t>
      </w:r>
      <w:r w:rsidR="002C7116">
        <w:rPr>
          <w:rStyle w:val="NoneA"/>
          <w:color w:val="000000" w:themeColor="text1"/>
          <w:u w:color="0A0D04"/>
          <w:lang w:val="en-US"/>
        </w:rPr>
        <w:t>lifetime of</w:t>
      </w:r>
      <w:r w:rsidR="00F4168A" w:rsidRPr="00F6126C">
        <w:rPr>
          <w:rStyle w:val="NoneA"/>
          <w:color w:val="000000" w:themeColor="text1"/>
          <w:u w:color="0A0D04"/>
          <w:lang w:val="en-US"/>
        </w:rPr>
        <w:t xml:space="preserve"> </w:t>
      </w:r>
      <w:r w:rsidR="002C1D43" w:rsidRPr="00F6126C">
        <w:rPr>
          <w:rStyle w:val="NoneA"/>
          <w:color w:val="000000" w:themeColor="text1"/>
          <w:u w:color="0A0D04"/>
          <w:lang w:val="en-US"/>
        </w:rPr>
        <w:t>relief</w:t>
      </w:r>
      <w:r w:rsidR="00D63E13" w:rsidRPr="00F6126C">
        <w:rPr>
          <w:rStyle w:val="NoneA"/>
          <w:color w:val="000000" w:themeColor="text1"/>
          <w:u w:color="0A0D04"/>
          <w:lang w:val="en-US"/>
        </w:rPr>
        <w:t>.</w:t>
      </w:r>
      <w:r w:rsidR="00BE5EC1" w:rsidRPr="00F6126C">
        <w:rPr>
          <w:rStyle w:val="NoneA"/>
          <w:color w:val="000000" w:themeColor="text1"/>
          <w:u w:color="0A0D04"/>
          <w:lang w:val="en-US"/>
        </w:rPr>
        <w:t xml:space="preserve"> </w:t>
      </w:r>
      <w:r w:rsidR="002C1D43" w:rsidRPr="00F6126C">
        <w:rPr>
          <w:rStyle w:val="NoneA"/>
          <w:color w:val="000000" w:themeColor="text1"/>
          <w:u w:color="0A0D04"/>
          <w:lang w:val="en-US"/>
        </w:rPr>
        <w:t xml:space="preserve">While cure is often </w:t>
      </w:r>
      <w:r w:rsidR="00C806C2" w:rsidRPr="00F6126C">
        <w:rPr>
          <w:rStyle w:val="NoneA"/>
          <w:color w:val="000000" w:themeColor="text1"/>
          <w:u w:color="0A0D04"/>
          <w:lang w:val="en-US"/>
        </w:rPr>
        <w:t>contrasted</w:t>
      </w:r>
      <w:r w:rsidR="002C1D43" w:rsidRPr="00F6126C">
        <w:rPr>
          <w:rStyle w:val="NoneA"/>
          <w:color w:val="000000" w:themeColor="text1"/>
          <w:u w:color="0A0D04"/>
          <w:lang w:val="en-US"/>
        </w:rPr>
        <w:t xml:space="preserve"> to care in the juxtaposition between acute and chronic illness, this distinction </w:t>
      </w:r>
      <w:r w:rsidR="00835BC8" w:rsidRPr="00F6126C">
        <w:rPr>
          <w:rStyle w:val="NoneA"/>
          <w:color w:val="000000" w:themeColor="text1"/>
          <w:u w:color="0A0D04"/>
          <w:lang w:val="en-US"/>
        </w:rPr>
        <w:t xml:space="preserve">has been questioned by medical anthropologists </w:t>
      </w:r>
      <w:r w:rsidR="00835BC8" w:rsidRPr="00F6126C">
        <w:rPr>
          <w:rStyle w:val="NoneA"/>
          <w:color w:val="000000" w:themeColor="text1"/>
          <w:u w:color="0A0D04"/>
          <w:lang w:val="en-US"/>
        </w:rPr>
        <w:fldChar w:fldCharType="begin"/>
      </w:r>
      <w:r w:rsidR="00835BC8" w:rsidRPr="00F6126C">
        <w:rPr>
          <w:rStyle w:val="NoneA"/>
          <w:color w:val="000000" w:themeColor="text1"/>
          <w:u w:color="0A0D04"/>
          <w:lang w:val="en-US"/>
        </w:rPr>
        <w:instrText xml:space="preserve"> ADDIN ZOTERO_ITEM CSL_CITATION {"citationID":"ozQQnPse","properties":{"formattedCitation":"(Manderson and Smith-Morris 2010)","plainCitation":"(Manderson and Smith-Morris 2010)","noteIndex":0},"citationItems":[{"id":681,"uris":["http://zotero.org/users/local/UhwqeRwa/items/4SJVUZNT"],"uri":["http://zotero.org/users/local/UhwqeRwa/items/4SJVUZNT"],"itemData":{"id":681,"type":"book","abstract":"Chronic Conditions, Fluid States explores the uneven impact of chronic illness and disability on individuals, families, and communities in diverse local and global settings. To date, much of the social as well as biomedical research has treated the experience of illness and the challenges of disease control and management as segmented and episodic. Breaking new ground in medical anthropology by challenging the chronic/acute divide in illness and disease, the editors, along with a group of rising scholars and some of the most influential minds in the field, address the concept of chronicity, an idea used to explain individual and local life-worlds, question public health discourse, and consider the relationship between health and the globalizing forces that shape it.","event-place":"New Brunswick, NJ, UNITED STATES","ISBN":"978-0-8135-4973-6","publisher":"Rutgers University Press","publisher-place":"New Brunswick, NJ, UNITED STATES","source":"ProQuest Ebook Central","title":"Chronic Conditions, Fluid States: Chronicity and the Anthropology of Illness","title-short":"Chronic Conditions, Fluid States","URL":"http://ebookcentral.proquest.com/lib/keeleuni/detail.action?docID=864876","editor":[{"family":"Manderson","given":"Lenore"},{"family":"Smith-Morris","given":"Carolyn"}],"accessed":{"date-parts":[["2022",2,4]]},"issued":{"date-parts":[["2010"]]}}}],"schema":"https://github.com/citation-style-language/schema/raw/master/csl-citation.json"} </w:instrText>
      </w:r>
      <w:r w:rsidR="00835BC8" w:rsidRPr="00F6126C">
        <w:rPr>
          <w:rStyle w:val="NoneA"/>
          <w:color w:val="000000" w:themeColor="text1"/>
          <w:u w:color="0A0D04"/>
          <w:lang w:val="en-US"/>
        </w:rPr>
        <w:fldChar w:fldCharType="separate"/>
      </w:r>
      <w:r w:rsidR="00835BC8" w:rsidRPr="00F6126C">
        <w:rPr>
          <w:rStyle w:val="NoneA"/>
          <w:noProof/>
          <w:color w:val="000000" w:themeColor="text1"/>
          <w:u w:color="0A0D04"/>
          <w:lang w:val="en-US"/>
        </w:rPr>
        <w:t>(Manderson and Smith-Morris 2010)</w:t>
      </w:r>
      <w:r w:rsidR="00835BC8" w:rsidRPr="00F6126C">
        <w:rPr>
          <w:rStyle w:val="NoneA"/>
          <w:color w:val="000000" w:themeColor="text1"/>
          <w:u w:color="0A0D04"/>
          <w:lang w:val="en-US"/>
        </w:rPr>
        <w:fldChar w:fldCharType="end"/>
      </w:r>
      <w:r w:rsidR="00835BC8" w:rsidRPr="00F6126C">
        <w:rPr>
          <w:rStyle w:val="NoneA"/>
          <w:color w:val="000000" w:themeColor="text1"/>
          <w:u w:color="0A0D04"/>
          <w:lang w:val="en-US"/>
        </w:rPr>
        <w:t xml:space="preserve">, particularly </w:t>
      </w:r>
      <w:r w:rsidR="002C7116">
        <w:rPr>
          <w:rStyle w:val="NoneA"/>
          <w:color w:val="000000" w:themeColor="text1"/>
          <w:u w:color="0A0D04"/>
          <w:lang w:val="en-US"/>
        </w:rPr>
        <w:t>because</w:t>
      </w:r>
      <w:r w:rsidR="002C7116" w:rsidRPr="00F6126C">
        <w:rPr>
          <w:rStyle w:val="NoneA"/>
          <w:color w:val="000000" w:themeColor="text1"/>
          <w:u w:color="0A0D04"/>
          <w:lang w:val="en-US"/>
        </w:rPr>
        <w:t xml:space="preserve"> </w:t>
      </w:r>
      <w:r w:rsidR="00835BC8" w:rsidRPr="00F6126C">
        <w:rPr>
          <w:rStyle w:val="NoneA"/>
          <w:color w:val="000000" w:themeColor="text1"/>
          <w:u w:color="0A0D04"/>
          <w:lang w:val="en-US"/>
        </w:rPr>
        <w:t xml:space="preserve">it </w:t>
      </w:r>
      <w:r w:rsidR="002C1D43" w:rsidRPr="00F6126C">
        <w:rPr>
          <w:rStyle w:val="NoneA"/>
          <w:color w:val="000000" w:themeColor="text1"/>
          <w:u w:color="0A0D04"/>
          <w:lang w:val="en-US"/>
        </w:rPr>
        <w:t>fails to capture bodily realities in contexts of chronic poverty</w:t>
      </w:r>
      <w:r w:rsidR="00C806C2" w:rsidRPr="00F6126C">
        <w:rPr>
          <w:rStyle w:val="NoneA"/>
          <w:color w:val="000000" w:themeColor="text1"/>
          <w:u w:color="0A0D04"/>
          <w:lang w:val="en-US"/>
        </w:rPr>
        <w:t xml:space="preserve"> and</w:t>
      </w:r>
      <w:r w:rsidR="00690394" w:rsidRPr="00F6126C">
        <w:rPr>
          <w:rStyle w:val="NoneA"/>
          <w:color w:val="000000" w:themeColor="text1"/>
          <w:u w:color="0A0D04"/>
          <w:lang w:val="en-US"/>
        </w:rPr>
        <w:t xml:space="preserve"> </w:t>
      </w:r>
      <w:r w:rsidR="002C1D43" w:rsidRPr="00F6126C">
        <w:rPr>
          <w:rStyle w:val="NoneA"/>
          <w:color w:val="000000" w:themeColor="text1"/>
          <w:u w:color="0A0D04"/>
          <w:lang w:val="en-US"/>
        </w:rPr>
        <w:t>ill health</w:t>
      </w:r>
      <w:r w:rsidR="00C806C2" w:rsidRPr="00F6126C">
        <w:rPr>
          <w:rStyle w:val="NoneA"/>
          <w:color w:val="000000" w:themeColor="text1"/>
          <w:u w:color="0A0D04"/>
          <w:lang w:val="en-US"/>
        </w:rPr>
        <w:t xml:space="preserve">, where therapeutic interventions often focus on symptom relief rather than addressing underlying causes </w:t>
      </w:r>
      <w:r w:rsidR="00C806C2" w:rsidRPr="00F6126C">
        <w:rPr>
          <w:rStyle w:val="NoneA"/>
          <w:color w:val="000000" w:themeColor="text1"/>
          <w:u w:color="0A0D04"/>
          <w:lang w:val="en-US"/>
        </w:rPr>
        <w:fldChar w:fldCharType="begin"/>
      </w:r>
      <w:r w:rsidR="00CA4542" w:rsidRPr="00F6126C">
        <w:rPr>
          <w:rStyle w:val="NoneA"/>
          <w:color w:val="000000" w:themeColor="text1"/>
          <w:u w:color="0A0D04"/>
          <w:lang w:val="en-US"/>
        </w:rPr>
        <w:instrText xml:space="preserve"> ADDIN ZOTERO_ITEM CSL_CITATION {"citationID":"dis7hqe9","properties":{"formattedCitation":"(McDowell 2017)","plainCitation":"(McDowell 2017)","noteIndex":0},"citationItems":[{"id":496,"uris":["http://zotero.org/users/local/UhwqeRwa/items/3H6SD8A8"],"uri":["http://zotero.org/users/local/UhwqeRwa/items/3H6SD8A8"],"itemData":{"id":496,"type":"article-journal","abstract":"This article reexamines medical anthropology theories of symptom, illness, and disease to consider unregulated medical care in India. It builds on clinical observations, an inventory of the pharmaceuticals used by men who call themselves “Bengali doctors,” and their patients to understand medical care in a context that privileges symptom not disease. It draws on Derrida's use of pharmakon to outline the complexities of care and embodiment and helps locate local and medical anthropology theories of symptom and pharmaceuticals within theories of the experiential body. It asks two key questions: What is medical care without disease and what are its implications on a local biology in which disease-based biomedicine is modified? Searching for a tentative answer, it works to bring medical anthropology's interest in symptom back to the body without losing symptoms’ connection to political economies, individual experience, and localized biomedicine.","container-title":"Medical Anthropology Quarterly","DOI":"10.1111/maq.12345","ISSN":"1548-1387","issue":"3","language":"en","note":"_eprint: https://onlinelibrary.wiley.com/doi/pdf/10.1111/maq.12345","page":"332-348","source":"Wiley Online Library","title":"Mohit's Pharmakon: Symptom, Rotational Bodies, and Pharmaceuticals in Rural Rajasthan","title-short":"Mohit's Pharmakon","URL":"https://onlinelibrary.wiley.com/doi/abs/10.1111/maq.12345","volume":"31","author":[{"family":"McDowell","given":"Andrew"}],"accessed":{"date-parts":[["2021",10,4]]},"issued":{"date-parts":[["2017"]]}}}],"schema":"https://github.com/citation-style-language/schema/raw/master/csl-citation.json"} </w:instrText>
      </w:r>
      <w:r w:rsidR="00C806C2" w:rsidRPr="00F6126C">
        <w:rPr>
          <w:rStyle w:val="NoneA"/>
          <w:color w:val="000000" w:themeColor="text1"/>
          <w:u w:color="0A0D04"/>
          <w:lang w:val="en-US"/>
        </w:rPr>
        <w:fldChar w:fldCharType="separate"/>
      </w:r>
      <w:r w:rsidR="00C806C2" w:rsidRPr="00F6126C">
        <w:rPr>
          <w:rStyle w:val="NoneA"/>
          <w:noProof/>
          <w:color w:val="000000" w:themeColor="text1"/>
          <w:u w:color="0A0D04"/>
          <w:lang w:val="en-US"/>
        </w:rPr>
        <w:t>(McDowell 2017)</w:t>
      </w:r>
      <w:r w:rsidR="00C806C2" w:rsidRPr="00F6126C">
        <w:rPr>
          <w:rStyle w:val="NoneA"/>
          <w:color w:val="000000" w:themeColor="text1"/>
          <w:u w:color="0A0D04"/>
          <w:lang w:val="en-US"/>
        </w:rPr>
        <w:fldChar w:fldCharType="end"/>
      </w:r>
      <w:r w:rsidR="00C806C2" w:rsidRPr="00F6126C">
        <w:rPr>
          <w:rStyle w:val="NoneA"/>
          <w:color w:val="000000" w:themeColor="text1"/>
          <w:u w:color="0A0D04"/>
          <w:lang w:val="en-US"/>
        </w:rPr>
        <w:t>.</w:t>
      </w:r>
    </w:p>
    <w:p w14:paraId="2755BB75" w14:textId="2AB0A27E" w:rsidR="00B012BE" w:rsidRPr="003411DF" w:rsidRDefault="00E1098E" w:rsidP="00620491">
      <w:pPr>
        <w:spacing w:line="480" w:lineRule="auto"/>
        <w:ind w:firstLine="720"/>
        <w:rPr>
          <w:rStyle w:val="NoneA"/>
          <w:color w:val="000000" w:themeColor="text1"/>
        </w:rPr>
      </w:pPr>
      <w:r w:rsidRPr="003411DF">
        <w:rPr>
          <w:color w:val="000000" w:themeColor="text1"/>
        </w:rPr>
        <w:t xml:space="preserve">Working with Puerto Rican women in New York, López </w:t>
      </w:r>
      <w:r w:rsidRPr="003411DF">
        <w:rPr>
          <w:color w:val="000000" w:themeColor="text1"/>
        </w:rPr>
        <w:fldChar w:fldCharType="begin"/>
      </w:r>
      <w:r w:rsidRPr="003411DF">
        <w:rPr>
          <w:color w:val="000000" w:themeColor="text1"/>
        </w:rPr>
        <w:instrText xml:space="preserve"> ADDIN ZOTERO_ITEM CSL_CITATION {"citationID":"7QsNuzCJ","properties":{"formattedCitation":"(2008)","plainCitation":"(2008)","noteIndex":0},"citationItems":[{"id":367,"uris":["http://zotero.org/users/local/UhwqeRwa/items/DH8M4G7I"],"uri":["http://zotero.org/users/local/UhwqeRwa/items/DH8M4G7I"],"itemData":{"id":367,"type":"book","publisher":"Rutgers University Press","source":"Google Scholar","title":"Matters of choice: Puerto Rican women's struggle for reproductive freedom","title-short":"Matters of choice","author":[{"family":"López","given":"Iris Ofelia"}],"issued":{"date-parts":[["2008"]]}},"suppress-author":true}],"schema":"https://github.com/citation-style-language/schema/raw/master/csl-citation.json"} </w:instrText>
      </w:r>
      <w:r w:rsidRPr="003411DF">
        <w:rPr>
          <w:color w:val="000000" w:themeColor="text1"/>
        </w:rPr>
        <w:fldChar w:fldCharType="separate"/>
      </w:r>
      <w:r w:rsidRPr="003411DF">
        <w:rPr>
          <w:color w:val="000000" w:themeColor="text1"/>
        </w:rPr>
        <w:t>(2008)</w:t>
      </w:r>
      <w:r w:rsidRPr="003411DF">
        <w:rPr>
          <w:color w:val="000000" w:themeColor="text1"/>
        </w:rPr>
        <w:fldChar w:fldCharType="end"/>
      </w:r>
      <w:r w:rsidRPr="003411DF">
        <w:rPr>
          <w:color w:val="000000" w:themeColor="text1"/>
        </w:rPr>
        <w:t xml:space="preserve"> argued that women chose to end their reproductive lives by sterilization</w:t>
      </w:r>
      <w:r w:rsidR="0098725A">
        <w:rPr>
          <w:color w:val="000000" w:themeColor="text1"/>
        </w:rPr>
        <w:t>. Sterilization</w:t>
      </w:r>
      <w:r w:rsidR="001F2435" w:rsidRPr="003411DF">
        <w:rPr>
          <w:color w:val="000000" w:themeColor="text1"/>
        </w:rPr>
        <w:t xml:space="preserve"> was </w:t>
      </w:r>
      <w:r w:rsidRPr="003411DF">
        <w:rPr>
          <w:color w:val="000000" w:themeColor="text1"/>
        </w:rPr>
        <w:t xml:space="preserve">a decision </w:t>
      </w:r>
      <w:r w:rsidR="001F2435" w:rsidRPr="003411DF">
        <w:rPr>
          <w:color w:val="000000" w:themeColor="text1"/>
        </w:rPr>
        <w:t xml:space="preserve">they </w:t>
      </w:r>
      <w:r w:rsidRPr="003411DF">
        <w:rPr>
          <w:color w:val="000000" w:themeColor="text1"/>
        </w:rPr>
        <w:t>made in response to their social and economic conditions</w:t>
      </w:r>
      <w:r w:rsidR="0098725A">
        <w:rPr>
          <w:color w:val="000000" w:themeColor="text1"/>
        </w:rPr>
        <w:t>,</w:t>
      </w:r>
      <w:r w:rsidR="001F2435" w:rsidRPr="003411DF">
        <w:rPr>
          <w:color w:val="000000" w:themeColor="text1"/>
        </w:rPr>
        <w:t xml:space="preserve"> and they saw </w:t>
      </w:r>
      <w:r w:rsidR="0098725A">
        <w:rPr>
          <w:color w:val="000000" w:themeColor="text1"/>
        </w:rPr>
        <w:t>that</w:t>
      </w:r>
      <w:r w:rsidR="00005F82" w:rsidRPr="003411DF">
        <w:rPr>
          <w:color w:val="000000" w:themeColor="text1"/>
        </w:rPr>
        <w:t xml:space="preserve"> </w:t>
      </w:r>
      <w:r w:rsidR="001F2435" w:rsidRPr="003411DF">
        <w:rPr>
          <w:color w:val="000000" w:themeColor="text1"/>
        </w:rPr>
        <w:t xml:space="preserve">decision </w:t>
      </w:r>
      <w:r w:rsidRPr="003411DF">
        <w:rPr>
          <w:color w:val="000000" w:themeColor="text1"/>
        </w:rPr>
        <w:t>as liberati</w:t>
      </w:r>
      <w:r w:rsidR="001F2435" w:rsidRPr="003411DF">
        <w:rPr>
          <w:color w:val="000000" w:themeColor="text1"/>
        </w:rPr>
        <w:t>ng</w:t>
      </w:r>
      <w:r w:rsidRPr="003411DF">
        <w:rPr>
          <w:color w:val="000000" w:themeColor="text1"/>
        </w:rPr>
        <w:t xml:space="preserve">. </w:t>
      </w:r>
      <w:r w:rsidR="001F2435" w:rsidRPr="00F6126C">
        <w:rPr>
          <w:rStyle w:val="Hyperlink0"/>
          <w:color w:val="000000" w:themeColor="text1"/>
          <w:lang w:val="en-US"/>
        </w:rPr>
        <w:t xml:space="preserve">Many poor women across India, too, saw </w:t>
      </w:r>
      <w:r w:rsidR="0098725A">
        <w:rPr>
          <w:rStyle w:val="Hyperlink0"/>
          <w:color w:val="000000" w:themeColor="text1"/>
          <w:lang w:val="en-US"/>
        </w:rPr>
        <w:t>the</w:t>
      </w:r>
      <w:r w:rsidR="0098725A" w:rsidRPr="00F6126C">
        <w:rPr>
          <w:rStyle w:val="Hyperlink0"/>
          <w:color w:val="000000" w:themeColor="text1"/>
          <w:lang w:val="en-US"/>
        </w:rPr>
        <w:t xml:space="preserve"> </w:t>
      </w:r>
      <w:r w:rsidR="001F2435" w:rsidRPr="00F6126C">
        <w:rPr>
          <w:rStyle w:val="Hyperlink0"/>
          <w:color w:val="000000" w:themeColor="text1"/>
          <w:lang w:val="en-US"/>
        </w:rPr>
        <w:t xml:space="preserve">operation as a positive experience contributing </w:t>
      </w:r>
      <w:r w:rsidR="001F2435" w:rsidRPr="00F6126C">
        <w:rPr>
          <w:rStyle w:val="Hyperlink0"/>
          <w:color w:val="000000" w:themeColor="text1"/>
          <w:lang w:val="en-US"/>
        </w:rPr>
        <w:lastRenderedPageBreak/>
        <w:t xml:space="preserve">to their emotional health </w:t>
      </w:r>
      <w:r w:rsidR="001F2435" w:rsidRPr="00F6126C">
        <w:rPr>
          <w:rStyle w:val="Hyperlink0"/>
          <w:color w:val="000000" w:themeColor="text1"/>
          <w:lang w:val="en-US"/>
        </w:rPr>
        <w:fldChar w:fldCharType="begin"/>
      </w:r>
      <w:r w:rsidR="00260709" w:rsidRPr="00F6126C">
        <w:rPr>
          <w:rStyle w:val="Hyperlink0"/>
          <w:color w:val="000000" w:themeColor="text1"/>
          <w:lang w:val="en-US"/>
        </w:rPr>
        <w:instrText xml:space="preserve"> ADDIN ZOTERO_ITEM CSL_CITATION {"citationID":"kY1FsU0x","properties":{"formattedCitation":"(S\\uc0\\u228{}\\uc0\\u228{}v\\uc0\\u228{}l\\uc0\\u228{} 1999; Brault et al. 2016; L\\uc0\\u243{}pez 2008)","plainCitation":"(Säävälä 1999; Brault et al. 2016; López 2008)","dontUpdate":true,"noteIndex":0},"citationItems":[{"id":403,"uris":["http://zotero.org/users/local/UhwqeRwa/items/XLBJTJT7"],"uri":["http://zotero.org/users/local/UhwqeRwa/items/XLBJTJT7"],"itemData":{"id":403,"type":"article-journal","container-title":"Studies in family planning","issue":"4","note":"publisher: Wiley Online Library","page":"288–301","source":"Google Scholar","title":"Understanding the prevalence of female sterilization in rural South India","volume":"30","author":[{"family":"Säävälä","given":"Minna"}],"issued":{"date-parts":[["1999"]]}}},{"id":341,"uris":["http://zotero.org/users/local/UhwqeRwa/items/Z6XV7NVY"],"uri":["http://zotero.org/users/local/UhwqeRwa/items/Z6XV7NVY"],"itemData":{"id":341,"type":"article-journal","container-title":"Qualitative health research","issue":"11","note":"publisher: SAGE Publications Sage CA: Los Angeles, CA","page":"1550–1560","source":"Google Scholar","title":"Multilevel perspectives on female sterilization in low-income communities in Mumbai, India","volume":"26","author":[{"family":"Brault","given":"Marie A."},{"family":"Schensul","given":"Stephen L."},{"family":"Singh","given":"Rajendra"},{"family":"Verma","given":"Ravi K."},{"family":"Jadhav","given":"Kalpita"}],"issued":{"date-parts":[["2016"]]}}},{"id":367,"uris":["http://zotero.org/users/local/UhwqeRwa/items/DH8M4G7I"],"uri":["http://zotero.org/users/local/UhwqeRwa/items/DH8M4G7I"],"itemData":{"id":367,"type":"book","publisher":"Rutgers University Press","source":"Google Scholar","title":"Matters of choice: Puerto Rican women's struggle for reproductive freedom","title-short":"Matters of choice","author":[{"family":"López","given":"Iris Ofelia"}],"issued":{"date-parts":[["2008"]]}}}],"schema":"https://github.com/citation-style-language/schema/raw/master/csl-citation.json"} </w:instrText>
      </w:r>
      <w:r w:rsidR="001F2435" w:rsidRPr="00F6126C">
        <w:rPr>
          <w:rStyle w:val="Hyperlink0"/>
          <w:color w:val="000000" w:themeColor="text1"/>
          <w:lang w:val="en-US"/>
        </w:rPr>
        <w:fldChar w:fldCharType="separate"/>
      </w:r>
      <w:r w:rsidR="001F2435" w:rsidRPr="003411DF">
        <w:rPr>
          <w:color w:val="000000" w:themeColor="text1"/>
        </w:rPr>
        <w:t>(Säävälä 1999; Brault et al. 2016)</w:t>
      </w:r>
      <w:r w:rsidR="001F2435" w:rsidRPr="00F6126C">
        <w:rPr>
          <w:rStyle w:val="Hyperlink0"/>
          <w:color w:val="000000" w:themeColor="text1"/>
          <w:lang w:val="en-US"/>
        </w:rPr>
        <w:fldChar w:fldCharType="end"/>
      </w:r>
      <w:r w:rsidR="001F2435" w:rsidRPr="00F6126C">
        <w:rPr>
          <w:rStyle w:val="Hyperlink0"/>
          <w:color w:val="000000" w:themeColor="text1"/>
          <w:lang w:val="en-US"/>
        </w:rPr>
        <w:t xml:space="preserve">. I suggest that </w:t>
      </w:r>
      <w:r w:rsidR="009C0967" w:rsidRPr="00F6126C">
        <w:rPr>
          <w:rStyle w:val="Hyperlink0"/>
          <w:color w:val="000000" w:themeColor="text1"/>
          <w:lang w:val="en-US"/>
        </w:rPr>
        <w:t xml:space="preserve">the framework of care allows </w:t>
      </w:r>
      <w:r w:rsidR="00005F82" w:rsidRPr="00F6126C">
        <w:rPr>
          <w:rStyle w:val="Hyperlink0"/>
          <w:color w:val="000000" w:themeColor="text1"/>
          <w:lang w:val="en-US"/>
        </w:rPr>
        <w:t xml:space="preserve">us </w:t>
      </w:r>
      <w:r w:rsidR="009C0967" w:rsidRPr="003411DF">
        <w:rPr>
          <w:color w:val="000000" w:themeColor="text1"/>
        </w:rPr>
        <w:t xml:space="preserve">to move </w:t>
      </w:r>
      <w:r w:rsidR="001F2435" w:rsidRPr="003411DF">
        <w:rPr>
          <w:color w:val="000000" w:themeColor="text1"/>
        </w:rPr>
        <w:t xml:space="preserve">beyond </w:t>
      </w:r>
      <w:r w:rsidR="00287569" w:rsidRPr="003411DF">
        <w:rPr>
          <w:color w:val="000000" w:themeColor="text1"/>
        </w:rPr>
        <w:t>more common</w:t>
      </w:r>
      <w:r w:rsidR="001F2435" w:rsidRPr="003411DF">
        <w:rPr>
          <w:color w:val="000000" w:themeColor="text1"/>
        </w:rPr>
        <w:t xml:space="preserve"> discussions on agency, victimhood, and reproductive freedo</w:t>
      </w:r>
      <w:r w:rsidR="009C0967" w:rsidRPr="003411DF">
        <w:rPr>
          <w:color w:val="000000" w:themeColor="text1"/>
        </w:rPr>
        <w:t xml:space="preserve">m by </w:t>
      </w:r>
      <w:r w:rsidR="00525FC1" w:rsidRPr="003411DF">
        <w:rPr>
          <w:color w:val="000000" w:themeColor="text1"/>
        </w:rPr>
        <w:t>focussing, instead, on</w:t>
      </w:r>
      <w:r w:rsidR="009C0967" w:rsidRPr="003411DF">
        <w:rPr>
          <w:color w:val="000000" w:themeColor="text1"/>
        </w:rPr>
        <w:t xml:space="preserve"> tensions, uncertainties, and contingencies</w:t>
      </w:r>
      <w:r w:rsidR="00525FC1" w:rsidRPr="003411DF">
        <w:rPr>
          <w:color w:val="000000" w:themeColor="text1"/>
        </w:rPr>
        <w:t xml:space="preserve">. </w:t>
      </w:r>
      <w:r w:rsidR="00EE710D" w:rsidRPr="003411DF">
        <w:rPr>
          <w:color w:val="000000" w:themeColor="text1"/>
        </w:rPr>
        <w:t xml:space="preserve">While frameworks investigating reproductive decision-making and agentive possibilities provide a useful lens </w:t>
      </w:r>
      <w:r w:rsidR="0098725A">
        <w:rPr>
          <w:color w:val="000000" w:themeColor="text1"/>
        </w:rPr>
        <w:t>for</w:t>
      </w:r>
      <w:r w:rsidR="00EE710D" w:rsidRPr="003411DF">
        <w:rPr>
          <w:color w:val="000000" w:themeColor="text1"/>
        </w:rPr>
        <w:t xml:space="preserve"> understand</w:t>
      </w:r>
      <w:r w:rsidR="0098725A">
        <w:rPr>
          <w:color w:val="000000" w:themeColor="text1"/>
        </w:rPr>
        <w:t>ing</w:t>
      </w:r>
      <w:r w:rsidR="00EE710D" w:rsidRPr="003411DF">
        <w:rPr>
          <w:color w:val="000000" w:themeColor="text1"/>
        </w:rPr>
        <w:t xml:space="preserve"> women’s reproductive experiences, they often fail to capture the everyday messiness of bodies entangled within relations</w:t>
      </w:r>
      <w:r w:rsidR="00B93598" w:rsidRPr="003411DF">
        <w:rPr>
          <w:color w:val="000000" w:themeColor="text1"/>
        </w:rPr>
        <w:t xml:space="preserve"> and</w:t>
      </w:r>
      <w:r w:rsidR="00EE710D" w:rsidRPr="003411DF">
        <w:rPr>
          <w:color w:val="000000" w:themeColor="text1"/>
        </w:rPr>
        <w:t xml:space="preserve"> </w:t>
      </w:r>
      <w:r w:rsidR="00B93598" w:rsidRPr="003411DF">
        <w:rPr>
          <w:color w:val="000000" w:themeColor="text1"/>
        </w:rPr>
        <w:t xml:space="preserve">women’s desperate, hopeful, and pragmatic attempts to solve emerging bodily problems. </w:t>
      </w:r>
      <w:r w:rsidR="0020751A" w:rsidRPr="003411DF">
        <w:rPr>
          <w:color w:val="000000" w:themeColor="text1"/>
        </w:rPr>
        <w:t>Cook and Trundle</w:t>
      </w:r>
      <w:r w:rsidR="00F6126C" w:rsidRPr="003411DF">
        <w:rPr>
          <w:color w:val="000000" w:themeColor="text1"/>
        </w:rPr>
        <w:t>’s</w:t>
      </w:r>
      <w:r w:rsidR="0020751A" w:rsidRPr="003411DF">
        <w:rPr>
          <w:color w:val="000000" w:themeColor="text1"/>
        </w:rPr>
        <w:t xml:space="preserve"> </w:t>
      </w:r>
      <w:r w:rsidR="0020751A" w:rsidRPr="003411DF">
        <w:rPr>
          <w:color w:val="000000" w:themeColor="text1"/>
        </w:rPr>
        <w:fldChar w:fldCharType="begin"/>
      </w:r>
      <w:r w:rsidR="00FD1CF2">
        <w:rPr>
          <w:color w:val="000000" w:themeColor="text1"/>
        </w:rPr>
        <w:instrText xml:space="preserve"> ADDIN ZOTERO_ITEM CSL_CITATION {"citationID":"zyRzQj8w","properties":{"formattedCitation":"(2020, 180)","plainCitation":"(2020, 180)","noteIndex":0},"citationItems":[{"id":527,"uris":["http://zotero.org/users/local/UhwqeRwa/items/RMV8XJPK"],"uri":["http://zotero.org/users/local/UhwqeRwa/items/RMV8XJPK"],"itemData":{"id":527,"type":"article-journal","abstract":"In this introduction, and indeed this special section, we explore care as a morally ambiguous and relationally unstable set of practices. By exploring care over longer temporal frames and across shifting subjectivities and intersubjectivities, we show how enactments of care are often unsettled by the transforming dynamics of relationships across time and often entail a multiplicity of competing affects and aspirations, such as hope and failure, love and resentment, pragmatism and utopianism, and connection and disconnection. We thus suggest an analytic approach to care that questions care as either morally suspect or morally virtuous and instead allows for the compromised, shifting, and ambiguous dimensions of care practices to take center stage. [care, anthropology, temporality, subjectivity]","container-title":"Anthropology and Humanism","DOI":"10.1111/anhu.12308","ISSN":"1548-1409","issue":"2","language":"en","note":"_eprint: https://onlinelibrary.wiley.com/doi/pdf/10.1111/anhu.12308","page":"178-183","source":"Wiley Online Library","title":"Unsettled Care: Temporality, Subjectivity, and the Uneasy Ethics of Care","title-short":"Unsettled Care","URL":"https://onlinelibrary.wiley.com/doi/abs/10.1111/anhu.12308","volume":"45","author":[{"family":"Cook","given":"Joanna"},{"family":"Trundle","given":"Catherine"}],"accessed":{"date-parts":[["2021",10,18]]},"issued":{"date-parts":[["2020"]]}},"locator":"180","label":"page","suppress-author":true}],"schema":"https://github.com/citation-style-language/schema/raw/master/csl-citation.json"} </w:instrText>
      </w:r>
      <w:r w:rsidR="0020751A" w:rsidRPr="003411DF">
        <w:rPr>
          <w:color w:val="000000" w:themeColor="text1"/>
        </w:rPr>
        <w:fldChar w:fldCharType="separate"/>
      </w:r>
      <w:r w:rsidR="0020751A" w:rsidRPr="003411DF">
        <w:rPr>
          <w:noProof/>
          <w:color w:val="000000" w:themeColor="text1"/>
        </w:rPr>
        <w:t>(2020, 180)</w:t>
      </w:r>
      <w:r w:rsidR="0020751A" w:rsidRPr="003411DF">
        <w:rPr>
          <w:color w:val="000000" w:themeColor="text1"/>
        </w:rPr>
        <w:fldChar w:fldCharType="end"/>
      </w:r>
      <w:r w:rsidR="00525FC1" w:rsidRPr="003411DF">
        <w:rPr>
          <w:color w:val="000000" w:themeColor="text1"/>
        </w:rPr>
        <w:t xml:space="preserve"> </w:t>
      </w:r>
      <w:r w:rsidR="00F6126C" w:rsidRPr="003411DF">
        <w:rPr>
          <w:color w:val="000000" w:themeColor="text1"/>
        </w:rPr>
        <w:t xml:space="preserve">idea of “unsettled care” </w:t>
      </w:r>
      <w:r w:rsidR="00525FC1" w:rsidRPr="003411DF">
        <w:rPr>
          <w:color w:val="000000" w:themeColor="text1"/>
        </w:rPr>
        <w:t xml:space="preserve">allows </w:t>
      </w:r>
      <w:r w:rsidR="0020751A" w:rsidRPr="003411DF">
        <w:rPr>
          <w:color w:val="000000" w:themeColor="text1"/>
        </w:rPr>
        <w:t xml:space="preserve">us to </w:t>
      </w:r>
      <w:r w:rsidR="00525FC1" w:rsidRPr="003411DF">
        <w:rPr>
          <w:color w:val="000000" w:themeColor="text1"/>
        </w:rPr>
        <w:t>investigat</w:t>
      </w:r>
      <w:r w:rsidR="0020751A" w:rsidRPr="003411DF">
        <w:rPr>
          <w:color w:val="000000" w:themeColor="text1"/>
        </w:rPr>
        <w:t>e</w:t>
      </w:r>
      <w:r w:rsidR="00525FC1" w:rsidRPr="003411DF">
        <w:rPr>
          <w:color w:val="000000" w:themeColor="text1"/>
        </w:rPr>
        <w:t xml:space="preserve"> a “range of hopeful, doubtful, or ambivalent attitudes to and experiences of care, even in contexts of structural disenfranchisement</w:t>
      </w:r>
      <w:r w:rsidR="00876C29" w:rsidRPr="003411DF">
        <w:rPr>
          <w:color w:val="000000" w:themeColor="text1"/>
        </w:rPr>
        <w:t>.</w:t>
      </w:r>
      <w:r w:rsidR="00525FC1" w:rsidRPr="003411DF">
        <w:rPr>
          <w:color w:val="000000" w:themeColor="text1"/>
        </w:rPr>
        <w:t>”</w:t>
      </w:r>
      <w:r w:rsidR="00D946D7" w:rsidRPr="003411DF">
        <w:rPr>
          <w:color w:val="000000" w:themeColor="text1"/>
        </w:rPr>
        <w:t xml:space="preserve"> </w:t>
      </w:r>
      <w:r w:rsidR="00B93598" w:rsidRPr="003411DF">
        <w:rPr>
          <w:color w:val="000000" w:themeColor="text1"/>
        </w:rPr>
        <w:t>Th</w:t>
      </w:r>
      <w:r w:rsidR="0098725A">
        <w:rPr>
          <w:color w:val="000000" w:themeColor="text1"/>
        </w:rPr>
        <w:t>is</w:t>
      </w:r>
      <w:r w:rsidR="00B93598" w:rsidRPr="003411DF">
        <w:rPr>
          <w:color w:val="000000" w:themeColor="text1"/>
        </w:rPr>
        <w:t xml:space="preserve"> </w:t>
      </w:r>
      <w:r w:rsidR="0098725A">
        <w:rPr>
          <w:color w:val="000000" w:themeColor="text1"/>
        </w:rPr>
        <w:t>approach</w:t>
      </w:r>
      <w:r w:rsidR="0098725A" w:rsidRPr="003411DF">
        <w:rPr>
          <w:color w:val="000000" w:themeColor="text1"/>
        </w:rPr>
        <w:t xml:space="preserve"> </w:t>
      </w:r>
      <w:r w:rsidR="0098725A">
        <w:rPr>
          <w:color w:val="000000" w:themeColor="text1"/>
        </w:rPr>
        <w:t>to</w:t>
      </w:r>
      <w:r w:rsidR="0098725A" w:rsidRPr="003411DF">
        <w:rPr>
          <w:color w:val="000000" w:themeColor="text1"/>
        </w:rPr>
        <w:t xml:space="preserve"> </w:t>
      </w:r>
      <w:r w:rsidR="00B93598" w:rsidRPr="003411DF">
        <w:rPr>
          <w:color w:val="000000" w:themeColor="text1"/>
        </w:rPr>
        <w:t xml:space="preserve">care </w:t>
      </w:r>
      <w:r w:rsidR="00DC0016" w:rsidRPr="003411DF">
        <w:rPr>
          <w:color w:val="000000" w:themeColor="text1"/>
        </w:rPr>
        <w:t>places the focus on women’s</w:t>
      </w:r>
      <w:r w:rsidR="00B93598" w:rsidRPr="003411DF">
        <w:rPr>
          <w:color w:val="000000" w:themeColor="text1"/>
        </w:rPr>
        <w:t xml:space="preserve"> complex</w:t>
      </w:r>
      <w:r w:rsidR="00DC0016" w:rsidRPr="003411DF">
        <w:rPr>
          <w:color w:val="000000" w:themeColor="text1"/>
        </w:rPr>
        <w:t xml:space="preserve"> embodied experiences of</w:t>
      </w:r>
      <w:r w:rsidR="00B93598" w:rsidRPr="003411DF">
        <w:rPr>
          <w:color w:val="000000" w:themeColor="text1"/>
        </w:rPr>
        <w:t xml:space="preserve"> navigating</w:t>
      </w:r>
      <w:r w:rsidR="00DC0016" w:rsidRPr="003411DF">
        <w:rPr>
          <w:color w:val="000000" w:themeColor="text1"/>
        </w:rPr>
        <w:t xml:space="preserve"> reproduction and life in rural India rather than </w:t>
      </w:r>
      <w:r w:rsidR="00B93598" w:rsidRPr="003411DF">
        <w:rPr>
          <w:color w:val="000000" w:themeColor="text1"/>
        </w:rPr>
        <w:t>on neat</w:t>
      </w:r>
      <w:r w:rsidR="0098725A">
        <w:rPr>
          <w:color w:val="000000" w:themeColor="text1"/>
        </w:rPr>
        <w:t xml:space="preserve">, </w:t>
      </w:r>
      <w:r w:rsidR="00B93598" w:rsidRPr="003411DF">
        <w:rPr>
          <w:color w:val="000000" w:themeColor="text1"/>
        </w:rPr>
        <w:t xml:space="preserve">linear </w:t>
      </w:r>
      <w:r w:rsidR="00DC0016" w:rsidRPr="003411DF">
        <w:rPr>
          <w:color w:val="000000" w:themeColor="text1"/>
        </w:rPr>
        <w:t xml:space="preserve">questions on </w:t>
      </w:r>
      <w:r w:rsidR="00B93598" w:rsidRPr="003411DF">
        <w:rPr>
          <w:color w:val="000000" w:themeColor="text1"/>
        </w:rPr>
        <w:t xml:space="preserve">their </w:t>
      </w:r>
      <w:r w:rsidR="00DC0016" w:rsidRPr="003411DF">
        <w:rPr>
          <w:color w:val="000000" w:themeColor="text1"/>
        </w:rPr>
        <w:t xml:space="preserve">agentive possibilities. </w:t>
      </w:r>
      <w:r w:rsidR="00240BA3" w:rsidRPr="003411DF">
        <w:rPr>
          <w:color w:val="000000" w:themeColor="text1"/>
        </w:rPr>
        <w:t xml:space="preserve">While I </w:t>
      </w:r>
      <w:r w:rsidR="00C03ABC" w:rsidRPr="003411DF">
        <w:rPr>
          <w:color w:val="000000" w:themeColor="text1"/>
        </w:rPr>
        <w:t xml:space="preserve">have already </w:t>
      </w:r>
      <w:r w:rsidR="00240BA3" w:rsidRPr="003411DF">
        <w:rPr>
          <w:color w:val="000000" w:themeColor="text1"/>
        </w:rPr>
        <w:t xml:space="preserve">discussed the hopeful possibilities of sterilization as care, the </w:t>
      </w:r>
      <w:r w:rsidR="00E043C2" w:rsidRPr="003411DF">
        <w:rPr>
          <w:color w:val="000000" w:themeColor="text1"/>
        </w:rPr>
        <w:t xml:space="preserve">narrative </w:t>
      </w:r>
      <w:r w:rsidR="0098725A">
        <w:rPr>
          <w:color w:val="000000" w:themeColor="text1"/>
        </w:rPr>
        <w:t>that follows</w:t>
      </w:r>
      <w:r w:rsidR="0098725A" w:rsidRPr="003411DF">
        <w:rPr>
          <w:color w:val="000000" w:themeColor="text1"/>
        </w:rPr>
        <w:t xml:space="preserve"> </w:t>
      </w:r>
      <w:r w:rsidR="00E043C2" w:rsidRPr="003411DF">
        <w:rPr>
          <w:color w:val="000000" w:themeColor="text1"/>
        </w:rPr>
        <w:t>highlight</w:t>
      </w:r>
      <w:r w:rsidR="0098725A">
        <w:rPr>
          <w:color w:val="000000" w:themeColor="text1"/>
        </w:rPr>
        <w:t>s</w:t>
      </w:r>
      <w:r w:rsidR="00E043C2" w:rsidRPr="003411DF">
        <w:rPr>
          <w:color w:val="000000" w:themeColor="text1"/>
        </w:rPr>
        <w:t xml:space="preserve"> </w:t>
      </w:r>
      <w:r w:rsidR="0098725A">
        <w:rPr>
          <w:color w:val="000000" w:themeColor="text1"/>
        </w:rPr>
        <w:t>its more</w:t>
      </w:r>
      <w:r w:rsidR="0098725A" w:rsidRPr="003411DF">
        <w:rPr>
          <w:color w:val="000000" w:themeColor="text1"/>
        </w:rPr>
        <w:t xml:space="preserve"> </w:t>
      </w:r>
      <w:r w:rsidR="00DC0016" w:rsidRPr="003411DF">
        <w:rPr>
          <w:color w:val="000000" w:themeColor="text1"/>
        </w:rPr>
        <w:t>ambi</w:t>
      </w:r>
      <w:r w:rsidR="00B012BE" w:rsidRPr="003411DF">
        <w:rPr>
          <w:color w:val="000000" w:themeColor="text1"/>
        </w:rPr>
        <w:t>valent</w:t>
      </w:r>
      <w:r w:rsidR="00DC0016" w:rsidRPr="003411DF">
        <w:rPr>
          <w:color w:val="000000" w:themeColor="text1"/>
        </w:rPr>
        <w:t xml:space="preserve"> </w:t>
      </w:r>
      <w:r w:rsidR="00B012BE" w:rsidRPr="003411DF">
        <w:rPr>
          <w:color w:val="000000" w:themeColor="text1"/>
        </w:rPr>
        <w:t>dimensions</w:t>
      </w:r>
      <w:r w:rsidR="00240BA3" w:rsidRPr="003411DF">
        <w:rPr>
          <w:color w:val="000000" w:themeColor="text1"/>
        </w:rPr>
        <w:t>.</w:t>
      </w:r>
    </w:p>
    <w:p w14:paraId="161EADD4" w14:textId="555685BA" w:rsidR="00576136" w:rsidRPr="00F6126C" w:rsidRDefault="00576136" w:rsidP="00620491">
      <w:pPr>
        <w:pStyle w:val="Heading1"/>
        <w:spacing w:line="480" w:lineRule="auto"/>
        <w:rPr>
          <w:lang w:val="en-US"/>
        </w:rPr>
      </w:pPr>
      <w:r w:rsidRPr="00F6126C">
        <w:rPr>
          <w:lang w:val="en-US"/>
        </w:rPr>
        <w:t>Bindu</w:t>
      </w:r>
      <w:r w:rsidR="00CA0104" w:rsidRPr="00F6126C">
        <w:rPr>
          <w:lang w:val="en-US"/>
        </w:rPr>
        <w:t xml:space="preserve">: </w:t>
      </w:r>
      <w:r w:rsidR="007479BE" w:rsidRPr="00F6126C">
        <w:rPr>
          <w:lang w:val="en-US"/>
        </w:rPr>
        <w:t>the continuum of suffering and</w:t>
      </w:r>
      <w:r w:rsidR="00CA0104" w:rsidRPr="00F6126C">
        <w:rPr>
          <w:lang w:val="en-US"/>
        </w:rPr>
        <w:t xml:space="preserve"> care</w:t>
      </w:r>
    </w:p>
    <w:p w14:paraId="31FF5ADC" w14:textId="77777777" w:rsidR="00576136" w:rsidRPr="003411DF" w:rsidRDefault="00576136" w:rsidP="00620491">
      <w:pPr>
        <w:spacing w:line="480" w:lineRule="auto"/>
        <w:rPr>
          <w:color w:val="000000" w:themeColor="text1"/>
          <w:lang w:val="en-US"/>
        </w:rPr>
      </w:pPr>
    </w:p>
    <w:p w14:paraId="49FE1C96" w14:textId="47856409" w:rsidR="00C4464E" w:rsidRPr="00F6126C" w:rsidRDefault="00576136" w:rsidP="00620491">
      <w:pPr>
        <w:spacing w:line="480" w:lineRule="auto"/>
        <w:rPr>
          <w:rStyle w:val="NoneA"/>
          <w:color w:val="000000" w:themeColor="text1"/>
          <w:shd w:val="clear" w:color="auto" w:fill="FFFFFF"/>
          <w:lang w:val="en-US"/>
        </w:rPr>
      </w:pPr>
      <w:r w:rsidRPr="003411DF">
        <w:rPr>
          <w:color w:val="000000" w:themeColor="text1"/>
          <w:lang w:val="en-US"/>
        </w:rPr>
        <w:t xml:space="preserve">Bindu’s house </w:t>
      </w:r>
      <w:r w:rsidR="003123DE" w:rsidRPr="003411DF">
        <w:rPr>
          <w:color w:val="000000" w:themeColor="text1"/>
          <w:lang w:val="en-US"/>
        </w:rPr>
        <w:t>wa</w:t>
      </w:r>
      <w:r w:rsidRPr="003411DF">
        <w:rPr>
          <w:color w:val="000000" w:themeColor="text1"/>
          <w:lang w:val="en-US"/>
        </w:rPr>
        <w:t xml:space="preserve">s located on the outskirts of </w:t>
      </w:r>
      <w:r w:rsidR="002D69AC">
        <w:rPr>
          <w:color w:val="000000" w:themeColor="text1"/>
          <w:lang w:val="en-US"/>
        </w:rPr>
        <w:t xml:space="preserve">Chandpur </w:t>
      </w:r>
      <w:r w:rsidR="003123DE" w:rsidRPr="003411DF">
        <w:rPr>
          <w:color w:val="000000" w:themeColor="text1"/>
          <w:lang w:val="en-US"/>
        </w:rPr>
        <w:t>alongside other Dalit houses</w:t>
      </w:r>
      <w:r w:rsidRPr="003411DF">
        <w:rPr>
          <w:color w:val="000000" w:themeColor="text1"/>
          <w:lang w:val="en-US"/>
        </w:rPr>
        <w:t xml:space="preserve">. </w:t>
      </w:r>
      <w:r w:rsidR="003123DE" w:rsidRPr="003411DF">
        <w:rPr>
          <w:color w:val="000000" w:themeColor="text1"/>
          <w:lang w:val="en-US"/>
        </w:rPr>
        <w:t xml:space="preserve">Unlike most Dalit families, </w:t>
      </w:r>
      <w:r w:rsidRPr="00F6126C">
        <w:rPr>
          <w:rStyle w:val="NoneA"/>
          <w:color w:val="000000" w:themeColor="text1"/>
          <w:shd w:val="clear" w:color="auto" w:fill="FFFFFF"/>
          <w:lang w:val="en-US"/>
        </w:rPr>
        <w:t>Bindu’s family ha</w:t>
      </w:r>
      <w:r w:rsidR="003123DE" w:rsidRPr="00F6126C">
        <w:rPr>
          <w:rStyle w:val="NoneA"/>
          <w:color w:val="000000" w:themeColor="text1"/>
          <w:shd w:val="clear" w:color="auto" w:fill="FFFFFF"/>
          <w:lang w:val="en-US"/>
        </w:rPr>
        <w:t>d</w:t>
      </w:r>
      <w:r w:rsidRPr="00F6126C">
        <w:rPr>
          <w:rStyle w:val="NoneA"/>
          <w:color w:val="000000" w:themeColor="text1"/>
          <w:shd w:val="clear" w:color="auto" w:fill="FFFFFF"/>
          <w:lang w:val="en-US"/>
        </w:rPr>
        <w:t xml:space="preserve"> a brick house and </w:t>
      </w:r>
      <w:r w:rsidR="003123DE" w:rsidRPr="00F6126C">
        <w:rPr>
          <w:rStyle w:val="NoneA"/>
          <w:color w:val="000000" w:themeColor="text1"/>
          <w:shd w:val="clear" w:color="auto" w:fill="FFFFFF"/>
          <w:lang w:val="en-US"/>
        </w:rPr>
        <w:t>wa</w:t>
      </w:r>
      <w:r w:rsidRPr="00F6126C">
        <w:rPr>
          <w:rStyle w:val="NoneA"/>
          <w:color w:val="000000" w:themeColor="text1"/>
          <w:shd w:val="clear" w:color="auto" w:fill="FFFFFF"/>
          <w:lang w:val="en-US"/>
        </w:rPr>
        <w:t xml:space="preserve">s economically </w:t>
      </w:r>
      <w:r w:rsidR="00574D6F" w:rsidRPr="00F6126C">
        <w:rPr>
          <w:rStyle w:val="NoneA"/>
          <w:color w:val="000000" w:themeColor="text1"/>
          <w:shd w:val="clear" w:color="auto" w:fill="FFFFFF"/>
          <w:lang w:val="en-US"/>
        </w:rPr>
        <w:t>secure</w:t>
      </w:r>
      <w:r w:rsidRPr="00F6126C">
        <w:rPr>
          <w:rStyle w:val="NoneA"/>
          <w:color w:val="000000" w:themeColor="text1"/>
          <w:shd w:val="clear" w:color="auto" w:fill="FFFFFF"/>
          <w:lang w:val="en-US"/>
        </w:rPr>
        <w:t>. Her husband r</w:t>
      </w:r>
      <w:r w:rsidR="003123DE" w:rsidRPr="00F6126C">
        <w:rPr>
          <w:rStyle w:val="NoneA"/>
          <w:color w:val="000000" w:themeColor="text1"/>
          <w:shd w:val="clear" w:color="auto" w:fill="FFFFFF"/>
          <w:lang w:val="en-US"/>
        </w:rPr>
        <w:t>a</w:t>
      </w:r>
      <w:r w:rsidRPr="00F6126C">
        <w:rPr>
          <w:rStyle w:val="NoneA"/>
          <w:color w:val="000000" w:themeColor="text1"/>
          <w:shd w:val="clear" w:color="auto" w:fill="FFFFFF"/>
          <w:lang w:val="en-US"/>
        </w:rPr>
        <w:t>n a small painting business in a nearby town, and Bindu</w:t>
      </w:r>
      <w:r w:rsidR="0020751A" w:rsidRPr="00F6126C">
        <w:rPr>
          <w:rStyle w:val="NoneA"/>
          <w:color w:val="000000" w:themeColor="text1"/>
          <w:shd w:val="clear" w:color="auto" w:fill="FFFFFF"/>
          <w:lang w:val="en-US"/>
        </w:rPr>
        <w:t xml:space="preserve">, who </w:t>
      </w:r>
      <w:r w:rsidR="003123DE" w:rsidRPr="00F6126C">
        <w:rPr>
          <w:rStyle w:val="NoneA"/>
          <w:color w:val="000000" w:themeColor="text1"/>
          <w:shd w:val="clear" w:color="auto" w:fill="FFFFFF"/>
          <w:lang w:val="en-US"/>
        </w:rPr>
        <w:t>wa</w:t>
      </w:r>
      <w:r w:rsidR="0020751A" w:rsidRPr="00F6126C">
        <w:rPr>
          <w:rStyle w:val="NoneA"/>
          <w:color w:val="000000" w:themeColor="text1"/>
          <w:shd w:val="clear" w:color="auto" w:fill="FFFFFF"/>
          <w:lang w:val="en-US"/>
        </w:rPr>
        <w:t>s in her thirties,</w:t>
      </w:r>
      <w:r w:rsidRPr="00F6126C">
        <w:rPr>
          <w:rStyle w:val="NoneA"/>
          <w:color w:val="000000" w:themeColor="text1"/>
          <w:shd w:val="clear" w:color="auto" w:fill="FFFFFF"/>
          <w:lang w:val="en-US"/>
        </w:rPr>
        <w:t xml:space="preserve"> s</w:t>
      </w:r>
      <w:r w:rsidR="003123DE" w:rsidRPr="00F6126C">
        <w:rPr>
          <w:rStyle w:val="NoneA"/>
          <w:color w:val="000000" w:themeColor="text1"/>
          <w:shd w:val="clear" w:color="auto" w:fill="FFFFFF"/>
          <w:lang w:val="en-US"/>
        </w:rPr>
        <w:t>old</w:t>
      </w:r>
      <w:r w:rsidRPr="00F6126C">
        <w:rPr>
          <w:rStyle w:val="NoneA"/>
          <w:color w:val="000000" w:themeColor="text1"/>
          <w:shd w:val="clear" w:color="auto" w:fill="FFFFFF"/>
          <w:lang w:val="en-US"/>
        </w:rPr>
        <w:t xml:space="preserve"> vegetables in the bazaar. Bindu ha</w:t>
      </w:r>
      <w:r w:rsidR="002740C5" w:rsidRPr="00F6126C">
        <w:rPr>
          <w:rStyle w:val="NoneA"/>
          <w:color w:val="000000" w:themeColor="text1"/>
          <w:shd w:val="clear" w:color="auto" w:fill="FFFFFF"/>
          <w:lang w:val="en-US"/>
        </w:rPr>
        <w:t>d</w:t>
      </w:r>
      <w:r w:rsidRPr="00F6126C">
        <w:rPr>
          <w:rStyle w:val="NoneA"/>
          <w:color w:val="000000" w:themeColor="text1"/>
          <w:shd w:val="clear" w:color="auto" w:fill="FFFFFF"/>
          <w:lang w:val="en-US"/>
        </w:rPr>
        <w:t xml:space="preserve"> three children</w:t>
      </w:r>
      <w:r w:rsidR="002740C5" w:rsidRPr="00F6126C">
        <w:rPr>
          <w:rStyle w:val="NoneA"/>
          <w:color w:val="000000" w:themeColor="text1"/>
          <w:shd w:val="clear" w:color="auto" w:fill="FFFFFF"/>
          <w:lang w:val="en-US"/>
        </w:rPr>
        <w:t>––</w:t>
      </w:r>
      <w:r w:rsidRPr="00F6126C">
        <w:rPr>
          <w:rStyle w:val="NoneA"/>
          <w:color w:val="000000" w:themeColor="text1"/>
          <w:shd w:val="clear" w:color="auto" w:fill="FFFFFF"/>
          <w:lang w:val="en-US"/>
        </w:rPr>
        <w:t>a daughter and two sons</w:t>
      </w:r>
      <w:r w:rsidR="002740C5" w:rsidRPr="00F6126C">
        <w:rPr>
          <w:rStyle w:val="NoneA"/>
          <w:color w:val="000000" w:themeColor="text1"/>
          <w:shd w:val="clear" w:color="auto" w:fill="FFFFFF"/>
          <w:lang w:val="en-US"/>
        </w:rPr>
        <w:t xml:space="preserve">––who </w:t>
      </w:r>
      <w:r w:rsidR="0020751A" w:rsidRPr="00F6126C">
        <w:rPr>
          <w:rStyle w:val="NoneA"/>
          <w:color w:val="000000" w:themeColor="text1"/>
          <w:shd w:val="clear" w:color="auto" w:fill="FFFFFF"/>
          <w:lang w:val="en-US"/>
        </w:rPr>
        <w:t>attended</w:t>
      </w:r>
      <w:r w:rsidR="00A141F7" w:rsidRPr="00F6126C">
        <w:rPr>
          <w:rStyle w:val="NoneA"/>
          <w:color w:val="000000" w:themeColor="text1"/>
          <w:shd w:val="clear" w:color="auto" w:fill="FFFFFF"/>
          <w:lang w:val="en-US"/>
        </w:rPr>
        <w:t xml:space="preserve"> </w:t>
      </w:r>
      <w:r w:rsidR="009E3992" w:rsidRPr="00F6126C">
        <w:rPr>
          <w:rStyle w:val="NoneA"/>
          <w:color w:val="000000" w:themeColor="text1"/>
          <w:shd w:val="clear" w:color="auto" w:fill="FFFFFF"/>
          <w:lang w:val="en-US"/>
        </w:rPr>
        <w:t xml:space="preserve">private schools in the village, marking </w:t>
      </w:r>
      <w:r w:rsidR="0020751A" w:rsidRPr="00F6126C">
        <w:rPr>
          <w:rStyle w:val="NoneA"/>
          <w:color w:val="000000" w:themeColor="text1"/>
          <w:shd w:val="clear" w:color="auto" w:fill="FFFFFF"/>
          <w:lang w:val="en-US"/>
        </w:rPr>
        <w:t xml:space="preserve">their </w:t>
      </w:r>
      <w:r w:rsidR="009E3992" w:rsidRPr="00F6126C">
        <w:rPr>
          <w:rStyle w:val="NoneA"/>
          <w:color w:val="000000" w:themeColor="text1"/>
          <w:shd w:val="clear" w:color="auto" w:fill="FFFFFF"/>
          <w:lang w:val="en-US"/>
        </w:rPr>
        <w:t xml:space="preserve">parents’ </w:t>
      </w:r>
      <w:r w:rsidR="005A3880">
        <w:rPr>
          <w:rStyle w:val="NoneA"/>
          <w:color w:val="000000" w:themeColor="text1"/>
          <w:shd w:val="clear" w:color="auto" w:fill="FFFFFF"/>
          <w:lang w:val="en-US"/>
        </w:rPr>
        <w:t xml:space="preserve">aspirations to </w:t>
      </w:r>
      <w:r w:rsidR="009E3992" w:rsidRPr="00F6126C">
        <w:rPr>
          <w:rStyle w:val="NoneA"/>
          <w:color w:val="000000" w:themeColor="text1"/>
          <w:shd w:val="clear" w:color="auto" w:fill="FFFFFF"/>
          <w:lang w:val="en-US"/>
        </w:rPr>
        <w:t>social mobility a</w:t>
      </w:r>
      <w:r w:rsidR="003123DE" w:rsidRPr="00F6126C">
        <w:rPr>
          <w:rStyle w:val="NoneA"/>
          <w:color w:val="000000" w:themeColor="text1"/>
          <w:shd w:val="clear" w:color="auto" w:fill="FFFFFF"/>
          <w:lang w:val="en-US"/>
        </w:rPr>
        <w:t xml:space="preserve">nd </w:t>
      </w:r>
      <w:r w:rsidR="009E3992" w:rsidRPr="00F6126C">
        <w:rPr>
          <w:rStyle w:val="NoneA"/>
          <w:color w:val="000000" w:themeColor="text1"/>
          <w:shd w:val="clear" w:color="auto" w:fill="FFFFFF"/>
          <w:lang w:val="en-US"/>
        </w:rPr>
        <w:t xml:space="preserve">increased wealth </w:t>
      </w:r>
      <w:r w:rsidR="009E3992" w:rsidRPr="00F6126C">
        <w:rPr>
          <w:rStyle w:val="NoneA"/>
          <w:color w:val="000000" w:themeColor="text1"/>
          <w:shd w:val="clear" w:color="auto" w:fill="FFFFFF"/>
          <w:lang w:val="en-US"/>
        </w:rPr>
        <w:fldChar w:fldCharType="begin"/>
      </w:r>
      <w:r w:rsidR="009E3992" w:rsidRPr="00F6126C">
        <w:rPr>
          <w:rStyle w:val="NoneA"/>
          <w:color w:val="000000" w:themeColor="text1"/>
          <w:shd w:val="clear" w:color="auto" w:fill="FFFFFF"/>
          <w:lang w:val="en-US"/>
        </w:rPr>
        <w:instrText xml:space="preserve"> ADDIN ZOTERO_ITEM CSL_CITATION {"citationID":"HXfpi2xW","properties":{"formattedCitation":"(Chavan 2013)","plainCitation":"(Chavan 2013)","noteIndex":0},"citationItems":[{"id":534,"uris":["http://zotero.org/users/local/UhwqeRwa/items/A2FN4UWC"],"uri":["http://zotero.org/users/local/UhwqeRwa/items/A2FN4UWC"],"itemData":{"id":534,"type":"article-journal","container-title":"Annual Status of Education Report 2013","page":"1–4","source":"Google Scholar","title":"Old challenges for a new generation","author":[{"family":"Chavan","given":"Madhav"}],"issued":{"date-parts":[["2013"]]}}}],"schema":"https://github.com/citation-style-language/schema/raw/master/csl-citation.json"} </w:instrText>
      </w:r>
      <w:r w:rsidR="009E3992" w:rsidRPr="00F6126C">
        <w:rPr>
          <w:rStyle w:val="NoneA"/>
          <w:color w:val="000000" w:themeColor="text1"/>
          <w:shd w:val="clear" w:color="auto" w:fill="FFFFFF"/>
          <w:lang w:val="en-US"/>
        </w:rPr>
        <w:fldChar w:fldCharType="separate"/>
      </w:r>
      <w:r w:rsidR="002B2479" w:rsidRPr="00F6126C">
        <w:rPr>
          <w:rStyle w:val="NoneA"/>
          <w:noProof/>
          <w:color w:val="000000" w:themeColor="text1"/>
          <w:shd w:val="clear" w:color="auto" w:fill="FFFFFF"/>
          <w:lang w:val="en-US"/>
        </w:rPr>
        <w:t>(Chavan 2013)</w:t>
      </w:r>
      <w:r w:rsidR="009E3992" w:rsidRPr="00F6126C">
        <w:rPr>
          <w:rStyle w:val="NoneA"/>
          <w:color w:val="000000" w:themeColor="text1"/>
          <w:shd w:val="clear" w:color="auto" w:fill="FFFFFF"/>
          <w:lang w:val="en-US"/>
        </w:rPr>
        <w:fldChar w:fldCharType="end"/>
      </w:r>
      <w:r w:rsidR="009E3992" w:rsidRPr="00F6126C">
        <w:rPr>
          <w:rStyle w:val="NoneA"/>
          <w:color w:val="000000" w:themeColor="text1"/>
          <w:shd w:val="clear" w:color="auto" w:fill="FFFFFF"/>
          <w:lang w:val="en-US"/>
        </w:rPr>
        <w:t xml:space="preserve">. </w:t>
      </w:r>
      <w:r w:rsidR="00C4464E" w:rsidRPr="00F6126C">
        <w:rPr>
          <w:rStyle w:val="NoneA"/>
          <w:color w:val="000000" w:themeColor="text1"/>
          <w:shd w:val="clear" w:color="auto" w:fill="FFFFFF"/>
          <w:lang w:val="en-US"/>
        </w:rPr>
        <w:t xml:space="preserve">When her youngest child was five, </w:t>
      </w:r>
      <w:r w:rsidR="00C4464E" w:rsidRPr="00F6126C">
        <w:rPr>
          <w:rStyle w:val="NoneA"/>
          <w:color w:val="000000" w:themeColor="text1"/>
          <w:lang w:val="en-US"/>
        </w:rPr>
        <w:t xml:space="preserve">Bindu wanted to </w:t>
      </w:r>
      <w:r w:rsidR="002D78C7" w:rsidRPr="00F6126C">
        <w:rPr>
          <w:rStyle w:val="NoneA"/>
          <w:color w:val="000000" w:themeColor="text1"/>
          <w:lang w:val="en-US"/>
        </w:rPr>
        <w:t>end childbear</w:t>
      </w:r>
      <w:r w:rsidR="00C4464E" w:rsidRPr="00F6126C">
        <w:rPr>
          <w:rStyle w:val="NoneA"/>
          <w:color w:val="000000" w:themeColor="text1"/>
          <w:lang w:val="en-US"/>
        </w:rPr>
        <w:t xml:space="preserve">ing and </w:t>
      </w:r>
      <w:r w:rsidR="00C4464E" w:rsidRPr="00F6126C">
        <w:rPr>
          <w:rStyle w:val="NoneA"/>
          <w:color w:val="000000" w:themeColor="text1"/>
          <w:shd w:val="clear" w:color="auto" w:fill="FFFFFF"/>
          <w:lang w:val="en-US"/>
        </w:rPr>
        <w:t xml:space="preserve">was </w:t>
      </w:r>
      <w:r w:rsidR="002D78C7" w:rsidRPr="00F6126C">
        <w:rPr>
          <w:rStyle w:val="NoneA"/>
          <w:color w:val="000000" w:themeColor="text1"/>
          <w:shd w:val="clear" w:color="auto" w:fill="FFFFFF"/>
          <w:lang w:val="en-US"/>
        </w:rPr>
        <w:t xml:space="preserve">given </w:t>
      </w:r>
      <w:r w:rsidR="00C4464E" w:rsidRPr="00F6126C">
        <w:rPr>
          <w:rStyle w:val="NoneA"/>
          <w:color w:val="000000" w:themeColor="text1"/>
          <w:shd w:val="clear" w:color="auto" w:fill="FFFFFF"/>
          <w:lang w:val="en-US"/>
        </w:rPr>
        <w:t xml:space="preserve">pills that were meant </w:t>
      </w:r>
      <w:r w:rsidR="00C4464E" w:rsidRPr="00F6126C">
        <w:rPr>
          <w:rStyle w:val="NoneA"/>
          <w:color w:val="000000" w:themeColor="text1"/>
          <w:lang w:val="en-US"/>
        </w:rPr>
        <w:t xml:space="preserve">to </w:t>
      </w:r>
      <w:r w:rsidR="002D78C7" w:rsidRPr="00F6126C">
        <w:rPr>
          <w:rStyle w:val="NoneA"/>
          <w:color w:val="000000" w:themeColor="text1"/>
          <w:lang w:val="en-US"/>
        </w:rPr>
        <w:t>“</w:t>
      </w:r>
      <w:r w:rsidR="00C4464E" w:rsidRPr="00F6126C">
        <w:rPr>
          <w:rStyle w:val="NoneA"/>
          <w:color w:val="000000" w:themeColor="text1"/>
          <w:shd w:val="clear" w:color="auto" w:fill="FFFFFF"/>
          <w:lang w:val="en-US"/>
        </w:rPr>
        <w:t>close</w:t>
      </w:r>
      <w:r w:rsidR="002D78C7" w:rsidRPr="00F6126C">
        <w:rPr>
          <w:rStyle w:val="NoneA"/>
          <w:color w:val="000000" w:themeColor="text1"/>
          <w:shd w:val="clear" w:color="auto" w:fill="FFFFFF"/>
          <w:lang w:val="en-US"/>
        </w:rPr>
        <w:t>”</w:t>
      </w:r>
      <w:r w:rsidR="00C4464E" w:rsidRPr="00F6126C">
        <w:rPr>
          <w:rStyle w:val="NoneA"/>
          <w:color w:val="000000" w:themeColor="text1"/>
          <w:shd w:val="clear" w:color="auto" w:fill="FFFFFF"/>
          <w:lang w:val="en-US"/>
        </w:rPr>
        <w:t xml:space="preserve"> her uterus</w:t>
      </w:r>
      <w:r w:rsidR="005A3880">
        <w:rPr>
          <w:rStyle w:val="NoneA"/>
          <w:color w:val="000000" w:themeColor="text1"/>
          <w:shd w:val="clear" w:color="auto" w:fill="FFFFFF"/>
          <w:lang w:val="en-US"/>
        </w:rPr>
        <w:t>.</w:t>
      </w:r>
      <w:r w:rsidR="00C4464E" w:rsidRPr="00F6126C">
        <w:rPr>
          <w:rStyle w:val="NoneA"/>
          <w:color w:val="000000" w:themeColor="text1"/>
          <w:shd w:val="clear" w:color="auto" w:fill="FFFFFF"/>
          <w:lang w:val="en-US"/>
        </w:rPr>
        <w:t xml:space="preserve"> </w:t>
      </w:r>
      <w:r w:rsidR="005A3880">
        <w:rPr>
          <w:rStyle w:val="NoneA"/>
          <w:color w:val="000000" w:themeColor="text1"/>
          <w:shd w:val="clear" w:color="auto" w:fill="FFFFFF"/>
          <w:lang w:val="en-US"/>
        </w:rPr>
        <w:t>B</w:t>
      </w:r>
      <w:r w:rsidR="00C4464E" w:rsidRPr="00F6126C">
        <w:rPr>
          <w:rStyle w:val="NoneA"/>
          <w:color w:val="000000" w:themeColor="text1"/>
          <w:shd w:val="clear" w:color="auto" w:fill="FFFFFF"/>
          <w:lang w:val="en-US"/>
        </w:rPr>
        <w:t xml:space="preserve">ut </w:t>
      </w:r>
      <w:r w:rsidR="00C4464E" w:rsidRPr="00F6126C">
        <w:rPr>
          <w:rStyle w:val="NoneA"/>
          <w:color w:val="000000" w:themeColor="text1"/>
          <w:lang w:val="en-US"/>
        </w:rPr>
        <w:t>the pills did not work,</w:t>
      </w:r>
      <w:r w:rsidR="00C4464E" w:rsidRPr="00F6126C">
        <w:rPr>
          <w:rStyle w:val="NoneA"/>
          <w:color w:val="000000" w:themeColor="text1"/>
          <w:shd w:val="clear" w:color="auto" w:fill="FFFFFF"/>
          <w:lang w:val="en-US"/>
        </w:rPr>
        <w:t xml:space="preserve"> and she got pregnant again. She </w:t>
      </w:r>
      <w:r w:rsidR="00C4464E" w:rsidRPr="00F6126C">
        <w:rPr>
          <w:rStyle w:val="NoneA"/>
          <w:color w:val="000000" w:themeColor="text1"/>
          <w:lang w:val="en-US"/>
        </w:rPr>
        <w:t>went to</w:t>
      </w:r>
      <w:r w:rsidR="00C4464E" w:rsidRPr="00F6126C">
        <w:rPr>
          <w:rStyle w:val="NoneA"/>
          <w:color w:val="000000" w:themeColor="text1"/>
          <w:shd w:val="clear" w:color="auto" w:fill="FFFFFF"/>
          <w:lang w:val="en-US"/>
        </w:rPr>
        <w:t xml:space="preserve"> Udaipur </w:t>
      </w:r>
      <w:r w:rsidR="002D78C7" w:rsidRPr="00F6126C">
        <w:rPr>
          <w:rStyle w:val="NoneA"/>
          <w:color w:val="000000" w:themeColor="text1"/>
          <w:lang w:val="en-US"/>
        </w:rPr>
        <w:t>for</w:t>
      </w:r>
      <w:r w:rsidR="00C4464E" w:rsidRPr="00F6126C">
        <w:rPr>
          <w:rStyle w:val="NoneA"/>
          <w:color w:val="000000" w:themeColor="text1"/>
          <w:lang w:val="en-US"/>
        </w:rPr>
        <w:t xml:space="preserve"> an abortion </w:t>
      </w:r>
      <w:r w:rsidR="00C4464E" w:rsidRPr="00F6126C">
        <w:rPr>
          <w:rStyle w:val="NoneA"/>
          <w:color w:val="000000" w:themeColor="text1"/>
          <w:shd w:val="clear" w:color="auto" w:fill="FFFFFF"/>
          <w:lang w:val="en-US"/>
        </w:rPr>
        <w:t xml:space="preserve">because, she said, </w:t>
      </w:r>
      <w:r w:rsidR="00C4464E" w:rsidRPr="003411DF">
        <w:rPr>
          <w:color w:val="000000" w:themeColor="text1"/>
          <w:lang w:val="en-US"/>
        </w:rPr>
        <w:lastRenderedPageBreak/>
        <w:t>“</w:t>
      </w:r>
      <w:r w:rsidR="0020751A" w:rsidRPr="003411DF">
        <w:rPr>
          <w:color w:val="000000" w:themeColor="text1"/>
          <w:lang w:val="en-US"/>
        </w:rPr>
        <w:t>T</w:t>
      </w:r>
      <w:r w:rsidR="00C4464E" w:rsidRPr="003411DF">
        <w:rPr>
          <w:color w:val="000000" w:themeColor="text1"/>
          <w:lang w:val="en-US"/>
        </w:rPr>
        <w:t xml:space="preserve">hree are enough, it is difficult enough to take care of them; who wants to run after another young one?” She then </w:t>
      </w:r>
      <w:r w:rsidR="00C4464E" w:rsidRPr="00F6126C">
        <w:rPr>
          <w:rStyle w:val="NoneA"/>
          <w:color w:val="000000" w:themeColor="text1"/>
          <w:shd w:val="clear" w:color="auto" w:fill="FFFFFF"/>
          <w:lang w:val="en-US"/>
        </w:rPr>
        <w:t xml:space="preserve">underwent </w:t>
      </w:r>
      <w:r w:rsidR="002D78C7" w:rsidRPr="00F6126C">
        <w:rPr>
          <w:rStyle w:val="NoneA"/>
          <w:color w:val="000000" w:themeColor="text1"/>
          <w:shd w:val="clear" w:color="auto" w:fill="FFFFFF"/>
          <w:lang w:val="en-US"/>
        </w:rPr>
        <w:t>sterilization</w:t>
      </w:r>
      <w:r w:rsidR="00C4464E" w:rsidRPr="00F6126C">
        <w:rPr>
          <w:rStyle w:val="NoneA"/>
          <w:color w:val="000000" w:themeColor="text1"/>
          <w:shd w:val="clear" w:color="auto" w:fill="FFFFFF"/>
          <w:lang w:val="en-US"/>
        </w:rPr>
        <w:t xml:space="preserve">, eight years before our conversation </w:t>
      </w:r>
      <w:r w:rsidR="0020751A" w:rsidRPr="00F6126C">
        <w:rPr>
          <w:rStyle w:val="NoneA"/>
          <w:color w:val="000000" w:themeColor="text1"/>
          <w:shd w:val="clear" w:color="auto" w:fill="FFFFFF"/>
          <w:lang w:val="en-US"/>
        </w:rPr>
        <w:t>in 2013</w:t>
      </w:r>
      <w:r w:rsidR="00C4464E" w:rsidRPr="00F6126C">
        <w:rPr>
          <w:rStyle w:val="NoneA"/>
          <w:color w:val="000000" w:themeColor="text1"/>
          <w:shd w:val="clear" w:color="auto" w:fill="FFFFFF"/>
          <w:lang w:val="en-US"/>
        </w:rPr>
        <w:t xml:space="preserve">. </w:t>
      </w:r>
    </w:p>
    <w:p w14:paraId="040BA1B4" w14:textId="7C7EC732" w:rsidR="00A31664" w:rsidRPr="00F6126C" w:rsidRDefault="00C4464E" w:rsidP="00620491">
      <w:pPr>
        <w:spacing w:line="480" w:lineRule="auto"/>
        <w:ind w:firstLine="720"/>
        <w:rPr>
          <w:rStyle w:val="NoneA"/>
          <w:color w:val="000000" w:themeColor="text1"/>
          <w:shd w:val="clear" w:color="auto" w:fill="FFFFFF"/>
          <w:lang w:val="en-US"/>
        </w:rPr>
      </w:pPr>
      <w:r w:rsidRPr="00F6126C">
        <w:rPr>
          <w:rStyle w:val="NoneA"/>
          <w:color w:val="000000" w:themeColor="text1"/>
          <w:shd w:val="clear" w:color="auto" w:fill="FFFFFF"/>
          <w:lang w:val="en-US"/>
        </w:rPr>
        <w:t>That day</w:t>
      </w:r>
      <w:r w:rsidR="00E6017E" w:rsidRPr="00F6126C">
        <w:rPr>
          <w:rStyle w:val="NoneA"/>
          <w:color w:val="000000" w:themeColor="text1"/>
          <w:shd w:val="clear" w:color="auto" w:fill="FFFFFF"/>
          <w:lang w:val="en-US"/>
        </w:rPr>
        <w:t xml:space="preserve">, as we settled </w:t>
      </w:r>
      <w:r w:rsidR="00287569" w:rsidRPr="00F6126C">
        <w:rPr>
          <w:rStyle w:val="NoneA"/>
          <w:color w:val="000000" w:themeColor="text1"/>
          <w:shd w:val="clear" w:color="auto" w:fill="FFFFFF"/>
          <w:lang w:val="en-US"/>
        </w:rPr>
        <w:t>in</w:t>
      </w:r>
      <w:r w:rsidRPr="00F6126C">
        <w:rPr>
          <w:rStyle w:val="NoneA"/>
          <w:color w:val="000000" w:themeColor="text1"/>
          <w:shd w:val="clear" w:color="auto" w:fill="FFFFFF"/>
          <w:lang w:val="en-US"/>
        </w:rPr>
        <w:t xml:space="preserve"> her bedroom</w:t>
      </w:r>
      <w:r w:rsidR="00005F82" w:rsidRPr="00F6126C">
        <w:rPr>
          <w:rStyle w:val="NoneA"/>
          <w:color w:val="000000" w:themeColor="text1"/>
          <w:shd w:val="clear" w:color="auto" w:fill="FFFFFF"/>
          <w:lang w:val="en-US"/>
        </w:rPr>
        <w:t xml:space="preserve">, </w:t>
      </w:r>
      <w:r w:rsidR="00E6017E" w:rsidRPr="00F6126C">
        <w:rPr>
          <w:rStyle w:val="NoneA"/>
          <w:color w:val="000000" w:themeColor="text1"/>
          <w:shd w:val="clear" w:color="auto" w:fill="FFFFFF"/>
          <w:lang w:val="en-US"/>
        </w:rPr>
        <w:t>Bindu</w:t>
      </w:r>
      <w:r w:rsidRPr="00F6126C">
        <w:rPr>
          <w:rStyle w:val="NoneA"/>
          <w:color w:val="000000" w:themeColor="text1"/>
          <w:shd w:val="clear" w:color="auto" w:fill="FFFFFF"/>
          <w:lang w:val="en-US"/>
        </w:rPr>
        <w:t xml:space="preserve"> insist</w:t>
      </w:r>
      <w:r w:rsidR="00E6017E" w:rsidRPr="00F6126C">
        <w:rPr>
          <w:rStyle w:val="NoneA"/>
          <w:color w:val="000000" w:themeColor="text1"/>
          <w:shd w:val="clear" w:color="auto" w:fill="FFFFFF"/>
          <w:lang w:val="en-US"/>
        </w:rPr>
        <w:t>ed</w:t>
      </w:r>
      <w:r w:rsidRPr="00F6126C">
        <w:rPr>
          <w:rStyle w:val="NoneA"/>
          <w:color w:val="000000" w:themeColor="text1"/>
          <w:shd w:val="clear" w:color="auto" w:fill="FFFFFF"/>
          <w:lang w:val="en-US"/>
        </w:rPr>
        <w:t xml:space="preserve"> that I record her</w:t>
      </w:r>
      <w:r w:rsidR="002F28B5">
        <w:rPr>
          <w:rStyle w:val="NoneA"/>
          <w:color w:val="000000" w:themeColor="text1"/>
          <w:shd w:val="clear" w:color="auto" w:fill="FFFFFF"/>
          <w:lang w:val="en-US"/>
        </w:rPr>
        <w:t xml:space="preserve">. We have known each other for a year </w:t>
      </w:r>
      <w:r w:rsidR="004A22D0">
        <w:rPr>
          <w:rStyle w:val="NoneA"/>
          <w:color w:val="000000" w:themeColor="text1"/>
          <w:shd w:val="clear" w:color="auto" w:fill="FFFFFF"/>
          <w:lang w:val="en-US"/>
        </w:rPr>
        <w:t xml:space="preserve">by </w:t>
      </w:r>
      <w:r w:rsidR="002F28B5">
        <w:rPr>
          <w:rStyle w:val="NoneA"/>
          <w:color w:val="000000" w:themeColor="text1"/>
          <w:shd w:val="clear" w:color="auto" w:fill="FFFFFF"/>
          <w:lang w:val="en-US"/>
        </w:rPr>
        <w:t xml:space="preserve">then </w:t>
      </w:r>
      <w:r w:rsidR="004B1F2E">
        <w:rPr>
          <w:rStyle w:val="NoneA"/>
          <w:color w:val="000000" w:themeColor="text1"/>
          <w:shd w:val="clear" w:color="auto" w:fill="FFFFFF"/>
          <w:lang w:val="en-US"/>
        </w:rPr>
        <w:t xml:space="preserve">but I have only taken notes during or after our conversations. </w:t>
      </w:r>
      <w:r w:rsidR="00DB4E2A">
        <w:rPr>
          <w:rStyle w:val="NoneA"/>
          <w:color w:val="000000" w:themeColor="text1"/>
          <w:shd w:val="clear" w:color="auto" w:fill="FFFFFF"/>
          <w:lang w:val="en-US"/>
        </w:rPr>
        <w:t>Bindu told me</w:t>
      </w:r>
      <w:r w:rsidRPr="00F6126C">
        <w:rPr>
          <w:rStyle w:val="NoneA"/>
          <w:color w:val="000000" w:themeColor="text1"/>
          <w:shd w:val="clear" w:color="auto" w:fill="FFFFFF"/>
          <w:lang w:val="en-US"/>
        </w:rPr>
        <w:t xml:space="preserve"> about her experiences of childbirth, childrearing, contraception, and relationships with her husband and in-laws. I asked her if she thought there was any taboo in discussing operation in Chandpur and why many people, in response to learning about my research, </w:t>
      </w:r>
      <w:r w:rsidR="00A31664" w:rsidRPr="00F6126C">
        <w:rPr>
          <w:rStyle w:val="NoneA"/>
          <w:color w:val="000000" w:themeColor="text1"/>
          <w:u w:color="CC241A"/>
          <w:lang w:val="en-US"/>
        </w:rPr>
        <w:t>pointed to the houses in the distance where women who had their tubes tied lived</w:t>
      </w:r>
      <w:r w:rsidR="00013543" w:rsidRPr="00F6126C">
        <w:rPr>
          <w:rStyle w:val="NoneA"/>
          <w:color w:val="000000" w:themeColor="text1"/>
          <w:u w:color="CC241A"/>
          <w:lang w:val="en-US"/>
        </w:rPr>
        <w:t xml:space="preserve">, </w:t>
      </w:r>
      <w:r w:rsidRPr="00F6126C">
        <w:rPr>
          <w:rStyle w:val="NoneA"/>
          <w:color w:val="000000" w:themeColor="text1"/>
          <w:u w:color="CC241A"/>
          <w:lang w:val="en-US"/>
        </w:rPr>
        <w:t>s</w:t>
      </w:r>
      <w:r w:rsidR="00013543" w:rsidRPr="00F6126C">
        <w:rPr>
          <w:rStyle w:val="NoneA"/>
          <w:color w:val="000000" w:themeColor="text1"/>
          <w:u w:color="CC241A"/>
          <w:lang w:val="en-US"/>
        </w:rPr>
        <w:t>aying</w:t>
      </w:r>
      <w:r w:rsidR="00A31664" w:rsidRPr="00F6126C">
        <w:rPr>
          <w:rStyle w:val="NoneA"/>
          <w:color w:val="000000" w:themeColor="text1"/>
          <w:u w:color="CC241A"/>
          <w:lang w:val="en-US"/>
        </w:rPr>
        <w:t>: “Magna Devi had it some years ago, Kanku had it last month</w:t>
      </w:r>
      <w:r w:rsidR="00876C29" w:rsidRPr="00F6126C">
        <w:rPr>
          <w:rStyle w:val="NoneA"/>
          <w:color w:val="000000" w:themeColor="text1"/>
          <w:u w:color="CC241A"/>
          <w:lang w:val="en-US"/>
        </w:rPr>
        <w:t>.</w:t>
      </w:r>
      <w:r w:rsidR="00A31664" w:rsidRPr="00F6126C">
        <w:rPr>
          <w:rStyle w:val="NoneA"/>
          <w:color w:val="000000" w:themeColor="text1"/>
          <w:u w:color="CC241A"/>
          <w:lang w:val="en-US"/>
        </w:rPr>
        <w:t xml:space="preserve">” </w:t>
      </w:r>
      <w:r w:rsidRPr="00F6126C">
        <w:rPr>
          <w:rStyle w:val="NoneA"/>
          <w:color w:val="000000" w:themeColor="text1"/>
          <w:u w:color="CC241A"/>
          <w:lang w:val="en-US"/>
        </w:rPr>
        <w:t>Bindu confirmed that p</w:t>
      </w:r>
      <w:r w:rsidR="00A31664" w:rsidRPr="00F6126C">
        <w:rPr>
          <w:rStyle w:val="NoneA"/>
          <w:color w:val="000000" w:themeColor="text1"/>
          <w:u w:color="CC241A"/>
          <w:lang w:val="en-US"/>
        </w:rPr>
        <w:t>eople often knew if their neighbors or kin had the procedure and shared this information without hesitation</w:t>
      </w:r>
      <w:r w:rsidR="00A31664" w:rsidRPr="00F6126C">
        <w:rPr>
          <w:rStyle w:val="NoneA"/>
          <w:color w:val="000000" w:themeColor="text1"/>
          <w:u w:color="100C04"/>
          <w:shd w:val="clear" w:color="auto" w:fill="FFFFFF"/>
          <w:lang w:val="en-US"/>
        </w:rPr>
        <w:t>:</w:t>
      </w:r>
    </w:p>
    <w:p w14:paraId="4D472884" w14:textId="77777777" w:rsidR="00A31664" w:rsidRPr="003411DF" w:rsidRDefault="00A31664" w:rsidP="00620491">
      <w:pPr>
        <w:spacing w:line="480" w:lineRule="auto"/>
        <w:rPr>
          <w:color w:val="000000" w:themeColor="text1"/>
          <w:u w:color="100C04"/>
          <w:shd w:val="clear" w:color="auto" w:fill="FFFFFF"/>
          <w:lang w:val="en-US"/>
        </w:rPr>
      </w:pPr>
    </w:p>
    <w:p w14:paraId="3DEA3DA6" w14:textId="77777777" w:rsidR="00A31664" w:rsidRPr="00F6126C" w:rsidRDefault="00A31664" w:rsidP="00620491">
      <w:pPr>
        <w:spacing w:line="480" w:lineRule="auto"/>
        <w:ind w:left="1440"/>
        <w:rPr>
          <w:rStyle w:val="NoneA"/>
          <w:color w:val="000000" w:themeColor="text1"/>
          <w:u w:color="100C04"/>
          <w:shd w:val="clear" w:color="auto" w:fill="FFFFFF"/>
          <w:lang w:val="en-US"/>
        </w:rPr>
      </w:pPr>
      <w:r w:rsidRPr="00F6126C">
        <w:rPr>
          <w:rStyle w:val="NoneA"/>
          <w:color w:val="000000" w:themeColor="text1"/>
          <w:u w:color="100C04"/>
          <w:shd w:val="clear" w:color="auto" w:fill="FFFFFF"/>
          <w:lang w:val="en-US"/>
        </w:rPr>
        <w:t>Nowadays it is easy to tell your neighbors, friends, or doctors that you had the operation. This topic became open. Before, women used to feel ashamed to speak to male doctors about pregnancies or abortions, but not nowadays. In those days, they used to fully cover their faces and would not even wear shoes. When I got married, I did not wear my slippers in front of my in-laws also. I used to carry slippers in my hand all the way until that house [she pointed to the last house in her lane] and only then would wear them to go to the market. I did not speak to my father-in-law directly at all; if I needed something from him, I had to ask somebody else. But then it all changed.</w:t>
      </w:r>
    </w:p>
    <w:p w14:paraId="5E4BE025" w14:textId="77777777" w:rsidR="00A31664" w:rsidRPr="003411DF" w:rsidRDefault="00A31664" w:rsidP="00620491">
      <w:pPr>
        <w:spacing w:line="480" w:lineRule="auto"/>
        <w:rPr>
          <w:color w:val="000000" w:themeColor="text1"/>
          <w:shd w:val="clear" w:color="auto" w:fill="FFFFFF"/>
          <w:lang w:val="en-US"/>
        </w:rPr>
      </w:pPr>
    </w:p>
    <w:p w14:paraId="1E2685BB" w14:textId="72958070" w:rsidR="00D61720" w:rsidRPr="003411DF" w:rsidRDefault="00A31664" w:rsidP="00620491">
      <w:pPr>
        <w:spacing w:line="480" w:lineRule="auto"/>
        <w:rPr>
          <w:color w:val="000000" w:themeColor="text1"/>
          <w:shd w:val="clear" w:color="auto" w:fill="FFFFFF"/>
          <w:lang w:val="en-US"/>
        </w:rPr>
      </w:pPr>
      <w:r w:rsidRPr="003411DF">
        <w:rPr>
          <w:color w:val="000000" w:themeColor="text1"/>
          <w:shd w:val="clear" w:color="auto" w:fill="FFFFFF"/>
          <w:lang w:val="en-US"/>
        </w:rPr>
        <w:t xml:space="preserve">Bindu spoke of </w:t>
      </w:r>
      <w:r w:rsidR="00910EA3">
        <w:rPr>
          <w:color w:val="000000" w:themeColor="text1"/>
          <w:shd w:val="clear" w:color="auto" w:fill="FFFFFF"/>
          <w:lang w:val="en-US"/>
        </w:rPr>
        <w:t xml:space="preserve">the </w:t>
      </w:r>
      <w:r w:rsidRPr="003411DF">
        <w:rPr>
          <w:color w:val="000000" w:themeColor="text1"/>
          <w:shd w:val="clear" w:color="auto" w:fill="FFFFFF"/>
          <w:lang w:val="en-US"/>
        </w:rPr>
        <w:t xml:space="preserve">shame that used to be associated with pregnancies, abortions, and </w:t>
      </w:r>
      <w:r w:rsidR="00C93AB7" w:rsidRPr="003411DF">
        <w:rPr>
          <w:color w:val="000000" w:themeColor="text1"/>
          <w:shd w:val="clear" w:color="auto" w:fill="FFFFFF"/>
          <w:lang w:val="en-US"/>
        </w:rPr>
        <w:t>sterilizations</w:t>
      </w:r>
      <w:r w:rsidRPr="003411DF">
        <w:rPr>
          <w:color w:val="000000" w:themeColor="text1"/>
          <w:shd w:val="clear" w:color="auto" w:fill="FFFFFF"/>
          <w:lang w:val="en-US"/>
        </w:rPr>
        <w:t xml:space="preserve"> and drew parallels with strict rules of behavior for daughters-in-law within their in-laws’ households prevalent across north India </w:t>
      </w:r>
      <w:r w:rsidRPr="003411DF">
        <w:rPr>
          <w:color w:val="000000" w:themeColor="text1"/>
          <w:shd w:val="clear" w:color="auto" w:fill="FFFFFF"/>
          <w:lang w:val="en-US"/>
        </w:rPr>
        <w:fldChar w:fldCharType="begin"/>
      </w:r>
      <w:r w:rsidR="00FD1CF2">
        <w:rPr>
          <w:color w:val="000000" w:themeColor="text1"/>
          <w:shd w:val="clear" w:color="auto" w:fill="FFFFFF"/>
          <w:lang w:val="en-US"/>
        </w:rPr>
        <w:instrText xml:space="preserve"> ADDIN ZOTERO_ITEM CSL_CITATION {"citationID":"7NI3fejv","properties":{"formattedCitation":"(Jeffery, Jeffery, and Lyon 1989; Vera-Sanso 1999)","plainCitation":"(Jeffery, Jeffery, and Lyon 1989; Vera-Sanso 1999)","dontUpdate":true,"noteIndex":0},"citationItems":[{"id":7,"uris":["http://zotero.org/users/local/UhwqeRwa/items/QZ2RNN39"],"uri":["http://zotero.org/users/local/UhwqeRwa/items/QZ2RNN39"],"itemData":{"id":7,"type":"article-journal","note":"publisher: Zed Books; New Delhi, India; Manohar","source":"Google Scholar","title":"Labour pains and labour power: Women and childbearing in India","title-short":"Labour pains and labour power","author":[{"family":"Jeffery","given":"Patricia"},{"family":"Jeffery","given":"Roger"},{"family":"Lyon","given":"Andrew"}],"issued":{"date-parts":[["1989"]]}}},{"id":425,"uris":["http://zotero.org/users/local/UhwqeRwa/items/LMZWADJD"],"uri":["http://zotero.org/users/local/UhwqeRwa/items/LMZWADJD"],"itemData":{"id":425,"type":"article-journal","container-title":"Journal of the Royal Anthropological Institute","note":"publisher: JSTOR","page":"577–593","source":"Google Scholar","title":"Dominant daughters-in-law and submissive mothers-in-law? Cooperation and conflict in South India","title-short":"Dominant daughters-in-law and submissive mothers-in-law?","author":[{"family":"Vera-Sanso","given":"Penny"}],"issued":{"date-parts":[["1999"]]}}}],"schema":"https://github.com/citation-style-language/schema/raw/master/csl-citation.json"} </w:instrText>
      </w:r>
      <w:r w:rsidRPr="003411DF">
        <w:rPr>
          <w:color w:val="000000" w:themeColor="text1"/>
          <w:shd w:val="clear" w:color="auto" w:fill="FFFFFF"/>
          <w:lang w:val="en-US"/>
        </w:rPr>
        <w:fldChar w:fldCharType="separate"/>
      </w:r>
      <w:r w:rsidRPr="003411DF">
        <w:rPr>
          <w:noProof/>
          <w:color w:val="000000" w:themeColor="text1"/>
          <w:shd w:val="clear" w:color="auto" w:fill="FFFFFF"/>
          <w:lang w:val="en-US"/>
        </w:rPr>
        <w:t>(Jeffery, Jeffery, and Lyon 1989)</w:t>
      </w:r>
      <w:r w:rsidRPr="003411DF">
        <w:rPr>
          <w:color w:val="000000" w:themeColor="text1"/>
          <w:shd w:val="clear" w:color="auto" w:fill="FFFFFF"/>
          <w:lang w:val="en-US"/>
        </w:rPr>
        <w:fldChar w:fldCharType="end"/>
      </w:r>
      <w:r w:rsidRPr="003411DF">
        <w:rPr>
          <w:color w:val="000000" w:themeColor="text1"/>
          <w:shd w:val="clear" w:color="auto" w:fill="FFFFFF"/>
          <w:lang w:val="en-US"/>
        </w:rPr>
        <w:t xml:space="preserve">. Looking </w:t>
      </w:r>
      <w:r w:rsidR="00013543" w:rsidRPr="003411DF">
        <w:rPr>
          <w:color w:val="000000" w:themeColor="text1"/>
          <w:shd w:val="clear" w:color="auto" w:fill="FFFFFF"/>
          <w:lang w:val="en-US"/>
        </w:rPr>
        <w:lastRenderedPageBreak/>
        <w:t>back</w:t>
      </w:r>
      <w:r w:rsidRPr="003411DF">
        <w:rPr>
          <w:color w:val="000000" w:themeColor="text1"/>
          <w:shd w:val="clear" w:color="auto" w:fill="FFFFFF"/>
          <w:lang w:val="en-US"/>
        </w:rPr>
        <w:t xml:space="preserve">, Bindu </w:t>
      </w:r>
      <w:r w:rsidR="00013543" w:rsidRPr="003411DF">
        <w:rPr>
          <w:color w:val="000000" w:themeColor="text1"/>
          <w:shd w:val="clear" w:color="auto" w:fill="FFFFFF"/>
          <w:lang w:val="en-US"/>
        </w:rPr>
        <w:t>highlighted</w:t>
      </w:r>
      <w:r w:rsidRPr="003411DF">
        <w:rPr>
          <w:color w:val="000000" w:themeColor="text1"/>
          <w:shd w:val="clear" w:color="auto" w:fill="FFFFFF"/>
          <w:lang w:val="en-US"/>
        </w:rPr>
        <w:t xml:space="preserve"> the practice of </w:t>
      </w:r>
      <w:r w:rsidRPr="003411DF">
        <w:rPr>
          <w:i/>
          <w:iCs/>
          <w:color w:val="000000" w:themeColor="text1"/>
          <w:shd w:val="clear" w:color="auto" w:fill="FFFFFF"/>
          <w:lang w:val="en-US"/>
        </w:rPr>
        <w:t>ghunghat</w:t>
      </w:r>
      <w:r w:rsidRPr="003411DF">
        <w:rPr>
          <w:color w:val="000000" w:themeColor="text1"/>
          <w:shd w:val="clear" w:color="auto" w:fill="FFFFFF"/>
          <w:lang w:val="en-US"/>
        </w:rPr>
        <w:t xml:space="preserve">––women covering their heads or faces with loose ends of their saris in the presence of </w:t>
      </w:r>
      <w:r w:rsidR="00910EA3">
        <w:rPr>
          <w:color w:val="000000" w:themeColor="text1"/>
          <w:shd w:val="clear" w:color="auto" w:fill="FFFFFF"/>
          <w:lang w:val="en-US"/>
        </w:rPr>
        <w:t xml:space="preserve">their </w:t>
      </w:r>
      <w:r w:rsidRPr="003411DF">
        <w:rPr>
          <w:color w:val="000000" w:themeColor="text1"/>
          <w:shd w:val="clear" w:color="auto" w:fill="FFFFFF"/>
          <w:lang w:val="en-US"/>
        </w:rPr>
        <w:t>husbands</w:t>
      </w:r>
      <w:r w:rsidR="00910EA3">
        <w:rPr>
          <w:color w:val="000000" w:themeColor="text1"/>
          <w:shd w:val="clear" w:color="auto" w:fill="FFFFFF"/>
          <w:lang w:val="en-US"/>
        </w:rPr>
        <w:t>’</w:t>
      </w:r>
      <w:r w:rsidRPr="003411DF">
        <w:rPr>
          <w:color w:val="000000" w:themeColor="text1"/>
          <w:shd w:val="clear" w:color="auto" w:fill="FFFFFF"/>
          <w:lang w:val="en-US"/>
        </w:rPr>
        <w:t xml:space="preserve"> male relatives</w:t>
      </w:r>
      <w:r w:rsidR="00013543" w:rsidRPr="003411DF">
        <w:rPr>
          <w:color w:val="000000" w:themeColor="text1"/>
          <w:shd w:val="clear" w:color="auto" w:fill="FFFFFF"/>
          <w:lang w:val="en-US"/>
        </w:rPr>
        <w:t xml:space="preserve">, </w:t>
      </w:r>
      <w:r w:rsidRPr="003411DF">
        <w:rPr>
          <w:color w:val="000000" w:themeColor="text1"/>
          <w:shd w:val="clear" w:color="auto" w:fill="FFFFFF"/>
          <w:lang w:val="en-US"/>
        </w:rPr>
        <w:t>which can extend to being unseen or unheard</w:t>
      </w:r>
      <w:r w:rsidR="00C06CC0" w:rsidRPr="003411DF">
        <w:rPr>
          <w:color w:val="000000" w:themeColor="text1"/>
          <w:shd w:val="clear" w:color="auto" w:fill="FFFFFF"/>
          <w:lang w:val="en-US"/>
        </w:rPr>
        <w:t>––</w:t>
      </w:r>
      <w:r w:rsidR="00013543" w:rsidRPr="003411DF">
        <w:rPr>
          <w:color w:val="000000" w:themeColor="text1"/>
          <w:shd w:val="clear" w:color="auto" w:fill="FFFFFF"/>
          <w:lang w:val="en-US"/>
        </w:rPr>
        <w:t>as an example of changing practices</w:t>
      </w:r>
      <w:r w:rsidRPr="003411DF">
        <w:rPr>
          <w:color w:val="000000" w:themeColor="text1"/>
          <w:shd w:val="clear" w:color="auto" w:fill="FFFFFF"/>
          <w:lang w:val="en-US"/>
        </w:rPr>
        <w:t xml:space="preserve">. The need to remain unheard directed daughters-in-law not to address their fathers-in-law directly while making sure that even the sounds that their slippers made remained unheard </w:t>
      </w:r>
      <w:r w:rsidRPr="003411DF">
        <w:rPr>
          <w:color w:val="000000" w:themeColor="text1"/>
          <w:shd w:val="clear" w:color="auto" w:fill="FFFFFF"/>
          <w:lang w:val="en-US"/>
        </w:rPr>
        <w:fldChar w:fldCharType="begin"/>
      </w:r>
      <w:r w:rsidRPr="003411DF">
        <w:rPr>
          <w:color w:val="000000" w:themeColor="text1"/>
          <w:shd w:val="clear" w:color="auto" w:fill="FFFFFF"/>
          <w:lang w:val="en-US"/>
        </w:rPr>
        <w:instrText xml:space="preserve"> ADDIN ZOTERO_ITEM CSL_CITATION {"citationID":"5OhJvW0k","properties":{"formattedCitation":"(Abraham 2010)","plainCitation":"(Abraham 2010)","noteIndex":0},"citationItems":[{"id":324,"uris":["http://zotero.org/users/local/UhwqeRwa/items/GZ5QQW33"],"uri":["http://zotero.org/users/local/UhwqeRwa/items/GZ5QQW33"],"itemData":{"id":324,"type":"article-journal","container-title":"Indian Journal of Gender Studies","issue":"2","note":"publisher: SAGE Publications Sage India: New Delhi, India","page":"191–222","source":"Google Scholar","title":"Veiling and the production of gender and space in a town in north India: a critique of the public/private dichotomy","title-short":"Veiling and the production of gender and space in a town in north India","volume":"17","author":[{"family":"Abraham","given":"Janaki"}],"issued":{"date-parts":[["2010"]]}}}],"schema":"https://github.com/citation-style-language/schema/raw/master/csl-citation.json"} </w:instrText>
      </w:r>
      <w:r w:rsidRPr="003411DF">
        <w:rPr>
          <w:color w:val="000000" w:themeColor="text1"/>
          <w:shd w:val="clear" w:color="auto" w:fill="FFFFFF"/>
          <w:lang w:val="en-US"/>
        </w:rPr>
        <w:fldChar w:fldCharType="separate"/>
      </w:r>
      <w:r w:rsidRPr="003411DF">
        <w:rPr>
          <w:noProof/>
          <w:color w:val="000000" w:themeColor="text1"/>
          <w:shd w:val="clear" w:color="auto" w:fill="FFFFFF"/>
          <w:lang w:val="en-US"/>
        </w:rPr>
        <w:t>(Abraham 2010)</w:t>
      </w:r>
      <w:r w:rsidRPr="003411DF">
        <w:rPr>
          <w:color w:val="000000" w:themeColor="text1"/>
          <w:shd w:val="clear" w:color="auto" w:fill="FFFFFF"/>
          <w:lang w:val="en-US"/>
        </w:rPr>
        <w:fldChar w:fldCharType="end"/>
      </w:r>
      <w:r w:rsidRPr="003411DF">
        <w:rPr>
          <w:color w:val="000000" w:themeColor="text1"/>
          <w:shd w:val="clear" w:color="auto" w:fill="FFFFFF"/>
          <w:lang w:val="en-US"/>
        </w:rPr>
        <w:t xml:space="preserve">. </w:t>
      </w:r>
      <w:r w:rsidR="00910EA3">
        <w:rPr>
          <w:color w:val="000000" w:themeColor="text1"/>
          <w:shd w:val="clear" w:color="auto" w:fill="FFFFFF"/>
          <w:lang w:val="en-US"/>
        </w:rPr>
        <w:t>G</w:t>
      </w:r>
      <w:r w:rsidRPr="003411DF">
        <w:rPr>
          <w:color w:val="000000" w:themeColor="text1"/>
          <w:shd w:val="clear" w:color="auto" w:fill="FFFFFF"/>
          <w:lang w:val="en-US"/>
        </w:rPr>
        <w:t xml:space="preserve">hunghat and remaining barefoot in the presence of male kin were embodied hierarchies that Bindu herself had to </w:t>
      </w:r>
      <w:proofErr w:type="gramStart"/>
      <w:r w:rsidR="00910EA3">
        <w:rPr>
          <w:color w:val="000000" w:themeColor="text1"/>
          <w:shd w:val="clear" w:color="auto" w:fill="FFFFFF"/>
          <w:lang w:val="en-US"/>
        </w:rPr>
        <w:t>enact</w:t>
      </w:r>
      <w:r w:rsidR="00910EA3" w:rsidRPr="003411DF">
        <w:rPr>
          <w:color w:val="000000" w:themeColor="text1"/>
          <w:shd w:val="clear" w:color="auto" w:fill="FFFFFF"/>
          <w:lang w:val="en-US"/>
        </w:rPr>
        <w:t xml:space="preserve"> </w:t>
      </w:r>
      <w:r w:rsidRPr="003411DF">
        <w:rPr>
          <w:color w:val="000000" w:themeColor="text1"/>
          <w:shd w:val="clear" w:color="auto" w:fill="FFFFFF"/>
          <w:lang w:val="en-US"/>
        </w:rPr>
        <w:t>.</w:t>
      </w:r>
      <w:proofErr w:type="gramEnd"/>
      <w:r w:rsidRPr="003411DF">
        <w:rPr>
          <w:color w:val="000000" w:themeColor="text1"/>
          <w:shd w:val="clear" w:color="auto" w:fill="FFFFFF"/>
          <w:lang w:val="en-US"/>
        </w:rPr>
        <w:t xml:space="preserve"> </w:t>
      </w:r>
      <w:r w:rsidR="004B2009" w:rsidRPr="003411DF">
        <w:rPr>
          <w:color w:val="000000" w:themeColor="text1"/>
          <w:shd w:val="clear" w:color="auto" w:fill="FFFFFF"/>
          <w:lang w:val="en-US"/>
        </w:rPr>
        <w:t xml:space="preserve">The social change that removed strict gendered rules of conduct within the home and the shame that mediated reproductive encounters remained vaguely timed </w:t>
      </w:r>
      <w:r w:rsidR="009F21A6" w:rsidRPr="003411DF">
        <w:rPr>
          <w:color w:val="000000" w:themeColor="text1"/>
          <w:shd w:val="clear" w:color="auto" w:fill="FFFFFF"/>
          <w:lang w:val="en-US"/>
        </w:rPr>
        <w:t>in Bindu’s narrative</w:t>
      </w:r>
      <w:r w:rsidR="00910EA3">
        <w:rPr>
          <w:color w:val="000000" w:themeColor="text1"/>
          <w:shd w:val="clear" w:color="auto" w:fill="FFFFFF"/>
          <w:lang w:val="en-US"/>
        </w:rPr>
        <w:t>,</w:t>
      </w:r>
      <w:r w:rsidR="009F21A6" w:rsidRPr="003411DF">
        <w:rPr>
          <w:color w:val="000000" w:themeColor="text1"/>
          <w:shd w:val="clear" w:color="auto" w:fill="FFFFFF"/>
          <w:lang w:val="en-US"/>
        </w:rPr>
        <w:t xml:space="preserve"> </w:t>
      </w:r>
      <w:r w:rsidR="004B2009" w:rsidRPr="003411DF">
        <w:rPr>
          <w:color w:val="000000" w:themeColor="text1"/>
          <w:shd w:val="clear" w:color="auto" w:fill="FFFFFF"/>
          <w:lang w:val="en-US"/>
        </w:rPr>
        <w:t xml:space="preserve">but other ethnographic accounts also report women’s experiences of fundamental social transformations that affected how they </w:t>
      </w:r>
      <w:r w:rsidR="009F21A6" w:rsidRPr="003411DF">
        <w:rPr>
          <w:color w:val="000000" w:themeColor="text1"/>
          <w:shd w:val="clear" w:color="auto" w:fill="FFFFFF"/>
          <w:lang w:val="en-US"/>
        </w:rPr>
        <w:t>perceived</w:t>
      </w:r>
      <w:r w:rsidR="004B2009" w:rsidRPr="003411DF">
        <w:rPr>
          <w:color w:val="000000" w:themeColor="text1"/>
          <w:shd w:val="clear" w:color="auto" w:fill="FFFFFF"/>
          <w:lang w:val="en-US"/>
        </w:rPr>
        <w:t xml:space="preserve"> their own health, strength, and power alongside reproductive processes more generally </w:t>
      </w:r>
      <w:r w:rsidR="004B2009" w:rsidRPr="003411DF">
        <w:rPr>
          <w:color w:val="000000" w:themeColor="text1"/>
          <w:shd w:val="clear" w:color="auto" w:fill="FFFFFF"/>
          <w:lang w:val="en-US"/>
        </w:rPr>
        <w:fldChar w:fldCharType="begin"/>
      </w:r>
      <w:r w:rsidR="004B2009" w:rsidRPr="003411DF">
        <w:rPr>
          <w:color w:val="000000" w:themeColor="text1"/>
          <w:shd w:val="clear" w:color="auto" w:fill="FFFFFF"/>
          <w:lang w:val="en-US"/>
        </w:rPr>
        <w:instrText xml:space="preserve"> ADDIN ZOTERO_ITEM CSL_CITATION {"citationID":"hBoiVLIV","properties":{"formattedCitation":"(e.g. C. Van Hollen 2003)","plainCitation":"(e.g. C. Van Hollen 2003)","dontUpdate":true,"noteIndex":0},"citationItems":[{"id":614,"uris":["http://zotero.org/users/local/UhwqeRwa/items/TVRJ5KA7"],"uri":["http://zotero.org/users/local/UhwqeRwa/items/TVRJ5KA7"],"itemData":{"id":614,"type":"article-journal","abstract":"As reproduction becomes increasingly biomedicalized throughout the globe, reproductive technologies are used in unique ways and imbued with different meanings. This article explores why lower–class women in south India in the 1990s were demanding to have childbirth labors induced with oxytocin drugs while rejecting anesthesia. Cultural constructions women's reproductive power are evoked and reworked in discourses of modernity that explain this preference. Discourses on relationships among gender, pain, and modernity relate to political—economic constraints on hospitals to perpetuate this practice, [modernity; reproductive technologies; gender; India]","container-title":"Medical Anthropology Quarterly","DOI":"10.1525/maq.2003.17.1.49","ISSN":"1548-1387","issue":"1","language":"en","note":"_eprint: https://onlinelibrary.wiley.com/doi/pdf/10.1525/maq.2003.17.1.49","page":"49-77","source":"Wiley Online Library","title":"Invoking Vali: Painful Technologies of Modern Birth in South India","title-short":"Invoking Vali","URL":"https://onlinelibrary.wiley.com/doi/abs/10.1525/maq.2003.17.1.49","volume":"17","author":[{"family":"Van Hollen","given":"Cecilia"}],"accessed":{"date-parts":[["2022",1,25]]},"issued":{"date-parts":[["2003"]]}},"prefix":"e.g."}],"schema":"https://github.com/citation-style-language/schema/raw/master/csl-citation.json"} </w:instrText>
      </w:r>
      <w:r w:rsidR="004B2009" w:rsidRPr="003411DF">
        <w:rPr>
          <w:color w:val="000000" w:themeColor="text1"/>
          <w:shd w:val="clear" w:color="auto" w:fill="FFFFFF"/>
          <w:lang w:val="en-US"/>
        </w:rPr>
        <w:fldChar w:fldCharType="separate"/>
      </w:r>
      <w:r w:rsidR="004B2009" w:rsidRPr="003411DF">
        <w:rPr>
          <w:noProof/>
          <w:color w:val="000000" w:themeColor="text1"/>
          <w:shd w:val="clear" w:color="auto" w:fill="FFFFFF"/>
          <w:lang w:val="en-US"/>
        </w:rPr>
        <w:t>(e.g. Van Hollen 2003)</w:t>
      </w:r>
      <w:r w:rsidR="004B2009" w:rsidRPr="003411DF">
        <w:rPr>
          <w:color w:val="000000" w:themeColor="text1"/>
          <w:shd w:val="clear" w:color="auto" w:fill="FFFFFF"/>
          <w:lang w:val="en-US"/>
        </w:rPr>
        <w:fldChar w:fldCharType="end"/>
      </w:r>
      <w:r w:rsidR="004B2009" w:rsidRPr="003411DF">
        <w:rPr>
          <w:color w:val="000000" w:themeColor="text1"/>
          <w:shd w:val="clear" w:color="auto" w:fill="FFFFFF"/>
          <w:lang w:val="en-US"/>
        </w:rPr>
        <w:t xml:space="preserve">. </w:t>
      </w:r>
      <w:r w:rsidR="00013543" w:rsidRPr="003411DF">
        <w:rPr>
          <w:color w:val="000000" w:themeColor="text1"/>
          <w:shd w:val="clear" w:color="auto" w:fill="FFFFFF"/>
          <w:lang w:val="en-US"/>
        </w:rPr>
        <w:t>Bindu</w:t>
      </w:r>
      <w:r w:rsidRPr="003411DF">
        <w:rPr>
          <w:color w:val="000000" w:themeColor="text1"/>
          <w:shd w:val="clear" w:color="auto" w:fill="FFFFFF"/>
          <w:lang w:val="en-US"/>
        </w:rPr>
        <w:t xml:space="preserve"> affirmed the ease with which women discussed their operation</w:t>
      </w:r>
      <w:r w:rsidR="00962578" w:rsidRPr="003411DF">
        <w:rPr>
          <w:color w:val="000000" w:themeColor="text1"/>
          <w:shd w:val="clear" w:color="auto" w:fill="FFFFFF"/>
          <w:lang w:val="en-US"/>
        </w:rPr>
        <w:t>s</w:t>
      </w:r>
      <w:r w:rsidRPr="003411DF">
        <w:rPr>
          <w:color w:val="000000" w:themeColor="text1"/>
          <w:shd w:val="clear" w:color="auto" w:fill="FFFFFF"/>
          <w:lang w:val="en-US"/>
        </w:rPr>
        <w:t xml:space="preserve"> with neighbors, kin, and health care professionals nowadays. </w:t>
      </w:r>
    </w:p>
    <w:p w14:paraId="471657C6" w14:textId="7D56A448" w:rsidR="000F6F50" w:rsidRPr="003411DF" w:rsidRDefault="00C93AB7" w:rsidP="00620491">
      <w:pPr>
        <w:spacing w:line="480" w:lineRule="auto"/>
        <w:ind w:firstLine="720"/>
        <w:rPr>
          <w:color w:val="000000" w:themeColor="text1"/>
          <w:shd w:val="clear" w:color="auto" w:fill="FFFFFF"/>
          <w:lang w:val="en-US"/>
        </w:rPr>
      </w:pPr>
      <w:r w:rsidRPr="003411DF">
        <w:rPr>
          <w:color w:val="000000" w:themeColor="text1"/>
          <w:shd w:val="clear" w:color="auto" w:fill="FFFFFF"/>
          <w:lang w:val="en-US"/>
        </w:rPr>
        <w:t>Bindu’s</w:t>
      </w:r>
      <w:r w:rsidR="00D61720" w:rsidRPr="003411DF">
        <w:rPr>
          <w:color w:val="000000" w:themeColor="text1"/>
          <w:shd w:val="clear" w:color="auto" w:fill="FFFFFF"/>
          <w:lang w:val="en-US"/>
        </w:rPr>
        <w:t xml:space="preserve"> </w:t>
      </w:r>
      <w:r w:rsidR="00A31664" w:rsidRPr="003411DF">
        <w:rPr>
          <w:color w:val="000000" w:themeColor="text1"/>
          <w:shd w:val="clear" w:color="auto" w:fill="FFFFFF"/>
          <w:lang w:val="en-US"/>
        </w:rPr>
        <w:t xml:space="preserve">operation </w:t>
      </w:r>
      <w:r w:rsidR="00D61720" w:rsidRPr="003411DF">
        <w:rPr>
          <w:color w:val="000000" w:themeColor="text1"/>
          <w:shd w:val="clear" w:color="auto" w:fill="FFFFFF"/>
          <w:lang w:val="en-US"/>
        </w:rPr>
        <w:t xml:space="preserve">eight years </w:t>
      </w:r>
      <w:r w:rsidR="00910EA3">
        <w:rPr>
          <w:color w:val="000000" w:themeColor="text1"/>
          <w:shd w:val="clear" w:color="auto" w:fill="FFFFFF"/>
          <w:lang w:val="en-US"/>
        </w:rPr>
        <w:t>before we spoke</w:t>
      </w:r>
      <w:r w:rsidR="00910EA3" w:rsidRPr="003411DF">
        <w:rPr>
          <w:color w:val="000000" w:themeColor="text1"/>
          <w:shd w:val="clear" w:color="auto" w:fill="FFFFFF"/>
          <w:lang w:val="en-US"/>
        </w:rPr>
        <w:t xml:space="preserve"> </w:t>
      </w:r>
      <w:r w:rsidR="00D61720" w:rsidRPr="003411DF">
        <w:rPr>
          <w:color w:val="000000" w:themeColor="text1"/>
          <w:shd w:val="clear" w:color="auto" w:fill="FFFFFF"/>
          <w:lang w:val="en-US"/>
        </w:rPr>
        <w:t xml:space="preserve">must have happened after this social change took place. </w:t>
      </w:r>
      <w:r w:rsidR="00AB1118" w:rsidRPr="00F6126C">
        <w:rPr>
          <w:rStyle w:val="NoneA"/>
          <w:color w:val="000000" w:themeColor="text1"/>
          <w:shd w:val="clear" w:color="auto" w:fill="FFFFFF"/>
          <w:lang w:val="en-US"/>
        </w:rPr>
        <w:t xml:space="preserve">She </w:t>
      </w:r>
      <w:r w:rsidR="00291D90" w:rsidRPr="003411DF">
        <w:rPr>
          <w:color w:val="000000" w:themeColor="text1"/>
          <w:lang w:val="en-US"/>
        </w:rPr>
        <w:t xml:space="preserve">said that her husband forbade her </w:t>
      </w:r>
      <w:r w:rsidR="00291D90" w:rsidRPr="003411DF">
        <w:rPr>
          <w:rStyle w:val="Hyperlink0"/>
          <w:color w:val="000000" w:themeColor="text1"/>
        </w:rPr>
        <w:t>to get the operation: “But I said I need it no matter what you say. If I die, just burn me but I am getting the operation because I do not need any more children</w:t>
      </w:r>
      <w:r w:rsidR="00003276" w:rsidRPr="003411DF">
        <w:rPr>
          <w:rStyle w:val="Hyperlink0"/>
          <w:color w:val="000000" w:themeColor="text1"/>
        </w:rPr>
        <w:t xml:space="preserve">, </w:t>
      </w:r>
      <w:r w:rsidR="00291D90" w:rsidRPr="003411DF">
        <w:rPr>
          <w:rStyle w:val="Hyperlink0"/>
          <w:color w:val="000000" w:themeColor="text1"/>
        </w:rPr>
        <w:t>I told him. He did not even come with me to the hospital</w:t>
      </w:r>
      <w:r w:rsidR="00876C29" w:rsidRPr="003411DF">
        <w:rPr>
          <w:rStyle w:val="Hyperlink0"/>
          <w:color w:val="000000" w:themeColor="text1"/>
        </w:rPr>
        <w:t>.</w:t>
      </w:r>
      <w:r w:rsidR="00291D90" w:rsidRPr="003411DF">
        <w:rPr>
          <w:rStyle w:val="Hyperlink0"/>
          <w:color w:val="000000" w:themeColor="text1"/>
        </w:rPr>
        <w:t>”</w:t>
      </w:r>
      <w:r w:rsidR="006E2ADC" w:rsidRPr="003411DF">
        <w:rPr>
          <w:rStyle w:val="Hyperlink0"/>
          <w:color w:val="000000" w:themeColor="text1"/>
        </w:rPr>
        <w:t xml:space="preserve"> </w:t>
      </w:r>
      <w:r w:rsidR="00D04D37" w:rsidRPr="003411DF">
        <w:rPr>
          <w:color w:val="000000" w:themeColor="text1"/>
          <w:lang w:val="en-US"/>
        </w:rPr>
        <w:t>Bindu’s parents were against her operation</w:t>
      </w:r>
      <w:r w:rsidR="00910EA3">
        <w:rPr>
          <w:color w:val="000000" w:themeColor="text1"/>
          <w:lang w:val="en-US"/>
        </w:rPr>
        <w:t>,</w:t>
      </w:r>
      <w:r w:rsidR="00D04D37" w:rsidRPr="003411DF">
        <w:rPr>
          <w:color w:val="000000" w:themeColor="text1"/>
          <w:lang w:val="en-US"/>
        </w:rPr>
        <w:t xml:space="preserve"> </w:t>
      </w:r>
      <w:r w:rsidRPr="003411DF">
        <w:rPr>
          <w:color w:val="000000" w:themeColor="text1"/>
          <w:lang w:val="en-US"/>
        </w:rPr>
        <w:t>too</w:t>
      </w:r>
      <w:r w:rsidR="00910EA3">
        <w:rPr>
          <w:color w:val="000000" w:themeColor="text1"/>
          <w:lang w:val="en-US"/>
        </w:rPr>
        <w:t>. T</w:t>
      </w:r>
      <w:r w:rsidR="00D04D37" w:rsidRPr="003411DF">
        <w:rPr>
          <w:color w:val="000000" w:themeColor="text1"/>
          <w:lang w:val="en-US"/>
        </w:rPr>
        <w:t xml:space="preserve">hey were afraid that something might happen to her. </w:t>
      </w:r>
      <w:r w:rsidR="00291D90" w:rsidRPr="003411DF">
        <w:rPr>
          <w:color w:val="000000" w:themeColor="text1"/>
          <w:lang w:val="en-US"/>
        </w:rPr>
        <w:t>Her</w:t>
      </w:r>
      <w:r w:rsidR="00D04D37" w:rsidRPr="003411DF">
        <w:rPr>
          <w:color w:val="000000" w:themeColor="text1"/>
          <w:lang w:val="en-US"/>
        </w:rPr>
        <w:t xml:space="preserve"> in-laws</w:t>
      </w:r>
      <w:r w:rsidR="00291D90" w:rsidRPr="003411DF">
        <w:rPr>
          <w:color w:val="000000" w:themeColor="text1"/>
          <w:lang w:val="en-US"/>
        </w:rPr>
        <w:t xml:space="preserve"> </w:t>
      </w:r>
      <w:r w:rsidR="00D04D37" w:rsidRPr="003411DF">
        <w:rPr>
          <w:color w:val="000000" w:themeColor="text1"/>
          <w:lang w:val="en-US"/>
        </w:rPr>
        <w:t>were worried that she already looked weak and would get even weak</w:t>
      </w:r>
      <w:r w:rsidR="00C67359" w:rsidRPr="003411DF">
        <w:rPr>
          <w:color w:val="000000" w:themeColor="text1"/>
          <w:lang w:val="en-US"/>
        </w:rPr>
        <w:t>er</w:t>
      </w:r>
      <w:r w:rsidR="00D04D37" w:rsidRPr="003411DF">
        <w:rPr>
          <w:color w:val="000000" w:themeColor="text1"/>
          <w:lang w:val="en-US"/>
        </w:rPr>
        <w:t xml:space="preserve"> </w:t>
      </w:r>
      <w:r w:rsidR="00C67359" w:rsidRPr="003411DF">
        <w:rPr>
          <w:color w:val="000000" w:themeColor="text1"/>
          <w:lang w:val="en-US"/>
        </w:rPr>
        <w:t>after</w:t>
      </w:r>
      <w:r w:rsidR="00D04D37" w:rsidRPr="003411DF">
        <w:rPr>
          <w:color w:val="000000" w:themeColor="text1"/>
          <w:lang w:val="en-US"/>
        </w:rPr>
        <w:t xml:space="preserve"> the operation. </w:t>
      </w:r>
      <w:r w:rsidR="00146401" w:rsidRPr="003411DF">
        <w:rPr>
          <w:color w:val="000000" w:themeColor="text1"/>
          <w:lang w:val="en-US"/>
        </w:rPr>
        <w:t xml:space="preserve">Bindu, like Tiya, saw </w:t>
      </w:r>
      <w:r w:rsidR="004B7B6B">
        <w:rPr>
          <w:color w:val="000000" w:themeColor="text1"/>
          <w:lang w:val="en-US"/>
        </w:rPr>
        <w:t>sterilization</w:t>
      </w:r>
      <w:r w:rsidR="004B7B6B" w:rsidRPr="003411DF">
        <w:rPr>
          <w:color w:val="000000" w:themeColor="text1"/>
          <w:lang w:val="en-US"/>
        </w:rPr>
        <w:t xml:space="preserve"> </w:t>
      </w:r>
      <w:r w:rsidR="00146401" w:rsidRPr="003411DF">
        <w:rPr>
          <w:color w:val="000000" w:themeColor="text1"/>
          <w:lang w:val="en-US"/>
        </w:rPr>
        <w:t>as a necessary therapeutic intervention that she had to undertake</w:t>
      </w:r>
      <w:r w:rsidR="00910EA3">
        <w:rPr>
          <w:color w:val="000000" w:themeColor="text1"/>
          <w:lang w:val="en-US"/>
        </w:rPr>
        <w:t>, even</w:t>
      </w:r>
      <w:r w:rsidR="00146401" w:rsidRPr="003411DF">
        <w:rPr>
          <w:color w:val="000000" w:themeColor="text1"/>
          <w:lang w:val="en-US"/>
        </w:rPr>
        <w:t xml:space="preserve"> against her household’s approval. </w:t>
      </w:r>
    </w:p>
    <w:p w14:paraId="7636F402" w14:textId="20A78356" w:rsidR="00CA6B9D" w:rsidRPr="00F6126C" w:rsidRDefault="00D550E0" w:rsidP="00620491">
      <w:pPr>
        <w:spacing w:line="480" w:lineRule="auto"/>
        <w:ind w:firstLine="720"/>
        <w:rPr>
          <w:rStyle w:val="Hyperlink0"/>
          <w:color w:val="000000" w:themeColor="text1"/>
          <w:u w:color="0A0D04"/>
          <w:shd w:val="clear" w:color="auto" w:fill="auto"/>
          <w:lang w:val="en-US"/>
        </w:rPr>
      </w:pPr>
      <w:r w:rsidRPr="003411DF">
        <w:rPr>
          <w:color w:val="000000" w:themeColor="text1"/>
          <w:lang w:val="en-US"/>
        </w:rPr>
        <w:t xml:space="preserve">Bindu elaborated on why </w:t>
      </w:r>
      <w:r w:rsidR="00910EA3">
        <w:rPr>
          <w:color w:val="000000" w:themeColor="text1"/>
          <w:lang w:val="en-US"/>
        </w:rPr>
        <w:t>tubal ligation,</w:t>
      </w:r>
      <w:r w:rsidR="00910EA3" w:rsidRPr="003411DF">
        <w:rPr>
          <w:color w:val="000000" w:themeColor="text1"/>
          <w:lang w:val="en-US"/>
        </w:rPr>
        <w:t xml:space="preserve"> </w:t>
      </w:r>
      <w:r w:rsidRPr="003411DF">
        <w:rPr>
          <w:color w:val="000000" w:themeColor="text1"/>
          <w:lang w:val="en-US"/>
        </w:rPr>
        <w:t>for her</w:t>
      </w:r>
      <w:r w:rsidR="00FD5723" w:rsidRPr="003411DF">
        <w:rPr>
          <w:color w:val="000000" w:themeColor="text1"/>
          <w:lang w:val="en-US"/>
        </w:rPr>
        <w:t>,</w:t>
      </w:r>
      <w:r w:rsidRPr="003411DF">
        <w:rPr>
          <w:color w:val="000000" w:themeColor="text1"/>
          <w:lang w:val="en-US"/>
        </w:rPr>
        <w:t xml:space="preserve"> was an act of care by explaining </w:t>
      </w:r>
      <w:r w:rsidR="006552D5" w:rsidRPr="003411DF">
        <w:rPr>
          <w:color w:val="000000" w:themeColor="text1"/>
          <w:lang w:val="en-US"/>
        </w:rPr>
        <w:t>the various challenges that</w:t>
      </w:r>
      <w:r w:rsidRPr="003411DF">
        <w:rPr>
          <w:color w:val="000000" w:themeColor="text1"/>
          <w:lang w:val="en-US"/>
        </w:rPr>
        <w:t xml:space="preserve"> reproductive </w:t>
      </w:r>
      <w:r w:rsidR="006552D5" w:rsidRPr="003411DF">
        <w:rPr>
          <w:color w:val="000000" w:themeColor="text1"/>
          <w:lang w:val="en-US"/>
        </w:rPr>
        <w:t>processes and their management posed</w:t>
      </w:r>
      <w:r w:rsidRPr="003411DF">
        <w:rPr>
          <w:color w:val="000000" w:themeColor="text1"/>
          <w:lang w:val="en-US"/>
        </w:rPr>
        <w:t>.</w:t>
      </w:r>
      <w:r w:rsidR="006552D5" w:rsidRPr="003411DF">
        <w:rPr>
          <w:color w:val="000000" w:themeColor="text1"/>
          <w:lang w:val="en-US"/>
        </w:rPr>
        <w:t xml:space="preserve"> Just </w:t>
      </w:r>
      <w:r w:rsidR="00910EA3">
        <w:rPr>
          <w:color w:val="000000" w:themeColor="text1"/>
          <w:lang w:val="en-US"/>
        </w:rPr>
        <w:t>as</w:t>
      </w:r>
      <w:r w:rsidR="00910EA3" w:rsidRPr="003411DF">
        <w:rPr>
          <w:color w:val="000000" w:themeColor="text1"/>
          <w:lang w:val="en-US"/>
        </w:rPr>
        <w:t xml:space="preserve"> </w:t>
      </w:r>
      <w:r w:rsidR="006552D5" w:rsidRPr="003411DF">
        <w:rPr>
          <w:color w:val="000000" w:themeColor="text1"/>
          <w:lang w:val="en-US"/>
        </w:rPr>
        <w:t>for Tiya, abortion emerged as the defining illustration of women’s reproductive suffering: “</w:t>
      </w:r>
      <w:r w:rsidR="006552D5" w:rsidRPr="003411DF">
        <w:rPr>
          <w:color w:val="000000" w:themeColor="text1"/>
        </w:rPr>
        <w:t xml:space="preserve">If one gets pregnant, it does not </w:t>
      </w:r>
      <w:r w:rsidR="00E043C2" w:rsidRPr="003411DF">
        <w:rPr>
          <w:color w:val="000000" w:themeColor="text1"/>
        </w:rPr>
        <w:t>‘</w:t>
      </w:r>
      <w:r w:rsidR="006552D5" w:rsidRPr="003411DF">
        <w:rPr>
          <w:color w:val="000000" w:themeColor="text1"/>
        </w:rPr>
        <w:t>fall</w:t>
      </w:r>
      <w:r w:rsidR="00E043C2" w:rsidRPr="003411DF">
        <w:rPr>
          <w:color w:val="000000" w:themeColor="text1"/>
        </w:rPr>
        <w:t>’</w:t>
      </w:r>
      <w:r w:rsidR="006552D5" w:rsidRPr="003411DF">
        <w:rPr>
          <w:color w:val="000000" w:themeColor="text1"/>
        </w:rPr>
        <w:t xml:space="preserve"> that easily. For some women the abortion pill works, but for me it </w:t>
      </w:r>
      <w:r w:rsidR="006552D5" w:rsidRPr="003411DF">
        <w:rPr>
          <w:color w:val="000000" w:themeColor="text1"/>
        </w:rPr>
        <w:lastRenderedPageBreak/>
        <w:t>never does, no matter which or how many pills I take</w:t>
      </w:r>
      <w:r w:rsidR="00876C29" w:rsidRPr="003411DF">
        <w:rPr>
          <w:color w:val="000000" w:themeColor="text1"/>
        </w:rPr>
        <w:t>.</w:t>
      </w:r>
      <w:r w:rsidR="006552D5" w:rsidRPr="003411DF">
        <w:rPr>
          <w:color w:val="000000" w:themeColor="text1"/>
        </w:rPr>
        <w:t>”</w:t>
      </w:r>
      <w:r w:rsidR="00FF2ECF" w:rsidRPr="00F6126C">
        <w:rPr>
          <w:color w:val="000000" w:themeColor="text1"/>
          <w:u w:color="0A0D04"/>
          <w:lang w:val="en-US"/>
        </w:rPr>
        <w:t xml:space="preserve"> </w:t>
      </w:r>
      <w:r w:rsidR="00FF2ECF" w:rsidRPr="003411DF">
        <w:rPr>
          <w:color w:val="000000" w:themeColor="text1"/>
          <w:lang w:val="en-US"/>
        </w:rPr>
        <w:t>She</w:t>
      </w:r>
      <w:r w:rsidR="00CA6B9D" w:rsidRPr="00F6126C">
        <w:rPr>
          <w:rStyle w:val="NoneA"/>
          <w:color w:val="000000" w:themeColor="text1"/>
          <w:shd w:val="clear" w:color="auto" w:fill="FFFFFF"/>
          <w:lang w:val="en-US"/>
        </w:rPr>
        <w:t xml:space="preserve"> </w:t>
      </w:r>
      <w:r w:rsidR="00CA6B9D" w:rsidRPr="003411DF">
        <w:rPr>
          <w:color w:val="000000" w:themeColor="text1"/>
          <w:lang w:val="en-US"/>
        </w:rPr>
        <w:t xml:space="preserve">spoke about </w:t>
      </w:r>
      <w:r w:rsidR="00FF2ECF" w:rsidRPr="003411DF">
        <w:rPr>
          <w:color w:val="000000" w:themeColor="text1"/>
          <w:lang w:val="en-US"/>
        </w:rPr>
        <w:t>her fertility</w:t>
      </w:r>
      <w:r w:rsidR="00E62F05" w:rsidRPr="003411DF">
        <w:rPr>
          <w:color w:val="000000" w:themeColor="text1"/>
          <w:lang w:val="en-US"/>
        </w:rPr>
        <w:t xml:space="preserve"> management</w:t>
      </w:r>
      <w:r w:rsidRPr="003411DF">
        <w:rPr>
          <w:color w:val="000000" w:themeColor="text1"/>
          <w:lang w:val="en-US"/>
        </w:rPr>
        <w:t>:</w:t>
      </w:r>
    </w:p>
    <w:p w14:paraId="31D94323" w14:textId="77777777" w:rsidR="00576136" w:rsidRPr="003411DF" w:rsidRDefault="00576136" w:rsidP="00620491">
      <w:pPr>
        <w:spacing w:line="480" w:lineRule="auto"/>
        <w:rPr>
          <w:color w:val="000000" w:themeColor="text1"/>
          <w:lang w:val="en-US"/>
        </w:rPr>
      </w:pPr>
    </w:p>
    <w:p w14:paraId="76F16C67" w14:textId="77777777" w:rsidR="00576136" w:rsidRPr="00F6126C" w:rsidRDefault="00576136" w:rsidP="00620491">
      <w:pPr>
        <w:spacing w:line="480" w:lineRule="auto"/>
        <w:ind w:left="1440"/>
        <w:rPr>
          <w:rStyle w:val="NoneA"/>
          <w:i/>
          <w:iCs/>
          <w:color w:val="000000" w:themeColor="text1"/>
          <w:lang w:val="en-US"/>
        </w:rPr>
      </w:pPr>
      <w:r w:rsidRPr="003411DF">
        <w:rPr>
          <w:color w:val="000000" w:themeColor="text1"/>
          <w:lang w:val="en-US"/>
        </w:rPr>
        <w:t xml:space="preserve">And if you forgot to eat the [contraceptive] tablet, you need to go to the doctor every time and pay him money and your body suffers every time. Why would you do that? Just close it for good. I had my children, didn’t need more and </w:t>
      </w:r>
      <w:proofErr w:type="gramStart"/>
      <w:r w:rsidRPr="003411DF">
        <w:rPr>
          <w:color w:val="000000" w:themeColor="text1"/>
          <w:lang w:val="en-US"/>
        </w:rPr>
        <w:t>this is why</w:t>
      </w:r>
      <w:proofErr w:type="gramEnd"/>
      <w:r w:rsidRPr="003411DF">
        <w:rPr>
          <w:color w:val="000000" w:themeColor="text1"/>
          <w:lang w:val="en-US"/>
        </w:rPr>
        <w:t xml:space="preserve"> I got an operation. Men’s bodies do not get weak, it’s our bodies which deteriorate. How long can we run around with children on our hands; how long can we wash their dirty clothes? I have never seen more blood than when I got an abortion; I do not want to go through anything like that again. That is why I got an operation. And now my children got big, now we are waiting for the time to arrange their marriages.</w:t>
      </w:r>
    </w:p>
    <w:p w14:paraId="26D8B1B1" w14:textId="77777777" w:rsidR="00576136" w:rsidRPr="00F6126C" w:rsidRDefault="00576136" w:rsidP="00620491">
      <w:pPr>
        <w:spacing w:line="480" w:lineRule="auto"/>
        <w:rPr>
          <w:rStyle w:val="NoneA"/>
          <w:color w:val="000000" w:themeColor="text1"/>
          <w:shd w:val="clear" w:color="auto" w:fill="FFFFFF"/>
          <w:lang w:val="en-US"/>
        </w:rPr>
      </w:pPr>
    </w:p>
    <w:p w14:paraId="46C71908" w14:textId="4FA7182A" w:rsidR="00C03949" w:rsidRPr="00F6126C" w:rsidRDefault="00576136" w:rsidP="00620491">
      <w:pPr>
        <w:spacing w:line="480" w:lineRule="auto"/>
        <w:rPr>
          <w:color w:val="000000" w:themeColor="text1"/>
          <w:shd w:val="clear" w:color="auto" w:fill="FFFFFF"/>
          <w:lang w:val="en-US"/>
        </w:rPr>
      </w:pPr>
      <w:r w:rsidRPr="00F6126C">
        <w:rPr>
          <w:rStyle w:val="NoneA"/>
          <w:color w:val="000000" w:themeColor="text1"/>
          <w:shd w:val="clear" w:color="auto" w:fill="FFFFFF"/>
          <w:lang w:val="en-US"/>
        </w:rPr>
        <w:t xml:space="preserve">Bindu spoke about bodily deterioration caused by reproductive </w:t>
      </w:r>
      <w:r w:rsidR="00C84B99" w:rsidRPr="00F6126C">
        <w:rPr>
          <w:rStyle w:val="NoneA"/>
          <w:color w:val="000000" w:themeColor="text1"/>
          <w:shd w:val="clear" w:color="auto" w:fill="FFFFFF"/>
          <w:lang w:val="en-US"/>
        </w:rPr>
        <w:t>events and technologies</w:t>
      </w:r>
      <w:r w:rsidRPr="00F6126C">
        <w:rPr>
          <w:rStyle w:val="NoneA"/>
          <w:color w:val="000000" w:themeColor="text1"/>
          <w:shd w:val="clear" w:color="auto" w:fill="FFFFFF"/>
          <w:lang w:val="en-US"/>
        </w:rPr>
        <w:t xml:space="preserve">. </w:t>
      </w:r>
      <w:r w:rsidR="00C03949" w:rsidRPr="00F6126C">
        <w:rPr>
          <w:rStyle w:val="NoneA"/>
          <w:color w:val="000000" w:themeColor="text1"/>
          <w:shd w:val="clear" w:color="auto" w:fill="FFFFFF"/>
          <w:lang w:val="en-US"/>
        </w:rPr>
        <w:t>She</w:t>
      </w:r>
      <w:r w:rsidRPr="00F6126C">
        <w:rPr>
          <w:rStyle w:val="NoneA"/>
          <w:color w:val="000000" w:themeColor="text1"/>
          <w:shd w:val="clear" w:color="auto" w:fill="FFFFFF"/>
          <w:lang w:val="en-US"/>
        </w:rPr>
        <w:t xml:space="preserve"> spoke of abortion as simultaneously a relief and a cause of suffering. While providing a solution to terminate an unwanted pregnancy, it further weakened women’s bodies through blood loss. She saw reliance on biomedical institutions and technologies as simultaneously part of her pragmatic access to desired outcomes and a contribution to her suffering</w:t>
      </w:r>
      <w:r w:rsidR="00910EA3">
        <w:rPr>
          <w:rStyle w:val="NoneA"/>
          <w:color w:val="000000" w:themeColor="text1"/>
          <w:shd w:val="clear" w:color="auto" w:fill="FFFFFF"/>
          <w:lang w:val="en-US"/>
        </w:rPr>
        <w:t>. G</w:t>
      </w:r>
      <w:r w:rsidRPr="00F6126C">
        <w:rPr>
          <w:rStyle w:val="NoneA"/>
          <w:color w:val="000000" w:themeColor="text1"/>
          <w:shd w:val="clear" w:color="auto" w:fill="FFFFFF"/>
          <w:lang w:val="en-US"/>
        </w:rPr>
        <w:t xml:space="preserve">oing to the doctor </w:t>
      </w:r>
      <w:r w:rsidRPr="00F6126C">
        <w:rPr>
          <w:rStyle w:val="NoneA"/>
          <w:i/>
          <w:iCs/>
          <w:color w:val="000000" w:themeColor="text1"/>
          <w:shd w:val="clear" w:color="auto" w:fill="FFFFFF"/>
          <w:lang w:val="en-US"/>
        </w:rPr>
        <w:t>every time</w:t>
      </w:r>
      <w:r w:rsidRPr="00F6126C">
        <w:rPr>
          <w:rStyle w:val="NoneA"/>
          <w:color w:val="000000" w:themeColor="text1"/>
          <w:shd w:val="clear" w:color="auto" w:fill="FFFFFF"/>
          <w:lang w:val="en-US"/>
        </w:rPr>
        <w:t xml:space="preserve"> was burden</w:t>
      </w:r>
      <w:r w:rsidR="00E95B04" w:rsidRPr="00F6126C">
        <w:rPr>
          <w:rStyle w:val="NoneA"/>
          <w:color w:val="000000" w:themeColor="text1"/>
          <w:shd w:val="clear" w:color="auto" w:fill="FFFFFF"/>
          <w:lang w:val="en-US"/>
        </w:rPr>
        <w:t>some</w:t>
      </w:r>
      <w:r w:rsidRPr="00F6126C">
        <w:rPr>
          <w:rStyle w:val="NoneA"/>
          <w:color w:val="000000" w:themeColor="text1"/>
          <w:shd w:val="clear" w:color="auto" w:fill="FFFFFF"/>
          <w:lang w:val="en-US"/>
        </w:rPr>
        <w:t xml:space="preserve">. The loss of blood and money </w:t>
      </w:r>
      <w:r w:rsidR="00B53FCB">
        <w:rPr>
          <w:rStyle w:val="NoneA"/>
          <w:color w:val="000000" w:themeColor="text1"/>
          <w:shd w:val="clear" w:color="auto" w:fill="FFFFFF"/>
          <w:lang w:val="en-US"/>
        </w:rPr>
        <w:t>impinged on</w:t>
      </w:r>
      <w:r w:rsidRPr="00F6126C">
        <w:rPr>
          <w:rStyle w:val="NoneA"/>
          <w:color w:val="000000" w:themeColor="text1"/>
          <w:shd w:val="clear" w:color="auto" w:fill="FFFFFF"/>
          <w:lang w:val="en-US"/>
        </w:rPr>
        <w:t xml:space="preserve"> relationships of dependence––Bindu’s on doctors and her </w:t>
      </w:r>
      <w:proofErr w:type="gramStart"/>
      <w:r w:rsidRPr="00F6126C">
        <w:rPr>
          <w:rStyle w:val="NoneA"/>
          <w:color w:val="000000" w:themeColor="text1"/>
          <w:shd w:val="clear" w:color="auto" w:fill="FFFFFF"/>
          <w:lang w:val="en-US"/>
        </w:rPr>
        <w:t>children’s</w:t>
      </w:r>
      <w:proofErr w:type="gramEnd"/>
      <w:r w:rsidRPr="00F6126C">
        <w:rPr>
          <w:rStyle w:val="NoneA"/>
          <w:color w:val="000000" w:themeColor="text1"/>
          <w:shd w:val="clear" w:color="auto" w:fill="FFFFFF"/>
          <w:lang w:val="en-US"/>
        </w:rPr>
        <w:t xml:space="preserve"> on her––</w:t>
      </w:r>
      <w:r w:rsidR="00B53FCB">
        <w:rPr>
          <w:rStyle w:val="NoneA"/>
          <w:color w:val="000000" w:themeColor="text1"/>
          <w:shd w:val="clear" w:color="auto" w:fill="FFFFFF"/>
          <w:lang w:val="en-US"/>
        </w:rPr>
        <w:t>relationships</w:t>
      </w:r>
      <w:r w:rsidRPr="00F6126C">
        <w:rPr>
          <w:rStyle w:val="NoneA"/>
          <w:color w:val="000000" w:themeColor="text1"/>
          <w:shd w:val="clear" w:color="auto" w:fill="FFFFFF"/>
          <w:lang w:val="en-US"/>
        </w:rPr>
        <w:t xml:space="preserve"> which were </w:t>
      </w:r>
      <w:r w:rsidR="00CA6B9D" w:rsidRPr="00F6126C">
        <w:rPr>
          <w:rStyle w:val="NoneA"/>
          <w:color w:val="000000" w:themeColor="text1"/>
          <w:shd w:val="clear" w:color="auto" w:fill="FFFFFF"/>
          <w:lang w:val="en-US"/>
        </w:rPr>
        <w:t xml:space="preserve">simultaneously </w:t>
      </w:r>
      <w:r w:rsidRPr="00F6126C">
        <w:rPr>
          <w:rStyle w:val="NoneA"/>
          <w:color w:val="000000" w:themeColor="text1"/>
          <w:shd w:val="clear" w:color="auto" w:fill="FFFFFF"/>
          <w:lang w:val="en-US"/>
        </w:rPr>
        <w:t xml:space="preserve">desirable </w:t>
      </w:r>
      <w:r w:rsidR="00CA6B9D" w:rsidRPr="00F6126C">
        <w:rPr>
          <w:rStyle w:val="NoneA"/>
          <w:color w:val="000000" w:themeColor="text1"/>
          <w:shd w:val="clear" w:color="auto" w:fill="FFFFFF"/>
          <w:lang w:val="en-US"/>
        </w:rPr>
        <w:t xml:space="preserve">in some contexts </w:t>
      </w:r>
      <w:r w:rsidRPr="00F6126C">
        <w:rPr>
          <w:rStyle w:val="NoneA"/>
          <w:color w:val="000000" w:themeColor="text1"/>
          <w:shd w:val="clear" w:color="auto" w:fill="FFFFFF"/>
          <w:lang w:val="en-US"/>
        </w:rPr>
        <w:t>and burden</w:t>
      </w:r>
      <w:r w:rsidR="00E95B04" w:rsidRPr="00F6126C">
        <w:rPr>
          <w:rStyle w:val="NoneA"/>
          <w:color w:val="000000" w:themeColor="text1"/>
          <w:shd w:val="clear" w:color="auto" w:fill="FFFFFF"/>
          <w:lang w:val="en-US"/>
        </w:rPr>
        <w:t>some</w:t>
      </w:r>
      <w:r w:rsidRPr="00F6126C">
        <w:rPr>
          <w:rStyle w:val="NoneA"/>
          <w:color w:val="000000" w:themeColor="text1"/>
          <w:shd w:val="clear" w:color="auto" w:fill="FFFFFF"/>
          <w:lang w:val="en-US"/>
        </w:rPr>
        <w:t xml:space="preserve"> </w:t>
      </w:r>
      <w:r w:rsidR="00CA6B9D" w:rsidRPr="00F6126C">
        <w:rPr>
          <w:rStyle w:val="NoneA"/>
          <w:color w:val="000000" w:themeColor="text1"/>
          <w:shd w:val="clear" w:color="auto" w:fill="FFFFFF"/>
          <w:lang w:val="en-US"/>
        </w:rPr>
        <w:t>in others</w:t>
      </w:r>
      <w:r w:rsidRPr="00F6126C">
        <w:rPr>
          <w:rStyle w:val="NoneA"/>
          <w:color w:val="000000" w:themeColor="text1"/>
          <w:shd w:val="clear" w:color="auto" w:fill="FFFFFF"/>
          <w:lang w:val="en-US"/>
        </w:rPr>
        <w:t xml:space="preserve">. </w:t>
      </w:r>
      <w:r w:rsidR="00157BA9" w:rsidRPr="00F6126C">
        <w:rPr>
          <w:rStyle w:val="NoneA"/>
          <w:color w:val="000000" w:themeColor="text1"/>
          <w:shd w:val="clear" w:color="auto" w:fill="FFFFFF"/>
          <w:lang w:val="en-US"/>
        </w:rPr>
        <w:t>Bindu spoke of her love for her children alongside her exhaustion from car</w:t>
      </w:r>
      <w:r w:rsidR="00F562FE" w:rsidRPr="00F6126C">
        <w:rPr>
          <w:rStyle w:val="NoneA"/>
          <w:color w:val="000000" w:themeColor="text1"/>
          <w:shd w:val="clear" w:color="auto" w:fill="FFFFFF"/>
          <w:lang w:val="en-US"/>
        </w:rPr>
        <w:t>egiv</w:t>
      </w:r>
      <w:r w:rsidR="00157BA9" w:rsidRPr="00F6126C">
        <w:rPr>
          <w:rStyle w:val="NoneA"/>
          <w:color w:val="000000" w:themeColor="text1"/>
          <w:shd w:val="clear" w:color="auto" w:fill="FFFFFF"/>
          <w:lang w:val="en-US"/>
        </w:rPr>
        <w:t>ing.</w:t>
      </w:r>
    </w:p>
    <w:p w14:paraId="263492EA" w14:textId="5856DC45" w:rsidR="00C05BE9" w:rsidRPr="003411DF" w:rsidRDefault="00C84B99" w:rsidP="00620491">
      <w:pPr>
        <w:spacing w:line="480" w:lineRule="auto"/>
        <w:ind w:firstLine="720"/>
        <w:rPr>
          <w:color w:val="000000" w:themeColor="text1"/>
        </w:rPr>
      </w:pPr>
      <w:r w:rsidRPr="003411DF">
        <w:rPr>
          <w:color w:val="000000" w:themeColor="text1"/>
        </w:rPr>
        <w:t>In</w:t>
      </w:r>
      <w:r w:rsidR="00C87BA6" w:rsidRPr="003411DF">
        <w:rPr>
          <w:color w:val="000000" w:themeColor="text1"/>
        </w:rPr>
        <w:t xml:space="preserve"> Bindu</w:t>
      </w:r>
      <w:r w:rsidRPr="003411DF">
        <w:rPr>
          <w:color w:val="000000" w:themeColor="text1"/>
        </w:rPr>
        <w:t>’s narrative</w:t>
      </w:r>
      <w:r w:rsidR="00C87BA6" w:rsidRPr="003411DF">
        <w:rPr>
          <w:color w:val="000000" w:themeColor="text1"/>
        </w:rPr>
        <w:t xml:space="preserve">, </w:t>
      </w:r>
      <w:r w:rsidR="004B7B6B">
        <w:rPr>
          <w:color w:val="000000" w:themeColor="text1"/>
        </w:rPr>
        <w:t>sterilization</w:t>
      </w:r>
      <w:r w:rsidR="004B7B6B" w:rsidRPr="003411DF">
        <w:rPr>
          <w:color w:val="000000" w:themeColor="text1"/>
        </w:rPr>
        <w:t xml:space="preserve"> </w:t>
      </w:r>
      <w:r w:rsidRPr="003411DF">
        <w:rPr>
          <w:color w:val="000000" w:themeColor="text1"/>
        </w:rPr>
        <w:t>emerge</w:t>
      </w:r>
      <w:r w:rsidR="0094454B" w:rsidRPr="003411DF">
        <w:rPr>
          <w:color w:val="000000" w:themeColor="text1"/>
        </w:rPr>
        <w:t>d</w:t>
      </w:r>
      <w:r w:rsidRPr="003411DF">
        <w:rPr>
          <w:color w:val="000000" w:themeColor="text1"/>
        </w:rPr>
        <w:t xml:space="preserve"> </w:t>
      </w:r>
      <w:r w:rsidR="00C87BA6" w:rsidRPr="003411DF">
        <w:rPr>
          <w:color w:val="000000" w:themeColor="text1"/>
        </w:rPr>
        <w:t>a</w:t>
      </w:r>
      <w:r w:rsidR="00D04D37" w:rsidRPr="003411DF">
        <w:rPr>
          <w:color w:val="000000" w:themeColor="text1"/>
        </w:rPr>
        <w:t xml:space="preserve">s part of </w:t>
      </w:r>
      <w:r w:rsidR="00F562FE" w:rsidRPr="003411DF">
        <w:rPr>
          <w:color w:val="000000" w:themeColor="text1"/>
        </w:rPr>
        <w:t xml:space="preserve">everyday </w:t>
      </w:r>
      <w:r w:rsidR="00C05BE9" w:rsidRPr="003411DF">
        <w:rPr>
          <w:color w:val="000000" w:themeColor="text1"/>
        </w:rPr>
        <w:t>reproductive care</w:t>
      </w:r>
      <w:r w:rsidR="009B106E" w:rsidRPr="003411DF">
        <w:rPr>
          <w:color w:val="000000" w:themeColor="text1"/>
        </w:rPr>
        <w:t xml:space="preserve"> </w:t>
      </w:r>
      <w:r w:rsidR="00C05BE9" w:rsidRPr="003411DF">
        <w:rPr>
          <w:color w:val="000000" w:themeColor="text1"/>
        </w:rPr>
        <w:t>practices that women employ</w:t>
      </w:r>
      <w:r w:rsidR="0094454B" w:rsidRPr="003411DF">
        <w:rPr>
          <w:color w:val="000000" w:themeColor="text1"/>
        </w:rPr>
        <w:t>ed</w:t>
      </w:r>
      <w:r w:rsidR="00C05BE9" w:rsidRPr="003411DF">
        <w:rPr>
          <w:color w:val="000000" w:themeColor="text1"/>
        </w:rPr>
        <w:t xml:space="preserve"> to manage contingencies in their reproductive lives. While all women actively engaged in self-care practices to make their </w:t>
      </w:r>
      <w:r w:rsidR="004606ED" w:rsidRPr="003411DF">
        <w:rPr>
          <w:color w:val="000000" w:themeColor="text1"/>
        </w:rPr>
        <w:t xml:space="preserve">bodies workable </w:t>
      </w:r>
      <w:r w:rsidR="00C05BE9" w:rsidRPr="003411DF">
        <w:rPr>
          <w:color w:val="000000" w:themeColor="text1"/>
        </w:rPr>
        <w:fldChar w:fldCharType="begin"/>
      </w:r>
      <w:r w:rsidR="00CA4542" w:rsidRPr="003411DF">
        <w:rPr>
          <w:color w:val="000000" w:themeColor="text1"/>
        </w:rPr>
        <w:instrText xml:space="preserve"> ADDIN ZOTERO_ITEM CSL_CITATION {"citationID":"utMb4KOn","properties":{"formattedCitation":"(Guell 2012)","plainCitation":"(Guell 2012)","noteIndex":0},"citationItems":[{"id":512,"uris":["http://zotero.org/users/local/UhwqeRwa/items/HBANFKLU"],"uri":["http://zotero.org/users/local/UhwqeRwa/items/HBANFKLU"],"itemData":{"id":512,"type":"article-journal","abstract":"Drawing on ethnographic fieldwork in 2006 and 2007, this article examines Turkish migrants’ everyday practices of diabetes self-management in Berlin, Germany. To avoid diabetes complications, Turkish Berliners became self-carers who altered food choices, cooking and eating practices, and made their self-care practices visible with the help of blood sugar self-testing. Rather than representing the common image of the disadvantaged migrant patient they assumed the role of “expert patients” and their self-care was a deliberate practice to make their chronic illness experience manageable and tangible where formal support by the German healthcare system was inadequate. This article thus aims to interrogate both “self” and “care” in the context of “self-care at the margins” and draw on de Certeau's tactics of the ordinary person that make everyday life habitable.","container-title":"Medical Anthropology Quarterly","DOI":"10.1111/maq.12005","ISSN":"1548-1387","issue":"4","language":"en","note":"_eprint: https://onlinelibrary.wiley.com/doi/pdf/10.1111/maq.12005","page":"518-533","source":"Wiley Online Library","title":"Self-Care at the Margins: Meals and Meters in Migrants’ Diabetes Tactics","title-short":"Self-Care at the Margins","URL":"https://onlinelibrary.wiley.com/doi/abs/10.1111/maq.12005","volume":"26","author":[{"family":"Guell","given":"Cornelia"}],"accessed":{"date-parts":[["2021",10,14]]},"issued":{"date-parts":[["2012"]]}}}],"schema":"https://github.com/citation-style-language/schema/raw/master/csl-citation.json"} </w:instrText>
      </w:r>
      <w:r w:rsidR="00C05BE9" w:rsidRPr="003411DF">
        <w:rPr>
          <w:color w:val="000000" w:themeColor="text1"/>
        </w:rPr>
        <w:fldChar w:fldCharType="separate"/>
      </w:r>
      <w:r w:rsidR="002B2479" w:rsidRPr="003411DF">
        <w:rPr>
          <w:noProof/>
          <w:color w:val="000000" w:themeColor="text1"/>
        </w:rPr>
        <w:t>(Guell 2012)</w:t>
      </w:r>
      <w:r w:rsidR="00C05BE9" w:rsidRPr="003411DF">
        <w:rPr>
          <w:color w:val="000000" w:themeColor="text1"/>
        </w:rPr>
        <w:fldChar w:fldCharType="end"/>
      </w:r>
      <w:r w:rsidR="008301B1" w:rsidRPr="003411DF">
        <w:rPr>
          <w:color w:val="000000" w:themeColor="text1"/>
        </w:rPr>
        <w:t xml:space="preserve"> </w:t>
      </w:r>
      <w:r w:rsidR="008301B1" w:rsidRPr="003411DF">
        <w:rPr>
          <w:color w:val="000000" w:themeColor="text1"/>
        </w:rPr>
        <w:lastRenderedPageBreak/>
        <w:t xml:space="preserve">and to find “more bearable ways of living in––or with––reality” </w:t>
      </w:r>
      <w:r w:rsidR="008301B1" w:rsidRPr="003411DF">
        <w:rPr>
          <w:color w:val="000000" w:themeColor="text1"/>
        </w:rPr>
        <w:fldChar w:fldCharType="begin"/>
      </w:r>
      <w:r w:rsidR="008301B1" w:rsidRPr="003411DF">
        <w:rPr>
          <w:color w:val="000000" w:themeColor="text1"/>
        </w:rPr>
        <w:instrText xml:space="preserve"> ADDIN ZOTERO_ITEM CSL_CITATION {"citationID":"cRc6e53Y","properties":{"formattedCitation":"(Mol 2008, 46)","plainCitation":"(Mol 2008, 46)","noteIndex":0},"citationItems":[{"id":619,"uris":["http://zotero.org/users/local/UhwqeRwa/items/WEEBBDLQ"],"uri":["http://zotero.org/users/local/UhwqeRwa/items/WEEBBDLQ"],"itemData":{"id":619,"type":"book","publisher":"Routledge","source":"Google Scholar","title":"The logic of care: Health and the problem of patient choice","title-short":"The logic of care","author":[{"family":"Mol","given":"Annemarie"}],"issued":{"date-parts":[["2008"]]}},"locator":"46"}],"schema":"https://github.com/citation-style-language/schema/raw/master/csl-citation.json"} </w:instrText>
      </w:r>
      <w:r w:rsidR="008301B1" w:rsidRPr="003411DF">
        <w:rPr>
          <w:color w:val="000000" w:themeColor="text1"/>
        </w:rPr>
        <w:fldChar w:fldCharType="separate"/>
      </w:r>
      <w:r w:rsidR="008301B1" w:rsidRPr="003411DF">
        <w:rPr>
          <w:noProof/>
          <w:color w:val="000000" w:themeColor="text1"/>
        </w:rPr>
        <w:t>(Mol 2008, 46)</w:t>
      </w:r>
      <w:r w:rsidR="008301B1" w:rsidRPr="003411DF">
        <w:rPr>
          <w:color w:val="000000" w:themeColor="text1"/>
        </w:rPr>
        <w:fldChar w:fldCharType="end"/>
      </w:r>
      <w:r w:rsidR="00344A2C" w:rsidRPr="003411DF">
        <w:rPr>
          <w:color w:val="000000" w:themeColor="text1"/>
        </w:rPr>
        <w:t xml:space="preserve">, women’s </w:t>
      </w:r>
      <w:r w:rsidR="007855FA" w:rsidRPr="003411DF">
        <w:rPr>
          <w:color w:val="000000" w:themeColor="text1"/>
        </w:rPr>
        <w:t>perceptions</w:t>
      </w:r>
      <w:r w:rsidR="00344A2C" w:rsidRPr="003411DF">
        <w:rPr>
          <w:color w:val="000000" w:themeColor="text1"/>
        </w:rPr>
        <w:t xml:space="preserve"> of what constituted </w:t>
      </w:r>
      <w:r w:rsidR="008301B1" w:rsidRPr="003411DF">
        <w:rPr>
          <w:color w:val="000000" w:themeColor="text1"/>
        </w:rPr>
        <w:t xml:space="preserve">such </w:t>
      </w:r>
      <w:r w:rsidR="00344A2C" w:rsidRPr="003411DF">
        <w:rPr>
          <w:color w:val="000000" w:themeColor="text1"/>
        </w:rPr>
        <w:t xml:space="preserve">care and how it interrelated with suffering differed. Self-care was </w:t>
      </w:r>
      <w:r w:rsidRPr="003411DF">
        <w:rPr>
          <w:color w:val="000000" w:themeColor="text1"/>
        </w:rPr>
        <w:t xml:space="preserve">something that </w:t>
      </w:r>
      <w:r w:rsidR="00C05BE9" w:rsidRPr="003411DF">
        <w:rPr>
          <w:color w:val="000000" w:themeColor="text1"/>
        </w:rPr>
        <w:t xml:space="preserve">was necessary in the </w:t>
      </w:r>
      <w:r w:rsidRPr="003411DF">
        <w:rPr>
          <w:color w:val="000000" w:themeColor="text1"/>
        </w:rPr>
        <w:t>context of resource-poor</w:t>
      </w:r>
      <w:r w:rsidR="00C05BE9" w:rsidRPr="003411DF">
        <w:rPr>
          <w:color w:val="000000" w:themeColor="text1"/>
        </w:rPr>
        <w:t xml:space="preserve"> health </w:t>
      </w:r>
      <w:r w:rsidRPr="003411DF">
        <w:rPr>
          <w:color w:val="000000" w:themeColor="text1"/>
        </w:rPr>
        <w:t>sector</w:t>
      </w:r>
      <w:r w:rsidR="00E839CE" w:rsidRPr="003411DF">
        <w:rPr>
          <w:color w:val="000000" w:themeColor="text1"/>
        </w:rPr>
        <w:t xml:space="preserve"> and</w:t>
      </w:r>
      <w:r w:rsidR="00C05BE9" w:rsidRPr="003411DF">
        <w:rPr>
          <w:color w:val="000000" w:themeColor="text1"/>
        </w:rPr>
        <w:t xml:space="preserve"> </w:t>
      </w:r>
      <w:r w:rsidRPr="003411DF">
        <w:rPr>
          <w:color w:val="000000" w:themeColor="text1"/>
        </w:rPr>
        <w:t xml:space="preserve">the gendered division of </w:t>
      </w:r>
      <w:r w:rsidR="00C05BE9" w:rsidRPr="003411DF">
        <w:rPr>
          <w:color w:val="000000" w:themeColor="text1"/>
        </w:rPr>
        <w:t xml:space="preserve">reproductive labour </w:t>
      </w:r>
      <w:r w:rsidRPr="003411DF">
        <w:rPr>
          <w:color w:val="000000" w:themeColor="text1"/>
        </w:rPr>
        <w:t>within the household</w:t>
      </w:r>
      <w:r w:rsidR="00B53FCB">
        <w:rPr>
          <w:color w:val="000000" w:themeColor="text1"/>
        </w:rPr>
        <w:t>,</w:t>
      </w:r>
      <w:r w:rsidR="00344A2C" w:rsidRPr="003411DF">
        <w:rPr>
          <w:color w:val="000000" w:themeColor="text1"/>
        </w:rPr>
        <w:t xml:space="preserve"> but it was also something that could be easily </w:t>
      </w:r>
      <w:r w:rsidR="000B2ABA" w:rsidRPr="003411DF">
        <w:rPr>
          <w:color w:val="000000" w:themeColor="text1"/>
        </w:rPr>
        <w:t>re-defined</w:t>
      </w:r>
      <w:r w:rsidR="00344A2C" w:rsidRPr="003411DF">
        <w:rPr>
          <w:color w:val="000000" w:themeColor="text1"/>
        </w:rPr>
        <w:t xml:space="preserve"> by</w:t>
      </w:r>
      <w:r w:rsidR="000B2ABA" w:rsidRPr="003411DF">
        <w:rPr>
          <w:color w:val="000000" w:themeColor="text1"/>
        </w:rPr>
        <w:t xml:space="preserve"> the family planning discourses </w:t>
      </w:r>
      <w:r w:rsidR="00AA0326" w:rsidRPr="003411DF">
        <w:rPr>
          <w:color w:val="000000" w:themeColor="text1"/>
        </w:rPr>
        <w:fldChar w:fldCharType="begin"/>
      </w:r>
      <w:r w:rsidR="00AA0326" w:rsidRPr="003411DF">
        <w:rPr>
          <w:color w:val="000000" w:themeColor="text1"/>
        </w:rPr>
        <w:instrText xml:space="preserve"> ADDIN ZOTERO_ITEM CSL_CITATION {"citationID":"Gbf0Mzjt","properties":{"formattedCitation":"(Sarcar 2020)","plainCitation":"(Sarcar 2020)","noteIndex":0},"citationItems":[{"id":532,"uris":["http://zotero.org/users/local/UhwqeRwa/items/H8WPUZUS"],"uri":["http://zotero.org/users/local/UhwqeRwa/items/H8WPUZUS"],"itemData":{"id":532,"type":"thesis","abstract":"In the first two decades of decolonization in India, the slogan ‘Hum Do Hamare Do’ (we two, our two) and its associated symbol ‘red triangle’ became synonymous with the nuclear family. This project traces the creation and circulation of this campaign in the postcolonial era of 1954-77. People remembered the first decades of modernity through this mythical small and happy family. \r\nIndia was one of the first Asian countries to embark on a national population control programme in 1951. It embarked on non-aligned economic development with a firm belief in Malthusianism — the belief that unchecked population growth will outstrip the growth of resources leading to scarcity of and overcrowding. I argue that the resulting attempts at population control conjured up a family that existed only in the bureaucrat’s policy document, and ‘trickled-down’ to the masses. The notional small family ultimately extended beyond the bureaucrat’s policy papers. Through propaganda campaigns, counselling centers, demographic studies and urban architecture, this bureaucratic ideal of the small family was transmitted through to the masses. The counselling centers and the advocacy campaigns of the period not only focused on the medical aspects of human fertility, but also linked the very question of fertility to the socio-economic development of the recently decolonized nation. \r\nCommon people responded to Malthusianism through attempts to reduce family size, but their choices were not commensurable with the state’s desires. While people were accepting the symbol and its meaning slowly, the state encouraged contraception and eventually sterilizations, through the offer of monetary incentives or by coercive means. The statist push towards contraceptives must be understood as a response to the transnational context of the population programme, set within the power bloc politics of the Cold War. As family planning emerged as the central feature of governmental efforts to modernize the country, people were confronted with contradictory meanings of modernity. This project will trace the history of population control as it unfolded between the state’s five year plans and the people’s own desire for smaller families, through a focus on the  inverted red triangle and its popularity during this era.","genre":"thesis","language":"eng","note":"Accepted: 2020-01-31T16:39:18Z","source":"qspace.library.queensu.ca","title":"Mythical Families: the Small Family Norm and Everyday Governance of Population in India, 1954-1977","title-short":"Mythical Families","URL":"https://qspace.library.queensu.ca/handle/1974/27583","author":[{"family":"Sarcar","given":"Aprajita"}],"accessed":{"date-parts":[["2021",10,28]]},"issued":{"date-parts":[["2020",1,31]]}}}],"schema":"https://github.com/citation-style-language/schema/raw/master/csl-citation.json"} </w:instrText>
      </w:r>
      <w:r w:rsidR="00AA0326" w:rsidRPr="003411DF">
        <w:rPr>
          <w:color w:val="000000" w:themeColor="text1"/>
        </w:rPr>
        <w:fldChar w:fldCharType="separate"/>
      </w:r>
      <w:r w:rsidR="00AA0326" w:rsidRPr="003411DF">
        <w:rPr>
          <w:noProof/>
          <w:color w:val="000000" w:themeColor="text1"/>
        </w:rPr>
        <w:t>(Sarcar 2020)</w:t>
      </w:r>
      <w:r w:rsidR="00AA0326" w:rsidRPr="003411DF">
        <w:rPr>
          <w:color w:val="000000" w:themeColor="text1"/>
        </w:rPr>
        <w:fldChar w:fldCharType="end"/>
      </w:r>
      <w:r w:rsidR="00AA0326" w:rsidRPr="003411DF">
        <w:rPr>
          <w:color w:val="000000" w:themeColor="text1"/>
        </w:rPr>
        <w:t xml:space="preserve"> or </w:t>
      </w:r>
      <w:r w:rsidR="000B2ABA" w:rsidRPr="003411DF">
        <w:rPr>
          <w:color w:val="000000" w:themeColor="text1"/>
        </w:rPr>
        <w:t>contraceptive</w:t>
      </w:r>
      <w:r w:rsidR="00344A2C" w:rsidRPr="003411DF">
        <w:rPr>
          <w:color w:val="000000" w:themeColor="text1"/>
        </w:rPr>
        <w:t xml:space="preserve"> </w:t>
      </w:r>
      <w:r w:rsidR="000B2ABA" w:rsidRPr="003411DF">
        <w:rPr>
          <w:color w:val="000000" w:themeColor="text1"/>
        </w:rPr>
        <w:t xml:space="preserve">advertisements constructing women’s needs </w:t>
      </w:r>
      <w:r w:rsidR="00AA0326" w:rsidRPr="003411DF">
        <w:rPr>
          <w:color w:val="000000" w:themeColor="text1"/>
        </w:rPr>
        <w:t xml:space="preserve">and providing solutions </w:t>
      </w:r>
      <w:r w:rsidR="000B2ABA" w:rsidRPr="003411DF">
        <w:rPr>
          <w:color w:val="000000" w:themeColor="text1"/>
        </w:rPr>
        <w:fldChar w:fldCharType="begin"/>
      </w:r>
      <w:r w:rsidR="000B2ABA" w:rsidRPr="003411DF">
        <w:rPr>
          <w:color w:val="000000" w:themeColor="text1"/>
        </w:rPr>
        <w:instrText xml:space="preserve"> ADDIN ZOTERO_ITEM CSL_CITATION {"citationID":"bKiR3xKn","properties":{"formattedCitation":"(Appleton 2019)","plainCitation":"(Appleton 2019)","noteIndex":0},"citationItems":[{"id":545,"uris":["http://zotero.org/users/local/UhwqeRwa/items/XLC9L9RM"],"uri":["http://zotero.org/users/local/UhwqeRwa/items/XLC9L9RM"],"itemData":{"id":545,"type":"article-journal","container-title":"Economic and Political Weekly","ISSN":"00129976","language":"English","note":"publisher: Athena Information Solutions Pvt. Ltd.","source":"go.gale.com","title":"'Get Back to Life': Contradictions in and of Emergency Contraceptive Advertisements in Contemporary India","title-short":"'Get Back to Life'","URL":"https://go.gale.com/ps/i.do?p=AONE&amp;sw=w&amp;issn=00129976&amp;v=2.1&amp;it=r&amp;id=GALE%7CA578689837&amp;sid=googleScholar&amp;linkaccess=abs","author":[{"family":"Appleton","given":"Nayantara Sheoran"}],"accessed":{"date-parts":[["2021",11,8]]},"issued":{"date-parts":[["2019",1,26]]}}}],"schema":"https://github.com/citation-style-language/schema/raw/master/csl-citation.json"} </w:instrText>
      </w:r>
      <w:r w:rsidR="000B2ABA" w:rsidRPr="003411DF">
        <w:rPr>
          <w:color w:val="000000" w:themeColor="text1"/>
        </w:rPr>
        <w:fldChar w:fldCharType="separate"/>
      </w:r>
      <w:r w:rsidR="000B2ABA" w:rsidRPr="003411DF">
        <w:rPr>
          <w:noProof/>
          <w:color w:val="000000" w:themeColor="text1"/>
        </w:rPr>
        <w:t>(Appleton 2019)</w:t>
      </w:r>
      <w:r w:rsidR="000B2ABA" w:rsidRPr="003411DF">
        <w:rPr>
          <w:color w:val="000000" w:themeColor="text1"/>
        </w:rPr>
        <w:fldChar w:fldCharType="end"/>
      </w:r>
      <w:r w:rsidR="000B2ABA" w:rsidRPr="003411DF">
        <w:rPr>
          <w:color w:val="000000" w:themeColor="text1"/>
        </w:rPr>
        <w:t>.</w:t>
      </w:r>
    </w:p>
    <w:p w14:paraId="0B2F2515" w14:textId="69563CF7" w:rsidR="00576136" w:rsidRPr="003411DF" w:rsidRDefault="00FD5723" w:rsidP="00620491">
      <w:pPr>
        <w:spacing w:line="480" w:lineRule="auto"/>
        <w:ind w:firstLine="720"/>
        <w:rPr>
          <w:rStyle w:val="NoneA"/>
          <w:color w:val="000000" w:themeColor="text1"/>
        </w:rPr>
      </w:pPr>
      <w:r w:rsidRPr="003411DF">
        <w:rPr>
          <w:color w:val="000000" w:themeColor="text1"/>
        </w:rPr>
        <w:t xml:space="preserve">Bindu spoke about operation, </w:t>
      </w:r>
      <w:r w:rsidR="00770ED4" w:rsidRPr="003411DF">
        <w:rPr>
          <w:color w:val="000000" w:themeColor="text1"/>
        </w:rPr>
        <w:t>contraception</w:t>
      </w:r>
      <w:r w:rsidR="00170185" w:rsidRPr="003411DF">
        <w:rPr>
          <w:color w:val="000000" w:themeColor="text1"/>
        </w:rPr>
        <w:t>,</w:t>
      </w:r>
      <w:r w:rsidR="00770ED4" w:rsidRPr="003411DF">
        <w:rPr>
          <w:color w:val="000000" w:themeColor="text1"/>
        </w:rPr>
        <w:t xml:space="preserve"> and abortions </w:t>
      </w:r>
      <w:r w:rsidRPr="003411DF">
        <w:rPr>
          <w:color w:val="000000" w:themeColor="text1"/>
        </w:rPr>
        <w:t>as ambivalent</w:t>
      </w:r>
      <w:r w:rsidR="00770ED4" w:rsidRPr="003411DF">
        <w:rPr>
          <w:color w:val="000000" w:themeColor="text1"/>
        </w:rPr>
        <w:t xml:space="preserve"> </w:t>
      </w:r>
      <w:r w:rsidRPr="003411DF">
        <w:rPr>
          <w:color w:val="000000" w:themeColor="text1"/>
        </w:rPr>
        <w:t>practice</w:t>
      </w:r>
      <w:r w:rsidR="00170185" w:rsidRPr="003411DF">
        <w:rPr>
          <w:color w:val="000000" w:themeColor="text1"/>
        </w:rPr>
        <w:t>s</w:t>
      </w:r>
      <w:r w:rsidR="00770ED4" w:rsidRPr="003411DF">
        <w:rPr>
          <w:color w:val="000000" w:themeColor="text1"/>
        </w:rPr>
        <w:t xml:space="preserve">. </w:t>
      </w:r>
      <w:r w:rsidR="00A10DD5" w:rsidRPr="003411DF">
        <w:rPr>
          <w:color w:val="000000" w:themeColor="text1"/>
        </w:rPr>
        <w:t>For</w:t>
      </w:r>
      <w:r w:rsidR="00770ED4" w:rsidRPr="003411DF">
        <w:rPr>
          <w:color w:val="000000" w:themeColor="text1"/>
        </w:rPr>
        <w:t xml:space="preserve"> Bindu</w:t>
      </w:r>
      <w:r w:rsidR="00A10DD5" w:rsidRPr="003411DF">
        <w:rPr>
          <w:color w:val="000000" w:themeColor="text1"/>
        </w:rPr>
        <w:t xml:space="preserve"> and </w:t>
      </w:r>
      <w:r w:rsidR="00770ED4" w:rsidRPr="003411DF">
        <w:rPr>
          <w:color w:val="000000" w:themeColor="text1"/>
        </w:rPr>
        <w:t xml:space="preserve">Tiya, </w:t>
      </w:r>
      <w:r w:rsidR="004B7B6B">
        <w:rPr>
          <w:color w:val="000000" w:themeColor="text1"/>
        </w:rPr>
        <w:t>sterilization</w:t>
      </w:r>
      <w:r w:rsidR="00770ED4" w:rsidRPr="003411DF">
        <w:rPr>
          <w:color w:val="000000" w:themeColor="text1"/>
        </w:rPr>
        <w:t xml:space="preserve"> stopp</w:t>
      </w:r>
      <w:r w:rsidR="00A10DD5" w:rsidRPr="003411DF">
        <w:rPr>
          <w:color w:val="000000" w:themeColor="text1"/>
        </w:rPr>
        <w:t>ed</w:t>
      </w:r>
      <w:r w:rsidR="00770ED4" w:rsidRPr="003411DF">
        <w:rPr>
          <w:color w:val="000000" w:themeColor="text1"/>
        </w:rPr>
        <w:t xml:space="preserve"> bodily deterioration,</w:t>
      </w:r>
      <w:r w:rsidR="00A10DD5" w:rsidRPr="003411DF">
        <w:rPr>
          <w:color w:val="000000" w:themeColor="text1"/>
        </w:rPr>
        <w:t xml:space="preserve"> but</w:t>
      </w:r>
      <w:r w:rsidR="00770ED4" w:rsidRPr="003411DF">
        <w:rPr>
          <w:color w:val="000000" w:themeColor="text1"/>
        </w:rPr>
        <w:t xml:space="preserve"> Bindu’s in-laws thought it </w:t>
      </w:r>
      <w:r w:rsidR="009B106E" w:rsidRPr="003411DF">
        <w:rPr>
          <w:color w:val="000000" w:themeColor="text1"/>
        </w:rPr>
        <w:t>gave</w:t>
      </w:r>
      <w:r w:rsidR="00770ED4" w:rsidRPr="003411DF">
        <w:rPr>
          <w:color w:val="000000" w:themeColor="text1"/>
        </w:rPr>
        <w:t xml:space="preserve"> weakness</w:t>
      </w:r>
      <w:r w:rsidR="00A10DD5" w:rsidRPr="003411DF">
        <w:rPr>
          <w:color w:val="000000" w:themeColor="text1"/>
        </w:rPr>
        <w:t>.</w:t>
      </w:r>
      <w:r w:rsidR="00F562FE" w:rsidRPr="003411DF">
        <w:rPr>
          <w:color w:val="000000" w:themeColor="text1"/>
        </w:rPr>
        <w:t xml:space="preserve"> </w:t>
      </w:r>
      <w:r w:rsidR="00146401" w:rsidRPr="003411DF">
        <w:rPr>
          <w:color w:val="000000" w:themeColor="text1"/>
          <w:lang w:val="en-US"/>
        </w:rPr>
        <w:t xml:space="preserve">Many women </w:t>
      </w:r>
      <w:r w:rsidR="00770ED4" w:rsidRPr="003411DF">
        <w:rPr>
          <w:color w:val="000000" w:themeColor="text1"/>
          <w:lang w:val="en-US"/>
        </w:rPr>
        <w:t xml:space="preserve">in Chandpur </w:t>
      </w:r>
      <w:r w:rsidR="00146401" w:rsidRPr="003411DF">
        <w:rPr>
          <w:color w:val="000000" w:themeColor="text1"/>
          <w:lang w:val="en-US"/>
        </w:rPr>
        <w:t>spoke about kamzori</w:t>
      </w:r>
      <w:r w:rsidR="00170185" w:rsidRPr="003411DF">
        <w:rPr>
          <w:color w:val="000000" w:themeColor="text1"/>
          <w:lang w:val="en-US"/>
        </w:rPr>
        <w:t xml:space="preserve">: </w:t>
      </w:r>
      <w:r w:rsidR="00146401" w:rsidRPr="003411DF">
        <w:rPr>
          <w:color w:val="000000" w:themeColor="text1"/>
          <w:lang w:val="en-US"/>
        </w:rPr>
        <w:t xml:space="preserve">tiring quickly and being unable to walk long distances or carry </w:t>
      </w:r>
      <w:r w:rsidR="00146401" w:rsidRPr="00F6126C">
        <w:rPr>
          <w:rStyle w:val="NoneA"/>
          <w:color w:val="000000" w:themeColor="text1"/>
          <w:u w:color="CC241A"/>
          <w:lang w:val="en-US"/>
        </w:rPr>
        <w:t xml:space="preserve">water from far away pumps </w:t>
      </w:r>
      <w:r w:rsidR="001A14A8" w:rsidRPr="00F6126C">
        <w:rPr>
          <w:rStyle w:val="NoneA"/>
          <w:color w:val="000000" w:themeColor="text1"/>
          <w:u w:color="CC241A"/>
          <w:lang w:val="en-US"/>
        </w:rPr>
        <w:t xml:space="preserve">or </w:t>
      </w:r>
      <w:r w:rsidR="00146401" w:rsidRPr="00F6126C">
        <w:rPr>
          <w:rStyle w:val="NoneA"/>
          <w:color w:val="000000" w:themeColor="text1"/>
          <w:u w:color="CC241A"/>
          <w:lang w:val="en-US"/>
        </w:rPr>
        <w:t>wood from the forest for food preparation</w:t>
      </w:r>
      <w:r w:rsidR="00770ED4" w:rsidRPr="00F6126C">
        <w:rPr>
          <w:rStyle w:val="NoneA"/>
          <w:color w:val="000000" w:themeColor="text1"/>
          <w:u w:color="CC241A"/>
          <w:lang w:val="en-US"/>
        </w:rPr>
        <w:t>.</w:t>
      </w:r>
      <w:r w:rsidR="00170185" w:rsidRPr="00F6126C">
        <w:rPr>
          <w:rStyle w:val="NoneA"/>
          <w:color w:val="000000" w:themeColor="text1"/>
          <w:u w:color="CC241A"/>
          <w:lang w:val="en-US"/>
        </w:rPr>
        <w:t xml:space="preserve"> S</w:t>
      </w:r>
      <w:r w:rsidR="00770ED4" w:rsidRPr="00F6126C">
        <w:rPr>
          <w:rStyle w:val="NoneA"/>
          <w:color w:val="000000" w:themeColor="text1"/>
          <w:u w:color="CC241A"/>
          <w:lang w:val="en-US"/>
        </w:rPr>
        <w:t xml:space="preserve">ome </w:t>
      </w:r>
      <w:r w:rsidR="00170185" w:rsidRPr="00F6126C">
        <w:rPr>
          <w:rStyle w:val="NoneA"/>
          <w:color w:val="000000" w:themeColor="text1"/>
          <w:u w:color="CC241A"/>
          <w:lang w:val="en-US"/>
        </w:rPr>
        <w:t>wanted operation to stop weakness</w:t>
      </w:r>
      <w:r w:rsidR="00770ED4" w:rsidRPr="00F6126C">
        <w:rPr>
          <w:rStyle w:val="NoneA"/>
          <w:color w:val="000000" w:themeColor="text1"/>
          <w:u w:color="CC241A"/>
          <w:lang w:val="en-US"/>
        </w:rPr>
        <w:t xml:space="preserve">, while others </w:t>
      </w:r>
      <w:r w:rsidR="00170185" w:rsidRPr="00F6126C">
        <w:rPr>
          <w:rStyle w:val="NoneA"/>
          <w:color w:val="000000" w:themeColor="text1"/>
          <w:u w:color="CC241A"/>
          <w:lang w:val="en-US"/>
        </w:rPr>
        <w:t xml:space="preserve">considered that </w:t>
      </w:r>
      <w:r w:rsidR="00770ED4" w:rsidRPr="00F6126C">
        <w:rPr>
          <w:rStyle w:val="NoneA"/>
          <w:color w:val="000000" w:themeColor="text1"/>
          <w:u w:color="CC241A"/>
          <w:lang w:val="en-US"/>
        </w:rPr>
        <w:t>operation</w:t>
      </w:r>
      <w:r w:rsidR="00146401" w:rsidRPr="00F6126C">
        <w:rPr>
          <w:rStyle w:val="NoneA"/>
          <w:color w:val="000000" w:themeColor="text1"/>
          <w:u w:color="CC241A"/>
          <w:lang w:val="en-US"/>
        </w:rPr>
        <w:t xml:space="preserve"> </w:t>
      </w:r>
      <w:r w:rsidR="00170185" w:rsidRPr="00F6126C">
        <w:rPr>
          <w:rStyle w:val="NoneA"/>
          <w:color w:val="000000" w:themeColor="text1"/>
          <w:u w:color="CC241A"/>
          <w:lang w:val="en-US"/>
        </w:rPr>
        <w:t xml:space="preserve">caused weakness </w:t>
      </w:r>
      <w:r w:rsidR="00146401" w:rsidRPr="003411DF">
        <w:rPr>
          <w:color w:val="000000" w:themeColor="text1"/>
          <w:lang w:val="en-US"/>
        </w:rPr>
        <w:fldChar w:fldCharType="begin"/>
      </w:r>
      <w:r w:rsidR="00146401" w:rsidRPr="003411DF">
        <w:rPr>
          <w:color w:val="000000" w:themeColor="text1"/>
          <w:lang w:val="en-US"/>
        </w:rPr>
        <w:instrText xml:space="preserve"> ADDIN ZOTERO_TEMP </w:instrText>
      </w:r>
      <w:r w:rsidR="00146401" w:rsidRPr="003411DF">
        <w:rPr>
          <w:color w:val="000000" w:themeColor="text1"/>
          <w:lang w:val="en-US"/>
        </w:rPr>
        <w:fldChar w:fldCharType="separate"/>
      </w:r>
      <w:r w:rsidR="00146401" w:rsidRPr="003411DF">
        <w:rPr>
          <w:noProof/>
          <w:color w:val="000000" w:themeColor="text1"/>
          <w:lang w:val="en-US"/>
        </w:rPr>
        <w:t>(Ramasubban and Rishyasringa 2001)</w:t>
      </w:r>
      <w:r w:rsidR="00146401" w:rsidRPr="003411DF">
        <w:rPr>
          <w:color w:val="000000" w:themeColor="text1"/>
          <w:lang w:val="en-US"/>
        </w:rPr>
        <w:fldChar w:fldCharType="end"/>
      </w:r>
      <w:r w:rsidR="00146401" w:rsidRPr="003411DF">
        <w:rPr>
          <w:color w:val="000000" w:themeColor="text1"/>
          <w:lang w:val="en-US"/>
        </w:rPr>
        <w:t>.</w:t>
      </w:r>
      <w:r w:rsidR="00170185" w:rsidRPr="003411DF">
        <w:rPr>
          <w:color w:val="000000" w:themeColor="text1"/>
          <w:lang w:val="en-US"/>
        </w:rPr>
        <w:t xml:space="preserve"> </w:t>
      </w:r>
      <w:r w:rsidR="00AD3829" w:rsidRPr="003411DF">
        <w:rPr>
          <w:color w:val="000000" w:themeColor="text1"/>
          <w:lang w:val="en-US"/>
        </w:rPr>
        <w:t xml:space="preserve"> </w:t>
      </w:r>
      <w:r w:rsidR="00A10DD5" w:rsidRPr="003411DF">
        <w:rPr>
          <w:color w:val="000000" w:themeColor="text1"/>
          <w:lang w:val="en-US"/>
        </w:rPr>
        <w:t>W</w:t>
      </w:r>
      <w:r w:rsidR="00AD3829" w:rsidRPr="003411DF">
        <w:rPr>
          <w:color w:val="000000" w:themeColor="text1"/>
          <w:lang w:val="en-US"/>
        </w:rPr>
        <w:t>eakness</w:t>
      </w:r>
      <w:r w:rsidR="00B53FCB">
        <w:rPr>
          <w:color w:val="000000" w:themeColor="text1"/>
          <w:lang w:val="en-US"/>
        </w:rPr>
        <w:t>,</w:t>
      </w:r>
      <w:r w:rsidR="00AD3829" w:rsidRPr="003411DF">
        <w:rPr>
          <w:color w:val="000000" w:themeColor="text1"/>
          <w:lang w:val="en-US"/>
        </w:rPr>
        <w:t xml:space="preserve"> a</w:t>
      </w:r>
      <w:r w:rsidR="00170185" w:rsidRPr="003411DF">
        <w:rPr>
          <w:color w:val="000000" w:themeColor="text1"/>
          <w:lang w:val="en-US"/>
        </w:rPr>
        <w:t>s a form of chronicity</w:t>
      </w:r>
      <w:r w:rsidR="00B53FCB">
        <w:rPr>
          <w:color w:val="000000" w:themeColor="text1"/>
          <w:lang w:val="en-US"/>
        </w:rPr>
        <w:t>,</w:t>
      </w:r>
      <w:r w:rsidR="00AD3829" w:rsidRPr="003411DF">
        <w:rPr>
          <w:color w:val="000000" w:themeColor="text1"/>
          <w:lang w:val="en-US"/>
        </w:rPr>
        <w:t xml:space="preserve"> fill</w:t>
      </w:r>
      <w:r w:rsidR="00D84F60" w:rsidRPr="003411DF">
        <w:rPr>
          <w:color w:val="000000" w:themeColor="text1"/>
          <w:lang w:val="en-US"/>
        </w:rPr>
        <w:t>ed</w:t>
      </w:r>
      <w:r w:rsidR="00AD3829" w:rsidRPr="003411DF">
        <w:rPr>
          <w:color w:val="000000" w:themeColor="text1"/>
          <w:lang w:val="en-US"/>
        </w:rPr>
        <w:t xml:space="preserve"> women’s lives with contradictory causal relationships.</w:t>
      </w:r>
      <w:r w:rsidR="00422188" w:rsidRPr="003411DF">
        <w:rPr>
          <w:color w:val="000000" w:themeColor="text1"/>
          <w:lang w:val="en-US"/>
        </w:rPr>
        <w:t xml:space="preserve"> </w:t>
      </w:r>
    </w:p>
    <w:p w14:paraId="52BAC83D" w14:textId="0C6A3C69" w:rsidR="00D949B9" w:rsidRPr="00F6126C" w:rsidRDefault="00A51E8C" w:rsidP="00620491">
      <w:pPr>
        <w:spacing w:line="480" w:lineRule="auto"/>
        <w:ind w:firstLine="720"/>
        <w:rPr>
          <w:rStyle w:val="NoneA"/>
          <w:color w:val="000000" w:themeColor="text1"/>
          <w:u w:color="0A0D04"/>
          <w:lang w:val="en-US"/>
        </w:rPr>
      </w:pPr>
      <w:r w:rsidRPr="00F6126C">
        <w:rPr>
          <w:rStyle w:val="NoneA"/>
          <w:color w:val="000000" w:themeColor="text1"/>
          <w:u w:color="0A0D04"/>
          <w:lang w:val="en-US"/>
        </w:rPr>
        <w:t>Bindu narra</w:t>
      </w:r>
      <w:r w:rsidR="008C75DE" w:rsidRPr="00F6126C">
        <w:rPr>
          <w:rStyle w:val="NoneA"/>
          <w:color w:val="000000" w:themeColor="text1"/>
          <w:u w:color="0A0D04"/>
          <w:lang w:val="en-US"/>
        </w:rPr>
        <w:t xml:space="preserve">ted </w:t>
      </w:r>
      <w:r w:rsidRPr="00F6126C">
        <w:rPr>
          <w:rStyle w:val="NoneA"/>
          <w:color w:val="000000" w:themeColor="text1"/>
          <w:u w:color="0A0D04"/>
          <w:lang w:val="en-US"/>
        </w:rPr>
        <w:t xml:space="preserve">her endless efforts </w:t>
      </w:r>
      <w:r w:rsidR="00B53FCB">
        <w:rPr>
          <w:rStyle w:val="NoneA"/>
          <w:color w:val="000000" w:themeColor="text1"/>
          <w:u w:color="0A0D04"/>
          <w:lang w:val="en-US"/>
        </w:rPr>
        <w:t>at</w:t>
      </w:r>
      <w:r w:rsidR="00B53FCB" w:rsidRPr="00F6126C">
        <w:rPr>
          <w:rStyle w:val="NoneA"/>
          <w:color w:val="000000" w:themeColor="text1"/>
          <w:u w:color="0A0D04"/>
          <w:lang w:val="en-US"/>
        </w:rPr>
        <w:t xml:space="preserve"> </w:t>
      </w:r>
      <w:r w:rsidRPr="00F6126C">
        <w:rPr>
          <w:rStyle w:val="NoneA"/>
          <w:color w:val="000000" w:themeColor="text1"/>
          <w:u w:color="0A0D04"/>
          <w:lang w:val="en-US"/>
        </w:rPr>
        <w:t xml:space="preserve">trying out different pills––for </w:t>
      </w:r>
      <w:r w:rsidR="0094454B" w:rsidRPr="00F6126C">
        <w:rPr>
          <w:rStyle w:val="NoneA"/>
          <w:color w:val="000000" w:themeColor="text1"/>
          <w:u w:color="0A0D04"/>
          <w:lang w:val="en-US"/>
        </w:rPr>
        <w:t>“</w:t>
      </w:r>
      <w:r w:rsidRPr="00F6126C">
        <w:rPr>
          <w:rStyle w:val="NoneA"/>
          <w:color w:val="000000" w:themeColor="text1"/>
          <w:u w:color="0A0D04"/>
          <w:lang w:val="en-US"/>
        </w:rPr>
        <w:t>closing</w:t>
      </w:r>
      <w:r w:rsidR="0094454B" w:rsidRPr="00F6126C">
        <w:rPr>
          <w:rStyle w:val="NoneA"/>
          <w:color w:val="000000" w:themeColor="text1"/>
          <w:u w:color="0A0D04"/>
          <w:lang w:val="en-US"/>
        </w:rPr>
        <w:t>”</w:t>
      </w:r>
      <w:r w:rsidRPr="00F6126C">
        <w:rPr>
          <w:rStyle w:val="NoneA"/>
          <w:color w:val="000000" w:themeColor="text1"/>
          <w:u w:color="0A0D04"/>
          <w:lang w:val="en-US"/>
        </w:rPr>
        <w:t xml:space="preserve"> her uterus, for making the fetus </w:t>
      </w:r>
      <w:r w:rsidR="00E043C2" w:rsidRPr="00F6126C">
        <w:rPr>
          <w:rStyle w:val="NoneA"/>
          <w:color w:val="000000" w:themeColor="text1"/>
          <w:u w:color="0A0D04"/>
          <w:lang w:val="en-US"/>
        </w:rPr>
        <w:t>“</w:t>
      </w:r>
      <w:r w:rsidRPr="00F6126C">
        <w:rPr>
          <w:rStyle w:val="NoneA"/>
          <w:color w:val="000000" w:themeColor="text1"/>
          <w:u w:color="0A0D04"/>
          <w:lang w:val="en-US"/>
        </w:rPr>
        <w:t>fall</w:t>
      </w:r>
      <w:r w:rsidR="00D84F60" w:rsidRPr="00F6126C">
        <w:rPr>
          <w:rStyle w:val="NoneA"/>
          <w:color w:val="000000" w:themeColor="text1"/>
          <w:u w:color="0A0D04"/>
          <w:lang w:val="en-US"/>
        </w:rPr>
        <w:t>,</w:t>
      </w:r>
      <w:r w:rsidR="00E043C2" w:rsidRPr="00F6126C">
        <w:rPr>
          <w:rStyle w:val="NoneA"/>
          <w:color w:val="000000" w:themeColor="text1"/>
          <w:u w:color="0A0D04"/>
          <w:lang w:val="en-US"/>
        </w:rPr>
        <w:t>”</w:t>
      </w:r>
      <w:r w:rsidRPr="00F6126C">
        <w:rPr>
          <w:rStyle w:val="NoneA"/>
          <w:color w:val="000000" w:themeColor="text1"/>
          <w:u w:color="0A0D04"/>
          <w:lang w:val="en-US"/>
        </w:rPr>
        <w:t xml:space="preserve"> and for daily contraceptive consumption––and how the</w:t>
      </w:r>
      <w:r w:rsidR="008C75DE" w:rsidRPr="00F6126C">
        <w:rPr>
          <w:rStyle w:val="NoneA"/>
          <w:color w:val="000000" w:themeColor="text1"/>
          <w:u w:color="0A0D04"/>
          <w:lang w:val="en-US"/>
        </w:rPr>
        <w:t>y</w:t>
      </w:r>
      <w:r w:rsidRPr="00F6126C">
        <w:rPr>
          <w:rStyle w:val="NoneA"/>
          <w:color w:val="000000" w:themeColor="text1"/>
          <w:u w:color="0A0D04"/>
          <w:lang w:val="en-US"/>
        </w:rPr>
        <w:t xml:space="preserve"> did not work or were </w:t>
      </w:r>
      <w:r w:rsidR="0058424B" w:rsidRPr="00F6126C">
        <w:rPr>
          <w:rStyle w:val="NoneA"/>
          <w:color w:val="000000" w:themeColor="text1"/>
          <w:u w:color="0A0D04"/>
          <w:lang w:val="en-US"/>
        </w:rPr>
        <w:t>difficult</w:t>
      </w:r>
      <w:r w:rsidRPr="00F6126C">
        <w:rPr>
          <w:rStyle w:val="NoneA"/>
          <w:color w:val="000000" w:themeColor="text1"/>
          <w:u w:color="0A0D04"/>
          <w:lang w:val="en-US"/>
        </w:rPr>
        <w:t xml:space="preserve"> to obtain</w:t>
      </w:r>
      <w:r w:rsidR="008C75DE" w:rsidRPr="00F6126C">
        <w:rPr>
          <w:rStyle w:val="NoneA"/>
          <w:color w:val="000000" w:themeColor="text1"/>
          <w:u w:color="0A0D04"/>
          <w:lang w:val="en-US"/>
        </w:rPr>
        <w:t xml:space="preserve"> or consume</w:t>
      </w:r>
      <w:r w:rsidRPr="00F6126C">
        <w:rPr>
          <w:rStyle w:val="NoneA"/>
          <w:color w:val="000000" w:themeColor="text1"/>
          <w:u w:color="0A0D04"/>
          <w:lang w:val="en-US"/>
        </w:rPr>
        <w:t>.</w:t>
      </w:r>
      <w:r w:rsidR="008C75DE" w:rsidRPr="00F6126C">
        <w:rPr>
          <w:rStyle w:val="NoneA"/>
          <w:color w:val="000000" w:themeColor="text1"/>
          <w:u w:color="0A0D04"/>
          <w:lang w:val="en-US"/>
        </w:rPr>
        <w:t xml:space="preserve"> S</w:t>
      </w:r>
      <w:r w:rsidR="007E483F" w:rsidRPr="00F6126C">
        <w:rPr>
          <w:rStyle w:val="NoneA"/>
          <w:color w:val="000000" w:themeColor="text1"/>
          <w:u w:color="0A0D04"/>
          <w:lang w:val="en-US"/>
        </w:rPr>
        <w:t xml:space="preserve">ocial relations </w:t>
      </w:r>
      <w:r w:rsidR="00B53FCB">
        <w:rPr>
          <w:rStyle w:val="NoneA"/>
          <w:color w:val="000000" w:themeColor="text1"/>
          <w:u w:color="0A0D04"/>
          <w:lang w:val="en-US"/>
        </w:rPr>
        <w:t>that</w:t>
      </w:r>
      <w:r w:rsidR="00B53FCB" w:rsidRPr="00F6126C">
        <w:rPr>
          <w:rStyle w:val="NoneA"/>
          <w:color w:val="000000" w:themeColor="text1"/>
          <w:u w:color="0A0D04"/>
          <w:lang w:val="en-US"/>
        </w:rPr>
        <w:t xml:space="preserve"> </w:t>
      </w:r>
      <w:r w:rsidR="007E483F" w:rsidRPr="00F6126C">
        <w:rPr>
          <w:rStyle w:val="NoneA"/>
          <w:color w:val="000000" w:themeColor="text1"/>
          <w:u w:color="0A0D04"/>
          <w:lang w:val="en-US"/>
        </w:rPr>
        <w:t xml:space="preserve">provide access to care are fundamentally important, </w:t>
      </w:r>
      <w:r w:rsidR="008C75DE" w:rsidRPr="00F6126C">
        <w:rPr>
          <w:rStyle w:val="NoneA"/>
          <w:color w:val="000000" w:themeColor="text1"/>
          <w:u w:color="0A0D04"/>
          <w:lang w:val="en-US"/>
        </w:rPr>
        <w:t xml:space="preserve">but </w:t>
      </w:r>
      <w:r w:rsidR="007E483F" w:rsidRPr="00F6126C">
        <w:rPr>
          <w:rStyle w:val="NoneA"/>
          <w:color w:val="000000" w:themeColor="text1"/>
          <w:u w:color="0A0D04"/>
          <w:lang w:val="en-US"/>
        </w:rPr>
        <w:t xml:space="preserve">rural women wanted to avoid their dependence on temporary </w:t>
      </w:r>
      <w:r w:rsidR="008C75DE" w:rsidRPr="00F6126C">
        <w:rPr>
          <w:rStyle w:val="NoneA"/>
          <w:color w:val="000000" w:themeColor="text1"/>
          <w:u w:color="0A0D04"/>
          <w:lang w:val="en-US"/>
        </w:rPr>
        <w:t>contraception</w:t>
      </w:r>
      <w:r w:rsidR="007E483F" w:rsidRPr="00F6126C">
        <w:rPr>
          <w:rStyle w:val="NoneA"/>
          <w:color w:val="000000" w:themeColor="text1"/>
          <w:u w:color="0A0D04"/>
          <w:lang w:val="en-US"/>
        </w:rPr>
        <w:t xml:space="preserve"> and on </w:t>
      </w:r>
      <w:r w:rsidR="00B53FCB">
        <w:rPr>
          <w:rStyle w:val="NoneA"/>
          <w:color w:val="000000" w:themeColor="text1"/>
          <w:u w:color="0A0D04"/>
          <w:lang w:val="en-US"/>
        </w:rPr>
        <w:t xml:space="preserve">the </w:t>
      </w:r>
      <w:r w:rsidR="00287569" w:rsidRPr="00F6126C">
        <w:rPr>
          <w:rStyle w:val="NoneA"/>
          <w:color w:val="000000" w:themeColor="text1"/>
          <w:u w:color="0A0D04"/>
          <w:lang w:val="en-US"/>
        </w:rPr>
        <w:t>community health workers (</w:t>
      </w:r>
      <w:r w:rsidR="007E483F" w:rsidRPr="00F6126C">
        <w:rPr>
          <w:rStyle w:val="NoneA"/>
          <w:color w:val="000000" w:themeColor="text1"/>
          <w:u w:color="0A0D04"/>
          <w:lang w:val="en-US"/>
        </w:rPr>
        <w:t>CHWs</w:t>
      </w:r>
      <w:r w:rsidR="00287569" w:rsidRPr="00F6126C">
        <w:rPr>
          <w:rStyle w:val="NoneA"/>
          <w:color w:val="000000" w:themeColor="text1"/>
          <w:u w:color="0A0D04"/>
          <w:lang w:val="en-US"/>
        </w:rPr>
        <w:t>)</w:t>
      </w:r>
      <w:r w:rsidR="007E483F" w:rsidRPr="00F6126C">
        <w:rPr>
          <w:rStyle w:val="NoneA"/>
          <w:color w:val="000000" w:themeColor="text1"/>
          <w:u w:color="0A0D04"/>
          <w:lang w:val="en-US"/>
        </w:rPr>
        <w:t xml:space="preserve"> who supplied them. </w:t>
      </w:r>
      <w:r w:rsidR="00193945" w:rsidRPr="00F6126C">
        <w:rPr>
          <w:rStyle w:val="NoneA"/>
          <w:color w:val="000000" w:themeColor="text1"/>
          <w:u w:color="0A0D04"/>
          <w:lang w:val="en-US"/>
        </w:rPr>
        <w:t xml:space="preserve">Other women, too, </w:t>
      </w:r>
      <w:r w:rsidR="008C75DE" w:rsidRPr="00F6126C">
        <w:rPr>
          <w:rStyle w:val="NoneA"/>
          <w:color w:val="000000" w:themeColor="text1"/>
          <w:u w:color="0A0D04"/>
          <w:lang w:val="en-US"/>
        </w:rPr>
        <w:t>were</w:t>
      </w:r>
      <w:r w:rsidR="00193945" w:rsidRPr="00F6126C">
        <w:rPr>
          <w:rStyle w:val="NoneA"/>
          <w:color w:val="000000" w:themeColor="text1"/>
          <w:u w:color="0A0D04"/>
          <w:lang w:val="en-US"/>
        </w:rPr>
        <w:t xml:space="preserve"> </w:t>
      </w:r>
      <w:r w:rsidR="004D57F4" w:rsidRPr="00F6126C">
        <w:rPr>
          <w:rStyle w:val="NoneA"/>
          <w:color w:val="000000" w:themeColor="text1"/>
          <w:u w:color="0A0D04"/>
          <w:lang w:val="en-US"/>
        </w:rPr>
        <w:t>reluctan</w:t>
      </w:r>
      <w:r w:rsidR="008C75DE" w:rsidRPr="00F6126C">
        <w:rPr>
          <w:rStyle w:val="NoneA"/>
          <w:color w:val="000000" w:themeColor="text1"/>
          <w:u w:color="0A0D04"/>
          <w:lang w:val="en-US"/>
        </w:rPr>
        <w:t>t</w:t>
      </w:r>
      <w:r w:rsidR="004D57F4" w:rsidRPr="00F6126C">
        <w:rPr>
          <w:rStyle w:val="NoneA"/>
          <w:color w:val="000000" w:themeColor="text1"/>
          <w:u w:color="0A0D04"/>
          <w:lang w:val="en-US"/>
        </w:rPr>
        <w:t xml:space="preserve"> to consume contraceptive pills. </w:t>
      </w:r>
      <w:r w:rsidR="004719E6" w:rsidRPr="00F6126C">
        <w:rPr>
          <w:rStyle w:val="NoneA"/>
          <w:color w:val="000000" w:themeColor="text1"/>
          <w:u w:color="0A0D04"/>
          <w:lang w:val="en-US"/>
        </w:rPr>
        <w:t xml:space="preserve">Bindu’s neighbor </w:t>
      </w:r>
      <w:r w:rsidR="00A141F7" w:rsidRPr="00F6126C">
        <w:rPr>
          <w:rStyle w:val="NoneA"/>
          <w:color w:val="000000" w:themeColor="text1"/>
          <w:u w:color="0A0D04"/>
          <w:lang w:val="en-US"/>
        </w:rPr>
        <w:t xml:space="preserve">dismissed contraceptive pills because she preferred injections over pills generally </w:t>
      </w:r>
      <w:r w:rsidR="00A141F7" w:rsidRPr="00F6126C">
        <w:rPr>
          <w:rStyle w:val="NoneA"/>
          <w:color w:val="000000" w:themeColor="text1"/>
          <w:u w:color="0A0D04"/>
          <w:lang w:val="en-US"/>
        </w:rPr>
        <w:fldChar w:fldCharType="begin"/>
      </w:r>
      <w:r w:rsidR="00A141F7" w:rsidRPr="00F6126C">
        <w:rPr>
          <w:rStyle w:val="NoneA"/>
          <w:color w:val="000000" w:themeColor="text1"/>
          <w:u w:color="0A0D04"/>
          <w:lang w:val="en-US"/>
        </w:rPr>
        <w:instrText xml:space="preserve"> ADDIN ZOTERO_ITEM CSL_CITATION {"citationID":"wntMBlMv","properties":{"formattedCitation":"(Pinto 2004)","plainCitation":"(Pinto 2004)","noteIndex":0},"citationItems":[{"id":211,"uris":["http://zotero.org/users/local/UhwqeRwa/items/WP3W8L2P"],"uri":["http://zotero.org/users/local/UhwqeRwa/items/WP3W8L2P"],"itemData":{"id":211,"type":"article-journal","container-title":"Cultural Anthropology","issue":"3","note":"publisher: Wiley Online Library","page":"337–364","source":"Google Scholar","title":"Development without institutions: ersatz medicine and the politics of everyday life in rural north India","title-short":"Development without institutions","volume":"19","author":[{"family":"Pinto","given":"Sarah"}],"issued":{"date-parts":[["2004"]]}}}],"schema":"https://github.com/citation-style-language/schema/raw/master/csl-citation.json"} </w:instrText>
      </w:r>
      <w:r w:rsidR="00A141F7" w:rsidRPr="00F6126C">
        <w:rPr>
          <w:rStyle w:val="NoneA"/>
          <w:color w:val="000000" w:themeColor="text1"/>
          <w:u w:color="0A0D04"/>
          <w:lang w:val="en-US"/>
        </w:rPr>
        <w:fldChar w:fldCharType="separate"/>
      </w:r>
      <w:r w:rsidR="002B2479" w:rsidRPr="00F6126C">
        <w:rPr>
          <w:rStyle w:val="NoneA"/>
          <w:noProof/>
          <w:color w:val="000000" w:themeColor="text1"/>
          <w:u w:color="0A0D04"/>
          <w:lang w:val="en-US"/>
        </w:rPr>
        <w:t>(Pinto 2004)</w:t>
      </w:r>
      <w:r w:rsidR="00A141F7" w:rsidRPr="00F6126C">
        <w:rPr>
          <w:rStyle w:val="NoneA"/>
          <w:color w:val="000000" w:themeColor="text1"/>
          <w:u w:color="0A0D04"/>
          <w:lang w:val="en-US"/>
        </w:rPr>
        <w:fldChar w:fldCharType="end"/>
      </w:r>
      <w:r w:rsidR="00ED315C" w:rsidRPr="00F6126C">
        <w:rPr>
          <w:rStyle w:val="NoneA"/>
          <w:color w:val="000000" w:themeColor="text1"/>
          <w:u w:color="0A0D04"/>
          <w:lang w:val="en-US"/>
        </w:rPr>
        <w:t>. O</w:t>
      </w:r>
      <w:r w:rsidR="004D57F4" w:rsidRPr="00F6126C">
        <w:rPr>
          <w:rStyle w:val="NoneA"/>
          <w:color w:val="000000" w:themeColor="text1"/>
          <w:u w:color="0A0D04"/>
          <w:lang w:val="en-US"/>
        </w:rPr>
        <w:t>ther</w:t>
      </w:r>
      <w:r w:rsidR="004719E6" w:rsidRPr="00F6126C">
        <w:rPr>
          <w:rStyle w:val="NoneA"/>
          <w:color w:val="000000" w:themeColor="text1"/>
          <w:u w:color="0A0D04"/>
          <w:lang w:val="en-US"/>
        </w:rPr>
        <w:t xml:space="preserve"> women</w:t>
      </w:r>
      <w:r w:rsidR="004D57F4" w:rsidRPr="00F6126C">
        <w:rPr>
          <w:rStyle w:val="NoneA"/>
          <w:color w:val="000000" w:themeColor="text1"/>
          <w:u w:color="0A0D04"/>
          <w:lang w:val="en-US"/>
        </w:rPr>
        <w:t xml:space="preserve"> were concerned with the</w:t>
      </w:r>
      <w:r w:rsidR="008C75DE" w:rsidRPr="00F6126C">
        <w:rPr>
          <w:rStyle w:val="NoneA"/>
          <w:color w:val="000000" w:themeColor="text1"/>
          <w:u w:color="0A0D04"/>
          <w:lang w:val="en-US"/>
        </w:rPr>
        <w:t xml:space="preserve"> side effects of a</w:t>
      </w:r>
      <w:r w:rsidR="004D57F4" w:rsidRPr="00F6126C">
        <w:rPr>
          <w:rStyle w:val="NoneA"/>
          <w:color w:val="000000" w:themeColor="text1"/>
          <w:u w:color="0A0D04"/>
          <w:lang w:val="en-US"/>
        </w:rPr>
        <w:t xml:space="preserve"> daily consumption of </w:t>
      </w:r>
      <w:r w:rsidR="00A141F7" w:rsidRPr="00F6126C">
        <w:rPr>
          <w:rStyle w:val="NoneA"/>
          <w:color w:val="000000" w:themeColor="text1"/>
          <w:u w:color="0A0D04"/>
          <w:lang w:val="en-US"/>
        </w:rPr>
        <w:t>pill</w:t>
      </w:r>
      <w:r w:rsidR="008C75DE" w:rsidRPr="00F6126C">
        <w:rPr>
          <w:rStyle w:val="NoneA"/>
          <w:color w:val="000000" w:themeColor="text1"/>
          <w:u w:color="0A0D04"/>
          <w:lang w:val="en-US"/>
        </w:rPr>
        <w:t>s</w:t>
      </w:r>
      <w:r w:rsidR="00A141F7" w:rsidRPr="00F6126C">
        <w:rPr>
          <w:rStyle w:val="NoneA"/>
          <w:color w:val="000000" w:themeColor="text1"/>
          <w:u w:color="0A0D04"/>
          <w:lang w:val="en-US"/>
        </w:rPr>
        <w:t xml:space="preserve"> (“if you have to eat it every day, it cannot be good for you”)</w:t>
      </w:r>
      <w:r w:rsidR="004719E6" w:rsidRPr="00F6126C">
        <w:rPr>
          <w:rStyle w:val="NoneA"/>
          <w:color w:val="000000" w:themeColor="text1"/>
          <w:u w:color="0A0D04"/>
          <w:lang w:val="en-US"/>
        </w:rPr>
        <w:t xml:space="preserve">, while women who lived with in-laws </w:t>
      </w:r>
      <w:r w:rsidR="008C75DE" w:rsidRPr="00F6126C">
        <w:rPr>
          <w:rStyle w:val="NoneA"/>
          <w:color w:val="000000" w:themeColor="text1"/>
          <w:u w:color="0A0D04"/>
          <w:lang w:val="en-US"/>
        </w:rPr>
        <w:t xml:space="preserve">often </w:t>
      </w:r>
      <w:r w:rsidR="004719E6" w:rsidRPr="00F6126C">
        <w:rPr>
          <w:rStyle w:val="NoneA"/>
          <w:color w:val="000000" w:themeColor="text1"/>
          <w:u w:color="0A0D04"/>
          <w:lang w:val="en-US"/>
        </w:rPr>
        <w:t>felt unable to safely store and consume contraceptive pills, something that resonate</w:t>
      </w:r>
      <w:r w:rsidR="00B53FCB">
        <w:rPr>
          <w:rStyle w:val="NoneA"/>
          <w:color w:val="000000" w:themeColor="text1"/>
          <w:u w:color="0A0D04"/>
          <w:lang w:val="en-US"/>
        </w:rPr>
        <w:t>s</w:t>
      </w:r>
      <w:r w:rsidR="004719E6" w:rsidRPr="00F6126C">
        <w:rPr>
          <w:rStyle w:val="NoneA"/>
          <w:color w:val="000000" w:themeColor="text1"/>
          <w:u w:color="0A0D04"/>
          <w:lang w:val="en-US"/>
        </w:rPr>
        <w:t xml:space="preserve"> with </w:t>
      </w:r>
      <w:r w:rsidR="00B53FCB">
        <w:rPr>
          <w:rStyle w:val="NoneA"/>
          <w:color w:val="000000" w:themeColor="text1"/>
          <w:u w:color="0A0D04"/>
          <w:lang w:val="en-US"/>
        </w:rPr>
        <w:t>findings</w:t>
      </w:r>
      <w:r w:rsidR="00B53FCB" w:rsidRPr="00F6126C">
        <w:rPr>
          <w:rStyle w:val="NoneA"/>
          <w:color w:val="000000" w:themeColor="text1"/>
          <w:u w:color="0A0D04"/>
          <w:lang w:val="en-US"/>
        </w:rPr>
        <w:t xml:space="preserve"> </w:t>
      </w:r>
      <w:r w:rsidR="00A141F7" w:rsidRPr="00F6126C">
        <w:rPr>
          <w:rStyle w:val="NoneA"/>
          <w:color w:val="000000" w:themeColor="text1"/>
          <w:u w:color="0A0D04"/>
          <w:lang w:val="en-US"/>
        </w:rPr>
        <w:t xml:space="preserve">in other contexts </w:t>
      </w:r>
      <w:r w:rsidR="004719E6" w:rsidRPr="00F6126C">
        <w:rPr>
          <w:rStyle w:val="NoneA"/>
          <w:color w:val="000000" w:themeColor="text1"/>
          <w:u w:color="0A0D04"/>
          <w:lang w:val="en-US"/>
        </w:rPr>
        <w:fldChar w:fldCharType="begin"/>
      </w:r>
      <w:r w:rsidR="00CA4542" w:rsidRPr="00F6126C">
        <w:rPr>
          <w:rStyle w:val="NoneA"/>
          <w:color w:val="000000" w:themeColor="text1"/>
          <w:u w:color="0A0D04"/>
          <w:lang w:val="en-US"/>
        </w:rPr>
        <w:instrText xml:space="preserve"> ADDIN ZOTERO_ITEM CSL_CITATION {"citationID":"SEV5zsbN","properties":{"formattedCitation":"(Appleton 2020)","plainCitation":"(Appleton 2020)","noteIndex":0},"citationItems":[{"id":520,"uris":["http://zotero.org/users/local/UhwqeRwa/items/J2PFAU4M"],"uri":["http://zotero.org/users/local/UhwqeRwa/items/J2PFAU4M"],"itemData":{"id":520,"type":"article-journal","abstract":"Emergency Contraceptive Pills (ECPs) are increasingly available over the counter as a form of hormonal birth control in India. As use of ECPs is increasing over time, this paper draws on ethnographic research in Dehradun, in Uttarakhand (Northern State) to highlight the everyday material conditions under which women create narrative around choice and agency regarding these ECPs. Women viewed ECPs as better options than abortion, appreciated the sense of empowerment these provided them because they could be consumed in houses where women had limited ‘space and privacy;’ and finally that ECPs and their advertisements could act as ‘agents of social change.’ Feminist scholarship on reproduction demonstrates that choice is a form of agency that is enacted within certain constraints. Using this framework, the research here highlights how women create narratives about ideas of contraceptive choice and notions of‘empowerment’when talking about ECPs and their advertisements. In revisiting the dilemma about women’s agency and choice, this paper builds on Rosalind Gill’s concept of‘critical respect’ to propose ‘critical ethnographic respect’ as an ethnographic tool to help read women’s responses and respectfully contextualise the materiality from within which these narratives emerge.","container-title":"Anthropology &amp; Medicine","DOI":"10.1080/13648470.2020.1778427","ISSN":"1364-8470, 1469-2910","journalAbbreviation":"Anthropology &amp; Medicine","language":"en","page":"1-19","source":"DOI.org (Crossref)","title":"Critical ethnographic respect: womens’ narratives, material conditions, and emergency contraception in India","title-short":"Critical ethnographic respect","URL":"https://www.tandfonline.com/doi/full/10.1080/13648470.2020.1778427","author":[{"family":"Appleton","given":"Nayantara Sheoran"}],"accessed":{"date-parts":[["2021",10,15]]},"issued":{"date-parts":[["2020",8,24]]}}}],"schema":"https://github.com/citation-style-language/schema/raw/master/csl-citation.json"} </w:instrText>
      </w:r>
      <w:r w:rsidR="004719E6" w:rsidRPr="00F6126C">
        <w:rPr>
          <w:rStyle w:val="NoneA"/>
          <w:color w:val="000000" w:themeColor="text1"/>
          <w:u w:color="0A0D04"/>
          <w:lang w:val="en-US"/>
        </w:rPr>
        <w:fldChar w:fldCharType="separate"/>
      </w:r>
      <w:r w:rsidR="002B2479" w:rsidRPr="00F6126C">
        <w:rPr>
          <w:rStyle w:val="NoneA"/>
          <w:noProof/>
          <w:color w:val="000000" w:themeColor="text1"/>
          <w:u w:color="0A0D04"/>
          <w:lang w:val="en-US"/>
        </w:rPr>
        <w:t>(Appleton 2020)</w:t>
      </w:r>
      <w:r w:rsidR="004719E6" w:rsidRPr="00F6126C">
        <w:rPr>
          <w:rStyle w:val="NoneA"/>
          <w:color w:val="000000" w:themeColor="text1"/>
          <w:u w:color="0A0D04"/>
          <w:lang w:val="en-US"/>
        </w:rPr>
        <w:fldChar w:fldCharType="end"/>
      </w:r>
      <w:r w:rsidR="004719E6" w:rsidRPr="00F6126C">
        <w:rPr>
          <w:rStyle w:val="NoneA"/>
          <w:color w:val="000000" w:themeColor="text1"/>
          <w:u w:color="0A0D04"/>
          <w:lang w:val="en-US"/>
        </w:rPr>
        <w:t xml:space="preserve">. </w:t>
      </w:r>
      <w:r w:rsidR="007E483F" w:rsidRPr="00F6126C">
        <w:rPr>
          <w:rStyle w:val="NoneA"/>
          <w:color w:val="000000" w:themeColor="text1"/>
          <w:u w:color="0A0D04"/>
          <w:lang w:val="en-US"/>
        </w:rPr>
        <w:t xml:space="preserve">The permanency of the operation was </w:t>
      </w:r>
      <w:r w:rsidR="00D04D37" w:rsidRPr="00F6126C">
        <w:rPr>
          <w:rStyle w:val="NoneA"/>
          <w:color w:val="000000" w:themeColor="text1"/>
          <w:u w:color="0A0D04"/>
          <w:lang w:val="en-US"/>
        </w:rPr>
        <w:t xml:space="preserve">desirable precisely because </w:t>
      </w:r>
      <w:r w:rsidR="00885CD8" w:rsidRPr="00F6126C">
        <w:rPr>
          <w:rStyle w:val="NoneA"/>
          <w:color w:val="000000" w:themeColor="text1"/>
          <w:u w:color="0A0D04"/>
          <w:lang w:val="en-US"/>
        </w:rPr>
        <w:t xml:space="preserve">it brought a relational finitude and independence </w:t>
      </w:r>
      <w:r w:rsidR="00885CD8" w:rsidRPr="00F6126C">
        <w:rPr>
          <w:rStyle w:val="NoneA"/>
          <w:color w:val="000000" w:themeColor="text1"/>
          <w:u w:color="0A0D04"/>
          <w:lang w:val="en-US"/>
        </w:rPr>
        <w:fldChar w:fldCharType="begin"/>
      </w:r>
      <w:r w:rsidR="00CA4542" w:rsidRPr="00F6126C">
        <w:rPr>
          <w:rStyle w:val="NoneA"/>
          <w:color w:val="000000" w:themeColor="text1"/>
          <w:u w:color="0A0D04"/>
          <w:lang w:val="en-US"/>
        </w:rPr>
        <w:instrText xml:space="preserve"> ADDIN ZOTERO_ITEM CSL_CITATION {"citationID":"0LYj0mG1","properties":{"formattedCitation":"(Trundle 2020)","plainCitation":"(Trundle 2020)","noteIndex":0},"citationItems":[{"id":535,"uris":["http://zotero.org/users/local/UhwqeRwa/items/MNRQ3HCH"],"uri":["http://zotero.org/users/local/UhwqeRwa/items/MNRQ3HCH"],"itemData":{"id":535,"type":"article-journal","abstract":"This article critically engages with Mol, Moser, and Pols’ notion of “tinkering” care (2010) as “attentive experimentation.” I explore the limits of tinkering care for United Kingdom and New Zealand military veterans who participated in British nuclear bomb testing in the Pacific. Although the British state has assured the men that they were exposed to safe levels of radiation, test veterans continue to believe their ill health is service related. Over fifty years of seeking care and recognition, the test veterans have dealt with multiple state actors and medical professionals who have successively taken over responsibility for their care and their claims. Each new agent seeks novel ways to fine tune service provision, biomedical knowledge about the men’s illnesses, as well as their experiences of care. All the while, they offer no final endpoint to claim making, knowledge production, care provisions, and compensation. This approach is starkly in contrast to the urgent temporality within which aging veterans seek definitive decisions, care, and recognition that reduces (rather than extends) their engagements with the state. This article thus considers the moments and circumstances when actors actively work against the unsettled, experimental qualities of care in order to feel truly cared for.","container-title":"Anthropology and Humanism","DOI":"10.1111/anhu.12299","ISSN":"1548-1409","issue":"2","language":"en","note":"_eprint: https://onlinelibrary.wiley.com/doi/pdf/10.1111/anhu.12299","page":"202-211","source":"Wiley Online Library","title":"Tinkering Care, State Responsibility, and Abandonment: Nuclear Test Veterans and the Mismatched Temporalities of Justice in Claims for Health Care","title-short":"Tinkering Care, State Responsibility, and Abandonment","URL":"https://onlinelibrary.wiley.com/doi/abs/10.1111/anhu.12299","volume":"45","author":[{"family":"Trundle","given":"Catherine"}],"accessed":{"date-parts":[["2021",10,29]]},"issued":{"date-parts":[["2020"]]}}}],"schema":"https://github.com/citation-style-language/schema/raw/master/csl-citation.json"} </w:instrText>
      </w:r>
      <w:r w:rsidR="00885CD8" w:rsidRPr="00F6126C">
        <w:rPr>
          <w:rStyle w:val="NoneA"/>
          <w:color w:val="000000" w:themeColor="text1"/>
          <w:u w:color="0A0D04"/>
          <w:lang w:val="en-US"/>
        </w:rPr>
        <w:fldChar w:fldCharType="separate"/>
      </w:r>
      <w:r w:rsidR="002B2479" w:rsidRPr="00F6126C">
        <w:rPr>
          <w:rStyle w:val="NoneA"/>
          <w:noProof/>
          <w:color w:val="000000" w:themeColor="text1"/>
          <w:u w:color="0A0D04"/>
          <w:lang w:val="en-US"/>
        </w:rPr>
        <w:t>(Trundle 2020)</w:t>
      </w:r>
      <w:r w:rsidR="00885CD8" w:rsidRPr="00F6126C">
        <w:rPr>
          <w:rStyle w:val="NoneA"/>
          <w:color w:val="000000" w:themeColor="text1"/>
          <w:u w:color="0A0D04"/>
          <w:lang w:val="en-US"/>
        </w:rPr>
        <w:fldChar w:fldCharType="end"/>
      </w:r>
      <w:r w:rsidR="00885CD8" w:rsidRPr="00F6126C">
        <w:rPr>
          <w:rStyle w:val="NoneA"/>
          <w:color w:val="000000" w:themeColor="text1"/>
          <w:u w:color="0A0D04"/>
          <w:lang w:val="en-US"/>
        </w:rPr>
        <w:t xml:space="preserve">. </w:t>
      </w:r>
    </w:p>
    <w:p w14:paraId="655DCA9E" w14:textId="0DB15F98" w:rsidR="00240FEB" w:rsidRPr="003411DF" w:rsidRDefault="001A2489" w:rsidP="00620491">
      <w:pPr>
        <w:spacing w:line="480" w:lineRule="auto"/>
        <w:ind w:firstLine="720"/>
        <w:rPr>
          <w:color w:val="000000" w:themeColor="text1"/>
          <w:bdr w:val="none" w:sz="0" w:space="0" w:color="auto" w:frame="1"/>
        </w:rPr>
      </w:pPr>
      <w:r w:rsidRPr="003411DF">
        <w:rPr>
          <w:color w:val="000000" w:themeColor="text1"/>
          <w:lang w:val="en-US"/>
        </w:rPr>
        <w:lastRenderedPageBreak/>
        <w:t xml:space="preserve">Rural women saw sterilization as an act of self-care </w:t>
      </w:r>
      <w:r w:rsidRPr="003411DF">
        <w:rPr>
          <w:i/>
          <w:iCs/>
          <w:color w:val="000000" w:themeColor="text1"/>
          <w:lang w:val="en-US"/>
        </w:rPr>
        <w:t>despite</w:t>
      </w:r>
      <w:r w:rsidRPr="003411DF">
        <w:rPr>
          <w:color w:val="000000" w:themeColor="text1"/>
          <w:lang w:val="en-US"/>
        </w:rPr>
        <w:t xml:space="preserve"> </w:t>
      </w:r>
      <w:r w:rsidR="00B026D5" w:rsidRPr="003411DF">
        <w:rPr>
          <w:color w:val="000000" w:themeColor="text1"/>
          <w:lang w:val="en-US"/>
        </w:rPr>
        <w:t>its</w:t>
      </w:r>
      <w:r w:rsidRPr="003411DF">
        <w:rPr>
          <w:color w:val="000000" w:themeColor="text1"/>
          <w:lang w:val="en-US"/>
        </w:rPr>
        <w:t xml:space="preserve"> ambivalen</w:t>
      </w:r>
      <w:r w:rsidR="00B026D5" w:rsidRPr="003411DF">
        <w:rPr>
          <w:color w:val="000000" w:themeColor="text1"/>
          <w:lang w:val="en-US"/>
        </w:rPr>
        <w:t>ce</w:t>
      </w:r>
      <w:r w:rsidRPr="003411DF">
        <w:rPr>
          <w:color w:val="000000" w:themeColor="text1"/>
          <w:lang w:val="en-US"/>
        </w:rPr>
        <w:t xml:space="preserve">. </w:t>
      </w:r>
      <w:r w:rsidR="00B026D5" w:rsidRPr="003411DF">
        <w:rPr>
          <w:color w:val="000000" w:themeColor="text1"/>
          <w:lang w:val="en-US"/>
        </w:rPr>
        <w:t>Women who had the operation with or without the support of their kin did so to tend to their bodies</w:t>
      </w:r>
      <w:r w:rsidR="00593C10" w:rsidRPr="003411DF">
        <w:rPr>
          <w:color w:val="000000" w:themeColor="text1"/>
          <w:lang w:val="en-US"/>
        </w:rPr>
        <w:t xml:space="preserve"> within available care regimes</w:t>
      </w:r>
      <w:r w:rsidR="00B026D5" w:rsidRPr="003411DF">
        <w:rPr>
          <w:color w:val="000000" w:themeColor="text1"/>
          <w:lang w:val="en-US"/>
        </w:rPr>
        <w:t xml:space="preserve"> without submitting to or resisting narratives of victimhood or backwardness. </w:t>
      </w:r>
    </w:p>
    <w:p w14:paraId="162222B8" w14:textId="66EDCEAD" w:rsidR="009D58AC" w:rsidRPr="00F6126C" w:rsidRDefault="00481D42" w:rsidP="00620491">
      <w:pPr>
        <w:pStyle w:val="Heading1"/>
        <w:spacing w:line="480" w:lineRule="auto"/>
        <w:rPr>
          <w:rStyle w:val="NoneA"/>
          <w:lang w:val="en-US"/>
        </w:rPr>
      </w:pPr>
      <w:r w:rsidRPr="00F6126C">
        <w:rPr>
          <w:rStyle w:val="NoneA"/>
          <w:lang w:val="en-US"/>
        </w:rPr>
        <w:t>Conclusion</w:t>
      </w:r>
    </w:p>
    <w:p w14:paraId="4605D4BC" w14:textId="420614F2" w:rsidR="009D58AC" w:rsidRPr="00F6126C" w:rsidRDefault="009D58AC" w:rsidP="00620491">
      <w:pPr>
        <w:spacing w:line="480" w:lineRule="auto"/>
        <w:rPr>
          <w:rStyle w:val="NoneA"/>
          <w:color w:val="000000" w:themeColor="text1"/>
          <w:lang w:val="en-US"/>
        </w:rPr>
      </w:pPr>
    </w:p>
    <w:p w14:paraId="05911E06" w14:textId="195DE81E" w:rsidR="00CD7A61" w:rsidRPr="003411DF" w:rsidRDefault="00CD7A61" w:rsidP="00620491">
      <w:pPr>
        <w:spacing w:line="480" w:lineRule="auto"/>
        <w:rPr>
          <w:color w:val="000000" w:themeColor="text1"/>
          <w:lang w:val="en-US"/>
        </w:rPr>
      </w:pPr>
      <w:r w:rsidRPr="003411DF">
        <w:rPr>
          <w:color w:val="000000" w:themeColor="text1"/>
        </w:rPr>
        <w:t xml:space="preserve">While Tiya and Bindu </w:t>
      </w:r>
      <w:r w:rsidR="00B53FCB">
        <w:rPr>
          <w:color w:val="000000" w:themeColor="text1"/>
        </w:rPr>
        <w:t>wanted tubal ligation</w:t>
      </w:r>
      <w:r w:rsidR="00B53FCB" w:rsidRPr="003411DF">
        <w:rPr>
          <w:color w:val="000000" w:themeColor="text1"/>
        </w:rPr>
        <w:t xml:space="preserve"> </w:t>
      </w:r>
      <w:r w:rsidR="00254BCC" w:rsidRPr="003411DF">
        <w:rPr>
          <w:color w:val="000000" w:themeColor="text1"/>
        </w:rPr>
        <w:t>operation to be</w:t>
      </w:r>
      <w:r w:rsidR="00ED315C" w:rsidRPr="003411DF">
        <w:rPr>
          <w:color w:val="000000" w:themeColor="text1"/>
        </w:rPr>
        <w:t xml:space="preserve"> a </w:t>
      </w:r>
      <w:r w:rsidR="002B5493" w:rsidRPr="003411DF">
        <w:rPr>
          <w:color w:val="000000" w:themeColor="text1"/>
        </w:rPr>
        <w:t xml:space="preserve">permanent </w:t>
      </w:r>
      <w:r w:rsidR="00ED315C" w:rsidRPr="003411DF">
        <w:rPr>
          <w:color w:val="000000" w:themeColor="text1"/>
        </w:rPr>
        <w:t>relief</w:t>
      </w:r>
      <w:r w:rsidR="00087D6A" w:rsidRPr="003411DF">
        <w:rPr>
          <w:color w:val="000000" w:themeColor="text1"/>
        </w:rPr>
        <w:t>,</w:t>
      </w:r>
      <w:r w:rsidRPr="003411DF">
        <w:rPr>
          <w:color w:val="000000" w:themeColor="text1"/>
        </w:rPr>
        <w:t xml:space="preserve"> </w:t>
      </w:r>
      <w:r w:rsidR="00254BCC" w:rsidRPr="003411DF">
        <w:rPr>
          <w:color w:val="000000" w:themeColor="text1"/>
        </w:rPr>
        <w:t xml:space="preserve">some older women’s narratives </w:t>
      </w:r>
      <w:r w:rsidR="00B53FCB">
        <w:rPr>
          <w:color w:val="000000" w:themeColor="text1"/>
        </w:rPr>
        <w:t>described</w:t>
      </w:r>
      <w:r w:rsidR="00B53FCB" w:rsidRPr="003411DF">
        <w:rPr>
          <w:color w:val="000000" w:themeColor="text1"/>
        </w:rPr>
        <w:t xml:space="preserve"> </w:t>
      </w:r>
      <w:r w:rsidR="00254BCC" w:rsidRPr="003411DF">
        <w:rPr>
          <w:color w:val="000000" w:themeColor="text1"/>
        </w:rPr>
        <w:t>operation as ineffective in the long-term. M</w:t>
      </w:r>
      <w:r w:rsidRPr="003411DF">
        <w:rPr>
          <w:color w:val="000000" w:themeColor="text1"/>
        </w:rPr>
        <w:t>any</w:t>
      </w:r>
      <w:r w:rsidRPr="003411DF">
        <w:rPr>
          <w:color w:val="000000" w:themeColor="text1"/>
          <w:lang w:val="en-US"/>
        </w:rPr>
        <w:t xml:space="preserve"> older women in Chandpur experienced heavy bleeding or pain after </w:t>
      </w:r>
      <w:r w:rsidR="00E147B3" w:rsidRPr="003411DF">
        <w:rPr>
          <w:color w:val="000000" w:themeColor="text1"/>
          <w:lang w:val="en-US"/>
        </w:rPr>
        <w:t>sterilization</w:t>
      </w:r>
      <w:r w:rsidR="00254BCC" w:rsidRPr="003411DF">
        <w:rPr>
          <w:color w:val="000000" w:themeColor="text1"/>
          <w:lang w:val="en-US"/>
        </w:rPr>
        <w:t xml:space="preserve"> and, c</w:t>
      </w:r>
      <w:r w:rsidRPr="003411DF">
        <w:rPr>
          <w:color w:val="000000" w:themeColor="text1"/>
          <w:lang w:val="en-US"/>
        </w:rPr>
        <w:t>onsequently, underwent hysterectomies. Women framed their hysterectomies similar</w:t>
      </w:r>
      <w:r w:rsidR="00694AEC" w:rsidRPr="003411DF">
        <w:rPr>
          <w:color w:val="000000" w:themeColor="text1"/>
          <w:lang w:val="en-US"/>
        </w:rPr>
        <w:t>ly</w:t>
      </w:r>
      <w:r w:rsidRPr="003411DF">
        <w:rPr>
          <w:color w:val="000000" w:themeColor="text1"/>
          <w:lang w:val="en-US"/>
        </w:rPr>
        <w:t xml:space="preserve"> to </w:t>
      </w:r>
      <w:r w:rsidR="00960858" w:rsidRPr="003411DF">
        <w:rPr>
          <w:color w:val="000000" w:themeColor="text1"/>
          <w:lang w:val="en-US"/>
        </w:rPr>
        <w:t>sterilizations</w:t>
      </w:r>
      <w:r w:rsidR="00B53FCB">
        <w:rPr>
          <w:color w:val="000000" w:themeColor="text1"/>
          <w:lang w:val="en-US"/>
        </w:rPr>
        <w:t>, a</w:t>
      </w:r>
      <w:r w:rsidRPr="003411DF">
        <w:rPr>
          <w:color w:val="000000" w:themeColor="text1"/>
          <w:lang w:val="en-US"/>
        </w:rPr>
        <w:t xml:space="preserve">s interventions </w:t>
      </w:r>
      <w:r w:rsidR="00B53FCB">
        <w:rPr>
          <w:color w:val="000000" w:themeColor="text1"/>
          <w:lang w:val="en-US"/>
        </w:rPr>
        <w:t>to end</w:t>
      </w:r>
      <w:r w:rsidR="00B53FCB" w:rsidRPr="003411DF">
        <w:rPr>
          <w:color w:val="000000" w:themeColor="text1"/>
          <w:lang w:val="en-US"/>
        </w:rPr>
        <w:t xml:space="preserve"> </w:t>
      </w:r>
      <w:r w:rsidRPr="003411DF">
        <w:rPr>
          <w:color w:val="000000" w:themeColor="text1"/>
          <w:lang w:val="en-US"/>
        </w:rPr>
        <w:t>bodily suffering and</w:t>
      </w:r>
      <w:r w:rsidR="00B53FCB">
        <w:rPr>
          <w:color w:val="000000" w:themeColor="text1"/>
          <w:lang w:val="en-US"/>
        </w:rPr>
        <w:t xml:space="preserve"> minim</w:t>
      </w:r>
      <w:r w:rsidR="00013843">
        <w:rPr>
          <w:color w:val="000000" w:themeColor="text1"/>
          <w:lang w:val="en-US"/>
        </w:rPr>
        <w:t>i</w:t>
      </w:r>
      <w:r w:rsidR="00B53FCB">
        <w:rPr>
          <w:color w:val="000000" w:themeColor="text1"/>
          <w:lang w:val="en-US"/>
        </w:rPr>
        <w:t>ze</w:t>
      </w:r>
      <w:r w:rsidRPr="003411DF">
        <w:rPr>
          <w:color w:val="000000" w:themeColor="text1"/>
          <w:lang w:val="en-US"/>
        </w:rPr>
        <w:t xml:space="preserve"> future risk</w:t>
      </w:r>
      <w:r w:rsidR="00B53FCB">
        <w:rPr>
          <w:color w:val="000000" w:themeColor="text1"/>
          <w:lang w:val="en-US"/>
        </w:rPr>
        <w:t xml:space="preserve">. This </w:t>
      </w:r>
      <w:r w:rsidR="00FC2B30" w:rsidRPr="003411DF">
        <w:rPr>
          <w:color w:val="000000" w:themeColor="text1"/>
          <w:lang w:val="en-US"/>
        </w:rPr>
        <w:t xml:space="preserve">corresponded with </w:t>
      </w:r>
      <w:r w:rsidRPr="003411DF">
        <w:rPr>
          <w:color w:val="000000" w:themeColor="text1"/>
          <w:lang w:val="en-US"/>
        </w:rPr>
        <w:t>other ethnographic accounts</w:t>
      </w:r>
      <w:r w:rsidR="00FD1CF2">
        <w:rPr>
          <w:color w:val="000000" w:themeColor="text1"/>
          <w:lang w:val="en-US"/>
        </w:rPr>
        <w:t xml:space="preserve">. For instance, Desai </w:t>
      </w:r>
      <w:r w:rsidR="00FD1CF2">
        <w:rPr>
          <w:color w:val="000000" w:themeColor="text1"/>
          <w:lang w:val="en-US"/>
        </w:rPr>
        <w:fldChar w:fldCharType="begin"/>
      </w:r>
      <w:r w:rsidR="00ED46AF">
        <w:rPr>
          <w:color w:val="000000" w:themeColor="text1"/>
          <w:lang w:val="en-US"/>
        </w:rPr>
        <w:instrText xml:space="preserve"> ADDIN ZOTERO_ITEM CSL_CITATION {"citationID":"bwXBfx43","properties":{"formattedCitation":"(2016, 14)","plainCitation":"(2016, 14)","noteIndex":0},"citationItems":[{"id":352,"uris":["http://zotero.org/users/local/UhwqeRwa/items/98X438EV"],"uri":["http://zotero.org/users/local/UhwqeRwa/items/98X438EV"],"itemData":{"id":352,"type":"article-journal","container-title":"Social Science &amp; Medicine","note":"publisher: Elsevier","page":"11–18","source":"Google Scholar","title":"Pragmatic prevention, permanent solution: Women's experiences with hysterectomy in rural India","title-short":"Pragmatic prevention, permanent solution","volume":"151","author":[{"family":"Desai","given":"Sapna"}],"issued":{"date-parts":[["2016"]]}},"locator":"14","label":"page","suppress-author":true}],"schema":"https://github.com/citation-style-language/schema/raw/master/csl-citation.json"} </w:instrText>
      </w:r>
      <w:r w:rsidR="00FD1CF2">
        <w:rPr>
          <w:color w:val="000000" w:themeColor="text1"/>
          <w:lang w:val="en-US"/>
        </w:rPr>
        <w:fldChar w:fldCharType="separate"/>
      </w:r>
      <w:r w:rsidR="00ED46AF">
        <w:rPr>
          <w:noProof/>
          <w:color w:val="000000" w:themeColor="text1"/>
          <w:lang w:val="en-US"/>
        </w:rPr>
        <w:t>(2016, 14)</w:t>
      </w:r>
      <w:r w:rsidR="00FD1CF2">
        <w:rPr>
          <w:color w:val="000000" w:themeColor="text1"/>
          <w:lang w:val="en-US"/>
        </w:rPr>
        <w:fldChar w:fldCharType="end"/>
      </w:r>
      <w:r w:rsidR="00FD1CF2">
        <w:rPr>
          <w:color w:val="000000" w:themeColor="text1"/>
          <w:lang w:val="en-US"/>
        </w:rPr>
        <w:t xml:space="preserve"> investigate</w:t>
      </w:r>
      <w:r w:rsidR="00ED46AF">
        <w:rPr>
          <w:color w:val="000000" w:themeColor="text1"/>
          <w:lang w:val="en-US"/>
        </w:rPr>
        <w:t>s</w:t>
      </w:r>
      <w:r w:rsidR="00FD1CF2">
        <w:rPr>
          <w:color w:val="000000" w:themeColor="text1"/>
          <w:lang w:val="en-US"/>
        </w:rPr>
        <w:t xml:space="preserve"> why rural low-income women in </w:t>
      </w:r>
      <w:r w:rsidR="00ED46AF">
        <w:rPr>
          <w:color w:val="000000" w:themeColor="text1"/>
          <w:lang w:val="en-US"/>
        </w:rPr>
        <w:t>a neighboring state</w:t>
      </w:r>
      <w:r w:rsidR="00D22D51">
        <w:rPr>
          <w:color w:val="000000" w:themeColor="text1"/>
          <w:lang w:val="en-US"/>
        </w:rPr>
        <w:t xml:space="preserve"> of</w:t>
      </w:r>
      <w:r w:rsidR="00ED46AF">
        <w:rPr>
          <w:color w:val="000000" w:themeColor="text1"/>
          <w:lang w:val="en-US"/>
        </w:rPr>
        <w:t xml:space="preserve"> </w:t>
      </w:r>
      <w:r w:rsidR="00FD1CF2">
        <w:rPr>
          <w:color w:val="000000" w:themeColor="text1"/>
          <w:lang w:val="en-US"/>
        </w:rPr>
        <w:t>Gujarat under</w:t>
      </w:r>
      <w:r w:rsidR="00ED46AF">
        <w:rPr>
          <w:color w:val="000000" w:themeColor="text1"/>
          <w:lang w:val="en-US"/>
        </w:rPr>
        <w:t>go</w:t>
      </w:r>
      <w:r w:rsidR="00FD1CF2">
        <w:rPr>
          <w:color w:val="000000" w:themeColor="text1"/>
          <w:lang w:val="en-US"/>
        </w:rPr>
        <w:t xml:space="preserve"> hysterectomies</w:t>
      </w:r>
      <w:r w:rsidR="00ED46AF">
        <w:rPr>
          <w:color w:val="000000" w:themeColor="text1"/>
          <w:lang w:val="en-US"/>
        </w:rPr>
        <w:t xml:space="preserve"> at an average age of 36 and quotes one of her interlocutors</w:t>
      </w:r>
      <w:r w:rsidRPr="003411DF">
        <w:rPr>
          <w:color w:val="000000" w:themeColor="text1"/>
          <w:lang w:val="en-US"/>
        </w:rPr>
        <w:t>: “After the operation [hysterectomy], I knew I will have my body back. I knew that my health would not suffer anymore. I would have no more worries</w:t>
      </w:r>
      <w:r w:rsidR="00D22D51">
        <w:rPr>
          <w:color w:val="000000" w:themeColor="text1"/>
          <w:lang w:val="en-US"/>
        </w:rPr>
        <w:t>.</w:t>
      </w:r>
      <w:r w:rsidRPr="003411DF">
        <w:rPr>
          <w:color w:val="000000" w:themeColor="text1"/>
          <w:lang w:val="en-US"/>
        </w:rPr>
        <w:t xml:space="preserve">” </w:t>
      </w:r>
      <w:r w:rsidR="001F77CB">
        <w:rPr>
          <w:color w:val="000000" w:themeColor="text1"/>
          <w:lang w:val="en-US"/>
        </w:rPr>
        <w:t xml:space="preserve">Two-thirds of Desai’s informants </w:t>
      </w:r>
      <w:r w:rsidR="005C0D31">
        <w:rPr>
          <w:color w:val="000000" w:themeColor="text1"/>
          <w:lang w:val="en-US"/>
        </w:rPr>
        <w:t>have undergone tubal ligations about ten years prior to their hysterectomies. O</w:t>
      </w:r>
      <w:r w:rsidRPr="003411DF">
        <w:rPr>
          <w:color w:val="000000" w:themeColor="text1"/>
          <w:lang w:val="en-US"/>
        </w:rPr>
        <w:t>lder women</w:t>
      </w:r>
      <w:r w:rsidR="005C0D31">
        <w:rPr>
          <w:color w:val="000000" w:themeColor="text1"/>
          <w:lang w:val="en-US"/>
        </w:rPr>
        <w:t xml:space="preserve"> in Chandpur, too, </w:t>
      </w:r>
      <w:r w:rsidR="00FC2B30" w:rsidRPr="003411DF">
        <w:rPr>
          <w:color w:val="000000" w:themeColor="text1"/>
          <w:lang w:val="en-US"/>
        </w:rPr>
        <w:t>noted</w:t>
      </w:r>
      <w:r w:rsidRPr="003411DF">
        <w:rPr>
          <w:color w:val="000000" w:themeColor="text1"/>
          <w:lang w:val="en-US"/>
        </w:rPr>
        <w:t xml:space="preserve"> that </w:t>
      </w:r>
      <w:r w:rsidR="002B5493" w:rsidRPr="003411DF">
        <w:rPr>
          <w:color w:val="000000" w:themeColor="text1"/>
          <w:lang w:val="en-US"/>
        </w:rPr>
        <w:t xml:space="preserve">sterilization </w:t>
      </w:r>
      <w:r w:rsidRPr="003411DF">
        <w:rPr>
          <w:color w:val="000000" w:themeColor="text1"/>
          <w:lang w:val="en-US"/>
        </w:rPr>
        <w:t xml:space="preserve">was only a temporary </w:t>
      </w:r>
      <w:proofErr w:type="gramStart"/>
      <w:r w:rsidR="00960858" w:rsidRPr="003411DF">
        <w:rPr>
          <w:color w:val="000000" w:themeColor="text1"/>
          <w:lang w:val="en-US"/>
        </w:rPr>
        <w:t>solution</w:t>
      </w:r>
      <w:proofErr w:type="gramEnd"/>
      <w:r w:rsidR="00960858" w:rsidRPr="003411DF">
        <w:rPr>
          <w:color w:val="000000" w:themeColor="text1"/>
          <w:lang w:val="en-US"/>
        </w:rPr>
        <w:t xml:space="preserve"> </w:t>
      </w:r>
      <w:r w:rsidR="002B5493" w:rsidRPr="003411DF">
        <w:rPr>
          <w:color w:val="000000" w:themeColor="text1"/>
          <w:lang w:val="en-US"/>
        </w:rPr>
        <w:t xml:space="preserve">and </w:t>
      </w:r>
      <w:r w:rsidR="00B53FCB">
        <w:rPr>
          <w:color w:val="000000" w:themeColor="text1"/>
          <w:lang w:val="en-US"/>
        </w:rPr>
        <w:t>that</w:t>
      </w:r>
      <w:r w:rsidR="00B53FCB" w:rsidRPr="003411DF">
        <w:rPr>
          <w:color w:val="000000" w:themeColor="text1"/>
          <w:lang w:val="en-US"/>
        </w:rPr>
        <w:t xml:space="preserve"> </w:t>
      </w:r>
      <w:r w:rsidR="00FC2B30" w:rsidRPr="003411DF">
        <w:rPr>
          <w:color w:val="000000" w:themeColor="text1"/>
          <w:lang w:val="en-US"/>
        </w:rPr>
        <w:t xml:space="preserve">permanent relief was provided by </w:t>
      </w:r>
      <w:r w:rsidRPr="003411DF">
        <w:rPr>
          <w:color w:val="000000" w:themeColor="text1"/>
          <w:lang w:val="en-US"/>
        </w:rPr>
        <w:t>hysterectomies.</w:t>
      </w:r>
      <w:r w:rsidR="00B53FCB">
        <w:rPr>
          <w:color w:val="000000" w:themeColor="text1"/>
          <w:lang w:val="en-US"/>
        </w:rPr>
        <w:t xml:space="preserve"> But </w:t>
      </w:r>
      <w:r w:rsidR="00013843">
        <w:rPr>
          <w:color w:val="000000" w:themeColor="text1"/>
          <w:lang w:val="en-US"/>
        </w:rPr>
        <w:t>h</w:t>
      </w:r>
      <w:r w:rsidRPr="003411DF">
        <w:rPr>
          <w:color w:val="000000" w:themeColor="text1"/>
          <w:lang w:val="en-US"/>
        </w:rPr>
        <w:t>ysterectomies</w:t>
      </w:r>
      <w:r w:rsidR="00B53FCB">
        <w:rPr>
          <w:color w:val="000000" w:themeColor="text1"/>
          <w:lang w:val="en-US"/>
        </w:rPr>
        <w:t xml:space="preserve"> </w:t>
      </w:r>
      <w:r w:rsidRPr="003411DF">
        <w:rPr>
          <w:color w:val="000000" w:themeColor="text1"/>
          <w:lang w:val="en-US"/>
        </w:rPr>
        <w:t xml:space="preserve">were associated with the early-onset menopausal symptoms. </w:t>
      </w:r>
      <w:r w:rsidR="00467BE4" w:rsidRPr="003411DF">
        <w:rPr>
          <w:color w:val="000000" w:themeColor="text1"/>
          <w:lang w:val="en-US"/>
        </w:rPr>
        <w:t>The desire</w:t>
      </w:r>
      <w:r w:rsidR="00B53FCB">
        <w:rPr>
          <w:color w:val="000000" w:themeColor="text1"/>
          <w:lang w:val="en-US"/>
        </w:rPr>
        <w:t xml:space="preserve"> for</w:t>
      </w:r>
      <w:r w:rsidR="00467BE4" w:rsidRPr="003411DF">
        <w:rPr>
          <w:color w:val="000000" w:themeColor="text1"/>
          <w:lang w:val="en-US"/>
        </w:rPr>
        <w:t xml:space="preserve"> definitive cures </w:t>
      </w:r>
      <w:r w:rsidR="00B53FCB">
        <w:rPr>
          <w:color w:val="000000" w:themeColor="text1"/>
          <w:lang w:val="en-US"/>
        </w:rPr>
        <w:t>gave way to</w:t>
      </w:r>
      <w:r w:rsidR="00B53FCB" w:rsidRPr="003411DF">
        <w:rPr>
          <w:color w:val="000000" w:themeColor="text1"/>
          <w:lang w:val="en-US"/>
        </w:rPr>
        <w:t xml:space="preserve"> </w:t>
      </w:r>
      <w:r w:rsidR="00467BE4" w:rsidRPr="003411DF">
        <w:rPr>
          <w:color w:val="000000" w:themeColor="text1"/>
          <w:lang w:val="en-US"/>
        </w:rPr>
        <w:t xml:space="preserve">a continuum of care and chronicity: </w:t>
      </w:r>
      <w:r w:rsidR="00B53FCB">
        <w:rPr>
          <w:color w:val="000000" w:themeColor="text1"/>
          <w:lang w:val="en-US"/>
        </w:rPr>
        <w:t>operations</w:t>
      </w:r>
      <w:r w:rsidR="00B53FCB" w:rsidRPr="003411DF">
        <w:rPr>
          <w:color w:val="000000" w:themeColor="text1"/>
          <w:lang w:val="en-US"/>
        </w:rPr>
        <w:t xml:space="preserve"> </w:t>
      </w:r>
      <w:r w:rsidR="00467BE4" w:rsidRPr="003411DF">
        <w:rPr>
          <w:color w:val="000000" w:themeColor="text1"/>
          <w:lang w:val="en-US"/>
        </w:rPr>
        <w:t xml:space="preserve">relieved suffering temporarily but </w:t>
      </w:r>
      <w:r w:rsidR="00AB2B73">
        <w:rPr>
          <w:color w:val="000000" w:themeColor="text1"/>
          <w:lang w:val="en-US"/>
        </w:rPr>
        <w:t>various symptoms</w:t>
      </w:r>
      <w:r w:rsidR="002E5B44" w:rsidRPr="003411DF">
        <w:rPr>
          <w:color w:val="000000" w:themeColor="text1"/>
          <w:lang w:val="en-US"/>
        </w:rPr>
        <w:t xml:space="preserve"> </w:t>
      </w:r>
      <w:r w:rsidR="005C0D31">
        <w:rPr>
          <w:color w:val="000000" w:themeColor="text1"/>
          <w:lang w:val="en-US"/>
        </w:rPr>
        <w:t>re</w:t>
      </w:r>
      <w:r w:rsidR="000438CC">
        <w:rPr>
          <w:color w:val="000000" w:themeColor="text1"/>
          <w:lang w:val="en-US"/>
        </w:rPr>
        <w:t>curred</w:t>
      </w:r>
      <w:r w:rsidR="0032753D">
        <w:rPr>
          <w:color w:val="000000" w:themeColor="text1"/>
          <w:lang w:val="en-US"/>
        </w:rPr>
        <w:t xml:space="preserve"> requiring </w:t>
      </w:r>
      <w:r w:rsidR="00AB2B73">
        <w:rPr>
          <w:color w:val="000000" w:themeColor="text1"/>
          <w:lang w:val="en-US"/>
        </w:rPr>
        <w:t>regular</w:t>
      </w:r>
      <w:r w:rsidR="0032753D">
        <w:rPr>
          <w:color w:val="000000" w:themeColor="text1"/>
          <w:lang w:val="en-US"/>
        </w:rPr>
        <w:t xml:space="preserve"> tinkering</w:t>
      </w:r>
      <w:r w:rsidR="00435E45">
        <w:rPr>
          <w:color w:val="000000" w:themeColor="text1"/>
          <w:lang w:val="en-US"/>
        </w:rPr>
        <w:t xml:space="preserve"> </w:t>
      </w:r>
      <w:r w:rsidR="00435E45">
        <w:rPr>
          <w:color w:val="000000" w:themeColor="text1"/>
          <w:lang w:val="en-US"/>
        </w:rPr>
        <w:fldChar w:fldCharType="begin"/>
      </w:r>
      <w:r w:rsidR="00435E45">
        <w:rPr>
          <w:color w:val="000000" w:themeColor="text1"/>
          <w:lang w:val="en-US"/>
        </w:rPr>
        <w:instrText xml:space="preserve"> ADDIN ZOTERO_ITEM CSL_CITATION {"citationID":"kiYRoXfN","properties":{"formattedCitation":"(Mol, Moser, and Pols 2010)","plainCitation":"(Mol, Moser, and Pols 2010)","noteIndex":0},"citationItems":[{"id":671,"uris":["http://zotero.org/users/local/UhwqeRwa/items/ZTVEDEBG"],"uri":["http://zotero.org/users/local/UhwqeRwa/items/ZTVEDEBG"],"itemData":{"id":671,"type":"book","publisher":"transcript Verlag","source":"Google Scholar","title":"Care in practice: On tinkering in clinics, homes and farms","title-short":"Care in practice","author":[{"family":"Mol","given":"Annemarie"},{"family":"Moser","given":"Ingunn"},{"family":"Pols","given":"Jeannette"}],"issued":{"date-parts":[["2010"]]}}}],"schema":"https://github.com/citation-style-language/schema/raw/master/csl-citation.json"} </w:instrText>
      </w:r>
      <w:r w:rsidR="00435E45">
        <w:rPr>
          <w:color w:val="000000" w:themeColor="text1"/>
          <w:lang w:val="en-US"/>
        </w:rPr>
        <w:fldChar w:fldCharType="separate"/>
      </w:r>
      <w:r w:rsidR="00435E45">
        <w:rPr>
          <w:noProof/>
          <w:color w:val="000000" w:themeColor="text1"/>
          <w:lang w:val="en-US"/>
        </w:rPr>
        <w:t>(Mol, Moser, and Pols 2010)</w:t>
      </w:r>
      <w:r w:rsidR="00435E45">
        <w:rPr>
          <w:color w:val="000000" w:themeColor="text1"/>
          <w:lang w:val="en-US"/>
        </w:rPr>
        <w:fldChar w:fldCharType="end"/>
      </w:r>
      <w:r w:rsidR="0032753D">
        <w:rPr>
          <w:color w:val="000000" w:themeColor="text1"/>
          <w:lang w:val="en-US"/>
        </w:rPr>
        <w:t>.</w:t>
      </w:r>
      <w:r w:rsidR="005C0D31">
        <w:rPr>
          <w:color w:val="000000" w:themeColor="text1"/>
          <w:lang w:val="en-US"/>
        </w:rPr>
        <w:t xml:space="preserve"> </w:t>
      </w:r>
    </w:p>
    <w:p w14:paraId="3DE825EE" w14:textId="07957A98" w:rsidR="00CD7A61" w:rsidRPr="003411DF" w:rsidRDefault="0083753B" w:rsidP="00620491">
      <w:pPr>
        <w:spacing w:line="480" w:lineRule="auto"/>
        <w:ind w:firstLine="720"/>
        <w:rPr>
          <w:color w:val="000000" w:themeColor="text1"/>
          <w:lang w:val="en-US"/>
        </w:rPr>
      </w:pPr>
      <w:r w:rsidRPr="003411DF">
        <w:rPr>
          <w:color w:val="000000" w:themeColor="text1"/>
          <w:lang w:val="en-US"/>
        </w:rPr>
        <w:t>S</w:t>
      </w:r>
      <w:r w:rsidR="00CD7A61" w:rsidRPr="003411DF">
        <w:rPr>
          <w:color w:val="000000" w:themeColor="text1"/>
          <w:lang w:val="en-US"/>
        </w:rPr>
        <w:t xml:space="preserve">terilization </w:t>
      </w:r>
      <w:r w:rsidR="006F4B78">
        <w:rPr>
          <w:color w:val="000000" w:themeColor="text1"/>
          <w:lang w:val="en-US"/>
        </w:rPr>
        <w:t>is</w:t>
      </w:r>
      <w:r w:rsidR="006F4B78" w:rsidRPr="003411DF">
        <w:rPr>
          <w:color w:val="000000" w:themeColor="text1"/>
          <w:lang w:val="en-US"/>
        </w:rPr>
        <w:t xml:space="preserve"> </w:t>
      </w:r>
      <w:r w:rsidR="00CD7A61" w:rsidRPr="003411DF">
        <w:rPr>
          <w:color w:val="000000" w:themeColor="text1"/>
          <w:lang w:val="en-US"/>
        </w:rPr>
        <w:t xml:space="preserve">an integral part of population control programs that reproduce caste, class, gender, and </w:t>
      </w:r>
      <w:r w:rsidR="006F4B78">
        <w:rPr>
          <w:color w:val="000000" w:themeColor="text1"/>
          <w:lang w:val="en-US"/>
        </w:rPr>
        <w:t>geographical</w:t>
      </w:r>
      <w:r w:rsidR="00CD7A61" w:rsidRPr="003411DF">
        <w:rPr>
          <w:color w:val="000000" w:themeColor="text1"/>
          <w:lang w:val="en-US"/>
        </w:rPr>
        <w:t xml:space="preserve"> inequalit</w:t>
      </w:r>
      <w:r w:rsidR="000C577F" w:rsidRPr="003411DF">
        <w:rPr>
          <w:color w:val="000000" w:themeColor="text1"/>
          <w:lang w:val="en-US"/>
        </w:rPr>
        <w:t>ies</w:t>
      </w:r>
      <w:r w:rsidR="00CD7A61" w:rsidRPr="003411DF">
        <w:rPr>
          <w:color w:val="000000" w:themeColor="text1"/>
          <w:lang w:val="en-US"/>
        </w:rPr>
        <w:t xml:space="preserve"> by targeting the most marginalized sections of India’s population</w:t>
      </w:r>
      <w:r w:rsidR="006F4B78">
        <w:rPr>
          <w:color w:val="000000" w:themeColor="text1"/>
          <w:lang w:val="en-US"/>
        </w:rPr>
        <w:t>, and</w:t>
      </w:r>
      <w:r w:rsidR="00960858" w:rsidRPr="003411DF">
        <w:rPr>
          <w:color w:val="000000" w:themeColor="text1"/>
          <w:lang w:val="en-US"/>
        </w:rPr>
        <w:t xml:space="preserve"> h</w:t>
      </w:r>
      <w:r w:rsidR="00CD7A61" w:rsidRPr="003411DF">
        <w:rPr>
          <w:color w:val="000000" w:themeColor="text1"/>
          <w:lang w:val="en-US"/>
        </w:rPr>
        <w:t xml:space="preserve">ysterectomies are often performed on rural women without medical necessity and through predatory hospitals </w:t>
      </w:r>
      <w:r w:rsidR="00CD7A61" w:rsidRPr="003411DF">
        <w:rPr>
          <w:color w:val="000000" w:themeColor="text1"/>
          <w:lang w:val="en-US"/>
        </w:rPr>
        <w:fldChar w:fldCharType="begin"/>
      </w:r>
      <w:r w:rsidR="00CD7A61" w:rsidRPr="003411DF">
        <w:rPr>
          <w:color w:val="000000" w:themeColor="text1"/>
          <w:lang w:val="en-US"/>
        </w:rPr>
        <w:instrText xml:space="preserve"> ADDIN ZOTERO_ITEM CSL_CITATION {"citationID":"qw3oCpy1","properties":{"formattedCitation":"(Xavier, Vasan, and Vijayakumar 2016)","plainCitation":"(Xavier, Vasan, and Vijayakumar 2016)","noteIndex":0},"citationItems":[{"id":523,"uris":["http://zotero.org/users/local/UhwqeRwa/items/WJMDR6C8"],"uri":["http://zotero.org/users/local/UhwqeRwa/items/WJMDR6C8"],"itemData":{"id":523,"type":"article-journal","abstract":"This paper uses data from two fact-finding exercises in two districts of Karnataka to trace how government and private doctors alike pushed women to undergo hysterectomies. The doctors provided grossly unscientific information to poor Dalit women to instil a fear of \"cancer\" in their minds to wilfully mislead them to undergo hysterectomies, following which many suffered complications and died. The paper examines a review, made by two separate panels of experts, of women's medical records from private hospitals to illustrate that a large proportion of the hysterectomies performed were medically unwarranted; that private doctors were using highly suspect diagnostic criteria, based on a single ultrasound scan, to perform the hysterectomies and had not sent even a single sample for histopathology; and that the medical records were incomplete, erroneous and, in several instances, manipulated. The paper describes how a combination of patriarchal bias, professional unscrupulousness and pro-private healthcare policies posed a serious threat to the survival and well-being of women in Karnataka.","container-title":"Indian journal of medical ethics","DOI":"10.20529/IJME.2017.010","journalAbbreviation":"Indian journal of medical ethics","page":"1-7","source":"ResearchGate","title":"Instilling fear makes good business sense: unwarranted hysterectomies in Karnataka","title-short":"Instilling fear makes good business sense","volume":"-","author":[{"family":"Xavier","given":"Teena"},{"family":"Vasan","given":"Akhila"},{"family":"Vijayakumar","given":"S."}],"issued":{"date-parts":[["2016",10,26]]}}}],"schema":"https://github.com/citation-style-language/schema/raw/master/csl-citation.json"} </w:instrText>
      </w:r>
      <w:r w:rsidR="00CD7A61" w:rsidRPr="003411DF">
        <w:rPr>
          <w:color w:val="000000" w:themeColor="text1"/>
          <w:lang w:val="en-US"/>
        </w:rPr>
        <w:fldChar w:fldCharType="separate"/>
      </w:r>
      <w:r w:rsidR="002B2479" w:rsidRPr="003411DF">
        <w:rPr>
          <w:color w:val="000000" w:themeColor="text1"/>
        </w:rPr>
        <w:t>(Xavier, Vasan, and Vijayakumar 2016)</w:t>
      </w:r>
      <w:r w:rsidR="00CD7A61" w:rsidRPr="003411DF">
        <w:rPr>
          <w:color w:val="000000" w:themeColor="text1"/>
          <w:lang w:val="en-US"/>
        </w:rPr>
        <w:fldChar w:fldCharType="end"/>
      </w:r>
      <w:r w:rsidR="00CD7A61" w:rsidRPr="003411DF">
        <w:rPr>
          <w:color w:val="000000" w:themeColor="text1"/>
          <w:lang w:val="en-US"/>
        </w:rPr>
        <w:t xml:space="preserve">. Women </w:t>
      </w:r>
      <w:r w:rsidR="006E37F5" w:rsidRPr="003411DF">
        <w:rPr>
          <w:color w:val="000000" w:themeColor="text1"/>
          <w:lang w:val="en-US"/>
        </w:rPr>
        <w:lastRenderedPageBreak/>
        <w:t>considered</w:t>
      </w:r>
      <w:r w:rsidR="00CD7A61" w:rsidRPr="003411DF">
        <w:rPr>
          <w:color w:val="000000" w:themeColor="text1"/>
          <w:lang w:val="en-US"/>
        </w:rPr>
        <w:t xml:space="preserve"> </w:t>
      </w:r>
      <w:r w:rsidR="00BC09E2" w:rsidRPr="003411DF">
        <w:rPr>
          <w:color w:val="000000" w:themeColor="text1"/>
          <w:lang w:val="en-US"/>
        </w:rPr>
        <w:t>both</w:t>
      </w:r>
      <w:r w:rsidR="00CD7A61" w:rsidRPr="003411DF">
        <w:rPr>
          <w:color w:val="000000" w:themeColor="text1"/>
          <w:lang w:val="en-US"/>
        </w:rPr>
        <w:t xml:space="preserve"> interventions as acts </w:t>
      </w:r>
      <w:r w:rsidR="006F4B78">
        <w:rPr>
          <w:color w:val="000000" w:themeColor="text1"/>
          <w:lang w:val="en-US"/>
        </w:rPr>
        <w:t>of</w:t>
      </w:r>
      <w:r w:rsidR="00BC09E2" w:rsidRPr="003411DF">
        <w:rPr>
          <w:color w:val="000000" w:themeColor="text1"/>
          <w:lang w:val="en-US"/>
        </w:rPr>
        <w:t xml:space="preserve"> </w:t>
      </w:r>
      <w:r w:rsidR="001B7E87" w:rsidRPr="003411DF">
        <w:rPr>
          <w:color w:val="000000" w:themeColor="text1"/>
          <w:lang w:val="en-US"/>
        </w:rPr>
        <w:t xml:space="preserve">care for </w:t>
      </w:r>
      <w:r w:rsidR="00CD7A61" w:rsidRPr="003411DF">
        <w:rPr>
          <w:color w:val="000000" w:themeColor="text1"/>
          <w:lang w:val="en-US"/>
        </w:rPr>
        <w:t>their weakening</w:t>
      </w:r>
      <w:r w:rsidR="006F4B78">
        <w:rPr>
          <w:color w:val="000000" w:themeColor="text1"/>
          <w:lang w:val="en-US"/>
        </w:rPr>
        <w:t xml:space="preserve"> </w:t>
      </w:r>
      <w:r w:rsidR="00CD7A61" w:rsidRPr="003411DF">
        <w:rPr>
          <w:color w:val="000000" w:themeColor="text1"/>
          <w:lang w:val="en-US"/>
        </w:rPr>
        <w:t>reproductive bodies.</w:t>
      </w:r>
      <w:r w:rsidR="00BC09E2" w:rsidRPr="003411DF">
        <w:rPr>
          <w:color w:val="000000" w:themeColor="text1"/>
        </w:rPr>
        <w:t xml:space="preserve"> </w:t>
      </w:r>
      <w:r w:rsidR="006F4B78">
        <w:rPr>
          <w:color w:val="000000" w:themeColor="text1"/>
          <w:lang w:val="en-US"/>
        </w:rPr>
        <w:t>While</w:t>
      </w:r>
      <w:r w:rsidR="006F4B78" w:rsidRPr="003411DF">
        <w:rPr>
          <w:color w:val="000000" w:themeColor="text1"/>
          <w:lang w:val="en-US"/>
        </w:rPr>
        <w:t xml:space="preserve"> </w:t>
      </w:r>
      <w:r w:rsidR="00CD7A61" w:rsidRPr="003411DF">
        <w:rPr>
          <w:color w:val="000000" w:themeColor="text1"/>
          <w:lang w:val="en-US"/>
        </w:rPr>
        <w:t xml:space="preserve">services and practices deemed by some women as care may not look like care from other women’s perspectives, </w:t>
      </w:r>
      <w:r w:rsidR="00694AEC" w:rsidRPr="003411DF">
        <w:rPr>
          <w:color w:val="000000" w:themeColor="text1"/>
          <w:lang w:val="en-US"/>
        </w:rPr>
        <w:t xml:space="preserve">the </w:t>
      </w:r>
      <w:r w:rsidR="00CD7A61" w:rsidRPr="003411DF">
        <w:rPr>
          <w:color w:val="000000" w:themeColor="text1"/>
          <w:lang w:val="en-US"/>
        </w:rPr>
        <w:t xml:space="preserve">“critical ethnographic respect” framework </w:t>
      </w:r>
      <w:r w:rsidR="00CD7A61" w:rsidRPr="003411DF">
        <w:rPr>
          <w:color w:val="000000" w:themeColor="text1"/>
          <w:lang w:val="en-US"/>
        </w:rPr>
        <w:fldChar w:fldCharType="begin"/>
      </w:r>
      <w:r w:rsidR="00CA4542" w:rsidRPr="003411DF">
        <w:rPr>
          <w:color w:val="000000" w:themeColor="text1"/>
          <w:lang w:val="en-US"/>
        </w:rPr>
        <w:instrText xml:space="preserve"> ADDIN ZOTERO_ITEM CSL_CITATION {"citationID":"bSPgUv1t","properties":{"formattedCitation":"(Appleton 2020)","plainCitation":"(Appleton 2020)","noteIndex":0},"citationItems":[{"id":520,"uris":["http://zotero.org/users/local/UhwqeRwa/items/J2PFAU4M"],"uri":["http://zotero.org/users/local/UhwqeRwa/items/J2PFAU4M"],"itemData":{"id":520,"type":"article-journal","abstract":"Emergency Contraceptive Pills (ECPs) are increasingly available over the counter as a form of hormonal birth control in India. As use of ECPs is increasing over time, this paper draws on ethnographic research in Dehradun, in Uttarakhand (Northern State) to highlight the everyday material conditions under which women create narrative around choice and agency regarding these ECPs. Women viewed ECPs as better options than abortion, appreciated the sense of empowerment these provided them because they could be consumed in houses where women had limited ‘space and privacy;’ and finally that ECPs and their advertisements could act as ‘agents of social change.’ Feminist scholarship on reproduction demonstrates that choice is a form of agency that is enacted within certain constraints. Using this framework, the research here highlights how women create narratives about ideas of contraceptive choice and notions of‘empowerment’when talking about ECPs and their advertisements. In revisiting the dilemma about women’s agency and choice, this paper builds on Rosalind Gill’s concept of‘critical respect’ to propose ‘critical ethnographic respect’ as an ethnographic tool to help read women’s responses and respectfully contextualise the materiality from within which these narratives emerge.","container-title":"Anthropology &amp; Medicine","DOI":"10.1080/13648470.2020.1778427","ISSN":"1364-8470, 1469-2910","journalAbbreviation":"Anthropology &amp; Medicine","language":"en","page":"1-19","source":"DOI.org (Crossref)","title":"Critical ethnographic respect: womens’ narratives, material conditions, and emergency contraception in India","title-short":"Critical ethnographic respect","URL":"https://www.tandfonline.com/doi/full/10.1080/13648470.2020.1778427","author":[{"family":"Appleton","given":"Nayantara Sheoran"}],"accessed":{"date-parts":[["2021",10,15]]},"issued":{"date-parts":[["2020",8,24]]}}}],"schema":"https://github.com/citation-style-language/schema/raw/master/csl-citation.json"} </w:instrText>
      </w:r>
      <w:r w:rsidR="00CD7A61" w:rsidRPr="003411DF">
        <w:rPr>
          <w:color w:val="000000" w:themeColor="text1"/>
          <w:lang w:val="en-US"/>
        </w:rPr>
        <w:fldChar w:fldCharType="separate"/>
      </w:r>
      <w:r w:rsidR="002B2479" w:rsidRPr="003411DF">
        <w:rPr>
          <w:noProof/>
          <w:color w:val="000000" w:themeColor="text1"/>
          <w:lang w:val="en-US"/>
        </w:rPr>
        <w:t>(Appleton 2020)</w:t>
      </w:r>
      <w:r w:rsidR="00CD7A61" w:rsidRPr="003411DF">
        <w:rPr>
          <w:color w:val="000000" w:themeColor="text1"/>
          <w:lang w:val="en-US"/>
        </w:rPr>
        <w:fldChar w:fldCharType="end"/>
      </w:r>
      <w:r w:rsidR="00CD7A61" w:rsidRPr="003411DF">
        <w:rPr>
          <w:color w:val="000000" w:themeColor="text1"/>
          <w:lang w:val="en-US"/>
        </w:rPr>
        <w:t xml:space="preserve"> </w:t>
      </w:r>
      <w:r w:rsidR="006E37F5" w:rsidRPr="003411DF">
        <w:rPr>
          <w:color w:val="000000" w:themeColor="text1"/>
          <w:lang w:val="en-US"/>
        </w:rPr>
        <w:t>allows</w:t>
      </w:r>
      <w:r w:rsidR="00CD7A61" w:rsidRPr="003411DF">
        <w:rPr>
          <w:color w:val="000000" w:themeColor="text1"/>
          <w:lang w:val="en-US"/>
        </w:rPr>
        <w:t xml:space="preserve"> </w:t>
      </w:r>
      <w:r w:rsidR="006F4B78">
        <w:rPr>
          <w:color w:val="000000" w:themeColor="text1"/>
          <w:lang w:val="en-US"/>
        </w:rPr>
        <w:t xml:space="preserve">us </w:t>
      </w:r>
      <w:r w:rsidR="00CD7A61" w:rsidRPr="003411DF">
        <w:rPr>
          <w:color w:val="000000" w:themeColor="text1"/>
          <w:lang w:val="en-US"/>
        </w:rPr>
        <w:t xml:space="preserve">to investigate </w:t>
      </w:r>
      <w:r w:rsidR="006F4B78">
        <w:rPr>
          <w:color w:val="000000" w:themeColor="text1"/>
          <w:lang w:val="en-US"/>
        </w:rPr>
        <w:t xml:space="preserve">the </w:t>
      </w:r>
      <w:r w:rsidR="00CD7A61" w:rsidRPr="003411DF">
        <w:rPr>
          <w:color w:val="000000" w:themeColor="text1"/>
          <w:lang w:val="en-US"/>
        </w:rPr>
        <w:t xml:space="preserve">multiple meanings of care and how they are constituted in different contexts. </w:t>
      </w:r>
      <w:r w:rsidR="006F4B78">
        <w:rPr>
          <w:color w:val="000000" w:themeColor="text1"/>
          <w:lang w:val="en-US"/>
        </w:rPr>
        <w:t>L</w:t>
      </w:r>
      <w:r w:rsidR="00282457" w:rsidRPr="003411DF">
        <w:rPr>
          <w:color w:val="000000" w:themeColor="text1"/>
          <w:lang w:val="en-US"/>
        </w:rPr>
        <w:t xml:space="preserve">istening to women’s </w:t>
      </w:r>
      <w:r w:rsidR="003E260A" w:rsidRPr="003411DF">
        <w:rPr>
          <w:color w:val="000000" w:themeColor="text1"/>
          <w:lang w:val="en-US"/>
        </w:rPr>
        <w:t>experiences of care alongside narratives of everyday life demands</w:t>
      </w:r>
      <w:r w:rsidR="006F4B78">
        <w:rPr>
          <w:color w:val="000000" w:themeColor="text1"/>
          <w:lang w:val="en-US"/>
        </w:rPr>
        <w:t>,</w:t>
      </w:r>
      <w:r w:rsidR="003E260A" w:rsidRPr="003411DF">
        <w:rPr>
          <w:color w:val="000000" w:themeColor="text1"/>
          <w:lang w:val="en-US"/>
        </w:rPr>
        <w:t xml:space="preserve"> </w:t>
      </w:r>
      <w:r w:rsidR="00257BE2" w:rsidRPr="003411DF">
        <w:rPr>
          <w:color w:val="000000" w:themeColor="text1"/>
          <w:lang w:val="en-US"/>
        </w:rPr>
        <w:t>while</w:t>
      </w:r>
      <w:r w:rsidR="003705CD" w:rsidRPr="003411DF">
        <w:rPr>
          <w:color w:val="000000" w:themeColor="text1"/>
          <w:lang w:val="en-US"/>
        </w:rPr>
        <w:t xml:space="preserve"> </w:t>
      </w:r>
      <w:r w:rsidR="00BA4B46" w:rsidRPr="003411DF">
        <w:rPr>
          <w:color w:val="000000" w:themeColor="text1"/>
          <w:lang w:val="en-US"/>
        </w:rPr>
        <w:t xml:space="preserve">layering </w:t>
      </w:r>
      <w:r w:rsidR="00257BE2" w:rsidRPr="003411DF">
        <w:rPr>
          <w:color w:val="000000" w:themeColor="text1"/>
          <w:lang w:val="en-US"/>
        </w:rPr>
        <w:t>them</w:t>
      </w:r>
      <w:r w:rsidR="00BA4B46" w:rsidRPr="003411DF">
        <w:rPr>
          <w:color w:val="000000" w:themeColor="text1"/>
          <w:lang w:val="en-US"/>
        </w:rPr>
        <w:t xml:space="preserve"> with an </w:t>
      </w:r>
      <w:r w:rsidR="003705CD" w:rsidRPr="003411DF">
        <w:rPr>
          <w:color w:val="000000" w:themeColor="text1"/>
          <w:lang w:val="en-US"/>
        </w:rPr>
        <w:t>analysis of structural conditions</w:t>
      </w:r>
      <w:r w:rsidR="006F4B78">
        <w:rPr>
          <w:color w:val="000000" w:themeColor="text1"/>
          <w:lang w:val="en-US"/>
        </w:rPr>
        <w:t>,</w:t>
      </w:r>
      <w:r w:rsidR="003705CD" w:rsidRPr="003411DF">
        <w:rPr>
          <w:color w:val="000000" w:themeColor="text1"/>
          <w:lang w:val="en-US"/>
        </w:rPr>
        <w:t xml:space="preserve"> </w:t>
      </w:r>
      <w:r w:rsidR="003E260A" w:rsidRPr="003411DF">
        <w:rPr>
          <w:color w:val="000000" w:themeColor="text1"/>
          <w:lang w:val="en-US"/>
        </w:rPr>
        <w:t>allows</w:t>
      </w:r>
      <w:r w:rsidR="006F4B78">
        <w:rPr>
          <w:color w:val="000000" w:themeColor="text1"/>
          <w:lang w:val="en-US"/>
        </w:rPr>
        <w:t xml:space="preserve"> us</w:t>
      </w:r>
      <w:r w:rsidR="003E260A" w:rsidRPr="003411DF">
        <w:rPr>
          <w:color w:val="000000" w:themeColor="text1"/>
          <w:lang w:val="en-US"/>
        </w:rPr>
        <w:t xml:space="preserve"> to </w:t>
      </w:r>
      <w:r w:rsidR="006F4B78">
        <w:rPr>
          <w:color w:val="000000" w:themeColor="text1"/>
          <w:lang w:val="en-US"/>
        </w:rPr>
        <w:t>understand</w:t>
      </w:r>
      <w:r w:rsidR="006F4B78" w:rsidRPr="003411DF">
        <w:rPr>
          <w:color w:val="000000" w:themeColor="text1"/>
          <w:lang w:val="en-US"/>
        </w:rPr>
        <w:t xml:space="preserve"> </w:t>
      </w:r>
      <w:r w:rsidR="003E260A" w:rsidRPr="003411DF">
        <w:rPr>
          <w:color w:val="000000" w:themeColor="text1"/>
          <w:lang w:val="en-US"/>
        </w:rPr>
        <w:t xml:space="preserve">how social and material conditions </w:t>
      </w:r>
      <w:r w:rsidR="009C7D4A" w:rsidRPr="003411DF">
        <w:rPr>
          <w:color w:val="000000" w:themeColor="text1"/>
          <w:lang w:val="en-US"/>
        </w:rPr>
        <w:t>situate</w:t>
      </w:r>
      <w:r w:rsidR="004130DF" w:rsidRPr="003411DF">
        <w:rPr>
          <w:color w:val="000000" w:themeColor="text1"/>
          <w:lang w:val="en-US"/>
        </w:rPr>
        <w:t xml:space="preserve"> </w:t>
      </w:r>
      <w:r w:rsidR="009C7D4A" w:rsidRPr="003411DF">
        <w:rPr>
          <w:color w:val="000000" w:themeColor="text1"/>
          <w:lang w:val="en-US"/>
        </w:rPr>
        <w:t>women’s</w:t>
      </w:r>
      <w:r w:rsidR="003E260A" w:rsidRPr="003411DF">
        <w:rPr>
          <w:color w:val="000000" w:themeColor="text1"/>
          <w:lang w:val="en-US"/>
        </w:rPr>
        <w:t xml:space="preserve"> experiences. </w:t>
      </w:r>
      <w:r w:rsidR="00CD7A61" w:rsidRPr="003411DF">
        <w:rPr>
          <w:color w:val="000000" w:themeColor="text1"/>
          <w:lang w:val="en-US"/>
        </w:rPr>
        <w:t xml:space="preserve">What constitutes care </w:t>
      </w:r>
      <w:r w:rsidR="005105D9" w:rsidRPr="003411DF">
        <w:rPr>
          <w:color w:val="000000" w:themeColor="text1"/>
          <w:lang w:val="en-US"/>
        </w:rPr>
        <w:t xml:space="preserve">for different women </w:t>
      </w:r>
      <w:r w:rsidR="00CD7A61" w:rsidRPr="003411DF">
        <w:rPr>
          <w:color w:val="000000" w:themeColor="text1"/>
          <w:lang w:val="en-US"/>
        </w:rPr>
        <w:t xml:space="preserve">in contexts of chronic poverty and ill health is affected by what services, information, and relations are available. </w:t>
      </w:r>
    </w:p>
    <w:p w14:paraId="7DA7C4FC" w14:textId="040AF864" w:rsidR="000067ED" w:rsidRPr="003411DF" w:rsidRDefault="004A3A0F" w:rsidP="00F633B5">
      <w:pPr>
        <w:spacing w:line="480" w:lineRule="auto"/>
        <w:ind w:firstLine="720"/>
        <w:rPr>
          <w:rStyle w:val="NoneA"/>
          <w:color w:val="000000" w:themeColor="text1"/>
          <w:bdr w:val="none" w:sz="0" w:space="0" w:color="auto" w:frame="1"/>
        </w:rPr>
      </w:pPr>
      <w:r w:rsidRPr="003411DF">
        <w:rPr>
          <w:color w:val="000000" w:themeColor="text1"/>
        </w:rPr>
        <w:t>My in</w:t>
      </w:r>
      <w:r w:rsidR="00E043C2" w:rsidRPr="003411DF">
        <w:rPr>
          <w:color w:val="000000" w:themeColor="text1"/>
        </w:rPr>
        <w:t>terlocutor</w:t>
      </w:r>
      <w:r w:rsidRPr="003411DF">
        <w:rPr>
          <w:color w:val="000000" w:themeColor="text1"/>
        </w:rPr>
        <w:t xml:space="preserve">s’ accounts of </w:t>
      </w:r>
      <w:r w:rsidR="007A314F" w:rsidRPr="003411DF">
        <w:rPr>
          <w:color w:val="000000" w:themeColor="text1"/>
        </w:rPr>
        <w:t>reproductive suffering and therapeutic efforts undertaken in tandem with partners, kin, and institutions merge</w:t>
      </w:r>
      <w:r w:rsidR="00122B73" w:rsidRPr="003411DF">
        <w:rPr>
          <w:color w:val="000000" w:themeColor="text1"/>
        </w:rPr>
        <w:t>d</w:t>
      </w:r>
      <w:r w:rsidR="007A314F" w:rsidRPr="003411DF">
        <w:rPr>
          <w:color w:val="000000" w:themeColor="text1"/>
        </w:rPr>
        <w:t xml:space="preserve"> into what I call reproductive chronicity</w:t>
      </w:r>
      <w:r w:rsidR="00ED59BE" w:rsidRPr="003411DF">
        <w:rPr>
          <w:color w:val="000000" w:themeColor="text1"/>
        </w:rPr>
        <w:t>:</w:t>
      </w:r>
      <w:r w:rsidR="005C47A1" w:rsidRPr="003411DF">
        <w:rPr>
          <w:rStyle w:val="NoneA"/>
          <w:color w:val="000000" w:themeColor="text1"/>
          <w:u w:color="090602"/>
        </w:rPr>
        <w:t xml:space="preserve"> a form of </w:t>
      </w:r>
      <w:r w:rsidR="00D2305E" w:rsidRPr="003411DF">
        <w:rPr>
          <w:rStyle w:val="NoneA"/>
          <w:color w:val="000000" w:themeColor="text1"/>
          <w:u w:color="090602"/>
        </w:rPr>
        <w:t>persistent</w:t>
      </w:r>
      <w:r w:rsidR="00033B21">
        <w:rPr>
          <w:rStyle w:val="NoneA"/>
          <w:color w:val="000000" w:themeColor="text1"/>
          <w:u w:color="090602"/>
        </w:rPr>
        <w:t>, yet fluctuating,</w:t>
      </w:r>
      <w:r w:rsidR="005C47A1" w:rsidRPr="003411DF">
        <w:rPr>
          <w:rStyle w:val="NoneA"/>
          <w:color w:val="000000" w:themeColor="text1"/>
          <w:u w:color="090602"/>
        </w:rPr>
        <w:t xml:space="preserve"> bodily suffering </w:t>
      </w:r>
      <w:r w:rsidR="00657F51">
        <w:rPr>
          <w:rStyle w:val="NoneA"/>
          <w:color w:val="000000" w:themeColor="text1"/>
          <w:u w:color="090602"/>
        </w:rPr>
        <w:t xml:space="preserve">that is temporarily relieved by ambivalent care options but </w:t>
      </w:r>
      <w:r w:rsidR="000438CC">
        <w:rPr>
          <w:rStyle w:val="NoneA"/>
          <w:color w:val="000000" w:themeColor="text1"/>
          <w:u w:color="090602"/>
        </w:rPr>
        <w:t>recurs</w:t>
      </w:r>
      <w:r w:rsidR="00657F51">
        <w:rPr>
          <w:rStyle w:val="NoneA"/>
          <w:color w:val="000000" w:themeColor="text1"/>
          <w:u w:color="090602"/>
        </w:rPr>
        <w:t xml:space="preserve"> </w:t>
      </w:r>
      <w:r w:rsidR="000438CC">
        <w:rPr>
          <w:rStyle w:val="NoneA"/>
          <w:color w:val="000000" w:themeColor="text1"/>
          <w:u w:color="090602"/>
        </w:rPr>
        <w:t>alongside</w:t>
      </w:r>
      <w:r w:rsidR="005C47A1" w:rsidRPr="003411DF">
        <w:rPr>
          <w:rStyle w:val="NoneA"/>
          <w:color w:val="000000" w:themeColor="text1"/>
          <w:u w:color="090602"/>
        </w:rPr>
        <w:t xml:space="preserve"> reproductive events</w:t>
      </w:r>
      <w:r w:rsidR="00657F51">
        <w:rPr>
          <w:rStyle w:val="NoneA"/>
          <w:color w:val="000000" w:themeColor="text1"/>
          <w:u w:color="090602"/>
        </w:rPr>
        <w:t xml:space="preserve">, </w:t>
      </w:r>
      <w:r w:rsidR="00A66349" w:rsidRPr="003411DF">
        <w:rPr>
          <w:rStyle w:val="NoneA"/>
          <w:color w:val="000000" w:themeColor="text1"/>
          <w:u w:color="090602"/>
        </w:rPr>
        <w:t xml:space="preserve">relations within which </w:t>
      </w:r>
      <w:r w:rsidR="00657F51">
        <w:rPr>
          <w:rStyle w:val="NoneA"/>
          <w:color w:val="000000" w:themeColor="text1"/>
          <w:u w:color="090602"/>
        </w:rPr>
        <w:t>care</w:t>
      </w:r>
      <w:r w:rsidR="00657F51" w:rsidRPr="003411DF">
        <w:rPr>
          <w:rStyle w:val="NoneA"/>
          <w:color w:val="000000" w:themeColor="text1"/>
          <w:u w:color="090602"/>
        </w:rPr>
        <w:t xml:space="preserve"> </w:t>
      </w:r>
      <w:r w:rsidR="00A66349" w:rsidRPr="003411DF">
        <w:rPr>
          <w:rStyle w:val="NoneA"/>
          <w:color w:val="000000" w:themeColor="text1"/>
          <w:u w:color="090602"/>
        </w:rPr>
        <w:t>options are located</w:t>
      </w:r>
      <w:r w:rsidR="00657F51">
        <w:rPr>
          <w:rStyle w:val="NoneA"/>
          <w:color w:val="000000" w:themeColor="text1"/>
          <w:u w:color="090602"/>
        </w:rPr>
        <w:t>,</w:t>
      </w:r>
      <w:r w:rsidR="00A66349" w:rsidRPr="003411DF">
        <w:rPr>
          <w:rStyle w:val="NoneA"/>
          <w:color w:val="000000" w:themeColor="text1"/>
          <w:u w:color="090602"/>
        </w:rPr>
        <w:t xml:space="preserve"> and </w:t>
      </w:r>
      <w:r w:rsidR="00D2305E" w:rsidRPr="003411DF">
        <w:rPr>
          <w:rStyle w:val="NoneA"/>
          <w:color w:val="000000" w:themeColor="text1"/>
          <w:u w:color="090602"/>
        </w:rPr>
        <w:t xml:space="preserve">structural conditions that shape </w:t>
      </w:r>
      <w:r w:rsidR="0078680B" w:rsidRPr="003411DF">
        <w:rPr>
          <w:rStyle w:val="NoneA"/>
          <w:color w:val="000000" w:themeColor="text1"/>
          <w:u w:color="090602"/>
        </w:rPr>
        <w:t>women’s</w:t>
      </w:r>
      <w:r w:rsidR="00D2305E" w:rsidRPr="003411DF">
        <w:rPr>
          <w:rStyle w:val="NoneA"/>
          <w:color w:val="000000" w:themeColor="text1"/>
          <w:u w:color="090602"/>
        </w:rPr>
        <w:t xml:space="preserve"> lives</w:t>
      </w:r>
      <w:r w:rsidR="00A66349" w:rsidRPr="003411DF">
        <w:rPr>
          <w:rStyle w:val="NoneA"/>
          <w:color w:val="000000" w:themeColor="text1"/>
          <w:u w:color="090602"/>
        </w:rPr>
        <w:t>.</w:t>
      </w:r>
      <w:r w:rsidR="00F633B5">
        <w:rPr>
          <w:color w:val="000000" w:themeColor="text1"/>
          <w:bdr w:val="none" w:sz="0" w:space="0" w:color="auto" w:frame="1"/>
        </w:rPr>
        <w:t xml:space="preserve"> </w:t>
      </w:r>
      <w:r w:rsidR="00200B26" w:rsidRPr="003411DF">
        <w:rPr>
          <w:color w:val="000000" w:themeColor="text1"/>
          <w:bdr w:val="none" w:sz="0" w:space="0" w:color="auto" w:frame="1"/>
        </w:rPr>
        <w:t>Discussing multimorbidity</w:t>
      </w:r>
      <w:r w:rsidR="00F633B5">
        <w:rPr>
          <w:color w:val="000000" w:themeColor="text1"/>
          <w:bdr w:val="none" w:sz="0" w:space="0" w:color="auto" w:frame="1"/>
        </w:rPr>
        <w:t xml:space="preserve"> in a deprived area of the UK</w:t>
      </w:r>
      <w:r w:rsidR="00200B26" w:rsidRPr="003411DF">
        <w:rPr>
          <w:color w:val="000000" w:themeColor="text1"/>
          <w:bdr w:val="none" w:sz="0" w:space="0" w:color="auto" w:frame="1"/>
        </w:rPr>
        <w:t xml:space="preserve">, </w:t>
      </w:r>
      <w:proofErr w:type="spellStart"/>
      <w:r w:rsidR="00A23A7C" w:rsidRPr="003411DF">
        <w:rPr>
          <w:color w:val="000000" w:themeColor="text1"/>
          <w:bdr w:val="none" w:sz="0" w:space="0" w:color="auto" w:frame="1"/>
        </w:rPr>
        <w:t>Ecks</w:t>
      </w:r>
      <w:proofErr w:type="spellEnd"/>
      <w:r w:rsidR="00A23A7C" w:rsidRPr="003411DF">
        <w:rPr>
          <w:color w:val="000000" w:themeColor="text1"/>
          <w:bdr w:val="none" w:sz="0" w:space="0" w:color="auto" w:frame="1"/>
        </w:rPr>
        <w:t xml:space="preserve"> </w:t>
      </w:r>
      <w:r w:rsidR="00A23A7C" w:rsidRPr="003411DF">
        <w:rPr>
          <w:color w:val="000000" w:themeColor="text1"/>
          <w:bdr w:val="none" w:sz="0" w:space="0" w:color="auto" w:frame="1"/>
        </w:rPr>
        <w:fldChar w:fldCharType="begin"/>
      </w:r>
      <w:r w:rsidR="00EB1B11" w:rsidRPr="003411DF">
        <w:rPr>
          <w:color w:val="000000" w:themeColor="text1"/>
          <w:bdr w:val="none" w:sz="0" w:space="0" w:color="auto" w:frame="1"/>
        </w:rPr>
        <w:instrText xml:space="preserve"> ADDIN ZOTERO_ITEM CSL_CITATION {"citationID":"sU892wLq","properties":{"formattedCitation":"(2021, 520)","plainCitation":"(2021, 520)","noteIndex":0},"citationItems":[{"id":624,"uris":["http://zotero.org/users/local/UhwqeRwa/items/ICMR7I3K"],"uri":["http://zotero.org/users/local/UhwqeRwa/items/ICMR7I3K"],"itemData":{"id":624,"type":"article-journal","abstract":"Biomedicine tends to treat “mental” illnesses as if they could be isolated from multiple social and somatic problems. Yet mental suffering is inseparable from complex somatosocial relations. Clinical fieldwork in a deprived area of the UK shows that nearly all the people treated for “depression” are chronically multimorbid, both in their bodies and in their social relations. Mental suffering is co-produced by poverty, trauma, and excessive medication use. Patients’ guts are as imbalanced as their moods. Single vertical treatments make them worse rather than better. In the UK, patients in poorer neighbourhoods do not “lack access” to healthcare. If anything, they suffer from taking too many medications with too little integration. I conceptualize the bad effects of excessive interventions in patients with multiple chronic problems as polyiatrogenesis.","container-title":"Culture, Medicine, and Psychiatry","DOI":"10.1007/s11013-020-09699-x","ISSN":"1573-076X","issue":"4","journalAbbreviation":"Cult Med Psychiatry","language":"en","page":"507-524","source":"Springer Link","title":"Depression, Deprivation, and Dysbiosis: Polyiatrogenesis in Multiple Chronic Illnesses","title-short":"Depression, Deprivation, and Dysbiosis","URL":"https://doi.org/10.1007/s11013-020-09699-x","volume":"45","author":[{"family":"Ecks","given":"Stefan"}],"accessed":{"date-parts":[["2022",1,27]]},"issued":{"date-parts":[["2021",12,1]]}},"locator":"520","label":"page","suppress-author":true}],"schema":"https://github.com/citation-style-language/schema/raw/master/csl-citation.json"} </w:instrText>
      </w:r>
      <w:r w:rsidR="00A23A7C" w:rsidRPr="003411DF">
        <w:rPr>
          <w:color w:val="000000" w:themeColor="text1"/>
          <w:bdr w:val="none" w:sz="0" w:space="0" w:color="auto" w:frame="1"/>
        </w:rPr>
        <w:fldChar w:fldCharType="separate"/>
      </w:r>
      <w:r w:rsidR="00EB1B11" w:rsidRPr="003411DF">
        <w:rPr>
          <w:noProof/>
          <w:color w:val="000000" w:themeColor="text1"/>
          <w:bdr w:val="none" w:sz="0" w:space="0" w:color="auto" w:frame="1"/>
        </w:rPr>
        <w:t>(2021, 520)</w:t>
      </w:r>
      <w:r w:rsidR="00A23A7C" w:rsidRPr="003411DF">
        <w:rPr>
          <w:color w:val="000000" w:themeColor="text1"/>
          <w:bdr w:val="none" w:sz="0" w:space="0" w:color="auto" w:frame="1"/>
        </w:rPr>
        <w:fldChar w:fldCharType="end"/>
      </w:r>
      <w:r w:rsidR="00EB1B11" w:rsidRPr="003411DF">
        <w:rPr>
          <w:color w:val="000000" w:themeColor="text1"/>
          <w:bdr w:val="none" w:sz="0" w:space="0" w:color="auto" w:frame="1"/>
        </w:rPr>
        <w:t xml:space="preserve"> describe</w:t>
      </w:r>
      <w:r w:rsidR="00F541EA">
        <w:rPr>
          <w:color w:val="000000" w:themeColor="text1"/>
          <w:bdr w:val="none" w:sz="0" w:space="0" w:color="auto" w:frame="1"/>
        </w:rPr>
        <w:t>s</w:t>
      </w:r>
      <w:r w:rsidR="00EB1B11" w:rsidRPr="003411DF">
        <w:rPr>
          <w:color w:val="000000" w:themeColor="text1"/>
          <w:bdr w:val="none" w:sz="0" w:space="0" w:color="auto" w:frame="1"/>
        </w:rPr>
        <w:t xml:space="preserve"> “</w:t>
      </w:r>
      <w:r w:rsidR="00EB1B11" w:rsidRPr="003411DF">
        <w:rPr>
          <w:color w:val="000000" w:themeColor="text1"/>
          <w:shd w:val="clear" w:color="auto" w:fill="FCFCFC"/>
        </w:rPr>
        <w:t>the chronicity of both the problems and of the treatments</w:t>
      </w:r>
      <w:r w:rsidR="00EB1B11" w:rsidRPr="003411DF">
        <w:rPr>
          <w:color w:val="000000" w:themeColor="text1"/>
          <w:bdr w:val="none" w:sz="0" w:space="0" w:color="auto" w:frame="1"/>
        </w:rPr>
        <w:t xml:space="preserve">” </w:t>
      </w:r>
      <w:r w:rsidR="007B11CB" w:rsidRPr="003411DF">
        <w:rPr>
          <w:color w:val="000000" w:themeColor="text1"/>
          <w:bdr w:val="none" w:sz="0" w:space="0" w:color="auto" w:frame="1"/>
        </w:rPr>
        <w:t>and</w:t>
      </w:r>
      <w:r w:rsidR="00EB1B11" w:rsidRPr="003411DF">
        <w:rPr>
          <w:color w:val="000000" w:themeColor="text1"/>
          <w:bdr w:val="none" w:sz="0" w:space="0" w:color="auto" w:frame="1"/>
        </w:rPr>
        <w:t xml:space="preserve"> </w:t>
      </w:r>
      <w:r w:rsidR="00200B26" w:rsidRPr="003411DF">
        <w:rPr>
          <w:color w:val="000000" w:themeColor="text1"/>
          <w:bdr w:val="none" w:sz="0" w:space="0" w:color="auto" w:frame="1"/>
        </w:rPr>
        <w:t>how</w:t>
      </w:r>
      <w:r w:rsidR="00F541EA" w:rsidRPr="00F541EA">
        <w:rPr>
          <w:color w:val="000000" w:themeColor="text1"/>
          <w:bdr w:val="none" w:sz="0" w:space="0" w:color="auto" w:frame="1"/>
        </w:rPr>
        <w:t xml:space="preserve"> </w:t>
      </w:r>
      <w:r w:rsidR="00F541EA" w:rsidRPr="003411DF">
        <w:rPr>
          <w:color w:val="000000" w:themeColor="text1"/>
          <w:bdr w:val="none" w:sz="0" w:space="0" w:color="auto" w:frame="1"/>
        </w:rPr>
        <w:t xml:space="preserve">rather than </w:t>
      </w:r>
      <w:r w:rsidR="00F541EA">
        <w:rPr>
          <w:color w:val="000000" w:themeColor="text1"/>
          <w:bdr w:val="none" w:sz="0" w:space="0" w:color="auto" w:frame="1"/>
        </w:rPr>
        <w:t>providing</w:t>
      </w:r>
      <w:r w:rsidR="00F541EA" w:rsidRPr="003411DF">
        <w:rPr>
          <w:color w:val="000000" w:themeColor="text1"/>
          <w:bdr w:val="none" w:sz="0" w:space="0" w:color="auto" w:frame="1"/>
        </w:rPr>
        <w:t xml:space="preserve"> relief</w:t>
      </w:r>
      <w:r w:rsidR="00EB1B11" w:rsidRPr="003411DF">
        <w:rPr>
          <w:color w:val="000000" w:themeColor="text1"/>
          <w:bdr w:val="none" w:sz="0" w:space="0" w:color="auto" w:frame="1"/>
        </w:rPr>
        <w:t xml:space="preserve">, interacting side effects of multiple medications, </w:t>
      </w:r>
      <w:r w:rsidR="00A23A7C" w:rsidRPr="003411DF">
        <w:rPr>
          <w:color w:val="000000" w:themeColor="text1"/>
          <w:bdr w:val="none" w:sz="0" w:space="0" w:color="auto" w:frame="1"/>
        </w:rPr>
        <w:t xml:space="preserve">the lack of follow-ups or explanations, economic precarity, and social dysfunction </w:t>
      </w:r>
      <w:r w:rsidR="00F541EA">
        <w:rPr>
          <w:color w:val="000000" w:themeColor="text1"/>
          <w:bdr w:val="none" w:sz="0" w:space="0" w:color="auto" w:frame="1"/>
        </w:rPr>
        <w:t>can deepen</w:t>
      </w:r>
      <w:r w:rsidR="00F541EA" w:rsidRPr="003411DF">
        <w:rPr>
          <w:color w:val="000000" w:themeColor="text1"/>
          <w:bdr w:val="none" w:sz="0" w:space="0" w:color="auto" w:frame="1"/>
        </w:rPr>
        <w:t xml:space="preserve"> </w:t>
      </w:r>
      <w:r w:rsidR="00A23A7C" w:rsidRPr="003411DF">
        <w:rPr>
          <w:color w:val="000000" w:themeColor="text1"/>
          <w:bdr w:val="none" w:sz="0" w:space="0" w:color="auto" w:frame="1"/>
        </w:rPr>
        <w:t xml:space="preserve">chronic physical and mental conditions. </w:t>
      </w:r>
      <w:r w:rsidR="00694EE3" w:rsidRPr="003411DF">
        <w:rPr>
          <w:color w:val="000000" w:themeColor="text1"/>
          <w:bdr w:val="none" w:sz="0" w:space="0" w:color="auto" w:frame="1"/>
        </w:rPr>
        <w:t xml:space="preserve">Reproductive chronicity, </w:t>
      </w:r>
      <w:r w:rsidR="007F5F68">
        <w:rPr>
          <w:color w:val="000000" w:themeColor="text1"/>
          <w:bdr w:val="none" w:sz="0" w:space="0" w:color="auto" w:frame="1"/>
        </w:rPr>
        <w:t>similarly</w:t>
      </w:r>
      <w:r w:rsidR="00694EE3" w:rsidRPr="003411DF">
        <w:rPr>
          <w:color w:val="000000" w:themeColor="text1"/>
          <w:bdr w:val="none" w:sz="0" w:space="0" w:color="auto" w:frame="1"/>
        </w:rPr>
        <w:t xml:space="preserve">, </w:t>
      </w:r>
      <w:r w:rsidR="000438CC">
        <w:rPr>
          <w:color w:val="000000" w:themeColor="text1"/>
          <w:bdr w:val="none" w:sz="0" w:space="0" w:color="auto" w:frame="1"/>
        </w:rPr>
        <w:t>captures</w:t>
      </w:r>
      <w:r w:rsidR="00694EE3" w:rsidRPr="003411DF">
        <w:rPr>
          <w:color w:val="000000" w:themeColor="text1"/>
          <w:bdr w:val="none" w:sz="0" w:space="0" w:color="auto" w:frame="1"/>
        </w:rPr>
        <w:t xml:space="preserve"> not only </w:t>
      </w:r>
      <w:r w:rsidR="00435E45">
        <w:rPr>
          <w:color w:val="000000" w:themeColor="text1"/>
          <w:bdr w:val="none" w:sz="0" w:space="0" w:color="auto" w:frame="1"/>
        </w:rPr>
        <w:t xml:space="preserve">the cumulative effects of </w:t>
      </w:r>
      <w:r w:rsidR="00694EE3" w:rsidRPr="003411DF">
        <w:rPr>
          <w:color w:val="000000" w:themeColor="text1"/>
          <w:bdr w:val="none" w:sz="0" w:space="0" w:color="auto" w:frame="1"/>
        </w:rPr>
        <w:t xml:space="preserve">catastrophic and ordinary reproductive processes but also available solutions and the efforts required to access them. </w:t>
      </w:r>
      <w:r w:rsidR="00A06F1D" w:rsidRPr="003411DF">
        <w:rPr>
          <w:color w:val="000000" w:themeColor="text1"/>
          <w:bdr w:val="none" w:sz="0" w:space="0" w:color="auto" w:frame="1"/>
        </w:rPr>
        <w:t>Women had to mobilise their intimate and social connections to achieve care</w:t>
      </w:r>
      <w:r w:rsidR="00F541EA">
        <w:rPr>
          <w:color w:val="000000" w:themeColor="text1"/>
          <w:bdr w:val="none" w:sz="0" w:space="0" w:color="auto" w:frame="1"/>
        </w:rPr>
        <w:t>,</w:t>
      </w:r>
      <w:r w:rsidR="00845D7C" w:rsidRPr="003411DF">
        <w:rPr>
          <w:color w:val="000000" w:themeColor="text1"/>
          <w:bdr w:val="none" w:sz="0" w:space="0" w:color="auto" w:frame="1"/>
        </w:rPr>
        <w:t xml:space="preserve"> </w:t>
      </w:r>
      <w:r w:rsidR="00A06F1D" w:rsidRPr="003411DF">
        <w:rPr>
          <w:color w:val="000000" w:themeColor="text1"/>
          <w:bdr w:val="none" w:sz="0" w:space="0" w:color="auto" w:frame="1"/>
        </w:rPr>
        <w:t>but these connections were often unreliable.</w:t>
      </w:r>
      <w:r w:rsidR="00A92DE5" w:rsidRPr="003411DF">
        <w:rPr>
          <w:color w:val="000000" w:themeColor="text1"/>
          <w:bdr w:val="none" w:sz="0" w:space="0" w:color="auto" w:frame="1"/>
        </w:rPr>
        <w:t xml:space="preserve"> </w:t>
      </w:r>
      <w:r w:rsidR="00A06F1D" w:rsidRPr="003411DF">
        <w:rPr>
          <w:color w:val="000000" w:themeColor="text1"/>
          <w:lang w:val="en-US"/>
        </w:rPr>
        <w:t>Reproductive chronicity connect</w:t>
      </w:r>
      <w:r w:rsidR="00F541EA">
        <w:rPr>
          <w:color w:val="000000" w:themeColor="text1"/>
          <w:lang w:val="en-US"/>
        </w:rPr>
        <w:t>ed</w:t>
      </w:r>
      <w:r w:rsidR="00A06F1D" w:rsidRPr="003411DF">
        <w:rPr>
          <w:color w:val="000000" w:themeColor="text1"/>
          <w:lang w:val="en-US"/>
        </w:rPr>
        <w:t xml:space="preserve"> the “failures of the body to failures of one’s social world” </w:t>
      </w:r>
      <w:r w:rsidR="00A06F1D" w:rsidRPr="003411DF">
        <w:rPr>
          <w:color w:val="000000" w:themeColor="text1"/>
          <w:lang w:val="en-US"/>
        </w:rPr>
        <w:fldChar w:fldCharType="begin"/>
      </w:r>
      <w:r w:rsidR="00A06F1D" w:rsidRPr="003411DF">
        <w:rPr>
          <w:color w:val="000000" w:themeColor="text1"/>
          <w:lang w:val="en-US"/>
        </w:rPr>
        <w:instrText xml:space="preserve"> ADDIN ZOTERO_ITEM CSL_CITATION {"citationID":"Fod4Q3zR","properties":{"formattedCitation":"(V. Das 2015, 32)","plainCitation":"(V. Das 2015, 32)","dontUpdate":true,"noteIndex":0},"citationItems":[{"id":350,"uris":["http://zotero.org/users/local/UhwqeRwa/items/7QXZMDWJ"],"uri":["http://zotero.org/users/local/UhwqeRwa/items/7QXZMDWJ"],"itemData":{"id":350,"type":"book","publisher":"Fordham University Press","source":"Google Scholar","title":"Affliction","author":[{"family":"Das","given":"Veena"}],"issued":{"date-parts":[["2015"]]}},"locator":"32"}],"schema":"https://github.com/citation-style-language/schema/raw/master/csl-citation.json"} </w:instrText>
      </w:r>
      <w:r w:rsidR="00A06F1D" w:rsidRPr="003411DF">
        <w:rPr>
          <w:color w:val="000000" w:themeColor="text1"/>
          <w:lang w:val="en-US"/>
        </w:rPr>
        <w:fldChar w:fldCharType="separate"/>
      </w:r>
      <w:r w:rsidR="00A06F1D" w:rsidRPr="003411DF">
        <w:rPr>
          <w:noProof/>
          <w:color w:val="000000" w:themeColor="text1"/>
          <w:lang w:val="en-US"/>
        </w:rPr>
        <w:t>(Das 2015, 32)</w:t>
      </w:r>
      <w:r w:rsidR="00A06F1D" w:rsidRPr="003411DF">
        <w:rPr>
          <w:color w:val="000000" w:themeColor="text1"/>
          <w:lang w:val="en-US"/>
        </w:rPr>
        <w:fldChar w:fldCharType="end"/>
      </w:r>
      <w:r w:rsidR="00F541EA">
        <w:rPr>
          <w:color w:val="000000" w:themeColor="text1"/>
          <w:lang w:val="en-US"/>
        </w:rPr>
        <w:t>,</w:t>
      </w:r>
      <w:r w:rsidR="00EF78E2" w:rsidRPr="003411DF">
        <w:rPr>
          <w:color w:val="000000" w:themeColor="text1"/>
          <w:lang w:val="en-US"/>
        </w:rPr>
        <w:t xml:space="preserve"> and </w:t>
      </w:r>
      <w:r w:rsidR="00F541EA">
        <w:rPr>
          <w:color w:val="000000" w:themeColor="text1"/>
          <w:lang w:val="en-US"/>
        </w:rPr>
        <w:t>it made sterilization a</w:t>
      </w:r>
      <w:r w:rsidR="00F541EA" w:rsidRPr="003411DF">
        <w:rPr>
          <w:color w:val="000000" w:themeColor="text1"/>
          <w:lang w:val="en-US"/>
        </w:rPr>
        <w:t xml:space="preserve"> </w:t>
      </w:r>
      <w:r w:rsidR="00EF78E2" w:rsidRPr="003411DF">
        <w:rPr>
          <w:color w:val="000000" w:themeColor="text1"/>
          <w:lang w:val="en-US"/>
        </w:rPr>
        <w:t>desired but ambi</w:t>
      </w:r>
      <w:r w:rsidR="00845D7C" w:rsidRPr="003411DF">
        <w:rPr>
          <w:color w:val="000000" w:themeColor="text1"/>
          <w:lang w:val="en-US"/>
        </w:rPr>
        <w:t>valent</w:t>
      </w:r>
      <w:r w:rsidR="00EF78E2" w:rsidRPr="003411DF">
        <w:rPr>
          <w:color w:val="000000" w:themeColor="text1"/>
          <w:lang w:val="en-US"/>
        </w:rPr>
        <w:t xml:space="preserve"> practice. </w:t>
      </w:r>
      <w:r w:rsidR="007A314F" w:rsidRPr="003411DF">
        <w:rPr>
          <w:color w:val="000000" w:themeColor="text1"/>
        </w:rPr>
        <w:t xml:space="preserve">Precisely because </w:t>
      </w:r>
      <w:r w:rsidR="00A06F1D" w:rsidRPr="003411DF">
        <w:rPr>
          <w:color w:val="000000" w:themeColor="text1"/>
        </w:rPr>
        <w:t>women’s</w:t>
      </w:r>
      <w:r w:rsidR="007A314F" w:rsidRPr="003411DF">
        <w:rPr>
          <w:color w:val="000000" w:themeColor="text1"/>
        </w:rPr>
        <w:t xml:space="preserve"> therapeutic practices</w:t>
      </w:r>
      <w:r w:rsidRPr="003411DF">
        <w:rPr>
          <w:color w:val="000000" w:themeColor="text1"/>
        </w:rPr>
        <w:t xml:space="preserve"> continuously</w:t>
      </w:r>
      <w:r w:rsidR="007A314F" w:rsidRPr="003411DF">
        <w:rPr>
          <w:color w:val="000000" w:themeColor="text1"/>
        </w:rPr>
        <w:t xml:space="preserve"> fail</w:t>
      </w:r>
      <w:r w:rsidRPr="003411DF">
        <w:rPr>
          <w:color w:val="000000" w:themeColor="text1"/>
        </w:rPr>
        <w:t>ed</w:t>
      </w:r>
      <w:r w:rsidR="007A314F" w:rsidRPr="003411DF">
        <w:rPr>
          <w:color w:val="000000" w:themeColor="text1"/>
        </w:rPr>
        <w:t xml:space="preserve"> to provide a cure </w:t>
      </w:r>
      <w:r w:rsidRPr="003411DF">
        <w:rPr>
          <w:color w:val="000000" w:themeColor="text1"/>
        </w:rPr>
        <w:t>with</w:t>
      </w:r>
      <w:r w:rsidR="007A314F" w:rsidRPr="003411DF">
        <w:rPr>
          <w:color w:val="000000" w:themeColor="text1"/>
        </w:rPr>
        <w:t>in</w:t>
      </w:r>
      <w:r w:rsidRPr="003411DF">
        <w:rPr>
          <w:color w:val="000000" w:themeColor="text1"/>
        </w:rPr>
        <w:t xml:space="preserve"> a resource-poor</w:t>
      </w:r>
      <w:r w:rsidR="00A660ED" w:rsidRPr="003411DF">
        <w:rPr>
          <w:color w:val="000000" w:themeColor="text1"/>
        </w:rPr>
        <w:t xml:space="preserve">, </w:t>
      </w:r>
      <w:r w:rsidRPr="003411DF">
        <w:rPr>
          <w:color w:val="000000" w:themeColor="text1"/>
        </w:rPr>
        <w:t>hierarchy-rich</w:t>
      </w:r>
      <w:r w:rsidR="00A660ED" w:rsidRPr="003411DF">
        <w:rPr>
          <w:color w:val="000000" w:themeColor="text1"/>
        </w:rPr>
        <w:t xml:space="preserve">, and population </w:t>
      </w:r>
      <w:r w:rsidR="00A660ED" w:rsidRPr="003411DF">
        <w:rPr>
          <w:color w:val="000000" w:themeColor="text1"/>
        </w:rPr>
        <w:lastRenderedPageBreak/>
        <w:t>control-focussed</w:t>
      </w:r>
      <w:r w:rsidRPr="003411DF">
        <w:rPr>
          <w:color w:val="000000" w:themeColor="text1"/>
        </w:rPr>
        <w:t xml:space="preserve"> </w:t>
      </w:r>
      <w:r w:rsidR="007A314F" w:rsidRPr="003411DF">
        <w:rPr>
          <w:color w:val="000000" w:themeColor="text1"/>
        </w:rPr>
        <w:t xml:space="preserve">health care </w:t>
      </w:r>
      <w:r w:rsidRPr="003411DF">
        <w:rPr>
          <w:color w:val="000000" w:themeColor="text1"/>
        </w:rPr>
        <w:t>system</w:t>
      </w:r>
      <w:r w:rsidR="007A314F" w:rsidRPr="003411DF">
        <w:rPr>
          <w:color w:val="000000" w:themeColor="text1"/>
        </w:rPr>
        <w:t xml:space="preserve">, practices of care intertwined </w:t>
      </w:r>
      <w:r w:rsidR="00195AA2" w:rsidRPr="003411DF">
        <w:rPr>
          <w:color w:val="000000" w:themeColor="text1"/>
        </w:rPr>
        <w:t xml:space="preserve">with bodily suffering </w:t>
      </w:r>
      <w:r w:rsidR="007A314F" w:rsidRPr="003411DF">
        <w:rPr>
          <w:color w:val="000000" w:themeColor="text1"/>
        </w:rPr>
        <w:t xml:space="preserve">in a never-ending cycle. </w:t>
      </w:r>
    </w:p>
    <w:p w14:paraId="369B16A6" w14:textId="77777777" w:rsidR="00620491" w:rsidRDefault="00620491" w:rsidP="003411DF">
      <w:pPr>
        <w:spacing w:line="480" w:lineRule="auto"/>
        <w:rPr>
          <w:rFonts w:eastAsiaTheme="majorEastAsia"/>
          <w:b/>
          <w:bCs/>
          <w:color w:val="000000" w:themeColor="text1"/>
          <w:lang w:val="en-US" w:eastAsia="en-US"/>
        </w:rPr>
      </w:pPr>
      <w:r>
        <w:rPr>
          <w:lang w:val="en-US"/>
        </w:rPr>
        <w:br w:type="page"/>
      </w:r>
    </w:p>
    <w:p w14:paraId="062C3CCD" w14:textId="5309B615" w:rsidR="00382911" w:rsidRPr="00F6126C" w:rsidRDefault="00C07AFF" w:rsidP="00620491">
      <w:pPr>
        <w:pStyle w:val="Heading1"/>
        <w:spacing w:line="480" w:lineRule="auto"/>
        <w:rPr>
          <w:lang w:val="en-US"/>
        </w:rPr>
      </w:pPr>
      <w:r w:rsidRPr="00F6126C">
        <w:rPr>
          <w:lang w:val="en-US"/>
        </w:rPr>
        <w:lastRenderedPageBreak/>
        <w:t>Notes</w:t>
      </w:r>
    </w:p>
    <w:p w14:paraId="3ACB5AAE" w14:textId="77777777" w:rsidR="000E3EF0" w:rsidRPr="003411DF" w:rsidRDefault="000E3EF0" w:rsidP="00620491">
      <w:pPr>
        <w:spacing w:line="480" w:lineRule="auto"/>
        <w:rPr>
          <w:color w:val="000000" w:themeColor="text1"/>
          <w:lang w:val="en-US" w:eastAsia="en-US"/>
        </w:rPr>
      </w:pPr>
    </w:p>
    <w:p w14:paraId="7DD0AAC1" w14:textId="6CE30A3A" w:rsidR="003341BD" w:rsidRPr="003411DF" w:rsidRDefault="001B4C9C" w:rsidP="00620491">
      <w:pPr>
        <w:spacing w:line="480" w:lineRule="auto"/>
        <w:rPr>
          <w:color w:val="000000" w:themeColor="text1"/>
        </w:rPr>
      </w:pPr>
      <w:r>
        <w:rPr>
          <w:color w:val="000000" w:themeColor="text1"/>
          <w:vertAlign w:val="superscript"/>
          <w:lang w:val="en-US"/>
        </w:rPr>
        <w:t>1</w:t>
      </w:r>
      <w:r w:rsidR="008F4DB8" w:rsidRPr="003411DF">
        <w:rPr>
          <w:color w:val="000000" w:themeColor="text1"/>
          <w:lang w:val="en-US"/>
        </w:rPr>
        <w:t xml:space="preserve"> </w:t>
      </w:r>
      <w:r w:rsidR="003341BD" w:rsidRPr="00F6126C">
        <w:rPr>
          <w:color w:val="000000" w:themeColor="text1"/>
        </w:rPr>
        <w:t xml:space="preserve">Udaipur and Jhadol Chief Medical and Health Offices and Marie Stopes India </w:t>
      </w:r>
      <w:r w:rsidR="005E3346" w:rsidRPr="00F6126C">
        <w:rPr>
          <w:color w:val="000000" w:themeColor="text1"/>
        </w:rPr>
        <w:t>granted permissions to conduct fieldwork in sterilisation camps</w:t>
      </w:r>
      <w:r w:rsidR="003341BD" w:rsidRPr="00F6126C">
        <w:rPr>
          <w:color w:val="000000" w:themeColor="text1"/>
        </w:rPr>
        <w:t xml:space="preserve">. The permissions to access PHC and anganwadis were given by staff. </w:t>
      </w:r>
      <w:r w:rsidR="003341BD" w:rsidRPr="00F6126C">
        <w:rPr>
          <w:rStyle w:val="NoneA"/>
          <w:color w:val="000000" w:themeColor="text1"/>
          <w:u w:color="000000"/>
          <w:shd w:val="clear" w:color="auto" w:fill="FFFFFF"/>
        </w:rPr>
        <w:t>While explicit permissions and invitations by staff were paramount in gaining access to institutional settings, I sought explicit permission</w:t>
      </w:r>
      <w:r w:rsidR="005E3346" w:rsidRPr="00F6126C">
        <w:rPr>
          <w:rStyle w:val="NoneA"/>
          <w:color w:val="000000" w:themeColor="text1"/>
          <w:u w:color="000000"/>
          <w:shd w:val="clear" w:color="auto" w:fill="FFFFFF"/>
        </w:rPr>
        <w:t>s</w:t>
      </w:r>
      <w:r w:rsidR="003341BD" w:rsidRPr="00F6126C">
        <w:rPr>
          <w:rStyle w:val="NoneA"/>
          <w:color w:val="000000" w:themeColor="text1"/>
          <w:u w:color="000000"/>
          <w:shd w:val="clear" w:color="auto" w:fill="FFFFFF"/>
        </w:rPr>
        <w:t xml:space="preserve"> from women and their companions attending these spaces in every encounter.</w:t>
      </w:r>
    </w:p>
    <w:p w14:paraId="1FCD9A37" w14:textId="14492466" w:rsidR="008F4DB8" w:rsidRPr="003411DF" w:rsidRDefault="001B4C9C" w:rsidP="00620491">
      <w:pPr>
        <w:spacing w:line="480" w:lineRule="auto"/>
        <w:rPr>
          <w:color w:val="000000" w:themeColor="text1"/>
          <w:lang w:val="en-US"/>
        </w:rPr>
      </w:pPr>
      <w:r>
        <w:rPr>
          <w:color w:val="000000" w:themeColor="text1"/>
          <w:vertAlign w:val="superscript"/>
          <w:lang w:val="en-US"/>
        </w:rPr>
        <w:t>2</w:t>
      </w:r>
      <w:r w:rsidR="005E3346" w:rsidRPr="003411DF">
        <w:rPr>
          <w:color w:val="000000" w:themeColor="text1"/>
          <w:lang w:val="en-US"/>
        </w:rPr>
        <w:t xml:space="preserve"> </w:t>
      </w:r>
      <w:r w:rsidR="00415232" w:rsidRPr="003411DF">
        <w:rPr>
          <w:color w:val="000000" w:themeColor="text1"/>
          <w:lang w:val="en-US"/>
        </w:rPr>
        <w:t>T</w:t>
      </w:r>
      <w:r w:rsidR="008F4DB8" w:rsidRPr="003411DF">
        <w:rPr>
          <w:color w:val="000000" w:themeColor="text1"/>
          <w:lang w:val="en-US"/>
        </w:rPr>
        <w:t>he Medical Termination of Pregnancy (Amendment) Act 2021 reduced the number of registered medical practitioners required to obtain the pills</w:t>
      </w:r>
      <w:r w:rsidR="00F541EA">
        <w:rPr>
          <w:color w:val="000000" w:themeColor="text1"/>
          <w:lang w:val="en-US"/>
        </w:rPr>
        <w:t>,</w:t>
      </w:r>
      <w:r w:rsidR="008F4DB8" w:rsidRPr="003411DF">
        <w:rPr>
          <w:color w:val="000000" w:themeColor="text1"/>
          <w:lang w:val="en-US"/>
        </w:rPr>
        <w:t xml:space="preserve"> </w:t>
      </w:r>
      <w:r w:rsidR="00415232" w:rsidRPr="003411DF">
        <w:rPr>
          <w:color w:val="000000" w:themeColor="text1"/>
          <w:lang w:val="en-US"/>
        </w:rPr>
        <w:t>but</w:t>
      </w:r>
      <w:r w:rsidR="008F4DB8" w:rsidRPr="003411DF">
        <w:rPr>
          <w:color w:val="000000" w:themeColor="text1"/>
          <w:lang w:val="en-US"/>
        </w:rPr>
        <w:t xml:space="preserve"> pharmacists in Rajasthan rarely stocked these drugs due to legal barriers and excessive documentation </w:t>
      </w:r>
      <w:r w:rsidR="00481D42" w:rsidRPr="003411DF">
        <w:rPr>
          <w:color w:val="000000" w:themeColor="text1"/>
          <w:lang w:val="en-US"/>
        </w:rPr>
        <w:t xml:space="preserve">required </w:t>
      </w:r>
      <w:r w:rsidR="008F4DB8" w:rsidRPr="003411DF">
        <w:rPr>
          <w:color w:val="000000" w:themeColor="text1"/>
          <w:lang w:val="en-US"/>
        </w:rPr>
        <w:fldChar w:fldCharType="begin"/>
      </w:r>
      <w:r w:rsidR="008F4DB8" w:rsidRPr="003411DF">
        <w:rPr>
          <w:color w:val="000000" w:themeColor="text1"/>
          <w:lang w:val="en-US"/>
        </w:rPr>
        <w:instrText xml:space="preserve"> ADDIN ZOTERO_ITEM CSL_CITATION {"citationID":"LKdid3Ah","properties":{"formattedCitation":"(Chandrashekar, Vajpeyi, and Sharma 2019)","plainCitation":"(Chandrashekar, Vajpeyi, and Sharma 2019)","noteIndex":0},"citationItems":[{"id":509,"uris":["http://zotero.org/users/local/UhwqeRwa/items/ULYSXM7K"],"uri":["http://zotero.org/users/local/UhwqeRwa/items/ULYSXM7K"],"itemData":{"id":509,"type":"report","title":"Availability Of Medical Abortion Drugs In The Markets Of Four Indian States, 2018","author":[{"family":"Chandrashekar","given":"VS"},{"family":"Vajpeyi","given":"A"},{"family":"Sharma","given":"K"}],"issued":{"date-parts":[["2019"]]}}}],"schema":"https://github.com/citation-style-language/schema/raw/master/csl-citation.json"} </w:instrText>
      </w:r>
      <w:r w:rsidR="008F4DB8" w:rsidRPr="003411DF">
        <w:rPr>
          <w:color w:val="000000" w:themeColor="text1"/>
          <w:lang w:val="en-US"/>
        </w:rPr>
        <w:fldChar w:fldCharType="separate"/>
      </w:r>
      <w:r w:rsidR="002B2479" w:rsidRPr="003411DF">
        <w:rPr>
          <w:noProof/>
          <w:color w:val="000000" w:themeColor="text1"/>
          <w:lang w:val="en-US"/>
        </w:rPr>
        <w:t>(Chandrashekar, Vajpeyi, and Sharma 2019)</w:t>
      </w:r>
      <w:r w:rsidR="008F4DB8" w:rsidRPr="003411DF">
        <w:rPr>
          <w:color w:val="000000" w:themeColor="text1"/>
          <w:lang w:val="en-US"/>
        </w:rPr>
        <w:fldChar w:fldCharType="end"/>
      </w:r>
      <w:r w:rsidR="002B2479" w:rsidRPr="003411DF">
        <w:rPr>
          <w:color w:val="000000" w:themeColor="text1"/>
          <w:lang w:val="en-US"/>
        </w:rPr>
        <w:t>.</w:t>
      </w:r>
    </w:p>
    <w:p w14:paraId="2CC0CEBB" w14:textId="15C5A9CA" w:rsidR="00FB1C89" w:rsidRDefault="001B4C9C" w:rsidP="00620491">
      <w:pPr>
        <w:spacing w:line="480" w:lineRule="auto"/>
        <w:rPr>
          <w:rStyle w:val="Hyperlink0"/>
          <w:color w:val="000000" w:themeColor="text1"/>
          <w:lang w:val="en-US"/>
        </w:rPr>
      </w:pPr>
      <w:r>
        <w:rPr>
          <w:color w:val="000000" w:themeColor="text1"/>
          <w:vertAlign w:val="superscript"/>
          <w:lang w:val="en-US"/>
        </w:rPr>
        <w:t>3</w:t>
      </w:r>
      <w:r w:rsidR="00FB1C89" w:rsidRPr="003411DF">
        <w:rPr>
          <w:color w:val="000000" w:themeColor="text1"/>
          <w:lang w:val="en-US"/>
        </w:rPr>
        <w:t xml:space="preserve"> </w:t>
      </w:r>
      <w:r w:rsidR="00FB1C89" w:rsidRPr="003411DF">
        <w:rPr>
          <w:rStyle w:val="NoneA"/>
          <w:color w:val="000000" w:themeColor="text1"/>
          <w:shd w:val="clear" w:color="auto" w:fill="FFFFFF"/>
          <w:lang w:val="en-US"/>
        </w:rPr>
        <w:t xml:space="preserve">NREGA is an Indian labor law aiming to </w:t>
      </w:r>
      <w:r w:rsidR="00FB1C89" w:rsidRPr="003411DF">
        <w:rPr>
          <w:rStyle w:val="Hyperlink0"/>
          <w:color w:val="000000" w:themeColor="text1"/>
          <w:lang w:val="en-US"/>
        </w:rPr>
        <w:t>provide at least 100 days of guaranteed wage employment in a financial year to every household whose adult members volunteer to do unskilled manual work.</w:t>
      </w:r>
    </w:p>
    <w:p w14:paraId="208348C1" w14:textId="16DC3DF3" w:rsidR="00475892" w:rsidRDefault="00475892" w:rsidP="00475892">
      <w:pPr>
        <w:pStyle w:val="Heading1"/>
        <w:spacing w:line="480" w:lineRule="auto"/>
      </w:pPr>
      <w:r w:rsidRPr="00475892">
        <w:t>References Cited</w:t>
      </w:r>
    </w:p>
    <w:p w14:paraId="1A416075" w14:textId="77777777" w:rsidR="005B59AD" w:rsidRPr="005B59AD" w:rsidRDefault="005B59AD" w:rsidP="005B59AD">
      <w:pPr>
        <w:rPr>
          <w:lang w:eastAsia="en-US"/>
        </w:rPr>
      </w:pPr>
    </w:p>
    <w:p w14:paraId="678ADA3E" w14:textId="77777777" w:rsidR="00475892" w:rsidRPr="00435E45" w:rsidRDefault="00475892" w:rsidP="00475892">
      <w:pPr>
        <w:pStyle w:val="Bibliography"/>
        <w:spacing w:line="480" w:lineRule="auto"/>
      </w:pPr>
      <w:r w:rsidRPr="003411DF">
        <w:rPr>
          <w:color w:val="000000" w:themeColor="text1"/>
          <w:shd w:val="clear" w:color="auto" w:fill="FFFFFF"/>
          <w:lang w:val="en-US"/>
        </w:rPr>
        <w:fldChar w:fldCharType="begin"/>
      </w:r>
      <w:r w:rsidRPr="003411DF">
        <w:rPr>
          <w:color w:val="000000" w:themeColor="text1"/>
          <w:shd w:val="clear" w:color="auto" w:fill="FFFFFF"/>
          <w:lang w:val="en-US"/>
        </w:rPr>
        <w:instrText xml:space="preserve"> ADDIN ZOTERO_BIBL {"uncited":[],"omitted":[],"custom":[]} CSL_BIBLIOGRAPHY </w:instrText>
      </w:r>
      <w:r w:rsidRPr="003411DF">
        <w:rPr>
          <w:color w:val="000000" w:themeColor="text1"/>
          <w:shd w:val="clear" w:color="auto" w:fill="FFFFFF"/>
          <w:lang w:val="en-US"/>
        </w:rPr>
        <w:fldChar w:fldCharType="separate"/>
      </w:r>
      <w:r w:rsidRPr="00435E45">
        <w:t xml:space="preserve">Abraham, J. 2010. Veiling and the Production of Gender and Space in a Town in North India: A Critique of the Public/Private Dichotomy. </w:t>
      </w:r>
      <w:r w:rsidRPr="00435E45">
        <w:rPr>
          <w:i/>
          <w:iCs/>
        </w:rPr>
        <w:t>Indian Journal of Gender Studies</w:t>
      </w:r>
      <w:r w:rsidRPr="00435E45">
        <w:t xml:space="preserve"> 17: 191–222.</w:t>
      </w:r>
    </w:p>
    <w:p w14:paraId="54E37D53" w14:textId="77777777" w:rsidR="00475892" w:rsidRPr="00435E45" w:rsidRDefault="00475892" w:rsidP="00475892">
      <w:pPr>
        <w:pStyle w:val="Bibliography"/>
        <w:spacing w:line="480" w:lineRule="auto"/>
      </w:pPr>
      <w:r w:rsidRPr="00435E45">
        <w:t>Ahmad, D</w:t>
      </w:r>
      <w:r>
        <w:t>.</w:t>
      </w:r>
      <w:r w:rsidRPr="00435E45">
        <w:t>, M</w:t>
      </w:r>
      <w:r>
        <w:t>.</w:t>
      </w:r>
      <w:r w:rsidRPr="00435E45">
        <w:t xml:space="preserve"> Shankar, A</w:t>
      </w:r>
      <w:r>
        <w:t>.</w:t>
      </w:r>
      <w:r w:rsidRPr="00435E45">
        <w:t xml:space="preserve"> Khanna, C</w:t>
      </w:r>
      <w:r>
        <w:t>.</w:t>
      </w:r>
      <w:r w:rsidRPr="00435E45">
        <w:t xml:space="preserve"> Moreau, and S</w:t>
      </w:r>
      <w:r>
        <w:t>.</w:t>
      </w:r>
      <w:r w:rsidRPr="00435E45">
        <w:t xml:space="preserve"> Bell. 2020. Induced Abortion Incidence and Safety in Rajasthan, India: Evidence </w:t>
      </w:r>
      <w:r>
        <w:t>t</w:t>
      </w:r>
      <w:r w:rsidRPr="00435E45">
        <w:t xml:space="preserve">hat Expansion of Services Is Needed. </w:t>
      </w:r>
      <w:r w:rsidRPr="00435E45">
        <w:rPr>
          <w:i/>
          <w:iCs/>
        </w:rPr>
        <w:t>Studies in Family Planning</w:t>
      </w:r>
      <w:r w:rsidRPr="00435E45">
        <w:t xml:space="preserve"> 51: 323–42.</w:t>
      </w:r>
    </w:p>
    <w:p w14:paraId="364BBC35" w14:textId="108E605D" w:rsidR="00475892" w:rsidRPr="00435E45" w:rsidRDefault="00475892" w:rsidP="00475892">
      <w:pPr>
        <w:pStyle w:val="Bibliography"/>
        <w:spacing w:line="480" w:lineRule="auto"/>
      </w:pPr>
      <w:r w:rsidRPr="00435E45">
        <w:t>Appleton, N</w:t>
      </w:r>
      <w:r>
        <w:t>.</w:t>
      </w:r>
      <w:r w:rsidRPr="00435E45">
        <w:t xml:space="preserve"> S. 2019. “Get Back to Life”: Contradictions in and of Emergency Contraceptive Advertisements in Contemporary India. </w:t>
      </w:r>
      <w:r w:rsidRPr="00435E45">
        <w:rPr>
          <w:i/>
          <w:iCs/>
        </w:rPr>
        <w:t>Economic and Political Weekly</w:t>
      </w:r>
      <w:r>
        <w:t xml:space="preserve"> 54: 35–42.</w:t>
      </w:r>
    </w:p>
    <w:p w14:paraId="12801C0B" w14:textId="246BB557" w:rsidR="00475892" w:rsidRPr="00435E45" w:rsidRDefault="00475892" w:rsidP="00475892">
      <w:pPr>
        <w:pStyle w:val="Bibliography"/>
        <w:spacing w:line="480" w:lineRule="auto"/>
      </w:pPr>
      <w:r>
        <w:lastRenderedPageBreak/>
        <w:t>Appleton, N. S.</w:t>
      </w:r>
      <w:r w:rsidRPr="00435E45">
        <w:t xml:space="preserve"> 2020. Critical Ethnographic Respect: </w:t>
      </w:r>
      <w:proofErr w:type="spellStart"/>
      <w:r w:rsidRPr="00435E45">
        <w:t>Womens</w:t>
      </w:r>
      <w:proofErr w:type="spellEnd"/>
      <w:r w:rsidRPr="00435E45">
        <w:t xml:space="preserve">’ Narratives, Material Conditions, and Emergency Contraception in India. </w:t>
      </w:r>
      <w:r w:rsidRPr="00435E45">
        <w:rPr>
          <w:i/>
          <w:iCs/>
        </w:rPr>
        <w:t>Anthropology &amp; Medicine</w:t>
      </w:r>
      <w:r>
        <w:rPr>
          <w:i/>
          <w:iCs/>
        </w:rPr>
        <w:t>.</w:t>
      </w:r>
      <w:r>
        <w:rPr>
          <w:i/>
          <w:iCs/>
        </w:rPr>
        <w:t xml:space="preserve"> </w:t>
      </w:r>
    </w:p>
    <w:p w14:paraId="57C07CDB" w14:textId="77777777" w:rsidR="00475892" w:rsidRPr="00435E45" w:rsidRDefault="00475892" w:rsidP="00475892">
      <w:pPr>
        <w:pStyle w:val="Bibliography"/>
        <w:spacing w:line="480" w:lineRule="auto"/>
      </w:pPr>
      <w:r w:rsidRPr="00435E45">
        <w:t>Banerjee, A</w:t>
      </w:r>
      <w:r>
        <w:t>.</w:t>
      </w:r>
      <w:r w:rsidRPr="00435E45">
        <w:t>, A</w:t>
      </w:r>
      <w:r>
        <w:t>.</w:t>
      </w:r>
      <w:r w:rsidRPr="00435E45">
        <w:t xml:space="preserve"> Deaton, and E</w:t>
      </w:r>
      <w:r>
        <w:t>.</w:t>
      </w:r>
      <w:r w:rsidRPr="00435E45">
        <w:t xml:space="preserve"> </w:t>
      </w:r>
      <w:proofErr w:type="spellStart"/>
      <w:r w:rsidRPr="00435E45">
        <w:t>Duflo</w:t>
      </w:r>
      <w:proofErr w:type="spellEnd"/>
      <w:r w:rsidRPr="00435E45">
        <w:t xml:space="preserve">. 2004. Wealth, Health, and Health Services in Rural Rajasthan. </w:t>
      </w:r>
      <w:r w:rsidRPr="00435E45">
        <w:rPr>
          <w:i/>
          <w:iCs/>
        </w:rPr>
        <w:t>American Economic Review</w:t>
      </w:r>
      <w:r w:rsidRPr="00435E45">
        <w:t xml:space="preserve"> 94: 326–30.</w:t>
      </w:r>
    </w:p>
    <w:p w14:paraId="0E82B381" w14:textId="4C4C370A" w:rsidR="00475892" w:rsidRPr="00435E45" w:rsidRDefault="00475892" w:rsidP="00475892">
      <w:pPr>
        <w:pStyle w:val="Bibliography"/>
        <w:spacing w:line="480" w:lineRule="auto"/>
      </w:pPr>
      <w:proofErr w:type="spellStart"/>
      <w:r w:rsidRPr="00435E45">
        <w:t>Basu</w:t>
      </w:r>
      <w:proofErr w:type="spellEnd"/>
      <w:r w:rsidRPr="00435E45">
        <w:t>, A</w:t>
      </w:r>
      <w:r>
        <w:t>.</w:t>
      </w:r>
      <w:r w:rsidRPr="00435E45">
        <w:t xml:space="preserve"> M. 1985. Family Planning and the Emergency: An Unanticipated Consequence. </w:t>
      </w:r>
      <w:r w:rsidRPr="00435E45">
        <w:rPr>
          <w:i/>
          <w:iCs/>
        </w:rPr>
        <w:t>Economic and Political Weekly</w:t>
      </w:r>
      <w:r w:rsidRPr="00435E45">
        <w:t xml:space="preserve"> </w:t>
      </w:r>
      <w:r w:rsidRPr="00475892">
        <w:t>20</w:t>
      </w:r>
      <w:r>
        <w:t xml:space="preserve">: </w:t>
      </w:r>
      <w:r w:rsidRPr="00435E45">
        <w:t>422–25.</w:t>
      </w:r>
    </w:p>
    <w:p w14:paraId="472D1C74" w14:textId="77777777" w:rsidR="00475892" w:rsidRPr="00435E45" w:rsidRDefault="00475892" w:rsidP="00475892">
      <w:pPr>
        <w:pStyle w:val="Bibliography"/>
        <w:spacing w:line="480" w:lineRule="auto"/>
      </w:pPr>
      <w:r w:rsidRPr="00435E45">
        <w:t>Belton, S. 2010. “Violence, Poverty,</w:t>
      </w:r>
      <w:r>
        <w:t xml:space="preserve"> W</w:t>
      </w:r>
      <w:r w:rsidRPr="00435E45">
        <w:t>eakness”:</w:t>
      </w:r>
      <w:r>
        <w:t xml:space="preserve"> </w:t>
      </w:r>
      <w:r w:rsidRPr="00435E45">
        <w:t xml:space="preserve">Interpersonal and Institutional Reasons Why Burmese Women on the Thai Border Utilise Abortion. In </w:t>
      </w:r>
      <w:r w:rsidRPr="00435E45">
        <w:rPr>
          <w:i/>
          <w:iCs/>
        </w:rPr>
        <w:t>Abortion in Asia: Local Dilemmas, Global Politics</w:t>
      </w:r>
      <w:r w:rsidRPr="00435E45">
        <w:t xml:space="preserve">, edited by A. Whittaker, 78–101. </w:t>
      </w:r>
      <w:r>
        <w:t xml:space="preserve">New York: </w:t>
      </w:r>
      <w:proofErr w:type="spellStart"/>
      <w:r w:rsidRPr="00435E45">
        <w:t>Berghahn</w:t>
      </w:r>
      <w:proofErr w:type="spellEnd"/>
      <w:r w:rsidRPr="00435E45">
        <w:t xml:space="preserve"> Books.</w:t>
      </w:r>
    </w:p>
    <w:p w14:paraId="28A957A6" w14:textId="09E5144A" w:rsidR="00475892" w:rsidRPr="00435E45" w:rsidRDefault="00475892" w:rsidP="00475892">
      <w:pPr>
        <w:pStyle w:val="Bibliography"/>
        <w:spacing w:line="480" w:lineRule="auto"/>
      </w:pPr>
      <w:r w:rsidRPr="00435E45">
        <w:t xml:space="preserve">Biehl, J. 2012. Care and Disregard. In </w:t>
      </w:r>
      <w:r w:rsidRPr="00435E45">
        <w:rPr>
          <w:i/>
          <w:iCs/>
        </w:rPr>
        <w:t>A Companion to Moral Anthropology</w:t>
      </w:r>
      <w:r w:rsidRPr="00435E45">
        <w:t>, edited by D</w:t>
      </w:r>
      <w:r>
        <w:t>.</w:t>
      </w:r>
      <w:r w:rsidRPr="00435E45">
        <w:t xml:space="preserve"> </w:t>
      </w:r>
      <w:proofErr w:type="spellStart"/>
      <w:r w:rsidRPr="00435E45">
        <w:t>Fassin</w:t>
      </w:r>
      <w:proofErr w:type="spellEnd"/>
      <w:r>
        <w:t>,</w:t>
      </w:r>
      <w:r w:rsidRPr="00475892">
        <w:t xml:space="preserve"> 242–63</w:t>
      </w:r>
      <w:r w:rsidRPr="00435E45">
        <w:t>. Hoboken, N</w:t>
      </w:r>
      <w:r>
        <w:t>J</w:t>
      </w:r>
      <w:r w:rsidRPr="00435E45">
        <w:t>: Wiley-Blackwell.</w:t>
      </w:r>
    </w:p>
    <w:p w14:paraId="0394360D" w14:textId="77777777" w:rsidR="00475892" w:rsidRPr="00435E45" w:rsidRDefault="00475892" w:rsidP="00475892">
      <w:pPr>
        <w:pStyle w:val="Bibliography"/>
        <w:spacing w:line="480" w:lineRule="auto"/>
      </w:pPr>
      <w:r w:rsidRPr="00435E45">
        <w:t>Bledsoe, C</w:t>
      </w:r>
      <w:r>
        <w:t>.</w:t>
      </w:r>
      <w:r w:rsidRPr="00435E45">
        <w:t xml:space="preserve"> H. 2002. </w:t>
      </w:r>
      <w:r w:rsidRPr="00435E45">
        <w:rPr>
          <w:i/>
          <w:iCs/>
        </w:rPr>
        <w:t>Contingent Lives: Fertility, Time, and Aging in West Africa</w:t>
      </w:r>
      <w:r w:rsidRPr="00435E45">
        <w:t xml:space="preserve">. </w:t>
      </w:r>
      <w:r>
        <w:t xml:space="preserve">Chicago: </w:t>
      </w:r>
      <w:r w:rsidRPr="00435E45">
        <w:t>University of Chicago Press.</w:t>
      </w:r>
    </w:p>
    <w:p w14:paraId="67EA53C8" w14:textId="77777777" w:rsidR="00475892" w:rsidRPr="00435E45" w:rsidRDefault="00475892" w:rsidP="00475892">
      <w:pPr>
        <w:pStyle w:val="Bibliography"/>
        <w:spacing w:line="480" w:lineRule="auto"/>
      </w:pPr>
      <w:r w:rsidRPr="00435E45">
        <w:t>Brault, M</w:t>
      </w:r>
      <w:r>
        <w:t>.</w:t>
      </w:r>
      <w:r w:rsidRPr="00435E45">
        <w:t xml:space="preserve"> A., S</w:t>
      </w:r>
      <w:r>
        <w:t>.</w:t>
      </w:r>
      <w:r w:rsidRPr="00435E45">
        <w:t xml:space="preserve"> L. Schensul, R</w:t>
      </w:r>
      <w:r>
        <w:t>.</w:t>
      </w:r>
      <w:r w:rsidRPr="00435E45">
        <w:t xml:space="preserve"> Singh, R</w:t>
      </w:r>
      <w:r>
        <w:t>.</w:t>
      </w:r>
      <w:r w:rsidRPr="00435E45">
        <w:t xml:space="preserve"> K. Verma, and K</w:t>
      </w:r>
      <w:r>
        <w:t>.</w:t>
      </w:r>
      <w:r w:rsidRPr="00435E45">
        <w:t xml:space="preserve"> Jadhav. 2016. Multilevel Perspectives on Female Sterilization in Low-</w:t>
      </w:r>
      <w:r>
        <w:t>i</w:t>
      </w:r>
      <w:r w:rsidRPr="00435E45">
        <w:t xml:space="preserve">ncome Communities in Mumbai, India. </w:t>
      </w:r>
      <w:r w:rsidRPr="00435E45">
        <w:rPr>
          <w:i/>
          <w:iCs/>
        </w:rPr>
        <w:t>Qualitative Health Research</w:t>
      </w:r>
      <w:r w:rsidRPr="00435E45">
        <w:t xml:space="preserve"> 26: 1550–60.</w:t>
      </w:r>
    </w:p>
    <w:p w14:paraId="239D0F4D" w14:textId="77777777" w:rsidR="00475892" w:rsidRPr="00435E45" w:rsidRDefault="00475892" w:rsidP="00475892">
      <w:pPr>
        <w:pStyle w:val="Bibliography"/>
        <w:spacing w:line="480" w:lineRule="auto"/>
      </w:pPr>
      <w:r w:rsidRPr="00435E45">
        <w:t>Buch, E</w:t>
      </w:r>
      <w:r>
        <w:t>.</w:t>
      </w:r>
      <w:r w:rsidRPr="00435E45">
        <w:t xml:space="preserve"> D. 2015. Anthropology of Aging and Care. </w:t>
      </w:r>
      <w:r w:rsidRPr="00435E45">
        <w:rPr>
          <w:i/>
          <w:iCs/>
        </w:rPr>
        <w:t>Annual Review of Anthropology</w:t>
      </w:r>
      <w:r w:rsidRPr="00435E45">
        <w:t xml:space="preserve"> 44: 277–93. </w:t>
      </w:r>
    </w:p>
    <w:p w14:paraId="5B60C92C" w14:textId="21A4A7DB" w:rsidR="00475892" w:rsidRPr="00475892" w:rsidRDefault="00475892" w:rsidP="00475892">
      <w:pPr>
        <w:pStyle w:val="Bibliography"/>
        <w:spacing w:line="480" w:lineRule="auto"/>
      </w:pPr>
      <w:r w:rsidRPr="00475892">
        <w:t xml:space="preserve">Chandrashekar, V. S., A. </w:t>
      </w:r>
      <w:proofErr w:type="spellStart"/>
      <w:r w:rsidRPr="00475892">
        <w:t>Vajpeyi</w:t>
      </w:r>
      <w:proofErr w:type="spellEnd"/>
      <w:r w:rsidRPr="00475892">
        <w:t xml:space="preserve">, and K. Sharma. 2019. Availability of Medical Abortion Drugs in the Markets of Four Indian States, 2018. https://pratigyacampaign.org/wp-content/uploads/2019/09/availability-of-medical-abortion-drugs-in-the-markets-of-four-indian-states-2018.pdf (accessed </w:t>
      </w:r>
      <w:proofErr w:type="gramStart"/>
      <w:r w:rsidRPr="00475892">
        <w:t>October,</w:t>
      </w:r>
      <w:proofErr w:type="gramEnd"/>
      <w:r w:rsidRPr="00475892">
        <w:t xml:space="preserve"> 12, 2021). </w:t>
      </w:r>
    </w:p>
    <w:p w14:paraId="2B1292C6" w14:textId="206D9C76" w:rsidR="00475892" w:rsidRPr="00475892" w:rsidRDefault="00475892" w:rsidP="00475892">
      <w:pPr>
        <w:pStyle w:val="Bibliography"/>
        <w:spacing w:line="480" w:lineRule="auto"/>
      </w:pPr>
      <w:r w:rsidRPr="00435E45">
        <w:t xml:space="preserve">Chavan, M. 2013. Old Challenges for a New Generation. </w:t>
      </w:r>
      <w:r w:rsidRPr="00435E45">
        <w:rPr>
          <w:i/>
          <w:iCs/>
        </w:rPr>
        <w:t>Annual Status of Education Report 2013</w:t>
      </w:r>
      <w:r>
        <w:t xml:space="preserve">: </w:t>
      </w:r>
      <w:r w:rsidRPr="00435E45">
        <w:t>1–4.</w:t>
      </w:r>
      <w:r>
        <w:t xml:space="preserve"> </w:t>
      </w:r>
      <w:r w:rsidRPr="00475892">
        <w:lastRenderedPageBreak/>
        <w:t xml:space="preserve">http://img.asercentre.org/docs/Publications/ASER%20Reports/ASER_2013/ASER2013_report%20sections/madhavchavanarticle.pdf (accessed </w:t>
      </w:r>
      <w:proofErr w:type="gramStart"/>
      <w:r w:rsidRPr="00475892">
        <w:t>October,</w:t>
      </w:r>
      <w:proofErr w:type="gramEnd"/>
      <w:r w:rsidRPr="00475892">
        <w:t xml:space="preserve"> 29, 2021).</w:t>
      </w:r>
    </w:p>
    <w:p w14:paraId="02957E17" w14:textId="77777777" w:rsidR="00475892" w:rsidRPr="00435E45" w:rsidRDefault="00475892" w:rsidP="00475892">
      <w:pPr>
        <w:pStyle w:val="Bibliography"/>
        <w:spacing w:line="480" w:lineRule="auto"/>
      </w:pPr>
      <w:r w:rsidRPr="00435E45">
        <w:t xml:space="preserve">Cohen, L. 1995. Toward an Anthropology of Senility: Anger, Weakness, and Alzheimer’s in Banaras, India. </w:t>
      </w:r>
      <w:r w:rsidRPr="00435E45">
        <w:rPr>
          <w:i/>
          <w:iCs/>
        </w:rPr>
        <w:t>Medical Anthropology Quarterly</w:t>
      </w:r>
      <w:r w:rsidRPr="00435E45">
        <w:t xml:space="preserve"> 9: 314–34.</w:t>
      </w:r>
    </w:p>
    <w:p w14:paraId="3C12E8C2" w14:textId="0814EE3E" w:rsidR="00475892" w:rsidRPr="00435E45" w:rsidRDefault="00475892" w:rsidP="00475892">
      <w:pPr>
        <w:pStyle w:val="Bibliography"/>
        <w:spacing w:line="480" w:lineRule="auto"/>
      </w:pPr>
      <w:r w:rsidRPr="00435E45">
        <w:t xml:space="preserve">Connelly, M. 2006. Population Control in India: Prologue to the Emergency Period. </w:t>
      </w:r>
      <w:r w:rsidRPr="00435E45">
        <w:rPr>
          <w:i/>
          <w:iCs/>
        </w:rPr>
        <w:t>Population and Development Review</w:t>
      </w:r>
      <w:r w:rsidRPr="00435E45">
        <w:t xml:space="preserve"> </w:t>
      </w:r>
      <w:r w:rsidRPr="00475892">
        <w:t>32</w:t>
      </w:r>
      <w:r>
        <w:t xml:space="preserve">: </w:t>
      </w:r>
      <w:r w:rsidRPr="00435E45">
        <w:t>629–67.</w:t>
      </w:r>
    </w:p>
    <w:p w14:paraId="3C78415B" w14:textId="77777777" w:rsidR="00475892" w:rsidRPr="00435E45" w:rsidRDefault="00475892" w:rsidP="00475892">
      <w:pPr>
        <w:pStyle w:val="Bibliography"/>
        <w:spacing w:line="480" w:lineRule="auto"/>
      </w:pPr>
      <w:r w:rsidRPr="00435E45">
        <w:t>Cook, J</w:t>
      </w:r>
      <w:r>
        <w:t>.</w:t>
      </w:r>
      <w:r w:rsidRPr="00435E45">
        <w:t>, and C</w:t>
      </w:r>
      <w:r>
        <w:t>.</w:t>
      </w:r>
      <w:r w:rsidRPr="00435E45">
        <w:t xml:space="preserve"> Trundle. 2020. Unsettled Care: Temporality, Subjectivity, and the Uneasy Ethics of Care. </w:t>
      </w:r>
      <w:r w:rsidRPr="00435E45">
        <w:rPr>
          <w:i/>
          <w:iCs/>
        </w:rPr>
        <w:t>Anthropology and Humanism</w:t>
      </w:r>
      <w:r w:rsidRPr="00435E45">
        <w:t xml:space="preserve"> 45: 178–83. </w:t>
      </w:r>
    </w:p>
    <w:p w14:paraId="6C701998" w14:textId="77777777" w:rsidR="00475892" w:rsidRPr="00435E45" w:rsidRDefault="00475892" w:rsidP="00475892">
      <w:pPr>
        <w:pStyle w:val="Bibliography"/>
        <w:spacing w:line="480" w:lineRule="auto"/>
      </w:pPr>
      <w:r w:rsidRPr="00435E45">
        <w:t>Das, J</w:t>
      </w:r>
      <w:r>
        <w:t>.</w:t>
      </w:r>
      <w:r w:rsidRPr="00435E45">
        <w:t>, R</w:t>
      </w:r>
      <w:r>
        <w:t>.</w:t>
      </w:r>
      <w:r w:rsidRPr="00435E45">
        <w:t xml:space="preserve"> K</w:t>
      </w:r>
      <w:r>
        <w:t>.</w:t>
      </w:r>
      <w:r w:rsidRPr="00435E45">
        <w:t xml:space="preserve"> Das, and V</w:t>
      </w:r>
      <w:r>
        <w:t>.</w:t>
      </w:r>
      <w:r w:rsidRPr="00435E45">
        <w:t xml:space="preserve"> Das. 2012. The Mental Health Gender</w:t>
      </w:r>
      <w:r>
        <w:t xml:space="preserve"> G</w:t>
      </w:r>
      <w:r w:rsidRPr="00435E45">
        <w:t xml:space="preserve">ap in Urban India: Patterns and Narratives. </w:t>
      </w:r>
      <w:r w:rsidRPr="00435E45">
        <w:rPr>
          <w:i/>
          <w:iCs/>
        </w:rPr>
        <w:t>Social Science &amp; Medicine</w:t>
      </w:r>
      <w:r w:rsidRPr="00435E45">
        <w:t xml:space="preserve"> 75: 1660–72.</w:t>
      </w:r>
    </w:p>
    <w:p w14:paraId="2392DEBF" w14:textId="77777777" w:rsidR="00475892" w:rsidRPr="00435E45" w:rsidRDefault="00475892" w:rsidP="00475892">
      <w:pPr>
        <w:pStyle w:val="Bibliography"/>
        <w:spacing w:line="480" w:lineRule="auto"/>
      </w:pPr>
      <w:r w:rsidRPr="00435E45">
        <w:t xml:space="preserve">Das, V. 2015. </w:t>
      </w:r>
      <w:r w:rsidRPr="00435E45">
        <w:rPr>
          <w:i/>
          <w:iCs/>
        </w:rPr>
        <w:t>Affliction</w:t>
      </w:r>
      <w:r w:rsidRPr="00435E45">
        <w:t xml:space="preserve">. </w:t>
      </w:r>
      <w:r>
        <w:t xml:space="preserve">New York: </w:t>
      </w:r>
      <w:r w:rsidRPr="00435E45">
        <w:t>Fordham University Press.</w:t>
      </w:r>
    </w:p>
    <w:p w14:paraId="5478090C" w14:textId="77777777" w:rsidR="00475892" w:rsidRPr="00435E45" w:rsidRDefault="00475892" w:rsidP="00475892">
      <w:pPr>
        <w:pStyle w:val="Bibliography"/>
        <w:spacing w:line="480" w:lineRule="auto"/>
      </w:pPr>
      <w:r w:rsidRPr="00435E45">
        <w:t xml:space="preserve">Desai, S. 2016. Pragmatic Prevention, Permanent Solution: Women’s Experiences with Hysterectomy in Rural India. </w:t>
      </w:r>
      <w:r w:rsidRPr="00435E45">
        <w:rPr>
          <w:i/>
          <w:iCs/>
        </w:rPr>
        <w:t>Social Science &amp; Medicine</w:t>
      </w:r>
      <w:r w:rsidRPr="00435E45">
        <w:t xml:space="preserve"> 151: 11–18.</w:t>
      </w:r>
    </w:p>
    <w:p w14:paraId="1BFFEC06" w14:textId="77777777" w:rsidR="00475892" w:rsidRPr="00435E45" w:rsidRDefault="00475892" w:rsidP="00475892">
      <w:pPr>
        <w:pStyle w:val="Bibliography"/>
        <w:spacing w:line="480" w:lineRule="auto"/>
      </w:pPr>
      <w:proofErr w:type="spellStart"/>
      <w:r w:rsidRPr="00435E45">
        <w:t>Ecks</w:t>
      </w:r>
      <w:proofErr w:type="spellEnd"/>
      <w:r w:rsidRPr="00435E45">
        <w:t xml:space="preserve">, S. 2021. Depression, Deprivation, and Dysbiosis: </w:t>
      </w:r>
      <w:proofErr w:type="spellStart"/>
      <w:r w:rsidRPr="00435E45">
        <w:t>Polyiatrogenesis</w:t>
      </w:r>
      <w:proofErr w:type="spellEnd"/>
      <w:r w:rsidRPr="00435E45">
        <w:t xml:space="preserve"> in Multiple Chronic Illnesses. </w:t>
      </w:r>
      <w:r w:rsidRPr="00435E45">
        <w:rPr>
          <w:i/>
          <w:iCs/>
        </w:rPr>
        <w:t>Culture, Medicine, and Psychiatry</w:t>
      </w:r>
      <w:r w:rsidRPr="00435E45">
        <w:t xml:space="preserve"> 45: 507–24. </w:t>
      </w:r>
    </w:p>
    <w:p w14:paraId="440E73C7" w14:textId="77777777" w:rsidR="00475892" w:rsidRPr="00435E45" w:rsidRDefault="00475892" w:rsidP="00475892">
      <w:pPr>
        <w:pStyle w:val="Bibliography"/>
        <w:spacing w:line="480" w:lineRule="auto"/>
      </w:pPr>
      <w:proofErr w:type="spellStart"/>
      <w:r w:rsidRPr="00435E45">
        <w:t>Estroff</w:t>
      </w:r>
      <w:proofErr w:type="spellEnd"/>
      <w:r w:rsidRPr="00435E45">
        <w:t xml:space="preserve">, S. 1993. Identity, Disability, and Schizophrenia. In </w:t>
      </w:r>
      <w:r w:rsidRPr="00435E45">
        <w:rPr>
          <w:i/>
          <w:iCs/>
        </w:rPr>
        <w:t>Knowledge, Power &amp; Practice</w:t>
      </w:r>
      <w:r w:rsidRPr="00435E45">
        <w:t>, edited by S</w:t>
      </w:r>
      <w:r>
        <w:t>.</w:t>
      </w:r>
      <w:r w:rsidRPr="00435E45">
        <w:t xml:space="preserve"> </w:t>
      </w:r>
      <w:proofErr w:type="spellStart"/>
      <w:r w:rsidRPr="00435E45">
        <w:t>Lindenbaum</w:t>
      </w:r>
      <w:proofErr w:type="spellEnd"/>
      <w:r w:rsidRPr="00435E45">
        <w:t xml:space="preserve"> and M</w:t>
      </w:r>
      <w:r>
        <w:t>.</w:t>
      </w:r>
      <w:r w:rsidRPr="00435E45">
        <w:t xml:space="preserve"> Lock, 247–86. Berkeley: University of California Press.</w:t>
      </w:r>
    </w:p>
    <w:p w14:paraId="797C6BB6" w14:textId="72FD7BF1" w:rsidR="00475892" w:rsidRPr="00435E45" w:rsidRDefault="00475892" w:rsidP="00475892">
      <w:pPr>
        <w:pStyle w:val="Bibliography"/>
        <w:spacing w:line="480" w:lineRule="auto"/>
      </w:pPr>
      <w:r w:rsidRPr="00435E45">
        <w:t xml:space="preserve">Gopalakrishnan, S., and A. Immanuel. 2017. Progress of Health Care in Rural India: A Critical Review of National Rural Health Mission. </w:t>
      </w:r>
      <w:r w:rsidRPr="00435E45">
        <w:rPr>
          <w:i/>
          <w:iCs/>
        </w:rPr>
        <w:t>International Journal of Community Medicine and Public Health</w:t>
      </w:r>
      <w:r>
        <w:rPr>
          <w:i/>
          <w:iCs/>
        </w:rPr>
        <w:t xml:space="preserve"> </w:t>
      </w:r>
      <w:r w:rsidRPr="00475892">
        <w:t>5: 4–11.</w:t>
      </w:r>
    </w:p>
    <w:p w14:paraId="353D1DD4" w14:textId="77777777" w:rsidR="00475892" w:rsidRPr="00435E45" w:rsidRDefault="00475892" w:rsidP="00475892">
      <w:pPr>
        <w:pStyle w:val="Bibliography"/>
        <w:spacing w:line="480" w:lineRule="auto"/>
      </w:pPr>
      <w:proofErr w:type="spellStart"/>
      <w:r w:rsidRPr="00435E45">
        <w:t>Guell</w:t>
      </w:r>
      <w:proofErr w:type="spellEnd"/>
      <w:r w:rsidRPr="00435E45">
        <w:t>, C. 2012. Self-</w:t>
      </w:r>
      <w:r>
        <w:t>c</w:t>
      </w:r>
      <w:r w:rsidRPr="00435E45">
        <w:t xml:space="preserve">are at the Margins: Meals and Meters in Migrants’ Diabetes Tactics. </w:t>
      </w:r>
      <w:r w:rsidRPr="00435E45">
        <w:rPr>
          <w:i/>
          <w:iCs/>
        </w:rPr>
        <w:t>Medical Anthropology Quarterly</w:t>
      </w:r>
      <w:r w:rsidRPr="00435E45">
        <w:t xml:space="preserve"> 26: 518–33. </w:t>
      </w:r>
    </w:p>
    <w:p w14:paraId="04AE1979" w14:textId="6E4EA950" w:rsidR="00475892" w:rsidRPr="00475892" w:rsidRDefault="00475892" w:rsidP="00475892">
      <w:pPr>
        <w:pStyle w:val="Bibliography"/>
        <w:spacing w:line="480" w:lineRule="auto"/>
      </w:pPr>
      <w:r w:rsidRPr="00475892">
        <w:t xml:space="preserve">Han, C. 2012. </w:t>
      </w:r>
      <w:r w:rsidRPr="00475892">
        <w:rPr>
          <w:i/>
          <w:iCs/>
        </w:rPr>
        <w:t>Life in Debt: Times of Care and Violence in Neoliberal Chile.</w:t>
      </w:r>
      <w:r w:rsidRPr="00475892">
        <w:t xml:space="preserve"> Berkeley, CA: University of California Press.</w:t>
      </w:r>
    </w:p>
    <w:p w14:paraId="2613E710" w14:textId="715EDC6B" w:rsidR="00475892" w:rsidRPr="00475892" w:rsidRDefault="00475892" w:rsidP="00475892">
      <w:pPr>
        <w:pStyle w:val="Bibliography"/>
        <w:spacing w:line="480" w:lineRule="auto"/>
      </w:pPr>
      <w:r w:rsidRPr="00475892">
        <w:lastRenderedPageBreak/>
        <w:t xml:space="preserve">IIPS and ICF. 2017. National Family Health Survey (NFHS-4), 2015–16: India. IIPS. https://dhsprogram.com/pubs/pdf/FR339/FR339.pdf (accessed </w:t>
      </w:r>
      <w:proofErr w:type="gramStart"/>
      <w:r w:rsidRPr="00475892">
        <w:t>August,</w:t>
      </w:r>
      <w:proofErr w:type="gramEnd"/>
      <w:r w:rsidRPr="00475892">
        <w:t xml:space="preserve"> 6, 2021).</w:t>
      </w:r>
    </w:p>
    <w:p w14:paraId="64941BD0" w14:textId="77777777" w:rsidR="00475892" w:rsidRPr="00435E45" w:rsidRDefault="00475892" w:rsidP="00475892">
      <w:pPr>
        <w:pStyle w:val="Bibliography"/>
        <w:spacing w:line="480" w:lineRule="auto"/>
      </w:pPr>
      <w:r w:rsidRPr="00435E45">
        <w:t>Iyengar, K</w:t>
      </w:r>
      <w:r>
        <w:t>.</w:t>
      </w:r>
      <w:r w:rsidRPr="00435E45">
        <w:t>, and K</w:t>
      </w:r>
      <w:r>
        <w:t>.</w:t>
      </w:r>
      <w:r w:rsidRPr="00435E45">
        <w:t xml:space="preserve"> G</w:t>
      </w:r>
      <w:r>
        <w:t>.</w:t>
      </w:r>
      <w:r w:rsidRPr="00435E45">
        <w:t xml:space="preserve"> Danielsson. 2018. A Need for Overhaul of Policy on Contraception and Abortion in India. </w:t>
      </w:r>
      <w:r w:rsidRPr="00435E45">
        <w:rPr>
          <w:i/>
          <w:iCs/>
        </w:rPr>
        <w:t>The Lancet Global Health</w:t>
      </w:r>
      <w:r w:rsidRPr="00435E45">
        <w:t xml:space="preserve"> 6: e16–17.</w:t>
      </w:r>
    </w:p>
    <w:p w14:paraId="20FBF3F3" w14:textId="77777777" w:rsidR="00475892" w:rsidRPr="00435E45" w:rsidRDefault="00475892" w:rsidP="00475892">
      <w:pPr>
        <w:pStyle w:val="Bibliography"/>
        <w:spacing w:line="480" w:lineRule="auto"/>
      </w:pPr>
      <w:r w:rsidRPr="00435E45">
        <w:t>Jain, P</w:t>
      </w:r>
      <w:r>
        <w:t>.</w:t>
      </w:r>
      <w:r w:rsidRPr="00435E45">
        <w:t>, and A</w:t>
      </w:r>
      <w:r>
        <w:t>.</w:t>
      </w:r>
      <w:r w:rsidRPr="00435E45">
        <w:t xml:space="preserve"> Sharma. 2019. Super-</w:t>
      </w:r>
      <w:r>
        <w:t>e</w:t>
      </w:r>
      <w:r w:rsidRPr="00435E45">
        <w:t xml:space="preserve">xploitation of Adivasi Migrant Workers: The Political Economy of Migration from Southern Rajasthan to Gujarat. </w:t>
      </w:r>
      <w:r w:rsidRPr="00435E45">
        <w:rPr>
          <w:i/>
          <w:iCs/>
        </w:rPr>
        <w:t>Journal of Interdisciplinary Economics</w:t>
      </w:r>
      <w:r w:rsidRPr="00435E45">
        <w:t xml:space="preserve"> 31: 63–99. </w:t>
      </w:r>
    </w:p>
    <w:p w14:paraId="7CCA6EA4" w14:textId="21A0AC88" w:rsidR="00475892" w:rsidRPr="00475892" w:rsidRDefault="00475892" w:rsidP="00475892">
      <w:pPr>
        <w:pStyle w:val="Bibliography"/>
        <w:spacing w:line="480" w:lineRule="auto"/>
      </w:pPr>
      <w:r w:rsidRPr="00475892">
        <w:t>Jeffery, P., R. Jeffery, and A. Lyon. 1989. Labour Pains and Labour Power: Women and Childbearing in India. London: Zed Books.</w:t>
      </w:r>
    </w:p>
    <w:p w14:paraId="7D0380B6" w14:textId="77777777" w:rsidR="00475892" w:rsidRPr="00435E45" w:rsidRDefault="00475892" w:rsidP="00475892">
      <w:pPr>
        <w:pStyle w:val="Bibliography"/>
        <w:spacing w:line="480" w:lineRule="auto"/>
      </w:pPr>
      <w:r w:rsidRPr="00435E45">
        <w:t xml:space="preserve">Kleinman, A. 2009. Caregiving: The Odyssey of Becoming More Human. </w:t>
      </w:r>
      <w:r w:rsidRPr="00435E45">
        <w:rPr>
          <w:i/>
          <w:iCs/>
        </w:rPr>
        <w:t>The Lancet</w:t>
      </w:r>
      <w:r w:rsidRPr="00435E45">
        <w:t xml:space="preserve"> 373: 292–93.</w:t>
      </w:r>
    </w:p>
    <w:p w14:paraId="0A6DBF21" w14:textId="77777777" w:rsidR="00475892" w:rsidRPr="00435E45" w:rsidRDefault="00475892" w:rsidP="00475892">
      <w:pPr>
        <w:pStyle w:val="Bibliography"/>
        <w:spacing w:line="480" w:lineRule="auto"/>
      </w:pPr>
      <w:r w:rsidRPr="00435E45">
        <w:t>Kleinman, A</w:t>
      </w:r>
      <w:r>
        <w:t>.</w:t>
      </w:r>
      <w:r w:rsidRPr="00435E45">
        <w:t>, and R</w:t>
      </w:r>
      <w:r>
        <w:t>.</w:t>
      </w:r>
      <w:r w:rsidRPr="00435E45">
        <w:t xml:space="preserve"> Hall-Clifford. 2010. Afterward. Chronicity–Time, Space, and Culture. In </w:t>
      </w:r>
      <w:r w:rsidRPr="00435E45">
        <w:rPr>
          <w:i/>
          <w:iCs/>
        </w:rPr>
        <w:t>Chronic Conditions, Fluid States: Chronicity and the Anthropology of Illness</w:t>
      </w:r>
      <w:r w:rsidRPr="00435E45">
        <w:t>, edited by L</w:t>
      </w:r>
      <w:r>
        <w:t>.</w:t>
      </w:r>
      <w:r w:rsidRPr="00435E45">
        <w:t xml:space="preserve"> </w:t>
      </w:r>
      <w:proofErr w:type="spellStart"/>
      <w:r w:rsidRPr="00435E45">
        <w:t>Manderson</w:t>
      </w:r>
      <w:proofErr w:type="spellEnd"/>
      <w:r w:rsidRPr="00435E45">
        <w:t xml:space="preserve"> and C</w:t>
      </w:r>
      <w:r>
        <w:t>.</w:t>
      </w:r>
      <w:r w:rsidRPr="00435E45">
        <w:t xml:space="preserve"> Smith-Morris, 247–51. New Brunswick, NJ: Rutgers University Press.</w:t>
      </w:r>
    </w:p>
    <w:p w14:paraId="2F4A15F4" w14:textId="77777777" w:rsidR="00475892" w:rsidRPr="00435E45" w:rsidRDefault="00475892" w:rsidP="00475892">
      <w:pPr>
        <w:pStyle w:val="Bibliography"/>
        <w:spacing w:line="480" w:lineRule="auto"/>
      </w:pPr>
      <w:r w:rsidRPr="00435E45">
        <w:t xml:space="preserve">Ledbetter, R. 1984. Thirty Years of Family Planning in India. </w:t>
      </w:r>
      <w:r w:rsidRPr="00435E45">
        <w:rPr>
          <w:i/>
          <w:iCs/>
        </w:rPr>
        <w:t>Asian Survey</w:t>
      </w:r>
      <w:r w:rsidRPr="00435E45">
        <w:t xml:space="preserve"> 24: 736–58.</w:t>
      </w:r>
    </w:p>
    <w:p w14:paraId="4838F7A0" w14:textId="77777777" w:rsidR="00475892" w:rsidRPr="00435E45" w:rsidRDefault="00475892" w:rsidP="00475892">
      <w:pPr>
        <w:pStyle w:val="Bibliography"/>
        <w:spacing w:line="480" w:lineRule="auto"/>
      </w:pPr>
      <w:r w:rsidRPr="00435E45">
        <w:t xml:space="preserve">Livingston, J. 2012. </w:t>
      </w:r>
      <w:r w:rsidRPr="00435E45">
        <w:rPr>
          <w:i/>
          <w:iCs/>
        </w:rPr>
        <w:t>Improvising Medicine: An African Oncology Ward in an Emerging Cancer Epidemic</w:t>
      </w:r>
      <w:r w:rsidRPr="00435E45">
        <w:t xml:space="preserve">. </w:t>
      </w:r>
      <w:r>
        <w:t xml:space="preserve">Durham: </w:t>
      </w:r>
      <w:r w:rsidRPr="00435E45">
        <w:t>Duke University Press.</w:t>
      </w:r>
    </w:p>
    <w:p w14:paraId="4C8081A0" w14:textId="77777777" w:rsidR="00475892" w:rsidRPr="00435E45" w:rsidRDefault="00475892" w:rsidP="00475892">
      <w:pPr>
        <w:pStyle w:val="Bibliography"/>
        <w:spacing w:line="480" w:lineRule="auto"/>
      </w:pPr>
      <w:r w:rsidRPr="00435E45">
        <w:t>López, I</w:t>
      </w:r>
      <w:r>
        <w:t>.</w:t>
      </w:r>
      <w:r w:rsidRPr="00435E45">
        <w:t xml:space="preserve"> O. 2008. </w:t>
      </w:r>
      <w:r w:rsidRPr="00435E45">
        <w:rPr>
          <w:i/>
          <w:iCs/>
        </w:rPr>
        <w:t>Matters of Choice: Puerto Rican Women’s Struggle for Reproductive Freedom</w:t>
      </w:r>
      <w:r w:rsidRPr="00435E45">
        <w:t xml:space="preserve">. </w:t>
      </w:r>
      <w:r>
        <w:t xml:space="preserve">New Brunswick, NJ: </w:t>
      </w:r>
      <w:r w:rsidRPr="00435E45">
        <w:t>Rutgers University Press.</w:t>
      </w:r>
    </w:p>
    <w:p w14:paraId="78F9C26B" w14:textId="77777777" w:rsidR="00475892" w:rsidRPr="00435E45" w:rsidRDefault="00475892" w:rsidP="00475892">
      <w:pPr>
        <w:pStyle w:val="Bibliography"/>
        <w:spacing w:line="480" w:lineRule="auto"/>
      </w:pPr>
      <w:r w:rsidRPr="00475892">
        <w:t xml:space="preserve">Luksaite, </w:t>
      </w:r>
      <w:r w:rsidRPr="00435E45">
        <w:t xml:space="preserve">E. 2016. The Intimate State: Female Sterilisation, Reproductive </w:t>
      </w:r>
      <w:proofErr w:type="gramStart"/>
      <w:r w:rsidRPr="00435E45">
        <w:t>Agency</w:t>
      </w:r>
      <w:proofErr w:type="gramEnd"/>
      <w:r w:rsidRPr="00435E45">
        <w:t xml:space="preserve"> and Operable Bodies in Rural North India. PhD Thesis, Brunel University London.</w:t>
      </w:r>
    </w:p>
    <w:p w14:paraId="20A48746" w14:textId="2C07917C" w:rsidR="00475892" w:rsidRPr="00435E45" w:rsidRDefault="00475892" w:rsidP="00475892">
      <w:pPr>
        <w:pStyle w:val="Bibliography"/>
        <w:spacing w:line="480" w:lineRule="auto"/>
      </w:pPr>
      <w:r w:rsidRPr="00475892">
        <w:t xml:space="preserve">Lukšaitė, </w:t>
      </w:r>
      <w:r w:rsidRPr="00435E45">
        <w:t xml:space="preserve">E. 2021. “Everything in India Happens by Jugaad”: </w:t>
      </w:r>
      <w:proofErr w:type="gramStart"/>
      <w:r w:rsidRPr="00435E45">
        <w:t>Dai-Mas</w:t>
      </w:r>
      <w:proofErr w:type="gramEnd"/>
      <w:r w:rsidRPr="00435E45">
        <w:t xml:space="preserve"> in Institutions in Rural Rajasthan. </w:t>
      </w:r>
      <w:r w:rsidRPr="00435E45">
        <w:rPr>
          <w:i/>
          <w:iCs/>
        </w:rPr>
        <w:t>Medical Anthropology</w:t>
      </w:r>
      <w:r w:rsidRPr="00435E45">
        <w:t xml:space="preserve"> 40: 703–17. </w:t>
      </w:r>
    </w:p>
    <w:p w14:paraId="62E63A68" w14:textId="062B4F1B" w:rsidR="00475892" w:rsidRPr="00435E45" w:rsidRDefault="00475892" w:rsidP="00475892">
      <w:pPr>
        <w:pStyle w:val="Bibliography"/>
        <w:spacing w:line="480" w:lineRule="auto"/>
      </w:pPr>
      <w:r w:rsidRPr="00435E45">
        <w:lastRenderedPageBreak/>
        <w:t xml:space="preserve">Mamdani, M. 1972. </w:t>
      </w:r>
      <w:r w:rsidRPr="00435E45">
        <w:rPr>
          <w:i/>
          <w:iCs/>
        </w:rPr>
        <w:t>The Myth of Population Control: Family, Caste, and Class in an Indian Village</w:t>
      </w:r>
      <w:r w:rsidRPr="00475892">
        <w:t xml:space="preserve">. New York: </w:t>
      </w:r>
      <w:r w:rsidRPr="00435E45">
        <w:t>Monthly Review Press.</w:t>
      </w:r>
    </w:p>
    <w:p w14:paraId="355B878A" w14:textId="77777777" w:rsidR="00475892" w:rsidRPr="00435E45" w:rsidRDefault="00475892" w:rsidP="00475892">
      <w:pPr>
        <w:pStyle w:val="Bibliography"/>
        <w:spacing w:line="480" w:lineRule="auto"/>
      </w:pPr>
      <w:proofErr w:type="spellStart"/>
      <w:r w:rsidRPr="00435E45">
        <w:t>Manderson</w:t>
      </w:r>
      <w:proofErr w:type="spellEnd"/>
      <w:r w:rsidRPr="00435E45">
        <w:t>, L</w:t>
      </w:r>
      <w:r>
        <w:t>.</w:t>
      </w:r>
      <w:r w:rsidRPr="00435E45">
        <w:t>, and C</w:t>
      </w:r>
      <w:r>
        <w:t>.</w:t>
      </w:r>
      <w:r w:rsidRPr="00435E45">
        <w:t xml:space="preserve"> Smith-Morris, eds. 2010. </w:t>
      </w:r>
      <w:r w:rsidRPr="00435E45">
        <w:rPr>
          <w:i/>
          <w:iCs/>
        </w:rPr>
        <w:t>Chronic Conditions, Fluid States: Chronicity and the Anthropology of Illness</w:t>
      </w:r>
      <w:r w:rsidRPr="00435E45">
        <w:t xml:space="preserve">. New Brunswick, NJ: Rutgers University Press. </w:t>
      </w:r>
    </w:p>
    <w:p w14:paraId="136B9838" w14:textId="77777777" w:rsidR="00475892" w:rsidRPr="00435E45" w:rsidRDefault="00475892" w:rsidP="00475892">
      <w:pPr>
        <w:pStyle w:val="Bibliography"/>
        <w:spacing w:line="480" w:lineRule="auto"/>
      </w:pPr>
      <w:proofErr w:type="spellStart"/>
      <w:r w:rsidRPr="00435E45">
        <w:t>Manderson</w:t>
      </w:r>
      <w:proofErr w:type="spellEnd"/>
      <w:r w:rsidRPr="00435E45">
        <w:t>, L</w:t>
      </w:r>
      <w:r>
        <w:t>.</w:t>
      </w:r>
      <w:r w:rsidRPr="00435E45">
        <w:t>, and N</w:t>
      </w:r>
      <w:r>
        <w:t>.</w:t>
      </w:r>
      <w:r w:rsidRPr="00435E45">
        <w:t xml:space="preserve"> Warren. 2016. “Just One Thing after Another”: Recursive Cascades and Chronic Conditions. </w:t>
      </w:r>
      <w:r w:rsidRPr="00435E45">
        <w:rPr>
          <w:i/>
          <w:iCs/>
        </w:rPr>
        <w:t>Medical Anthropology Quarterly</w:t>
      </w:r>
      <w:r w:rsidRPr="00435E45">
        <w:t xml:space="preserve"> 30: 479–97.</w:t>
      </w:r>
    </w:p>
    <w:p w14:paraId="21BB6314" w14:textId="77777777" w:rsidR="00475892" w:rsidRPr="00435E45" w:rsidRDefault="00475892" w:rsidP="00475892">
      <w:pPr>
        <w:pStyle w:val="Bibliography"/>
        <w:spacing w:line="480" w:lineRule="auto"/>
      </w:pPr>
      <w:r w:rsidRPr="00435E45">
        <w:t xml:space="preserve">McDowell, A. 2017. Mohit’s Pharmakon: Symptom, Rotational Bodies, and Pharmaceuticals in Rural Rajasthan. </w:t>
      </w:r>
      <w:r w:rsidRPr="00435E45">
        <w:rPr>
          <w:i/>
          <w:iCs/>
        </w:rPr>
        <w:t>Medical Anthropology Quarterly</w:t>
      </w:r>
      <w:r w:rsidRPr="00435E45">
        <w:t xml:space="preserve"> 31: 332–48. </w:t>
      </w:r>
    </w:p>
    <w:p w14:paraId="2CD4BBBA" w14:textId="6F703019" w:rsidR="00475892" w:rsidRPr="00435E45" w:rsidRDefault="00475892" w:rsidP="00475892">
      <w:pPr>
        <w:pStyle w:val="Bibliography"/>
        <w:spacing w:line="480" w:lineRule="auto"/>
      </w:pPr>
      <w:r w:rsidRPr="00435E45">
        <w:t xml:space="preserve">Mol, A. 2008. </w:t>
      </w:r>
      <w:r w:rsidRPr="00435E45">
        <w:rPr>
          <w:i/>
          <w:iCs/>
        </w:rPr>
        <w:t>The Logic of Care: Health and the Problem of Patient Choice</w:t>
      </w:r>
      <w:r w:rsidRPr="00435E45">
        <w:t xml:space="preserve">. </w:t>
      </w:r>
      <w:r w:rsidRPr="00475892">
        <w:t xml:space="preserve">New York: </w:t>
      </w:r>
      <w:r w:rsidRPr="00435E45">
        <w:t>Routledge.</w:t>
      </w:r>
    </w:p>
    <w:p w14:paraId="783290A7" w14:textId="07FDF9B8" w:rsidR="00475892" w:rsidRPr="00475892" w:rsidRDefault="00475892" w:rsidP="00475892">
      <w:pPr>
        <w:pStyle w:val="Bibliography"/>
        <w:spacing w:line="480" w:lineRule="auto"/>
      </w:pPr>
      <w:r w:rsidRPr="00475892">
        <w:t xml:space="preserve">Mol, A., I. Moser, and J. Pols. 2010. </w:t>
      </w:r>
      <w:r w:rsidRPr="00475892">
        <w:rPr>
          <w:i/>
          <w:iCs/>
        </w:rPr>
        <w:t xml:space="preserve">Care in Practice: On Tinkering in Clinics, </w:t>
      </w:r>
      <w:proofErr w:type="gramStart"/>
      <w:r w:rsidRPr="00475892">
        <w:rPr>
          <w:i/>
          <w:iCs/>
        </w:rPr>
        <w:t>Homes</w:t>
      </w:r>
      <w:proofErr w:type="gramEnd"/>
      <w:r w:rsidRPr="00475892">
        <w:rPr>
          <w:i/>
          <w:iCs/>
        </w:rPr>
        <w:t xml:space="preserve"> and Farms</w:t>
      </w:r>
      <w:r w:rsidRPr="00475892">
        <w:t>. Bielefeld: transcript Verlag.</w:t>
      </w:r>
    </w:p>
    <w:p w14:paraId="46E45ED0" w14:textId="23B2E70A" w:rsidR="00475892" w:rsidRPr="00435E45" w:rsidRDefault="00475892" w:rsidP="00475892">
      <w:pPr>
        <w:pStyle w:val="Bibliography"/>
        <w:spacing w:line="480" w:lineRule="auto"/>
      </w:pPr>
      <w:proofErr w:type="spellStart"/>
      <w:r w:rsidRPr="00435E45">
        <w:t>Olszynko-Gryn</w:t>
      </w:r>
      <w:proofErr w:type="spellEnd"/>
      <w:r w:rsidRPr="00435E45">
        <w:t xml:space="preserve">, J. 2014. Laparoscopy as a Technology of Population Control. </w:t>
      </w:r>
      <w:r w:rsidRPr="009423F8">
        <w:t>In</w:t>
      </w:r>
      <w:r w:rsidRPr="00F87507">
        <w:rPr>
          <w:b/>
          <w:bCs/>
        </w:rPr>
        <w:t xml:space="preserve"> </w:t>
      </w:r>
      <w:r w:rsidRPr="00435E45">
        <w:rPr>
          <w:i/>
          <w:iCs/>
        </w:rPr>
        <w:t>A World of Populations: Transnational Perspectives on Demography in the Twentieth Century</w:t>
      </w:r>
      <w:r>
        <w:t xml:space="preserve"> </w:t>
      </w:r>
      <w:r w:rsidRPr="00475892">
        <w:t xml:space="preserve">edited by H. Hartmann and C. R. Unger, 147–77. Oxford: </w:t>
      </w:r>
      <w:proofErr w:type="spellStart"/>
      <w:r w:rsidRPr="00475892">
        <w:t>Berghahn</w:t>
      </w:r>
      <w:proofErr w:type="spellEnd"/>
      <w:r w:rsidRPr="00475892">
        <w:t xml:space="preserve"> Books.</w:t>
      </w:r>
    </w:p>
    <w:p w14:paraId="42162D0D" w14:textId="7AFDC8DD" w:rsidR="00475892" w:rsidRPr="00435E45" w:rsidRDefault="00475892" w:rsidP="00475892">
      <w:pPr>
        <w:pStyle w:val="Bibliography"/>
        <w:spacing w:line="480" w:lineRule="auto"/>
      </w:pPr>
      <w:r w:rsidRPr="00435E45">
        <w:t>Patel, T. 2007. Female Foeticide, Family Planning and State</w:t>
      </w:r>
      <w:r>
        <w:t>–</w:t>
      </w:r>
      <w:r w:rsidRPr="00435E45">
        <w:t xml:space="preserve">Society Intersection in India. In </w:t>
      </w:r>
      <w:r w:rsidRPr="00435E45">
        <w:rPr>
          <w:i/>
          <w:iCs/>
        </w:rPr>
        <w:t>Sex-</w:t>
      </w:r>
      <w:r>
        <w:rPr>
          <w:i/>
          <w:iCs/>
        </w:rPr>
        <w:t>s</w:t>
      </w:r>
      <w:r w:rsidRPr="00435E45">
        <w:rPr>
          <w:i/>
          <w:iCs/>
        </w:rPr>
        <w:t>elective Abortion in India: Gender, Society and New Reproductive Technologies</w:t>
      </w:r>
      <w:r w:rsidRPr="00435E45">
        <w:t>, edited by T</w:t>
      </w:r>
      <w:r>
        <w:t>.</w:t>
      </w:r>
      <w:r w:rsidRPr="00435E45">
        <w:t xml:space="preserve"> Patel, 316–56. </w:t>
      </w:r>
      <w:r w:rsidRPr="00475892">
        <w:t>London</w:t>
      </w:r>
      <w:r>
        <w:t xml:space="preserve">: </w:t>
      </w:r>
      <w:r w:rsidRPr="00435E45">
        <w:t>S</w:t>
      </w:r>
      <w:r>
        <w:t>age</w:t>
      </w:r>
      <w:r w:rsidRPr="00435E45">
        <w:t>.</w:t>
      </w:r>
    </w:p>
    <w:p w14:paraId="67CB1D3E" w14:textId="77777777" w:rsidR="00475892" w:rsidRDefault="00475892" w:rsidP="00475892">
      <w:pPr>
        <w:pStyle w:val="Bibliography"/>
        <w:spacing w:line="480" w:lineRule="auto"/>
      </w:pPr>
      <w:r w:rsidRPr="00435E45">
        <w:t xml:space="preserve">Pinto, S. 2004. Development without Institutions: Ersatz Medicine and the Politics of Everyday Life in Rural North India. </w:t>
      </w:r>
      <w:r w:rsidRPr="00435E45">
        <w:rPr>
          <w:i/>
          <w:iCs/>
        </w:rPr>
        <w:t>Cultural Anthropology</w:t>
      </w:r>
      <w:r w:rsidRPr="00435E45">
        <w:t xml:space="preserve"> 19: 337–64.</w:t>
      </w:r>
    </w:p>
    <w:p w14:paraId="762DC556" w14:textId="2E4EB62B" w:rsidR="00475892" w:rsidRPr="00475892" w:rsidRDefault="00475892" w:rsidP="00475892">
      <w:pPr>
        <w:pStyle w:val="Bibliography"/>
        <w:spacing w:line="480" w:lineRule="auto"/>
      </w:pPr>
      <w:r w:rsidRPr="00475892">
        <w:t xml:space="preserve">Puig de la </w:t>
      </w:r>
      <w:proofErr w:type="spellStart"/>
      <w:r w:rsidRPr="00475892">
        <w:t>Bellacasa</w:t>
      </w:r>
      <w:proofErr w:type="spellEnd"/>
      <w:r w:rsidRPr="00475892">
        <w:t xml:space="preserve">, M. 2017. </w:t>
      </w:r>
      <w:r w:rsidRPr="00475892">
        <w:rPr>
          <w:i/>
          <w:iCs/>
        </w:rPr>
        <w:t>Matters of Care: Speculative Ethics in More than Human Worlds</w:t>
      </w:r>
      <w:r w:rsidRPr="00475892">
        <w:t>. Minneapolis, MN: University of Minnesota Press.</w:t>
      </w:r>
    </w:p>
    <w:p w14:paraId="54F87112" w14:textId="4045B1ED" w:rsidR="00475892" w:rsidRDefault="00475892" w:rsidP="00475892">
      <w:pPr>
        <w:pStyle w:val="Bibliography"/>
        <w:spacing w:line="480" w:lineRule="auto"/>
        <w:ind w:left="0" w:firstLine="0"/>
      </w:pPr>
      <w:r w:rsidRPr="00435E45">
        <w:t xml:space="preserve">Qadeer, I. 1998. Reproductive Health: A Public Health Perspective. </w:t>
      </w:r>
      <w:r w:rsidRPr="00435E45">
        <w:rPr>
          <w:i/>
          <w:iCs/>
        </w:rPr>
        <w:t>Economic and Political Weekly</w:t>
      </w:r>
      <w:r w:rsidRPr="00435E45">
        <w:t xml:space="preserve"> </w:t>
      </w:r>
      <w:r w:rsidRPr="00475892">
        <w:t>33</w:t>
      </w:r>
      <w:r>
        <w:t xml:space="preserve">: </w:t>
      </w:r>
      <w:r w:rsidRPr="00435E45">
        <w:t>2675–84.</w:t>
      </w:r>
    </w:p>
    <w:p w14:paraId="5A16B10E" w14:textId="29C41F55" w:rsidR="00475892" w:rsidRPr="002547F6" w:rsidRDefault="00475892" w:rsidP="00475892">
      <w:pPr>
        <w:pStyle w:val="Bibliography"/>
        <w:spacing w:line="480" w:lineRule="auto"/>
      </w:pPr>
      <w:r w:rsidRPr="002547F6">
        <w:lastRenderedPageBreak/>
        <w:t xml:space="preserve">Rajagopal, S. and K. Mathur. 2017. ‘Breaking the silence around menstruation’: experiences of adolescent girls in an urban setting in India. </w:t>
      </w:r>
      <w:r w:rsidRPr="002547F6">
        <w:rPr>
          <w:i/>
          <w:iCs/>
        </w:rPr>
        <w:t>Gender &amp; Development</w:t>
      </w:r>
      <w:r w:rsidRPr="002547F6">
        <w:t xml:space="preserve"> 25: 303–17.</w:t>
      </w:r>
    </w:p>
    <w:p w14:paraId="3393470B" w14:textId="77777777" w:rsidR="00475892" w:rsidRPr="00435E45" w:rsidRDefault="00475892" w:rsidP="00475892">
      <w:pPr>
        <w:pStyle w:val="Bibliography"/>
        <w:spacing w:line="480" w:lineRule="auto"/>
      </w:pPr>
      <w:proofErr w:type="spellStart"/>
      <w:r w:rsidRPr="00435E45">
        <w:t>Ramachandar</w:t>
      </w:r>
      <w:proofErr w:type="spellEnd"/>
      <w:r w:rsidRPr="00435E45">
        <w:t>, L</w:t>
      </w:r>
      <w:r>
        <w:t>.</w:t>
      </w:r>
      <w:r w:rsidRPr="00435E45">
        <w:t>, and P</w:t>
      </w:r>
      <w:r>
        <w:t>.</w:t>
      </w:r>
      <w:r w:rsidRPr="00435E45">
        <w:t xml:space="preserve"> J. </w:t>
      </w:r>
      <w:proofErr w:type="spellStart"/>
      <w:r w:rsidRPr="00435E45">
        <w:t>Pelto</w:t>
      </w:r>
      <w:proofErr w:type="spellEnd"/>
      <w:r w:rsidRPr="00435E45">
        <w:t xml:space="preserve">. 2005. Medical Abortion in Rural Tamil Nadu, South India: A Quiet Transformation. </w:t>
      </w:r>
      <w:r w:rsidRPr="00435E45">
        <w:rPr>
          <w:i/>
          <w:iCs/>
        </w:rPr>
        <w:t>Reproductive Health Matters</w:t>
      </w:r>
      <w:r w:rsidRPr="00435E45">
        <w:t xml:space="preserve"> 13: 54–64.</w:t>
      </w:r>
    </w:p>
    <w:p w14:paraId="34194C7C" w14:textId="77777777" w:rsidR="00475892" w:rsidRPr="00435E45" w:rsidRDefault="00475892" w:rsidP="00475892">
      <w:pPr>
        <w:pStyle w:val="Bibliography"/>
        <w:spacing w:line="480" w:lineRule="auto"/>
      </w:pPr>
      <w:proofErr w:type="spellStart"/>
      <w:r w:rsidRPr="00435E45">
        <w:t>Ramasubban</w:t>
      </w:r>
      <w:proofErr w:type="spellEnd"/>
      <w:r w:rsidRPr="00435E45">
        <w:t xml:space="preserve">, R., and B. </w:t>
      </w:r>
      <w:proofErr w:type="spellStart"/>
      <w:r w:rsidRPr="00435E45">
        <w:t>Rishyasringa</w:t>
      </w:r>
      <w:proofErr w:type="spellEnd"/>
      <w:r w:rsidRPr="00435E45">
        <w:t>. 2001. Weakness (“</w:t>
      </w:r>
      <w:proofErr w:type="spellStart"/>
      <w:r w:rsidRPr="00435E45">
        <w:t>Ashaktapana</w:t>
      </w:r>
      <w:proofErr w:type="spellEnd"/>
      <w:r w:rsidRPr="00435E45">
        <w:t xml:space="preserve">”) and Reproductive Health among Women in a Slum Population in Mumbai. In </w:t>
      </w:r>
      <w:r w:rsidRPr="00435E45">
        <w:rPr>
          <w:i/>
          <w:iCs/>
        </w:rPr>
        <w:t>Cultural Perspectives on Reproductive Health</w:t>
      </w:r>
      <w:r w:rsidRPr="00435E45">
        <w:t>, edited by C</w:t>
      </w:r>
      <w:r>
        <w:t>.</w:t>
      </w:r>
      <w:r w:rsidRPr="00435E45">
        <w:t xml:space="preserve"> </w:t>
      </w:r>
      <w:proofErr w:type="spellStart"/>
      <w:r w:rsidRPr="00435E45">
        <w:t>Makhlouf</w:t>
      </w:r>
      <w:proofErr w:type="spellEnd"/>
      <w:r w:rsidRPr="00435E45">
        <w:t xml:space="preserve"> Obermeyer, 13–37. Oxford: Oxford University Press.</w:t>
      </w:r>
    </w:p>
    <w:p w14:paraId="49980292" w14:textId="77777777" w:rsidR="00475892" w:rsidRPr="00435E45" w:rsidRDefault="00475892" w:rsidP="00475892">
      <w:pPr>
        <w:pStyle w:val="Bibliography"/>
        <w:spacing w:line="480" w:lineRule="auto"/>
      </w:pPr>
      <w:r w:rsidRPr="00435E45">
        <w:t>Rashid, S</w:t>
      </w:r>
      <w:r>
        <w:t>.</w:t>
      </w:r>
      <w:r w:rsidRPr="00435E45">
        <w:t xml:space="preserve"> </w:t>
      </w:r>
      <w:proofErr w:type="spellStart"/>
      <w:r w:rsidRPr="00435E45">
        <w:t>Faiz</w:t>
      </w:r>
      <w:proofErr w:type="spellEnd"/>
      <w:r w:rsidRPr="00435E45">
        <w:t xml:space="preserve">. 2007. </w:t>
      </w:r>
      <w:proofErr w:type="spellStart"/>
      <w:r w:rsidRPr="00435E45">
        <w:t>Durbolota</w:t>
      </w:r>
      <w:proofErr w:type="spellEnd"/>
      <w:r w:rsidRPr="00435E45">
        <w:t xml:space="preserve"> (Weakness), </w:t>
      </w:r>
      <w:proofErr w:type="spellStart"/>
      <w:r w:rsidRPr="00435E45">
        <w:t>Chinta</w:t>
      </w:r>
      <w:proofErr w:type="spellEnd"/>
      <w:r w:rsidRPr="00435E45">
        <w:t xml:space="preserve"> Rog (Worry Illness), and Poverty: Explanations of White Discharge among Married Adolescent Women in an Urban Slum in Dhaka, Bangladesh. </w:t>
      </w:r>
      <w:r w:rsidRPr="00435E45">
        <w:rPr>
          <w:i/>
          <w:iCs/>
        </w:rPr>
        <w:t>Medical Anthropology Quarterly</w:t>
      </w:r>
      <w:r w:rsidRPr="00435E45">
        <w:t xml:space="preserve"> 21: 108–32.</w:t>
      </w:r>
    </w:p>
    <w:p w14:paraId="67A7667D" w14:textId="77777777" w:rsidR="00475892" w:rsidRPr="00435E45" w:rsidRDefault="00475892" w:rsidP="00475892">
      <w:pPr>
        <w:pStyle w:val="Bibliography"/>
        <w:spacing w:line="480" w:lineRule="auto"/>
      </w:pPr>
      <w:r w:rsidRPr="00435E45">
        <w:t xml:space="preserve">Robbins, J. 2013. Beyond the Suffering Subject: Toward an Anthropology of the Good. </w:t>
      </w:r>
      <w:r w:rsidRPr="00435E45">
        <w:rPr>
          <w:i/>
          <w:iCs/>
        </w:rPr>
        <w:t>Journal of the Royal Anthropological Institute</w:t>
      </w:r>
      <w:r w:rsidRPr="00435E45">
        <w:t xml:space="preserve"> 19: 447–62. </w:t>
      </w:r>
    </w:p>
    <w:p w14:paraId="1C13C63E" w14:textId="52CF686A" w:rsidR="00475892" w:rsidRPr="00435E45" w:rsidRDefault="00475892" w:rsidP="00475892">
      <w:pPr>
        <w:pStyle w:val="Bibliography"/>
        <w:spacing w:line="480" w:lineRule="auto"/>
      </w:pPr>
      <w:r w:rsidRPr="00435E45">
        <w:t>Roy, B</w:t>
      </w:r>
      <w:r>
        <w:t>.</w:t>
      </w:r>
      <w:r w:rsidRPr="00435E45">
        <w:t>, I</w:t>
      </w:r>
      <w:r>
        <w:t>.</w:t>
      </w:r>
      <w:r w:rsidRPr="00435E45">
        <w:t xml:space="preserve"> Qadeer, M</w:t>
      </w:r>
      <w:r>
        <w:t>.</w:t>
      </w:r>
      <w:r w:rsidRPr="00435E45">
        <w:t xml:space="preserve"> </w:t>
      </w:r>
      <w:proofErr w:type="spellStart"/>
      <w:r w:rsidRPr="00435E45">
        <w:t>Sadgopal</w:t>
      </w:r>
      <w:proofErr w:type="spellEnd"/>
      <w:r w:rsidRPr="00435E45">
        <w:t>, J</w:t>
      </w:r>
      <w:r>
        <w:t>.</w:t>
      </w:r>
      <w:r w:rsidRPr="00435E45">
        <w:t xml:space="preserve"> Chawla, and S</w:t>
      </w:r>
      <w:r>
        <w:t>.</w:t>
      </w:r>
      <w:r w:rsidRPr="00435E45">
        <w:t xml:space="preserve"> Gautam. 2021. Giving Birth at Home in Resource-</w:t>
      </w:r>
      <w:r>
        <w:t>s</w:t>
      </w:r>
      <w:r w:rsidRPr="00435E45">
        <w:t>carce Regions of India: An Argument for Making the Women-</w:t>
      </w:r>
      <w:r>
        <w:t>c</w:t>
      </w:r>
      <w:r w:rsidRPr="00435E45">
        <w:t xml:space="preserve">entric Approach of the Traditional Dais Sustainable. In </w:t>
      </w:r>
      <w:r w:rsidRPr="00435E45">
        <w:rPr>
          <w:i/>
          <w:iCs/>
        </w:rPr>
        <w:t>Sustainable Birth in Disruptive Tim</w:t>
      </w:r>
      <w:r w:rsidRPr="002547F6">
        <w:rPr>
          <w:i/>
          <w:iCs/>
        </w:rPr>
        <w:t>es</w:t>
      </w:r>
      <w:r w:rsidRPr="002547F6">
        <w:t xml:space="preserve">, edited by K. </w:t>
      </w:r>
      <w:proofErr w:type="spellStart"/>
      <w:r w:rsidRPr="002547F6">
        <w:t>Gutschow</w:t>
      </w:r>
      <w:proofErr w:type="spellEnd"/>
      <w:r w:rsidRPr="002547F6">
        <w:t>, R. Davis-Floyd, and B. A. Daviss, 217–32. New York: Springer Nature.</w:t>
      </w:r>
    </w:p>
    <w:p w14:paraId="3DA90387" w14:textId="77777777" w:rsidR="00475892" w:rsidRPr="00435E45" w:rsidRDefault="00475892" w:rsidP="00475892">
      <w:pPr>
        <w:pStyle w:val="Bibliography"/>
        <w:spacing w:line="480" w:lineRule="auto"/>
      </w:pPr>
      <w:proofErr w:type="spellStart"/>
      <w:r w:rsidRPr="00435E45">
        <w:t>Säävälä</w:t>
      </w:r>
      <w:proofErr w:type="spellEnd"/>
      <w:r w:rsidRPr="00435E45">
        <w:t xml:space="preserve">, M. 1999. Understanding the Prevalence of Female Sterilization in Rural South India. </w:t>
      </w:r>
      <w:r w:rsidRPr="00435E45">
        <w:rPr>
          <w:i/>
          <w:iCs/>
        </w:rPr>
        <w:t>Studies in Family Planning</w:t>
      </w:r>
      <w:r w:rsidRPr="00435E45">
        <w:t xml:space="preserve"> 30: 288–301.</w:t>
      </w:r>
    </w:p>
    <w:p w14:paraId="17F92511" w14:textId="0D6A4C20" w:rsidR="00475892" w:rsidRPr="00435E45" w:rsidRDefault="00475892" w:rsidP="00475892">
      <w:pPr>
        <w:pStyle w:val="Bibliography"/>
        <w:spacing w:line="480" w:lineRule="auto"/>
      </w:pPr>
      <w:proofErr w:type="spellStart"/>
      <w:r w:rsidRPr="00435E45">
        <w:t>Sarcar</w:t>
      </w:r>
      <w:proofErr w:type="spellEnd"/>
      <w:r w:rsidRPr="00435E45">
        <w:t>, A. 2020. Mythical Families: The Small Family Norm and Everyday Governance of Population in India, 1954</w:t>
      </w:r>
      <w:r>
        <w:t>–</w:t>
      </w:r>
      <w:r w:rsidRPr="00435E45">
        <w:t xml:space="preserve">1977. </w:t>
      </w:r>
      <w:r>
        <w:t>Ph</w:t>
      </w:r>
      <w:r w:rsidRPr="002547F6">
        <w:t>D Thesis,</w:t>
      </w:r>
      <w:r w:rsidR="002547F6" w:rsidRPr="002547F6">
        <w:t xml:space="preserve"> </w:t>
      </w:r>
      <w:r w:rsidRPr="002547F6">
        <w:t>Queen’s University</w:t>
      </w:r>
      <w:r w:rsidR="002547F6" w:rsidRPr="002547F6">
        <w:t xml:space="preserve"> </w:t>
      </w:r>
      <w:r w:rsidRPr="002547F6">
        <w:t xml:space="preserve">https://qspace.library.queensu.ca/handle/1974/27583 (accessed </w:t>
      </w:r>
      <w:proofErr w:type="gramStart"/>
      <w:r w:rsidRPr="002547F6">
        <w:t>October,</w:t>
      </w:r>
      <w:proofErr w:type="gramEnd"/>
      <w:r w:rsidRPr="002547F6">
        <w:t xml:space="preserve"> 28, 2021).</w:t>
      </w:r>
    </w:p>
    <w:p w14:paraId="4C0FBA8B" w14:textId="77777777" w:rsidR="00475892" w:rsidRPr="00435E45" w:rsidRDefault="00475892" w:rsidP="00475892">
      <w:pPr>
        <w:pStyle w:val="Bibliography"/>
        <w:spacing w:line="480" w:lineRule="auto"/>
      </w:pPr>
      <w:proofErr w:type="spellStart"/>
      <w:r w:rsidRPr="00435E45">
        <w:t>Satia</w:t>
      </w:r>
      <w:proofErr w:type="spellEnd"/>
      <w:r w:rsidRPr="00435E45">
        <w:t>, J. K., and R</w:t>
      </w:r>
      <w:r>
        <w:t>.</w:t>
      </w:r>
      <w:r w:rsidRPr="00435E45">
        <w:t xml:space="preserve"> M. Maru. 1986. Incentives and Disincentives in the Indian Family Welfare Program. </w:t>
      </w:r>
      <w:r w:rsidRPr="00435E45">
        <w:rPr>
          <w:i/>
          <w:iCs/>
        </w:rPr>
        <w:t>Studies in Family Planning</w:t>
      </w:r>
      <w:r w:rsidRPr="00435E45">
        <w:t xml:space="preserve"> 17: 136–45.</w:t>
      </w:r>
    </w:p>
    <w:p w14:paraId="12743746" w14:textId="28990FE6" w:rsidR="00475892" w:rsidRPr="002547F6" w:rsidRDefault="00475892" w:rsidP="00475892">
      <w:pPr>
        <w:pStyle w:val="Bibliography"/>
        <w:spacing w:line="480" w:lineRule="auto"/>
      </w:pPr>
      <w:proofErr w:type="spellStart"/>
      <w:r w:rsidRPr="002547F6">
        <w:lastRenderedPageBreak/>
        <w:t>Seo</w:t>
      </w:r>
      <w:proofErr w:type="spellEnd"/>
      <w:r w:rsidRPr="002547F6">
        <w:t xml:space="preserve">, B. K. 2020. </w:t>
      </w:r>
      <w:r w:rsidRPr="002547F6">
        <w:rPr>
          <w:i/>
          <w:iCs/>
        </w:rPr>
        <w:t>Eliciting Care: Health and Power in Northern Thailand</w:t>
      </w:r>
      <w:r w:rsidRPr="002547F6">
        <w:t>. Madison, WI: The University of Wisconsin Press.</w:t>
      </w:r>
    </w:p>
    <w:p w14:paraId="0F792491" w14:textId="77777777" w:rsidR="00475892" w:rsidRPr="00435E45" w:rsidRDefault="00475892" w:rsidP="00475892">
      <w:pPr>
        <w:pStyle w:val="Bibliography"/>
        <w:spacing w:line="480" w:lineRule="auto"/>
      </w:pPr>
      <w:r w:rsidRPr="00435E45">
        <w:t>Sharma, D</w:t>
      </w:r>
      <w:r>
        <w:t>.</w:t>
      </w:r>
      <w:r w:rsidRPr="00435E45">
        <w:t xml:space="preserve"> C. 2014. India’s Sterilisation Scandal. </w:t>
      </w:r>
      <w:r w:rsidRPr="00435E45">
        <w:rPr>
          <w:i/>
          <w:iCs/>
        </w:rPr>
        <w:t>The Lancet</w:t>
      </w:r>
      <w:r w:rsidRPr="00435E45">
        <w:t xml:space="preserve"> 384: e68–69.</w:t>
      </w:r>
    </w:p>
    <w:p w14:paraId="357C81A1" w14:textId="77777777" w:rsidR="00475892" w:rsidRPr="00435E45" w:rsidRDefault="00475892" w:rsidP="00475892">
      <w:pPr>
        <w:pStyle w:val="Bibliography"/>
        <w:spacing w:line="480" w:lineRule="auto"/>
      </w:pPr>
      <w:r w:rsidRPr="00435E45">
        <w:t xml:space="preserve">Stevenson, L. 2014. </w:t>
      </w:r>
      <w:r w:rsidRPr="00435E45">
        <w:rPr>
          <w:i/>
          <w:iCs/>
        </w:rPr>
        <w:t xml:space="preserve">Life </w:t>
      </w:r>
      <w:r>
        <w:rPr>
          <w:i/>
          <w:iCs/>
        </w:rPr>
        <w:t>b</w:t>
      </w:r>
      <w:r w:rsidRPr="00435E45">
        <w:rPr>
          <w:i/>
          <w:iCs/>
        </w:rPr>
        <w:t>eside Itself: Imagining Care in the Canadian Arctic</w:t>
      </w:r>
      <w:r w:rsidRPr="00435E45">
        <w:t xml:space="preserve">. </w:t>
      </w:r>
      <w:r w:rsidRPr="00435E45">
        <w:rPr>
          <w:i/>
          <w:iCs/>
        </w:rPr>
        <w:t xml:space="preserve">Life </w:t>
      </w:r>
      <w:r>
        <w:rPr>
          <w:i/>
          <w:iCs/>
        </w:rPr>
        <w:t>b</w:t>
      </w:r>
      <w:r w:rsidRPr="00435E45">
        <w:rPr>
          <w:i/>
          <w:iCs/>
        </w:rPr>
        <w:t>eside Itself</w:t>
      </w:r>
      <w:r w:rsidRPr="00435E45">
        <w:t xml:space="preserve">. </w:t>
      </w:r>
      <w:r>
        <w:t xml:space="preserve">Berkeley: </w:t>
      </w:r>
      <w:r w:rsidRPr="00435E45">
        <w:t xml:space="preserve">University of California Press. </w:t>
      </w:r>
    </w:p>
    <w:p w14:paraId="0485C4C0" w14:textId="77777777" w:rsidR="00475892" w:rsidRPr="00435E45" w:rsidRDefault="00475892" w:rsidP="00475892">
      <w:pPr>
        <w:pStyle w:val="Bibliography"/>
        <w:spacing w:line="480" w:lineRule="auto"/>
      </w:pPr>
      <w:proofErr w:type="spellStart"/>
      <w:r w:rsidRPr="00435E45">
        <w:t>Świtek</w:t>
      </w:r>
      <w:proofErr w:type="spellEnd"/>
      <w:r w:rsidRPr="00435E45">
        <w:t xml:space="preserve">, B. 2016. </w:t>
      </w:r>
      <w:r w:rsidRPr="00435E45">
        <w:rPr>
          <w:i/>
          <w:iCs/>
        </w:rPr>
        <w:t>Reluctant Intimacies: Japanese Eldercare in Indonesian Hands</w:t>
      </w:r>
      <w:r w:rsidRPr="00435E45">
        <w:t xml:space="preserve">. </w:t>
      </w:r>
      <w:r>
        <w:t xml:space="preserve">New York: </w:t>
      </w:r>
      <w:proofErr w:type="spellStart"/>
      <w:r w:rsidRPr="00435E45">
        <w:t>Berghahn</w:t>
      </w:r>
      <w:proofErr w:type="spellEnd"/>
      <w:r w:rsidRPr="00435E45">
        <w:t xml:space="preserve"> Books.</w:t>
      </w:r>
    </w:p>
    <w:p w14:paraId="1AD9A343" w14:textId="379409B9" w:rsidR="00475892" w:rsidRPr="00435E45" w:rsidRDefault="00475892" w:rsidP="00475892">
      <w:pPr>
        <w:pStyle w:val="Bibliography"/>
        <w:spacing w:line="480" w:lineRule="auto"/>
      </w:pPr>
      <w:r w:rsidRPr="00435E45">
        <w:t xml:space="preserve">Tarlo, E. 2003. </w:t>
      </w:r>
      <w:r w:rsidRPr="00435E45">
        <w:rPr>
          <w:i/>
          <w:iCs/>
        </w:rPr>
        <w:t>Unsettling Memories: Narratives of India’s Emergenc</w:t>
      </w:r>
      <w:r w:rsidRPr="002547F6">
        <w:rPr>
          <w:i/>
          <w:iCs/>
        </w:rPr>
        <w:t>y</w:t>
      </w:r>
      <w:r w:rsidRPr="002547F6">
        <w:t>. New Delhi: Permanent Black.</w:t>
      </w:r>
    </w:p>
    <w:p w14:paraId="2A590CF2" w14:textId="77777777" w:rsidR="00475892" w:rsidRPr="00435E45" w:rsidRDefault="00475892" w:rsidP="00475892">
      <w:pPr>
        <w:pStyle w:val="Bibliography"/>
        <w:spacing w:line="480" w:lineRule="auto"/>
      </w:pPr>
      <w:proofErr w:type="spellStart"/>
      <w:r w:rsidRPr="00435E45">
        <w:t>Ticktin</w:t>
      </w:r>
      <w:proofErr w:type="spellEnd"/>
      <w:r w:rsidRPr="00435E45">
        <w:t>, M</w:t>
      </w:r>
      <w:r>
        <w:t>.</w:t>
      </w:r>
      <w:r w:rsidRPr="00435E45">
        <w:t xml:space="preserve"> I. 2011. </w:t>
      </w:r>
      <w:r w:rsidRPr="00435E45">
        <w:rPr>
          <w:i/>
          <w:iCs/>
        </w:rPr>
        <w:t>Casualties of Care: Immigration and the Politics of Humanitarianism in France</w:t>
      </w:r>
      <w:r w:rsidRPr="00435E45">
        <w:t xml:space="preserve">. </w:t>
      </w:r>
      <w:r w:rsidRPr="00435E45">
        <w:rPr>
          <w:i/>
          <w:iCs/>
        </w:rPr>
        <w:t>Casualties of Care</w:t>
      </w:r>
      <w:r w:rsidRPr="00435E45">
        <w:t xml:space="preserve">. </w:t>
      </w:r>
      <w:r>
        <w:t xml:space="preserve">Berkeley: </w:t>
      </w:r>
      <w:r w:rsidRPr="00435E45">
        <w:t xml:space="preserve">University of California Press. </w:t>
      </w:r>
    </w:p>
    <w:p w14:paraId="35525DF5" w14:textId="241B21A9" w:rsidR="00475892" w:rsidRPr="00435E45" w:rsidRDefault="00475892" w:rsidP="00475892">
      <w:pPr>
        <w:pStyle w:val="Bibliography"/>
        <w:spacing w:line="480" w:lineRule="auto"/>
      </w:pPr>
      <w:r w:rsidRPr="00435E45">
        <w:t xml:space="preserve">Toller, L., and H. </w:t>
      </w:r>
      <w:proofErr w:type="spellStart"/>
      <w:r w:rsidRPr="00435E45">
        <w:t>Farrimond</w:t>
      </w:r>
      <w:proofErr w:type="spellEnd"/>
      <w:r w:rsidRPr="00435E45">
        <w:t>. 2021. The Unpredictable Body, Identity, and Disclosure: Identifying the Strategies of Chronically Ill Students at Universi</w:t>
      </w:r>
      <w:r w:rsidRPr="002547F6">
        <w:t xml:space="preserve">ty. </w:t>
      </w:r>
      <w:r w:rsidRPr="002547F6">
        <w:rPr>
          <w:i/>
          <w:iCs/>
        </w:rPr>
        <w:t>Disability Studies Quarterly</w:t>
      </w:r>
      <w:r w:rsidRPr="002547F6">
        <w:t xml:space="preserve"> 41.</w:t>
      </w:r>
    </w:p>
    <w:p w14:paraId="33EB42C4" w14:textId="77777777" w:rsidR="00475892" w:rsidRPr="00435E45" w:rsidRDefault="00475892" w:rsidP="00475892">
      <w:pPr>
        <w:pStyle w:val="Bibliography"/>
        <w:spacing w:line="480" w:lineRule="auto"/>
      </w:pPr>
      <w:r w:rsidRPr="00435E45">
        <w:t xml:space="preserve">Trundle, C. 2020. Tinkering Care, State Responsibility, and Abandonment: Nuclear Test Veterans and the Mismatched Temporalities of Justice in Claims for Health Care. </w:t>
      </w:r>
      <w:r w:rsidRPr="00435E45">
        <w:rPr>
          <w:i/>
          <w:iCs/>
        </w:rPr>
        <w:t>Anthropology and Humanism</w:t>
      </w:r>
      <w:r w:rsidRPr="00435E45">
        <w:t xml:space="preserve"> 45: 202–11.</w:t>
      </w:r>
    </w:p>
    <w:p w14:paraId="636D2CF9" w14:textId="02EAAEB0" w:rsidR="00475892" w:rsidRPr="00435E45" w:rsidRDefault="00475892" w:rsidP="00475892">
      <w:pPr>
        <w:pStyle w:val="Bibliography"/>
        <w:spacing w:line="480" w:lineRule="auto"/>
      </w:pPr>
      <w:proofErr w:type="spellStart"/>
      <w:r w:rsidRPr="00435E45">
        <w:t>Unnithan</w:t>
      </w:r>
      <w:proofErr w:type="spellEnd"/>
      <w:r w:rsidRPr="00435E45">
        <w:t xml:space="preserve">-Kumar, M. 2003. Reproduction, Health, Rights: Connections and Disconnections. In </w:t>
      </w:r>
      <w:r w:rsidRPr="00435E45">
        <w:rPr>
          <w:i/>
          <w:iCs/>
        </w:rPr>
        <w:t>Human Rights in Global Perspe</w:t>
      </w:r>
      <w:r w:rsidRPr="002547F6">
        <w:rPr>
          <w:i/>
          <w:iCs/>
        </w:rPr>
        <w:t>ctive</w:t>
      </w:r>
      <w:r w:rsidRPr="002547F6">
        <w:t>, edited by R. A. Wilson and J. P. Mitchell, 183–208. New York: Routledge.</w:t>
      </w:r>
    </w:p>
    <w:p w14:paraId="6E632924" w14:textId="77777777" w:rsidR="00475892" w:rsidRPr="00435E45" w:rsidRDefault="00475892" w:rsidP="00475892">
      <w:pPr>
        <w:pStyle w:val="Bibliography"/>
        <w:spacing w:line="480" w:lineRule="auto"/>
      </w:pPr>
      <w:r w:rsidRPr="00435E45">
        <w:t xml:space="preserve">Van </w:t>
      </w:r>
      <w:proofErr w:type="spellStart"/>
      <w:r w:rsidRPr="00435E45">
        <w:t>Hollen</w:t>
      </w:r>
      <w:proofErr w:type="spellEnd"/>
      <w:r w:rsidRPr="00435E45">
        <w:t xml:space="preserve">, C. 2003. Invoking Vali: Painful Technologies of Modern Birth in South India. </w:t>
      </w:r>
      <w:r w:rsidRPr="00435E45">
        <w:rPr>
          <w:i/>
          <w:iCs/>
        </w:rPr>
        <w:t>Medical Anthropology Quarterly</w:t>
      </w:r>
      <w:r w:rsidRPr="00435E45">
        <w:t xml:space="preserve"> 17: 49–77. </w:t>
      </w:r>
    </w:p>
    <w:p w14:paraId="6D2E3E5D" w14:textId="77777777" w:rsidR="00475892" w:rsidRPr="00435E45" w:rsidRDefault="00475892" w:rsidP="00475892">
      <w:pPr>
        <w:pStyle w:val="Bibliography"/>
        <w:spacing w:line="480" w:lineRule="auto"/>
      </w:pPr>
      <w:r w:rsidRPr="00435E45">
        <w:t xml:space="preserve">Van </w:t>
      </w:r>
      <w:proofErr w:type="spellStart"/>
      <w:r w:rsidRPr="00435E45">
        <w:t>Hollen</w:t>
      </w:r>
      <w:proofErr w:type="spellEnd"/>
      <w:r w:rsidRPr="00435E45">
        <w:t xml:space="preserve">, C. 2018. Handle with Care: Rethinking the Rights versus Culture Dichotomy in Cancer Disclosure in India. </w:t>
      </w:r>
      <w:r w:rsidRPr="00435E45">
        <w:rPr>
          <w:i/>
          <w:iCs/>
        </w:rPr>
        <w:t>Medical Anthropology Quarterly</w:t>
      </w:r>
      <w:r w:rsidRPr="00435E45">
        <w:t xml:space="preserve"> 32: 59–84. </w:t>
      </w:r>
    </w:p>
    <w:p w14:paraId="221B7265" w14:textId="22CC7547" w:rsidR="00475892" w:rsidRPr="00435E45" w:rsidRDefault="00475892" w:rsidP="00475892">
      <w:pPr>
        <w:pStyle w:val="Bibliography"/>
        <w:spacing w:line="480" w:lineRule="auto"/>
      </w:pPr>
      <w:r w:rsidRPr="00435E45">
        <w:lastRenderedPageBreak/>
        <w:t xml:space="preserve">Varley, E. 2020. Weeping Wombs: </w:t>
      </w:r>
      <w:proofErr w:type="spellStart"/>
      <w:r w:rsidRPr="00435E45">
        <w:t>Leucorrhea</w:t>
      </w:r>
      <w:proofErr w:type="spellEnd"/>
      <w:r w:rsidRPr="00435E45">
        <w:t xml:space="preserve"> and the Chronicity of Distress in Gilgit-Baltistan. </w:t>
      </w:r>
      <w:r w:rsidRPr="00435E45">
        <w:rPr>
          <w:i/>
          <w:iCs/>
        </w:rPr>
        <w:t>Anthropology &amp; Medicine</w:t>
      </w:r>
      <w:r w:rsidR="002547F6">
        <w:rPr>
          <w:i/>
          <w:iCs/>
        </w:rPr>
        <w:t>.</w:t>
      </w:r>
      <w:r>
        <w:t xml:space="preserve"> </w:t>
      </w:r>
    </w:p>
    <w:p w14:paraId="120042DE" w14:textId="77777777" w:rsidR="00475892" w:rsidRPr="00435E45" w:rsidRDefault="00475892" w:rsidP="00475892">
      <w:pPr>
        <w:pStyle w:val="Bibliography"/>
        <w:spacing w:line="480" w:lineRule="auto"/>
      </w:pPr>
      <w:r w:rsidRPr="00435E45">
        <w:t xml:space="preserve">Varma, S. 2020. </w:t>
      </w:r>
      <w:r w:rsidRPr="00435E45">
        <w:rPr>
          <w:i/>
          <w:iCs/>
        </w:rPr>
        <w:t>The Occupied Clinic: Militarism and Care in Kashmir</w:t>
      </w:r>
      <w:r w:rsidRPr="00435E45">
        <w:t xml:space="preserve">. </w:t>
      </w:r>
      <w:r>
        <w:t xml:space="preserve">Durham: </w:t>
      </w:r>
      <w:r w:rsidRPr="00435E45">
        <w:t>Duke University Press.</w:t>
      </w:r>
    </w:p>
    <w:p w14:paraId="606291B3" w14:textId="77777777" w:rsidR="00475892" w:rsidRPr="00435E45" w:rsidRDefault="00475892" w:rsidP="00475892">
      <w:pPr>
        <w:pStyle w:val="Bibliography"/>
        <w:spacing w:line="480" w:lineRule="auto"/>
      </w:pPr>
      <w:r w:rsidRPr="00435E45">
        <w:t>Weaver, L</w:t>
      </w:r>
      <w:r>
        <w:t>.</w:t>
      </w:r>
      <w:r w:rsidRPr="00435E45">
        <w:t xml:space="preserve"> J</w:t>
      </w:r>
      <w:r>
        <w:t>.</w:t>
      </w:r>
      <w:r w:rsidRPr="00435E45">
        <w:t>, and E</w:t>
      </w:r>
      <w:r>
        <w:t>.</w:t>
      </w:r>
      <w:r w:rsidRPr="00435E45">
        <w:t xml:space="preserve"> Mendenhall. 2014. Applying </w:t>
      </w:r>
      <w:proofErr w:type="spellStart"/>
      <w:r w:rsidRPr="00435E45">
        <w:t>Syndemics</w:t>
      </w:r>
      <w:proofErr w:type="spellEnd"/>
      <w:r w:rsidRPr="00435E45">
        <w:t xml:space="preserve"> and Chronicity: Interpretations from Studies of Poverty, Depression, and Diabetes. </w:t>
      </w:r>
      <w:r w:rsidRPr="00435E45">
        <w:rPr>
          <w:i/>
          <w:iCs/>
        </w:rPr>
        <w:t>Medical Anthropology</w:t>
      </w:r>
      <w:r w:rsidRPr="00435E45">
        <w:t xml:space="preserve"> 33: 92–108.</w:t>
      </w:r>
    </w:p>
    <w:p w14:paraId="407C5BBD" w14:textId="77777777" w:rsidR="00475892" w:rsidRPr="00435E45" w:rsidRDefault="00475892" w:rsidP="00475892">
      <w:pPr>
        <w:pStyle w:val="Bibliography"/>
        <w:spacing w:line="480" w:lineRule="auto"/>
      </w:pPr>
      <w:r w:rsidRPr="00435E45">
        <w:t xml:space="preserve">Wendell, S. 2001. Unhealthy Disabled: Treating Chronic Illnesses as Disabilities. </w:t>
      </w:r>
      <w:r w:rsidRPr="00435E45">
        <w:rPr>
          <w:i/>
          <w:iCs/>
        </w:rPr>
        <w:t>Hypatia</w:t>
      </w:r>
      <w:r w:rsidRPr="00435E45">
        <w:t xml:space="preserve"> 16: 17–33.</w:t>
      </w:r>
    </w:p>
    <w:p w14:paraId="7DD84815" w14:textId="77777777" w:rsidR="00475892" w:rsidRPr="00435E45" w:rsidRDefault="00475892" w:rsidP="00475892">
      <w:pPr>
        <w:pStyle w:val="Bibliography"/>
        <w:spacing w:line="480" w:lineRule="auto"/>
      </w:pPr>
      <w:r w:rsidRPr="00435E45">
        <w:t xml:space="preserve">Wilson, K. 2018. For Reproductive Justice in an Era of Gates and Modi: The Violence of India’s Population Policies. </w:t>
      </w:r>
      <w:r w:rsidRPr="00435E45">
        <w:rPr>
          <w:i/>
          <w:iCs/>
        </w:rPr>
        <w:t>Feminist Review</w:t>
      </w:r>
      <w:r w:rsidRPr="00435E45">
        <w:t xml:space="preserve"> 119: 89–105.</w:t>
      </w:r>
    </w:p>
    <w:p w14:paraId="6D525971" w14:textId="71A8C318" w:rsidR="00475892" w:rsidRPr="00435E45" w:rsidRDefault="00475892" w:rsidP="00475892">
      <w:pPr>
        <w:pStyle w:val="Bibliography"/>
        <w:spacing w:line="480" w:lineRule="auto"/>
      </w:pPr>
      <w:r w:rsidRPr="00435E45">
        <w:t>Xavier, Teena, A</w:t>
      </w:r>
      <w:r>
        <w:t>.</w:t>
      </w:r>
      <w:r w:rsidRPr="00435E45">
        <w:t xml:space="preserve"> V</w:t>
      </w:r>
      <w:r>
        <w:t>.</w:t>
      </w:r>
      <w:r w:rsidRPr="00435E45">
        <w:t xml:space="preserve">, and S. Vijayakumar. 2016. Instilling Fear Makes Good Business Sense: Unwarranted Hysterectomies in Karnataka. </w:t>
      </w:r>
      <w:r w:rsidRPr="00435E45">
        <w:rPr>
          <w:i/>
          <w:iCs/>
        </w:rPr>
        <w:t>Indian Journal of Medical Ethics</w:t>
      </w:r>
      <w:r>
        <w:rPr>
          <w:b/>
          <w:bCs/>
        </w:rPr>
        <w:t xml:space="preserve"> </w:t>
      </w:r>
      <w:r w:rsidRPr="002547F6">
        <w:t xml:space="preserve">2: 49–55. </w:t>
      </w:r>
    </w:p>
    <w:p w14:paraId="1D13B2E4" w14:textId="0B3E4229" w:rsidR="005351B1" w:rsidRPr="003411DF" w:rsidRDefault="00475892" w:rsidP="00475892">
      <w:pPr>
        <w:spacing w:line="480" w:lineRule="auto"/>
        <w:rPr>
          <w:color w:val="000000" w:themeColor="text1"/>
          <w:lang w:val="en-US"/>
        </w:rPr>
      </w:pPr>
      <w:r w:rsidRPr="003411DF">
        <w:rPr>
          <w:color w:val="000000" w:themeColor="text1"/>
          <w:shd w:val="clear" w:color="auto" w:fill="FFFFFF"/>
          <w:lang w:val="en-US"/>
        </w:rPr>
        <w:fldChar w:fldCharType="end"/>
      </w:r>
    </w:p>
    <w:sectPr w:rsidR="005351B1" w:rsidRPr="003411D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4EA2E" w14:textId="77777777" w:rsidR="00ED27FC" w:rsidRDefault="00ED27FC" w:rsidP="007756FF">
      <w:r>
        <w:separator/>
      </w:r>
    </w:p>
  </w:endnote>
  <w:endnote w:type="continuationSeparator" w:id="0">
    <w:p w14:paraId="379A1003" w14:textId="77777777" w:rsidR="00ED27FC" w:rsidRDefault="00ED27FC" w:rsidP="0077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126952"/>
      <w:docPartObj>
        <w:docPartGallery w:val="Page Numbers (Bottom of Page)"/>
        <w:docPartUnique/>
      </w:docPartObj>
    </w:sdtPr>
    <w:sdtEndPr>
      <w:rPr>
        <w:rStyle w:val="PageNumber"/>
      </w:rPr>
    </w:sdtEndPr>
    <w:sdtContent>
      <w:p w14:paraId="129E3EA7" w14:textId="471F6954" w:rsidR="00006425" w:rsidRDefault="00006425" w:rsidP="007756FF">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610F4" w14:textId="77777777" w:rsidR="00006425" w:rsidRDefault="00006425" w:rsidP="00775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087264"/>
      <w:docPartObj>
        <w:docPartGallery w:val="Page Numbers (Bottom of Page)"/>
        <w:docPartUnique/>
      </w:docPartObj>
    </w:sdtPr>
    <w:sdtEndPr>
      <w:rPr>
        <w:rStyle w:val="PageNumber"/>
      </w:rPr>
    </w:sdtEndPr>
    <w:sdtContent>
      <w:p w14:paraId="534E475C" w14:textId="63A78B5B" w:rsidR="00006425" w:rsidRPr="00744E37" w:rsidRDefault="00006425" w:rsidP="008321F0">
        <w:pPr>
          <w:pStyle w:val="Footer"/>
          <w:jc w:val="right"/>
          <w:rPr>
            <w:rStyle w:val="PageNumber"/>
          </w:rPr>
        </w:pPr>
        <w:r w:rsidRPr="00744E37">
          <w:rPr>
            <w:rStyle w:val="PageNumber"/>
          </w:rPr>
          <w:fldChar w:fldCharType="begin"/>
        </w:r>
        <w:r w:rsidRPr="00744E37">
          <w:rPr>
            <w:rStyle w:val="PageNumber"/>
          </w:rPr>
          <w:instrText xml:space="preserve"> PAGE </w:instrText>
        </w:r>
        <w:r w:rsidRPr="00744E37">
          <w:rPr>
            <w:rStyle w:val="PageNumber"/>
          </w:rPr>
          <w:fldChar w:fldCharType="separate"/>
        </w:r>
        <w:r w:rsidRPr="00744E37">
          <w:rPr>
            <w:rStyle w:val="PageNumber"/>
            <w:noProof/>
          </w:rPr>
          <w:t>1</w:t>
        </w:r>
        <w:r w:rsidRPr="00744E37">
          <w:rPr>
            <w:rStyle w:val="PageNumber"/>
          </w:rPr>
          <w:fldChar w:fldCharType="end"/>
        </w:r>
      </w:p>
    </w:sdtContent>
  </w:sdt>
  <w:p w14:paraId="40328D54" w14:textId="2E88EA58" w:rsidR="00006425" w:rsidRDefault="00006425" w:rsidP="007756F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B2E3" w14:textId="77777777" w:rsidR="00ED27FC" w:rsidRDefault="00ED27FC" w:rsidP="007756FF">
      <w:r>
        <w:separator/>
      </w:r>
    </w:p>
  </w:footnote>
  <w:footnote w:type="continuationSeparator" w:id="0">
    <w:p w14:paraId="5EDDB0FD" w14:textId="77777777" w:rsidR="00ED27FC" w:rsidRDefault="00ED27FC" w:rsidP="0077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475"/>
    <w:multiLevelType w:val="multilevel"/>
    <w:tmpl w:val="3E50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5935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7E"/>
    <w:rsid w:val="000000C7"/>
    <w:rsid w:val="00003276"/>
    <w:rsid w:val="00004691"/>
    <w:rsid w:val="00005B89"/>
    <w:rsid w:val="00005F82"/>
    <w:rsid w:val="00006425"/>
    <w:rsid w:val="000067ED"/>
    <w:rsid w:val="0000751E"/>
    <w:rsid w:val="000123CF"/>
    <w:rsid w:val="00013543"/>
    <w:rsid w:val="00013843"/>
    <w:rsid w:val="00015CE8"/>
    <w:rsid w:val="00017DF7"/>
    <w:rsid w:val="00020C5F"/>
    <w:rsid w:val="00020DCF"/>
    <w:rsid w:val="00021AEE"/>
    <w:rsid w:val="000234A2"/>
    <w:rsid w:val="00024DE4"/>
    <w:rsid w:val="0003118D"/>
    <w:rsid w:val="00033B21"/>
    <w:rsid w:val="00041AA3"/>
    <w:rsid w:val="00041F33"/>
    <w:rsid w:val="000431F0"/>
    <w:rsid w:val="000438CC"/>
    <w:rsid w:val="00046368"/>
    <w:rsid w:val="000515CB"/>
    <w:rsid w:val="00051D32"/>
    <w:rsid w:val="00052597"/>
    <w:rsid w:val="000542A6"/>
    <w:rsid w:val="0005597E"/>
    <w:rsid w:val="00057E32"/>
    <w:rsid w:val="0006071A"/>
    <w:rsid w:val="00060732"/>
    <w:rsid w:val="000615F5"/>
    <w:rsid w:val="00070E73"/>
    <w:rsid w:val="00071BF4"/>
    <w:rsid w:val="00073C41"/>
    <w:rsid w:val="000754BE"/>
    <w:rsid w:val="000779E0"/>
    <w:rsid w:val="00082A8E"/>
    <w:rsid w:val="000837B1"/>
    <w:rsid w:val="000844C7"/>
    <w:rsid w:val="00086587"/>
    <w:rsid w:val="00087D6A"/>
    <w:rsid w:val="00095A5A"/>
    <w:rsid w:val="000A2765"/>
    <w:rsid w:val="000A3EB4"/>
    <w:rsid w:val="000B01CC"/>
    <w:rsid w:val="000B1163"/>
    <w:rsid w:val="000B2ABA"/>
    <w:rsid w:val="000B56A7"/>
    <w:rsid w:val="000C42DC"/>
    <w:rsid w:val="000C577F"/>
    <w:rsid w:val="000D0251"/>
    <w:rsid w:val="000D3632"/>
    <w:rsid w:val="000D665C"/>
    <w:rsid w:val="000E0E81"/>
    <w:rsid w:val="000E3EF0"/>
    <w:rsid w:val="000E51C0"/>
    <w:rsid w:val="000E5AD5"/>
    <w:rsid w:val="000F08ED"/>
    <w:rsid w:val="000F18AF"/>
    <w:rsid w:val="000F6F50"/>
    <w:rsid w:val="0010110B"/>
    <w:rsid w:val="001017D7"/>
    <w:rsid w:val="00102624"/>
    <w:rsid w:val="00102B0A"/>
    <w:rsid w:val="00103CB4"/>
    <w:rsid w:val="001042FE"/>
    <w:rsid w:val="00104C93"/>
    <w:rsid w:val="00106A0B"/>
    <w:rsid w:val="0011168A"/>
    <w:rsid w:val="00111B9F"/>
    <w:rsid w:val="00113768"/>
    <w:rsid w:val="0011477D"/>
    <w:rsid w:val="00121021"/>
    <w:rsid w:val="00122B73"/>
    <w:rsid w:val="00124464"/>
    <w:rsid w:val="001251B8"/>
    <w:rsid w:val="001321DF"/>
    <w:rsid w:val="00134FD5"/>
    <w:rsid w:val="001359B7"/>
    <w:rsid w:val="00136B9D"/>
    <w:rsid w:val="00140CDD"/>
    <w:rsid w:val="00143ED2"/>
    <w:rsid w:val="00144E67"/>
    <w:rsid w:val="00146401"/>
    <w:rsid w:val="0014680B"/>
    <w:rsid w:val="00146BEE"/>
    <w:rsid w:val="001500D5"/>
    <w:rsid w:val="00152C70"/>
    <w:rsid w:val="00157BA9"/>
    <w:rsid w:val="00162638"/>
    <w:rsid w:val="00165856"/>
    <w:rsid w:val="001673B0"/>
    <w:rsid w:val="00170185"/>
    <w:rsid w:val="0017156E"/>
    <w:rsid w:val="00171DE5"/>
    <w:rsid w:val="00172376"/>
    <w:rsid w:val="00175530"/>
    <w:rsid w:val="00180814"/>
    <w:rsid w:val="00183520"/>
    <w:rsid w:val="00186EFD"/>
    <w:rsid w:val="00190FE3"/>
    <w:rsid w:val="00191128"/>
    <w:rsid w:val="001913C0"/>
    <w:rsid w:val="00191D21"/>
    <w:rsid w:val="001934D3"/>
    <w:rsid w:val="00193945"/>
    <w:rsid w:val="00195AA2"/>
    <w:rsid w:val="001A14A8"/>
    <w:rsid w:val="001A1505"/>
    <w:rsid w:val="001A2273"/>
    <w:rsid w:val="001A2489"/>
    <w:rsid w:val="001A380E"/>
    <w:rsid w:val="001A407E"/>
    <w:rsid w:val="001A4409"/>
    <w:rsid w:val="001A5913"/>
    <w:rsid w:val="001A615C"/>
    <w:rsid w:val="001A664D"/>
    <w:rsid w:val="001B1748"/>
    <w:rsid w:val="001B3DC2"/>
    <w:rsid w:val="001B4C9C"/>
    <w:rsid w:val="001B573B"/>
    <w:rsid w:val="001B590C"/>
    <w:rsid w:val="001B6539"/>
    <w:rsid w:val="001B7E87"/>
    <w:rsid w:val="001C0248"/>
    <w:rsid w:val="001C3086"/>
    <w:rsid w:val="001D10E8"/>
    <w:rsid w:val="001D1FBF"/>
    <w:rsid w:val="001D6FE4"/>
    <w:rsid w:val="001E1F3F"/>
    <w:rsid w:val="001E3978"/>
    <w:rsid w:val="001E774E"/>
    <w:rsid w:val="001E7BD2"/>
    <w:rsid w:val="001E7CC2"/>
    <w:rsid w:val="001F0BD7"/>
    <w:rsid w:val="001F2435"/>
    <w:rsid w:val="001F77CB"/>
    <w:rsid w:val="001F7F75"/>
    <w:rsid w:val="002001C2"/>
    <w:rsid w:val="00200B26"/>
    <w:rsid w:val="00202CC6"/>
    <w:rsid w:val="00203BD9"/>
    <w:rsid w:val="0020537B"/>
    <w:rsid w:val="00206CAB"/>
    <w:rsid w:val="0020751A"/>
    <w:rsid w:val="00213413"/>
    <w:rsid w:val="00215BF4"/>
    <w:rsid w:val="0022314B"/>
    <w:rsid w:val="00223CAC"/>
    <w:rsid w:val="0022498D"/>
    <w:rsid w:val="0022540E"/>
    <w:rsid w:val="00227499"/>
    <w:rsid w:val="00230D7C"/>
    <w:rsid w:val="00235463"/>
    <w:rsid w:val="002379C7"/>
    <w:rsid w:val="002407DC"/>
    <w:rsid w:val="00240BA3"/>
    <w:rsid w:val="00240FEB"/>
    <w:rsid w:val="002455DD"/>
    <w:rsid w:val="00247671"/>
    <w:rsid w:val="00253033"/>
    <w:rsid w:val="00253CE5"/>
    <w:rsid w:val="002547F6"/>
    <w:rsid w:val="00254BCC"/>
    <w:rsid w:val="002558FB"/>
    <w:rsid w:val="00257BE2"/>
    <w:rsid w:val="00260709"/>
    <w:rsid w:val="0026073E"/>
    <w:rsid w:val="002609D4"/>
    <w:rsid w:val="00262D71"/>
    <w:rsid w:val="00266F87"/>
    <w:rsid w:val="002706A8"/>
    <w:rsid w:val="0027101E"/>
    <w:rsid w:val="00273F27"/>
    <w:rsid w:val="002740C5"/>
    <w:rsid w:val="002746A4"/>
    <w:rsid w:val="00276C13"/>
    <w:rsid w:val="00280F5E"/>
    <w:rsid w:val="002810AB"/>
    <w:rsid w:val="00282457"/>
    <w:rsid w:val="0028470B"/>
    <w:rsid w:val="002852D7"/>
    <w:rsid w:val="002873AE"/>
    <w:rsid w:val="00287569"/>
    <w:rsid w:val="00291D90"/>
    <w:rsid w:val="00292176"/>
    <w:rsid w:val="0029461F"/>
    <w:rsid w:val="00294D20"/>
    <w:rsid w:val="00297217"/>
    <w:rsid w:val="00297EFA"/>
    <w:rsid w:val="002A1493"/>
    <w:rsid w:val="002A5A0C"/>
    <w:rsid w:val="002A6256"/>
    <w:rsid w:val="002A765A"/>
    <w:rsid w:val="002B2479"/>
    <w:rsid w:val="002B2F4C"/>
    <w:rsid w:val="002B3A37"/>
    <w:rsid w:val="002B5493"/>
    <w:rsid w:val="002B54F5"/>
    <w:rsid w:val="002B595C"/>
    <w:rsid w:val="002B69EB"/>
    <w:rsid w:val="002C001F"/>
    <w:rsid w:val="002C1D43"/>
    <w:rsid w:val="002C2AF2"/>
    <w:rsid w:val="002C7116"/>
    <w:rsid w:val="002C7383"/>
    <w:rsid w:val="002D0756"/>
    <w:rsid w:val="002D2062"/>
    <w:rsid w:val="002D69AC"/>
    <w:rsid w:val="002D6B69"/>
    <w:rsid w:val="002D78C7"/>
    <w:rsid w:val="002E0DC6"/>
    <w:rsid w:val="002E2037"/>
    <w:rsid w:val="002E22F5"/>
    <w:rsid w:val="002E2AD8"/>
    <w:rsid w:val="002E3286"/>
    <w:rsid w:val="002E51BA"/>
    <w:rsid w:val="002E5A0E"/>
    <w:rsid w:val="002E5B44"/>
    <w:rsid w:val="002E5D08"/>
    <w:rsid w:val="002E6EAE"/>
    <w:rsid w:val="002F17F0"/>
    <w:rsid w:val="002F25E9"/>
    <w:rsid w:val="002F28B5"/>
    <w:rsid w:val="002F2B2D"/>
    <w:rsid w:val="002F3497"/>
    <w:rsid w:val="00305226"/>
    <w:rsid w:val="003111F8"/>
    <w:rsid w:val="00311FAA"/>
    <w:rsid w:val="003123DE"/>
    <w:rsid w:val="00313282"/>
    <w:rsid w:val="00315083"/>
    <w:rsid w:val="003165F4"/>
    <w:rsid w:val="00322BD0"/>
    <w:rsid w:val="00326725"/>
    <w:rsid w:val="0032753D"/>
    <w:rsid w:val="00330119"/>
    <w:rsid w:val="00332626"/>
    <w:rsid w:val="0033378E"/>
    <w:rsid w:val="003341BD"/>
    <w:rsid w:val="0033513E"/>
    <w:rsid w:val="003357BC"/>
    <w:rsid w:val="00335BCE"/>
    <w:rsid w:val="0033774B"/>
    <w:rsid w:val="003411DF"/>
    <w:rsid w:val="0034131D"/>
    <w:rsid w:val="0034479F"/>
    <w:rsid w:val="00344A2C"/>
    <w:rsid w:val="00346361"/>
    <w:rsid w:val="00346AD6"/>
    <w:rsid w:val="00346D1E"/>
    <w:rsid w:val="003527D0"/>
    <w:rsid w:val="00355109"/>
    <w:rsid w:val="003551E0"/>
    <w:rsid w:val="003616B0"/>
    <w:rsid w:val="00362AAD"/>
    <w:rsid w:val="00362E31"/>
    <w:rsid w:val="00363F13"/>
    <w:rsid w:val="003705CD"/>
    <w:rsid w:val="00371355"/>
    <w:rsid w:val="00372200"/>
    <w:rsid w:val="00372FBA"/>
    <w:rsid w:val="00375C29"/>
    <w:rsid w:val="00376413"/>
    <w:rsid w:val="00382911"/>
    <w:rsid w:val="00383EAB"/>
    <w:rsid w:val="0038607D"/>
    <w:rsid w:val="0039088F"/>
    <w:rsid w:val="00390B38"/>
    <w:rsid w:val="003932EB"/>
    <w:rsid w:val="00394963"/>
    <w:rsid w:val="003A33EB"/>
    <w:rsid w:val="003A3D31"/>
    <w:rsid w:val="003A44CE"/>
    <w:rsid w:val="003A4650"/>
    <w:rsid w:val="003A670E"/>
    <w:rsid w:val="003B48E4"/>
    <w:rsid w:val="003B5E7A"/>
    <w:rsid w:val="003B7E6D"/>
    <w:rsid w:val="003C006F"/>
    <w:rsid w:val="003C54C2"/>
    <w:rsid w:val="003C69D0"/>
    <w:rsid w:val="003D5846"/>
    <w:rsid w:val="003D5924"/>
    <w:rsid w:val="003D639C"/>
    <w:rsid w:val="003E260A"/>
    <w:rsid w:val="003E37D0"/>
    <w:rsid w:val="003E716E"/>
    <w:rsid w:val="003F2F9F"/>
    <w:rsid w:val="0040203E"/>
    <w:rsid w:val="0040278D"/>
    <w:rsid w:val="0040290F"/>
    <w:rsid w:val="00403022"/>
    <w:rsid w:val="004065C2"/>
    <w:rsid w:val="00407824"/>
    <w:rsid w:val="004102B0"/>
    <w:rsid w:val="0041089A"/>
    <w:rsid w:val="00412BCA"/>
    <w:rsid w:val="00412C5E"/>
    <w:rsid w:val="004130DF"/>
    <w:rsid w:val="00415085"/>
    <w:rsid w:val="00415232"/>
    <w:rsid w:val="00416C6E"/>
    <w:rsid w:val="004202AC"/>
    <w:rsid w:val="00421B8D"/>
    <w:rsid w:val="00422188"/>
    <w:rsid w:val="004233DF"/>
    <w:rsid w:val="004235AF"/>
    <w:rsid w:val="00423803"/>
    <w:rsid w:val="00423E0F"/>
    <w:rsid w:val="00424AB2"/>
    <w:rsid w:val="00424C5C"/>
    <w:rsid w:val="004312A2"/>
    <w:rsid w:val="00432F40"/>
    <w:rsid w:val="004335BB"/>
    <w:rsid w:val="0043384E"/>
    <w:rsid w:val="004345A5"/>
    <w:rsid w:val="004347AD"/>
    <w:rsid w:val="00435E45"/>
    <w:rsid w:val="00440067"/>
    <w:rsid w:val="00443148"/>
    <w:rsid w:val="00444F2E"/>
    <w:rsid w:val="004506F6"/>
    <w:rsid w:val="004532F5"/>
    <w:rsid w:val="00453A9F"/>
    <w:rsid w:val="00453DC1"/>
    <w:rsid w:val="004606ED"/>
    <w:rsid w:val="00463EF4"/>
    <w:rsid w:val="004644AB"/>
    <w:rsid w:val="00467BE4"/>
    <w:rsid w:val="004719E6"/>
    <w:rsid w:val="00473794"/>
    <w:rsid w:val="00473BD5"/>
    <w:rsid w:val="00475892"/>
    <w:rsid w:val="00475B3F"/>
    <w:rsid w:val="00481D42"/>
    <w:rsid w:val="00485097"/>
    <w:rsid w:val="0048633D"/>
    <w:rsid w:val="004874A2"/>
    <w:rsid w:val="0049304C"/>
    <w:rsid w:val="004935F4"/>
    <w:rsid w:val="004940F6"/>
    <w:rsid w:val="0049549A"/>
    <w:rsid w:val="004A1A2F"/>
    <w:rsid w:val="004A22D0"/>
    <w:rsid w:val="004A33E6"/>
    <w:rsid w:val="004A3A0F"/>
    <w:rsid w:val="004A4170"/>
    <w:rsid w:val="004A4806"/>
    <w:rsid w:val="004A4C17"/>
    <w:rsid w:val="004A4DEC"/>
    <w:rsid w:val="004A68F5"/>
    <w:rsid w:val="004A7D2B"/>
    <w:rsid w:val="004A7D4C"/>
    <w:rsid w:val="004B10E6"/>
    <w:rsid w:val="004B1F2E"/>
    <w:rsid w:val="004B2009"/>
    <w:rsid w:val="004B3FAC"/>
    <w:rsid w:val="004B41E3"/>
    <w:rsid w:val="004B61BA"/>
    <w:rsid w:val="004B7B6B"/>
    <w:rsid w:val="004C1ECB"/>
    <w:rsid w:val="004C5DA5"/>
    <w:rsid w:val="004D1618"/>
    <w:rsid w:val="004D20C4"/>
    <w:rsid w:val="004D57F4"/>
    <w:rsid w:val="004D5DCA"/>
    <w:rsid w:val="004D6301"/>
    <w:rsid w:val="004E0BBF"/>
    <w:rsid w:val="004E1626"/>
    <w:rsid w:val="004E24F2"/>
    <w:rsid w:val="004E4684"/>
    <w:rsid w:val="004E49F0"/>
    <w:rsid w:val="004E5A61"/>
    <w:rsid w:val="004F1864"/>
    <w:rsid w:val="004F1C92"/>
    <w:rsid w:val="004F5F02"/>
    <w:rsid w:val="00503E5A"/>
    <w:rsid w:val="00505636"/>
    <w:rsid w:val="00506ED3"/>
    <w:rsid w:val="005105D9"/>
    <w:rsid w:val="00511EE9"/>
    <w:rsid w:val="005141B5"/>
    <w:rsid w:val="0051525A"/>
    <w:rsid w:val="00515626"/>
    <w:rsid w:val="0051707F"/>
    <w:rsid w:val="00522E03"/>
    <w:rsid w:val="005235C1"/>
    <w:rsid w:val="005237C0"/>
    <w:rsid w:val="0052499F"/>
    <w:rsid w:val="00525FC1"/>
    <w:rsid w:val="00526BDA"/>
    <w:rsid w:val="00527D87"/>
    <w:rsid w:val="00530120"/>
    <w:rsid w:val="00530CF1"/>
    <w:rsid w:val="005322B0"/>
    <w:rsid w:val="005351B1"/>
    <w:rsid w:val="005379A6"/>
    <w:rsid w:val="00540C9F"/>
    <w:rsid w:val="00541055"/>
    <w:rsid w:val="005413A4"/>
    <w:rsid w:val="00541D75"/>
    <w:rsid w:val="00543E83"/>
    <w:rsid w:val="00543E9D"/>
    <w:rsid w:val="00544F3B"/>
    <w:rsid w:val="00546C6F"/>
    <w:rsid w:val="0055033D"/>
    <w:rsid w:val="005507BA"/>
    <w:rsid w:val="00553806"/>
    <w:rsid w:val="005644E6"/>
    <w:rsid w:val="0056674A"/>
    <w:rsid w:val="00570086"/>
    <w:rsid w:val="005708F9"/>
    <w:rsid w:val="0057179A"/>
    <w:rsid w:val="0057192F"/>
    <w:rsid w:val="00574D6F"/>
    <w:rsid w:val="00576136"/>
    <w:rsid w:val="00581199"/>
    <w:rsid w:val="00581A01"/>
    <w:rsid w:val="0058424B"/>
    <w:rsid w:val="00593C10"/>
    <w:rsid w:val="00595A05"/>
    <w:rsid w:val="00595B91"/>
    <w:rsid w:val="005975A2"/>
    <w:rsid w:val="005A055B"/>
    <w:rsid w:val="005A0FA9"/>
    <w:rsid w:val="005A1D94"/>
    <w:rsid w:val="005A3880"/>
    <w:rsid w:val="005A7B09"/>
    <w:rsid w:val="005B076C"/>
    <w:rsid w:val="005B0CC0"/>
    <w:rsid w:val="005B1710"/>
    <w:rsid w:val="005B3B86"/>
    <w:rsid w:val="005B4A7F"/>
    <w:rsid w:val="005B59AD"/>
    <w:rsid w:val="005C0D31"/>
    <w:rsid w:val="005C113F"/>
    <w:rsid w:val="005C1245"/>
    <w:rsid w:val="005C14F6"/>
    <w:rsid w:val="005C22AC"/>
    <w:rsid w:val="005C2AAD"/>
    <w:rsid w:val="005C47A1"/>
    <w:rsid w:val="005C5E53"/>
    <w:rsid w:val="005D0569"/>
    <w:rsid w:val="005D77FD"/>
    <w:rsid w:val="005D7A75"/>
    <w:rsid w:val="005E1A17"/>
    <w:rsid w:val="005E27D0"/>
    <w:rsid w:val="005E2A08"/>
    <w:rsid w:val="005E3346"/>
    <w:rsid w:val="005E3BCE"/>
    <w:rsid w:val="005E442D"/>
    <w:rsid w:val="005E4B44"/>
    <w:rsid w:val="005F1C84"/>
    <w:rsid w:val="005F33D4"/>
    <w:rsid w:val="005F47D9"/>
    <w:rsid w:val="005F658E"/>
    <w:rsid w:val="005F769D"/>
    <w:rsid w:val="00602534"/>
    <w:rsid w:val="00604C85"/>
    <w:rsid w:val="00605A03"/>
    <w:rsid w:val="00606144"/>
    <w:rsid w:val="00610910"/>
    <w:rsid w:val="00611B7E"/>
    <w:rsid w:val="00612B36"/>
    <w:rsid w:val="006131ED"/>
    <w:rsid w:val="006152CB"/>
    <w:rsid w:val="00616F78"/>
    <w:rsid w:val="00620491"/>
    <w:rsid w:val="00620E93"/>
    <w:rsid w:val="00620FD9"/>
    <w:rsid w:val="00621AA0"/>
    <w:rsid w:val="0062273D"/>
    <w:rsid w:val="00624E7D"/>
    <w:rsid w:val="00627EE7"/>
    <w:rsid w:val="00633FE2"/>
    <w:rsid w:val="00635871"/>
    <w:rsid w:val="00636ABA"/>
    <w:rsid w:val="0064080A"/>
    <w:rsid w:val="00640BA7"/>
    <w:rsid w:val="0064378A"/>
    <w:rsid w:val="00650FDA"/>
    <w:rsid w:val="006529F9"/>
    <w:rsid w:val="0065460D"/>
    <w:rsid w:val="006552D5"/>
    <w:rsid w:val="00656EE3"/>
    <w:rsid w:val="00657F51"/>
    <w:rsid w:val="00663AB7"/>
    <w:rsid w:val="006658C1"/>
    <w:rsid w:val="00665C60"/>
    <w:rsid w:val="0066622D"/>
    <w:rsid w:val="00666412"/>
    <w:rsid w:val="0066749E"/>
    <w:rsid w:val="00667ADD"/>
    <w:rsid w:val="0067015A"/>
    <w:rsid w:val="0067251C"/>
    <w:rsid w:val="00672E5C"/>
    <w:rsid w:val="00673FB8"/>
    <w:rsid w:val="006777E4"/>
    <w:rsid w:val="0068652D"/>
    <w:rsid w:val="00690394"/>
    <w:rsid w:val="00692FE4"/>
    <w:rsid w:val="00694144"/>
    <w:rsid w:val="00694AEC"/>
    <w:rsid w:val="00694EE3"/>
    <w:rsid w:val="00695B04"/>
    <w:rsid w:val="00696C85"/>
    <w:rsid w:val="006A039E"/>
    <w:rsid w:val="006A1929"/>
    <w:rsid w:val="006A1C06"/>
    <w:rsid w:val="006A2263"/>
    <w:rsid w:val="006A44AE"/>
    <w:rsid w:val="006A6DC3"/>
    <w:rsid w:val="006A7818"/>
    <w:rsid w:val="006B1528"/>
    <w:rsid w:val="006B16FB"/>
    <w:rsid w:val="006B1CAB"/>
    <w:rsid w:val="006B1DDC"/>
    <w:rsid w:val="006B4227"/>
    <w:rsid w:val="006B6764"/>
    <w:rsid w:val="006B77B0"/>
    <w:rsid w:val="006C0C5D"/>
    <w:rsid w:val="006C1730"/>
    <w:rsid w:val="006C1F38"/>
    <w:rsid w:val="006C6B51"/>
    <w:rsid w:val="006D1582"/>
    <w:rsid w:val="006D5C15"/>
    <w:rsid w:val="006D6F1F"/>
    <w:rsid w:val="006D7514"/>
    <w:rsid w:val="006E2A4E"/>
    <w:rsid w:val="006E2ADC"/>
    <w:rsid w:val="006E37F5"/>
    <w:rsid w:val="006E6069"/>
    <w:rsid w:val="006F15E0"/>
    <w:rsid w:val="006F3113"/>
    <w:rsid w:val="006F3FDB"/>
    <w:rsid w:val="006F4B78"/>
    <w:rsid w:val="006F76DE"/>
    <w:rsid w:val="006F7BE7"/>
    <w:rsid w:val="00701066"/>
    <w:rsid w:val="00701B03"/>
    <w:rsid w:val="007023C4"/>
    <w:rsid w:val="00707293"/>
    <w:rsid w:val="00707AB2"/>
    <w:rsid w:val="00713DB0"/>
    <w:rsid w:val="0071517B"/>
    <w:rsid w:val="007177AE"/>
    <w:rsid w:val="00721881"/>
    <w:rsid w:val="00722C28"/>
    <w:rsid w:val="00724472"/>
    <w:rsid w:val="007260A5"/>
    <w:rsid w:val="00726C49"/>
    <w:rsid w:val="00732D0E"/>
    <w:rsid w:val="0073418B"/>
    <w:rsid w:val="00734B53"/>
    <w:rsid w:val="00735462"/>
    <w:rsid w:val="00736F47"/>
    <w:rsid w:val="00740A18"/>
    <w:rsid w:val="00742383"/>
    <w:rsid w:val="00744861"/>
    <w:rsid w:val="00744E37"/>
    <w:rsid w:val="00746B13"/>
    <w:rsid w:val="00746C08"/>
    <w:rsid w:val="0074711B"/>
    <w:rsid w:val="007471CA"/>
    <w:rsid w:val="007479BE"/>
    <w:rsid w:val="00751846"/>
    <w:rsid w:val="00757004"/>
    <w:rsid w:val="0075739C"/>
    <w:rsid w:val="007626B2"/>
    <w:rsid w:val="0076318B"/>
    <w:rsid w:val="00770092"/>
    <w:rsid w:val="0077043E"/>
    <w:rsid w:val="007707EC"/>
    <w:rsid w:val="00770ED4"/>
    <w:rsid w:val="00770FEA"/>
    <w:rsid w:val="00774ED9"/>
    <w:rsid w:val="007756FF"/>
    <w:rsid w:val="00780246"/>
    <w:rsid w:val="00782145"/>
    <w:rsid w:val="007855FA"/>
    <w:rsid w:val="0078680B"/>
    <w:rsid w:val="00787F54"/>
    <w:rsid w:val="007971B3"/>
    <w:rsid w:val="007A22F7"/>
    <w:rsid w:val="007A2D6D"/>
    <w:rsid w:val="007A314F"/>
    <w:rsid w:val="007A3BC8"/>
    <w:rsid w:val="007A4464"/>
    <w:rsid w:val="007A70CE"/>
    <w:rsid w:val="007B11CB"/>
    <w:rsid w:val="007B1FB9"/>
    <w:rsid w:val="007C0CD0"/>
    <w:rsid w:val="007C0FF3"/>
    <w:rsid w:val="007C4BEA"/>
    <w:rsid w:val="007C6414"/>
    <w:rsid w:val="007C6E2F"/>
    <w:rsid w:val="007D2814"/>
    <w:rsid w:val="007D2BF3"/>
    <w:rsid w:val="007D2C7E"/>
    <w:rsid w:val="007D46D1"/>
    <w:rsid w:val="007D5700"/>
    <w:rsid w:val="007E3764"/>
    <w:rsid w:val="007E432D"/>
    <w:rsid w:val="007E4480"/>
    <w:rsid w:val="007E483F"/>
    <w:rsid w:val="007E7020"/>
    <w:rsid w:val="007E712B"/>
    <w:rsid w:val="007F07AE"/>
    <w:rsid w:val="007F2512"/>
    <w:rsid w:val="007F5373"/>
    <w:rsid w:val="007F5F68"/>
    <w:rsid w:val="007F75A2"/>
    <w:rsid w:val="008034BF"/>
    <w:rsid w:val="00803D09"/>
    <w:rsid w:val="00803D27"/>
    <w:rsid w:val="00805373"/>
    <w:rsid w:val="00805865"/>
    <w:rsid w:val="008109A9"/>
    <w:rsid w:val="00815032"/>
    <w:rsid w:val="008153A3"/>
    <w:rsid w:val="00816483"/>
    <w:rsid w:val="008175EE"/>
    <w:rsid w:val="00822005"/>
    <w:rsid w:val="00826D44"/>
    <w:rsid w:val="00827A87"/>
    <w:rsid w:val="008301B1"/>
    <w:rsid w:val="00831170"/>
    <w:rsid w:val="008318D4"/>
    <w:rsid w:val="008321F0"/>
    <w:rsid w:val="0083266B"/>
    <w:rsid w:val="00835BC8"/>
    <w:rsid w:val="00835D29"/>
    <w:rsid w:val="008360ED"/>
    <w:rsid w:val="0083753B"/>
    <w:rsid w:val="00837916"/>
    <w:rsid w:val="00845D7C"/>
    <w:rsid w:val="00847699"/>
    <w:rsid w:val="00851008"/>
    <w:rsid w:val="00853619"/>
    <w:rsid w:val="00853F46"/>
    <w:rsid w:val="0085529A"/>
    <w:rsid w:val="0085598A"/>
    <w:rsid w:val="00855C60"/>
    <w:rsid w:val="00856B92"/>
    <w:rsid w:val="00856ED2"/>
    <w:rsid w:val="00857AA6"/>
    <w:rsid w:val="00861029"/>
    <w:rsid w:val="00861073"/>
    <w:rsid w:val="0086196F"/>
    <w:rsid w:val="008624C6"/>
    <w:rsid w:val="008637D4"/>
    <w:rsid w:val="00863F42"/>
    <w:rsid w:val="00865293"/>
    <w:rsid w:val="00865577"/>
    <w:rsid w:val="0086625E"/>
    <w:rsid w:val="008663F0"/>
    <w:rsid w:val="00874622"/>
    <w:rsid w:val="00876C29"/>
    <w:rsid w:val="0088008B"/>
    <w:rsid w:val="008802B3"/>
    <w:rsid w:val="00881500"/>
    <w:rsid w:val="00882D7E"/>
    <w:rsid w:val="00883BF8"/>
    <w:rsid w:val="00885CD8"/>
    <w:rsid w:val="00887C0E"/>
    <w:rsid w:val="00890C90"/>
    <w:rsid w:val="00896AE9"/>
    <w:rsid w:val="008A41C8"/>
    <w:rsid w:val="008A776D"/>
    <w:rsid w:val="008B26F7"/>
    <w:rsid w:val="008B6B6E"/>
    <w:rsid w:val="008B6CFE"/>
    <w:rsid w:val="008B6D85"/>
    <w:rsid w:val="008B70AC"/>
    <w:rsid w:val="008C2D14"/>
    <w:rsid w:val="008C46DD"/>
    <w:rsid w:val="008C75DE"/>
    <w:rsid w:val="008D1481"/>
    <w:rsid w:val="008D3307"/>
    <w:rsid w:val="008D502B"/>
    <w:rsid w:val="008D5239"/>
    <w:rsid w:val="008D79D9"/>
    <w:rsid w:val="008D7BC1"/>
    <w:rsid w:val="008E0772"/>
    <w:rsid w:val="008E5D85"/>
    <w:rsid w:val="008E6E59"/>
    <w:rsid w:val="008E75B0"/>
    <w:rsid w:val="008F4DB8"/>
    <w:rsid w:val="008F4EB4"/>
    <w:rsid w:val="009008E4"/>
    <w:rsid w:val="0090295D"/>
    <w:rsid w:val="0090586E"/>
    <w:rsid w:val="00905D08"/>
    <w:rsid w:val="00910EA3"/>
    <w:rsid w:val="00910FED"/>
    <w:rsid w:val="00912546"/>
    <w:rsid w:val="009129B7"/>
    <w:rsid w:val="00914EBF"/>
    <w:rsid w:val="0092776F"/>
    <w:rsid w:val="0093087D"/>
    <w:rsid w:val="00930BB6"/>
    <w:rsid w:val="0093645F"/>
    <w:rsid w:val="009364D6"/>
    <w:rsid w:val="009401D2"/>
    <w:rsid w:val="00940987"/>
    <w:rsid w:val="009423F8"/>
    <w:rsid w:val="0094454B"/>
    <w:rsid w:val="00945254"/>
    <w:rsid w:val="00945A13"/>
    <w:rsid w:val="00945EBB"/>
    <w:rsid w:val="00950FF7"/>
    <w:rsid w:val="009512D1"/>
    <w:rsid w:val="00952F21"/>
    <w:rsid w:val="00956FE7"/>
    <w:rsid w:val="009576FA"/>
    <w:rsid w:val="00960858"/>
    <w:rsid w:val="00962578"/>
    <w:rsid w:val="00962A60"/>
    <w:rsid w:val="00963218"/>
    <w:rsid w:val="00964828"/>
    <w:rsid w:val="00964B5A"/>
    <w:rsid w:val="00965257"/>
    <w:rsid w:val="00967EF5"/>
    <w:rsid w:val="00971298"/>
    <w:rsid w:val="009718E8"/>
    <w:rsid w:val="00971A97"/>
    <w:rsid w:val="00972D1E"/>
    <w:rsid w:val="0097386B"/>
    <w:rsid w:val="00975133"/>
    <w:rsid w:val="00981F58"/>
    <w:rsid w:val="00982213"/>
    <w:rsid w:val="00982247"/>
    <w:rsid w:val="00983E4D"/>
    <w:rsid w:val="00985B6E"/>
    <w:rsid w:val="0098725A"/>
    <w:rsid w:val="009873E6"/>
    <w:rsid w:val="0099049C"/>
    <w:rsid w:val="00993CD3"/>
    <w:rsid w:val="00997098"/>
    <w:rsid w:val="009975A7"/>
    <w:rsid w:val="009A1B4C"/>
    <w:rsid w:val="009A5E69"/>
    <w:rsid w:val="009A6244"/>
    <w:rsid w:val="009A656C"/>
    <w:rsid w:val="009B106E"/>
    <w:rsid w:val="009B3835"/>
    <w:rsid w:val="009B4C20"/>
    <w:rsid w:val="009C07BE"/>
    <w:rsid w:val="009C0967"/>
    <w:rsid w:val="009C0A9A"/>
    <w:rsid w:val="009C496F"/>
    <w:rsid w:val="009C4A74"/>
    <w:rsid w:val="009C6EBF"/>
    <w:rsid w:val="009C7D4A"/>
    <w:rsid w:val="009D4F68"/>
    <w:rsid w:val="009D58AC"/>
    <w:rsid w:val="009D5A9C"/>
    <w:rsid w:val="009D79A4"/>
    <w:rsid w:val="009E0A25"/>
    <w:rsid w:val="009E1383"/>
    <w:rsid w:val="009E3947"/>
    <w:rsid w:val="009E3992"/>
    <w:rsid w:val="009E3FAC"/>
    <w:rsid w:val="009E6DCF"/>
    <w:rsid w:val="009F1B35"/>
    <w:rsid w:val="009F1FCC"/>
    <w:rsid w:val="009F21A6"/>
    <w:rsid w:val="009F2916"/>
    <w:rsid w:val="009F3747"/>
    <w:rsid w:val="009F3DD4"/>
    <w:rsid w:val="009F7324"/>
    <w:rsid w:val="00A01D49"/>
    <w:rsid w:val="00A023FE"/>
    <w:rsid w:val="00A025C9"/>
    <w:rsid w:val="00A02D04"/>
    <w:rsid w:val="00A04B29"/>
    <w:rsid w:val="00A06F1D"/>
    <w:rsid w:val="00A104A4"/>
    <w:rsid w:val="00A10DD5"/>
    <w:rsid w:val="00A13FD9"/>
    <w:rsid w:val="00A141F7"/>
    <w:rsid w:val="00A166E4"/>
    <w:rsid w:val="00A167C3"/>
    <w:rsid w:val="00A16F68"/>
    <w:rsid w:val="00A20ECC"/>
    <w:rsid w:val="00A23222"/>
    <w:rsid w:val="00A23A7C"/>
    <w:rsid w:val="00A23E7A"/>
    <w:rsid w:val="00A305EB"/>
    <w:rsid w:val="00A30D5B"/>
    <w:rsid w:val="00A31664"/>
    <w:rsid w:val="00A33276"/>
    <w:rsid w:val="00A44D3B"/>
    <w:rsid w:val="00A456E9"/>
    <w:rsid w:val="00A4605A"/>
    <w:rsid w:val="00A47596"/>
    <w:rsid w:val="00A51628"/>
    <w:rsid w:val="00A51E8C"/>
    <w:rsid w:val="00A52A1C"/>
    <w:rsid w:val="00A539BE"/>
    <w:rsid w:val="00A5463F"/>
    <w:rsid w:val="00A56A6D"/>
    <w:rsid w:val="00A60B90"/>
    <w:rsid w:val="00A63DA3"/>
    <w:rsid w:val="00A64848"/>
    <w:rsid w:val="00A660ED"/>
    <w:rsid w:val="00A6612B"/>
    <w:rsid w:val="00A66349"/>
    <w:rsid w:val="00A67596"/>
    <w:rsid w:val="00A717FA"/>
    <w:rsid w:val="00A739CF"/>
    <w:rsid w:val="00A77632"/>
    <w:rsid w:val="00A8179F"/>
    <w:rsid w:val="00A827AA"/>
    <w:rsid w:val="00A84130"/>
    <w:rsid w:val="00A85D40"/>
    <w:rsid w:val="00A87D07"/>
    <w:rsid w:val="00A92DE5"/>
    <w:rsid w:val="00A9633A"/>
    <w:rsid w:val="00AA0111"/>
    <w:rsid w:val="00AA0326"/>
    <w:rsid w:val="00AA0380"/>
    <w:rsid w:val="00AA0CBA"/>
    <w:rsid w:val="00AA5F41"/>
    <w:rsid w:val="00AA6706"/>
    <w:rsid w:val="00AB1118"/>
    <w:rsid w:val="00AB2A44"/>
    <w:rsid w:val="00AB2B73"/>
    <w:rsid w:val="00AB2D92"/>
    <w:rsid w:val="00AB638E"/>
    <w:rsid w:val="00AB68A1"/>
    <w:rsid w:val="00AC0E49"/>
    <w:rsid w:val="00AC3D5C"/>
    <w:rsid w:val="00AC418A"/>
    <w:rsid w:val="00AC4D23"/>
    <w:rsid w:val="00AC5255"/>
    <w:rsid w:val="00AC6435"/>
    <w:rsid w:val="00AC66E1"/>
    <w:rsid w:val="00AD3829"/>
    <w:rsid w:val="00AD5A4F"/>
    <w:rsid w:val="00AE071D"/>
    <w:rsid w:val="00AE30C0"/>
    <w:rsid w:val="00AE64C2"/>
    <w:rsid w:val="00AF139F"/>
    <w:rsid w:val="00AF56E7"/>
    <w:rsid w:val="00AF72A5"/>
    <w:rsid w:val="00B012BE"/>
    <w:rsid w:val="00B01859"/>
    <w:rsid w:val="00B026D5"/>
    <w:rsid w:val="00B02DE2"/>
    <w:rsid w:val="00B041E8"/>
    <w:rsid w:val="00B13016"/>
    <w:rsid w:val="00B13CEF"/>
    <w:rsid w:val="00B21082"/>
    <w:rsid w:val="00B21EF5"/>
    <w:rsid w:val="00B225C3"/>
    <w:rsid w:val="00B248EA"/>
    <w:rsid w:val="00B26E8B"/>
    <w:rsid w:val="00B2778A"/>
    <w:rsid w:val="00B30570"/>
    <w:rsid w:val="00B318C6"/>
    <w:rsid w:val="00B31E46"/>
    <w:rsid w:val="00B322E7"/>
    <w:rsid w:val="00B359F8"/>
    <w:rsid w:val="00B37FC7"/>
    <w:rsid w:val="00B41561"/>
    <w:rsid w:val="00B472F9"/>
    <w:rsid w:val="00B47491"/>
    <w:rsid w:val="00B53FCB"/>
    <w:rsid w:val="00B566F3"/>
    <w:rsid w:val="00B60C29"/>
    <w:rsid w:val="00B71DFE"/>
    <w:rsid w:val="00B753D6"/>
    <w:rsid w:val="00B8019B"/>
    <w:rsid w:val="00B80BCD"/>
    <w:rsid w:val="00B81C1E"/>
    <w:rsid w:val="00B82EC1"/>
    <w:rsid w:val="00B87910"/>
    <w:rsid w:val="00B92D5A"/>
    <w:rsid w:val="00B93598"/>
    <w:rsid w:val="00BA0E76"/>
    <w:rsid w:val="00BA125D"/>
    <w:rsid w:val="00BA1B1F"/>
    <w:rsid w:val="00BA1B2F"/>
    <w:rsid w:val="00BA3DED"/>
    <w:rsid w:val="00BA4B46"/>
    <w:rsid w:val="00BA563A"/>
    <w:rsid w:val="00BA6B87"/>
    <w:rsid w:val="00BB1CFA"/>
    <w:rsid w:val="00BB3AE3"/>
    <w:rsid w:val="00BB7EAB"/>
    <w:rsid w:val="00BC09E2"/>
    <w:rsid w:val="00BC21E7"/>
    <w:rsid w:val="00BC3B62"/>
    <w:rsid w:val="00BD21D3"/>
    <w:rsid w:val="00BD2363"/>
    <w:rsid w:val="00BD4197"/>
    <w:rsid w:val="00BD4A35"/>
    <w:rsid w:val="00BD5303"/>
    <w:rsid w:val="00BD7C3B"/>
    <w:rsid w:val="00BE1DFD"/>
    <w:rsid w:val="00BE408E"/>
    <w:rsid w:val="00BE4C3D"/>
    <w:rsid w:val="00BE5EC1"/>
    <w:rsid w:val="00BE7A24"/>
    <w:rsid w:val="00BF1B6B"/>
    <w:rsid w:val="00BF24C8"/>
    <w:rsid w:val="00BF265E"/>
    <w:rsid w:val="00C037A1"/>
    <w:rsid w:val="00C03949"/>
    <w:rsid w:val="00C03ABC"/>
    <w:rsid w:val="00C05938"/>
    <w:rsid w:val="00C05BE9"/>
    <w:rsid w:val="00C06CC0"/>
    <w:rsid w:val="00C07AFF"/>
    <w:rsid w:val="00C07F08"/>
    <w:rsid w:val="00C10398"/>
    <w:rsid w:val="00C112C7"/>
    <w:rsid w:val="00C14D28"/>
    <w:rsid w:val="00C152A4"/>
    <w:rsid w:val="00C16E68"/>
    <w:rsid w:val="00C17A0D"/>
    <w:rsid w:val="00C20B18"/>
    <w:rsid w:val="00C245C9"/>
    <w:rsid w:val="00C25DB2"/>
    <w:rsid w:val="00C3010C"/>
    <w:rsid w:val="00C334ED"/>
    <w:rsid w:val="00C34B06"/>
    <w:rsid w:val="00C34C26"/>
    <w:rsid w:val="00C35B97"/>
    <w:rsid w:val="00C40534"/>
    <w:rsid w:val="00C4444B"/>
    <w:rsid w:val="00C4464E"/>
    <w:rsid w:val="00C47559"/>
    <w:rsid w:val="00C50EBC"/>
    <w:rsid w:val="00C514D8"/>
    <w:rsid w:val="00C51DA4"/>
    <w:rsid w:val="00C53917"/>
    <w:rsid w:val="00C56EA1"/>
    <w:rsid w:val="00C61C0D"/>
    <w:rsid w:val="00C6248B"/>
    <w:rsid w:val="00C63742"/>
    <w:rsid w:val="00C63FB1"/>
    <w:rsid w:val="00C645C4"/>
    <w:rsid w:val="00C65442"/>
    <w:rsid w:val="00C6671B"/>
    <w:rsid w:val="00C66C20"/>
    <w:rsid w:val="00C67359"/>
    <w:rsid w:val="00C677F7"/>
    <w:rsid w:val="00C679C3"/>
    <w:rsid w:val="00C67A28"/>
    <w:rsid w:val="00C72CAD"/>
    <w:rsid w:val="00C75C16"/>
    <w:rsid w:val="00C77219"/>
    <w:rsid w:val="00C8040E"/>
    <w:rsid w:val="00C806C2"/>
    <w:rsid w:val="00C80B2F"/>
    <w:rsid w:val="00C84B99"/>
    <w:rsid w:val="00C852F1"/>
    <w:rsid w:val="00C86C2B"/>
    <w:rsid w:val="00C87BA6"/>
    <w:rsid w:val="00C91613"/>
    <w:rsid w:val="00C93AB7"/>
    <w:rsid w:val="00C94187"/>
    <w:rsid w:val="00CA0104"/>
    <w:rsid w:val="00CA0B05"/>
    <w:rsid w:val="00CA200D"/>
    <w:rsid w:val="00CA3BDC"/>
    <w:rsid w:val="00CA4542"/>
    <w:rsid w:val="00CA489E"/>
    <w:rsid w:val="00CA63FC"/>
    <w:rsid w:val="00CA6B9D"/>
    <w:rsid w:val="00CA6D7F"/>
    <w:rsid w:val="00CB03A8"/>
    <w:rsid w:val="00CB073B"/>
    <w:rsid w:val="00CB3EE9"/>
    <w:rsid w:val="00CB58CB"/>
    <w:rsid w:val="00CB65A5"/>
    <w:rsid w:val="00CC3E89"/>
    <w:rsid w:val="00CC7348"/>
    <w:rsid w:val="00CD279B"/>
    <w:rsid w:val="00CD2D65"/>
    <w:rsid w:val="00CD521A"/>
    <w:rsid w:val="00CD55C3"/>
    <w:rsid w:val="00CD70C8"/>
    <w:rsid w:val="00CD7A61"/>
    <w:rsid w:val="00CD7F8B"/>
    <w:rsid w:val="00CE0625"/>
    <w:rsid w:val="00CE15BB"/>
    <w:rsid w:val="00CE28ED"/>
    <w:rsid w:val="00CE3A92"/>
    <w:rsid w:val="00CE7B78"/>
    <w:rsid w:val="00CF26F3"/>
    <w:rsid w:val="00CF404D"/>
    <w:rsid w:val="00CF487C"/>
    <w:rsid w:val="00CF48A4"/>
    <w:rsid w:val="00CF7C5A"/>
    <w:rsid w:val="00D01FCD"/>
    <w:rsid w:val="00D04D37"/>
    <w:rsid w:val="00D0544C"/>
    <w:rsid w:val="00D056B2"/>
    <w:rsid w:val="00D07A9C"/>
    <w:rsid w:val="00D07D35"/>
    <w:rsid w:val="00D121A7"/>
    <w:rsid w:val="00D12B9A"/>
    <w:rsid w:val="00D12BFA"/>
    <w:rsid w:val="00D14779"/>
    <w:rsid w:val="00D14D4F"/>
    <w:rsid w:val="00D172C0"/>
    <w:rsid w:val="00D211D6"/>
    <w:rsid w:val="00D2170D"/>
    <w:rsid w:val="00D22D51"/>
    <w:rsid w:val="00D2305E"/>
    <w:rsid w:val="00D2447F"/>
    <w:rsid w:val="00D24B23"/>
    <w:rsid w:val="00D257AA"/>
    <w:rsid w:val="00D27C7D"/>
    <w:rsid w:val="00D27F50"/>
    <w:rsid w:val="00D303FA"/>
    <w:rsid w:val="00D30EC5"/>
    <w:rsid w:val="00D31B12"/>
    <w:rsid w:val="00D378AD"/>
    <w:rsid w:val="00D40021"/>
    <w:rsid w:val="00D448A1"/>
    <w:rsid w:val="00D45630"/>
    <w:rsid w:val="00D46455"/>
    <w:rsid w:val="00D512AF"/>
    <w:rsid w:val="00D521DC"/>
    <w:rsid w:val="00D526A0"/>
    <w:rsid w:val="00D54145"/>
    <w:rsid w:val="00D550E0"/>
    <w:rsid w:val="00D5586A"/>
    <w:rsid w:val="00D609FF"/>
    <w:rsid w:val="00D61720"/>
    <w:rsid w:val="00D63612"/>
    <w:rsid w:val="00D63E13"/>
    <w:rsid w:val="00D646FA"/>
    <w:rsid w:val="00D64D26"/>
    <w:rsid w:val="00D64DEE"/>
    <w:rsid w:val="00D6533A"/>
    <w:rsid w:val="00D65AA3"/>
    <w:rsid w:val="00D677EB"/>
    <w:rsid w:val="00D7056E"/>
    <w:rsid w:val="00D726BB"/>
    <w:rsid w:val="00D769D8"/>
    <w:rsid w:val="00D81E69"/>
    <w:rsid w:val="00D82C0D"/>
    <w:rsid w:val="00D845AD"/>
    <w:rsid w:val="00D84F60"/>
    <w:rsid w:val="00D8521A"/>
    <w:rsid w:val="00D859A1"/>
    <w:rsid w:val="00D85DD9"/>
    <w:rsid w:val="00D86AFC"/>
    <w:rsid w:val="00D86D05"/>
    <w:rsid w:val="00D87314"/>
    <w:rsid w:val="00D90DA5"/>
    <w:rsid w:val="00D9199F"/>
    <w:rsid w:val="00D92825"/>
    <w:rsid w:val="00D946D7"/>
    <w:rsid w:val="00D9488D"/>
    <w:rsid w:val="00D949B9"/>
    <w:rsid w:val="00DA075E"/>
    <w:rsid w:val="00DA10D6"/>
    <w:rsid w:val="00DA16F3"/>
    <w:rsid w:val="00DA1DFA"/>
    <w:rsid w:val="00DA44BE"/>
    <w:rsid w:val="00DA4F7E"/>
    <w:rsid w:val="00DA5595"/>
    <w:rsid w:val="00DB4E2A"/>
    <w:rsid w:val="00DB5F81"/>
    <w:rsid w:val="00DB6EEE"/>
    <w:rsid w:val="00DB76F1"/>
    <w:rsid w:val="00DC0016"/>
    <w:rsid w:val="00DC1F2C"/>
    <w:rsid w:val="00DC2C67"/>
    <w:rsid w:val="00DC42EC"/>
    <w:rsid w:val="00DC65D5"/>
    <w:rsid w:val="00DC7785"/>
    <w:rsid w:val="00DD15BC"/>
    <w:rsid w:val="00DD2F1B"/>
    <w:rsid w:val="00DD3CA0"/>
    <w:rsid w:val="00DD6515"/>
    <w:rsid w:val="00DD7147"/>
    <w:rsid w:val="00DE15AE"/>
    <w:rsid w:val="00DE1776"/>
    <w:rsid w:val="00DE281A"/>
    <w:rsid w:val="00DE2E9E"/>
    <w:rsid w:val="00DE36E7"/>
    <w:rsid w:val="00DE4387"/>
    <w:rsid w:val="00DE4FA4"/>
    <w:rsid w:val="00DF0E90"/>
    <w:rsid w:val="00DF2123"/>
    <w:rsid w:val="00DF2294"/>
    <w:rsid w:val="00DF52BA"/>
    <w:rsid w:val="00DF6899"/>
    <w:rsid w:val="00DF6EFA"/>
    <w:rsid w:val="00DF7659"/>
    <w:rsid w:val="00E043C2"/>
    <w:rsid w:val="00E06589"/>
    <w:rsid w:val="00E0709E"/>
    <w:rsid w:val="00E1098E"/>
    <w:rsid w:val="00E10F6B"/>
    <w:rsid w:val="00E11601"/>
    <w:rsid w:val="00E11FA7"/>
    <w:rsid w:val="00E147B3"/>
    <w:rsid w:val="00E17985"/>
    <w:rsid w:val="00E207DE"/>
    <w:rsid w:val="00E22173"/>
    <w:rsid w:val="00E224F6"/>
    <w:rsid w:val="00E2269F"/>
    <w:rsid w:val="00E27341"/>
    <w:rsid w:val="00E321E0"/>
    <w:rsid w:val="00E32961"/>
    <w:rsid w:val="00E346FA"/>
    <w:rsid w:val="00E34F6A"/>
    <w:rsid w:val="00E36757"/>
    <w:rsid w:val="00E40DB5"/>
    <w:rsid w:val="00E40DDC"/>
    <w:rsid w:val="00E4251F"/>
    <w:rsid w:val="00E42888"/>
    <w:rsid w:val="00E45F30"/>
    <w:rsid w:val="00E46126"/>
    <w:rsid w:val="00E50F24"/>
    <w:rsid w:val="00E51EF8"/>
    <w:rsid w:val="00E54527"/>
    <w:rsid w:val="00E54AE7"/>
    <w:rsid w:val="00E56279"/>
    <w:rsid w:val="00E56BE9"/>
    <w:rsid w:val="00E5762C"/>
    <w:rsid w:val="00E6017E"/>
    <w:rsid w:val="00E62F05"/>
    <w:rsid w:val="00E64331"/>
    <w:rsid w:val="00E6449B"/>
    <w:rsid w:val="00E6541D"/>
    <w:rsid w:val="00E74228"/>
    <w:rsid w:val="00E813B4"/>
    <w:rsid w:val="00E81BE6"/>
    <w:rsid w:val="00E839CE"/>
    <w:rsid w:val="00E86B40"/>
    <w:rsid w:val="00E87131"/>
    <w:rsid w:val="00E91431"/>
    <w:rsid w:val="00E92E10"/>
    <w:rsid w:val="00E95B04"/>
    <w:rsid w:val="00EA137F"/>
    <w:rsid w:val="00EA36A6"/>
    <w:rsid w:val="00EA6098"/>
    <w:rsid w:val="00EA6F5B"/>
    <w:rsid w:val="00EA7E60"/>
    <w:rsid w:val="00EB173E"/>
    <w:rsid w:val="00EB1B11"/>
    <w:rsid w:val="00EB2A58"/>
    <w:rsid w:val="00EB3B4F"/>
    <w:rsid w:val="00EB3E1B"/>
    <w:rsid w:val="00EB66C9"/>
    <w:rsid w:val="00EC2E55"/>
    <w:rsid w:val="00EC32A9"/>
    <w:rsid w:val="00EC5212"/>
    <w:rsid w:val="00EC79E7"/>
    <w:rsid w:val="00ED2145"/>
    <w:rsid w:val="00ED27FC"/>
    <w:rsid w:val="00ED315C"/>
    <w:rsid w:val="00ED3D7E"/>
    <w:rsid w:val="00ED46AF"/>
    <w:rsid w:val="00ED59BE"/>
    <w:rsid w:val="00EE0EF6"/>
    <w:rsid w:val="00EE12F6"/>
    <w:rsid w:val="00EE1B98"/>
    <w:rsid w:val="00EE35D8"/>
    <w:rsid w:val="00EE3DD2"/>
    <w:rsid w:val="00EE7019"/>
    <w:rsid w:val="00EE710D"/>
    <w:rsid w:val="00EE7380"/>
    <w:rsid w:val="00EF22E0"/>
    <w:rsid w:val="00EF3ECE"/>
    <w:rsid w:val="00EF533F"/>
    <w:rsid w:val="00EF6F37"/>
    <w:rsid w:val="00EF78E2"/>
    <w:rsid w:val="00EF79CB"/>
    <w:rsid w:val="00F001D7"/>
    <w:rsid w:val="00F00E2B"/>
    <w:rsid w:val="00F01EE5"/>
    <w:rsid w:val="00F02267"/>
    <w:rsid w:val="00F14638"/>
    <w:rsid w:val="00F1644E"/>
    <w:rsid w:val="00F21CA6"/>
    <w:rsid w:val="00F25175"/>
    <w:rsid w:val="00F2575C"/>
    <w:rsid w:val="00F26453"/>
    <w:rsid w:val="00F308E9"/>
    <w:rsid w:val="00F30FD0"/>
    <w:rsid w:val="00F31A1E"/>
    <w:rsid w:val="00F31DAD"/>
    <w:rsid w:val="00F33567"/>
    <w:rsid w:val="00F3378D"/>
    <w:rsid w:val="00F354F9"/>
    <w:rsid w:val="00F357D8"/>
    <w:rsid w:val="00F4168A"/>
    <w:rsid w:val="00F42A46"/>
    <w:rsid w:val="00F436C8"/>
    <w:rsid w:val="00F444EA"/>
    <w:rsid w:val="00F44F65"/>
    <w:rsid w:val="00F460B6"/>
    <w:rsid w:val="00F472C4"/>
    <w:rsid w:val="00F50657"/>
    <w:rsid w:val="00F53341"/>
    <w:rsid w:val="00F537EE"/>
    <w:rsid w:val="00F541EA"/>
    <w:rsid w:val="00F54F9E"/>
    <w:rsid w:val="00F55C34"/>
    <w:rsid w:val="00F562FE"/>
    <w:rsid w:val="00F61006"/>
    <w:rsid w:val="00F6126C"/>
    <w:rsid w:val="00F615B3"/>
    <w:rsid w:val="00F633B5"/>
    <w:rsid w:val="00F63676"/>
    <w:rsid w:val="00F64F82"/>
    <w:rsid w:val="00F653F2"/>
    <w:rsid w:val="00F654D4"/>
    <w:rsid w:val="00F65A6E"/>
    <w:rsid w:val="00F65F84"/>
    <w:rsid w:val="00F71D15"/>
    <w:rsid w:val="00F74B07"/>
    <w:rsid w:val="00F75A6E"/>
    <w:rsid w:val="00F80D7B"/>
    <w:rsid w:val="00F81AAD"/>
    <w:rsid w:val="00F82394"/>
    <w:rsid w:val="00F831C0"/>
    <w:rsid w:val="00F83E9F"/>
    <w:rsid w:val="00F852F1"/>
    <w:rsid w:val="00F8664F"/>
    <w:rsid w:val="00F878AA"/>
    <w:rsid w:val="00F934A7"/>
    <w:rsid w:val="00F947AA"/>
    <w:rsid w:val="00F95141"/>
    <w:rsid w:val="00F9569C"/>
    <w:rsid w:val="00F97813"/>
    <w:rsid w:val="00FA011B"/>
    <w:rsid w:val="00FA0376"/>
    <w:rsid w:val="00FA2D44"/>
    <w:rsid w:val="00FA3C96"/>
    <w:rsid w:val="00FA48B3"/>
    <w:rsid w:val="00FA5479"/>
    <w:rsid w:val="00FA5B52"/>
    <w:rsid w:val="00FB1333"/>
    <w:rsid w:val="00FB1C89"/>
    <w:rsid w:val="00FB35AF"/>
    <w:rsid w:val="00FB45ED"/>
    <w:rsid w:val="00FB5A1C"/>
    <w:rsid w:val="00FB7818"/>
    <w:rsid w:val="00FC2B30"/>
    <w:rsid w:val="00FC445E"/>
    <w:rsid w:val="00FD07A5"/>
    <w:rsid w:val="00FD140B"/>
    <w:rsid w:val="00FD17E0"/>
    <w:rsid w:val="00FD1CF2"/>
    <w:rsid w:val="00FD30EB"/>
    <w:rsid w:val="00FD4409"/>
    <w:rsid w:val="00FD55F2"/>
    <w:rsid w:val="00FD5723"/>
    <w:rsid w:val="00FE3B51"/>
    <w:rsid w:val="00FE484B"/>
    <w:rsid w:val="00FE5A77"/>
    <w:rsid w:val="00FE5B6F"/>
    <w:rsid w:val="00FE67E0"/>
    <w:rsid w:val="00FE6BA5"/>
    <w:rsid w:val="00FE77A5"/>
    <w:rsid w:val="00FF0774"/>
    <w:rsid w:val="00FF0BF9"/>
    <w:rsid w:val="00FF1045"/>
    <w:rsid w:val="00FF2ECF"/>
    <w:rsid w:val="00FF3629"/>
    <w:rsid w:val="00FF7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BC8C"/>
  <w15:chartTrackingRefBased/>
  <w15:docId w15:val="{691F649B-D13A-E248-BC26-D367F93C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A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70FEA"/>
    <w:pPr>
      <w:keepNext/>
      <w:keepLines/>
      <w:spacing w:before="240" w:line="360" w:lineRule="auto"/>
      <w:outlineLvl w:val="0"/>
    </w:pPr>
    <w:rPr>
      <w:rFonts w:eastAsiaTheme="majorEastAsia"/>
      <w:b/>
      <w:bCs/>
      <w:color w:val="000000" w:themeColor="text1"/>
      <w:lang w:eastAsia="en-US"/>
    </w:rPr>
  </w:style>
  <w:style w:type="paragraph" w:styleId="Heading2">
    <w:name w:val="heading 2"/>
    <w:next w:val="BodyBA"/>
    <w:link w:val="Heading2Char"/>
    <w:uiPriority w:val="9"/>
    <w:unhideWhenUsed/>
    <w:qFormat/>
    <w:rsid w:val="00F44F65"/>
    <w:pPr>
      <w:keepNext/>
      <w:widowControl w:val="0"/>
      <w:pBdr>
        <w:top w:val="nil"/>
        <w:left w:val="nil"/>
        <w:bottom w:val="nil"/>
        <w:right w:val="nil"/>
        <w:between w:val="nil"/>
        <w:bar w:val="nil"/>
      </w:pBdr>
      <w:suppressAutoHyphens/>
      <w:spacing w:after="200" w:line="276" w:lineRule="auto"/>
      <w:outlineLvl w:val="1"/>
    </w:pPr>
    <w:rPr>
      <w:rFonts w:ascii="Times New Roman" w:eastAsia="Times New Roman" w:hAnsi="Times New Roman" w:cs="Times New Roman"/>
      <w:b/>
      <w:bCs/>
      <w:color w:val="000000"/>
      <w:sz w:val="28"/>
      <w:szCs w:val="28"/>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A">
    <w:name w:val="None A"/>
    <w:rsid w:val="00363F13"/>
  </w:style>
  <w:style w:type="character" w:customStyle="1" w:styleId="Heading2Char">
    <w:name w:val="Heading 2 Char"/>
    <w:basedOn w:val="DefaultParagraphFont"/>
    <w:link w:val="Heading2"/>
    <w:uiPriority w:val="9"/>
    <w:rsid w:val="00F44F65"/>
    <w:rPr>
      <w:rFonts w:ascii="Times New Roman" w:eastAsia="Times New Roman" w:hAnsi="Times New Roman" w:cs="Times New Roman"/>
      <w:b/>
      <w:bCs/>
      <w:color w:val="000000"/>
      <w:sz w:val="28"/>
      <w:szCs w:val="28"/>
      <w:u w:color="000000"/>
      <w:bdr w:val="nil"/>
      <w:lang w:eastAsia="en-GB"/>
    </w:rPr>
  </w:style>
  <w:style w:type="paragraph" w:customStyle="1" w:styleId="BodyBA">
    <w:name w:val="Body B A"/>
    <w:rsid w:val="00F44F65"/>
    <w:pPr>
      <w:widowControl w:val="0"/>
      <w:pBdr>
        <w:top w:val="nil"/>
        <w:left w:val="nil"/>
        <w:bottom w:val="nil"/>
        <w:right w:val="nil"/>
        <w:between w:val="nil"/>
        <w:bar w:val="nil"/>
      </w:pBdr>
      <w:suppressAutoHyphens/>
      <w:spacing w:line="288" w:lineRule="auto"/>
      <w:jc w:val="both"/>
    </w:pPr>
    <w:rPr>
      <w:rFonts w:ascii="Times New Roman" w:eastAsia="Times New Roman" w:hAnsi="Times New Roman" w:cs="Times New Roman"/>
      <w:color w:val="000000"/>
      <w:u w:color="000000"/>
      <w:bdr w:val="nil"/>
      <w:lang w:val="en-US" w:eastAsia="en-GB"/>
    </w:rPr>
  </w:style>
  <w:style w:type="paragraph" w:customStyle="1" w:styleId="BodyAB">
    <w:name w:val="Body A B"/>
    <w:rsid w:val="00F44F65"/>
    <w:pPr>
      <w:pBdr>
        <w:top w:val="nil"/>
        <w:left w:val="nil"/>
        <w:bottom w:val="nil"/>
        <w:right w:val="nil"/>
        <w:between w:val="nil"/>
        <w:bar w:val="nil"/>
      </w:pBdr>
      <w:shd w:val="clear" w:color="auto" w:fill="FFFFFF"/>
      <w:suppressAutoHyphens/>
      <w:spacing w:line="360" w:lineRule="auto"/>
      <w:jc w:val="both"/>
    </w:pPr>
    <w:rPr>
      <w:rFonts w:ascii="Times New Roman" w:eastAsia="Arial Unicode MS" w:hAnsi="Times New Roman" w:cs="Arial Unicode MS"/>
      <w:color w:val="000000"/>
      <w:u w:color="000000"/>
      <w:bdr w:val="nil"/>
      <w:shd w:val="clear" w:color="auto" w:fill="FFFFFF"/>
      <w:lang w:val="en-US" w:eastAsia="en-GB"/>
    </w:rPr>
  </w:style>
  <w:style w:type="paragraph" w:customStyle="1" w:styleId="BodyBAA">
    <w:name w:val="Body B A A"/>
    <w:rsid w:val="00F44F65"/>
    <w:pPr>
      <w:widowControl w:val="0"/>
      <w:pBdr>
        <w:top w:val="nil"/>
        <w:left w:val="nil"/>
        <w:bottom w:val="nil"/>
        <w:right w:val="nil"/>
        <w:between w:val="nil"/>
        <w:bar w:val="nil"/>
      </w:pBdr>
      <w:suppressAutoHyphens/>
      <w:spacing w:after="200" w:line="276" w:lineRule="auto"/>
    </w:pPr>
    <w:rPr>
      <w:rFonts w:ascii="Times New Roman" w:eastAsia="Times New Roman" w:hAnsi="Times New Roman" w:cs="Times New Roman"/>
      <w:color w:val="000000"/>
      <w:u w:color="000000"/>
      <w:bdr w:val="nil"/>
      <w:lang w:val="en-US" w:eastAsia="en-GB"/>
    </w:rPr>
  </w:style>
  <w:style w:type="character" w:customStyle="1" w:styleId="Hyperlink0">
    <w:name w:val="Hyperlink.0"/>
    <w:basedOn w:val="NoneA"/>
    <w:rsid w:val="00F44F65"/>
    <w:rPr>
      <w:shd w:val="clear" w:color="auto" w:fill="FFFFFF"/>
    </w:rPr>
  </w:style>
  <w:style w:type="paragraph" w:styleId="Header">
    <w:name w:val="header"/>
    <w:basedOn w:val="Normal"/>
    <w:link w:val="HeaderChar"/>
    <w:uiPriority w:val="99"/>
    <w:unhideWhenUsed/>
    <w:rsid w:val="00F44F65"/>
    <w:pPr>
      <w:tabs>
        <w:tab w:val="center" w:pos="4513"/>
        <w:tab w:val="right" w:pos="9026"/>
      </w:tabs>
      <w:spacing w:line="360" w:lineRule="auto"/>
    </w:pPr>
  </w:style>
  <w:style w:type="character" w:customStyle="1" w:styleId="HeaderChar">
    <w:name w:val="Header Char"/>
    <w:basedOn w:val="DefaultParagraphFont"/>
    <w:link w:val="Header"/>
    <w:uiPriority w:val="99"/>
    <w:rsid w:val="00F44F65"/>
  </w:style>
  <w:style w:type="paragraph" w:styleId="Footer">
    <w:name w:val="footer"/>
    <w:basedOn w:val="Normal"/>
    <w:link w:val="FooterChar"/>
    <w:uiPriority w:val="99"/>
    <w:unhideWhenUsed/>
    <w:rsid w:val="00F44F65"/>
    <w:pPr>
      <w:tabs>
        <w:tab w:val="center" w:pos="4513"/>
        <w:tab w:val="right" w:pos="9026"/>
      </w:tabs>
      <w:spacing w:line="360" w:lineRule="auto"/>
    </w:pPr>
  </w:style>
  <w:style w:type="character" w:customStyle="1" w:styleId="FooterChar">
    <w:name w:val="Footer Char"/>
    <w:basedOn w:val="DefaultParagraphFont"/>
    <w:link w:val="Footer"/>
    <w:uiPriority w:val="99"/>
    <w:rsid w:val="00F44F65"/>
  </w:style>
  <w:style w:type="character" w:styleId="PageNumber">
    <w:name w:val="page number"/>
    <w:basedOn w:val="DefaultParagraphFont"/>
    <w:uiPriority w:val="99"/>
    <w:semiHidden/>
    <w:unhideWhenUsed/>
    <w:rsid w:val="00F44F65"/>
  </w:style>
  <w:style w:type="character" w:customStyle="1" w:styleId="Heading1Char">
    <w:name w:val="Heading 1 Char"/>
    <w:basedOn w:val="DefaultParagraphFont"/>
    <w:link w:val="Heading1"/>
    <w:uiPriority w:val="9"/>
    <w:rsid w:val="00770FEA"/>
    <w:rPr>
      <w:rFonts w:ascii="Times New Roman" w:eastAsiaTheme="majorEastAsia" w:hAnsi="Times New Roman" w:cs="Times New Roman"/>
      <w:b/>
      <w:bCs/>
      <w:color w:val="000000" w:themeColor="text1"/>
    </w:rPr>
  </w:style>
  <w:style w:type="paragraph" w:styleId="EndnoteText">
    <w:name w:val="endnote text"/>
    <w:basedOn w:val="Normal"/>
    <w:link w:val="EndnoteTextChar"/>
    <w:uiPriority w:val="99"/>
    <w:unhideWhenUsed/>
    <w:rsid w:val="00DA5595"/>
    <w:pPr>
      <w:spacing w:line="360" w:lineRule="auto"/>
    </w:pPr>
    <w:rPr>
      <w:sz w:val="20"/>
      <w:szCs w:val="20"/>
    </w:rPr>
  </w:style>
  <w:style w:type="character" w:customStyle="1" w:styleId="EndnoteTextChar">
    <w:name w:val="Endnote Text Char"/>
    <w:basedOn w:val="DefaultParagraphFont"/>
    <w:link w:val="EndnoteText"/>
    <w:uiPriority w:val="99"/>
    <w:rsid w:val="00DA5595"/>
    <w:rPr>
      <w:sz w:val="20"/>
      <w:szCs w:val="20"/>
    </w:rPr>
  </w:style>
  <w:style w:type="character" w:styleId="EndnoteReference">
    <w:name w:val="endnote reference"/>
    <w:basedOn w:val="DefaultParagraphFont"/>
    <w:uiPriority w:val="99"/>
    <w:semiHidden/>
    <w:unhideWhenUsed/>
    <w:rsid w:val="00DA5595"/>
    <w:rPr>
      <w:vertAlign w:val="superscript"/>
    </w:rPr>
  </w:style>
  <w:style w:type="paragraph" w:customStyle="1" w:styleId="BodyAA">
    <w:name w:val="Body A A"/>
    <w:rsid w:val="00EA7E60"/>
    <w:pPr>
      <w:widowControl w:val="0"/>
      <w:pBdr>
        <w:top w:val="nil"/>
        <w:left w:val="nil"/>
        <w:bottom w:val="nil"/>
        <w:right w:val="nil"/>
        <w:between w:val="nil"/>
        <w:bar w:val="nil"/>
      </w:pBdr>
      <w:suppressAutoHyphens/>
      <w:spacing w:after="200" w:line="276" w:lineRule="auto"/>
    </w:pPr>
    <w:rPr>
      <w:rFonts w:ascii="Arial" w:eastAsia="Arial" w:hAnsi="Arial" w:cs="Arial"/>
      <w:color w:val="000000"/>
      <w:sz w:val="22"/>
      <w:szCs w:val="22"/>
      <w:u w:color="000000"/>
      <w:bdr w:val="nil"/>
      <w:lang w:val="nl-NL" w:eastAsia="en-GB"/>
    </w:rPr>
  </w:style>
  <w:style w:type="paragraph" w:customStyle="1" w:styleId="Default">
    <w:name w:val="Default"/>
    <w:rsid w:val="00C56EA1"/>
    <w:pPr>
      <w:widowControl w:val="0"/>
      <w:pBdr>
        <w:top w:val="nil"/>
        <w:left w:val="nil"/>
        <w:bottom w:val="nil"/>
        <w:right w:val="nil"/>
        <w:between w:val="nil"/>
        <w:bar w:val="nil"/>
      </w:pBdr>
      <w:suppressAutoHyphens/>
      <w:spacing w:after="200" w:line="288" w:lineRule="auto"/>
      <w:jc w:val="both"/>
    </w:pPr>
    <w:rPr>
      <w:rFonts w:ascii="Helvetica" w:eastAsia="Helvetica" w:hAnsi="Helvetica" w:cs="Helvetica"/>
      <w:color w:val="000000"/>
      <w:sz w:val="32"/>
      <w:szCs w:val="32"/>
      <w:u w:color="000000"/>
      <w:bdr w:val="nil"/>
      <w:lang w:val="en-US" w:eastAsia="en-GB"/>
    </w:rPr>
  </w:style>
  <w:style w:type="character" w:styleId="Emphasis">
    <w:name w:val="Emphasis"/>
    <w:basedOn w:val="DefaultParagraphFont"/>
    <w:uiPriority w:val="20"/>
    <w:qFormat/>
    <w:rsid w:val="0026073E"/>
    <w:rPr>
      <w:i/>
      <w:iCs/>
    </w:rPr>
  </w:style>
  <w:style w:type="character" w:styleId="Hyperlink">
    <w:name w:val="Hyperlink"/>
    <w:basedOn w:val="DefaultParagraphFont"/>
    <w:uiPriority w:val="99"/>
    <w:unhideWhenUsed/>
    <w:rsid w:val="00203BD9"/>
    <w:rPr>
      <w:color w:val="0563C1" w:themeColor="hyperlink"/>
      <w:u w:val="single"/>
    </w:rPr>
  </w:style>
  <w:style w:type="character" w:styleId="UnresolvedMention">
    <w:name w:val="Unresolved Mention"/>
    <w:basedOn w:val="DefaultParagraphFont"/>
    <w:uiPriority w:val="99"/>
    <w:semiHidden/>
    <w:unhideWhenUsed/>
    <w:rsid w:val="00203BD9"/>
    <w:rPr>
      <w:color w:val="605E5C"/>
      <w:shd w:val="clear" w:color="auto" w:fill="E1DFDD"/>
    </w:rPr>
  </w:style>
  <w:style w:type="paragraph" w:styleId="NormalWeb">
    <w:name w:val="Normal (Web)"/>
    <w:basedOn w:val="Normal"/>
    <w:uiPriority w:val="99"/>
    <w:semiHidden/>
    <w:unhideWhenUsed/>
    <w:rsid w:val="00071BF4"/>
    <w:pPr>
      <w:spacing w:before="100" w:beforeAutospacing="1" w:after="100" w:afterAutospacing="1" w:line="360" w:lineRule="auto"/>
    </w:pPr>
  </w:style>
  <w:style w:type="paragraph" w:customStyle="1" w:styleId="c-bibliographic-informationcitation">
    <w:name w:val="c-bibliographic-information__citation"/>
    <w:basedOn w:val="Normal"/>
    <w:rsid w:val="00C35B97"/>
    <w:pPr>
      <w:spacing w:before="100" w:beforeAutospacing="1" w:after="100" w:afterAutospacing="1" w:line="360" w:lineRule="auto"/>
    </w:pPr>
  </w:style>
  <w:style w:type="character" w:customStyle="1" w:styleId="nlmarticle-title">
    <w:name w:val="nlm_article-title"/>
    <w:basedOn w:val="DefaultParagraphFont"/>
    <w:rsid w:val="00095A5A"/>
  </w:style>
  <w:style w:type="character" w:customStyle="1" w:styleId="nlmsubtitle">
    <w:name w:val="nlm_subtitle"/>
    <w:basedOn w:val="DefaultParagraphFont"/>
    <w:rsid w:val="00095A5A"/>
  </w:style>
  <w:style w:type="character" w:customStyle="1" w:styleId="None">
    <w:name w:val="None"/>
    <w:rsid w:val="00721881"/>
  </w:style>
  <w:style w:type="character" w:styleId="CommentReference">
    <w:name w:val="annotation reference"/>
    <w:basedOn w:val="DefaultParagraphFont"/>
    <w:uiPriority w:val="99"/>
    <w:semiHidden/>
    <w:unhideWhenUsed/>
    <w:rsid w:val="001913C0"/>
    <w:rPr>
      <w:sz w:val="16"/>
      <w:szCs w:val="16"/>
    </w:rPr>
  </w:style>
  <w:style w:type="paragraph" w:styleId="CommentText">
    <w:name w:val="annotation text"/>
    <w:basedOn w:val="Normal"/>
    <w:link w:val="CommentTextChar"/>
    <w:uiPriority w:val="99"/>
    <w:semiHidden/>
    <w:unhideWhenUsed/>
    <w:rsid w:val="001913C0"/>
    <w:rPr>
      <w:sz w:val="20"/>
      <w:szCs w:val="20"/>
    </w:rPr>
  </w:style>
  <w:style w:type="character" w:customStyle="1" w:styleId="CommentTextChar">
    <w:name w:val="Comment Text Char"/>
    <w:basedOn w:val="DefaultParagraphFont"/>
    <w:link w:val="CommentText"/>
    <w:uiPriority w:val="99"/>
    <w:semiHidden/>
    <w:rsid w:val="001913C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913C0"/>
    <w:rPr>
      <w:b/>
      <w:bCs/>
    </w:rPr>
  </w:style>
  <w:style w:type="character" w:customStyle="1" w:styleId="CommentSubjectChar">
    <w:name w:val="Comment Subject Char"/>
    <w:basedOn w:val="CommentTextChar"/>
    <w:link w:val="CommentSubject"/>
    <w:uiPriority w:val="99"/>
    <w:semiHidden/>
    <w:rsid w:val="001913C0"/>
    <w:rPr>
      <w:rFonts w:ascii="Times New Roman" w:eastAsia="Times New Roman" w:hAnsi="Times New Roman" w:cs="Times New Roman"/>
      <w:b/>
      <w:bCs/>
      <w:sz w:val="20"/>
      <w:szCs w:val="20"/>
      <w:lang w:eastAsia="en-GB"/>
    </w:rPr>
  </w:style>
  <w:style w:type="paragraph" w:customStyle="1" w:styleId="BodyB">
    <w:name w:val="Body B"/>
    <w:rsid w:val="00CA3BD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GB"/>
      <w14:textOutline w14:w="12700" w14:cap="flat" w14:cmpd="sng" w14:algn="ctr">
        <w14:noFill/>
        <w14:prstDash w14:val="solid"/>
        <w14:miter w14:lim="400000"/>
      </w14:textOutline>
    </w:rPr>
  </w:style>
  <w:style w:type="paragraph" w:styleId="Bibliography">
    <w:name w:val="Bibliography"/>
    <w:basedOn w:val="Normal"/>
    <w:next w:val="Normal"/>
    <w:uiPriority w:val="37"/>
    <w:unhideWhenUsed/>
    <w:rsid w:val="0090295D"/>
    <w:pPr>
      <w:ind w:left="720" w:hanging="720"/>
    </w:pPr>
  </w:style>
  <w:style w:type="paragraph" w:styleId="BalloonText">
    <w:name w:val="Balloon Text"/>
    <w:basedOn w:val="Normal"/>
    <w:link w:val="BalloonTextChar"/>
    <w:uiPriority w:val="99"/>
    <w:semiHidden/>
    <w:unhideWhenUsed/>
    <w:rsid w:val="002A1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493"/>
    <w:rPr>
      <w:rFonts w:ascii="Segoe UI" w:eastAsia="Times New Roman" w:hAnsi="Segoe UI" w:cs="Segoe UI"/>
      <w:sz w:val="18"/>
      <w:szCs w:val="18"/>
      <w:lang w:eastAsia="en-GB"/>
    </w:rPr>
  </w:style>
  <w:style w:type="paragraph" w:styleId="Revision">
    <w:name w:val="Revision"/>
    <w:hidden/>
    <w:uiPriority w:val="99"/>
    <w:semiHidden/>
    <w:rsid w:val="00F308E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9872">
      <w:bodyDiv w:val="1"/>
      <w:marLeft w:val="0"/>
      <w:marRight w:val="0"/>
      <w:marTop w:val="0"/>
      <w:marBottom w:val="0"/>
      <w:divBdr>
        <w:top w:val="none" w:sz="0" w:space="0" w:color="auto"/>
        <w:left w:val="none" w:sz="0" w:space="0" w:color="auto"/>
        <w:bottom w:val="none" w:sz="0" w:space="0" w:color="auto"/>
        <w:right w:val="none" w:sz="0" w:space="0" w:color="auto"/>
      </w:divBdr>
    </w:div>
    <w:div w:id="82342257">
      <w:bodyDiv w:val="1"/>
      <w:marLeft w:val="0"/>
      <w:marRight w:val="0"/>
      <w:marTop w:val="0"/>
      <w:marBottom w:val="0"/>
      <w:divBdr>
        <w:top w:val="none" w:sz="0" w:space="0" w:color="auto"/>
        <w:left w:val="none" w:sz="0" w:space="0" w:color="auto"/>
        <w:bottom w:val="none" w:sz="0" w:space="0" w:color="auto"/>
        <w:right w:val="none" w:sz="0" w:space="0" w:color="auto"/>
      </w:divBdr>
    </w:div>
    <w:div w:id="159931902">
      <w:bodyDiv w:val="1"/>
      <w:marLeft w:val="0"/>
      <w:marRight w:val="0"/>
      <w:marTop w:val="0"/>
      <w:marBottom w:val="0"/>
      <w:divBdr>
        <w:top w:val="none" w:sz="0" w:space="0" w:color="auto"/>
        <w:left w:val="none" w:sz="0" w:space="0" w:color="auto"/>
        <w:bottom w:val="none" w:sz="0" w:space="0" w:color="auto"/>
        <w:right w:val="none" w:sz="0" w:space="0" w:color="auto"/>
      </w:divBdr>
    </w:div>
    <w:div w:id="256401314">
      <w:bodyDiv w:val="1"/>
      <w:marLeft w:val="0"/>
      <w:marRight w:val="0"/>
      <w:marTop w:val="0"/>
      <w:marBottom w:val="0"/>
      <w:divBdr>
        <w:top w:val="none" w:sz="0" w:space="0" w:color="auto"/>
        <w:left w:val="none" w:sz="0" w:space="0" w:color="auto"/>
        <w:bottom w:val="none" w:sz="0" w:space="0" w:color="auto"/>
        <w:right w:val="none" w:sz="0" w:space="0" w:color="auto"/>
      </w:divBdr>
    </w:div>
    <w:div w:id="262420824">
      <w:bodyDiv w:val="1"/>
      <w:marLeft w:val="0"/>
      <w:marRight w:val="0"/>
      <w:marTop w:val="0"/>
      <w:marBottom w:val="0"/>
      <w:divBdr>
        <w:top w:val="none" w:sz="0" w:space="0" w:color="auto"/>
        <w:left w:val="none" w:sz="0" w:space="0" w:color="auto"/>
        <w:bottom w:val="none" w:sz="0" w:space="0" w:color="auto"/>
        <w:right w:val="none" w:sz="0" w:space="0" w:color="auto"/>
      </w:divBdr>
    </w:div>
    <w:div w:id="302925291">
      <w:bodyDiv w:val="1"/>
      <w:marLeft w:val="0"/>
      <w:marRight w:val="0"/>
      <w:marTop w:val="0"/>
      <w:marBottom w:val="0"/>
      <w:divBdr>
        <w:top w:val="none" w:sz="0" w:space="0" w:color="auto"/>
        <w:left w:val="none" w:sz="0" w:space="0" w:color="auto"/>
        <w:bottom w:val="none" w:sz="0" w:space="0" w:color="auto"/>
        <w:right w:val="none" w:sz="0" w:space="0" w:color="auto"/>
      </w:divBdr>
    </w:div>
    <w:div w:id="331373776">
      <w:bodyDiv w:val="1"/>
      <w:marLeft w:val="0"/>
      <w:marRight w:val="0"/>
      <w:marTop w:val="0"/>
      <w:marBottom w:val="0"/>
      <w:divBdr>
        <w:top w:val="none" w:sz="0" w:space="0" w:color="auto"/>
        <w:left w:val="none" w:sz="0" w:space="0" w:color="auto"/>
        <w:bottom w:val="none" w:sz="0" w:space="0" w:color="auto"/>
        <w:right w:val="none" w:sz="0" w:space="0" w:color="auto"/>
      </w:divBdr>
    </w:div>
    <w:div w:id="343944291">
      <w:bodyDiv w:val="1"/>
      <w:marLeft w:val="0"/>
      <w:marRight w:val="0"/>
      <w:marTop w:val="0"/>
      <w:marBottom w:val="0"/>
      <w:divBdr>
        <w:top w:val="none" w:sz="0" w:space="0" w:color="auto"/>
        <w:left w:val="none" w:sz="0" w:space="0" w:color="auto"/>
        <w:bottom w:val="none" w:sz="0" w:space="0" w:color="auto"/>
        <w:right w:val="none" w:sz="0" w:space="0" w:color="auto"/>
      </w:divBdr>
    </w:div>
    <w:div w:id="487988034">
      <w:bodyDiv w:val="1"/>
      <w:marLeft w:val="0"/>
      <w:marRight w:val="0"/>
      <w:marTop w:val="0"/>
      <w:marBottom w:val="0"/>
      <w:divBdr>
        <w:top w:val="none" w:sz="0" w:space="0" w:color="auto"/>
        <w:left w:val="none" w:sz="0" w:space="0" w:color="auto"/>
        <w:bottom w:val="none" w:sz="0" w:space="0" w:color="auto"/>
        <w:right w:val="none" w:sz="0" w:space="0" w:color="auto"/>
      </w:divBdr>
    </w:div>
    <w:div w:id="533225625">
      <w:bodyDiv w:val="1"/>
      <w:marLeft w:val="0"/>
      <w:marRight w:val="0"/>
      <w:marTop w:val="0"/>
      <w:marBottom w:val="0"/>
      <w:divBdr>
        <w:top w:val="none" w:sz="0" w:space="0" w:color="auto"/>
        <w:left w:val="none" w:sz="0" w:space="0" w:color="auto"/>
        <w:bottom w:val="none" w:sz="0" w:space="0" w:color="auto"/>
        <w:right w:val="none" w:sz="0" w:space="0" w:color="auto"/>
      </w:divBdr>
    </w:div>
    <w:div w:id="627511922">
      <w:bodyDiv w:val="1"/>
      <w:marLeft w:val="0"/>
      <w:marRight w:val="0"/>
      <w:marTop w:val="0"/>
      <w:marBottom w:val="0"/>
      <w:divBdr>
        <w:top w:val="none" w:sz="0" w:space="0" w:color="auto"/>
        <w:left w:val="none" w:sz="0" w:space="0" w:color="auto"/>
        <w:bottom w:val="none" w:sz="0" w:space="0" w:color="auto"/>
        <w:right w:val="none" w:sz="0" w:space="0" w:color="auto"/>
      </w:divBdr>
    </w:div>
    <w:div w:id="730738721">
      <w:bodyDiv w:val="1"/>
      <w:marLeft w:val="0"/>
      <w:marRight w:val="0"/>
      <w:marTop w:val="0"/>
      <w:marBottom w:val="0"/>
      <w:divBdr>
        <w:top w:val="none" w:sz="0" w:space="0" w:color="auto"/>
        <w:left w:val="none" w:sz="0" w:space="0" w:color="auto"/>
        <w:bottom w:val="none" w:sz="0" w:space="0" w:color="auto"/>
        <w:right w:val="none" w:sz="0" w:space="0" w:color="auto"/>
      </w:divBdr>
    </w:div>
    <w:div w:id="774252863">
      <w:bodyDiv w:val="1"/>
      <w:marLeft w:val="0"/>
      <w:marRight w:val="0"/>
      <w:marTop w:val="0"/>
      <w:marBottom w:val="0"/>
      <w:divBdr>
        <w:top w:val="none" w:sz="0" w:space="0" w:color="auto"/>
        <w:left w:val="none" w:sz="0" w:space="0" w:color="auto"/>
        <w:bottom w:val="none" w:sz="0" w:space="0" w:color="auto"/>
        <w:right w:val="none" w:sz="0" w:space="0" w:color="auto"/>
      </w:divBdr>
    </w:div>
    <w:div w:id="799304074">
      <w:bodyDiv w:val="1"/>
      <w:marLeft w:val="0"/>
      <w:marRight w:val="0"/>
      <w:marTop w:val="0"/>
      <w:marBottom w:val="0"/>
      <w:divBdr>
        <w:top w:val="none" w:sz="0" w:space="0" w:color="auto"/>
        <w:left w:val="none" w:sz="0" w:space="0" w:color="auto"/>
        <w:bottom w:val="none" w:sz="0" w:space="0" w:color="auto"/>
        <w:right w:val="none" w:sz="0" w:space="0" w:color="auto"/>
      </w:divBdr>
    </w:div>
    <w:div w:id="867984742">
      <w:bodyDiv w:val="1"/>
      <w:marLeft w:val="0"/>
      <w:marRight w:val="0"/>
      <w:marTop w:val="0"/>
      <w:marBottom w:val="0"/>
      <w:divBdr>
        <w:top w:val="none" w:sz="0" w:space="0" w:color="auto"/>
        <w:left w:val="none" w:sz="0" w:space="0" w:color="auto"/>
        <w:bottom w:val="none" w:sz="0" w:space="0" w:color="auto"/>
        <w:right w:val="none" w:sz="0" w:space="0" w:color="auto"/>
      </w:divBdr>
    </w:div>
    <w:div w:id="868374854">
      <w:bodyDiv w:val="1"/>
      <w:marLeft w:val="0"/>
      <w:marRight w:val="0"/>
      <w:marTop w:val="0"/>
      <w:marBottom w:val="0"/>
      <w:divBdr>
        <w:top w:val="none" w:sz="0" w:space="0" w:color="auto"/>
        <w:left w:val="none" w:sz="0" w:space="0" w:color="auto"/>
        <w:bottom w:val="none" w:sz="0" w:space="0" w:color="auto"/>
        <w:right w:val="none" w:sz="0" w:space="0" w:color="auto"/>
      </w:divBdr>
      <w:divsChild>
        <w:div w:id="786388730">
          <w:marLeft w:val="0"/>
          <w:marRight w:val="0"/>
          <w:marTop w:val="0"/>
          <w:marBottom w:val="0"/>
          <w:divBdr>
            <w:top w:val="none" w:sz="0" w:space="0" w:color="auto"/>
            <w:left w:val="none" w:sz="0" w:space="0" w:color="auto"/>
            <w:bottom w:val="none" w:sz="0" w:space="0" w:color="auto"/>
            <w:right w:val="none" w:sz="0" w:space="0" w:color="auto"/>
          </w:divBdr>
        </w:div>
      </w:divsChild>
    </w:div>
    <w:div w:id="885458650">
      <w:bodyDiv w:val="1"/>
      <w:marLeft w:val="0"/>
      <w:marRight w:val="0"/>
      <w:marTop w:val="0"/>
      <w:marBottom w:val="0"/>
      <w:divBdr>
        <w:top w:val="none" w:sz="0" w:space="0" w:color="auto"/>
        <w:left w:val="none" w:sz="0" w:space="0" w:color="auto"/>
        <w:bottom w:val="none" w:sz="0" w:space="0" w:color="auto"/>
        <w:right w:val="none" w:sz="0" w:space="0" w:color="auto"/>
      </w:divBdr>
    </w:div>
    <w:div w:id="909312963">
      <w:bodyDiv w:val="1"/>
      <w:marLeft w:val="0"/>
      <w:marRight w:val="0"/>
      <w:marTop w:val="0"/>
      <w:marBottom w:val="0"/>
      <w:divBdr>
        <w:top w:val="none" w:sz="0" w:space="0" w:color="auto"/>
        <w:left w:val="none" w:sz="0" w:space="0" w:color="auto"/>
        <w:bottom w:val="none" w:sz="0" w:space="0" w:color="auto"/>
        <w:right w:val="none" w:sz="0" w:space="0" w:color="auto"/>
      </w:divBdr>
    </w:div>
    <w:div w:id="925267108">
      <w:bodyDiv w:val="1"/>
      <w:marLeft w:val="0"/>
      <w:marRight w:val="0"/>
      <w:marTop w:val="0"/>
      <w:marBottom w:val="0"/>
      <w:divBdr>
        <w:top w:val="none" w:sz="0" w:space="0" w:color="auto"/>
        <w:left w:val="none" w:sz="0" w:space="0" w:color="auto"/>
        <w:bottom w:val="none" w:sz="0" w:space="0" w:color="auto"/>
        <w:right w:val="none" w:sz="0" w:space="0" w:color="auto"/>
      </w:divBdr>
    </w:div>
    <w:div w:id="952396628">
      <w:bodyDiv w:val="1"/>
      <w:marLeft w:val="0"/>
      <w:marRight w:val="0"/>
      <w:marTop w:val="0"/>
      <w:marBottom w:val="0"/>
      <w:divBdr>
        <w:top w:val="none" w:sz="0" w:space="0" w:color="auto"/>
        <w:left w:val="none" w:sz="0" w:space="0" w:color="auto"/>
        <w:bottom w:val="none" w:sz="0" w:space="0" w:color="auto"/>
        <w:right w:val="none" w:sz="0" w:space="0" w:color="auto"/>
      </w:divBdr>
    </w:div>
    <w:div w:id="1032806370">
      <w:bodyDiv w:val="1"/>
      <w:marLeft w:val="0"/>
      <w:marRight w:val="0"/>
      <w:marTop w:val="0"/>
      <w:marBottom w:val="0"/>
      <w:divBdr>
        <w:top w:val="none" w:sz="0" w:space="0" w:color="auto"/>
        <w:left w:val="none" w:sz="0" w:space="0" w:color="auto"/>
        <w:bottom w:val="none" w:sz="0" w:space="0" w:color="auto"/>
        <w:right w:val="none" w:sz="0" w:space="0" w:color="auto"/>
      </w:divBdr>
    </w:div>
    <w:div w:id="1034623772">
      <w:bodyDiv w:val="1"/>
      <w:marLeft w:val="0"/>
      <w:marRight w:val="0"/>
      <w:marTop w:val="0"/>
      <w:marBottom w:val="0"/>
      <w:divBdr>
        <w:top w:val="none" w:sz="0" w:space="0" w:color="auto"/>
        <w:left w:val="none" w:sz="0" w:space="0" w:color="auto"/>
        <w:bottom w:val="none" w:sz="0" w:space="0" w:color="auto"/>
        <w:right w:val="none" w:sz="0" w:space="0" w:color="auto"/>
      </w:divBdr>
    </w:div>
    <w:div w:id="1060908110">
      <w:bodyDiv w:val="1"/>
      <w:marLeft w:val="0"/>
      <w:marRight w:val="0"/>
      <w:marTop w:val="0"/>
      <w:marBottom w:val="0"/>
      <w:divBdr>
        <w:top w:val="none" w:sz="0" w:space="0" w:color="auto"/>
        <w:left w:val="none" w:sz="0" w:space="0" w:color="auto"/>
        <w:bottom w:val="none" w:sz="0" w:space="0" w:color="auto"/>
        <w:right w:val="none" w:sz="0" w:space="0" w:color="auto"/>
      </w:divBdr>
    </w:div>
    <w:div w:id="1190490088">
      <w:bodyDiv w:val="1"/>
      <w:marLeft w:val="0"/>
      <w:marRight w:val="0"/>
      <w:marTop w:val="0"/>
      <w:marBottom w:val="0"/>
      <w:divBdr>
        <w:top w:val="none" w:sz="0" w:space="0" w:color="auto"/>
        <w:left w:val="none" w:sz="0" w:space="0" w:color="auto"/>
        <w:bottom w:val="none" w:sz="0" w:space="0" w:color="auto"/>
        <w:right w:val="none" w:sz="0" w:space="0" w:color="auto"/>
      </w:divBdr>
    </w:div>
    <w:div w:id="1191990212">
      <w:bodyDiv w:val="1"/>
      <w:marLeft w:val="0"/>
      <w:marRight w:val="0"/>
      <w:marTop w:val="0"/>
      <w:marBottom w:val="0"/>
      <w:divBdr>
        <w:top w:val="none" w:sz="0" w:space="0" w:color="auto"/>
        <w:left w:val="none" w:sz="0" w:space="0" w:color="auto"/>
        <w:bottom w:val="none" w:sz="0" w:space="0" w:color="auto"/>
        <w:right w:val="none" w:sz="0" w:space="0" w:color="auto"/>
      </w:divBdr>
    </w:div>
    <w:div w:id="1250428916">
      <w:bodyDiv w:val="1"/>
      <w:marLeft w:val="0"/>
      <w:marRight w:val="0"/>
      <w:marTop w:val="0"/>
      <w:marBottom w:val="0"/>
      <w:divBdr>
        <w:top w:val="none" w:sz="0" w:space="0" w:color="auto"/>
        <w:left w:val="none" w:sz="0" w:space="0" w:color="auto"/>
        <w:bottom w:val="none" w:sz="0" w:space="0" w:color="auto"/>
        <w:right w:val="none" w:sz="0" w:space="0" w:color="auto"/>
      </w:divBdr>
    </w:div>
    <w:div w:id="1326402278">
      <w:bodyDiv w:val="1"/>
      <w:marLeft w:val="0"/>
      <w:marRight w:val="0"/>
      <w:marTop w:val="0"/>
      <w:marBottom w:val="0"/>
      <w:divBdr>
        <w:top w:val="none" w:sz="0" w:space="0" w:color="auto"/>
        <w:left w:val="none" w:sz="0" w:space="0" w:color="auto"/>
        <w:bottom w:val="none" w:sz="0" w:space="0" w:color="auto"/>
        <w:right w:val="none" w:sz="0" w:space="0" w:color="auto"/>
      </w:divBdr>
    </w:div>
    <w:div w:id="1337615109">
      <w:bodyDiv w:val="1"/>
      <w:marLeft w:val="0"/>
      <w:marRight w:val="0"/>
      <w:marTop w:val="0"/>
      <w:marBottom w:val="0"/>
      <w:divBdr>
        <w:top w:val="none" w:sz="0" w:space="0" w:color="auto"/>
        <w:left w:val="none" w:sz="0" w:space="0" w:color="auto"/>
        <w:bottom w:val="none" w:sz="0" w:space="0" w:color="auto"/>
        <w:right w:val="none" w:sz="0" w:space="0" w:color="auto"/>
      </w:divBdr>
    </w:div>
    <w:div w:id="1338535494">
      <w:bodyDiv w:val="1"/>
      <w:marLeft w:val="0"/>
      <w:marRight w:val="0"/>
      <w:marTop w:val="0"/>
      <w:marBottom w:val="0"/>
      <w:divBdr>
        <w:top w:val="none" w:sz="0" w:space="0" w:color="auto"/>
        <w:left w:val="none" w:sz="0" w:space="0" w:color="auto"/>
        <w:bottom w:val="none" w:sz="0" w:space="0" w:color="auto"/>
        <w:right w:val="none" w:sz="0" w:space="0" w:color="auto"/>
      </w:divBdr>
    </w:div>
    <w:div w:id="1369063899">
      <w:bodyDiv w:val="1"/>
      <w:marLeft w:val="0"/>
      <w:marRight w:val="0"/>
      <w:marTop w:val="0"/>
      <w:marBottom w:val="0"/>
      <w:divBdr>
        <w:top w:val="none" w:sz="0" w:space="0" w:color="auto"/>
        <w:left w:val="none" w:sz="0" w:space="0" w:color="auto"/>
        <w:bottom w:val="none" w:sz="0" w:space="0" w:color="auto"/>
        <w:right w:val="none" w:sz="0" w:space="0" w:color="auto"/>
      </w:divBdr>
    </w:div>
    <w:div w:id="1383097484">
      <w:bodyDiv w:val="1"/>
      <w:marLeft w:val="0"/>
      <w:marRight w:val="0"/>
      <w:marTop w:val="0"/>
      <w:marBottom w:val="0"/>
      <w:divBdr>
        <w:top w:val="none" w:sz="0" w:space="0" w:color="auto"/>
        <w:left w:val="none" w:sz="0" w:space="0" w:color="auto"/>
        <w:bottom w:val="none" w:sz="0" w:space="0" w:color="auto"/>
        <w:right w:val="none" w:sz="0" w:space="0" w:color="auto"/>
      </w:divBdr>
    </w:div>
    <w:div w:id="1429303513">
      <w:bodyDiv w:val="1"/>
      <w:marLeft w:val="0"/>
      <w:marRight w:val="0"/>
      <w:marTop w:val="0"/>
      <w:marBottom w:val="0"/>
      <w:divBdr>
        <w:top w:val="none" w:sz="0" w:space="0" w:color="auto"/>
        <w:left w:val="none" w:sz="0" w:space="0" w:color="auto"/>
        <w:bottom w:val="none" w:sz="0" w:space="0" w:color="auto"/>
        <w:right w:val="none" w:sz="0" w:space="0" w:color="auto"/>
      </w:divBdr>
    </w:div>
    <w:div w:id="1433234835">
      <w:bodyDiv w:val="1"/>
      <w:marLeft w:val="0"/>
      <w:marRight w:val="0"/>
      <w:marTop w:val="0"/>
      <w:marBottom w:val="0"/>
      <w:divBdr>
        <w:top w:val="none" w:sz="0" w:space="0" w:color="auto"/>
        <w:left w:val="none" w:sz="0" w:space="0" w:color="auto"/>
        <w:bottom w:val="none" w:sz="0" w:space="0" w:color="auto"/>
        <w:right w:val="none" w:sz="0" w:space="0" w:color="auto"/>
      </w:divBdr>
    </w:div>
    <w:div w:id="1455369043">
      <w:bodyDiv w:val="1"/>
      <w:marLeft w:val="0"/>
      <w:marRight w:val="0"/>
      <w:marTop w:val="0"/>
      <w:marBottom w:val="0"/>
      <w:divBdr>
        <w:top w:val="none" w:sz="0" w:space="0" w:color="auto"/>
        <w:left w:val="none" w:sz="0" w:space="0" w:color="auto"/>
        <w:bottom w:val="none" w:sz="0" w:space="0" w:color="auto"/>
        <w:right w:val="none" w:sz="0" w:space="0" w:color="auto"/>
      </w:divBdr>
    </w:div>
    <w:div w:id="1499803212">
      <w:bodyDiv w:val="1"/>
      <w:marLeft w:val="0"/>
      <w:marRight w:val="0"/>
      <w:marTop w:val="0"/>
      <w:marBottom w:val="0"/>
      <w:divBdr>
        <w:top w:val="none" w:sz="0" w:space="0" w:color="auto"/>
        <w:left w:val="none" w:sz="0" w:space="0" w:color="auto"/>
        <w:bottom w:val="none" w:sz="0" w:space="0" w:color="auto"/>
        <w:right w:val="none" w:sz="0" w:space="0" w:color="auto"/>
      </w:divBdr>
    </w:div>
    <w:div w:id="1613900399">
      <w:bodyDiv w:val="1"/>
      <w:marLeft w:val="0"/>
      <w:marRight w:val="0"/>
      <w:marTop w:val="0"/>
      <w:marBottom w:val="0"/>
      <w:divBdr>
        <w:top w:val="none" w:sz="0" w:space="0" w:color="auto"/>
        <w:left w:val="none" w:sz="0" w:space="0" w:color="auto"/>
        <w:bottom w:val="none" w:sz="0" w:space="0" w:color="auto"/>
        <w:right w:val="none" w:sz="0" w:space="0" w:color="auto"/>
      </w:divBdr>
    </w:div>
    <w:div w:id="1641418295">
      <w:bodyDiv w:val="1"/>
      <w:marLeft w:val="0"/>
      <w:marRight w:val="0"/>
      <w:marTop w:val="0"/>
      <w:marBottom w:val="0"/>
      <w:divBdr>
        <w:top w:val="none" w:sz="0" w:space="0" w:color="auto"/>
        <w:left w:val="none" w:sz="0" w:space="0" w:color="auto"/>
        <w:bottom w:val="none" w:sz="0" w:space="0" w:color="auto"/>
        <w:right w:val="none" w:sz="0" w:space="0" w:color="auto"/>
      </w:divBdr>
    </w:div>
    <w:div w:id="1663851880">
      <w:bodyDiv w:val="1"/>
      <w:marLeft w:val="0"/>
      <w:marRight w:val="0"/>
      <w:marTop w:val="0"/>
      <w:marBottom w:val="0"/>
      <w:divBdr>
        <w:top w:val="none" w:sz="0" w:space="0" w:color="auto"/>
        <w:left w:val="none" w:sz="0" w:space="0" w:color="auto"/>
        <w:bottom w:val="none" w:sz="0" w:space="0" w:color="auto"/>
        <w:right w:val="none" w:sz="0" w:space="0" w:color="auto"/>
      </w:divBdr>
    </w:div>
    <w:div w:id="1693067163">
      <w:bodyDiv w:val="1"/>
      <w:marLeft w:val="0"/>
      <w:marRight w:val="0"/>
      <w:marTop w:val="0"/>
      <w:marBottom w:val="0"/>
      <w:divBdr>
        <w:top w:val="none" w:sz="0" w:space="0" w:color="auto"/>
        <w:left w:val="none" w:sz="0" w:space="0" w:color="auto"/>
        <w:bottom w:val="none" w:sz="0" w:space="0" w:color="auto"/>
        <w:right w:val="none" w:sz="0" w:space="0" w:color="auto"/>
      </w:divBdr>
    </w:div>
    <w:div w:id="1732843194">
      <w:bodyDiv w:val="1"/>
      <w:marLeft w:val="0"/>
      <w:marRight w:val="0"/>
      <w:marTop w:val="0"/>
      <w:marBottom w:val="0"/>
      <w:divBdr>
        <w:top w:val="none" w:sz="0" w:space="0" w:color="auto"/>
        <w:left w:val="none" w:sz="0" w:space="0" w:color="auto"/>
        <w:bottom w:val="none" w:sz="0" w:space="0" w:color="auto"/>
        <w:right w:val="none" w:sz="0" w:space="0" w:color="auto"/>
      </w:divBdr>
    </w:div>
    <w:div w:id="1740012569">
      <w:bodyDiv w:val="1"/>
      <w:marLeft w:val="0"/>
      <w:marRight w:val="0"/>
      <w:marTop w:val="0"/>
      <w:marBottom w:val="0"/>
      <w:divBdr>
        <w:top w:val="none" w:sz="0" w:space="0" w:color="auto"/>
        <w:left w:val="none" w:sz="0" w:space="0" w:color="auto"/>
        <w:bottom w:val="none" w:sz="0" w:space="0" w:color="auto"/>
        <w:right w:val="none" w:sz="0" w:space="0" w:color="auto"/>
      </w:divBdr>
    </w:div>
    <w:div w:id="1766223902">
      <w:bodyDiv w:val="1"/>
      <w:marLeft w:val="0"/>
      <w:marRight w:val="0"/>
      <w:marTop w:val="0"/>
      <w:marBottom w:val="0"/>
      <w:divBdr>
        <w:top w:val="none" w:sz="0" w:space="0" w:color="auto"/>
        <w:left w:val="none" w:sz="0" w:space="0" w:color="auto"/>
        <w:bottom w:val="none" w:sz="0" w:space="0" w:color="auto"/>
        <w:right w:val="none" w:sz="0" w:space="0" w:color="auto"/>
      </w:divBdr>
    </w:div>
    <w:div w:id="1776946744">
      <w:bodyDiv w:val="1"/>
      <w:marLeft w:val="0"/>
      <w:marRight w:val="0"/>
      <w:marTop w:val="0"/>
      <w:marBottom w:val="0"/>
      <w:divBdr>
        <w:top w:val="none" w:sz="0" w:space="0" w:color="auto"/>
        <w:left w:val="none" w:sz="0" w:space="0" w:color="auto"/>
        <w:bottom w:val="none" w:sz="0" w:space="0" w:color="auto"/>
        <w:right w:val="none" w:sz="0" w:space="0" w:color="auto"/>
      </w:divBdr>
    </w:div>
    <w:div w:id="1787388427">
      <w:bodyDiv w:val="1"/>
      <w:marLeft w:val="0"/>
      <w:marRight w:val="0"/>
      <w:marTop w:val="0"/>
      <w:marBottom w:val="0"/>
      <w:divBdr>
        <w:top w:val="none" w:sz="0" w:space="0" w:color="auto"/>
        <w:left w:val="none" w:sz="0" w:space="0" w:color="auto"/>
        <w:bottom w:val="none" w:sz="0" w:space="0" w:color="auto"/>
        <w:right w:val="none" w:sz="0" w:space="0" w:color="auto"/>
      </w:divBdr>
    </w:div>
    <w:div w:id="1822649847">
      <w:bodyDiv w:val="1"/>
      <w:marLeft w:val="0"/>
      <w:marRight w:val="0"/>
      <w:marTop w:val="0"/>
      <w:marBottom w:val="0"/>
      <w:divBdr>
        <w:top w:val="none" w:sz="0" w:space="0" w:color="auto"/>
        <w:left w:val="none" w:sz="0" w:space="0" w:color="auto"/>
        <w:bottom w:val="none" w:sz="0" w:space="0" w:color="auto"/>
        <w:right w:val="none" w:sz="0" w:space="0" w:color="auto"/>
      </w:divBdr>
    </w:div>
    <w:div w:id="1848982072">
      <w:bodyDiv w:val="1"/>
      <w:marLeft w:val="0"/>
      <w:marRight w:val="0"/>
      <w:marTop w:val="0"/>
      <w:marBottom w:val="0"/>
      <w:divBdr>
        <w:top w:val="none" w:sz="0" w:space="0" w:color="auto"/>
        <w:left w:val="none" w:sz="0" w:space="0" w:color="auto"/>
        <w:bottom w:val="none" w:sz="0" w:space="0" w:color="auto"/>
        <w:right w:val="none" w:sz="0" w:space="0" w:color="auto"/>
      </w:divBdr>
    </w:div>
    <w:div w:id="1856307493">
      <w:bodyDiv w:val="1"/>
      <w:marLeft w:val="0"/>
      <w:marRight w:val="0"/>
      <w:marTop w:val="0"/>
      <w:marBottom w:val="0"/>
      <w:divBdr>
        <w:top w:val="none" w:sz="0" w:space="0" w:color="auto"/>
        <w:left w:val="none" w:sz="0" w:space="0" w:color="auto"/>
        <w:bottom w:val="none" w:sz="0" w:space="0" w:color="auto"/>
        <w:right w:val="none" w:sz="0" w:space="0" w:color="auto"/>
      </w:divBdr>
    </w:div>
    <w:div w:id="1878812729">
      <w:bodyDiv w:val="1"/>
      <w:marLeft w:val="0"/>
      <w:marRight w:val="0"/>
      <w:marTop w:val="0"/>
      <w:marBottom w:val="0"/>
      <w:divBdr>
        <w:top w:val="none" w:sz="0" w:space="0" w:color="auto"/>
        <w:left w:val="none" w:sz="0" w:space="0" w:color="auto"/>
        <w:bottom w:val="none" w:sz="0" w:space="0" w:color="auto"/>
        <w:right w:val="none" w:sz="0" w:space="0" w:color="auto"/>
      </w:divBdr>
    </w:div>
    <w:div w:id="1900363163">
      <w:bodyDiv w:val="1"/>
      <w:marLeft w:val="0"/>
      <w:marRight w:val="0"/>
      <w:marTop w:val="0"/>
      <w:marBottom w:val="0"/>
      <w:divBdr>
        <w:top w:val="none" w:sz="0" w:space="0" w:color="auto"/>
        <w:left w:val="none" w:sz="0" w:space="0" w:color="auto"/>
        <w:bottom w:val="none" w:sz="0" w:space="0" w:color="auto"/>
        <w:right w:val="none" w:sz="0" w:space="0" w:color="auto"/>
      </w:divBdr>
    </w:div>
    <w:div w:id="1927572976">
      <w:bodyDiv w:val="1"/>
      <w:marLeft w:val="0"/>
      <w:marRight w:val="0"/>
      <w:marTop w:val="0"/>
      <w:marBottom w:val="0"/>
      <w:divBdr>
        <w:top w:val="none" w:sz="0" w:space="0" w:color="auto"/>
        <w:left w:val="none" w:sz="0" w:space="0" w:color="auto"/>
        <w:bottom w:val="none" w:sz="0" w:space="0" w:color="auto"/>
        <w:right w:val="none" w:sz="0" w:space="0" w:color="auto"/>
      </w:divBdr>
    </w:div>
    <w:div w:id="1929607943">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 w:id="1948074128">
      <w:bodyDiv w:val="1"/>
      <w:marLeft w:val="0"/>
      <w:marRight w:val="0"/>
      <w:marTop w:val="0"/>
      <w:marBottom w:val="0"/>
      <w:divBdr>
        <w:top w:val="none" w:sz="0" w:space="0" w:color="auto"/>
        <w:left w:val="none" w:sz="0" w:space="0" w:color="auto"/>
        <w:bottom w:val="none" w:sz="0" w:space="0" w:color="auto"/>
        <w:right w:val="none" w:sz="0" w:space="0" w:color="auto"/>
      </w:divBdr>
    </w:div>
    <w:div w:id="1961525088">
      <w:bodyDiv w:val="1"/>
      <w:marLeft w:val="0"/>
      <w:marRight w:val="0"/>
      <w:marTop w:val="0"/>
      <w:marBottom w:val="0"/>
      <w:divBdr>
        <w:top w:val="none" w:sz="0" w:space="0" w:color="auto"/>
        <w:left w:val="none" w:sz="0" w:space="0" w:color="auto"/>
        <w:bottom w:val="none" w:sz="0" w:space="0" w:color="auto"/>
        <w:right w:val="none" w:sz="0" w:space="0" w:color="auto"/>
      </w:divBdr>
    </w:div>
    <w:div w:id="1969048625">
      <w:bodyDiv w:val="1"/>
      <w:marLeft w:val="0"/>
      <w:marRight w:val="0"/>
      <w:marTop w:val="0"/>
      <w:marBottom w:val="0"/>
      <w:divBdr>
        <w:top w:val="none" w:sz="0" w:space="0" w:color="auto"/>
        <w:left w:val="none" w:sz="0" w:space="0" w:color="auto"/>
        <w:bottom w:val="none" w:sz="0" w:space="0" w:color="auto"/>
        <w:right w:val="none" w:sz="0" w:space="0" w:color="auto"/>
      </w:divBdr>
    </w:div>
    <w:div w:id="20117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FE57-C37A-4A94-B777-12D37A19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30</Pages>
  <Words>25395</Words>
  <Characters>144755</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Luksaite</dc:creator>
  <cp:keywords/>
  <dc:description/>
  <cp:lastModifiedBy>Eva Luksaite</cp:lastModifiedBy>
  <cp:revision>39</cp:revision>
  <dcterms:created xsi:type="dcterms:W3CDTF">2022-02-18T17:08:00Z</dcterms:created>
  <dcterms:modified xsi:type="dcterms:W3CDTF">2022-03-30T10:47:00Z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zotero-version="5.0.96.4"&gt;&lt;session id="ZHkcGJMy"/&gt;&lt;style id="http://www.zotero.org/styles/chicago-author-date" locale="en-GB" hasBibliography="1" bibliographyStyleHasBeenSet="1"/&gt;&lt;prefs&gt;&lt;pref name="fieldType" value="Field"/&gt;&lt;pref na</vt:lpwstr>
  </property>
  <property fmtid="{D5CDD505-2E9C-101B-9397-08002B2CF9AE}" pid="3" name="ZOTERO_PREF_2">
    <vt:lpwstr>me="automaticJournalAbbreviations" value="true"/&gt;&lt;pref name="dontAskDelayCitationUpdates" value="true"/&gt;&lt;/prefs&gt;&lt;/data&gt;</vt:lpwstr>
  </property>
</Properties>
</file>