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D972B" w14:textId="4F6C1716" w:rsidR="002B0945" w:rsidRDefault="002B0945" w:rsidP="002B0945">
      <w:pPr>
        <w:tabs>
          <w:tab w:val="left" w:pos="284"/>
        </w:tabs>
        <w:rPr>
          <w:b/>
          <w:sz w:val="28"/>
        </w:rPr>
      </w:pPr>
      <w:bookmarkStart w:id="0" w:name="_GoBack"/>
      <w:bookmarkEnd w:id="0"/>
      <w:r w:rsidRPr="00DD7A3E">
        <w:rPr>
          <w:b/>
          <w:sz w:val="28"/>
        </w:rPr>
        <w:t>Green marketing orientation: Conceptualization, scale development and validation</w:t>
      </w:r>
    </w:p>
    <w:p w14:paraId="3CCF0294" w14:textId="008474ED" w:rsidR="004C3666" w:rsidRDefault="004C3666" w:rsidP="004C3666">
      <w:pPr>
        <w:tabs>
          <w:tab w:val="left" w:pos="284"/>
        </w:tabs>
        <w:rPr>
          <w:b/>
          <w:sz w:val="28"/>
        </w:rPr>
      </w:pPr>
      <w:r>
        <w:rPr>
          <w:b/>
          <w:sz w:val="28"/>
        </w:rPr>
        <w:t>By</w:t>
      </w:r>
    </w:p>
    <w:p w14:paraId="00BE8CC0" w14:textId="5558700A" w:rsidR="004C3666" w:rsidRPr="00DD7A3E" w:rsidRDefault="004C3666" w:rsidP="004C3666">
      <w:pPr>
        <w:tabs>
          <w:tab w:val="left" w:pos="284"/>
        </w:tabs>
        <w:rPr>
          <w:b/>
          <w:sz w:val="28"/>
        </w:rPr>
      </w:pPr>
      <w:r w:rsidRPr="004C3666">
        <w:rPr>
          <w:b/>
          <w:sz w:val="28"/>
        </w:rPr>
        <w:t>Karolos-Konstantinos Papadas, George J. Avlonitis, Marylyn Carrigan</w:t>
      </w:r>
    </w:p>
    <w:p w14:paraId="0703A56A" w14:textId="77777777" w:rsidR="002B0945" w:rsidRDefault="002B0945" w:rsidP="00195BDB">
      <w:pPr>
        <w:tabs>
          <w:tab w:val="left" w:pos="284"/>
        </w:tabs>
        <w:spacing w:line="480" w:lineRule="auto"/>
        <w:rPr>
          <w:b/>
        </w:rPr>
      </w:pPr>
    </w:p>
    <w:p w14:paraId="5E1CE8E2" w14:textId="66511EC6" w:rsidR="00C0701A" w:rsidRPr="005A7321" w:rsidRDefault="00C0701A" w:rsidP="00195BDB">
      <w:pPr>
        <w:tabs>
          <w:tab w:val="left" w:pos="284"/>
        </w:tabs>
        <w:spacing w:line="480" w:lineRule="auto"/>
        <w:rPr>
          <w:b/>
        </w:rPr>
      </w:pPr>
      <w:r w:rsidRPr="005A7321">
        <w:rPr>
          <w:b/>
        </w:rPr>
        <w:t>ABSTRACT</w:t>
      </w:r>
    </w:p>
    <w:p w14:paraId="75BD01EC" w14:textId="7424E5BA" w:rsidR="00EE3481" w:rsidRDefault="00963DE6" w:rsidP="00B83709">
      <w:pPr>
        <w:tabs>
          <w:tab w:val="left" w:pos="284"/>
        </w:tabs>
        <w:spacing w:line="480" w:lineRule="auto"/>
        <w:rPr>
          <w:szCs w:val="26"/>
        </w:rPr>
      </w:pPr>
      <w:r>
        <w:rPr>
          <w:szCs w:val="26"/>
        </w:rPr>
        <w:t xml:space="preserve">     </w:t>
      </w:r>
      <w:r w:rsidR="00FD5CD4" w:rsidRPr="00FD5CD4">
        <w:rPr>
          <w:szCs w:val="26"/>
        </w:rPr>
        <w:t xml:space="preserve">As green marketing becomes an essential tool for sustainable business strategy, companies are adopting green marketing practices to achieve better business performance. However, no research has yet operationalized all the organizational </w:t>
      </w:r>
      <w:r w:rsidR="00B011BA">
        <w:rPr>
          <w:szCs w:val="26"/>
        </w:rPr>
        <w:t>facets</w:t>
      </w:r>
      <w:r w:rsidR="00FD5CD4" w:rsidRPr="00FD5CD4">
        <w:rPr>
          <w:szCs w:val="26"/>
        </w:rPr>
        <w:t xml:space="preserve"> that are necessary to become a green marketing oriented company. To address this omission, following the literature in measurement theory, this investigation reports a series of 4 studies and develops a scale to capture the holistic approach of green marketing. Th</w:t>
      </w:r>
      <w:r w:rsidR="00B011BA">
        <w:rPr>
          <w:szCs w:val="26"/>
        </w:rPr>
        <w:t>is</w:t>
      </w:r>
      <w:r w:rsidR="00FD5CD4" w:rsidRPr="00FD5CD4">
        <w:rPr>
          <w:szCs w:val="26"/>
        </w:rPr>
        <w:t xml:space="preserve"> study introduces the construct of green marketing orientation, which comprises three dimensions: strategic green marketing orientation, tactical green marketing orientation and internal green marketing orientation. The scale </w:t>
      </w:r>
      <w:r w:rsidR="002D7F38">
        <w:rPr>
          <w:szCs w:val="26"/>
        </w:rPr>
        <w:t>shows</w:t>
      </w:r>
      <w:r w:rsidR="00FD5CD4" w:rsidRPr="00FD5CD4">
        <w:rPr>
          <w:szCs w:val="26"/>
        </w:rPr>
        <w:t xml:space="preserve"> internal consistency</w:t>
      </w:r>
      <w:r w:rsidR="00832692">
        <w:rPr>
          <w:szCs w:val="26"/>
        </w:rPr>
        <w:t>,</w:t>
      </w:r>
      <w:r w:rsidR="00FD5CD4" w:rsidRPr="00FD5CD4">
        <w:rPr>
          <w:szCs w:val="26"/>
        </w:rPr>
        <w:t xml:space="preserve"> reliability, construct validity and nomological validity. Directions for future research and managerial implications of the new construct are discussed.</w:t>
      </w:r>
    </w:p>
    <w:p w14:paraId="26142DEB" w14:textId="77777777" w:rsidR="00FD5CD4" w:rsidRDefault="00FD5CD4" w:rsidP="00B83709">
      <w:pPr>
        <w:tabs>
          <w:tab w:val="left" w:pos="284"/>
        </w:tabs>
        <w:spacing w:line="480" w:lineRule="auto"/>
      </w:pPr>
    </w:p>
    <w:p w14:paraId="019E504A" w14:textId="7D847965" w:rsidR="00E02B37" w:rsidRDefault="00B1673A" w:rsidP="00B83709">
      <w:pPr>
        <w:tabs>
          <w:tab w:val="left" w:pos="284"/>
        </w:tabs>
        <w:spacing w:line="480" w:lineRule="auto"/>
      </w:pPr>
      <w:r>
        <w:t>Keywords: green m</w:t>
      </w:r>
      <w:r w:rsidR="005160C8">
        <w:t xml:space="preserve">arketing, </w:t>
      </w:r>
      <w:r w:rsidR="000B565A">
        <w:t>environment</w:t>
      </w:r>
      <w:r w:rsidR="003C2DC2">
        <w:t>al</w:t>
      </w:r>
      <w:r w:rsidR="000B565A">
        <w:t xml:space="preserve">, </w:t>
      </w:r>
      <w:r>
        <w:t xml:space="preserve">sustainability, scale development, </w:t>
      </w:r>
      <w:r w:rsidR="000B565A">
        <w:t>transformative marketing</w:t>
      </w:r>
      <w:r w:rsidR="00BE5595">
        <w:t xml:space="preserve">, </w:t>
      </w:r>
      <w:r w:rsidR="00CB193A">
        <w:t>marketing</w:t>
      </w:r>
      <w:r w:rsidR="00BE5595">
        <w:t xml:space="preserve"> strategy</w:t>
      </w:r>
    </w:p>
    <w:p w14:paraId="317ACAC6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4EC1E7FE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7FEDED59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65B77168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49868935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494A9BB5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4E444658" w14:textId="77777777" w:rsidR="00E02B37" w:rsidRDefault="00E02B37" w:rsidP="00B83709">
      <w:pPr>
        <w:tabs>
          <w:tab w:val="left" w:pos="284"/>
        </w:tabs>
        <w:spacing w:line="480" w:lineRule="auto"/>
      </w:pPr>
    </w:p>
    <w:p w14:paraId="4E54D71D" w14:textId="77777777" w:rsidR="00963DE6" w:rsidRDefault="00195BDB" w:rsidP="00B83709">
      <w:pPr>
        <w:tabs>
          <w:tab w:val="left" w:pos="284"/>
        </w:tabs>
        <w:spacing w:line="480" w:lineRule="auto"/>
        <w:rPr>
          <w:b/>
        </w:rPr>
      </w:pPr>
      <w:r w:rsidRPr="005A7321">
        <w:rPr>
          <w:b/>
        </w:rPr>
        <w:t xml:space="preserve">1. </w:t>
      </w:r>
      <w:r w:rsidRPr="005A7321">
        <w:rPr>
          <w:b/>
        </w:rPr>
        <w:tab/>
        <w:t>Introduction</w:t>
      </w:r>
    </w:p>
    <w:p w14:paraId="360A7317" w14:textId="4717B964" w:rsidR="0063071B" w:rsidRPr="00963DE6" w:rsidRDefault="00963DE6" w:rsidP="00B83709">
      <w:pPr>
        <w:tabs>
          <w:tab w:val="left" w:pos="284"/>
        </w:tabs>
        <w:spacing w:line="480" w:lineRule="auto"/>
        <w:rPr>
          <w:b/>
        </w:rPr>
      </w:pPr>
      <w:r>
        <w:t xml:space="preserve">     </w:t>
      </w:r>
      <w:r w:rsidR="00080B1F">
        <w:t xml:space="preserve"> </w:t>
      </w:r>
      <w:r w:rsidR="0063071B" w:rsidRPr="005A7321">
        <w:t xml:space="preserve">Despite the ubiquity of green/environmental narratives in the marketing literature </w:t>
      </w:r>
      <w:r w:rsidR="00116813">
        <w:t>remarkably</w:t>
      </w:r>
      <w:r w:rsidR="0063071B" w:rsidRPr="005A7321">
        <w:t xml:space="preserve"> few empirical studies guide businesses to integrate and operationalize green marketing in everyday </w:t>
      </w:r>
      <w:r w:rsidR="00561D3C" w:rsidRPr="005A7321">
        <w:t>business practice (Fuentes, 2015</w:t>
      </w:r>
      <w:r w:rsidR="0063071B" w:rsidRPr="005A7321">
        <w:t xml:space="preserve">). Consequently, green marketing </w:t>
      </w:r>
      <w:r w:rsidR="00BE1F40">
        <w:t>fails</w:t>
      </w:r>
      <w:r w:rsidR="0063071B" w:rsidRPr="005A7321">
        <w:t xml:space="preserve"> to achieve its potential for improving the quality of life for consumers, nor benefit</w:t>
      </w:r>
      <w:r w:rsidR="00F07E27">
        <w:t>s</w:t>
      </w:r>
      <w:r w:rsidR="0063071B" w:rsidRPr="005A7321">
        <w:t xml:space="preserve"> the ecosystem (Polonsky, 2011). Past reliance upon economistic logic, technological fixes, eco-innovations and environmental add-ons at the periphery of marketing strategy ha</w:t>
      </w:r>
      <w:r w:rsidR="00E612C3">
        <w:t>ve</w:t>
      </w:r>
      <w:r w:rsidR="0063071B" w:rsidRPr="005A7321">
        <w:t xml:space="preserve"> not delivered transformative change for individuals and society, nor significant competitive advantage and value for business (Geels, et al., 2015; Kotler, 2011). </w:t>
      </w:r>
      <w:r w:rsidR="00B21418">
        <w:t>This paper addresses</w:t>
      </w:r>
      <w:r w:rsidR="0063071B" w:rsidRPr="005A7321">
        <w:t xml:space="preserve"> the need for a more integrated and holistic analysis of green marketing practice through the development of a conceptualization of </w:t>
      </w:r>
      <w:r w:rsidR="0063071B" w:rsidRPr="005A7321">
        <w:rPr>
          <w:i/>
        </w:rPr>
        <w:t>green marketing orientation</w:t>
      </w:r>
      <w:r w:rsidR="0063071B" w:rsidRPr="005A7321">
        <w:t xml:space="preserve"> to capture the organizational </w:t>
      </w:r>
      <w:r w:rsidR="00E5263E">
        <w:t>facets</w:t>
      </w:r>
      <w:r w:rsidR="0063071B" w:rsidRPr="005A7321">
        <w:t xml:space="preserve"> t</w:t>
      </w:r>
      <w:r w:rsidR="00D03FE4">
        <w:t>hat</w:t>
      </w:r>
      <w:r w:rsidR="0063071B" w:rsidRPr="005A7321">
        <w:t xml:space="preserve"> operationalize a green marketing oriented organization.</w:t>
      </w:r>
    </w:p>
    <w:p w14:paraId="38037824" w14:textId="39D5647C" w:rsidR="00587E2D" w:rsidRPr="005A7321" w:rsidRDefault="00963DE6" w:rsidP="00B83709">
      <w:pPr>
        <w:spacing w:line="480" w:lineRule="auto"/>
      </w:pPr>
      <w:r>
        <w:t xml:space="preserve">     </w:t>
      </w:r>
      <w:r w:rsidR="00080B1F">
        <w:t xml:space="preserve"> </w:t>
      </w:r>
      <w:r w:rsidR="0063071B" w:rsidRPr="005A7321">
        <w:t xml:space="preserve">The focus on sustainable consumption and production </w:t>
      </w:r>
      <w:r w:rsidR="00487522">
        <w:t>represents</w:t>
      </w:r>
      <w:r w:rsidR="0063071B" w:rsidRPr="005A7321">
        <w:t xml:space="preserve"> a policy and research imperative, stretching back to the mid-1990s</w:t>
      </w:r>
      <w:r w:rsidR="00A7055F" w:rsidRPr="005A7321">
        <w:t>’</w:t>
      </w:r>
      <w:r w:rsidR="0063071B" w:rsidRPr="005A7321">
        <w:t xml:space="preserve"> environmental reports from the UN, OECD and World Business Council for Sust</w:t>
      </w:r>
      <w:r w:rsidR="00587E2D">
        <w:t>ainable Development (Peattie &amp;</w:t>
      </w:r>
      <w:r w:rsidR="0063071B" w:rsidRPr="005A7321">
        <w:t xml:space="preserve"> Crane, 2005). Global financial crises, post-Brexit challenges and a shifting corporate social responsibility landscape </w:t>
      </w:r>
      <w:r w:rsidR="00A7055F" w:rsidRPr="005A7321">
        <w:t xml:space="preserve">(Stoeckl </w:t>
      </w:r>
      <w:r w:rsidR="00587E2D">
        <w:t>&amp;</w:t>
      </w:r>
      <w:r w:rsidR="00A7055F" w:rsidRPr="005A7321">
        <w:t xml:space="preserve"> Luedicke, 2015; Porter </w:t>
      </w:r>
      <w:r w:rsidR="00587E2D">
        <w:t xml:space="preserve">&amp; </w:t>
      </w:r>
      <w:r w:rsidR="00A7055F" w:rsidRPr="005A7321">
        <w:t>Kramer, 2011</w:t>
      </w:r>
      <w:r w:rsidR="0063071B" w:rsidRPr="005A7321">
        <w:t xml:space="preserve">) are pushing sustainable development to the fore, and managers </w:t>
      </w:r>
      <w:r w:rsidR="009D2459">
        <w:t xml:space="preserve">recognize </w:t>
      </w:r>
      <w:r w:rsidR="0063071B" w:rsidRPr="005A7321">
        <w:t xml:space="preserve">the need to operationalize green marketing throughout the organization, and build sustainability into </w:t>
      </w:r>
      <w:r w:rsidR="0063071B" w:rsidRPr="005A7321">
        <w:rPr>
          <w:lang w:eastAsia="en-GB"/>
        </w:rPr>
        <w:t xml:space="preserve">the performance of their </w:t>
      </w:r>
      <w:r w:rsidR="00CB1B36">
        <w:rPr>
          <w:lang w:eastAsia="en-GB"/>
        </w:rPr>
        <w:t xml:space="preserve">people, </w:t>
      </w:r>
      <w:r w:rsidR="0063071B" w:rsidRPr="005A7321">
        <w:rPr>
          <w:lang w:eastAsia="en-GB"/>
        </w:rPr>
        <w:t>products and services (Unruh &amp; Ettenson,</w:t>
      </w:r>
      <w:r w:rsidR="00A7055F" w:rsidRPr="005A7321">
        <w:rPr>
          <w:lang w:eastAsia="en-GB"/>
        </w:rPr>
        <w:t xml:space="preserve"> </w:t>
      </w:r>
      <w:r w:rsidR="0063071B" w:rsidRPr="005A7321">
        <w:rPr>
          <w:lang w:eastAsia="en-GB"/>
        </w:rPr>
        <w:t>2010).</w:t>
      </w:r>
      <w:r w:rsidR="0063071B" w:rsidRPr="005A7321">
        <w:t xml:space="preserve"> Companies that implement </w:t>
      </w:r>
      <w:r w:rsidR="00C47778" w:rsidRPr="005A7321">
        <w:t xml:space="preserve">holistic </w:t>
      </w:r>
      <w:r w:rsidR="0063071B" w:rsidRPr="005A7321">
        <w:t>environmental strategies send a s</w:t>
      </w:r>
      <w:r w:rsidR="00C47778" w:rsidRPr="005A7321">
        <w:t>trong message to their stakeholders</w:t>
      </w:r>
      <w:r w:rsidR="0063071B" w:rsidRPr="005A7321">
        <w:t xml:space="preserve"> that they </w:t>
      </w:r>
      <w:r w:rsidR="00A7055F" w:rsidRPr="005A7321">
        <w:t>recogniz</w:t>
      </w:r>
      <w:r w:rsidR="0063071B" w:rsidRPr="005A7321">
        <w:t xml:space="preserve">e the business risks and importance of today‘s </w:t>
      </w:r>
      <w:r w:rsidR="0063071B" w:rsidRPr="005A7321">
        <w:lastRenderedPageBreak/>
        <w:t xml:space="preserve">environmental challenges, </w:t>
      </w:r>
      <w:r w:rsidR="00D03FE4">
        <w:t>demonstrate</w:t>
      </w:r>
      <w:r w:rsidR="007462B4" w:rsidRPr="005A7321">
        <w:t xml:space="preserve"> </w:t>
      </w:r>
      <w:r w:rsidR="0063071B" w:rsidRPr="005A7321">
        <w:t xml:space="preserve">care for society and the ecosystem, but also understand green marketing as an </w:t>
      </w:r>
      <w:r w:rsidR="00C355DB">
        <w:t xml:space="preserve">internal and external </w:t>
      </w:r>
      <w:r w:rsidR="0063071B" w:rsidRPr="005A7321">
        <w:t xml:space="preserve">opportunity (Lash &amp; Wellington, 2007) that can achieve </w:t>
      </w:r>
      <w:r w:rsidR="0063071B" w:rsidRPr="005A7321">
        <w:rPr>
          <w:lang w:eastAsia="en-GB"/>
        </w:rPr>
        <w:t>low costs, additional profits, competitive advantage through differentiation, and business development</w:t>
      </w:r>
      <w:r w:rsidR="009815AB">
        <w:rPr>
          <w:lang w:eastAsia="en-GB"/>
        </w:rPr>
        <w:t xml:space="preserve"> (Gordon</w:t>
      </w:r>
      <w:r w:rsidR="009815AB">
        <w:t>, Carrigan,</w:t>
      </w:r>
      <w:r w:rsidR="009815AB" w:rsidRPr="005A7321">
        <w:t xml:space="preserve"> &amp;</w:t>
      </w:r>
      <w:r w:rsidR="009815AB">
        <w:t xml:space="preserve"> Hastings,</w:t>
      </w:r>
      <w:r w:rsidR="009815AB" w:rsidRPr="005A7321">
        <w:t xml:space="preserve"> </w:t>
      </w:r>
      <w:r w:rsidR="00A7055F" w:rsidRPr="005A7321">
        <w:rPr>
          <w:lang w:eastAsia="en-GB"/>
        </w:rPr>
        <w:t>2011; Kotler, 2011</w:t>
      </w:r>
      <w:r w:rsidR="0063071B" w:rsidRPr="005A7321">
        <w:rPr>
          <w:lang w:eastAsia="en-GB"/>
        </w:rPr>
        <w:t>)</w:t>
      </w:r>
      <w:r w:rsidR="0063071B" w:rsidRPr="005A7321">
        <w:t xml:space="preserve">. </w:t>
      </w:r>
    </w:p>
    <w:p w14:paraId="4DC7D260" w14:textId="3BF82E21" w:rsidR="00FD583C" w:rsidRPr="005A7321" w:rsidRDefault="00963DE6" w:rsidP="00B83709">
      <w:pPr>
        <w:spacing w:line="480" w:lineRule="auto"/>
      </w:pPr>
      <w:r>
        <w:rPr>
          <w:lang w:eastAsia="en-GB"/>
        </w:rPr>
        <w:t xml:space="preserve">     </w:t>
      </w:r>
      <w:r w:rsidR="0063071B" w:rsidRPr="005A7321">
        <w:rPr>
          <w:lang w:eastAsia="en-GB"/>
        </w:rPr>
        <w:t xml:space="preserve">Researchers and business leaders </w:t>
      </w:r>
      <w:r w:rsidR="00C355DB">
        <w:rPr>
          <w:lang w:eastAsia="en-GB"/>
        </w:rPr>
        <w:t xml:space="preserve">urge </w:t>
      </w:r>
      <w:r w:rsidR="0063071B" w:rsidRPr="005A7321">
        <w:rPr>
          <w:lang w:eastAsia="en-GB"/>
        </w:rPr>
        <w:t xml:space="preserve">companies </w:t>
      </w:r>
      <w:r w:rsidR="00C355DB">
        <w:rPr>
          <w:lang w:eastAsia="en-GB"/>
        </w:rPr>
        <w:t>to</w:t>
      </w:r>
      <w:r w:rsidR="00CF152C">
        <w:rPr>
          <w:lang w:eastAsia="en-GB"/>
        </w:rPr>
        <w:t xml:space="preserve"> </w:t>
      </w:r>
      <w:r w:rsidR="0063071B" w:rsidRPr="005A7321">
        <w:rPr>
          <w:lang w:eastAsia="en-GB"/>
        </w:rPr>
        <w:t xml:space="preserve">meet their social responsibilities, </w:t>
      </w:r>
      <w:r w:rsidR="00C355DB">
        <w:rPr>
          <w:lang w:eastAsia="en-GB"/>
        </w:rPr>
        <w:t>but</w:t>
      </w:r>
      <w:r w:rsidR="0063071B" w:rsidRPr="005A7321">
        <w:rPr>
          <w:lang w:eastAsia="en-GB"/>
        </w:rPr>
        <w:t xml:space="preserve"> this can only be achieved via the combination of good business practice and sustainability</w:t>
      </w:r>
      <w:r w:rsidR="0033716E" w:rsidRPr="005A7321">
        <w:rPr>
          <w:lang w:eastAsia="en-GB"/>
        </w:rPr>
        <w:t xml:space="preserve"> (Geels, et al., </w:t>
      </w:r>
      <w:r w:rsidR="00F40CD8" w:rsidRPr="005A7321">
        <w:rPr>
          <w:lang w:eastAsia="en-GB"/>
        </w:rPr>
        <w:t>2015; Polo</w:t>
      </w:r>
      <w:r w:rsidR="0062558D">
        <w:rPr>
          <w:lang w:eastAsia="en-GB"/>
        </w:rPr>
        <w:t>n</w:t>
      </w:r>
      <w:r w:rsidR="00F40CD8" w:rsidRPr="005A7321">
        <w:rPr>
          <w:lang w:eastAsia="en-GB"/>
        </w:rPr>
        <w:t>sky, 2011</w:t>
      </w:r>
      <w:r w:rsidR="0063071B" w:rsidRPr="005A7321">
        <w:rPr>
          <w:lang w:eastAsia="en-GB"/>
        </w:rPr>
        <w:t xml:space="preserve">). </w:t>
      </w:r>
      <w:r w:rsidR="00CF152C">
        <w:rPr>
          <w:lang w:eastAsia="en-GB"/>
        </w:rPr>
        <w:t xml:space="preserve">Researchers and practitioners have made considerable efforts </w:t>
      </w:r>
      <w:r w:rsidR="00C33219" w:rsidRPr="005A7321">
        <w:rPr>
          <w:lang w:eastAsia="en-GB"/>
        </w:rPr>
        <w:t xml:space="preserve">(for more </w:t>
      </w:r>
      <w:r w:rsidR="0063071B" w:rsidRPr="005A7321">
        <w:rPr>
          <w:lang w:eastAsia="en-GB"/>
        </w:rPr>
        <w:t>comprehensive review</w:t>
      </w:r>
      <w:r w:rsidR="00C33219" w:rsidRPr="005A7321">
        <w:rPr>
          <w:lang w:eastAsia="en-GB"/>
        </w:rPr>
        <w:t>s</w:t>
      </w:r>
      <w:r w:rsidR="0063071B" w:rsidRPr="005A7321">
        <w:rPr>
          <w:lang w:eastAsia="en-GB"/>
        </w:rPr>
        <w:t xml:space="preserve"> see</w:t>
      </w:r>
      <w:r w:rsidR="00E60D5C" w:rsidRPr="005A7321">
        <w:rPr>
          <w:lang w:eastAsia="en-GB"/>
        </w:rPr>
        <w:t xml:space="preserve">; </w:t>
      </w:r>
      <w:r w:rsidR="007462B4" w:rsidRPr="005A7321">
        <w:rPr>
          <w:lang w:eastAsia="en-GB"/>
        </w:rPr>
        <w:t>Ch</w:t>
      </w:r>
      <w:r w:rsidR="007462B4">
        <w:rPr>
          <w:lang w:eastAsia="en-GB"/>
        </w:rPr>
        <w:t xml:space="preserve">amorro, </w:t>
      </w:r>
      <w:r w:rsidR="007462B4">
        <w:t xml:space="preserve">Rubio </w:t>
      </w:r>
      <w:r w:rsidR="007462B4" w:rsidRPr="005A7321">
        <w:t>&amp;</w:t>
      </w:r>
      <w:r w:rsidR="007462B4">
        <w:t xml:space="preserve"> Miranda</w:t>
      </w:r>
      <w:r w:rsidR="007462B4" w:rsidRPr="005A7321">
        <w:rPr>
          <w:lang w:eastAsia="en-GB"/>
        </w:rPr>
        <w:t xml:space="preserve"> 2009; Charter </w:t>
      </w:r>
      <w:r w:rsidR="007462B4">
        <w:t>&amp;</w:t>
      </w:r>
      <w:r w:rsidR="007462B4" w:rsidRPr="005A7321">
        <w:rPr>
          <w:lang w:eastAsia="en-GB"/>
        </w:rPr>
        <w:t xml:space="preserve"> Polonsky, 1999</w:t>
      </w:r>
      <w:r w:rsidR="007462B4">
        <w:rPr>
          <w:lang w:eastAsia="en-GB"/>
        </w:rPr>
        <w:t xml:space="preserve">; </w:t>
      </w:r>
      <w:r w:rsidR="0063071B" w:rsidRPr="005A7321">
        <w:rPr>
          <w:lang w:eastAsia="en-GB"/>
        </w:rPr>
        <w:t xml:space="preserve">Leonidou </w:t>
      </w:r>
      <w:r w:rsidR="00587E2D">
        <w:t>&amp;</w:t>
      </w:r>
      <w:r w:rsidR="0063071B" w:rsidRPr="005A7321">
        <w:rPr>
          <w:lang w:eastAsia="en-GB"/>
        </w:rPr>
        <w:t xml:space="preserve"> Leonidou, 2011</w:t>
      </w:r>
      <w:r w:rsidR="00C33219" w:rsidRPr="005A7321">
        <w:rPr>
          <w:lang w:eastAsia="en-GB"/>
        </w:rPr>
        <w:t xml:space="preserve">; </w:t>
      </w:r>
      <w:r w:rsidR="007462B4" w:rsidRPr="005A7321">
        <w:rPr>
          <w:lang w:eastAsia="en-GB"/>
        </w:rPr>
        <w:t>Papadas &amp; Avlonitis, 2014</w:t>
      </w:r>
      <w:r w:rsidR="0063071B" w:rsidRPr="005A7321">
        <w:rPr>
          <w:lang w:eastAsia="en-GB"/>
        </w:rPr>
        <w:t xml:space="preserve">) to address </w:t>
      </w:r>
      <w:r w:rsidR="00D03FE4">
        <w:rPr>
          <w:lang w:eastAsia="en-GB"/>
        </w:rPr>
        <w:t xml:space="preserve">pressing </w:t>
      </w:r>
      <w:r w:rsidR="0063071B" w:rsidRPr="005A7321">
        <w:rPr>
          <w:lang w:eastAsia="en-GB"/>
        </w:rPr>
        <w:t xml:space="preserve">environmental </w:t>
      </w:r>
      <w:r w:rsidR="00D03FE4">
        <w:rPr>
          <w:lang w:eastAsia="en-GB"/>
        </w:rPr>
        <w:t xml:space="preserve">challenges </w:t>
      </w:r>
      <w:r w:rsidR="0063071B" w:rsidRPr="005A7321">
        <w:rPr>
          <w:lang w:eastAsia="en-GB"/>
        </w:rPr>
        <w:t xml:space="preserve">and operationalize green marketing </w:t>
      </w:r>
      <w:r w:rsidR="0063071B" w:rsidRPr="005A7321">
        <w:t>(Kotler, 2011). However, Peattie and Crane (2005)</w:t>
      </w:r>
      <w:r w:rsidR="00D5634E">
        <w:t xml:space="preserve"> </w:t>
      </w:r>
      <w:r w:rsidR="0063071B" w:rsidRPr="005A7321">
        <w:t xml:space="preserve">conclude that green marketing </w:t>
      </w:r>
      <w:r w:rsidR="0091677A" w:rsidRPr="005A7321">
        <w:t xml:space="preserve">has </w:t>
      </w:r>
      <w:r w:rsidR="0063071B" w:rsidRPr="005A7321">
        <w:t xml:space="preserve">significantly underachieved and the current literature in environmental/green marketing remains emergent </w:t>
      </w:r>
      <w:r w:rsidR="00CF152C">
        <w:t xml:space="preserve">regarding </w:t>
      </w:r>
      <w:r w:rsidR="0063071B" w:rsidRPr="005A7321">
        <w:t xml:space="preserve">its </w:t>
      </w:r>
      <w:r w:rsidR="00AE4E4C">
        <w:t xml:space="preserve">applied value in </w:t>
      </w:r>
      <w:r w:rsidR="00D03FE4">
        <w:t xml:space="preserve">practice </w:t>
      </w:r>
      <w:r w:rsidR="00561D3C" w:rsidRPr="005A7321">
        <w:t>(Fuentes, 2015</w:t>
      </w:r>
      <w:r w:rsidR="00EE076F" w:rsidRPr="005A7321">
        <w:t>)</w:t>
      </w:r>
      <w:r w:rsidR="0063071B" w:rsidRPr="005A7321">
        <w:t xml:space="preserve">. While past studies generate useful theoretical and conceptual insights into the </w:t>
      </w:r>
      <w:r w:rsidR="00A23D14" w:rsidRPr="005A7321">
        <w:t>attitudes and behavio</w:t>
      </w:r>
      <w:r w:rsidR="0063071B" w:rsidRPr="005A7321">
        <w:t>r of green consumers, and provide valuable debate conc</w:t>
      </w:r>
      <w:r w:rsidR="00413C4C" w:rsidRPr="005A7321">
        <w:t>erning green marketing program</w:t>
      </w:r>
      <w:r w:rsidR="00A23D14" w:rsidRPr="005A7321">
        <w:t xml:space="preserve">s, they have </w:t>
      </w:r>
      <w:r w:rsidR="0063071B" w:rsidRPr="005A7321">
        <w:t>limitation</w:t>
      </w:r>
      <w:r w:rsidR="00A23D14" w:rsidRPr="005A7321">
        <w:t>s</w:t>
      </w:r>
      <w:r w:rsidR="0063071B" w:rsidRPr="005A7321">
        <w:t>. Although the</w:t>
      </w:r>
      <w:r w:rsidR="00E3131B">
        <w:t xml:space="preserve"> question</w:t>
      </w:r>
      <w:r w:rsidR="0063071B" w:rsidRPr="005A7321">
        <w:t xml:space="preserve"> of how green marketing should be undertaken is well rehearsed, </w:t>
      </w:r>
      <w:r w:rsidR="003D3DBD">
        <w:t xml:space="preserve">few </w:t>
      </w:r>
      <w:r w:rsidR="0063071B" w:rsidRPr="005A7321">
        <w:t xml:space="preserve">contributions </w:t>
      </w:r>
      <w:r w:rsidR="003D3DBD">
        <w:t>provide</w:t>
      </w:r>
      <w:r w:rsidR="0063071B" w:rsidRPr="005A7321">
        <w:t xml:space="preserve"> any practical construct that could combine the fields of both environmental orientation and environmental/green marketing concepts. </w:t>
      </w:r>
      <w:r w:rsidR="0061027A">
        <w:t>Recognized shortcomings include w</w:t>
      </w:r>
      <w:r w:rsidR="00EE076F" w:rsidRPr="005A7321">
        <w:t xml:space="preserve">eak </w:t>
      </w:r>
      <w:r w:rsidR="0063071B" w:rsidRPr="005A7321">
        <w:t>conceptualization</w:t>
      </w:r>
      <w:r w:rsidR="00EE076F" w:rsidRPr="005A7321">
        <w:t xml:space="preserve">s of </w:t>
      </w:r>
      <w:r w:rsidR="0063071B" w:rsidRPr="005A7321">
        <w:t>Green Marketing</w:t>
      </w:r>
      <w:r w:rsidR="00413C4C" w:rsidRPr="005A7321">
        <w:t>, the absence</w:t>
      </w:r>
      <w:r w:rsidR="0063071B" w:rsidRPr="005A7321">
        <w:t xml:space="preserve"> of a generally accepted Gree</w:t>
      </w:r>
      <w:r w:rsidR="00EE076F" w:rsidRPr="005A7321">
        <w:t xml:space="preserve">n Marketing framework, and </w:t>
      </w:r>
      <w:r w:rsidR="0061027A">
        <w:t xml:space="preserve">the absence </w:t>
      </w:r>
      <w:r w:rsidR="00EE076F" w:rsidRPr="005A7321">
        <w:t xml:space="preserve">of </w:t>
      </w:r>
      <w:r w:rsidR="0061027A">
        <w:t xml:space="preserve">a </w:t>
      </w:r>
      <w:r w:rsidR="0063071B" w:rsidRPr="005A7321">
        <w:t>rigorous operationalization of the construct</w:t>
      </w:r>
      <w:r w:rsidR="0061027A">
        <w:t>.</w:t>
      </w:r>
    </w:p>
    <w:p w14:paraId="7E9D8F63" w14:textId="5C23646B" w:rsidR="002A2B65" w:rsidRDefault="00963DE6" w:rsidP="00B83709">
      <w:pPr>
        <w:spacing w:line="480" w:lineRule="auto"/>
      </w:pPr>
      <w:r>
        <w:t xml:space="preserve">     </w:t>
      </w:r>
      <w:r w:rsidR="0063071B" w:rsidRPr="005A7321">
        <w:t xml:space="preserve">Against this background, </w:t>
      </w:r>
      <w:r w:rsidR="00DB196F" w:rsidRPr="005A7321">
        <w:t>this study</w:t>
      </w:r>
      <w:r w:rsidR="00815397" w:rsidRPr="005A7321">
        <w:t xml:space="preserve"> </w:t>
      </w:r>
      <w:r w:rsidR="001C7927">
        <w:t>advances</w:t>
      </w:r>
      <w:r w:rsidR="00B31DDB">
        <w:t xml:space="preserve"> </w:t>
      </w:r>
      <w:r w:rsidR="00815397" w:rsidRPr="005A7321">
        <w:t>the extant literature and</w:t>
      </w:r>
      <w:r w:rsidR="00DB196F" w:rsidRPr="005A7321">
        <w:t xml:space="preserve"> makes several contributions</w:t>
      </w:r>
      <w:r w:rsidR="00815397" w:rsidRPr="005A7321">
        <w:t xml:space="preserve"> beyond a theoretical perspective</w:t>
      </w:r>
      <w:r w:rsidR="00981ECB">
        <w:t xml:space="preserve">, including adding value to the </w:t>
      </w:r>
      <w:r w:rsidR="00981ECB">
        <w:lastRenderedPageBreak/>
        <w:t>application of green marketing in practice</w:t>
      </w:r>
      <w:r w:rsidR="00DB196F" w:rsidRPr="005A7321">
        <w:t xml:space="preserve">. It </w:t>
      </w:r>
      <w:r w:rsidR="00A142CF" w:rsidRPr="005A7321">
        <w:t>provides a clear definition for</w:t>
      </w:r>
      <w:r w:rsidR="0063071B" w:rsidRPr="005A7321">
        <w:t xml:space="preserve"> Green Marketing Orientatio</w:t>
      </w:r>
      <w:r w:rsidR="00DB196F" w:rsidRPr="005A7321">
        <w:t xml:space="preserve">n, </w:t>
      </w:r>
      <w:r w:rsidR="00B31DDB">
        <w:t xml:space="preserve">and for the first time </w:t>
      </w:r>
      <w:r w:rsidR="00BA3515" w:rsidRPr="005A7321">
        <w:t>conceptualizes</w:t>
      </w:r>
      <w:r w:rsidR="0063071B" w:rsidRPr="005A7321">
        <w:t xml:space="preserve"> and </w:t>
      </w:r>
      <w:r w:rsidR="00BA3515" w:rsidRPr="005A7321">
        <w:t>operationalizes</w:t>
      </w:r>
      <w:r w:rsidR="00DB196F" w:rsidRPr="005A7321">
        <w:t xml:space="preserve"> its domain</w:t>
      </w:r>
      <w:r w:rsidR="00B31DDB">
        <w:t>;</w:t>
      </w:r>
      <w:r w:rsidR="00DB196F" w:rsidRPr="005A7321">
        <w:t xml:space="preserve"> empirically tests</w:t>
      </w:r>
      <w:r w:rsidR="0063071B" w:rsidRPr="005A7321">
        <w:t xml:space="preserve"> the influenc</w:t>
      </w:r>
      <w:r w:rsidR="00AE4E4C">
        <w:t>ing</w:t>
      </w:r>
      <w:r w:rsidR="0063071B" w:rsidRPr="005A7321">
        <w:t xml:space="preserve"> factors and outcomes of such an orientation</w:t>
      </w:r>
      <w:r w:rsidR="00DB196F" w:rsidRPr="005A7321">
        <w:t xml:space="preserve"> in organizations, and provides</w:t>
      </w:r>
      <w:r w:rsidR="0063071B" w:rsidRPr="005A7321">
        <w:t xml:space="preserve"> a coherent</w:t>
      </w:r>
      <w:r w:rsidR="00BA3515" w:rsidRPr="005A7321">
        <w:t>, evidence based</w:t>
      </w:r>
      <w:r w:rsidR="0063071B" w:rsidRPr="005A7321">
        <w:t xml:space="preserve"> and empirically tested framework for successful green marketing strategy.</w:t>
      </w:r>
      <w:r w:rsidR="00C47778" w:rsidRPr="005A7321">
        <w:t xml:space="preserve"> </w:t>
      </w:r>
      <w:r w:rsidR="00B31DDB">
        <w:t xml:space="preserve">The findings extend prior empirical studies by supporting the relationship between green marketing and performance, and highlight the importance of studying the effects of different elements </w:t>
      </w:r>
      <w:r w:rsidR="00F924F8">
        <w:t xml:space="preserve">of – external and internal - </w:t>
      </w:r>
      <w:r w:rsidR="00B31DDB">
        <w:t xml:space="preserve">green marketing strategy on business performance. </w:t>
      </w:r>
      <w:r w:rsidR="00A142CF" w:rsidRPr="005A7321">
        <w:t xml:space="preserve">More generally the findings provide managers with a comprehensive view of what </w:t>
      </w:r>
      <w:r w:rsidR="00FC2172">
        <w:t xml:space="preserve">constitutes </w:t>
      </w:r>
      <w:r w:rsidR="00A142CF" w:rsidRPr="005A7321">
        <w:t>a green marketing orientation</w:t>
      </w:r>
      <w:r w:rsidR="00FC2172">
        <w:t>,</w:t>
      </w:r>
      <w:r w:rsidR="00A142CF" w:rsidRPr="005A7321">
        <w:t xml:space="preserve"> and how it c</w:t>
      </w:r>
      <w:r w:rsidR="00AE4E4C">
        <w:t>ould</w:t>
      </w:r>
      <w:r w:rsidR="00A142CF" w:rsidRPr="005A7321">
        <w:t xml:space="preserve"> be holistically operationalized</w:t>
      </w:r>
      <w:r w:rsidR="00B31DDB">
        <w:t xml:space="preserve"> for external and internal effect</w:t>
      </w:r>
      <w:r w:rsidR="00A142CF" w:rsidRPr="005A7321">
        <w:t xml:space="preserve">. </w:t>
      </w:r>
      <w:r w:rsidR="00BA3169">
        <w:t>The</w:t>
      </w:r>
      <w:r w:rsidR="0061027A">
        <w:t xml:space="preserve"> </w:t>
      </w:r>
      <w:r w:rsidR="00A142CF" w:rsidRPr="005A7321">
        <w:t>research contribution</w:t>
      </w:r>
      <w:r w:rsidR="0061027A">
        <w:t xml:space="preserve"> presents academia with</w:t>
      </w:r>
      <w:r w:rsidR="00A142CF" w:rsidRPr="005A7321">
        <w:t xml:space="preserve"> a developed theory of Green Marketing Orientation, </w:t>
      </w:r>
      <w:r w:rsidR="0061027A">
        <w:t>and</w:t>
      </w:r>
      <w:r w:rsidR="00A142CF" w:rsidRPr="005A7321">
        <w:t xml:space="preserve"> a reliable and valid scale to measure the level of this orientation in an organization. The findings offer opportunities for researchers to undertake research using a novel concept to further validate the proposed theory and </w:t>
      </w:r>
      <w:r w:rsidR="00FC2172">
        <w:t xml:space="preserve">both </w:t>
      </w:r>
      <w:r w:rsidR="00A142CF" w:rsidRPr="005A7321">
        <w:t xml:space="preserve">confirm </w:t>
      </w:r>
      <w:r w:rsidR="00FC2172">
        <w:t xml:space="preserve">and further explore </w:t>
      </w:r>
      <w:r w:rsidR="00A142CF" w:rsidRPr="005A7321">
        <w:t xml:space="preserve">the importance of a Green Marketing </w:t>
      </w:r>
      <w:r w:rsidR="004B171A" w:rsidRPr="005A7321">
        <w:t>Orientation for an organization’</w:t>
      </w:r>
      <w:r w:rsidR="00A142CF" w:rsidRPr="005A7321">
        <w:t>s success.</w:t>
      </w:r>
    </w:p>
    <w:p w14:paraId="36BD9968" w14:textId="77777777" w:rsidR="00587E2D" w:rsidRPr="00587E2D" w:rsidRDefault="00587E2D" w:rsidP="00404E18">
      <w:pPr>
        <w:ind w:firstLine="720"/>
      </w:pPr>
    </w:p>
    <w:p w14:paraId="378D6503" w14:textId="35395BC0" w:rsidR="00DD5254" w:rsidRPr="005A7321" w:rsidRDefault="0050536D" w:rsidP="00B83709">
      <w:pPr>
        <w:tabs>
          <w:tab w:val="left" w:pos="284"/>
        </w:tabs>
        <w:spacing w:line="480" w:lineRule="auto"/>
        <w:rPr>
          <w:b/>
        </w:rPr>
      </w:pPr>
      <w:r w:rsidRPr="005A7321">
        <w:rPr>
          <w:b/>
        </w:rPr>
        <w:t xml:space="preserve">2. </w:t>
      </w:r>
      <w:r w:rsidR="00A10A36" w:rsidRPr="005A7321">
        <w:rPr>
          <w:b/>
        </w:rPr>
        <w:tab/>
        <w:t xml:space="preserve">Theoretical background of </w:t>
      </w:r>
      <w:r w:rsidR="000829D3" w:rsidRPr="005A7321">
        <w:rPr>
          <w:b/>
        </w:rPr>
        <w:t>e</w:t>
      </w:r>
      <w:r w:rsidR="00AD5173" w:rsidRPr="005A7321">
        <w:rPr>
          <w:b/>
        </w:rPr>
        <w:t>cological/</w:t>
      </w:r>
      <w:r w:rsidR="000829D3" w:rsidRPr="005A7321">
        <w:rPr>
          <w:b/>
        </w:rPr>
        <w:t>environmental/g</w:t>
      </w:r>
      <w:r w:rsidR="007A46B8" w:rsidRPr="005A7321">
        <w:rPr>
          <w:b/>
        </w:rPr>
        <w:t>reen m</w:t>
      </w:r>
      <w:r w:rsidR="00A10A36" w:rsidRPr="005A7321">
        <w:rPr>
          <w:b/>
        </w:rPr>
        <w:t>arketing</w:t>
      </w:r>
    </w:p>
    <w:p w14:paraId="6DD99C3A" w14:textId="25D4A1E6" w:rsidR="00743F59" w:rsidRPr="005A7321" w:rsidRDefault="00963DE6" w:rsidP="00B83709">
      <w:pPr>
        <w:tabs>
          <w:tab w:val="left" w:pos="284"/>
        </w:tabs>
        <w:spacing w:line="480" w:lineRule="auto"/>
        <w:rPr>
          <w:color w:val="000000" w:themeColor="text1"/>
        </w:rPr>
      </w:pPr>
      <w:r>
        <w:t xml:space="preserve">     </w:t>
      </w:r>
      <w:r w:rsidR="002A059A" w:rsidRPr="005A7321">
        <w:t xml:space="preserve">Early research </w:t>
      </w:r>
      <w:r w:rsidR="008E6604">
        <w:t>positions</w:t>
      </w:r>
      <w:r w:rsidR="00ED3D65" w:rsidRPr="005A7321">
        <w:t xml:space="preserve"> marketing</w:t>
      </w:r>
      <w:r w:rsidR="002A059A" w:rsidRPr="005A7321">
        <w:t xml:space="preserve"> within an environmental context by integrating ecological issues</w:t>
      </w:r>
      <w:r w:rsidR="002E0665" w:rsidRPr="005A7321">
        <w:t xml:space="preserve"> </w:t>
      </w:r>
      <w:r w:rsidR="001B56E1" w:rsidRPr="005A7321">
        <w:t xml:space="preserve">to </w:t>
      </w:r>
      <w:r w:rsidR="002E0665" w:rsidRPr="005A7321">
        <w:t>marketing strategy</w:t>
      </w:r>
      <w:r w:rsidR="001B56E1" w:rsidRPr="005A7321">
        <w:t xml:space="preserve">, </w:t>
      </w:r>
      <w:r w:rsidR="00BA38FF" w:rsidRPr="005A7321">
        <w:t>and</w:t>
      </w:r>
      <w:r w:rsidR="002E0665" w:rsidRPr="005A7321">
        <w:t xml:space="preserve"> </w:t>
      </w:r>
      <w:r w:rsidR="00ED3D65" w:rsidRPr="005A7321">
        <w:t xml:space="preserve">introducing concepts </w:t>
      </w:r>
      <w:r w:rsidR="002A059A" w:rsidRPr="005A7321">
        <w:t xml:space="preserve">such </w:t>
      </w:r>
      <w:r w:rsidR="002A059A" w:rsidRPr="005A7321">
        <w:rPr>
          <w:color w:val="000000" w:themeColor="text1"/>
        </w:rPr>
        <w:t xml:space="preserve">as </w:t>
      </w:r>
      <w:r w:rsidR="00766D84" w:rsidRPr="005A7321">
        <w:rPr>
          <w:i/>
          <w:iCs/>
          <w:color w:val="000000" w:themeColor="text1"/>
        </w:rPr>
        <w:t>e</w:t>
      </w:r>
      <w:r w:rsidR="002A059A" w:rsidRPr="005A7321">
        <w:rPr>
          <w:i/>
          <w:iCs/>
          <w:color w:val="000000" w:themeColor="text1"/>
        </w:rPr>
        <w:t xml:space="preserve">cological marketing </w:t>
      </w:r>
      <w:r w:rsidR="002A059A" w:rsidRPr="005A7321">
        <w:rPr>
          <w:color w:val="000000" w:themeColor="text1"/>
        </w:rPr>
        <w:t xml:space="preserve">(e.g. Fisk, 1974; Henion </w:t>
      </w:r>
      <w:r w:rsidR="00587E2D">
        <w:t>&amp;</w:t>
      </w:r>
      <w:r w:rsidR="002A059A" w:rsidRPr="005A7321">
        <w:rPr>
          <w:color w:val="000000" w:themeColor="text1"/>
        </w:rPr>
        <w:t xml:space="preserve"> Kinnear, 1976), </w:t>
      </w:r>
      <w:r w:rsidR="00766D84" w:rsidRPr="005A7321">
        <w:rPr>
          <w:i/>
          <w:iCs/>
          <w:color w:val="000000" w:themeColor="text1"/>
        </w:rPr>
        <w:t>g</w:t>
      </w:r>
      <w:r w:rsidR="002A059A" w:rsidRPr="005A7321">
        <w:rPr>
          <w:i/>
          <w:iCs/>
          <w:color w:val="000000" w:themeColor="text1"/>
        </w:rPr>
        <w:t xml:space="preserve">reen marketing </w:t>
      </w:r>
      <w:r w:rsidR="002A059A" w:rsidRPr="005A7321">
        <w:rPr>
          <w:color w:val="000000" w:themeColor="text1"/>
        </w:rPr>
        <w:t xml:space="preserve">(e.g. Ottman, 1993) or </w:t>
      </w:r>
      <w:r w:rsidR="00766D84" w:rsidRPr="005A7321">
        <w:rPr>
          <w:i/>
          <w:iCs/>
          <w:color w:val="000000" w:themeColor="text1"/>
        </w:rPr>
        <w:t>e</w:t>
      </w:r>
      <w:r w:rsidR="002A059A" w:rsidRPr="005A7321">
        <w:rPr>
          <w:i/>
          <w:iCs/>
          <w:color w:val="000000" w:themeColor="text1"/>
        </w:rPr>
        <w:t xml:space="preserve">nvironmental marketing </w:t>
      </w:r>
      <w:r w:rsidR="002A059A" w:rsidRPr="005A7321">
        <w:rPr>
          <w:color w:val="000000" w:themeColor="text1"/>
        </w:rPr>
        <w:t>(e.g. Coddington, 1992; Peattie, 1995).</w:t>
      </w:r>
      <w:r w:rsidR="002E0665" w:rsidRPr="005A7321">
        <w:rPr>
          <w:color w:val="000000" w:themeColor="text1"/>
        </w:rPr>
        <w:t xml:space="preserve"> </w:t>
      </w:r>
      <w:r w:rsidR="0094692B" w:rsidRPr="005A7321">
        <w:rPr>
          <w:color w:val="000000" w:themeColor="text1"/>
        </w:rPr>
        <w:t xml:space="preserve"> </w:t>
      </w:r>
      <w:r w:rsidR="002B4B92">
        <w:rPr>
          <w:color w:val="000000" w:themeColor="text1"/>
        </w:rPr>
        <w:t>Authors mostly</w:t>
      </w:r>
      <w:r w:rsidR="001B56E1" w:rsidRPr="005A7321">
        <w:rPr>
          <w:color w:val="000000" w:themeColor="text1"/>
        </w:rPr>
        <w:t xml:space="preserve"> draw </w:t>
      </w:r>
      <w:r w:rsidR="002E0665" w:rsidRPr="005A7321">
        <w:rPr>
          <w:color w:val="000000" w:themeColor="text1"/>
        </w:rPr>
        <w:t xml:space="preserve">attention </w:t>
      </w:r>
      <w:r w:rsidR="001B56E1" w:rsidRPr="005A7321">
        <w:rPr>
          <w:color w:val="000000" w:themeColor="text1"/>
        </w:rPr>
        <w:t xml:space="preserve">to </w:t>
      </w:r>
      <w:r w:rsidR="002E0665" w:rsidRPr="005A7321">
        <w:rPr>
          <w:color w:val="000000" w:themeColor="text1"/>
        </w:rPr>
        <w:t>the negative impacts of marketing on the natural environment</w:t>
      </w:r>
      <w:r w:rsidR="005F0646" w:rsidRPr="005A7321">
        <w:rPr>
          <w:color w:val="000000" w:themeColor="text1"/>
        </w:rPr>
        <w:t xml:space="preserve">, </w:t>
      </w:r>
      <w:r w:rsidR="001B56E1" w:rsidRPr="005A7321">
        <w:rPr>
          <w:color w:val="000000" w:themeColor="text1"/>
        </w:rPr>
        <w:t xml:space="preserve">including </w:t>
      </w:r>
      <w:r w:rsidR="005F0646" w:rsidRPr="005A7321">
        <w:rPr>
          <w:color w:val="000000" w:themeColor="text1"/>
        </w:rPr>
        <w:t xml:space="preserve">Hennion </w:t>
      </w:r>
      <w:r w:rsidR="00587E2D">
        <w:t>&amp;</w:t>
      </w:r>
      <w:r w:rsidR="005F0646" w:rsidRPr="005A7321">
        <w:rPr>
          <w:color w:val="000000" w:themeColor="text1"/>
        </w:rPr>
        <w:t xml:space="preserve"> Kinnear (1976) </w:t>
      </w:r>
      <w:r w:rsidR="001B56E1" w:rsidRPr="005A7321">
        <w:rPr>
          <w:color w:val="000000" w:themeColor="text1"/>
        </w:rPr>
        <w:t xml:space="preserve">who </w:t>
      </w:r>
      <w:r w:rsidR="008E6604">
        <w:rPr>
          <w:color w:val="000000" w:themeColor="text1"/>
        </w:rPr>
        <w:t xml:space="preserve">first </w:t>
      </w:r>
      <w:r w:rsidR="00CD24B8">
        <w:rPr>
          <w:color w:val="000000" w:themeColor="text1"/>
        </w:rPr>
        <w:t xml:space="preserve">debated the </w:t>
      </w:r>
      <w:r w:rsidR="005F0646" w:rsidRPr="005A7321">
        <w:rPr>
          <w:color w:val="000000" w:themeColor="text1"/>
        </w:rPr>
        <w:t>in</w:t>
      </w:r>
      <w:r w:rsidR="00011179" w:rsidRPr="005A7321">
        <w:rPr>
          <w:color w:val="000000" w:themeColor="text1"/>
        </w:rPr>
        <w:t>terdependency of marketing and e</w:t>
      </w:r>
      <w:r w:rsidR="005F0646" w:rsidRPr="005A7321">
        <w:rPr>
          <w:color w:val="000000" w:themeColor="text1"/>
        </w:rPr>
        <w:t>cology.</w:t>
      </w:r>
      <w:r w:rsidR="00011179" w:rsidRPr="005A7321">
        <w:rPr>
          <w:color w:val="000000" w:themeColor="text1"/>
        </w:rPr>
        <w:t xml:space="preserve"> Despite the novelty of the concept, </w:t>
      </w:r>
      <w:r w:rsidR="00011179" w:rsidRPr="005A7321">
        <w:rPr>
          <w:i/>
          <w:color w:val="000000" w:themeColor="text1"/>
        </w:rPr>
        <w:t xml:space="preserve">ecological marketing </w:t>
      </w:r>
      <w:r w:rsidR="007367F5" w:rsidRPr="005A7321">
        <w:rPr>
          <w:color w:val="000000" w:themeColor="text1"/>
        </w:rPr>
        <w:t>tends</w:t>
      </w:r>
      <w:r w:rsidR="00BB6627" w:rsidRPr="005A7321">
        <w:rPr>
          <w:color w:val="000000" w:themeColor="text1"/>
        </w:rPr>
        <w:t xml:space="preserve"> to </w:t>
      </w:r>
      <w:r w:rsidR="00011179" w:rsidRPr="005A7321">
        <w:rPr>
          <w:color w:val="000000" w:themeColor="text1"/>
        </w:rPr>
        <w:t xml:space="preserve">focus on the most </w:t>
      </w:r>
      <w:r w:rsidR="00BB6627" w:rsidRPr="005A7321">
        <w:rPr>
          <w:color w:val="000000" w:themeColor="text1"/>
        </w:rPr>
        <w:t xml:space="preserve">toxic and </w:t>
      </w:r>
      <w:r w:rsidR="00011179" w:rsidRPr="005A7321">
        <w:rPr>
          <w:color w:val="000000" w:themeColor="text1"/>
        </w:rPr>
        <w:t>damaging industries</w:t>
      </w:r>
      <w:r w:rsidR="00BB6627" w:rsidRPr="005A7321">
        <w:rPr>
          <w:color w:val="000000" w:themeColor="text1"/>
        </w:rPr>
        <w:t xml:space="preserve"> (such </w:t>
      </w:r>
      <w:r w:rsidR="00BB6627" w:rsidRPr="005A7321">
        <w:rPr>
          <w:color w:val="000000" w:themeColor="text1"/>
        </w:rPr>
        <w:lastRenderedPageBreak/>
        <w:t>as mining or chemical</w:t>
      </w:r>
      <w:r w:rsidR="007367F5" w:rsidRPr="005A7321">
        <w:rPr>
          <w:color w:val="000000" w:themeColor="text1"/>
        </w:rPr>
        <w:t>s</w:t>
      </w:r>
      <w:r w:rsidR="00BB6627" w:rsidRPr="005A7321">
        <w:rPr>
          <w:color w:val="000000" w:themeColor="text1"/>
        </w:rPr>
        <w:t>)</w:t>
      </w:r>
      <w:r w:rsidR="00011179" w:rsidRPr="005A7321">
        <w:rPr>
          <w:color w:val="000000" w:themeColor="text1"/>
        </w:rPr>
        <w:t xml:space="preserve"> while few of th</w:t>
      </w:r>
      <w:r w:rsidR="007367F5" w:rsidRPr="005A7321">
        <w:rPr>
          <w:color w:val="000000" w:themeColor="text1"/>
        </w:rPr>
        <w:t>ose industries</w:t>
      </w:r>
      <w:r w:rsidR="00011179" w:rsidRPr="005A7321">
        <w:rPr>
          <w:color w:val="000000" w:themeColor="text1"/>
        </w:rPr>
        <w:t xml:space="preserve"> adopt </w:t>
      </w:r>
      <w:r w:rsidR="007367F5" w:rsidRPr="005A7321">
        <w:rPr>
          <w:color w:val="000000" w:themeColor="text1"/>
        </w:rPr>
        <w:t>ecological principles</w:t>
      </w:r>
      <w:r w:rsidR="00011179" w:rsidRPr="005A7321">
        <w:rPr>
          <w:color w:val="000000" w:themeColor="text1"/>
        </w:rPr>
        <w:t>.</w:t>
      </w:r>
      <w:r w:rsidR="00EF2815" w:rsidRPr="005A7321">
        <w:rPr>
          <w:color w:val="000000" w:themeColor="text1"/>
        </w:rPr>
        <w:t xml:space="preserve"> </w:t>
      </w:r>
      <w:r w:rsidR="007367F5" w:rsidRPr="005A7321">
        <w:rPr>
          <w:color w:val="000000" w:themeColor="text1"/>
        </w:rPr>
        <w:t>Historically</w:t>
      </w:r>
      <w:r w:rsidR="00011179" w:rsidRPr="005A7321">
        <w:rPr>
          <w:color w:val="000000" w:themeColor="text1"/>
        </w:rPr>
        <w:t xml:space="preserve">, the majority of companies </w:t>
      </w:r>
      <w:r w:rsidR="007367F5" w:rsidRPr="005A7321">
        <w:rPr>
          <w:color w:val="000000" w:themeColor="text1"/>
        </w:rPr>
        <w:t xml:space="preserve">perceived </w:t>
      </w:r>
      <w:r w:rsidR="00011179" w:rsidRPr="005A7321">
        <w:rPr>
          <w:color w:val="000000" w:themeColor="text1"/>
        </w:rPr>
        <w:t xml:space="preserve">environmental issues </w:t>
      </w:r>
      <w:r w:rsidR="00390701">
        <w:rPr>
          <w:color w:val="000000" w:themeColor="text1"/>
        </w:rPr>
        <w:t xml:space="preserve">as a </w:t>
      </w:r>
      <w:r w:rsidR="00011179" w:rsidRPr="005A7321">
        <w:rPr>
          <w:color w:val="000000" w:themeColor="text1"/>
        </w:rPr>
        <w:t>constraint and cost factor rather than a marketing function</w:t>
      </w:r>
      <w:r w:rsidR="007367F5" w:rsidRPr="005A7321">
        <w:rPr>
          <w:color w:val="000000" w:themeColor="text1"/>
        </w:rPr>
        <w:t xml:space="preserve"> (</w:t>
      </w:r>
      <w:r w:rsidR="0029411B" w:rsidRPr="005A7321">
        <w:rPr>
          <w:color w:val="000000" w:themeColor="text1"/>
        </w:rPr>
        <w:t>Shrivastava, 199</w:t>
      </w:r>
      <w:r w:rsidR="00EF3D34" w:rsidRPr="005A7321">
        <w:rPr>
          <w:color w:val="000000" w:themeColor="text1"/>
        </w:rPr>
        <w:t>5)</w:t>
      </w:r>
      <w:r w:rsidR="007367F5" w:rsidRPr="005A7321">
        <w:rPr>
          <w:color w:val="000000" w:themeColor="text1"/>
        </w:rPr>
        <w:t xml:space="preserve">, a view that </w:t>
      </w:r>
      <w:r w:rsidR="00577368">
        <w:rPr>
          <w:color w:val="000000" w:themeColor="text1"/>
        </w:rPr>
        <w:t xml:space="preserve">endures </w:t>
      </w:r>
      <w:r w:rsidR="007367F5" w:rsidRPr="005A7321">
        <w:rPr>
          <w:color w:val="000000" w:themeColor="text1"/>
        </w:rPr>
        <w:t xml:space="preserve">for some organizations (Geels </w:t>
      </w:r>
      <w:r w:rsidR="007367F5" w:rsidRPr="00587E2D">
        <w:rPr>
          <w:color w:val="000000" w:themeColor="text1"/>
        </w:rPr>
        <w:t>et al.,</w:t>
      </w:r>
      <w:r w:rsidR="007367F5" w:rsidRPr="005A7321">
        <w:rPr>
          <w:color w:val="000000" w:themeColor="text1"/>
        </w:rPr>
        <w:t xml:space="preserve"> 2015)</w:t>
      </w:r>
      <w:r w:rsidR="00011179" w:rsidRPr="005A7321">
        <w:rPr>
          <w:color w:val="000000" w:themeColor="text1"/>
        </w:rPr>
        <w:t>.</w:t>
      </w:r>
    </w:p>
    <w:p w14:paraId="65D83636" w14:textId="58EB345D" w:rsidR="004D5A5C" w:rsidRPr="005A7321" w:rsidRDefault="00963DE6" w:rsidP="00B83709">
      <w:pPr>
        <w:tabs>
          <w:tab w:val="left" w:pos="284"/>
        </w:tabs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1A73C4" w:rsidRPr="005A7321">
        <w:rPr>
          <w:color w:val="000000" w:themeColor="text1"/>
        </w:rPr>
        <w:t xml:space="preserve">In the late 1980s, </w:t>
      </w:r>
      <w:r w:rsidR="00577368">
        <w:rPr>
          <w:color w:val="000000" w:themeColor="text1"/>
        </w:rPr>
        <w:t xml:space="preserve">changing </w:t>
      </w:r>
      <w:r w:rsidR="001A73C4" w:rsidRPr="005A7321">
        <w:rPr>
          <w:color w:val="000000" w:themeColor="text1"/>
        </w:rPr>
        <w:t>social and business landscape</w:t>
      </w:r>
      <w:r w:rsidR="00577368">
        <w:rPr>
          <w:color w:val="000000" w:themeColor="text1"/>
        </w:rPr>
        <w:t>s</w:t>
      </w:r>
      <w:r w:rsidR="001A73C4" w:rsidRPr="005A7321">
        <w:rPr>
          <w:color w:val="000000" w:themeColor="text1"/>
        </w:rPr>
        <w:t xml:space="preserve"> </w:t>
      </w:r>
      <w:r w:rsidR="00577368">
        <w:rPr>
          <w:color w:val="000000" w:themeColor="text1"/>
        </w:rPr>
        <w:t xml:space="preserve">mirrored the appearance of </w:t>
      </w:r>
      <w:r w:rsidR="00D448D2" w:rsidRPr="005A7321">
        <w:rPr>
          <w:color w:val="000000" w:themeColor="text1"/>
        </w:rPr>
        <w:t xml:space="preserve">environmental and green marketing </w:t>
      </w:r>
      <w:r w:rsidR="00313E05" w:rsidRPr="005A7321">
        <w:rPr>
          <w:color w:val="000000" w:themeColor="text1"/>
        </w:rPr>
        <w:t xml:space="preserve">within </w:t>
      </w:r>
      <w:r w:rsidR="00D448D2" w:rsidRPr="005A7321">
        <w:rPr>
          <w:color w:val="000000" w:themeColor="text1"/>
        </w:rPr>
        <w:t xml:space="preserve">the </w:t>
      </w:r>
      <w:r w:rsidR="00313E05" w:rsidRPr="005A7321">
        <w:rPr>
          <w:color w:val="000000" w:themeColor="text1"/>
        </w:rPr>
        <w:t xml:space="preserve">marketing </w:t>
      </w:r>
      <w:r w:rsidR="001A73C4" w:rsidRPr="005A7321">
        <w:rPr>
          <w:color w:val="000000" w:themeColor="text1"/>
        </w:rPr>
        <w:t>literature</w:t>
      </w:r>
      <w:r w:rsidR="008F0A9A" w:rsidRPr="005A7321">
        <w:rPr>
          <w:color w:val="000000" w:themeColor="text1"/>
        </w:rPr>
        <w:t xml:space="preserve"> (Prothero, 1998)</w:t>
      </w:r>
      <w:r w:rsidR="00D448D2" w:rsidRPr="005A7321">
        <w:rPr>
          <w:color w:val="000000" w:themeColor="text1"/>
        </w:rPr>
        <w:t xml:space="preserve">. </w:t>
      </w:r>
      <w:r w:rsidR="00B94D0D" w:rsidRPr="005A7321">
        <w:rPr>
          <w:color w:val="000000" w:themeColor="text1"/>
        </w:rPr>
        <w:t xml:space="preserve">Compared </w:t>
      </w:r>
      <w:r w:rsidR="00D448D2" w:rsidRPr="005A7321">
        <w:rPr>
          <w:color w:val="000000" w:themeColor="text1"/>
        </w:rPr>
        <w:t>to Ecological Marketing, Green/Environmental marketing</w:t>
      </w:r>
      <w:r w:rsidR="00B94D0D" w:rsidRPr="005A7321">
        <w:rPr>
          <w:color w:val="000000" w:themeColor="text1"/>
        </w:rPr>
        <w:t xml:space="preserve"> narratives are </w:t>
      </w:r>
      <w:r w:rsidR="00D448D2" w:rsidRPr="005A7321">
        <w:rPr>
          <w:color w:val="000000" w:themeColor="text1"/>
        </w:rPr>
        <w:t xml:space="preserve">not limited to energy consumption and </w:t>
      </w:r>
      <w:r w:rsidR="00B7300A">
        <w:rPr>
          <w:color w:val="000000" w:themeColor="text1"/>
        </w:rPr>
        <w:t>resource depletion</w:t>
      </w:r>
      <w:r w:rsidR="00BE2AE6" w:rsidRPr="005A7321">
        <w:rPr>
          <w:color w:val="000000" w:themeColor="text1"/>
        </w:rPr>
        <w:t xml:space="preserve"> but</w:t>
      </w:r>
      <w:r w:rsidR="00B94D0D" w:rsidRPr="005A7321">
        <w:rPr>
          <w:color w:val="000000" w:themeColor="text1"/>
        </w:rPr>
        <w:t xml:space="preserve"> capture</w:t>
      </w:r>
      <w:r w:rsidR="00E56879" w:rsidRPr="005A7321">
        <w:rPr>
          <w:color w:val="000000" w:themeColor="text1"/>
        </w:rPr>
        <w:t xml:space="preserve"> </w:t>
      </w:r>
      <w:r w:rsidR="00D448D2" w:rsidRPr="005A7321">
        <w:rPr>
          <w:color w:val="000000" w:themeColor="text1"/>
        </w:rPr>
        <w:t>environmental issues like species</w:t>
      </w:r>
      <w:r w:rsidR="00577368">
        <w:rPr>
          <w:color w:val="000000" w:themeColor="text1"/>
        </w:rPr>
        <w:t xml:space="preserve"> extinction</w:t>
      </w:r>
      <w:r w:rsidR="00B94D0D" w:rsidRPr="005A7321">
        <w:rPr>
          <w:color w:val="000000" w:themeColor="text1"/>
        </w:rPr>
        <w:t xml:space="preserve">, </w:t>
      </w:r>
      <w:r w:rsidR="00D448D2" w:rsidRPr="005A7321">
        <w:rPr>
          <w:color w:val="000000" w:themeColor="text1"/>
        </w:rPr>
        <w:t>ecosystem</w:t>
      </w:r>
      <w:r w:rsidR="00577368">
        <w:rPr>
          <w:color w:val="000000" w:themeColor="text1"/>
        </w:rPr>
        <w:t xml:space="preserve"> destruction</w:t>
      </w:r>
      <w:r w:rsidR="00B94D0D" w:rsidRPr="005A7321">
        <w:rPr>
          <w:color w:val="000000" w:themeColor="text1"/>
        </w:rPr>
        <w:t xml:space="preserve"> and the broader moral externalities or unintentional harms (Gowri, 2004) that can occur at each stage of the marketing supply chain (</w:t>
      </w:r>
      <w:r w:rsidR="0081222E">
        <w:rPr>
          <w:color w:val="000000" w:themeColor="text1"/>
        </w:rPr>
        <w:t xml:space="preserve">Charter &amp; </w:t>
      </w:r>
      <w:r w:rsidR="0081222E">
        <w:t>Polonsky, 1999</w:t>
      </w:r>
      <w:r w:rsidR="00B94D0D" w:rsidRPr="005A7321">
        <w:t>)</w:t>
      </w:r>
      <w:r w:rsidR="00766D84" w:rsidRPr="005A7321">
        <w:rPr>
          <w:color w:val="000000" w:themeColor="text1"/>
        </w:rPr>
        <w:t>.</w:t>
      </w:r>
      <w:r w:rsidR="001A73C4" w:rsidRPr="005A7321">
        <w:rPr>
          <w:color w:val="000000" w:themeColor="text1"/>
        </w:rPr>
        <w:t xml:space="preserve"> </w:t>
      </w:r>
      <w:r w:rsidR="00313E05" w:rsidRPr="005A7321">
        <w:rPr>
          <w:color w:val="000000" w:themeColor="text1"/>
        </w:rPr>
        <w:t>E</w:t>
      </w:r>
      <w:r w:rsidR="001A73C4" w:rsidRPr="005A7321">
        <w:rPr>
          <w:color w:val="000000" w:themeColor="text1"/>
        </w:rPr>
        <w:t xml:space="preserve">nvironmental issues </w:t>
      </w:r>
      <w:r w:rsidR="006D51FC" w:rsidRPr="005A7321">
        <w:rPr>
          <w:color w:val="000000" w:themeColor="text1"/>
        </w:rPr>
        <w:t xml:space="preserve">are now a core </w:t>
      </w:r>
      <w:r w:rsidR="001A73C4" w:rsidRPr="005A7321">
        <w:rPr>
          <w:color w:val="000000" w:themeColor="text1"/>
        </w:rPr>
        <w:t xml:space="preserve">competitive factor in </w:t>
      </w:r>
      <w:r w:rsidR="006D51FC" w:rsidRPr="005A7321">
        <w:rPr>
          <w:color w:val="000000" w:themeColor="text1"/>
        </w:rPr>
        <w:t>product</w:t>
      </w:r>
      <w:r w:rsidR="00F1406E" w:rsidRPr="005A7321">
        <w:rPr>
          <w:color w:val="000000" w:themeColor="text1"/>
        </w:rPr>
        <w:t xml:space="preserve"> </w:t>
      </w:r>
      <w:r w:rsidR="001A73C4" w:rsidRPr="005A7321">
        <w:rPr>
          <w:color w:val="000000" w:themeColor="text1"/>
        </w:rPr>
        <w:t xml:space="preserve">markets </w:t>
      </w:r>
      <w:r w:rsidR="00313E05" w:rsidRPr="005A7321">
        <w:rPr>
          <w:color w:val="000000" w:themeColor="text1"/>
        </w:rPr>
        <w:t>(</w:t>
      </w:r>
      <w:r w:rsidR="00E853D1" w:rsidRPr="005A7321">
        <w:rPr>
          <w:color w:val="000000" w:themeColor="text1"/>
        </w:rPr>
        <w:t xml:space="preserve">Belz </w:t>
      </w:r>
      <w:r w:rsidR="00E853D1">
        <w:t>&amp;</w:t>
      </w:r>
      <w:r w:rsidR="00E853D1" w:rsidRPr="005A7321">
        <w:rPr>
          <w:color w:val="000000" w:themeColor="text1"/>
        </w:rPr>
        <w:t xml:space="preserve"> Peattie, 2009</w:t>
      </w:r>
      <w:r w:rsidR="00E853D1">
        <w:rPr>
          <w:color w:val="000000" w:themeColor="text1"/>
        </w:rPr>
        <w:t xml:space="preserve">; </w:t>
      </w:r>
      <w:r w:rsidR="00313E05" w:rsidRPr="005A7321">
        <w:t xml:space="preserve">McDonagh </w:t>
      </w:r>
      <w:r w:rsidR="00587E2D">
        <w:t xml:space="preserve">&amp; </w:t>
      </w:r>
      <w:r w:rsidR="00313E05" w:rsidRPr="005A7321">
        <w:t>Prothero, 2014</w:t>
      </w:r>
      <w:r w:rsidR="00313E05" w:rsidRPr="005A7321">
        <w:rPr>
          <w:color w:val="000000" w:themeColor="text1"/>
        </w:rPr>
        <w:t>)</w:t>
      </w:r>
      <w:r w:rsidR="00577368">
        <w:rPr>
          <w:color w:val="000000" w:themeColor="text1"/>
        </w:rPr>
        <w:t>. T</w:t>
      </w:r>
      <w:r w:rsidR="001A73C4" w:rsidRPr="005A7321">
        <w:rPr>
          <w:color w:val="000000" w:themeColor="text1"/>
        </w:rPr>
        <w:t>here is a much broader adoption of environmentally friendly behavior across all industries compar</w:t>
      </w:r>
      <w:r w:rsidR="006D51FC" w:rsidRPr="005A7321">
        <w:rPr>
          <w:color w:val="000000" w:themeColor="text1"/>
        </w:rPr>
        <w:t>ed</w:t>
      </w:r>
      <w:r w:rsidR="001A73C4" w:rsidRPr="005A7321">
        <w:rPr>
          <w:color w:val="000000" w:themeColor="text1"/>
        </w:rPr>
        <w:t xml:space="preserve"> to</w:t>
      </w:r>
      <w:r w:rsidR="006D51FC" w:rsidRPr="005A7321">
        <w:rPr>
          <w:color w:val="000000" w:themeColor="text1"/>
        </w:rPr>
        <w:t xml:space="preserve"> the</w:t>
      </w:r>
      <w:r w:rsidR="001A73C4" w:rsidRPr="005A7321">
        <w:rPr>
          <w:color w:val="000000" w:themeColor="text1"/>
        </w:rPr>
        <w:t xml:space="preserve"> ecological marketing era </w:t>
      </w:r>
      <w:r w:rsidR="006D51FC" w:rsidRPr="005A7321">
        <w:rPr>
          <w:color w:val="000000" w:themeColor="text1"/>
        </w:rPr>
        <w:t xml:space="preserve">where the focus was primarily </w:t>
      </w:r>
      <w:r w:rsidR="00F57CCD" w:rsidRPr="005A7321">
        <w:rPr>
          <w:color w:val="000000" w:themeColor="text1"/>
        </w:rPr>
        <w:t xml:space="preserve">on what </w:t>
      </w:r>
      <w:r w:rsidR="00577368">
        <w:rPr>
          <w:color w:val="000000" w:themeColor="text1"/>
        </w:rPr>
        <w:t xml:space="preserve">remain </w:t>
      </w:r>
      <w:r w:rsidR="001A73C4" w:rsidRPr="005A7321">
        <w:rPr>
          <w:color w:val="000000" w:themeColor="text1"/>
        </w:rPr>
        <w:t xml:space="preserve">the front line </w:t>
      </w:r>
      <w:r w:rsidR="006D51FC" w:rsidRPr="005A7321">
        <w:rPr>
          <w:color w:val="000000" w:themeColor="text1"/>
        </w:rPr>
        <w:t>polluters</w:t>
      </w:r>
      <w:r w:rsidR="00F57CCD" w:rsidRPr="005A7321">
        <w:rPr>
          <w:color w:val="000000" w:themeColor="text1"/>
        </w:rPr>
        <w:t>.</w:t>
      </w:r>
      <w:r w:rsidR="006D51FC" w:rsidRPr="005A7321">
        <w:rPr>
          <w:color w:val="000000" w:themeColor="text1"/>
        </w:rPr>
        <w:t xml:space="preserve"> </w:t>
      </w:r>
      <w:r w:rsidR="001A73C4" w:rsidRPr="005A7321">
        <w:rPr>
          <w:color w:val="000000" w:themeColor="text1"/>
        </w:rPr>
        <w:t xml:space="preserve">Since </w:t>
      </w:r>
      <w:r w:rsidR="00E11C0E">
        <w:rPr>
          <w:color w:val="000000" w:themeColor="text1"/>
        </w:rPr>
        <w:t xml:space="preserve">the </w:t>
      </w:r>
      <w:r w:rsidR="001A73C4" w:rsidRPr="005A7321">
        <w:rPr>
          <w:color w:val="000000" w:themeColor="text1"/>
        </w:rPr>
        <w:t xml:space="preserve">1990s, </w:t>
      </w:r>
      <w:r w:rsidR="00F57CCD" w:rsidRPr="005A7321">
        <w:rPr>
          <w:color w:val="000000" w:themeColor="text1"/>
        </w:rPr>
        <w:t>green/environme</w:t>
      </w:r>
      <w:r w:rsidR="00B7300A">
        <w:rPr>
          <w:color w:val="000000" w:themeColor="text1"/>
        </w:rPr>
        <w:t xml:space="preserve">ntal marketing </w:t>
      </w:r>
      <w:r w:rsidR="00E11C0E">
        <w:rPr>
          <w:color w:val="000000" w:themeColor="text1"/>
        </w:rPr>
        <w:t xml:space="preserve">features across the </w:t>
      </w:r>
      <w:r w:rsidR="001A73C4" w:rsidRPr="005A7321">
        <w:rPr>
          <w:color w:val="000000" w:themeColor="text1"/>
        </w:rPr>
        <w:t>consumer goods industries</w:t>
      </w:r>
      <w:r w:rsidR="00F57CCD" w:rsidRPr="005A7321">
        <w:rPr>
          <w:color w:val="000000" w:themeColor="text1"/>
        </w:rPr>
        <w:t xml:space="preserve">, </w:t>
      </w:r>
      <w:r w:rsidR="00FD7246" w:rsidRPr="005A7321">
        <w:rPr>
          <w:color w:val="000000" w:themeColor="text1"/>
        </w:rPr>
        <w:t xml:space="preserve">for example clothing (Fuentes, 2015), electronics (Gershoff </w:t>
      </w:r>
      <w:r w:rsidR="00587E2D">
        <w:t>&amp;</w:t>
      </w:r>
      <w:r w:rsidR="00FD7246" w:rsidRPr="005A7321">
        <w:rPr>
          <w:color w:val="000000" w:themeColor="text1"/>
        </w:rPr>
        <w:t xml:space="preserve"> Frels, 2015</w:t>
      </w:r>
      <w:r w:rsidR="00F57CCD" w:rsidRPr="005A7321">
        <w:rPr>
          <w:color w:val="000000" w:themeColor="text1"/>
        </w:rPr>
        <w:t>)</w:t>
      </w:r>
      <w:r w:rsidR="001A73C4" w:rsidRPr="005A7321">
        <w:rPr>
          <w:color w:val="000000" w:themeColor="text1"/>
        </w:rPr>
        <w:t>, even services and tourism</w:t>
      </w:r>
      <w:r w:rsidR="00235894">
        <w:rPr>
          <w:color w:val="000000" w:themeColor="text1"/>
        </w:rPr>
        <w:t xml:space="preserve"> (</w:t>
      </w:r>
      <w:r w:rsidR="00235894">
        <w:t>Wells, Manika</w:t>
      </w:r>
      <w:r w:rsidR="00235894" w:rsidRPr="005A7321">
        <w:t>, G</w:t>
      </w:r>
      <w:r w:rsidR="00235894">
        <w:t>regory-Smith, Taheri</w:t>
      </w:r>
      <w:r w:rsidR="00235894" w:rsidRPr="005A7321">
        <w:t xml:space="preserve"> &amp; McCowlen</w:t>
      </w:r>
      <w:r w:rsidR="00235894" w:rsidRPr="005A7321">
        <w:rPr>
          <w:color w:val="000000" w:themeColor="text1"/>
        </w:rPr>
        <w:t xml:space="preserve"> </w:t>
      </w:r>
      <w:r w:rsidR="00E03352" w:rsidRPr="005A7321">
        <w:rPr>
          <w:color w:val="000000" w:themeColor="text1"/>
        </w:rPr>
        <w:t>2015)</w:t>
      </w:r>
      <w:r w:rsidR="001A73C4" w:rsidRPr="005A7321">
        <w:rPr>
          <w:color w:val="000000" w:themeColor="text1"/>
        </w:rPr>
        <w:t>.</w:t>
      </w:r>
    </w:p>
    <w:p w14:paraId="3688DB28" w14:textId="2C587F27" w:rsidR="00587E2D" w:rsidRDefault="00161332" w:rsidP="00161332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77368">
        <w:rPr>
          <w:color w:val="000000" w:themeColor="text1"/>
        </w:rPr>
        <w:t>T</w:t>
      </w:r>
      <w:r w:rsidR="00C02750" w:rsidRPr="005A7321">
        <w:rPr>
          <w:color w:val="000000" w:themeColor="text1"/>
        </w:rPr>
        <w:t xml:space="preserve">he term </w:t>
      </w:r>
      <w:r w:rsidR="00A060CE" w:rsidRPr="005A7321">
        <w:rPr>
          <w:color w:val="000000" w:themeColor="text1"/>
        </w:rPr>
        <w:t>green marketing</w:t>
      </w:r>
      <w:r w:rsidR="00C02750" w:rsidRPr="005A7321">
        <w:rPr>
          <w:color w:val="000000" w:themeColor="text1"/>
        </w:rPr>
        <w:t xml:space="preserve"> prevails </w:t>
      </w:r>
      <w:r w:rsidR="00313E05" w:rsidRPr="005A7321">
        <w:rPr>
          <w:color w:val="000000" w:themeColor="text1"/>
        </w:rPr>
        <w:t xml:space="preserve">in managerially oriented studies </w:t>
      </w:r>
      <w:r w:rsidR="00C02750" w:rsidRPr="005A7321">
        <w:rPr>
          <w:color w:val="000000" w:themeColor="text1"/>
        </w:rPr>
        <w:t>due to its unique promise to deliver both commercial and environmental sector wins</w:t>
      </w:r>
      <w:r w:rsidR="00577368">
        <w:rPr>
          <w:color w:val="000000" w:themeColor="text1"/>
        </w:rPr>
        <w:t xml:space="preserve"> (Grant, </w:t>
      </w:r>
      <w:r w:rsidR="00577368" w:rsidRPr="005A7321">
        <w:rPr>
          <w:color w:val="000000" w:themeColor="text1"/>
        </w:rPr>
        <w:t>2010)</w:t>
      </w:r>
      <w:r w:rsidR="00A060CE" w:rsidRPr="005A7321">
        <w:rPr>
          <w:color w:val="000000" w:themeColor="text1"/>
        </w:rPr>
        <w:t xml:space="preserve">. </w:t>
      </w:r>
      <w:r w:rsidR="00C02750" w:rsidRPr="005A7321">
        <w:rPr>
          <w:color w:val="000000" w:themeColor="text1"/>
        </w:rPr>
        <w:t>By its nature</w:t>
      </w:r>
      <w:r w:rsidR="00A060CE" w:rsidRPr="005A7321">
        <w:rPr>
          <w:color w:val="000000" w:themeColor="text1"/>
        </w:rPr>
        <w:t xml:space="preserve">, green marketing seeks to address the lack of fit between </w:t>
      </w:r>
      <w:r w:rsidR="00C02750" w:rsidRPr="005A7321">
        <w:rPr>
          <w:color w:val="000000" w:themeColor="text1"/>
        </w:rPr>
        <w:t xml:space="preserve">current </w:t>
      </w:r>
      <w:r w:rsidR="00A060CE" w:rsidRPr="005A7321">
        <w:rPr>
          <w:color w:val="000000" w:themeColor="text1"/>
        </w:rPr>
        <w:t>marketing</w:t>
      </w:r>
      <w:r w:rsidR="00C02750" w:rsidRPr="005A7321">
        <w:rPr>
          <w:color w:val="000000" w:themeColor="text1"/>
        </w:rPr>
        <w:t xml:space="preserve"> practices</w:t>
      </w:r>
      <w:r w:rsidR="00A060CE" w:rsidRPr="005A7321">
        <w:rPr>
          <w:color w:val="000000" w:themeColor="text1"/>
        </w:rPr>
        <w:t xml:space="preserve">, and the ecological and social realities of the wider marketing environment (Belz </w:t>
      </w:r>
      <w:r w:rsidR="00587E2D">
        <w:t>&amp;</w:t>
      </w:r>
      <w:r w:rsidR="00A060CE" w:rsidRPr="005A7321">
        <w:rPr>
          <w:color w:val="000000" w:themeColor="text1"/>
        </w:rPr>
        <w:t xml:space="preserve"> Peattie, 2009).</w:t>
      </w:r>
      <w:r w:rsidR="00716F93" w:rsidRPr="005A7321">
        <w:rPr>
          <w:color w:val="000000" w:themeColor="text1"/>
        </w:rPr>
        <w:t xml:space="preserve"> </w:t>
      </w:r>
      <w:r w:rsidR="00C02750" w:rsidRPr="005A7321">
        <w:rPr>
          <w:color w:val="000000" w:themeColor="text1"/>
        </w:rPr>
        <w:t>Following from th</w:t>
      </w:r>
      <w:r w:rsidR="00840F88">
        <w:rPr>
          <w:color w:val="000000" w:themeColor="text1"/>
        </w:rPr>
        <w:t>e aforementioned</w:t>
      </w:r>
      <w:r w:rsidR="00D450B7" w:rsidRPr="005A7321">
        <w:rPr>
          <w:color w:val="000000" w:themeColor="text1"/>
        </w:rPr>
        <w:t xml:space="preserve"> research</w:t>
      </w:r>
      <w:r w:rsidR="00840F88">
        <w:rPr>
          <w:color w:val="000000" w:themeColor="text1"/>
        </w:rPr>
        <w:t xml:space="preserve">, </w:t>
      </w:r>
      <w:r w:rsidR="00B00664" w:rsidRPr="005A7321">
        <w:rPr>
          <w:color w:val="000000" w:themeColor="text1"/>
        </w:rPr>
        <w:t>th</w:t>
      </w:r>
      <w:r w:rsidR="00840F88">
        <w:rPr>
          <w:color w:val="000000" w:themeColor="text1"/>
        </w:rPr>
        <w:t xml:space="preserve">is </w:t>
      </w:r>
      <w:r w:rsidR="00B00664" w:rsidRPr="005A7321">
        <w:rPr>
          <w:color w:val="000000" w:themeColor="text1"/>
        </w:rPr>
        <w:t>study</w:t>
      </w:r>
      <w:r w:rsidR="00D450B7" w:rsidRPr="005A7321">
        <w:rPr>
          <w:color w:val="000000" w:themeColor="text1"/>
        </w:rPr>
        <w:t xml:space="preserve"> </w:t>
      </w:r>
      <w:r w:rsidR="00C02750" w:rsidRPr="005A7321">
        <w:rPr>
          <w:color w:val="000000" w:themeColor="text1"/>
        </w:rPr>
        <w:t xml:space="preserve">uses the </w:t>
      </w:r>
      <w:r w:rsidR="00A060CE" w:rsidRPr="005A7321">
        <w:rPr>
          <w:color w:val="000000" w:themeColor="text1"/>
        </w:rPr>
        <w:t xml:space="preserve">widely accepted term, </w:t>
      </w:r>
      <w:r w:rsidR="00766D84" w:rsidRPr="005A7321">
        <w:rPr>
          <w:i/>
          <w:color w:val="000000" w:themeColor="text1"/>
        </w:rPr>
        <w:t>g</w:t>
      </w:r>
      <w:r w:rsidR="00A060CE" w:rsidRPr="005A7321">
        <w:rPr>
          <w:i/>
          <w:color w:val="000000" w:themeColor="text1"/>
        </w:rPr>
        <w:t xml:space="preserve">reen </w:t>
      </w:r>
      <w:r w:rsidR="00766D84" w:rsidRPr="005A7321">
        <w:rPr>
          <w:i/>
          <w:color w:val="000000" w:themeColor="text1"/>
        </w:rPr>
        <w:t>m</w:t>
      </w:r>
      <w:r w:rsidR="00A060CE" w:rsidRPr="005A7321">
        <w:rPr>
          <w:i/>
          <w:color w:val="000000" w:themeColor="text1"/>
        </w:rPr>
        <w:t>arketing.</w:t>
      </w:r>
      <w:r w:rsidR="00E56879" w:rsidRPr="005A7321">
        <w:rPr>
          <w:color w:val="000000" w:themeColor="text1"/>
        </w:rPr>
        <w:t xml:space="preserve"> While many green/environmental marketing definitions e</w:t>
      </w:r>
      <w:r w:rsidR="00EA7FA9">
        <w:rPr>
          <w:color w:val="000000" w:themeColor="text1"/>
        </w:rPr>
        <w:t>xist (</w:t>
      </w:r>
      <w:r w:rsidR="00DF56A4">
        <w:rPr>
          <w:color w:val="000000" w:themeColor="text1"/>
        </w:rPr>
        <w:t xml:space="preserve">e.g. </w:t>
      </w:r>
      <w:r w:rsidR="00EA7FA9">
        <w:rPr>
          <w:color w:val="000000" w:themeColor="text1"/>
        </w:rPr>
        <w:t xml:space="preserve">Fraj, </w:t>
      </w:r>
      <w:r w:rsidR="00EA7FA9">
        <w:t>Martínez</w:t>
      </w:r>
      <w:r w:rsidR="00EA7FA9" w:rsidRPr="005A7321">
        <w:t xml:space="preserve"> &amp; Matute</w:t>
      </w:r>
      <w:r w:rsidR="00EA7FA9" w:rsidRPr="005A7321">
        <w:rPr>
          <w:color w:val="000000" w:themeColor="text1"/>
        </w:rPr>
        <w:t xml:space="preserve"> </w:t>
      </w:r>
      <w:r w:rsidR="00E56879" w:rsidRPr="005A7321">
        <w:rPr>
          <w:color w:val="000000" w:themeColor="text1"/>
        </w:rPr>
        <w:t>2011</w:t>
      </w:r>
      <w:r w:rsidR="00001CD7" w:rsidRPr="005A7321">
        <w:rPr>
          <w:color w:val="000000" w:themeColor="text1"/>
        </w:rPr>
        <w:t xml:space="preserve">; </w:t>
      </w:r>
      <w:r w:rsidR="00001CD7" w:rsidRPr="005A7321">
        <w:rPr>
          <w:color w:val="000000" w:themeColor="text1"/>
        </w:rPr>
        <w:lastRenderedPageBreak/>
        <w:t>Peattie, 1999</w:t>
      </w:r>
      <w:r w:rsidR="00E56879" w:rsidRPr="005A7321">
        <w:rPr>
          <w:color w:val="000000" w:themeColor="text1"/>
        </w:rPr>
        <w:t>), most</w:t>
      </w:r>
      <w:r w:rsidR="00DF1E02" w:rsidRPr="005A7321">
        <w:rPr>
          <w:color w:val="000000" w:themeColor="text1"/>
        </w:rPr>
        <w:t xml:space="preserve"> suggest </w:t>
      </w:r>
      <w:r w:rsidR="00E56879" w:rsidRPr="005A7321">
        <w:rPr>
          <w:color w:val="000000" w:themeColor="text1"/>
        </w:rPr>
        <w:t>that the firm’s</w:t>
      </w:r>
      <w:r w:rsidR="00001CD7" w:rsidRPr="005A7321">
        <w:rPr>
          <w:color w:val="000000" w:themeColor="text1"/>
        </w:rPr>
        <w:t>, consumer</w:t>
      </w:r>
      <w:r w:rsidR="00E56879" w:rsidRPr="005A7321">
        <w:rPr>
          <w:color w:val="000000" w:themeColor="text1"/>
        </w:rPr>
        <w:t>’s and society’s n</w:t>
      </w:r>
      <w:r w:rsidR="00001CD7" w:rsidRPr="005A7321">
        <w:rPr>
          <w:color w:val="000000" w:themeColor="text1"/>
        </w:rPr>
        <w:t>eeds be satisfied in a</w:t>
      </w:r>
      <w:r w:rsidR="00E56879" w:rsidRPr="005A7321">
        <w:rPr>
          <w:color w:val="000000" w:themeColor="text1"/>
        </w:rPr>
        <w:t xml:space="preserve"> profitable and sustainable way</w:t>
      </w:r>
      <w:r w:rsidR="00C14E45">
        <w:rPr>
          <w:color w:val="000000" w:themeColor="text1"/>
        </w:rPr>
        <w:t xml:space="preserve">, </w:t>
      </w:r>
      <w:r w:rsidR="00001CD7" w:rsidRPr="005A7321">
        <w:rPr>
          <w:color w:val="000000" w:themeColor="text1"/>
        </w:rPr>
        <w:t>and</w:t>
      </w:r>
      <w:r w:rsidR="00C14E45">
        <w:rPr>
          <w:color w:val="000000" w:themeColor="text1"/>
        </w:rPr>
        <w:t xml:space="preserve"> be</w:t>
      </w:r>
      <w:r w:rsidR="00E56879" w:rsidRPr="005A7321">
        <w:rPr>
          <w:color w:val="000000" w:themeColor="text1"/>
        </w:rPr>
        <w:t xml:space="preserve"> compatible with </w:t>
      </w:r>
      <w:r w:rsidR="002223EB" w:rsidRPr="005A7321">
        <w:rPr>
          <w:color w:val="000000" w:themeColor="text1"/>
        </w:rPr>
        <w:t xml:space="preserve">the natural environment and </w:t>
      </w:r>
      <w:r w:rsidR="00E56879" w:rsidRPr="005A7321">
        <w:rPr>
          <w:color w:val="000000" w:themeColor="text1"/>
        </w:rPr>
        <w:t>eco-systems</w:t>
      </w:r>
      <w:r w:rsidR="000E054D">
        <w:rPr>
          <w:color w:val="000000" w:themeColor="text1"/>
        </w:rPr>
        <w:t>.</w:t>
      </w:r>
    </w:p>
    <w:p w14:paraId="522E6860" w14:textId="77777777" w:rsidR="007C0FA5" w:rsidRDefault="007C0FA5" w:rsidP="00B83709">
      <w:pPr>
        <w:spacing w:line="480" w:lineRule="auto"/>
        <w:rPr>
          <w:color w:val="000000" w:themeColor="text1"/>
        </w:rPr>
      </w:pPr>
    </w:p>
    <w:p w14:paraId="70C0EEE9" w14:textId="6B544251" w:rsidR="004D5A5C" w:rsidRPr="005A7321" w:rsidRDefault="004D5A5C" w:rsidP="00B83709">
      <w:pPr>
        <w:tabs>
          <w:tab w:val="left" w:pos="284"/>
        </w:tabs>
        <w:spacing w:line="480" w:lineRule="auto"/>
        <w:rPr>
          <w:b/>
        </w:rPr>
      </w:pPr>
      <w:r w:rsidRPr="005A7321">
        <w:rPr>
          <w:b/>
        </w:rPr>
        <w:t xml:space="preserve">3. </w:t>
      </w:r>
      <w:r w:rsidRPr="005A7321">
        <w:rPr>
          <w:b/>
        </w:rPr>
        <w:tab/>
        <w:t xml:space="preserve">Conceptualization of green marketing orientation </w:t>
      </w:r>
    </w:p>
    <w:p w14:paraId="51F88099" w14:textId="56A11CD6" w:rsidR="00FD1822" w:rsidRPr="005A7321" w:rsidRDefault="00963DE6" w:rsidP="00B83709">
      <w:pPr>
        <w:tabs>
          <w:tab w:val="left" w:pos="284"/>
        </w:tabs>
        <w:spacing w:line="480" w:lineRule="auto"/>
      </w:pPr>
      <w:r>
        <w:t xml:space="preserve">     </w:t>
      </w:r>
      <w:r w:rsidR="00313E05" w:rsidRPr="005A7321">
        <w:t>P</w:t>
      </w:r>
      <w:r w:rsidR="00ED54A2" w:rsidRPr="005A7321">
        <w:t xml:space="preserve">revious </w:t>
      </w:r>
      <w:r w:rsidR="00560521">
        <w:t xml:space="preserve">green marketing </w:t>
      </w:r>
      <w:r w:rsidR="00ED54A2" w:rsidRPr="005A7321">
        <w:t>research</w:t>
      </w:r>
      <w:r w:rsidR="00935B34" w:rsidRPr="005A7321">
        <w:t xml:space="preserve"> </w:t>
      </w:r>
      <w:r w:rsidR="006B1403" w:rsidRPr="005A7321">
        <w:t>(e.g.</w:t>
      </w:r>
      <w:r w:rsidR="0038688E" w:rsidRPr="005A7321">
        <w:t xml:space="preserve"> </w:t>
      </w:r>
      <w:r w:rsidR="00E853D1" w:rsidRPr="005A7321">
        <w:rPr>
          <w:color w:val="000000" w:themeColor="text1"/>
          <w:szCs w:val="26"/>
        </w:rPr>
        <w:t>Leonidou &amp; Leonidou, 2011</w:t>
      </w:r>
      <w:r w:rsidR="00E853D1">
        <w:rPr>
          <w:color w:val="000000" w:themeColor="text1"/>
          <w:szCs w:val="26"/>
        </w:rPr>
        <w:t xml:space="preserve">; </w:t>
      </w:r>
      <w:r w:rsidR="00935B34" w:rsidRPr="005A7321">
        <w:rPr>
          <w:color w:val="000000" w:themeColor="text1"/>
          <w:szCs w:val="26"/>
        </w:rPr>
        <w:t>Chamorro et al., 200</w:t>
      </w:r>
      <w:r w:rsidR="00EB2F73" w:rsidRPr="005A7321">
        <w:rPr>
          <w:color w:val="000000" w:themeColor="text1"/>
          <w:szCs w:val="26"/>
        </w:rPr>
        <w:t>9</w:t>
      </w:r>
      <w:r w:rsidR="006B1403" w:rsidRPr="005A7321">
        <w:rPr>
          <w:color w:val="000000" w:themeColor="text1"/>
          <w:szCs w:val="26"/>
        </w:rPr>
        <w:t>)</w:t>
      </w:r>
      <w:r w:rsidR="00313E05" w:rsidRPr="005A7321">
        <w:rPr>
          <w:color w:val="000000" w:themeColor="text1"/>
          <w:szCs w:val="26"/>
        </w:rPr>
        <w:t xml:space="preserve"> identifies</w:t>
      </w:r>
      <w:r w:rsidR="006B1403" w:rsidRPr="005A7321">
        <w:rPr>
          <w:color w:val="000000" w:themeColor="text1"/>
          <w:szCs w:val="26"/>
        </w:rPr>
        <w:t xml:space="preserve"> </w:t>
      </w:r>
      <w:r w:rsidR="00ED54A2" w:rsidRPr="005A7321">
        <w:t>three pillars</w:t>
      </w:r>
      <w:r w:rsidR="006020D9" w:rsidRPr="005A7321">
        <w:t xml:space="preserve"> that are central tenets</w:t>
      </w:r>
      <w:r w:rsidR="00ED54A2" w:rsidRPr="005A7321">
        <w:t xml:space="preserve"> of </w:t>
      </w:r>
      <w:r w:rsidR="006B1403" w:rsidRPr="005A7321">
        <w:t>the discipline</w:t>
      </w:r>
      <w:r w:rsidR="00313E05" w:rsidRPr="005A7321">
        <w:t>, namely</w:t>
      </w:r>
      <w:r w:rsidR="00ED54A2" w:rsidRPr="005A7321">
        <w:t xml:space="preserve"> </w:t>
      </w:r>
      <w:r w:rsidR="0038688E" w:rsidRPr="005A7321">
        <w:t xml:space="preserve">strategic green marketing, </w:t>
      </w:r>
      <w:r w:rsidR="007F00F9" w:rsidRPr="005A7321">
        <w:t xml:space="preserve">tactical green marketing </w:t>
      </w:r>
      <w:r w:rsidR="002F1A58" w:rsidRPr="005A7321">
        <w:t xml:space="preserve">and internal green marketing. </w:t>
      </w:r>
      <w:r w:rsidR="00820904" w:rsidRPr="005A7321">
        <w:t>However,</w:t>
      </w:r>
      <w:r w:rsidR="00073A15" w:rsidRPr="005A7321">
        <w:t xml:space="preserve"> surprisingly few empirical studies provide an</w:t>
      </w:r>
      <w:r w:rsidR="00820904" w:rsidRPr="005A7321">
        <w:t xml:space="preserve"> integrative framework that</w:t>
      </w:r>
      <w:r w:rsidR="009274A0" w:rsidRPr="005A7321">
        <w:t xml:space="preserve"> </w:t>
      </w:r>
      <w:r w:rsidR="00073A15" w:rsidRPr="005A7321">
        <w:t>offer</w:t>
      </w:r>
      <w:r w:rsidR="009274A0" w:rsidRPr="005A7321">
        <w:t>s</w:t>
      </w:r>
      <w:r w:rsidR="00073A15" w:rsidRPr="005A7321">
        <w:t xml:space="preserve"> </w:t>
      </w:r>
      <w:r w:rsidR="00AA2484" w:rsidRPr="005A7321">
        <w:t>a</w:t>
      </w:r>
      <w:r w:rsidR="002A2B65" w:rsidRPr="005A7321">
        <w:t xml:space="preserve"> whole </w:t>
      </w:r>
      <w:r w:rsidR="00AA2484" w:rsidRPr="005A7321">
        <w:t>organizational</w:t>
      </w:r>
      <w:r w:rsidR="00820904" w:rsidRPr="005A7321">
        <w:t xml:space="preserve"> approach </w:t>
      </w:r>
      <w:r w:rsidR="00073A15" w:rsidRPr="005A7321">
        <w:t>to</w:t>
      </w:r>
      <w:r w:rsidR="00820904" w:rsidRPr="005A7321">
        <w:t xml:space="preserve"> the green marketing concept. Empirical evidence </w:t>
      </w:r>
      <w:r w:rsidR="00AE4E4C">
        <w:t xml:space="preserve">demonstrates the existence of </w:t>
      </w:r>
      <w:r w:rsidR="00AA2484" w:rsidRPr="005A7321">
        <w:t>multidimensional approach</w:t>
      </w:r>
      <w:r w:rsidR="0056463A">
        <w:t>es</w:t>
      </w:r>
      <w:r w:rsidR="00AA2484" w:rsidRPr="005A7321">
        <w:t xml:space="preserve"> </w:t>
      </w:r>
      <w:r w:rsidR="006A02C6" w:rsidRPr="005A7321">
        <w:t>to</w:t>
      </w:r>
      <w:r w:rsidR="00AA2484" w:rsidRPr="005A7321">
        <w:t xml:space="preserve"> green marketing</w:t>
      </w:r>
      <w:r w:rsidR="003C2DC2">
        <w:t xml:space="preserve"> </w:t>
      </w:r>
      <w:r w:rsidR="00452808" w:rsidRPr="005A7321">
        <w:t>as well as</w:t>
      </w:r>
      <w:r w:rsidR="00AA2484" w:rsidRPr="005A7321">
        <w:t xml:space="preserve"> performance </w:t>
      </w:r>
      <w:r w:rsidR="00AE4E4C">
        <w:t xml:space="preserve">linked </w:t>
      </w:r>
      <w:r w:rsidR="00AA2484" w:rsidRPr="005A7321">
        <w:t>outcomes (</w:t>
      </w:r>
      <w:r w:rsidR="000353F7" w:rsidRPr="005A7321">
        <w:t xml:space="preserve">e.g. </w:t>
      </w:r>
      <w:r w:rsidR="00E853D1" w:rsidRPr="005A7321">
        <w:t>Baker &amp; Sinkula, 2005</w:t>
      </w:r>
      <w:r w:rsidR="00E853D1">
        <w:t xml:space="preserve">; </w:t>
      </w:r>
      <w:r w:rsidR="008C7F77">
        <w:t>Fraj et al., 2011</w:t>
      </w:r>
      <w:r w:rsidR="00AA2484" w:rsidRPr="005A7321">
        <w:t xml:space="preserve">). Despite the </w:t>
      </w:r>
      <w:r w:rsidR="00137BBC" w:rsidRPr="005A7321">
        <w:t>empirical contribution</w:t>
      </w:r>
      <w:r w:rsidR="00AA2484" w:rsidRPr="005A7321">
        <w:t xml:space="preserve"> of the</w:t>
      </w:r>
      <w:r w:rsidR="00560521">
        <w:t>se</w:t>
      </w:r>
      <w:r w:rsidR="00AA2484" w:rsidRPr="005A7321">
        <w:t xml:space="preserve"> work</w:t>
      </w:r>
      <w:r w:rsidR="00D65F43" w:rsidRPr="005A7321">
        <w:t>s</w:t>
      </w:r>
      <w:r w:rsidR="00AA2484" w:rsidRPr="005A7321">
        <w:t xml:space="preserve">, the present study </w:t>
      </w:r>
      <w:r w:rsidR="00935B34" w:rsidRPr="005A7321">
        <w:t>build</w:t>
      </w:r>
      <w:r w:rsidR="002A2B65" w:rsidRPr="005A7321">
        <w:t>s</w:t>
      </w:r>
      <w:r w:rsidR="00935B34" w:rsidRPr="005A7321">
        <w:t xml:space="preserve"> on the current literature by capturing</w:t>
      </w:r>
      <w:r w:rsidR="00B00664" w:rsidRPr="005A7321">
        <w:t xml:space="preserve"> th</w:t>
      </w:r>
      <w:r w:rsidR="00577855">
        <w:t>e more</w:t>
      </w:r>
      <w:r w:rsidR="00B00664" w:rsidRPr="005A7321">
        <w:t xml:space="preserve"> integrative </w:t>
      </w:r>
      <w:r w:rsidR="00AA2484" w:rsidRPr="005A7321">
        <w:t>perspective of a green marketing strategy.</w:t>
      </w:r>
      <w:r w:rsidR="003F206D" w:rsidRPr="005A7321">
        <w:t xml:space="preserve"> For that purpose, the term green marketing o</w:t>
      </w:r>
      <w:r w:rsidR="005154F7" w:rsidRPr="005A7321">
        <w:t>rienta</w:t>
      </w:r>
      <w:r w:rsidR="00F22235" w:rsidRPr="005A7321">
        <w:t>tion (GMO) is coined</w:t>
      </w:r>
      <w:r w:rsidR="005154F7" w:rsidRPr="005A7321">
        <w:rPr>
          <w:color w:val="000000" w:themeColor="text1"/>
        </w:rPr>
        <w:t xml:space="preserve"> to address a firm’s holistic orientation to the natural environment.</w:t>
      </w:r>
      <w:r w:rsidR="00884A53">
        <w:rPr>
          <w:color w:val="000000" w:themeColor="text1"/>
        </w:rPr>
        <w:t xml:space="preserve"> </w:t>
      </w:r>
      <w:r w:rsidR="00884A53">
        <w:t xml:space="preserve">Table 1 also provides an overview of related constructs and reflects what </w:t>
      </w:r>
      <w:r w:rsidR="00906EDA">
        <w:t>the</w:t>
      </w:r>
      <w:r w:rsidR="00884A53">
        <w:t xml:space="preserve"> study </w:t>
      </w:r>
      <w:r w:rsidR="00BA2DED">
        <w:t>contributes to</w:t>
      </w:r>
      <w:r w:rsidR="00884A53">
        <w:t xml:space="preserve"> existing knowledge in the field.</w:t>
      </w:r>
    </w:p>
    <w:p w14:paraId="27B312CE" w14:textId="1E1985DB" w:rsidR="002040C2" w:rsidRDefault="00963DE6" w:rsidP="00404E18">
      <w:pPr>
        <w:tabs>
          <w:tab w:val="left" w:pos="284"/>
        </w:tabs>
        <w:spacing w:line="480" w:lineRule="auto"/>
      </w:pPr>
      <w:r>
        <w:t xml:space="preserve">     </w:t>
      </w:r>
      <w:r w:rsidR="000202D1" w:rsidRPr="005A7321">
        <w:t xml:space="preserve">This study </w:t>
      </w:r>
      <w:r w:rsidR="005154F7" w:rsidRPr="005A7321">
        <w:t>conceptualizes</w:t>
      </w:r>
      <w:r w:rsidR="00A6076B">
        <w:t xml:space="preserve"> the</w:t>
      </w:r>
      <w:r w:rsidR="005154F7" w:rsidRPr="005A7321">
        <w:t xml:space="preserve"> </w:t>
      </w:r>
      <w:r w:rsidR="005C645D">
        <w:t>GMO</w:t>
      </w:r>
      <w:r w:rsidR="005154F7" w:rsidRPr="005A7321">
        <w:t xml:space="preserve"> </w:t>
      </w:r>
      <w:r w:rsidR="003E7E01">
        <w:t>construct as a set of dimensions that are</w:t>
      </w:r>
      <w:r w:rsidR="00DB6AD3" w:rsidRPr="005A7321">
        <w:t>: strategic green marketing orientation, tactical green marketing orientation</w:t>
      </w:r>
      <w:r w:rsidR="00FA06E1">
        <w:t xml:space="preserve"> </w:t>
      </w:r>
      <w:r w:rsidR="00DB6AD3" w:rsidRPr="005A7321">
        <w:t>and internal green marketing orientation</w:t>
      </w:r>
      <w:r w:rsidR="00FD1822" w:rsidRPr="005A7321">
        <w:t>.</w:t>
      </w:r>
      <w:r w:rsidR="004F7AB6" w:rsidRPr="005A7321">
        <w:t xml:space="preserve"> </w:t>
      </w:r>
      <w:r w:rsidR="00691E8B">
        <w:t>The dimensionality</w:t>
      </w:r>
      <w:r w:rsidR="0038688E" w:rsidRPr="005A7321">
        <w:t xml:space="preserve"> </w:t>
      </w:r>
      <w:r w:rsidR="00A6076B">
        <w:t>draws on key</w:t>
      </w:r>
      <w:r w:rsidR="0038688E" w:rsidRPr="005A7321">
        <w:t xml:space="preserve"> </w:t>
      </w:r>
      <w:r w:rsidR="002A2B65" w:rsidRPr="005A7321">
        <w:t xml:space="preserve">themes emerging from the </w:t>
      </w:r>
      <w:r w:rsidR="0038688E" w:rsidRPr="005A7321">
        <w:t xml:space="preserve">green marketing literature and the distinction </w:t>
      </w:r>
      <w:r w:rsidR="00A6076B">
        <w:t>between</w:t>
      </w:r>
      <w:r w:rsidR="0038688E" w:rsidRPr="005A7321">
        <w:t xml:space="preserve"> long-term</w:t>
      </w:r>
      <w:r w:rsidR="00B623C7" w:rsidRPr="005A7321">
        <w:t xml:space="preserve"> (i.e. strategic)</w:t>
      </w:r>
      <w:r w:rsidR="0038688E" w:rsidRPr="005A7321">
        <w:t>, short-term</w:t>
      </w:r>
      <w:r w:rsidR="00B623C7" w:rsidRPr="005A7321">
        <w:t xml:space="preserve"> (i.e. tactical)</w:t>
      </w:r>
      <w:r w:rsidR="0038688E" w:rsidRPr="005A7321">
        <w:t xml:space="preserve"> and internal green</w:t>
      </w:r>
      <w:r w:rsidR="00D31965" w:rsidRPr="005A7321">
        <w:t xml:space="preserve"> marketing-oriented </w:t>
      </w:r>
      <w:r w:rsidR="0038688E" w:rsidRPr="005A7321">
        <w:t>activities.</w:t>
      </w:r>
    </w:p>
    <w:p w14:paraId="2A5EFE3A" w14:textId="09CE6EB2" w:rsidR="00A55640" w:rsidRDefault="00884A53" w:rsidP="00404E18">
      <w:pPr>
        <w:tabs>
          <w:tab w:val="left" w:pos="284"/>
        </w:tabs>
        <w:spacing w:line="480" w:lineRule="auto"/>
      </w:pPr>
      <w:r>
        <w:t>Table 1 here.</w:t>
      </w:r>
    </w:p>
    <w:p w14:paraId="4A7CB8B2" w14:textId="77777777" w:rsidR="00CB1B36" w:rsidRDefault="00CB1B36" w:rsidP="00404E18">
      <w:pPr>
        <w:tabs>
          <w:tab w:val="left" w:pos="284"/>
        </w:tabs>
        <w:spacing w:line="480" w:lineRule="auto"/>
      </w:pPr>
    </w:p>
    <w:p w14:paraId="476CC675" w14:textId="77777777" w:rsidR="00CB1B36" w:rsidRPr="00404E18" w:rsidRDefault="00CB1B36" w:rsidP="00404E18">
      <w:pPr>
        <w:tabs>
          <w:tab w:val="left" w:pos="284"/>
        </w:tabs>
        <w:spacing w:line="480" w:lineRule="auto"/>
      </w:pPr>
    </w:p>
    <w:p w14:paraId="31210F5D" w14:textId="725141BB" w:rsidR="00EC2E99" w:rsidRPr="005A7321" w:rsidRDefault="00EC2E99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 xml:space="preserve">3.1. Strategic green marketing </w:t>
      </w:r>
      <w:r w:rsidR="00935B34" w:rsidRPr="005A7321">
        <w:rPr>
          <w:i/>
        </w:rPr>
        <w:t>orientation</w:t>
      </w:r>
    </w:p>
    <w:p w14:paraId="27061225" w14:textId="7DDC30FA" w:rsidR="00587E2D" w:rsidRPr="005A7321" w:rsidRDefault="00963DE6" w:rsidP="00B83709">
      <w:pPr>
        <w:tabs>
          <w:tab w:val="left" w:pos="284"/>
        </w:tabs>
        <w:spacing w:line="480" w:lineRule="auto"/>
      </w:pPr>
      <w:r>
        <w:t xml:space="preserve">     </w:t>
      </w:r>
      <w:r w:rsidR="00FA06E1">
        <w:t>Strategic green marketing orientation (</w:t>
      </w:r>
      <w:r w:rsidR="005C645D">
        <w:t>SGMO</w:t>
      </w:r>
      <w:r w:rsidR="00FA06E1">
        <w:t>)</w:t>
      </w:r>
      <w:r w:rsidR="00D31965" w:rsidRPr="005A7321">
        <w:t xml:space="preserve"> </w:t>
      </w:r>
      <w:r w:rsidR="0038688E" w:rsidRPr="005A7321">
        <w:rPr>
          <w:color w:val="000000" w:themeColor="text1"/>
        </w:rPr>
        <w:t xml:space="preserve">refers to long-term, top management actions and </w:t>
      </w:r>
      <w:r w:rsidR="00986ED1" w:rsidRPr="005A7321">
        <w:rPr>
          <w:color w:val="000000" w:themeColor="text1"/>
        </w:rPr>
        <w:t>policies</w:t>
      </w:r>
      <w:r w:rsidR="0038688E" w:rsidRPr="005A7321">
        <w:rPr>
          <w:color w:val="000000" w:themeColor="text1"/>
        </w:rPr>
        <w:t xml:space="preserve"> </w:t>
      </w:r>
      <w:r w:rsidR="00C7441F">
        <w:rPr>
          <w:color w:val="000000" w:themeColor="text1"/>
        </w:rPr>
        <w:t>specifically</w:t>
      </w:r>
      <w:r w:rsidR="0038688E" w:rsidRPr="005A7321">
        <w:rPr>
          <w:color w:val="000000" w:themeColor="text1"/>
        </w:rPr>
        <w:t xml:space="preserve"> focusing on cor</w:t>
      </w:r>
      <w:r w:rsidR="00587E2D">
        <w:rPr>
          <w:color w:val="000000" w:themeColor="text1"/>
        </w:rPr>
        <w:t>porate environmental strategy (</w:t>
      </w:r>
      <w:r w:rsidR="0005393F">
        <w:rPr>
          <w:color w:val="000000" w:themeColor="text1"/>
        </w:rPr>
        <w:t>Banerjee, 2002</w:t>
      </w:r>
      <w:r w:rsidR="0038688E" w:rsidRPr="005A7321">
        <w:rPr>
          <w:color w:val="000000" w:themeColor="text1"/>
        </w:rPr>
        <w:t>)</w:t>
      </w:r>
      <w:r w:rsidR="00986ED1" w:rsidRPr="005A7321">
        <w:rPr>
          <w:color w:val="000000" w:themeColor="text1"/>
        </w:rPr>
        <w:t>;</w:t>
      </w:r>
      <w:r w:rsidR="0038688E" w:rsidRPr="005A7321">
        <w:rPr>
          <w:color w:val="000000" w:themeColor="text1"/>
        </w:rPr>
        <w:t xml:space="preserve"> proactive environmental strategies (</w:t>
      </w:r>
      <w:r w:rsidR="002112B2" w:rsidRPr="005A7321">
        <w:rPr>
          <w:color w:val="000000" w:themeColor="text1"/>
        </w:rPr>
        <w:t>Aragón-Correa</w:t>
      </w:r>
      <w:r w:rsidR="0038688E" w:rsidRPr="005A7321">
        <w:rPr>
          <w:color w:val="000000" w:themeColor="text1"/>
        </w:rPr>
        <w:t xml:space="preserve">, 1998) and external </w:t>
      </w:r>
      <w:r w:rsidR="00BB4825" w:rsidRPr="005A7321">
        <w:rPr>
          <w:color w:val="000000" w:themeColor="text1"/>
        </w:rPr>
        <w:t xml:space="preserve">environmental </w:t>
      </w:r>
      <w:r w:rsidR="0038688E" w:rsidRPr="005A7321">
        <w:rPr>
          <w:color w:val="000000" w:themeColor="text1"/>
        </w:rPr>
        <w:t>stakeholders (Polonsky, 1995).</w:t>
      </w:r>
      <w:r w:rsidR="0038688E" w:rsidRPr="005A7321">
        <w:t xml:space="preserve"> For example, </w:t>
      </w:r>
      <w:r w:rsidR="00986ED1" w:rsidRPr="005A7321">
        <w:t>partnerships and collaborat</w:t>
      </w:r>
      <w:r w:rsidR="00E41D4C" w:rsidRPr="005A7321">
        <w:t xml:space="preserve">ions with organizations that </w:t>
      </w:r>
      <w:r w:rsidR="002D7D2D">
        <w:t>pursue</w:t>
      </w:r>
      <w:r w:rsidR="00E41D4C" w:rsidRPr="005A7321">
        <w:t xml:space="preserve"> relevant</w:t>
      </w:r>
      <w:r w:rsidR="00986ED1" w:rsidRPr="005A7321">
        <w:t xml:space="preserve"> environmental policies </w:t>
      </w:r>
      <w:r w:rsidR="002D7D2D">
        <w:t xml:space="preserve">would </w:t>
      </w:r>
      <w:r w:rsidR="00986ED1" w:rsidRPr="005A7321">
        <w:t xml:space="preserve">constitute a strategic green marketing action. </w:t>
      </w:r>
    </w:p>
    <w:p w14:paraId="2CA0B1D5" w14:textId="345DB613" w:rsidR="00963DE6" w:rsidRDefault="00963DE6" w:rsidP="00B83709">
      <w:pPr>
        <w:widowControl w:val="0"/>
        <w:autoSpaceDE w:val="0"/>
        <w:autoSpaceDN w:val="0"/>
        <w:adjustRightInd w:val="0"/>
        <w:spacing w:after="240" w:line="480" w:lineRule="auto"/>
        <w:rPr>
          <w:color w:val="000000" w:themeColor="text1"/>
        </w:rPr>
      </w:pPr>
      <w:r>
        <w:t xml:space="preserve">     </w:t>
      </w:r>
      <w:r w:rsidR="00BB66E5" w:rsidRPr="005A7321">
        <w:t xml:space="preserve">Menon </w:t>
      </w:r>
      <w:r w:rsidR="00587E2D">
        <w:t>&amp;</w:t>
      </w:r>
      <w:r w:rsidR="00BB66E5" w:rsidRPr="005A7321">
        <w:t xml:space="preserve"> Menon (199</w:t>
      </w:r>
      <w:r w:rsidR="001B5125" w:rsidRPr="005A7321">
        <w:t>7</w:t>
      </w:r>
      <w:r w:rsidR="00BB66E5" w:rsidRPr="005A7321">
        <w:t xml:space="preserve">) </w:t>
      </w:r>
      <w:r w:rsidR="00123337" w:rsidRPr="005A7321">
        <w:t xml:space="preserve">introduce the term </w:t>
      </w:r>
      <w:r w:rsidR="005C645D">
        <w:rPr>
          <w:i/>
        </w:rPr>
        <w:t>enviropreneurial marketing</w:t>
      </w:r>
      <w:r w:rsidR="00123337" w:rsidRPr="005A7321">
        <w:t xml:space="preserve"> by</w:t>
      </w:r>
      <w:r w:rsidR="00BB66E5" w:rsidRPr="005A7321">
        <w:t xml:space="preserve"> </w:t>
      </w:r>
      <w:r w:rsidR="00123337" w:rsidRPr="005A7321">
        <w:rPr>
          <w:color w:val="000000" w:themeColor="text1"/>
        </w:rPr>
        <w:t xml:space="preserve">integrating social performance objectives and marketing, and linking them to the environmental cause. Strategic enviropreneurial initiatives reflect social responsibility and a desire to </w:t>
      </w:r>
      <w:r w:rsidR="005456F7">
        <w:rPr>
          <w:color w:val="000000" w:themeColor="text1"/>
        </w:rPr>
        <w:t>align</w:t>
      </w:r>
      <w:r w:rsidR="00123337" w:rsidRPr="005A7321">
        <w:rPr>
          <w:color w:val="000000" w:themeColor="text1"/>
        </w:rPr>
        <w:t xml:space="preserve"> marketing activities with the expectations of current and future stakeholders</w:t>
      </w:r>
      <w:r w:rsidR="005456F7">
        <w:rPr>
          <w:color w:val="000000" w:themeColor="text1"/>
        </w:rPr>
        <w:t xml:space="preserve">. </w:t>
      </w:r>
      <w:r w:rsidR="00123337" w:rsidRPr="005A7321">
        <w:rPr>
          <w:color w:val="000000" w:themeColor="text1"/>
        </w:rPr>
        <w:t>Enviropreneurial marketing decisions</w:t>
      </w:r>
      <w:r w:rsidR="005456F7" w:rsidRPr="005456F7">
        <w:rPr>
          <w:color w:val="000000" w:themeColor="text1"/>
        </w:rPr>
        <w:t xml:space="preserve"> </w:t>
      </w:r>
      <w:r w:rsidR="005456F7" w:rsidRPr="005A7321">
        <w:rPr>
          <w:color w:val="000000" w:themeColor="text1"/>
        </w:rPr>
        <w:t xml:space="preserve">create long-term, corporate-wide activities for environmental sustainability (Charter &amp; </w:t>
      </w:r>
      <w:r w:rsidR="005456F7">
        <w:rPr>
          <w:color w:val="000000" w:themeColor="text1"/>
        </w:rPr>
        <w:t xml:space="preserve">Polonsky, 1999), attempting to </w:t>
      </w:r>
      <w:r w:rsidR="00123337" w:rsidRPr="005A7321">
        <w:rPr>
          <w:color w:val="000000" w:themeColor="text1"/>
        </w:rPr>
        <w:t xml:space="preserve">integrate environmental goals and </w:t>
      </w:r>
      <w:r w:rsidR="005456F7">
        <w:rPr>
          <w:color w:val="000000" w:themeColor="text1"/>
        </w:rPr>
        <w:t>interests</w:t>
      </w:r>
      <w:r w:rsidR="00123337" w:rsidRPr="005A7321">
        <w:rPr>
          <w:color w:val="000000" w:themeColor="text1"/>
        </w:rPr>
        <w:t xml:space="preserve"> with </w:t>
      </w:r>
      <w:r w:rsidR="005456F7">
        <w:rPr>
          <w:color w:val="000000" w:themeColor="text1"/>
        </w:rPr>
        <w:t xml:space="preserve">the strategic </w:t>
      </w:r>
      <w:r w:rsidR="00123337" w:rsidRPr="005A7321">
        <w:rPr>
          <w:color w:val="000000" w:themeColor="text1"/>
        </w:rPr>
        <w:t xml:space="preserve">concern of achieving competitive advantage within </w:t>
      </w:r>
      <w:r w:rsidR="005456F7">
        <w:rPr>
          <w:color w:val="000000" w:themeColor="text1"/>
        </w:rPr>
        <w:t xml:space="preserve">current business and </w:t>
      </w:r>
      <w:r w:rsidR="00123337" w:rsidRPr="005A7321">
        <w:rPr>
          <w:color w:val="000000" w:themeColor="text1"/>
        </w:rPr>
        <w:t>markets (Shrivastava</w:t>
      </w:r>
      <w:r w:rsidR="001B5125" w:rsidRPr="005A7321">
        <w:rPr>
          <w:color w:val="000000" w:themeColor="text1"/>
        </w:rPr>
        <w:t>,</w:t>
      </w:r>
      <w:r w:rsidR="00123337" w:rsidRPr="005A7321">
        <w:rPr>
          <w:color w:val="000000" w:themeColor="text1"/>
        </w:rPr>
        <w:t xml:space="preserve"> 1995).</w:t>
      </w:r>
    </w:p>
    <w:p w14:paraId="2EE97102" w14:textId="4245F2A2" w:rsidR="00C02186" w:rsidRPr="005A7321" w:rsidRDefault="00963DE6" w:rsidP="00B83709">
      <w:pPr>
        <w:widowControl w:val="0"/>
        <w:autoSpaceDE w:val="0"/>
        <w:autoSpaceDN w:val="0"/>
        <w:adjustRightInd w:val="0"/>
        <w:spacing w:after="240"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E1C0F" w:rsidRPr="005A7321">
        <w:rPr>
          <w:color w:val="000000" w:themeColor="text1"/>
        </w:rPr>
        <w:t>Banerjee (2</w:t>
      </w:r>
      <w:r w:rsidR="00A0057A" w:rsidRPr="005A7321">
        <w:rPr>
          <w:color w:val="000000" w:themeColor="text1"/>
        </w:rPr>
        <w:t>00</w:t>
      </w:r>
      <w:r w:rsidR="001B5125" w:rsidRPr="005A7321">
        <w:rPr>
          <w:color w:val="000000" w:themeColor="text1"/>
        </w:rPr>
        <w:t>2</w:t>
      </w:r>
      <w:r w:rsidR="00A0057A" w:rsidRPr="005A7321">
        <w:rPr>
          <w:color w:val="000000" w:themeColor="text1"/>
        </w:rPr>
        <w:t>)</w:t>
      </w:r>
      <w:r w:rsidR="00CC7D3E">
        <w:rPr>
          <w:color w:val="000000" w:themeColor="text1"/>
        </w:rPr>
        <w:t xml:space="preserve"> states</w:t>
      </w:r>
      <w:r w:rsidR="00A0057A" w:rsidRPr="005A7321">
        <w:rPr>
          <w:color w:val="000000" w:themeColor="text1"/>
        </w:rPr>
        <w:t xml:space="preserve"> </w:t>
      </w:r>
      <w:r w:rsidR="005456F7">
        <w:rPr>
          <w:color w:val="000000" w:themeColor="text1"/>
        </w:rPr>
        <w:t>such</w:t>
      </w:r>
      <w:r w:rsidR="009E1C0F" w:rsidRPr="005A7321">
        <w:rPr>
          <w:color w:val="000000" w:themeColor="text1"/>
        </w:rPr>
        <w:t xml:space="preserve"> integration of green values into the firm’s corporate strategy </w:t>
      </w:r>
      <w:r w:rsidR="007614FB" w:rsidRPr="005A7321">
        <w:rPr>
          <w:color w:val="000000" w:themeColor="text1"/>
        </w:rPr>
        <w:t xml:space="preserve">is a response to those that challenge </w:t>
      </w:r>
      <w:r w:rsidR="00CB1B6D" w:rsidRPr="005A7321">
        <w:rPr>
          <w:color w:val="000000" w:themeColor="text1"/>
        </w:rPr>
        <w:t xml:space="preserve">the </w:t>
      </w:r>
      <w:r w:rsidR="009E1C0F" w:rsidRPr="005A7321">
        <w:rPr>
          <w:color w:val="000000" w:themeColor="text1"/>
        </w:rPr>
        <w:t>traditional marketing orientation</w:t>
      </w:r>
      <w:r w:rsidR="007614FB" w:rsidRPr="005A7321">
        <w:rPr>
          <w:color w:val="000000" w:themeColor="text1"/>
        </w:rPr>
        <w:t xml:space="preserve"> of </w:t>
      </w:r>
      <w:r w:rsidR="00E95C97" w:rsidRPr="005A7321">
        <w:rPr>
          <w:color w:val="000000" w:themeColor="text1"/>
        </w:rPr>
        <w:t xml:space="preserve">increased sales and profit maximization </w:t>
      </w:r>
      <w:r w:rsidR="009815AB">
        <w:rPr>
          <w:color w:val="000000" w:themeColor="text1"/>
        </w:rPr>
        <w:t xml:space="preserve">(Dolan, 2002; </w:t>
      </w:r>
      <w:r w:rsidR="009815AB">
        <w:t>Kilbourne</w:t>
      </w:r>
      <w:r w:rsidR="009815AB" w:rsidRPr="005A7321">
        <w:t>, Beckman</w:t>
      </w:r>
      <w:r w:rsidR="009815AB">
        <w:t>n</w:t>
      </w:r>
      <w:r w:rsidR="009815AB" w:rsidRPr="005A7321">
        <w:t>, &amp; Thelen,</w:t>
      </w:r>
      <w:r w:rsidR="009815AB">
        <w:t xml:space="preserve"> </w:t>
      </w:r>
      <w:r w:rsidR="007614FB" w:rsidRPr="005A7321">
        <w:rPr>
          <w:color w:val="000000" w:themeColor="text1"/>
        </w:rPr>
        <w:t>2002).</w:t>
      </w:r>
      <w:r w:rsidR="007614FB" w:rsidRPr="005A7321">
        <w:rPr>
          <w:rFonts w:eastAsia="Microsoft YaHei UI"/>
        </w:rPr>
        <w:t xml:space="preserve"> Research</w:t>
      </w:r>
      <w:r w:rsidR="00241080">
        <w:rPr>
          <w:rFonts w:eastAsia="Microsoft YaHei UI"/>
        </w:rPr>
        <w:t xml:space="preserve"> that questions a</w:t>
      </w:r>
      <w:r w:rsidR="007614FB" w:rsidRPr="005A7321">
        <w:rPr>
          <w:rFonts w:eastAsia="Microsoft YaHei UI"/>
        </w:rPr>
        <w:t xml:space="preserve"> marketing ideology </w:t>
      </w:r>
      <w:r w:rsidR="00241080">
        <w:rPr>
          <w:rFonts w:eastAsia="Microsoft YaHei UI"/>
        </w:rPr>
        <w:t xml:space="preserve">of escalating </w:t>
      </w:r>
      <w:r w:rsidR="007614FB" w:rsidRPr="005A7321">
        <w:rPr>
          <w:rFonts w:eastAsia="Microsoft YaHei UI"/>
        </w:rPr>
        <w:t xml:space="preserve">consumption </w:t>
      </w:r>
      <w:r w:rsidR="005456F7" w:rsidRPr="005A7321">
        <w:rPr>
          <w:rFonts w:eastAsia="Microsoft YaHei UI"/>
        </w:rPr>
        <w:t>is gaining traction</w:t>
      </w:r>
      <w:r w:rsidR="00241080">
        <w:rPr>
          <w:rFonts w:eastAsia="Microsoft YaHei UI"/>
        </w:rPr>
        <w:t xml:space="preserve">, recognizing how such positioning conflicts </w:t>
      </w:r>
      <w:r w:rsidR="00241080" w:rsidRPr="005A7321">
        <w:rPr>
          <w:rFonts w:eastAsia="Microsoft YaHei UI"/>
        </w:rPr>
        <w:t>with sustainability and responsibility</w:t>
      </w:r>
      <w:r w:rsidR="007614FB" w:rsidRPr="005A7321">
        <w:rPr>
          <w:rFonts w:eastAsia="Microsoft YaHei UI"/>
        </w:rPr>
        <w:t xml:space="preserve"> (</w:t>
      </w:r>
      <w:r w:rsidR="00E853D1">
        <w:rPr>
          <w:rFonts w:eastAsia="Microsoft YaHei UI"/>
        </w:rPr>
        <w:t xml:space="preserve">Crane, </w:t>
      </w:r>
      <w:r w:rsidR="00E853D1">
        <w:t xml:space="preserve">Palazzo, </w:t>
      </w:r>
      <w:r w:rsidR="00E853D1" w:rsidRPr="005A7321">
        <w:t>Spen</w:t>
      </w:r>
      <w:r w:rsidR="00E853D1">
        <w:t>ce</w:t>
      </w:r>
      <w:r w:rsidR="00E853D1" w:rsidRPr="005A7321">
        <w:t xml:space="preserve"> &amp; Matten, </w:t>
      </w:r>
      <w:r w:rsidR="00E853D1" w:rsidRPr="005A7321">
        <w:rPr>
          <w:rFonts w:eastAsia="Microsoft YaHei UI"/>
        </w:rPr>
        <w:t xml:space="preserve">2014; </w:t>
      </w:r>
      <w:r w:rsidR="00E853D1">
        <w:rPr>
          <w:rFonts w:eastAsia="Microsoft YaHei UI"/>
        </w:rPr>
        <w:t xml:space="preserve">Stoeckl </w:t>
      </w:r>
      <w:r w:rsidR="00E853D1">
        <w:t>&amp;</w:t>
      </w:r>
      <w:r w:rsidR="00E853D1" w:rsidRPr="005A7321">
        <w:rPr>
          <w:rFonts w:eastAsia="Microsoft YaHei UI"/>
        </w:rPr>
        <w:t xml:space="preserve"> Luedicke, 2015</w:t>
      </w:r>
      <w:r w:rsidR="007614FB" w:rsidRPr="005A7321">
        <w:rPr>
          <w:rFonts w:eastAsia="Microsoft YaHei UI"/>
        </w:rPr>
        <w:t>)</w:t>
      </w:r>
      <w:r w:rsidR="00072202" w:rsidRPr="005A7321">
        <w:rPr>
          <w:color w:val="000000" w:themeColor="text1"/>
        </w:rPr>
        <w:t xml:space="preserve">. </w:t>
      </w:r>
      <w:r w:rsidR="005456F7">
        <w:rPr>
          <w:color w:val="000000" w:themeColor="text1"/>
        </w:rPr>
        <w:t xml:space="preserve">This </w:t>
      </w:r>
      <w:r w:rsidR="009E1C0F" w:rsidRPr="005A7321">
        <w:rPr>
          <w:color w:val="000000" w:themeColor="text1"/>
        </w:rPr>
        <w:t xml:space="preserve">requires firms to widen their marketing scope and include the protection of social stakeholders and the natural environment among </w:t>
      </w:r>
      <w:r w:rsidR="00E95C97" w:rsidRPr="005A7321">
        <w:rPr>
          <w:color w:val="000000" w:themeColor="text1"/>
        </w:rPr>
        <w:t xml:space="preserve">their </w:t>
      </w:r>
      <w:r w:rsidR="009E1C0F" w:rsidRPr="005A7321">
        <w:rPr>
          <w:color w:val="000000" w:themeColor="text1"/>
        </w:rPr>
        <w:t>strategic marketing obje</w:t>
      </w:r>
      <w:r w:rsidR="00E41D4C" w:rsidRPr="005A7321">
        <w:rPr>
          <w:color w:val="000000" w:themeColor="text1"/>
        </w:rPr>
        <w:t>ctives</w:t>
      </w:r>
      <w:r w:rsidR="007614FB" w:rsidRPr="005A7321">
        <w:rPr>
          <w:color w:val="000000" w:themeColor="text1"/>
        </w:rPr>
        <w:t xml:space="preserve"> – referred to as the </w:t>
      </w:r>
      <w:r w:rsidR="007614FB" w:rsidRPr="005A7321">
        <w:t xml:space="preserve">triple bottom line of economic, social and </w:t>
      </w:r>
      <w:r w:rsidR="007614FB" w:rsidRPr="005A7321">
        <w:lastRenderedPageBreak/>
        <w:t>environmental performance (Aguinis, 2011)</w:t>
      </w:r>
      <w:r w:rsidR="000353F7" w:rsidRPr="005A7321">
        <w:rPr>
          <w:color w:val="000000" w:themeColor="text1"/>
        </w:rPr>
        <w:t>.</w:t>
      </w:r>
      <w:r w:rsidR="000C5FBF" w:rsidRPr="005A7321">
        <w:rPr>
          <w:color w:val="000000" w:themeColor="text1"/>
        </w:rPr>
        <w:t xml:space="preserve"> Environmental proactivity</w:t>
      </w:r>
      <w:r w:rsidR="005456F7">
        <w:rPr>
          <w:color w:val="000000" w:themeColor="text1"/>
        </w:rPr>
        <w:t xml:space="preserve"> supports</w:t>
      </w:r>
      <w:r w:rsidR="000C5FBF" w:rsidRPr="005A7321">
        <w:rPr>
          <w:color w:val="000000" w:themeColor="text1"/>
        </w:rPr>
        <w:t xml:space="preserve"> that orientation since adopting environmental protection strategies that</w:t>
      </w:r>
      <w:r w:rsidR="005456F7">
        <w:rPr>
          <w:color w:val="000000" w:themeColor="text1"/>
        </w:rPr>
        <w:t xml:space="preserve"> go beyond legal compliance</w:t>
      </w:r>
      <w:r w:rsidR="000C5FBF" w:rsidRPr="005A7321">
        <w:rPr>
          <w:color w:val="000000" w:themeColor="text1"/>
        </w:rPr>
        <w:t xml:space="preserve"> is a </w:t>
      </w:r>
      <w:r w:rsidR="00E95C97" w:rsidRPr="005A7321">
        <w:rPr>
          <w:color w:val="000000" w:themeColor="text1"/>
        </w:rPr>
        <w:t xml:space="preserve">significant </w:t>
      </w:r>
      <w:r w:rsidR="000C5FBF" w:rsidRPr="005A7321">
        <w:rPr>
          <w:color w:val="000000" w:themeColor="text1"/>
        </w:rPr>
        <w:t xml:space="preserve">step further (Sharma </w:t>
      </w:r>
      <w:r w:rsidR="00587E2D">
        <w:t xml:space="preserve">&amp; </w:t>
      </w:r>
      <w:r w:rsidR="000C5FBF" w:rsidRPr="005A7321">
        <w:rPr>
          <w:color w:val="000000" w:themeColor="text1"/>
        </w:rPr>
        <w:t xml:space="preserve">Vredenburg 1998). This concept is also associated </w:t>
      </w:r>
      <w:r w:rsidR="005456F7">
        <w:rPr>
          <w:color w:val="000000" w:themeColor="text1"/>
        </w:rPr>
        <w:t>with</w:t>
      </w:r>
      <w:r w:rsidR="000C5FBF" w:rsidRPr="005A7321">
        <w:rPr>
          <w:color w:val="000000" w:themeColor="text1"/>
        </w:rPr>
        <w:t xml:space="preserve"> environmental strategy patterns dominated by voluntariness and anticipation (</w:t>
      </w:r>
      <w:r w:rsidR="00161332" w:rsidRPr="005A7321">
        <w:rPr>
          <w:color w:val="000000" w:themeColor="text1"/>
        </w:rPr>
        <w:t>Aragón-Correa</w:t>
      </w:r>
      <w:r w:rsidR="00161332">
        <w:rPr>
          <w:color w:val="000000" w:themeColor="text1"/>
        </w:rPr>
        <w:t>, 1998</w:t>
      </w:r>
      <w:r w:rsidR="000C5FBF" w:rsidRPr="005A7321">
        <w:rPr>
          <w:color w:val="000000" w:themeColor="text1"/>
        </w:rPr>
        <w:t xml:space="preserve">) and pollution prevention rather than reduction (Buysse </w:t>
      </w:r>
      <w:r w:rsidR="00587E2D">
        <w:t>&amp;</w:t>
      </w:r>
      <w:r w:rsidR="000C5FBF" w:rsidRPr="005A7321">
        <w:rPr>
          <w:color w:val="000000" w:themeColor="text1"/>
        </w:rPr>
        <w:t xml:space="preserve"> Verbeke, 2003).</w:t>
      </w:r>
    </w:p>
    <w:p w14:paraId="69FC4255" w14:textId="044512E7" w:rsidR="00EC2E99" w:rsidRPr="00FD5CD4" w:rsidRDefault="00963DE6" w:rsidP="00B83709">
      <w:pPr>
        <w:widowControl w:val="0"/>
        <w:autoSpaceDE w:val="0"/>
        <w:autoSpaceDN w:val="0"/>
        <w:adjustRightInd w:val="0"/>
        <w:spacing w:after="240"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BB4825" w:rsidRPr="005A7321">
        <w:rPr>
          <w:color w:val="000000" w:themeColor="text1"/>
        </w:rPr>
        <w:t xml:space="preserve">Stakeholder integration is </w:t>
      </w:r>
      <w:r w:rsidR="00A41745">
        <w:rPr>
          <w:color w:val="000000" w:themeColor="text1"/>
        </w:rPr>
        <w:t xml:space="preserve">also </w:t>
      </w:r>
      <w:r w:rsidR="00BB4825" w:rsidRPr="005A7321">
        <w:rPr>
          <w:color w:val="000000" w:themeColor="text1"/>
        </w:rPr>
        <w:t xml:space="preserve">critical to a firm’s level of </w:t>
      </w:r>
      <w:r w:rsidR="00234C1B" w:rsidRPr="005A7321">
        <w:rPr>
          <w:color w:val="000000" w:themeColor="text1"/>
        </w:rPr>
        <w:t>green marketing</w:t>
      </w:r>
      <w:r w:rsidR="00BB4825" w:rsidRPr="005A7321">
        <w:rPr>
          <w:color w:val="000000" w:themeColor="text1"/>
        </w:rPr>
        <w:t xml:space="preserve"> practices. For example, </w:t>
      </w:r>
      <w:r w:rsidR="00234C1B" w:rsidRPr="005A7321">
        <w:rPr>
          <w:color w:val="000000" w:themeColor="text1"/>
        </w:rPr>
        <w:t xml:space="preserve">supply chain stakeholders such as clients </w:t>
      </w:r>
      <w:r w:rsidR="00BB4825" w:rsidRPr="005A7321">
        <w:rPr>
          <w:color w:val="000000" w:themeColor="text1"/>
        </w:rPr>
        <w:t xml:space="preserve">require their vendors </w:t>
      </w:r>
      <w:r w:rsidR="00A41745">
        <w:rPr>
          <w:color w:val="000000" w:themeColor="text1"/>
        </w:rPr>
        <w:t xml:space="preserve">to </w:t>
      </w:r>
      <w:r w:rsidR="00A41745" w:rsidRPr="005A7321">
        <w:rPr>
          <w:color w:val="000000" w:themeColor="text1"/>
        </w:rPr>
        <w:t>adopt proactive environmental strategy</w:t>
      </w:r>
      <w:r w:rsidR="00BB4825" w:rsidRPr="005A7321">
        <w:rPr>
          <w:color w:val="000000" w:themeColor="text1"/>
        </w:rPr>
        <w:t xml:space="preserve"> to improve their environmental performance (Zhu </w:t>
      </w:r>
      <w:r w:rsidR="00587E2D">
        <w:t>&amp;</w:t>
      </w:r>
      <w:r w:rsidR="00BB4825" w:rsidRPr="005A7321">
        <w:rPr>
          <w:color w:val="000000" w:themeColor="text1"/>
        </w:rPr>
        <w:t xml:space="preserve"> Sarkis, 2004). </w:t>
      </w:r>
      <w:r w:rsidR="00072202" w:rsidRPr="005A7321">
        <w:rPr>
          <w:color w:val="000000" w:themeColor="text1"/>
        </w:rPr>
        <w:t>C</w:t>
      </w:r>
      <w:r w:rsidR="00BB4825" w:rsidRPr="005A7321">
        <w:rPr>
          <w:color w:val="000000" w:themeColor="text1"/>
        </w:rPr>
        <w:t>orporate customers also requir</w:t>
      </w:r>
      <w:r w:rsidR="00C1137C" w:rsidRPr="005A7321">
        <w:rPr>
          <w:color w:val="000000" w:themeColor="text1"/>
        </w:rPr>
        <w:t>e</w:t>
      </w:r>
      <w:r w:rsidR="00BB4825" w:rsidRPr="005A7321">
        <w:rPr>
          <w:color w:val="000000" w:themeColor="text1"/>
        </w:rPr>
        <w:t xml:space="preserve"> their suppliers to </w:t>
      </w:r>
      <w:r w:rsidR="00A41745">
        <w:rPr>
          <w:color w:val="000000" w:themeColor="text1"/>
        </w:rPr>
        <w:t xml:space="preserve">demonstrate </w:t>
      </w:r>
      <w:r w:rsidR="00BB4825" w:rsidRPr="005A7321">
        <w:rPr>
          <w:color w:val="000000" w:themeColor="text1"/>
        </w:rPr>
        <w:t xml:space="preserve">formal certification of their compliance with </w:t>
      </w:r>
      <w:r w:rsidR="00072202" w:rsidRPr="005A7321">
        <w:rPr>
          <w:color w:val="000000" w:themeColor="text1"/>
        </w:rPr>
        <w:t xml:space="preserve">appropriate </w:t>
      </w:r>
      <w:r w:rsidR="00BB4825" w:rsidRPr="005A7321">
        <w:rPr>
          <w:color w:val="000000" w:themeColor="text1"/>
        </w:rPr>
        <w:t xml:space="preserve">environmental regulations (Delmas </w:t>
      </w:r>
      <w:r w:rsidR="00587E2D">
        <w:t>&amp;</w:t>
      </w:r>
      <w:r w:rsidR="00BB4825" w:rsidRPr="005A7321">
        <w:rPr>
          <w:color w:val="000000" w:themeColor="text1"/>
        </w:rPr>
        <w:t xml:space="preserve"> Montiel, 2007). </w:t>
      </w:r>
    </w:p>
    <w:p w14:paraId="7B169DD3" w14:textId="0EE8BBD5" w:rsidR="00EC2E99" w:rsidRPr="005A7321" w:rsidRDefault="00EC2E99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 xml:space="preserve">3.2. Tactical green marketing </w:t>
      </w:r>
      <w:r w:rsidR="00935B34" w:rsidRPr="005A7321">
        <w:rPr>
          <w:i/>
        </w:rPr>
        <w:t>orientation</w:t>
      </w:r>
    </w:p>
    <w:p w14:paraId="361A7EB1" w14:textId="2D754AE0" w:rsidR="00B53D0F" w:rsidRPr="005A7321" w:rsidRDefault="00FD5CD4" w:rsidP="00B83709">
      <w:pPr>
        <w:tabs>
          <w:tab w:val="left" w:pos="284"/>
        </w:tabs>
        <w:spacing w:line="480" w:lineRule="auto"/>
        <w:rPr>
          <w:color w:val="000000" w:themeColor="text1"/>
          <w:lang w:val="en-GB"/>
        </w:rPr>
      </w:pPr>
      <w:r>
        <w:t xml:space="preserve">    </w:t>
      </w:r>
      <w:r w:rsidR="00FA06E1">
        <w:t xml:space="preserve">Tactical Green Marketing Orientation (TGMO) </w:t>
      </w:r>
      <w:r w:rsidR="00986ED1" w:rsidRPr="005A7321">
        <w:t>involves short-term</w:t>
      </w:r>
      <w:r w:rsidR="00517F7D" w:rsidRPr="005A7321">
        <w:t xml:space="preserve"> acti</w:t>
      </w:r>
      <w:r w:rsidR="004A003B" w:rsidRPr="005A7321">
        <w:t xml:space="preserve">ons that </w:t>
      </w:r>
      <w:r w:rsidR="00E229D6" w:rsidRPr="005A7321">
        <w:t xml:space="preserve">transform </w:t>
      </w:r>
      <w:r w:rsidR="004A003B" w:rsidRPr="005A7321">
        <w:t xml:space="preserve">the traditional </w:t>
      </w:r>
      <w:r w:rsidR="00517F7D" w:rsidRPr="005A7321">
        <w:t xml:space="preserve">marketing mix </w:t>
      </w:r>
      <w:r w:rsidR="00A0057A" w:rsidRPr="005A7321">
        <w:t>in</w:t>
      </w:r>
      <w:r w:rsidR="00517F7D" w:rsidRPr="005A7321">
        <w:t>to a greener one. Th</w:t>
      </w:r>
      <w:r w:rsidR="002165DC">
        <w:t>is</w:t>
      </w:r>
      <w:r w:rsidR="00517F7D" w:rsidRPr="005A7321">
        <w:t xml:space="preserve"> </w:t>
      </w:r>
      <w:r w:rsidR="0097771C" w:rsidRPr="005A7321">
        <w:t xml:space="preserve">dimension </w:t>
      </w:r>
      <w:r w:rsidR="00A0057A" w:rsidRPr="005A7321">
        <w:t xml:space="preserve">includes </w:t>
      </w:r>
      <w:r w:rsidR="0097771C" w:rsidRPr="005A7321">
        <w:t xml:space="preserve">product-related decisions </w:t>
      </w:r>
      <w:r w:rsidR="002165DC">
        <w:t xml:space="preserve">to reduce the </w:t>
      </w:r>
      <w:r w:rsidR="0097771C" w:rsidRPr="005A7321">
        <w:t>environmental footprint</w:t>
      </w:r>
      <w:r w:rsidR="00A617CA" w:rsidRPr="005A7321">
        <w:rPr>
          <w:color w:val="000000" w:themeColor="text1"/>
        </w:rPr>
        <w:t xml:space="preserve"> (</w:t>
      </w:r>
      <w:r w:rsidR="00E91FFC" w:rsidRPr="005A7321">
        <w:rPr>
          <w:color w:val="000000" w:themeColor="text1"/>
        </w:rPr>
        <w:t xml:space="preserve">e.g. </w:t>
      </w:r>
      <w:r w:rsidR="00235894">
        <w:rPr>
          <w:color w:val="000000" w:themeColor="text1"/>
        </w:rPr>
        <w:t xml:space="preserve">Pujari, Wright </w:t>
      </w:r>
      <w:r w:rsidR="00587E2D">
        <w:rPr>
          <w:color w:val="000000" w:themeColor="text1"/>
        </w:rPr>
        <w:t xml:space="preserve">&amp; Peattie, </w:t>
      </w:r>
      <w:r w:rsidR="00A617CA" w:rsidRPr="005A7321">
        <w:rPr>
          <w:color w:val="000000" w:themeColor="text1"/>
        </w:rPr>
        <w:t>20</w:t>
      </w:r>
      <w:r w:rsidR="00D14468" w:rsidRPr="005A7321">
        <w:rPr>
          <w:color w:val="000000" w:themeColor="text1"/>
        </w:rPr>
        <w:t>03)</w:t>
      </w:r>
      <w:r w:rsidR="00E853D1">
        <w:rPr>
          <w:color w:val="000000" w:themeColor="text1"/>
        </w:rPr>
        <w:t>,</w:t>
      </w:r>
      <w:r w:rsidR="00D14468" w:rsidRPr="005A7321">
        <w:rPr>
          <w:color w:val="000000" w:themeColor="text1"/>
        </w:rPr>
        <w:t xml:space="preserve"> </w:t>
      </w:r>
      <w:r w:rsidR="000353F7" w:rsidRPr="005A7321">
        <w:rPr>
          <w:color w:val="000000" w:themeColor="text1"/>
        </w:rPr>
        <w:t>promotion tools that reduce the negative environmental impact of the firm’s marketing communications</w:t>
      </w:r>
      <w:r w:rsidR="00D56B30" w:rsidRPr="005A7321">
        <w:rPr>
          <w:color w:val="000000" w:themeColor="text1"/>
        </w:rPr>
        <w:t xml:space="preserve"> and communicate products’ environmental benefits</w:t>
      </w:r>
      <w:r w:rsidR="00A617CA" w:rsidRPr="005A7321">
        <w:rPr>
          <w:color w:val="000000" w:themeColor="text1"/>
        </w:rPr>
        <w:t xml:space="preserve"> (</w:t>
      </w:r>
      <w:r w:rsidR="00D14468" w:rsidRPr="005A7321">
        <w:rPr>
          <w:color w:val="000000" w:themeColor="text1"/>
        </w:rPr>
        <w:t>e.g.</w:t>
      </w:r>
      <w:r w:rsidR="007A666A" w:rsidRPr="007A666A">
        <w:t xml:space="preserve"> </w:t>
      </w:r>
      <w:r w:rsidR="007A666A">
        <w:t>Kilbourne</w:t>
      </w:r>
      <w:r w:rsidR="00EC0467">
        <w:t xml:space="preserve"> et al.,</w:t>
      </w:r>
      <w:r w:rsidR="007A666A">
        <w:t xml:space="preserve"> </w:t>
      </w:r>
      <w:r w:rsidR="007A666A" w:rsidRPr="005A7321">
        <w:rPr>
          <w:color w:val="000000" w:themeColor="text1"/>
        </w:rPr>
        <w:t>2002</w:t>
      </w:r>
      <w:r w:rsidR="00D14468" w:rsidRPr="005A7321">
        <w:rPr>
          <w:color w:val="000000" w:themeColor="text1"/>
        </w:rPr>
        <w:t>);</w:t>
      </w:r>
      <w:r w:rsidR="00A617CA" w:rsidRPr="005A7321">
        <w:rPr>
          <w:color w:val="000000" w:themeColor="text1"/>
        </w:rPr>
        <w:t xml:space="preserve"> </w:t>
      </w:r>
      <w:r w:rsidR="000353F7" w:rsidRPr="005A7321">
        <w:rPr>
          <w:color w:val="000000" w:themeColor="text1"/>
        </w:rPr>
        <w:t>actions</w:t>
      </w:r>
      <w:r w:rsidR="004771F1" w:rsidRPr="005A7321">
        <w:rPr>
          <w:color w:val="000000" w:themeColor="text1"/>
        </w:rPr>
        <w:t xml:space="preserve"> to improv</w:t>
      </w:r>
      <w:r w:rsidR="002165DC">
        <w:rPr>
          <w:color w:val="000000" w:themeColor="text1"/>
        </w:rPr>
        <w:t>e</w:t>
      </w:r>
      <w:r w:rsidR="004771F1" w:rsidRPr="005A7321">
        <w:rPr>
          <w:color w:val="000000" w:themeColor="text1"/>
        </w:rPr>
        <w:t xml:space="preserve"> environmental performance in </w:t>
      </w:r>
      <w:r w:rsidR="00E229D6" w:rsidRPr="005A7321">
        <w:rPr>
          <w:color w:val="000000" w:themeColor="text1"/>
        </w:rPr>
        <w:t xml:space="preserve">the </w:t>
      </w:r>
      <w:r w:rsidR="004771F1" w:rsidRPr="005A7321">
        <w:rPr>
          <w:color w:val="000000" w:themeColor="text1"/>
        </w:rPr>
        <w:t xml:space="preserve">supply chain </w:t>
      </w:r>
      <w:r w:rsidR="00A617CA" w:rsidRPr="005A7321">
        <w:rPr>
          <w:color w:val="000000" w:themeColor="text1"/>
        </w:rPr>
        <w:t>(</w:t>
      </w:r>
      <w:r w:rsidR="00D14468" w:rsidRPr="005A7321">
        <w:rPr>
          <w:color w:val="000000" w:themeColor="text1"/>
        </w:rPr>
        <w:t xml:space="preserve">e.g. </w:t>
      </w:r>
      <w:r w:rsidR="00E91FFC" w:rsidRPr="005A7321">
        <w:rPr>
          <w:color w:val="000000" w:themeColor="text1"/>
        </w:rPr>
        <w:t>Zhu &amp; Sarkis, 2004</w:t>
      </w:r>
      <w:r w:rsidR="00D14468" w:rsidRPr="005A7321">
        <w:rPr>
          <w:color w:val="000000" w:themeColor="text1"/>
        </w:rPr>
        <w:t xml:space="preserve">) and </w:t>
      </w:r>
      <w:r w:rsidR="007A7F50">
        <w:rPr>
          <w:color w:val="000000" w:themeColor="text1"/>
        </w:rPr>
        <w:t>adjusted</w:t>
      </w:r>
      <w:r w:rsidR="00E91FFC" w:rsidRPr="005A7321">
        <w:rPr>
          <w:color w:val="000000" w:themeColor="text1"/>
        </w:rPr>
        <w:t xml:space="preserve"> pricing policies for green products</w:t>
      </w:r>
      <w:r w:rsidR="00A617CA" w:rsidRPr="005A7321">
        <w:rPr>
          <w:color w:val="000000" w:themeColor="text1"/>
        </w:rPr>
        <w:t xml:space="preserve"> (</w:t>
      </w:r>
      <w:r w:rsidR="00D14468" w:rsidRPr="005A7321">
        <w:rPr>
          <w:color w:val="000000" w:themeColor="text1"/>
        </w:rPr>
        <w:t>e.g.</w:t>
      </w:r>
      <w:r w:rsidR="00A617CA" w:rsidRPr="005A7321">
        <w:rPr>
          <w:color w:val="000000" w:themeColor="text1"/>
        </w:rPr>
        <w:t xml:space="preserve"> Chen, 2001). </w:t>
      </w:r>
      <w:r w:rsidR="0097771C" w:rsidRPr="005A7321">
        <w:rPr>
          <w:color w:val="000000" w:themeColor="text1"/>
        </w:rPr>
        <w:t xml:space="preserve">Such tactics offer flexibility to firms </w:t>
      </w:r>
      <w:r w:rsidR="00055006">
        <w:rPr>
          <w:color w:val="000000" w:themeColor="text1"/>
        </w:rPr>
        <w:t xml:space="preserve">seeking to </w:t>
      </w:r>
      <w:r w:rsidR="0097771C" w:rsidRPr="005A7321">
        <w:rPr>
          <w:color w:val="000000" w:themeColor="text1"/>
        </w:rPr>
        <w:t>protect or benefit the natural environment by conserving energy and/or reduc</w:t>
      </w:r>
      <w:r w:rsidR="00E229D6" w:rsidRPr="005A7321">
        <w:rPr>
          <w:color w:val="000000" w:themeColor="text1"/>
        </w:rPr>
        <w:t>ing</w:t>
      </w:r>
      <w:r w:rsidR="0097771C" w:rsidRPr="005A7321">
        <w:rPr>
          <w:color w:val="000000" w:themeColor="text1"/>
        </w:rPr>
        <w:t xml:space="preserve"> pollution (Ottman, </w:t>
      </w:r>
      <w:r w:rsidR="00A55CA3" w:rsidRPr="005A7321">
        <w:rPr>
          <w:color w:val="000000" w:themeColor="text1"/>
        </w:rPr>
        <w:t>1993</w:t>
      </w:r>
      <w:r w:rsidR="0097771C" w:rsidRPr="005A7321">
        <w:rPr>
          <w:color w:val="000000" w:themeColor="text1"/>
        </w:rPr>
        <w:t xml:space="preserve">). </w:t>
      </w:r>
    </w:p>
    <w:p w14:paraId="02C3D9EC" w14:textId="07C62E20" w:rsidR="00561805" w:rsidRPr="005A7321" w:rsidRDefault="00963DE6" w:rsidP="00B83709">
      <w:pPr>
        <w:spacing w:line="48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lastRenderedPageBreak/>
        <w:t xml:space="preserve">     </w:t>
      </w:r>
      <w:r w:rsidR="00AF60AB" w:rsidRPr="005A7321">
        <w:rPr>
          <w:color w:val="000000" w:themeColor="text1"/>
          <w:lang w:val="en-GB"/>
        </w:rPr>
        <w:t xml:space="preserve">In product strategy, green marketing-oriented tactics include environmentally responsible packaging and ingredients; recyclable or re-usable content; re-examination of </w:t>
      </w:r>
      <w:r w:rsidR="00E079C3">
        <w:rPr>
          <w:color w:val="000000" w:themeColor="text1"/>
          <w:lang w:val="en-GB"/>
        </w:rPr>
        <w:t xml:space="preserve">the </w:t>
      </w:r>
      <w:r w:rsidR="00AF60AB" w:rsidRPr="005A7321">
        <w:rPr>
          <w:color w:val="000000" w:themeColor="text1"/>
          <w:lang w:val="en-GB"/>
        </w:rPr>
        <w:t>product life-cycle and renewable energy (</w:t>
      </w:r>
      <w:r w:rsidR="00E853D1" w:rsidRPr="005A7321">
        <w:rPr>
          <w:color w:val="000000" w:themeColor="text1"/>
          <w:lang w:val="en-GB"/>
        </w:rPr>
        <w:t>Cronin,</w:t>
      </w:r>
      <w:r w:rsidR="00E853D1" w:rsidRPr="005A7321">
        <w:rPr>
          <w:color w:val="000000" w:themeColor="text1"/>
        </w:rPr>
        <w:t xml:space="preserve"> Smith, Gleim, Ramirez, &amp; Martinez,</w:t>
      </w:r>
      <w:r w:rsidR="00E853D1" w:rsidRPr="005A7321">
        <w:rPr>
          <w:color w:val="000000" w:themeColor="text1"/>
          <w:lang w:val="en-GB"/>
        </w:rPr>
        <w:t xml:space="preserve"> 2011; Leonidou</w:t>
      </w:r>
      <w:r w:rsidR="00E853D1" w:rsidRPr="005A7321">
        <w:rPr>
          <w:color w:val="000000" w:themeColor="text1"/>
        </w:rPr>
        <w:t xml:space="preserve">, Katsikeas &amp; Morgan, </w:t>
      </w:r>
      <w:r w:rsidR="00E853D1" w:rsidRPr="005A7321">
        <w:rPr>
          <w:color w:val="000000" w:themeColor="text1"/>
          <w:lang w:val="en-GB"/>
        </w:rPr>
        <w:t>2013</w:t>
      </w:r>
      <w:r w:rsidR="00E853D1">
        <w:rPr>
          <w:color w:val="000000" w:themeColor="text1"/>
          <w:lang w:val="en-GB"/>
        </w:rPr>
        <w:t xml:space="preserve">; </w:t>
      </w:r>
      <w:r w:rsidR="00E853D1" w:rsidRPr="005A7321">
        <w:rPr>
          <w:color w:val="000000" w:themeColor="text1"/>
          <w:lang w:val="en-GB"/>
        </w:rPr>
        <w:t>Kotler, 2011</w:t>
      </w:r>
      <w:r w:rsidR="00AF60AB" w:rsidRPr="005A7321">
        <w:rPr>
          <w:color w:val="000000" w:themeColor="text1"/>
          <w:lang w:val="en-GB"/>
        </w:rPr>
        <w:t>)</w:t>
      </w:r>
      <w:r w:rsidR="00BD3606" w:rsidRPr="005A7321">
        <w:rPr>
          <w:color w:val="000000" w:themeColor="text1"/>
          <w:lang w:val="en-GB"/>
        </w:rPr>
        <w:t>. Increasingly it means the adoption of a</w:t>
      </w:r>
      <w:r w:rsidR="005977D4" w:rsidRPr="005A7321">
        <w:rPr>
          <w:color w:val="000000" w:themeColor="text1"/>
          <w:lang w:val="en-GB"/>
        </w:rPr>
        <w:t xml:space="preserve"> circular economy orientation</w:t>
      </w:r>
      <w:r w:rsidR="00726266" w:rsidRPr="005A7321">
        <w:rPr>
          <w:color w:val="000000" w:themeColor="text1"/>
          <w:lang w:val="en-GB"/>
        </w:rPr>
        <w:t xml:space="preserve"> to maintain the value of products, materials and resources for as long as possible</w:t>
      </w:r>
      <w:r w:rsidR="00AF2A51" w:rsidRPr="005A7321">
        <w:rPr>
          <w:color w:val="000000" w:themeColor="text1"/>
          <w:lang w:val="en-GB"/>
        </w:rPr>
        <w:t xml:space="preserve"> (MacArthur, 2014)</w:t>
      </w:r>
      <w:r w:rsidR="00AF60AB" w:rsidRPr="005A7321">
        <w:rPr>
          <w:color w:val="000000" w:themeColor="text1"/>
          <w:lang w:val="en-GB"/>
        </w:rPr>
        <w:t xml:space="preserve">. New product development </w:t>
      </w:r>
      <w:r w:rsidR="00E079C3">
        <w:rPr>
          <w:color w:val="000000" w:themeColor="text1"/>
          <w:lang w:val="en-GB"/>
        </w:rPr>
        <w:t>requires</w:t>
      </w:r>
      <w:r w:rsidR="006241FA" w:rsidRPr="005A7321">
        <w:rPr>
          <w:color w:val="000000" w:themeColor="text1"/>
          <w:lang w:val="en-GB"/>
        </w:rPr>
        <w:t xml:space="preserve"> a</w:t>
      </w:r>
      <w:r w:rsidR="00E079C3">
        <w:rPr>
          <w:color w:val="000000" w:themeColor="text1"/>
          <w:lang w:val="en-GB"/>
        </w:rPr>
        <w:t xml:space="preserve"> substantial</w:t>
      </w:r>
      <w:r w:rsidR="006241FA" w:rsidRPr="005A7321">
        <w:rPr>
          <w:color w:val="000000" w:themeColor="text1"/>
          <w:lang w:val="en-GB"/>
        </w:rPr>
        <w:t xml:space="preserve"> refocus</w:t>
      </w:r>
      <w:r w:rsidR="00AF60AB" w:rsidRPr="005A7321">
        <w:rPr>
          <w:color w:val="000000" w:themeColor="text1"/>
          <w:lang w:val="en-GB"/>
        </w:rPr>
        <w:t xml:space="preserve"> </w:t>
      </w:r>
      <w:r w:rsidR="00E079C3">
        <w:rPr>
          <w:color w:val="000000" w:themeColor="text1"/>
          <w:lang w:val="en-GB"/>
        </w:rPr>
        <w:t xml:space="preserve">to improve </w:t>
      </w:r>
      <w:r w:rsidR="00AF60AB" w:rsidRPr="005A7321">
        <w:rPr>
          <w:color w:val="000000" w:themeColor="text1"/>
          <w:lang w:val="en-GB"/>
        </w:rPr>
        <w:t>the environmental performance of a product rather than merely introducing cosmetic changes (Peattie, 1995).</w:t>
      </w:r>
      <w:r w:rsidR="0026198B" w:rsidRPr="005A7321">
        <w:rPr>
          <w:color w:val="000000" w:themeColor="text1"/>
          <w:lang w:val="en-GB"/>
        </w:rPr>
        <w:t xml:space="preserve"> </w:t>
      </w:r>
    </w:p>
    <w:p w14:paraId="3B7A90CC" w14:textId="5E0BA88F" w:rsidR="00D30040" w:rsidRPr="00FD5CD4" w:rsidRDefault="00FD5CD4" w:rsidP="00B83709">
      <w:pPr>
        <w:spacing w:line="480" w:lineRule="auto"/>
        <w:rPr>
          <w:color w:val="000000" w:themeColor="text1"/>
          <w:szCs w:val="26"/>
        </w:rPr>
      </w:pPr>
      <w:r>
        <w:rPr>
          <w:color w:val="000000" w:themeColor="text1"/>
          <w:lang w:val="en-GB"/>
        </w:rPr>
        <w:t xml:space="preserve">       </w:t>
      </w:r>
      <w:r w:rsidR="00B274EE">
        <w:rPr>
          <w:color w:val="000000" w:themeColor="text1"/>
          <w:lang w:val="en-GB"/>
        </w:rPr>
        <w:t>Environmentally-conscious p</w:t>
      </w:r>
      <w:r w:rsidR="004E631C" w:rsidRPr="005A7321">
        <w:rPr>
          <w:color w:val="000000" w:themeColor="text1"/>
          <w:lang w:val="en-GB"/>
        </w:rPr>
        <w:t xml:space="preserve">ricing strategy can </w:t>
      </w:r>
      <w:r w:rsidR="00B274EE">
        <w:rPr>
          <w:color w:val="000000" w:themeColor="text1"/>
          <w:lang w:val="en-GB"/>
        </w:rPr>
        <w:t xml:space="preserve">use </w:t>
      </w:r>
      <w:r w:rsidR="0017636B" w:rsidRPr="005A7321">
        <w:rPr>
          <w:color w:val="000000" w:themeColor="text1"/>
          <w:lang w:val="en-GB"/>
        </w:rPr>
        <w:t xml:space="preserve">price positioning that reflects a product’s </w:t>
      </w:r>
      <w:r w:rsidR="004E631C" w:rsidRPr="005A7321">
        <w:rPr>
          <w:color w:val="000000" w:themeColor="text1"/>
          <w:lang w:val="en-GB"/>
        </w:rPr>
        <w:t>ecological ingredients, donations to environmentally</w:t>
      </w:r>
      <w:r w:rsidR="00FA2F5D">
        <w:rPr>
          <w:color w:val="000000" w:themeColor="text1"/>
          <w:lang w:val="en-GB"/>
        </w:rPr>
        <w:t xml:space="preserve"> responsible organizations, and</w:t>
      </w:r>
      <w:r w:rsidR="00B274EE">
        <w:rPr>
          <w:color w:val="000000" w:themeColor="text1"/>
          <w:lang w:val="en-GB"/>
        </w:rPr>
        <w:t xml:space="preserve"> promotional</w:t>
      </w:r>
      <w:r w:rsidR="0017636B" w:rsidRPr="005A7321">
        <w:rPr>
          <w:color w:val="000000" w:themeColor="text1"/>
          <w:lang w:val="en-GB"/>
        </w:rPr>
        <w:t xml:space="preserve"> </w:t>
      </w:r>
      <w:r w:rsidR="004E631C" w:rsidRPr="005A7321">
        <w:rPr>
          <w:color w:val="000000" w:themeColor="text1"/>
          <w:lang w:val="en-GB"/>
        </w:rPr>
        <w:t xml:space="preserve">pricing tactics </w:t>
      </w:r>
      <w:r w:rsidR="0017636B" w:rsidRPr="005A7321">
        <w:rPr>
          <w:color w:val="000000" w:themeColor="text1"/>
          <w:lang w:val="en-GB"/>
        </w:rPr>
        <w:t xml:space="preserve">that engage </w:t>
      </w:r>
      <w:r w:rsidR="004E631C" w:rsidRPr="005A7321">
        <w:rPr>
          <w:color w:val="000000" w:themeColor="text1"/>
          <w:lang w:val="en-GB"/>
        </w:rPr>
        <w:t>end-users</w:t>
      </w:r>
      <w:r w:rsidR="0017636B" w:rsidRPr="005A7321">
        <w:rPr>
          <w:color w:val="000000" w:themeColor="text1"/>
          <w:lang w:val="en-GB"/>
        </w:rPr>
        <w:t xml:space="preserve"> to support green initiatives</w:t>
      </w:r>
      <w:r w:rsidR="00B274EE">
        <w:rPr>
          <w:color w:val="000000" w:themeColor="text1"/>
          <w:lang w:val="en-GB"/>
        </w:rPr>
        <w:t xml:space="preserve"> </w:t>
      </w:r>
      <w:r w:rsidR="004E631C" w:rsidRPr="005A7321">
        <w:rPr>
          <w:color w:val="000000" w:themeColor="text1"/>
          <w:lang w:val="en-GB"/>
        </w:rPr>
        <w:t xml:space="preserve">(Kotler, 2011; Peattie, 1999). </w:t>
      </w:r>
      <w:r w:rsidR="00E85F7D" w:rsidRPr="005A7321">
        <w:rPr>
          <w:color w:val="000000" w:themeColor="text1"/>
          <w:szCs w:val="26"/>
        </w:rPr>
        <w:t>Other approaches involve techniques such as life-cycle costing</w:t>
      </w:r>
      <w:r w:rsidR="00B274EE">
        <w:rPr>
          <w:color w:val="000000" w:themeColor="text1"/>
          <w:szCs w:val="26"/>
        </w:rPr>
        <w:t xml:space="preserve"> (to reflect cradle-to-grave sustainability impact</w:t>
      </w:r>
      <w:r w:rsidR="0041429D">
        <w:rPr>
          <w:color w:val="000000" w:themeColor="text1"/>
          <w:szCs w:val="26"/>
        </w:rPr>
        <w:t>s</w:t>
      </w:r>
      <w:r w:rsidR="00B274EE">
        <w:rPr>
          <w:color w:val="000000" w:themeColor="text1"/>
          <w:szCs w:val="26"/>
        </w:rPr>
        <w:t>)</w:t>
      </w:r>
      <w:r w:rsidR="00E85F7D" w:rsidRPr="005A7321">
        <w:rPr>
          <w:color w:val="000000" w:themeColor="text1"/>
          <w:szCs w:val="26"/>
        </w:rPr>
        <w:t xml:space="preserve">, carbon offset </w:t>
      </w:r>
      <w:r w:rsidR="0026198B" w:rsidRPr="005A7321">
        <w:rPr>
          <w:color w:val="000000" w:themeColor="text1"/>
          <w:szCs w:val="26"/>
        </w:rPr>
        <w:t>pricing and competitive pricing (</w:t>
      </w:r>
      <w:r w:rsidR="0090171C" w:rsidRPr="005A7321">
        <w:rPr>
          <w:color w:val="000000" w:themeColor="text1"/>
          <w:szCs w:val="26"/>
        </w:rPr>
        <w:t xml:space="preserve">Lovell </w:t>
      </w:r>
      <w:r w:rsidR="00587E2D">
        <w:t>&amp;</w:t>
      </w:r>
      <w:r w:rsidR="0090171C" w:rsidRPr="005A7321">
        <w:rPr>
          <w:color w:val="000000" w:themeColor="text1"/>
          <w:szCs w:val="26"/>
        </w:rPr>
        <w:t xml:space="preserve"> Liverman, 2010;</w:t>
      </w:r>
      <w:r w:rsidR="0026198B" w:rsidRPr="005A7321">
        <w:rPr>
          <w:color w:val="000000" w:themeColor="text1"/>
          <w:szCs w:val="26"/>
        </w:rPr>
        <w:t xml:space="preserve"> Shrivastava</w:t>
      </w:r>
      <w:r w:rsidR="001B5125" w:rsidRPr="005A7321">
        <w:rPr>
          <w:color w:val="000000" w:themeColor="text1"/>
          <w:szCs w:val="26"/>
        </w:rPr>
        <w:t>,</w:t>
      </w:r>
      <w:r w:rsidR="0026198B" w:rsidRPr="005A7321">
        <w:rPr>
          <w:color w:val="000000" w:themeColor="text1"/>
          <w:szCs w:val="26"/>
        </w:rPr>
        <w:t xml:space="preserve"> 1995).</w:t>
      </w:r>
      <w:r w:rsidR="00E85F7D" w:rsidRPr="005A7321">
        <w:rPr>
          <w:color w:val="000000" w:themeColor="text1"/>
          <w:szCs w:val="26"/>
        </w:rPr>
        <w:t xml:space="preserve"> </w:t>
      </w:r>
    </w:p>
    <w:p w14:paraId="6DE5F85F" w14:textId="627185B7" w:rsidR="00D56B30" w:rsidRPr="005A7321" w:rsidRDefault="00FD5CD4" w:rsidP="00B83709">
      <w:pPr>
        <w:spacing w:line="480" w:lineRule="auto"/>
        <w:rPr>
          <w:color w:val="000000" w:themeColor="text1"/>
          <w:szCs w:val="26"/>
        </w:rPr>
      </w:pPr>
      <w:r>
        <w:rPr>
          <w:color w:val="000000" w:themeColor="text1"/>
          <w:lang w:val="en-GB"/>
        </w:rPr>
        <w:t xml:space="preserve">       </w:t>
      </w:r>
      <w:r w:rsidR="00D30040" w:rsidRPr="005A7321">
        <w:rPr>
          <w:color w:val="000000" w:themeColor="text1"/>
          <w:lang w:val="en-GB"/>
        </w:rPr>
        <w:t>In distribution</w:t>
      </w:r>
      <w:r w:rsidR="00A0057A" w:rsidRPr="005A7321">
        <w:rPr>
          <w:color w:val="000000" w:themeColor="text1"/>
          <w:lang w:val="en-GB"/>
        </w:rPr>
        <w:t xml:space="preserve"> programs</w:t>
      </w:r>
      <w:r w:rsidR="00D30040" w:rsidRPr="005A7321">
        <w:rPr>
          <w:color w:val="000000" w:themeColor="text1"/>
          <w:lang w:val="en-GB"/>
        </w:rPr>
        <w:t xml:space="preserve">, environmental efforts include working with environmentally responsible channel partners to </w:t>
      </w:r>
      <w:r w:rsidR="0090171C" w:rsidRPr="005A7321">
        <w:rPr>
          <w:color w:val="000000" w:themeColor="text1"/>
          <w:lang w:val="en-GB"/>
        </w:rPr>
        <w:t xml:space="preserve">identify </w:t>
      </w:r>
      <w:r w:rsidR="00D30040" w:rsidRPr="005A7321">
        <w:rPr>
          <w:color w:val="000000" w:themeColor="text1"/>
          <w:lang w:val="en-GB"/>
        </w:rPr>
        <w:t>reduction and reus</w:t>
      </w:r>
      <w:r w:rsidR="00DC64AF">
        <w:rPr>
          <w:color w:val="000000" w:themeColor="text1"/>
          <w:lang w:val="en-GB"/>
        </w:rPr>
        <w:t>e/repurposing</w:t>
      </w:r>
      <w:r w:rsidR="00D30040" w:rsidRPr="005A7321">
        <w:rPr>
          <w:color w:val="000000" w:themeColor="text1"/>
          <w:lang w:val="en-GB"/>
        </w:rPr>
        <w:t xml:space="preserve"> </w:t>
      </w:r>
      <w:r w:rsidR="0090171C" w:rsidRPr="005A7321">
        <w:rPr>
          <w:color w:val="000000" w:themeColor="text1"/>
          <w:lang w:val="en-GB"/>
        </w:rPr>
        <w:t xml:space="preserve">opportunities, and </w:t>
      </w:r>
      <w:r w:rsidR="00D30040" w:rsidRPr="005A7321">
        <w:rPr>
          <w:color w:val="000000" w:themeColor="text1"/>
          <w:lang w:val="en-GB"/>
        </w:rPr>
        <w:t>encourag</w:t>
      </w:r>
      <w:r w:rsidR="0090171C" w:rsidRPr="005A7321">
        <w:rPr>
          <w:color w:val="000000" w:themeColor="text1"/>
          <w:lang w:val="en-GB"/>
        </w:rPr>
        <w:t>ing</w:t>
      </w:r>
      <w:r w:rsidR="00D30040" w:rsidRPr="005A7321">
        <w:rPr>
          <w:color w:val="000000" w:themeColor="text1"/>
          <w:lang w:val="en-GB"/>
        </w:rPr>
        <w:t xml:space="preserve"> end customers to return recyclable materials (Leonidou </w:t>
      </w:r>
      <w:r w:rsidR="00D30040" w:rsidRPr="009815AB">
        <w:rPr>
          <w:color w:val="000000" w:themeColor="text1"/>
          <w:lang w:val="en-GB"/>
        </w:rPr>
        <w:t>et al.,</w:t>
      </w:r>
      <w:r w:rsidR="00D30040" w:rsidRPr="005A7321">
        <w:rPr>
          <w:color w:val="000000" w:themeColor="text1"/>
          <w:lang w:val="en-GB"/>
        </w:rPr>
        <w:t xml:space="preserve"> 2013)</w:t>
      </w:r>
      <w:r w:rsidR="005979B2">
        <w:rPr>
          <w:color w:val="000000" w:themeColor="text1"/>
          <w:lang w:val="en-GB"/>
        </w:rPr>
        <w:t>. It includes the reverse supply chain approach (cradle-to-cradle) to recover the</w:t>
      </w:r>
      <w:r w:rsidR="005979B2" w:rsidRPr="005979B2">
        <w:rPr>
          <w:color w:val="000000" w:themeColor="text1"/>
        </w:rPr>
        <w:t xml:space="preserve"> </w:t>
      </w:r>
      <w:r w:rsidR="005979B2" w:rsidRPr="005A7321">
        <w:rPr>
          <w:color w:val="000000" w:themeColor="text1"/>
        </w:rPr>
        <w:t>product’s maximum possible value</w:t>
      </w:r>
      <w:r w:rsidR="00D30040" w:rsidRPr="005A7321">
        <w:rPr>
          <w:color w:val="000000" w:themeColor="text1"/>
          <w:lang w:val="en-GB"/>
        </w:rPr>
        <w:t xml:space="preserve"> </w:t>
      </w:r>
      <w:r w:rsidR="005979B2">
        <w:rPr>
          <w:color w:val="000000" w:themeColor="text1"/>
          <w:lang w:val="en-GB"/>
        </w:rPr>
        <w:t>(</w:t>
      </w:r>
      <w:r w:rsidR="007A64B9" w:rsidRPr="005A7321">
        <w:rPr>
          <w:color w:val="000000" w:themeColor="text1"/>
        </w:rPr>
        <w:t>Kleindorfe</w:t>
      </w:r>
      <w:r w:rsidR="006E2874" w:rsidRPr="005A7321">
        <w:rPr>
          <w:color w:val="000000" w:themeColor="text1"/>
        </w:rPr>
        <w:t>r</w:t>
      </w:r>
      <w:r w:rsidR="006E2874" w:rsidRPr="005A7321">
        <w:rPr>
          <w:color w:val="000000" w:themeColor="text1"/>
          <w:szCs w:val="26"/>
        </w:rPr>
        <w:t>, Singhal, &amp; Wassenhove</w:t>
      </w:r>
      <w:r w:rsidR="005979B2">
        <w:rPr>
          <w:color w:val="000000" w:themeColor="text1"/>
        </w:rPr>
        <w:t xml:space="preserve">, </w:t>
      </w:r>
      <w:r w:rsidR="007A64B9" w:rsidRPr="005A7321">
        <w:rPr>
          <w:color w:val="000000" w:themeColor="text1"/>
        </w:rPr>
        <w:t>2005)</w:t>
      </w:r>
      <w:r w:rsidR="005979B2">
        <w:rPr>
          <w:color w:val="000000" w:themeColor="text1"/>
        </w:rPr>
        <w:t xml:space="preserve">. </w:t>
      </w:r>
      <w:r w:rsidR="00DC64AF">
        <w:rPr>
          <w:color w:val="000000" w:themeColor="text1"/>
          <w:lang w:val="en-GB"/>
        </w:rPr>
        <w:t>These</w:t>
      </w:r>
      <w:r w:rsidR="0090171C" w:rsidRPr="005A7321">
        <w:rPr>
          <w:color w:val="000000" w:themeColor="text1"/>
          <w:lang w:val="en-GB"/>
        </w:rPr>
        <w:t xml:space="preserve"> </w:t>
      </w:r>
      <w:r w:rsidR="00D30040" w:rsidRPr="005A7321">
        <w:rPr>
          <w:color w:val="000000" w:themeColor="text1"/>
          <w:lang w:val="en-GB"/>
        </w:rPr>
        <w:t xml:space="preserve">environmental policies requiring suppliers and distributors </w:t>
      </w:r>
      <w:r w:rsidR="005979B2">
        <w:rPr>
          <w:color w:val="000000" w:themeColor="text1"/>
          <w:lang w:val="en-GB"/>
        </w:rPr>
        <w:t xml:space="preserve">to co-create a greener </w:t>
      </w:r>
      <w:r w:rsidR="00D30040" w:rsidRPr="005A7321">
        <w:rPr>
          <w:color w:val="000000" w:themeColor="text1"/>
          <w:lang w:val="en-GB"/>
        </w:rPr>
        <w:t xml:space="preserve">supply chain </w:t>
      </w:r>
      <w:r w:rsidR="005979B2">
        <w:rPr>
          <w:color w:val="000000" w:themeColor="text1"/>
          <w:lang w:val="en-GB"/>
        </w:rPr>
        <w:t xml:space="preserve">can </w:t>
      </w:r>
      <w:r w:rsidR="00D30040" w:rsidRPr="005A7321">
        <w:rPr>
          <w:color w:val="000000" w:themeColor="text1"/>
          <w:lang w:val="en-GB"/>
        </w:rPr>
        <w:t xml:space="preserve">reduce the environmental impact of the firm's distribution strategy </w:t>
      </w:r>
      <w:r w:rsidR="00587E2D">
        <w:rPr>
          <w:color w:val="000000" w:themeColor="text1"/>
          <w:szCs w:val="26"/>
        </w:rPr>
        <w:t xml:space="preserve">(Zhu </w:t>
      </w:r>
      <w:r w:rsidR="00587E2D">
        <w:t>&amp;</w:t>
      </w:r>
      <w:r w:rsidR="00D30040" w:rsidRPr="005A7321">
        <w:rPr>
          <w:color w:val="000000" w:themeColor="text1"/>
          <w:szCs w:val="26"/>
        </w:rPr>
        <w:t xml:space="preserve"> Sarkis</w:t>
      </w:r>
      <w:r w:rsidR="00583940">
        <w:rPr>
          <w:color w:val="000000" w:themeColor="text1"/>
          <w:szCs w:val="26"/>
        </w:rPr>
        <w:t>,</w:t>
      </w:r>
      <w:r w:rsidR="00D30040" w:rsidRPr="005A7321">
        <w:rPr>
          <w:color w:val="000000" w:themeColor="text1"/>
          <w:szCs w:val="26"/>
        </w:rPr>
        <w:t xml:space="preserve"> 2004). </w:t>
      </w:r>
    </w:p>
    <w:p w14:paraId="394BB031" w14:textId="293A954F" w:rsidR="002040C2" w:rsidRPr="00FD5CD4" w:rsidRDefault="00FD5CD4" w:rsidP="00B83709">
      <w:pPr>
        <w:spacing w:line="480" w:lineRule="auto"/>
        <w:rPr>
          <w:color w:val="000000" w:themeColor="text1"/>
          <w:lang w:val="en-GB"/>
        </w:rPr>
      </w:pPr>
      <w:r>
        <w:rPr>
          <w:color w:val="000000" w:themeColor="text1"/>
          <w:szCs w:val="26"/>
        </w:rPr>
        <w:t xml:space="preserve">        </w:t>
      </w:r>
      <w:r w:rsidR="00A0057A" w:rsidRPr="005A7321">
        <w:rPr>
          <w:color w:val="000000" w:themeColor="text1"/>
          <w:szCs w:val="26"/>
        </w:rPr>
        <w:t xml:space="preserve">Promotion is </w:t>
      </w:r>
      <w:r w:rsidR="00C17757">
        <w:rPr>
          <w:color w:val="000000" w:themeColor="text1"/>
          <w:szCs w:val="26"/>
        </w:rPr>
        <w:t xml:space="preserve">crucial to </w:t>
      </w:r>
      <w:r w:rsidR="00363381">
        <w:rPr>
          <w:color w:val="000000" w:themeColor="text1"/>
          <w:szCs w:val="26"/>
        </w:rPr>
        <w:t>TGMO</w:t>
      </w:r>
      <w:r w:rsidR="00A0057A" w:rsidRPr="005A7321">
        <w:rPr>
          <w:color w:val="000000" w:themeColor="text1"/>
          <w:szCs w:val="26"/>
        </w:rPr>
        <w:t xml:space="preserve"> as</w:t>
      </w:r>
      <w:r w:rsidR="00561805" w:rsidRPr="005A7321">
        <w:rPr>
          <w:color w:val="000000" w:themeColor="text1"/>
          <w:szCs w:val="26"/>
        </w:rPr>
        <w:t xml:space="preserve"> </w:t>
      </w:r>
      <w:r w:rsidR="003B1CCD" w:rsidRPr="005A7321">
        <w:rPr>
          <w:color w:val="000000" w:themeColor="text1"/>
          <w:lang w:val="en-GB"/>
        </w:rPr>
        <w:t>the development and implementation of successful green strategies depends upon good communication</w:t>
      </w:r>
      <w:r w:rsidR="00DC191E" w:rsidRPr="005A7321">
        <w:rPr>
          <w:color w:val="000000" w:themeColor="text1"/>
          <w:lang w:val="en-GB"/>
        </w:rPr>
        <w:t>s</w:t>
      </w:r>
      <w:r w:rsidR="00561805" w:rsidRPr="005A7321">
        <w:rPr>
          <w:color w:val="000000" w:themeColor="text1"/>
          <w:lang w:val="en-GB"/>
        </w:rPr>
        <w:t xml:space="preserve"> (</w:t>
      </w:r>
      <w:r w:rsidR="00561805" w:rsidRPr="005A7321">
        <w:rPr>
          <w:color w:val="000000" w:themeColor="text1"/>
          <w:szCs w:val="26"/>
        </w:rPr>
        <w:t>Prothero et al.</w:t>
      </w:r>
      <w:r w:rsidR="00FA2F5D">
        <w:rPr>
          <w:color w:val="000000" w:themeColor="text1"/>
          <w:szCs w:val="26"/>
        </w:rPr>
        <w:t>,</w:t>
      </w:r>
      <w:r w:rsidR="00561805" w:rsidRPr="005A7321">
        <w:rPr>
          <w:color w:val="000000" w:themeColor="text1"/>
          <w:szCs w:val="26"/>
        </w:rPr>
        <w:t xml:space="preserve"> </w:t>
      </w:r>
      <w:r w:rsidR="00561805" w:rsidRPr="005A7321">
        <w:rPr>
          <w:color w:val="000000" w:themeColor="text1"/>
          <w:szCs w:val="26"/>
        </w:rPr>
        <w:lastRenderedPageBreak/>
        <w:t xml:space="preserve">1997). </w:t>
      </w:r>
      <w:r w:rsidR="00561805" w:rsidRPr="005A7321">
        <w:rPr>
          <w:color w:val="000000" w:themeColor="text1"/>
        </w:rPr>
        <w:t xml:space="preserve">Promotional strategies </w:t>
      </w:r>
      <w:r w:rsidR="007A7F50">
        <w:rPr>
          <w:color w:val="000000" w:themeColor="text1"/>
        </w:rPr>
        <w:t xml:space="preserve">can </w:t>
      </w:r>
      <w:r w:rsidR="00561805" w:rsidRPr="005A7321">
        <w:rPr>
          <w:color w:val="000000" w:themeColor="text1"/>
        </w:rPr>
        <w:t>communicate environmental sponsorships, environmental-driven product modifications and</w:t>
      </w:r>
      <w:r w:rsidR="00C17757">
        <w:rPr>
          <w:color w:val="000000" w:themeColor="text1"/>
        </w:rPr>
        <w:t xml:space="preserve"> </w:t>
      </w:r>
      <w:r w:rsidR="00CE2FDB">
        <w:rPr>
          <w:color w:val="000000" w:themeColor="text1"/>
        </w:rPr>
        <w:t xml:space="preserve">tangible </w:t>
      </w:r>
      <w:r w:rsidR="00561805" w:rsidRPr="005A7321">
        <w:rPr>
          <w:color w:val="000000" w:themeColor="text1"/>
        </w:rPr>
        <w:t xml:space="preserve">environmental actions (Polonsky and Rosenberg, 2001). </w:t>
      </w:r>
      <w:r w:rsidR="00561805" w:rsidRPr="005A7321">
        <w:rPr>
          <w:color w:val="000000" w:themeColor="text1"/>
          <w:lang w:val="en-GB"/>
        </w:rPr>
        <w:t xml:space="preserve">Belz </w:t>
      </w:r>
      <w:r w:rsidR="00587E2D">
        <w:t xml:space="preserve">&amp; </w:t>
      </w:r>
      <w:r w:rsidR="00561805" w:rsidRPr="005A7321">
        <w:rPr>
          <w:color w:val="000000" w:themeColor="text1"/>
          <w:lang w:val="en-GB"/>
        </w:rPr>
        <w:t xml:space="preserve">Peattie (2009) suggest that </w:t>
      </w:r>
      <w:r w:rsidR="003B1CCD" w:rsidRPr="005A7321">
        <w:rPr>
          <w:color w:val="000000" w:themeColor="text1"/>
          <w:lang w:val="en-GB"/>
        </w:rPr>
        <w:t xml:space="preserve">social media, blogs and websites </w:t>
      </w:r>
      <w:r w:rsidR="0019570D">
        <w:rPr>
          <w:color w:val="000000" w:themeColor="text1"/>
          <w:lang w:val="en-GB"/>
        </w:rPr>
        <w:t xml:space="preserve">can </w:t>
      </w:r>
      <w:r w:rsidR="00236788" w:rsidRPr="005A7321">
        <w:rPr>
          <w:color w:val="000000" w:themeColor="text1"/>
          <w:lang w:val="en-GB"/>
        </w:rPr>
        <w:t>enhance this communication by engaging</w:t>
      </w:r>
      <w:r w:rsidR="00282E3F" w:rsidRPr="005A7321">
        <w:rPr>
          <w:color w:val="000000" w:themeColor="text1"/>
          <w:lang w:val="en-GB"/>
        </w:rPr>
        <w:t xml:space="preserve"> </w:t>
      </w:r>
      <w:r w:rsidR="003B1CCD" w:rsidRPr="005A7321">
        <w:rPr>
          <w:color w:val="000000" w:themeColor="text1"/>
          <w:lang w:val="en-GB"/>
        </w:rPr>
        <w:t>in direct, public dialogue about green products and services, and educat</w:t>
      </w:r>
      <w:r w:rsidR="00DC191E" w:rsidRPr="005A7321">
        <w:rPr>
          <w:color w:val="000000" w:themeColor="text1"/>
          <w:lang w:val="en-GB"/>
        </w:rPr>
        <w:t>e</w:t>
      </w:r>
      <w:r w:rsidR="003B1CCD" w:rsidRPr="005A7321">
        <w:rPr>
          <w:color w:val="000000" w:themeColor="text1"/>
          <w:lang w:val="en-GB"/>
        </w:rPr>
        <w:t xml:space="preserve"> consumers</w:t>
      </w:r>
      <w:r w:rsidR="00561805" w:rsidRPr="005A7321">
        <w:rPr>
          <w:color w:val="000000" w:themeColor="text1"/>
          <w:lang w:val="en-GB"/>
        </w:rPr>
        <w:t xml:space="preserve"> with openness, </w:t>
      </w:r>
      <w:r w:rsidR="00C17757">
        <w:rPr>
          <w:color w:val="000000" w:themeColor="text1"/>
          <w:lang w:val="en-GB"/>
        </w:rPr>
        <w:t>exchange</w:t>
      </w:r>
      <w:r w:rsidR="00561805" w:rsidRPr="005A7321">
        <w:rPr>
          <w:color w:val="000000" w:themeColor="text1"/>
          <w:lang w:val="en-GB"/>
        </w:rPr>
        <w:t xml:space="preserve"> and authenticity</w:t>
      </w:r>
      <w:r w:rsidR="003B1CCD" w:rsidRPr="005A7321">
        <w:rPr>
          <w:color w:val="000000" w:themeColor="text1"/>
          <w:lang w:val="en-GB"/>
        </w:rPr>
        <w:t xml:space="preserve">. </w:t>
      </w:r>
      <w:r w:rsidR="00561805" w:rsidRPr="005A7321">
        <w:rPr>
          <w:color w:val="000000" w:themeColor="text1"/>
          <w:lang w:val="en-GB"/>
        </w:rPr>
        <w:t>Th</w:t>
      </w:r>
      <w:r w:rsidR="00CD04F6">
        <w:rPr>
          <w:color w:val="000000" w:themeColor="text1"/>
          <w:lang w:val="en-GB"/>
        </w:rPr>
        <w:t>is implies</w:t>
      </w:r>
      <w:r w:rsidR="00023FF7">
        <w:rPr>
          <w:color w:val="000000" w:themeColor="text1"/>
          <w:lang w:val="en-GB"/>
        </w:rPr>
        <w:t xml:space="preserve"> </w:t>
      </w:r>
      <w:r w:rsidR="003B1CCD" w:rsidRPr="005A7321">
        <w:rPr>
          <w:color w:val="000000" w:themeColor="text1"/>
          <w:lang w:val="en-GB"/>
        </w:rPr>
        <w:t>companies</w:t>
      </w:r>
      <w:r w:rsidR="00DC191E" w:rsidRPr="005A7321">
        <w:rPr>
          <w:color w:val="000000" w:themeColor="text1"/>
          <w:lang w:val="en-GB"/>
        </w:rPr>
        <w:t xml:space="preserve"> need</w:t>
      </w:r>
      <w:r w:rsidR="003B1CCD" w:rsidRPr="005A7321">
        <w:rPr>
          <w:color w:val="000000" w:themeColor="text1"/>
          <w:lang w:val="en-GB"/>
        </w:rPr>
        <w:t xml:space="preserve"> to consider how much to shift their communication from </w:t>
      </w:r>
      <w:r w:rsidR="00282E3F" w:rsidRPr="005A7321">
        <w:rPr>
          <w:color w:val="000000" w:themeColor="text1"/>
          <w:lang w:val="en-GB"/>
        </w:rPr>
        <w:t xml:space="preserve">print to online </w:t>
      </w:r>
      <w:r w:rsidR="00DC191E" w:rsidRPr="005A7321">
        <w:rPr>
          <w:color w:val="000000" w:themeColor="text1"/>
          <w:lang w:val="en-GB"/>
        </w:rPr>
        <w:t xml:space="preserve">to capture </w:t>
      </w:r>
      <w:r w:rsidR="007A7F50">
        <w:rPr>
          <w:color w:val="000000" w:themeColor="text1"/>
          <w:lang w:val="en-GB"/>
        </w:rPr>
        <w:t>new and</w:t>
      </w:r>
      <w:r w:rsidR="00DC191E" w:rsidRPr="005A7321">
        <w:rPr>
          <w:color w:val="000000" w:themeColor="text1"/>
          <w:lang w:val="en-GB"/>
        </w:rPr>
        <w:t xml:space="preserve"> strategic audiences </w:t>
      </w:r>
      <w:r w:rsidR="00282E3F" w:rsidRPr="005A7321">
        <w:rPr>
          <w:color w:val="000000" w:themeColor="text1"/>
          <w:lang w:val="en-GB"/>
        </w:rPr>
        <w:t>(Kotler, 2011).</w:t>
      </w:r>
    </w:p>
    <w:p w14:paraId="57C16E64" w14:textId="77777777" w:rsidR="00404E18" w:rsidRDefault="00E91FFC" w:rsidP="00404E18">
      <w:pPr>
        <w:tabs>
          <w:tab w:val="left" w:pos="284"/>
        </w:tabs>
        <w:spacing w:line="360" w:lineRule="auto"/>
        <w:rPr>
          <w:color w:val="000000" w:themeColor="text1"/>
        </w:rPr>
      </w:pPr>
      <w:r w:rsidRPr="005A7321">
        <w:rPr>
          <w:color w:val="000000" w:themeColor="text1"/>
        </w:rPr>
        <w:tab/>
      </w:r>
    </w:p>
    <w:p w14:paraId="1DCC767C" w14:textId="32B4D1DD" w:rsidR="00EC2E99" w:rsidRPr="005A7321" w:rsidRDefault="00EC2E99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 xml:space="preserve">3.3. Internal green marketing </w:t>
      </w:r>
      <w:r w:rsidR="00935B34" w:rsidRPr="005A7321">
        <w:rPr>
          <w:i/>
        </w:rPr>
        <w:t>orientation</w:t>
      </w:r>
    </w:p>
    <w:p w14:paraId="014CD1BE" w14:textId="095B6846" w:rsidR="000D3FB0" w:rsidRPr="00FD5CD4" w:rsidRDefault="00BF7AD6" w:rsidP="00B83709">
      <w:pPr>
        <w:tabs>
          <w:tab w:val="left" w:pos="284"/>
        </w:tabs>
        <w:spacing w:line="480" w:lineRule="auto"/>
      </w:pPr>
      <w:r w:rsidRPr="005A7321">
        <w:rPr>
          <w:color w:val="000000" w:themeColor="text1"/>
        </w:rPr>
        <w:t xml:space="preserve">       </w:t>
      </w:r>
      <w:r w:rsidR="00FD5CD4">
        <w:rPr>
          <w:color w:val="000000" w:themeColor="text1"/>
        </w:rPr>
        <w:t xml:space="preserve"> </w:t>
      </w:r>
      <w:r w:rsidRPr="005A7321">
        <w:rPr>
          <w:color w:val="000000" w:themeColor="text1"/>
        </w:rPr>
        <w:t>I</w:t>
      </w:r>
      <w:r w:rsidR="00D31965" w:rsidRPr="005A7321">
        <w:rPr>
          <w:color w:val="000000" w:themeColor="text1"/>
        </w:rPr>
        <w:t xml:space="preserve">nternal green marketing orientation </w:t>
      </w:r>
      <w:r w:rsidR="009573A6">
        <w:rPr>
          <w:color w:val="000000" w:themeColor="text1"/>
        </w:rPr>
        <w:t xml:space="preserve">(IGMO) </w:t>
      </w:r>
      <w:r w:rsidR="00D65F43" w:rsidRPr="005A7321">
        <w:rPr>
          <w:color w:val="000000" w:themeColor="text1"/>
        </w:rPr>
        <w:t xml:space="preserve">involves the pollination of environmental values across the organization </w:t>
      </w:r>
      <w:r w:rsidR="00883D47" w:rsidRPr="005A7321">
        <w:rPr>
          <w:color w:val="000000" w:themeColor="text1"/>
        </w:rPr>
        <w:t xml:space="preserve">to embed </w:t>
      </w:r>
      <w:r w:rsidR="00D65F43" w:rsidRPr="005A7321">
        <w:rPr>
          <w:color w:val="000000" w:themeColor="text1"/>
        </w:rPr>
        <w:t>a wider corporate green culture</w:t>
      </w:r>
      <w:r w:rsidR="006E62B0" w:rsidRPr="005A7321">
        <w:rPr>
          <w:color w:val="000000" w:themeColor="text1"/>
        </w:rPr>
        <w:t xml:space="preserve"> (</w:t>
      </w:r>
      <w:r w:rsidR="00FA2F5D">
        <w:rPr>
          <w:color w:val="000000" w:themeColor="text1"/>
        </w:rPr>
        <w:t>Papadas &amp; Avlonitis, 2014</w:t>
      </w:r>
      <w:r w:rsidR="006E62B0" w:rsidRPr="005A7321">
        <w:rPr>
          <w:color w:val="000000" w:themeColor="text1"/>
        </w:rPr>
        <w:t xml:space="preserve">). </w:t>
      </w:r>
      <w:r w:rsidR="00BE38F5" w:rsidRPr="005A7321">
        <w:rPr>
          <w:color w:val="000000" w:themeColor="text1"/>
        </w:rPr>
        <w:t xml:space="preserve">Such actions include </w:t>
      </w:r>
      <w:r w:rsidR="000F3116" w:rsidRPr="005A7321">
        <w:rPr>
          <w:color w:val="000000" w:themeColor="text1"/>
        </w:rPr>
        <w:t>employee training; efforts to promote environmental awareness inside the organization (</w:t>
      </w:r>
      <w:r w:rsidR="00235894">
        <w:rPr>
          <w:color w:val="000000" w:themeColor="text1"/>
        </w:rPr>
        <w:t xml:space="preserve">Charter </w:t>
      </w:r>
      <w:r w:rsidR="00587E2D">
        <w:t>&amp;</w:t>
      </w:r>
      <w:r w:rsidR="00235894">
        <w:rPr>
          <w:color w:val="000000" w:themeColor="text1"/>
        </w:rPr>
        <w:t xml:space="preserve"> Polonsky, 1999</w:t>
      </w:r>
      <w:r w:rsidR="000F3116" w:rsidRPr="005A7321">
        <w:rPr>
          <w:color w:val="000000" w:themeColor="text1"/>
        </w:rPr>
        <w:t>; McDaniel &amp; Rylander, 1993</w:t>
      </w:r>
      <w:r w:rsidR="00CF4614">
        <w:rPr>
          <w:color w:val="000000" w:themeColor="text1"/>
        </w:rPr>
        <w:t xml:space="preserve">; </w:t>
      </w:r>
      <w:r w:rsidR="00CF4614" w:rsidRPr="005A7321">
        <w:rPr>
          <w:color w:val="000000" w:themeColor="text1"/>
        </w:rPr>
        <w:t>Wells et al., 2015</w:t>
      </w:r>
      <w:r w:rsidR="000F3116" w:rsidRPr="005A7321">
        <w:rPr>
          <w:color w:val="000000" w:themeColor="text1"/>
        </w:rPr>
        <w:t xml:space="preserve">) and environmental leadership activities (Ramus, 2001). </w:t>
      </w:r>
    </w:p>
    <w:p w14:paraId="74295788" w14:textId="2843D198" w:rsidR="004C0695" w:rsidRPr="005A7321" w:rsidRDefault="008C3060" w:rsidP="00404E18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5A7321">
        <w:rPr>
          <w:color w:val="000000" w:themeColor="text1"/>
        </w:rPr>
        <w:t xml:space="preserve">         </w:t>
      </w:r>
      <w:r w:rsidR="009815AB">
        <w:rPr>
          <w:color w:val="000000" w:themeColor="text1"/>
        </w:rPr>
        <w:t>Kotler</w:t>
      </w:r>
      <w:r w:rsidR="009815AB">
        <w:rPr>
          <w:color w:val="1A1A1A"/>
          <w:szCs w:val="26"/>
        </w:rPr>
        <w:t>, Kartajaya, &amp; Setiawan</w:t>
      </w:r>
      <w:r w:rsidR="009815AB" w:rsidRPr="005A7321">
        <w:rPr>
          <w:color w:val="000000" w:themeColor="text1"/>
        </w:rPr>
        <w:t xml:space="preserve"> </w:t>
      </w:r>
      <w:r w:rsidR="00BD0FEC" w:rsidRPr="005A7321">
        <w:rPr>
          <w:color w:val="000000" w:themeColor="text1"/>
        </w:rPr>
        <w:t>(2010</w:t>
      </w:r>
      <w:r w:rsidR="004C0695" w:rsidRPr="005A7321">
        <w:rPr>
          <w:color w:val="000000" w:themeColor="text1"/>
        </w:rPr>
        <w:t>)</w:t>
      </w:r>
      <w:r w:rsidR="0029029D" w:rsidRPr="005A7321">
        <w:rPr>
          <w:color w:val="000000" w:themeColor="text1"/>
        </w:rPr>
        <w:t xml:space="preserve"> reite</w:t>
      </w:r>
      <w:r w:rsidR="00442090" w:rsidRPr="005A7321">
        <w:rPr>
          <w:color w:val="000000" w:themeColor="text1"/>
        </w:rPr>
        <w:t xml:space="preserve">rate the need for a reinvented, greener </w:t>
      </w:r>
      <w:r w:rsidR="0029029D" w:rsidRPr="005A7321">
        <w:rPr>
          <w:color w:val="000000" w:themeColor="text1"/>
        </w:rPr>
        <w:t xml:space="preserve">marketing that more responsibly balances growth goals with sustainability, and </w:t>
      </w:r>
      <w:r w:rsidR="004C0695" w:rsidRPr="005A7321">
        <w:rPr>
          <w:color w:val="000000" w:themeColor="text1"/>
        </w:rPr>
        <w:t>align</w:t>
      </w:r>
      <w:r w:rsidR="0029029D" w:rsidRPr="005A7321">
        <w:rPr>
          <w:color w:val="000000" w:themeColor="text1"/>
        </w:rPr>
        <w:t>s</w:t>
      </w:r>
      <w:r w:rsidR="004C0695" w:rsidRPr="005A7321">
        <w:rPr>
          <w:color w:val="000000" w:themeColor="text1"/>
        </w:rPr>
        <w:t xml:space="preserve"> behaviors with values and </w:t>
      </w:r>
      <w:r w:rsidR="00F45092">
        <w:rPr>
          <w:color w:val="000000" w:themeColor="text1"/>
        </w:rPr>
        <w:t xml:space="preserve">a </w:t>
      </w:r>
      <w:r w:rsidR="004C0695" w:rsidRPr="005A7321">
        <w:rPr>
          <w:color w:val="000000" w:themeColor="text1"/>
        </w:rPr>
        <w:t xml:space="preserve">corporate culture </w:t>
      </w:r>
      <w:r w:rsidR="00A410F7">
        <w:rPr>
          <w:color w:val="000000" w:themeColor="text1"/>
        </w:rPr>
        <w:t xml:space="preserve">embedded </w:t>
      </w:r>
      <w:r w:rsidR="00CA5A24">
        <w:rPr>
          <w:color w:val="000000" w:themeColor="text1"/>
        </w:rPr>
        <w:t>with</w:t>
      </w:r>
      <w:r w:rsidR="004C0695" w:rsidRPr="005A7321">
        <w:rPr>
          <w:color w:val="000000" w:themeColor="text1"/>
        </w:rPr>
        <w:t xml:space="preserve"> integrity</w:t>
      </w:r>
      <w:r w:rsidR="00161332">
        <w:rPr>
          <w:color w:val="000000" w:themeColor="text1"/>
        </w:rPr>
        <w:t xml:space="preserve">. </w:t>
      </w:r>
      <w:r w:rsidR="00CA5A24">
        <w:rPr>
          <w:color w:val="000000" w:themeColor="text1"/>
        </w:rPr>
        <w:t xml:space="preserve">That a company markets </w:t>
      </w:r>
      <w:r w:rsidR="004C0695" w:rsidRPr="005A7321">
        <w:rPr>
          <w:color w:val="000000" w:themeColor="text1"/>
        </w:rPr>
        <w:t xml:space="preserve">its </w:t>
      </w:r>
      <w:r w:rsidR="00442090" w:rsidRPr="005A7321">
        <w:rPr>
          <w:color w:val="000000" w:themeColor="text1"/>
        </w:rPr>
        <w:t xml:space="preserve">green </w:t>
      </w:r>
      <w:r w:rsidR="004C0695" w:rsidRPr="005A7321">
        <w:rPr>
          <w:color w:val="000000" w:themeColor="text1"/>
        </w:rPr>
        <w:t xml:space="preserve">values to </w:t>
      </w:r>
      <w:r w:rsidR="00442090" w:rsidRPr="005A7321">
        <w:rPr>
          <w:color w:val="000000" w:themeColor="text1"/>
        </w:rPr>
        <w:t xml:space="preserve">its </w:t>
      </w:r>
      <w:r w:rsidR="004C0695" w:rsidRPr="005A7321">
        <w:rPr>
          <w:color w:val="000000" w:themeColor="text1"/>
        </w:rPr>
        <w:t>employees is as important</w:t>
      </w:r>
      <w:r w:rsidR="00CB360C">
        <w:rPr>
          <w:color w:val="000000" w:themeColor="text1"/>
        </w:rPr>
        <w:t xml:space="preserve"> </w:t>
      </w:r>
      <w:r w:rsidR="004C0695" w:rsidRPr="005A7321">
        <w:rPr>
          <w:color w:val="000000" w:themeColor="text1"/>
        </w:rPr>
        <w:t xml:space="preserve">as marketing </w:t>
      </w:r>
      <w:r w:rsidR="00CB360C">
        <w:rPr>
          <w:color w:val="000000" w:themeColor="text1"/>
        </w:rPr>
        <w:t>its</w:t>
      </w:r>
      <w:r w:rsidR="004C0695" w:rsidRPr="005A7321">
        <w:rPr>
          <w:color w:val="000000" w:themeColor="text1"/>
        </w:rPr>
        <w:t xml:space="preserve"> mission to consumer</w:t>
      </w:r>
      <w:r w:rsidR="00442090" w:rsidRPr="005A7321">
        <w:rPr>
          <w:color w:val="000000" w:themeColor="text1"/>
        </w:rPr>
        <w:t xml:space="preserve">s (Wells et al., 2015), thus </w:t>
      </w:r>
      <w:r w:rsidR="004C0695" w:rsidRPr="005A7321">
        <w:rPr>
          <w:color w:val="000000" w:themeColor="text1"/>
        </w:rPr>
        <w:t xml:space="preserve">environmental values need to be shared and communicated across departments. </w:t>
      </w:r>
      <w:r w:rsidR="00980E39">
        <w:rPr>
          <w:color w:val="000000" w:themeColor="text1"/>
        </w:rPr>
        <w:t>Pioneering c</w:t>
      </w:r>
      <w:r w:rsidR="004C0695" w:rsidRPr="005A7321">
        <w:rPr>
          <w:color w:val="000000" w:themeColor="text1"/>
        </w:rPr>
        <w:t>ompanies</w:t>
      </w:r>
      <w:r w:rsidR="00442090" w:rsidRPr="005A7321">
        <w:rPr>
          <w:color w:val="000000" w:themeColor="text1"/>
        </w:rPr>
        <w:t xml:space="preserve"> </w:t>
      </w:r>
      <w:r w:rsidR="00B27529">
        <w:rPr>
          <w:color w:val="000000" w:themeColor="text1"/>
        </w:rPr>
        <w:t>will establish</w:t>
      </w:r>
      <w:r w:rsidR="004C0695" w:rsidRPr="005A7321">
        <w:rPr>
          <w:color w:val="000000" w:themeColor="text1"/>
        </w:rPr>
        <w:t xml:space="preserve"> an entire independent department dedicated to envir</w:t>
      </w:r>
      <w:r w:rsidR="000D3FB0" w:rsidRPr="005A7321">
        <w:rPr>
          <w:color w:val="000000" w:themeColor="text1"/>
        </w:rPr>
        <w:t>onmental sustainability and CSR.</w:t>
      </w:r>
    </w:p>
    <w:p w14:paraId="27AFC179" w14:textId="1690E578" w:rsidR="00587E2D" w:rsidRPr="005A7321" w:rsidRDefault="00963DE6" w:rsidP="00B83709">
      <w:pPr>
        <w:tabs>
          <w:tab w:val="left" w:pos="284"/>
        </w:tabs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7430E">
        <w:rPr>
          <w:color w:val="000000" w:themeColor="text1"/>
        </w:rPr>
        <w:t>Managers develop</w:t>
      </w:r>
      <w:r w:rsidR="00872947">
        <w:rPr>
          <w:color w:val="000000" w:themeColor="text1"/>
        </w:rPr>
        <w:t xml:space="preserve"> internal</w:t>
      </w:r>
      <w:r w:rsidR="00D7430E">
        <w:rPr>
          <w:color w:val="000000" w:themeColor="text1"/>
        </w:rPr>
        <w:t xml:space="preserve"> culture </w:t>
      </w:r>
      <w:r w:rsidR="008C3060" w:rsidRPr="005A7321">
        <w:rPr>
          <w:color w:val="000000" w:themeColor="text1"/>
        </w:rPr>
        <w:t>to disseminate a set of values that will guide th</w:t>
      </w:r>
      <w:r w:rsidR="009815AB">
        <w:rPr>
          <w:color w:val="000000" w:themeColor="text1"/>
        </w:rPr>
        <w:t>e corporation and its employees</w:t>
      </w:r>
      <w:r w:rsidR="003C7216" w:rsidRPr="005A7321">
        <w:rPr>
          <w:color w:val="000000" w:themeColor="text1"/>
        </w:rPr>
        <w:t xml:space="preserve"> (</w:t>
      </w:r>
      <w:r w:rsidR="00FF2C2E" w:rsidRPr="009815AB">
        <w:t>Geels et al., 2015</w:t>
      </w:r>
      <w:r w:rsidR="003C7216" w:rsidRPr="005A7321">
        <w:rPr>
          <w:color w:val="000000" w:themeColor="text1"/>
        </w:rPr>
        <w:t>).</w:t>
      </w:r>
      <w:r w:rsidR="00D911C3" w:rsidRPr="005A7321">
        <w:rPr>
          <w:color w:val="000000" w:themeColor="text1"/>
        </w:rPr>
        <w:t xml:space="preserve"> </w:t>
      </w:r>
      <w:r w:rsidR="00F1107A">
        <w:rPr>
          <w:color w:val="000000" w:themeColor="text1"/>
        </w:rPr>
        <w:t xml:space="preserve">Disseminating </w:t>
      </w:r>
      <w:r w:rsidR="00D911C3" w:rsidRPr="005A7321">
        <w:rPr>
          <w:color w:val="000000" w:themeColor="text1"/>
        </w:rPr>
        <w:t xml:space="preserve">knowledge and </w:t>
      </w:r>
      <w:r w:rsidR="00F1107A">
        <w:rPr>
          <w:color w:val="000000" w:themeColor="text1"/>
        </w:rPr>
        <w:t xml:space="preserve">embedding an </w:t>
      </w:r>
      <w:r w:rsidR="00D911C3" w:rsidRPr="005A7321">
        <w:rPr>
          <w:color w:val="000000" w:themeColor="text1"/>
        </w:rPr>
        <w:t xml:space="preserve">environmental culture throughout the entire </w:t>
      </w:r>
      <w:r w:rsidR="00162E5E" w:rsidRPr="005A7321">
        <w:rPr>
          <w:color w:val="000000" w:themeColor="text1"/>
        </w:rPr>
        <w:t>organization</w:t>
      </w:r>
      <w:r w:rsidR="00D911C3" w:rsidRPr="005A7321">
        <w:rPr>
          <w:color w:val="000000" w:themeColor="text1"/>
        </w:rPr>
        <w:t xml:space="preserve"> </w:t>
      </w:r>
      <w:r w:rsidR="007B6E6A">
        <w:rPr>
          <w:color w:val="000000" w:themeColor="text1"/>
        </w:rPr>
        <w:t xml:space="preserve">supports </w:t>
      </w:r>
      <w:r w:rsidR="00D911C3" w:rsidRPr="005A7321">
        <w:rPr>
          <w:color w:val="000000" w:themeColor="text1"/>
        </w:rPr>
        <w:lastRenderedPageBreak/>
        <w:t xml:space="preserve">employees to develop skills and abilities </w:t>
      </w:r>
      <w:r w:rsidR="00F1107A">
        <w:rPr>
          <w:color w:val="000000" w:themeColor="text1"/>
        </w:rPr>
        <w:t xml:space="preserve">to </w:t>
      </w:r>
      <w:r w:rsidR="00D911C3" w:rsidRPr="005A7321">
        <w:rPr>
          <w:color w:val="000000" w:themeColor="text1"/>
        </w:rPr>
        <w:t>implement successful environmental strateg</w:t>
      </w:r>
      <w:r w:rsidR="009815AB">
        <w:rPr>
          <w:color w:val="000000" w:themeColor="text1"/>
        </w:rPr>
        <w:t xml:space="preserve">ies (McDonagh </w:t>
      </w:r>
      <w:r w:rsidR="00587E2D">
        <w:t>&amp;</w:t>
      </w:r>
      <w:r w:rsidR="009815AB">
        <w:rPr>
          <w:color w:val="000000" w:themeColor="text1"/>
        </w:rPr>
        <w:t xml:space="preserve"> Prothero, 2014</w:t>
      </w:r>
      <w:r w:rsidR="00D911C3" w:rsidRPr="005A7321">
        <w:rPr>
          <w:color w:val="000000" w:themeColor="text1"/>
        </w:rPr>
        <w:t xml:space="preserve">). </w:t>
      </w:r>
      <w:r w:rsidR="008C3060" w:rsidRPr="005A7321">
        <w:rPr>
          <w:color w:val="000000" w:themeColor="text1"/>
        </w:rPr>
        <w:t xml:space="preserve"> </w:t>
      </w:r>
      <w:r w:rsidR="006B555C">
        <w:rPr>
          <w:color w:val="000000" w:themeColor="text1"/>
        </w:rPr>
        <w:t>Environmental awareness e</w:t>
      </w:r>
      <w:r w:rsidR="00162E5E" w:rsidRPr="005A7321">
        <w:rPr>
          <w:color w:val="000000" w:themeColor="text1"/>
        </w:rPr>
        <w:t xml:space="preserve">ducation and training </w:t>
      </w:r>
      <w:r w:rsidR="006B555C">
        <w:rPr>
          <w:color w:val="000000" w:themeColor="text1"/>
        </w:rPr>
        <w:t xml:space="preserve">across </w:t>
      </w:r>
      <w:r w:rsidR="00162E5E" w:rsidRPr="005A7321">
        <w:rPr>
          <w:color w:val="000000" w:themeColor="text1"/>
        </w:rPr>
        <w:t>the whole organi</w:t>
      </w:r>
      <w:r w:rsidR="00593027">
        <w:rPr>
          <w:color w:val="000000" w:themeColor="text1"/>
        </w:rPr>
        <w:t>z</w:t>
      </w:r>
      <w:r w:rsidR="00162E5E" w:rsidRPr="005A7321">
        <w:rPr>
          <w:color w:val="000000" w:themeColor="text1"/>
        </w:rPr>
        <w:t>ation</w:t>
      </w:r>
      <w:r w:rsidR="006B555C">
        <w:rPr>
          <w:color w:val="000000" w:themeColor="text1"/>
        </w:rPr>
        <w:t xml:space="preserve"> can also create</w:t>
      </w:r>
      <w:r w:rsidR="00162E5E" w:rsidRPr="005A7321">
        <w:rPr>
          <w:color w:val="000000" w:themeColor="text1"/>
        </w:rPr>
        <w:t xml:space="preserve"> environmental </w:t>
      </w:r>
      <w:r w:rsidR="007F7C9C">
        <w:rPr>
          <w:color w:val="000000" w:themeColor="text1"/>
        </w:rPr>
        <w:t>champions</w:t>
      </w:r>
      <w:r w:rsidR="00162E5E" w:rsidRPr="005A7321">
        <w:rPr>
          <w:color w:val="000000" w:themeColor="text1"/>
        </w:rPr>
        <w:t xml:space="preserve"> for the organi</w:t>
      </w:r>
      <w:r w:rsidR="00593027">
        <w:rPr>
          <w:color w:val="000000" w:themeColor="text1"/>
        </w:rPr>
        <w:t>z</w:t>
      </w:r>
      <w:r w:rsidR="00162E5E" w:rsidRPr="005A7321">
        <w:rPr>
          <w:color w:val="000000" w:themeColor="text1"/>
        </w:rPr>
        <w:t>ation (McDaniel &amp; Rylander, 1993).</w:t>
      </w:r>
    </w:p>
    <w:p w14:paraId="5C3CEC7A" w14:textId="4FBFDBDF" w:rsidR="00D911C3" w:rsidRPr="00DD7A3E" w:rsidRDefault="00963DE6" w:rsidP="00DD7A3E">
      <w:pPr>
        <w:widowControl w:val="0"/>
        <w:autoSpaceDE w:val="0"/>
        <w:autoSpaceDN w:val="0"/>
        <w:adjustRightInd w:val="0"/>
        <w:spacing w:after="240" w:line="480" w:lineRule="auto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     </w:t>
      </w:r>
      <w:r w:rsidR="00D911C3" w:rsidRPr="005A7321">
        <w:rPr>
          <w:color w:val="000000" w:themeColor="text1"/>
          <w:szCs w:val="30"/>
        </w:rPr>
        <w:t>From an internally driven perspective, top management behaviors in environmentally proactive companies include: communicating and addressing critical environmental issues; initiating environmental programs and policies; rewarding employees for environmental improvements; and contributing organizational resources to en</w:t>
      </w:r>
      <w:r w:rsidR="00E65B27">
        <w:rPr>
          <w:color w:val="000000" w:themeColor="text1"/>
          <w:szCs w:val="30"/>
        </w:rPr>
        <w:t>vironmental initiatives (Menguc</w:t>
      </w:r>
      <w:r w:rsidR="00E65B27">
        <w:rPr>
          <w:color w:val="1A1A1A"/>
          <w:szCs w:val="26"/>
        </w:rPr>
        <w:t>, Auh</w:t>
      </w:r>
      <w:r w:rsidR="00E65B27" w:rsidRPr="005A7321">
        <w:rPr>
          <w:color w:val="1A1A1A"/>
          <w:szCs w:val="26"/>
        </w:rPr>
        <w:t>, &amp; Ozanne</w:t>
      </w:r>
      <w:r w:rsidR="00D911C3" w:rsidRPr="005A7321">
        <w:rPr>
          <w:color w:val="000000" w:themeColor="text1"/>
          <w:szCs w:val="30"/>
        </w:rPr>
        <w:t>, 2010). Coddington (199</w:t>
      </w:r>
      <w:r w:rsidR="007A666A">
        <w:rPr>
          <w:color w:val="000000" w:themeColor="text1"/>
          <w:szCs w:val="30"/>
        </w:rPr>
        <w:t>2</w:t>
      </w:r>
      <w:r w:rsidR="00D911C3" w:rsidRPr="005A7321">
        <w:rPr>
          <w:color w:val="000000" w:themeColor="text1"/>
          <w:szCs w:val="30"/>
        </w:rPr>
        <w:t xml:space="preserve">) </w:t>
      </w:r>
      <w:r w:rsidR="00587E2D">
        <w:t>&amp;</w:t>
      </w:r>
      <w:r w:rsidR="00D911C3" w:rsidRPr="005A7321">
        <w:rPr>
          <w:color w:val="000000" w:themeColor="text1"/>
          <w:szCs w:val="30"/>
        </w:rPr>
        <w:t xml:space="preserve"> Hart (1995) conclude that corporate vision and strong leadership are the two </w:t>
      </w:r>
      <w:r w:rsidR="00420EE9">
        <w:rPr>
          <w:color w:val="000000" w:themeColor="text1"/>
          <w:szCs w:val="30"/>
        </w:rPr>
        <w:t>fundamental</w:t>
      </w:r>
      <w:r w:rsidR="00D911C3" w:rsidRPr="005A7321">
        <w:rPr>
          <w:color w:val="000000" w:themeColor="text1"/>
          <w:szCs w:val="30"/>
        </w:rPr>
        <w:t xml:space="preserve"> facilitators </w:t>
      </w:r>
      <w:r w:rsidR="00385FA8">
        <w:rPr>
          <w:color w:val="000000" w:themeColor="text1"/>
          <w:szCs w:val="30"/>
        </w:rPr>
        <w:t xml:space="preserve">that implement </w:t>
      </w:r>
      <w:r w:rsidR="00D911C3" w:rsidRPr="005A7321">
        <w:rPr>
          <w:color w:val="000000" w:themeColor="text1"/>
          <w:szCs w:val="30"/>
        </w:rPr>
        <w:t xml:space="preserve">a corporate-wide, environmental management strategy. In general, </w:t>
      </w:r>
      <w:r w:rsidR="00D911C3" w:rsidRPr="005A7321">
        <w:rPr>
          <w:color w:val="000000" w:themeColor="text1"/>
        </w:rPr>
        <w:t xml:space="preserve">the </w:t>
      </w:r>
      <w:r w:rsidR="00154432" w:rsidRPr="005A7321">
        <w:rPr>
          <w:color w:val="000000" w:themeColor="text1"/>
        </w:rPr>
        <w:t>advancement</w:t>
      </w:r>
      <w:r w:rsidR="00D911C3" w:rsidRPr="005A7321">
        <w:rPr>
          <w:color w:val="000000" w:themeColor="text1"/>
        </w:rPr>
        <w:t xml:space="preserve"> of new ways of thinking and efforts to develop an environmental orientation throughout the firm are possible when all members of the organization share the same vision </w:t>
      </w:r>
      <w:r w:rsidR="00A110D0">
        <w:rPr>
          <w:color w:val="000000" w:themeColor="text1"/>
        </w:rPr>
        <w:t>as</w:t>
      </w:r>
      <w:r w:rsidR="00D911C3" w:rsidRPr="005A7321">
        <w:rPr>
          <w:color w:val="000000" w:themeColor="text1"/>
        </w:rPr>
        <w:t xml:space="preserve"> top manage</w:t>
      </w:r>
      <w:r w:rsidR="00235894">
        <w:rPr>
          <w:color w:val="000000" w:themeColor="text1"/>
        </w:rPr>
        <w:t xml:space="preserve">ment (Charter </w:t>
      </w:r>
      <w:r w:rsidR="00587E2D">
        <w:t>&amp;</w:t>
      </w:r>
      <w:r w:rsidR="00235894">
        <w:rPr>
          <w:color w:val="000000" w:themeColor="text1"/>
        </w:rPr>
        <w:t xml:space="preserve"> Polonsky, 1999</w:t>
      </w:r>
      <w:r w:rsidR="00D911C3" w:rsidRPr="005A7321">
        <w:rPr>
          <w:color w:val="000000" w:themeColor="text1"/>
        </w:rPr>
        <w:t>).</w:t>
      </w:r>
    </w:p>
    <w:p w14:paraId="211F0F96" w14:textId="321A62A2" w:rsidR="00195BDB" w:rsidRPr="005A7321" w:rsidRDefault="00195BDB" w:rsidP="00B83709">
      <w:pPr>
        <w:tabs>
          <w:tab w:val="left" w:pos="284"/>
        </w:tabs>
        <w:spacing w:line="480" w:lineRule="auto"/>
        <w:rPr>
          <w:b/>
        </w:rPr>
      </w:pPr>
      <w:r w:rsidRPr="005A7321">
        <w:rPr>
          <w:b/>
        </w:rPr>
        <w:t xml:space="preserve">4. </w:t>
      </w:r>
      <w:r w:rsidRPr="005A7321">
        <w:rPr>
          <w:b/>
        </w:rPr>
        <w:tab/>
        <w:t>Scale development methodology</w:t>
      </w:r>
    </w:p>
    <w:p w14:paraId="605EB1DC" w14:textId="0E62EB75" w:rsidR="00935960" w:rsidRPr="005A7321" w:rsidRDefault="00FD5CD4" w:rsidP="00B83709">
      <w:pPr>
        <w:pStyle w:val="mainabbody"/>
        <w:ind w:firstLine="709"/>
        <w:jc w:val="left"/>
      </w:pPr>
      <w:r>
        <w:t xml:space="preserve"> </w:t>
      </w:r>
      <w:r w:rsidR="00722938" w:rsidRPr="005A7321">
        <w:t>To develop a reliable and valid scale of green marketing orientation for effectively measuring i</w:t>
      </w:r>
      <w:r w:rsidR="00EB29E0" w:rsidRPr="005A7321">
        <w:t>ts</w:t>
      </w:r>
      <w:r w:rsidR="006C1F48" w:rsidRPr="005A7321">
        <w:t xml:space="preserve"> intensity</w:t>
      </w:r>
      <w:r w:rsidR="00EB29E0" w:rsidRPr="005A7321">
        <w:t xml:space="preserve"> </w:t>
      </w:r>
      <w:r w:rsidR="006C1F48" w:rsidRPr="005A7321">
        <w:t>with</w:t>
      </w:r>
      <w:r w:rsidR="00EB29E0" w:rsidRPr="005A7321">
        <w:t xml:space="preserve">in an organization, we follow </w:t>
      </w:r>
      <w:r w:rsidR="00AC4E3F">
        <w:t>rigorous</w:t>
      </w:r>
      <w:r w:rsidR="00AD55AF" w:rsidRPr="005A7321">
        <w:t xml:space="preserve"> stages of scale development</w:t>
      </w:r>
      <w:r w:rsidR="00211773">
        <w:t>. Table 2</w:t>
      </w:r>
      <w:r w:rsidR="00EB29E0" w:rsidRPr="005A7321">
        <w:t xml:space="preserve"> </w:t>
      </w:r>
      <w:r w:rsidR="003678ED">
        <w:t>outlines the process</w:t>
      </w:r>
      <w:r w:rsidR="00AD55AF" w:rsidRPr="005A7321">
        <w:t>, which</w:t>
      </w:r>
      <w:r w:rsidR="00216672" w:rsidRPr="005A7321">
        <w:t xml:space="preserve"> includes a qualitative study;</w:t>
      </w:r>
      <w:r w:rsidR="00EB29E0" w:rsidRPr="005A7321">
        <w:t xml:space="preserve"> </w:t>
      </w:r>
      <w:r w:rsidR="00216672" w:rsidRPr="005A7321">
        <w:t>item generation and</w:t>
      </w:r>
      <w:r w:rsidR="00AD55AF" w:rsidRPr="005A7321">
        <w:t xml:space="preserve"> expert review</w:t>
      </w:r>
      <w:r w:rsidR="00216672" w:rsidRPr="005A7321">
        <w:t>;</w:t>
      </w:r>
      <w:r w:rsidR="001E668F" w:rsidRPr="005A7321">
        <w:t xml:space="preserve"> a quantitative study for the purification of the scale; and a quantitative study for the finalization of the scale</w:t>
      </w:r>
      <w:r w:rsidR="00AD55AF" w:rsidRPr="005A7321">
        <w:t xml:space="preserve">. This section describes the scale development process </w:t>
      </w:r>
      <w:r w:rsidR="003678ED">
        <w:t xml:space="preserve">following </w:t>
      </w:r>
      <w:r w:rsidR="00AD55AF" w:rsidRPr="005A7321">
        <w:t xml:space="preserve">established procedures advocated in </w:t>
      </w:r>
      <w:r w:rsidR="00836281">
        <w:t xml:space="preserve">the </w:t>
      </w:r>
      <w:r w:rsidR="00AD55AF" w:rsidRPr="005A7321">
        <w:t>previous literature (</w:t>
      </w:r>
      <w:r w:rsidR="00E65B27">
        <w:t>e.g. Churchill, 1979; Netemeyer,</w:t>
      </w:r>
      <w:r w:rsidR="00E65B27">
        <w:rPr>
          <w:color w:val="000000" w:themeColor="text1"/>
        </w:rPr>
        <w:t xml:space="preserve"> Bearden</w:t>
      </w:r>
      <w:r w:rsidR="00E65B27" w:rsidRPr="005A7321">
        <w:rPr>
          <w:color w:val="000000" w:themeColor="text1"/>
        </w:rPr>
        <w:t xml:space="preserve">, &amp; Sharma, </w:t>
      </w:r>
      <w:r w:rsidR="00AD55AF" w:rsidRPr="005A7321">
        <w:t xml:space="preserve">2003). </w:t>
      </w:r>
      <w:r w:rsidR="005E779B" w:rsidRPr="005E779B">
        <w:rPr>
          <w:color w:val="000000"/>
          <w:szCs w:val="20"/>
        </w:rPr>
        <w:t xml:space="preserve">Appendix A1 provides the full initial list of items of the GMO scale as well as its progression through </w:t>
      </w:r>
      <w:r w:rsidR="00836281">
        <w:rPr>
          <w:color w:val="000000"/>
          <w:szCs w:val="20"/>
        </w:rPr>
        <w:t xml:space="preserve">until </w:t>
      </w:r>
      <w:r w:rsidR="005E779B" w:rsidRPr="005E779B">
        <w:rPr>
          <w:color w:val="000000"/>
          <w:szCs w:val="20"/>
        </w:rPr>
        <w:t>the end of Study 4.</w:t>
      </w:r>
    </w:p>
    <w:p w14:paraId="2BDA3025" w14:textId="7C0D1EB4" w:rsidR="00935960" w:rsidRPr="00FD5CD4" w:rsidRDefault="00884A53" w:rsidP="00B83709">
      <w:pPr>
        <w:pStyle w:val="mainabbody"/>
        <w:jc w:val="left"/>
      </w:pPr>
      <w:r>
        <w:lastRenderedPageBreak/>
        <w:t>Table 2</w:t>
      </w:r>
      <w:r w:rsidR="00FD5CD4" w:rsidRPr="00FD5CD4">
        <w:t xml:space="preserve"> </w:t>
      </w:r>
      <w:r w:rsidR="00935960" w:rsidRPr="00FD5CD4">
        <w:t>here</w:t>
      </w:r>
      <w:r w:rsidR="00FD5CD4" w:rsidRPr="00FD5CD4">
        <w:t>.</w:t>
      </w:r>
    </w:p>
    <w:p w14:paraId="147FDC42" w14:textId="7F34E55D" w:rsidR="00195BDB" w:rsidRPr="005A7321" w:rsidRDefault="00764BD8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 xml:space="preserve">4.1 </w:t>
      </w:r>
      <w:r w:rsidR="00216672" w:rsidRPr="005A7321">
        <w:rPr>
          <w:i/>
        </w:rPr>
        <w:t xml:space="preserve">Study 1- </w:t>
      </w:r>
      <w:r w:rsidRPr="005A7321">
        <w:rPr>
          <w:i/>
        </w:rPr>
        <w:t>Construct definition and content domain</w:t>
      </w:r>
    </w:p>
    <w:p w14:paraId="45EFFE7F" w14:textId="1A654931" w:rsidR="00963DE6" w:rsidRPr="003A545C" w:rsidRDefault="00963DE6" w:rsidP="003A545C">
      <w:pPr>
        <w:spacing w:after="120" w:line="480" w:lineRule="auto"/>
        <w:rPr>
          <w:rFonts w:asciiTheme="minorHAnsi" w:hAnsiTheme="minorHAnsi"/>
          <w:color w:val="000000"/>
          <w:sz w:val="20"/>
        </w:rPr>
      </w:pPr>
      <w:r>
        <w:t xml:space="preserve">    </w:t>
      </w:r>
      <w:r w:rsidR="006A6EBC">
        <w:t>Construct definition demands a</w:t>
      </w:r>
      <w:r w:rsidR="00764BD8" w:rsidRPr="005A7321">
        <w:t xml:space="preserve"> careful examination of the literature (Netemeyer et al., 2003).</w:t>
      </w:r>
      <w:r w:rsidR="00FD5CD4">
        <w:t xml:space="preserve"> </w:t>
      </w:r>
      <w:r w:rsidR="006C1F48" w:rsidRPr="005A7321">
        <w:t>T</w:t>
      </w:r>
      <w:r w:rsidR="003277ED" w:rsidRPr="005A7321">
        <w:t>h</w:t>
      </w:r>
      <w:r w:rsidR="006A6EBC">
        <w:t>is</w:t>
      </w:r>
      <w:r w:rsidR="006C1F48" w:rsidRPr="005A7321">
        <w:t xml:space="preserve"> study undertake</w:t>
      </w:r>
      <w:r w:rsidR="003277ED" w:rsidRPr="005A7321">
        <w:t>s</w:t>
      </w:r>
      <w:r w:rsidR="006C1F48" w:rsidRPr="005A7321">
        <w:t xml:space="preserve"> a thorough review of </w:t>
      </w:r>
      <w:r w:rsidR="00764BD8" w:rsidRPr="005A7321">
        <w:t xml:space="preserve">the </w:t>
      </w:r>
      <w:r w:rsidR="006C1F48" w:rsidRPr="005A7321">
        <w:t xml:space="preserve">extant </w:t>
      </w:r>
      <w:r w:rsidR="00836281">
        <w:t xml:space="preserve">environmental/green marketing </w:t>
      </w:r>
      <w:r w:rsidR="00764BD8" w:rsidRPr="005A7321">
        <w:t xml:space="preserve">literature, </w:t>
      </w:r>
      <w:r w:rsidR="006C1F48" w:rsidRPr="005A7321">
        <w:t xml:space="preserve">and focuses </w:t>
      </w:r>
      <w:r w:rsidR="00764BD8" w:rsidRPr="005A7321">
        <w:t xml:space="preserve">on the holistic way that organizations should work to build and implement green marketing strategies (e.g. Peattie, </w:t>
      </w:r>
      <w:r w:rsidR="00235894">
        <w:t xml:space="preserve">1999; Charter </w:t>
      </w:r>
      <w:r w:rsidR="00587E2D">
        <w:t>&amp;</w:t>
      </w:r>
      <w:r w:rsidR="00235894">
        <w:t xml:space="preserve"> Polonsky, 1999</w:t>
      </w:r>
      <w:r w:rsidR="00764BD8" w:rsidRPr="005A7321">
        <w:t>; Kotler, 2011). 22 in-depth interviews</w:t>
      </w:r>
      <w:r w:rsidR="00C114FD">
        <w:t xml:space="preserve"> undertaken</w:t>
      </w:r>
      <w:r w:rsidR="006C1F48" w:rsidRPr="005A7321">
        <w:t xml:space="preserve"> </w:t>
      </w:r>
      <w:r w:rsidR="00764BD8" w:rsidRPr="005A7321">
        <w:t>with experts and individuals from relevant populations in multinational companies (</w:t>
      </w:r>
      <w:r w:rsidR="003451F9">
        <w:t>typically</w:t>
      </w:r>
      <w:r w:rsidR="00764BD8" w:rsidRPr="005A7321">
        <w:t xml:space="preserve"> </w:t>
      </w:r>
      <w:r w:rsidR="00EB0328" w:rsidRPr="005A7321">
        <w:t>Chief Marketing Officers and Sustainability/CSR Directors</w:t>
      </w:r>
      <w:r w:rsidR="00764BD8" w:rsidRPr="005A7321">
        <w:t>)</w:t>
      </w:r>
      <w:r w:rsidR="004C4025">
        <w:t>, enhance</w:t>
      </w:r>
      <w:r w:rsidR="00316705">
        <w:t>d</w:t>
      </w:r>
      <w:r w:rsidR="004C4025" w:rsidRPr="004C4025">
        <w:t xml:space="preserve"> </w:t>
      </w:r>
      <w:r w:rsidR="004C4025" w:rsidRPr="005A7321">
        <w:t>the accuracy and the comprehensiven</w:t>
      </w:r>
      <w:r w:rsidR="004C4025">
        <w:t>ess of the construct definition.</w:t>
      </w:r>
      <w:r w:rsidR="00764BD8" w:rsidRPr="005A7321">
        <w:t xml:space="preserve"> </w:t>
      </w:r>
      <w:r w:rsidR="00F45348">
        <w:t>Recognizing</w:t>
      </w:r>
      <w:r w:rsidR="00DB7A9E">
        <w:t xml:space="preserve"> the need for representativeness </w:t>
      </w:r>
      <w:r w:rsidR="00F45348">
        <w:t>within</w:t>
      </w:r>
      <w:r w:rsidR="00DB7A9E">
        <w:t xml:space="preserve"> the sample, we include</w:t>
      </w:r>
      <w:r w:rsidR="004102A7">
        <w:t>d</w:t>
      </w:r>
      <w:r w:rsidR="00DB7A9E">
        <w:t xml:space="preserve"> as many sectors as possible such as fast-moving consumer goods (FMCG), B2B companies (e.g. chemicals, energy), financial services etc. </w:t>
      </w:r>
      <w:r w:rsidR="00EB0328" w:rsidRPr="005A7321">
        <w:t>The</w:t>
      </w:r>
      <w:r w:rsidR="00DB7A9E">
        <w:t>refore,</w:t>
      </w:r>
      <w:r w:rsidR="00EB0328" w:rsidRPr="005A7321">
        <w:t xml:space="preserve"> </w:t>
      </w:r>
      <w:r w:rsidR="00F45348">
        <w:t xml:space="preserve">the </w:t>
      </w:r>
      <w:r w:rsidR="00EB0328" w:rsidRPr="005A7321">
        <w:t>sample include</w:t>
      </w:r>
      <w:r w:rsidR="009002A8">
        <w:t>d</w:t>
      </w:r>
      <w:r w:rsidR="00EB0328" w:rsidRPr="005A7321">
        <w:t xml:space="preserve"> key-informants in consumer, industrial and service industries</w:t>
      </w:r>
      <w:r w:rsidR="003A545C">
        <w:t xml:space="preserve"> </w:t>
      </w:r>
      <w:r w:rsidR="003A545C" w:rsidRPr="003A545C">
        <w:t>(</w:t>
      </w:r>
      <w:r w:rsidR="003A545C" w:rsidRPr="003A545C">
        <w:rPr>
          <w:color w:val="000000"/>
        </w:rPr>
        <w:t>FMCG: 4, Industrial: 3, Food: 3; Cosmetics: 3; Financial services: 3; Telecoms: 2; Manufacturing: 2, Supermarkets: 2)</w:t>
      </w:r>
      <w:r w:rsidR="00EB0328" w:rsidRPr="003A545C">
        <w:t xml:space="preserve">. </w:t>
      </w:r>
      <w:r w:rsidR="004C4025">
        <w:t xml:space="preserve">The </w:t>
      </w:r>
      <w:r w:rsidR="00EB0328" w:rsidRPr="003A545C">
        <w:t xml:space="preserve">majority of participants </w:t>
      </w:r>
      <w:r w:rsidR="009002A8">
        <w:t>were</w:t>
      </w:r>
      <w:r w:rsidR="00EB0328" w:rsidRPr="003A545C">
        <w:t xml:space="preserve"> members of fast-moving consumer goods</w:t>
      </w:r>
      <w:r w:rsidR="00EB0328" w:rsidRPr="005A7321">
        <w:t xml:space="preserve"> companies, where a) l</w:t>
      </w:r>
      <w:r w:rsidR="00211394">
        <w:t>ong term</w:t>
      </w:r>
      <w:r w:rsidR="00EB0328" w:rsidRPr="005A7321">
        <w:t xml:space="preserve"> experience o</w:t>
      </w:r>
      <w:r w:rsidR="00647B3B">
        <w:t>f</w:t>
      </w:r>
      <w:r w:rsidR="00EB0328" w:rsidRPr="005A7321">
        <w:t xml:space="preserve"> green marketing exists and b) environmental responsibility activities</w:t>
      </w:r>
      <w:r w:rsidR="00F810CD">
        <w:t xml:space="preserve"> </w:t>
      </w:r>
      <w:r w:rsidR="00F45348">
        <w:t xml:space="preserve">often </w:t>
      </w:r>
      <w:r w:rsidR="00F810CD">
        <w:t>occur</w:t>
      </w:r>
      <w:r w:rsidR="00EB0328" w:rsidRPr="005A7321">
        <w:t xml:space="preserve">. </w:t>
      </w:r>
      <w:r w:rsidR="00211773">
        <w:t>Table 3 provides indicative quotes from th</w:t>
      </w:r>
      <w:r w:rsidR="00727623">
        <w:t xml:space="preserve">e interviews with the managers of green marketing oriented organizations. </w:t>
      </w:r>
      <w:r w:rsidR="00EB0328" w:rsidRPr="005A7321">
        <w:t xml:space="preserve">Their insights </w:t>
      </w:r>
      <w:r w:rsidR="009002A8">
        <w:t>were</w:t>
      </w:r>
      <w:r w:rsidR="00EB0328" w:rsidRPr="005A7321">
        <w:t xml:space="preserve"> </w:t>
      </w:r>
      <w:r w:rsidR="00647B3B">
        <w:t xml:space="preserve">combined with </w:t>
      </w:r>
      <w:r w:rsidR="00EB0328" w:rsidRPr="005A7321">
        <w:t xml:space="preserve">existing knowledge on green marketing to further clarify the </w:t>
      </w:r>
      <w:r w:rsidR="00363381">
        <w:t>GMO</w:t>
      </w:r>
      <w:r w:rsidR="00EB0328" w:rsidRPr="005A7321">
        <w:t xml:space="preserve"> construct and its domain.</w:t>
      </w:r>
    </w:p>
    <w:p w14:paraId="57CDA8FB" w14:textId="157C3C69" w:rsidR="00701AA9" w:rsidRDefault="00701AA9" w:rsidP="00B83709">
      <w:pPr>
        <w:pStyle w:val="mainabbody"/>
        <w:jc w:val="left"/>
      </w:pPr>
      <w:r w:rsidRPr="00FD5CD4">
        <w:t>Tab</w:t>
      </w:r>
      <w:r w:rsidR="00884A53">
        <w:t>le 3</w:t>
      </w:r>
      <w:r w:rsidRPr="00FD5CD4">
        <w:t xml:space="preserve"> here</w:t>
      </w:r>
      <w:r>
        <w:t>.</w:t>
      </w:r>
    </w:p>
    <w:p w14:paraId="50A3B301" w14:textId="3797E020" w:rsidR="00764BD8" w:rsidRPr="005A7321" w:rsidRDefault="00963DE6" w:rsidP="00B83709">
      <w:pPr>
        <w:pStyle w:val="mainabbody"/>
        <w:jc w:val="left"/>
      </w:pPr>
      <w:r>
        <w:t xml:space="preserve">     </w:t>
      </w:r>
      <w:r w:rsidR="00764BD8" w:rsidRPr="005A7321">
        <w:t xml:space="preserve">Synthesizing the </w:t>
      </w:r>
      <w:r w:rsidR="00DA5833">
        <w:t xml:space="preserve">extant </w:t>
      </w:r>
      <w:r w:rsidR="00764BD8" w:rsidRPr="005A7321">
        <w:t xml:space="preserve">literature and </w:t>
      </w:r>
      <w:r w:rsidR="00DA5833">
        <w:t xml:space="preserve">the data from </w:t>
      </w:r>
      <w:r w:rsidR="00A306DB" w:rsidRPr="005A7321">
        <w:t xml:space="preserve">the </w:t>
      </w:r>
      <w:r w:rsidR="00764BD8" w:rsidRPr="005A7321">
        <w:t xml:space="preserve">in-depth interviews, </w:t>
      </w:r>
      <w:r w:rsidR="00C45A94" w:rsidRPr="00014073">
        <w:rPr>
          <w:i/>
        </w:rPr>
        <w:t>green marketing orientation</w:t>
      </w:r>
      <w:r w:rsidR="005D33F0">
        <w:t xml:space="preserve"> </w:t>
      </w:r>
      <w:r w:rsidR="00422DCD">
        <w:t xml:space="preserve">is defined </w:t>
      </w:r>
      <w:r w:rsidR="00C45A94" w:rsidRPr="005A7321">
        <w:t xml:space="preserve">as </w:t>
      </w:r>
      <w:r w:rsidR="00C45A94" w:rsidRPr="005A7321">
        <w:rPr>
          <w:i/>
        </w:rPr>
        <w:t xml:space="preserve">the extent to which an organization </w:t>
      </w:r>
      <w:r w:rsidR="0066196B" w:rsidRPr="005A7321">
        <w:rPr>
          <w:i/>
        </w:rPr>
        <w:t xml:space="preserve">engages in </w:t>
      </w:r>
      <w:r w:rsidR="0066196B" w:rsidRPr="005A7321">
        <w:rPr>
          <w:i/>
        </w:rPr>
        <w:lastRenderedPageBreak/>
        <w:t>strategic, tactical and internal processes and activities which holistically aim at creating, communicating and delivering products and/or services with the minimal environmental impact</w:t>
      </w:r>
      <w:r w:rsidR="00C45A94" w:rsidRPr="005A7321">
        <w:rPr>
          <w:i/>
        </w:rPr>
        <w:t xml:space="preserve">. </w:t>
      </w:r>
      <w:r w:rsidR="00C45A94" w:rsidRPr="005A7321">
        <w:t>Following the qualitative analysis, which confirm</w:t>
      </w:r>
      <w:r w:rsidR="009002A8">
        <w:t>ed</w:t>
      </w:r>
      <w:r w:rsidR="00C45A94" w:rsidRPr="005A7321">
        <w:t xml:space="preserve"> the three-dimensional construct </w:t>
      </w:r>
      <w:r w:rsidR="00DA5833">
        <w:t xml:space="preserve">drawn from </w:t>
      </w:r>
      <w:r w:rsidR="00C45A94" w:rsidRPr="005A7321">
        <w:t xml:space="preserve">the literature review, </w:t>
      </w:r>
      <w:r w:rsidR="0044496C" w:rsidRPr="005A7321">
        <w:t xml:space="preserve">the results </w:t>
      </w:r>
      <w:r w:rsidR="009002A8">
        <w:t>were</w:t>
      </w:r>
      <w:r w:rsidR="00A306DB" w:rsidRPr="005A7321">
        <w:t xml:space="preserve"> reconciled </w:t>
      </w:r>
      <w:r w:rsidR="0044496C" w:rsidRPr="005A7321">
        <w:t xml:space="preserve">and a preliminary listing of 3 dimensions of </w:t>
      </w:r>
      <w:r w:rsidR="00C45A94" w:rsidRPr="005A7321">
        <w:t>GMO along with their</w:t>
      </w:r>
      <w:r w:rsidR="0044496C" w:rsidRPr="005A7321">
        <w:t xml:space="preserve"> operational definitions</w:t>
      </w:r>
      <w:r w:rsidR="009002A8">
        <w:t xml:space="preserve"> was</w:t>
      </w:r>
      <w:r w:rsidR="00A306DB" w:rsidRPr="005A7321">
        <w:t xml:space="preserve"> developed</w:t>
      </w:r>
      <w:r w:rsidR="00F02AD1">
        <w:t xml:space="preserve"> as shown in Table 4</w:t>
      </w:r>
      <w:r w:rsidR="0044496C" w:rsidRPr="005A7321">
        <w:t xml:space="preserve"> (Rossiter, 2002; Nete</w:t>
      </w:r>
      <w:r w:rsidR="00DA5833">
        <w:t>m</w:t>
      </w:r>
      <w:r w:rsidR="0044496C" w:rsidRPr="005A7321">
        <w:t xml:space="preserve">eyer et al., 2003). </w:t>
      </w:r>
    </w:p>
    <w:p w14:paraId="46895A6D" w14:textId="11436B69" w:rsidR="00911F61" w:rsidRPr="00FD5CD4" w:rsidRDefault="00FD5CD4" w:rsidP="00B83709">
      <w:pPr>
        <w:pStyle w:val="mainabbody"/>
        <w:jc w:val="left"/>
      </w:pPr>
      <w:r w:rsidRPr="00FD5CD4">
        <w:t>Tab</w:t>
      </w:r>
      <w:r w:rsidR="00884A53">
        <w:t>le 4</w:t>
      </w:r>
      <w:r w:rsidRPr="00FD5CD4">
        <w:t xml:space="preserve"> </w:t>
      </w:r>
      <w:r w:rsidR="0044496C" w:rsidRPr="00FD5CD4">
        <w:t>here</w:t>
      </w:r>
      <w:r w:rsidR="00CB1B36">
        <w:t>.</w:t>
      </w:r>
    </w:p>
    <w:p w14:paraId="598A0A06" w14:textId="77EB966A" w:rsidR="00216672" w:rsidRPr="005A7321" w:rsidRDefault="00216672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 xml:space="preserve">4.2 Study 2 </w:t>
      </w:r>
      <w:r w:rsidR="00725CA9" w:rsidRPr="005A7321">
        <w:rPr>
          <w:i/>
        </w:rPr>
        <w:t>–</w:t>
      </w:r>
      <w:r w:rsidRPr="005A7321">
        <w:rPr>
          <w:i/>
        </w:rPr>
        <w:t xml:space="preserve"> </w:t>
      </w:r>
      <w:r w:rsidR="00725CA9" w:rsidRPr="005A7321">
        <w:rPr>
          <w:i/>
        </w:rPr>
        <w:t>Item generation and expert review</w:t>
      </w:r>
    </w:p>
    <w:p w14:paraId="1615688E" w14:textId="3159C54B" w:rsidR="00216672" w:rsidRDefault="00963DE6" w:rsidP="00B83709">
      <w:pPr>
        <w:spacing w:line="480" w:lineRule="auto"/>
      </w:pPr>
      <w:r>
        <w:t xml:space="preserve">     </w:t>
      </w:r>
      <w:r w:rsidR="00DA5833">
        <w:t>A</w:t>
      </w:r>
      <w:r w:rsidR="00216672" w:rsidRPr="005A7321">
        <w:t>ccurately defin</w:t>
      </w:r>
      <w:r w:rsidR="00A306DB" w:rsidRPr="005A7321">
        <w:t>ing</w:t>
      </w:r>
      <w:r w:rsidR="00216672" w:rsidRPr="005A7321">
        <w:t xml:space="preserve"> GMO and delineating its domain</w:t>
      </w:r>
      <w:r w:rsidR="00DA5833">
        <w:t xml:space="preserve"> allows</w:t>
      </w:r>
      <w:r w:rsidR="00216672" w:rsidRPr="005A7321">
        <w:t xml:space="preserve"> the development of scale items that can measure the strength with which each dimension exists in an organization. </w:t>
      </w:r>
      <w:r w:rsidR="00FF0660">
        <w:t xml:space="preserve">To generate a pool of items </w:t>
      </w:r>
      <w:r w:rsidR="00A306DB" w:rsidRPr="005A7321">
        <w:t xml:space="preserve">the </w:t>
      </w:r>
      <w:r w:rsidR="00216672" w:rsidRPr="005A7321">
        <w:t>literature</w:t>
      </w:r>
      <w:r w:rsidR="00422DCD">
        <w:t xml:space="preserve"> was thoroughly reviewed</w:t>
      </w:r>
      <w:r w:rsidR="00216672" w:rsidRPr="005A7321">
        <w:t xml:space="preserve"> and</w:t>
      </w:r>
      <w:r w:rsidR="000D4FDE">
        <w:t xml:space="preserve"> the interview narratives</w:t>
      </w:r>
      <w:r w:rsidR="00216672" w:rsidRPr="005A7321">
        <w:t xml:space="preserve"> </w:t>
      </w:r>
      <w:r w:rsidR="00422DCD">
        <w:t xml:space="preserve">analyzed </w:t>
      </w:r>
      <w:r w:rsidR="00216672" w:rsidRPr="005A7321">
        <w:t>(Churchill, 1979)</w:t>
      </w:r>
      <w:r w:rsidR="00FF0660">
        <w:t>;</w:t>
      </w:r>
      <w:r w:rsidR="00216672" w:rsidRPr="005A7321">
        <w:t xml:space="preserve"> </w:t>
      </w:r>
      <w:r w:rsidR="00422DCD">
        <w:t>this</w:t>
      </w:r>
      <w:r w:rsidR="00216672" w:rsidRPr="005A7321">
        <w:t xml:space="preserve"> gener</w:t>
      </w:r>
      <w:r w:rsidR="001B1419">
        <w:t>ate</w:t>
      </w:r>
      <w:r w:rsidR="00161332">
        <w:t>d</w:t>
      </w:r>
      <w:r w:rsidR="001B1419">
        <w:t xml:space="preserve"> a </w:t>
      </w:r>
      <w:r w:rsidR="00425EAD">
        <w:t xml:space="preserve">total of 60 items. </w:t>
      </w:r>
      <w:r w:rsidR="00ED1CEC">
        <w:t xml:space="preserve">At this stage several issues were taken into consideration, </w:t>
      </w:r>
      <w:r w:rsidR="00216672" w:rsidRPr="005A7321">
        <w:t xml:space="preserve">including wording clarity, redundancy and response formats (De Vellis, 1991).  </w:t>
      </w:r>
      <w:r w:rsidR="00A306DB" w:rsidRPr="005A7321">
        <w:t xml:space="preserve">Following </w:t>
      </w:r>
      <w:r w:rsidR="00216672" w:rsidRPr="005A7321">
        <w:t>the initial item generation</w:t>
      </w:r>
      <w:r w:rsidR="00B4536D">
        <w:t>,</w:t>
      </w:r>
      <w:r w:rsidR="00216672" w:rsidRPr="005A7321">
        <w:t xml:space="preserve"> content and face validity (Netemeyer</w:t>
      </w:r>
      <w:r w:rsidR="00235894">
        <w:t xml:space="preserve"> et al.</w:t>
      </w:r>
      <w:r w:rsidR="00216672" w:rsidRPr="005A7321">
        <w:t>, 2003)</w:t>
      </w:r>
      <w:r w:rsidR="00422DCD">
        <w:t xml:space="preserve"> was established</w:t>
      </w:r>
      <w:r w:rsidR="0022626F">
        <w:t xml:space="preserve"> using</w:t>
      </w:r>
      <w:r w:rsidR="00A306DB" w:rsidRPr="005A7321">
        <w:t xml:space="preserve"> </w:t>
      </w:r>
      <w:r w:rsidR="00CA2851">
        <w:t>10 judges</w:t>
      </w:r>
      <w:r w:rsidR="0022626F">
        <w:t xml:space="preserve"> to</w:t>
      </w:r>
      <w:r w:rsidR="00A306DB" w:rsidRPr="005A7321">
        <w:t xml:space="preserve"> undertake the </w:t>
      </w:r>
      <w:r w:rsidR="00BC61AB">
        <w:t>appraisal</w:t>
      </w:r>
      <w:r w:rsidR="00A306DB" w:rsidRPr="005A7321">
        <w:t xml:space="preserve"> of</w:t>
      </w:r>
      <w:r w:rsidR="00216672" w:rsidRPr="005A7321">
        <w:t xml:space="preserve"> those items in a 5-point evaluation scale in terms of representativeness, specifi</w:t>
      </w:r>
      <w:r w:rsidR="00A306DB" w:rsidRPr="005A7321">
        <w:t>ci</w:t>
      </w:r>
      <w:r w:rsidR="00216672" w:rsidRPr="005A7321">
        <w:t>ty and clarity</w:t>
      </w:r>
      <w:r w:rsidR="00B07105" w:rsidRPr="005A7321">
        <w:t xml:space="preserve"> (e.g. </w:t>
      </w:r>
      <w:r w:rsidR="009815AB">
        <w:rPr>
          <w:color w:val="1A1A1A"/>
          <w:szCs w:val="26"/>
        </w:rPr>
        <w:t>Haynes, Richard &amp; Kubany</w:t>
      </w:r>
      <w:r w:rsidR="00B07105" w:rsidRPr="005A7321">
        <w:t>, 1995)</w:t>
      </w:r>
      <w:r w:rsidR="000E7E7A">
        <w:t xml:space="preserve">. </w:t>
      </w:r>
      <w:r w:rsidR="00C77B81">
        <w:t>4 expert marketing faculty</w:t>
      </w:r>
      <w:r w:rsidR="00CA2851">
        <w:t xml:space="preserve"> members (for content validity) and 6 marketing practitioners (for face validity) were invited to judge all 60 items. </w:t>
      </w:r>
      <w:r w:rsidR="000E7E7A">
        <w:t>The judges</w:t>
      </w:r>
      <w:r w:rsidR="00216672" w:rsidRPr="005A7321">
        <w:t xml:space="preserve"> </w:t>
      </w:r>
      <w:r w:rsidR="00422DCD">
        <w:t>were</w:t>
      </w:r>
      <w:r w:rsidR="000E7E7A">
        <w:t xml:space="preserve"> instructed to </w:t>
      </w:r>
      <w:r w:rsidR="00216672" w:rsidRPr="005A7321">
        <w:t xml:space="preserve">raise any concerns </w:t>
      </w:r>
      <w:r w:rsidR="00422DCD">
        <w:t>while completing</w:t>
      </w:r>
      <w:r w:rsidR="00216672" w:rsidRPr="005A7321">
        <w:t xml:space="preserve"> the scale. </w:t>
      </w:r>
      <w:r w:rsidR="001B0BA9">
        <w:t xml:space="preserve">After this step, </w:t>
      </w:r>
      <w:r w:rsidR="00216672" w:rsidRPr="005A7321">
        <w:t>46 items</w:t>
      </w:r>
      <w:r w:rsidR="001B0BA9">
        <w:t xml:space="preserve"> that score above 3 out of 5 in all categories</w:t>
      </w:r>
      <w:r w:rsidR="00216672" w:rsidRPr="005A7321">
        <w:t xml:space="preserve"> </w:t>
      </w:r>
      <w:r w:rsidR="00422DCD">
        <w:t>were</w:t>
      </w:r>
      <w:r w:rsidR="00D46551" w:rsidRPr="005A7321">
        <w:t xml:space="preserve"> </w:t>
      </w:r>
      <w:r w:rsidR="001B1419">
        <w:t>retained</w:t>
      </w:r>
      <w:r w:rsidR="00425EAD">
        <w:t xml:space="preserve">. </w:t>
      </w:r>
      <w:r w:rsidR="000E7E7A">
        <w:t>F</w:t>
      </w:r>
      <w:r w:rsidR="000E7E7A" w:rsidRPr="005A7321">
        <w:t xml:space="preserve">ollowing </w:t>
      </w:r>
      <w:r w:rsidR="00525904">
        <w:t>the</w:t>
      </w:r>
      <w:r w:rsidR="00A640A1">
        <w:t xml:space="preserve"> </w:t>
      </w:r>
      <w:r w:rsidR="000E7E7A" w:rsidRPr="005A7321">
        <w:t>experts</w:t>
      </w:r>
      <w:r w:rsidR="00525904">
        <w:t>’</w:t>
      </w:r>
      <w:r w:rsidR="000E7E7A" w:rsidRPr="005A7321">
        <w:t xml:space="preserve"> suggestions </w:t>
      </w:r>
      <w:r w:rsidR="00216672" w:rsidRPr="005A7321">
        <w:t xml:space="preserve">some of the remaining items </w:t>
      </w:r>
      <w:r w:rsidR="00422DCD">
        <w:t>were</w:t>
      </w:r>
      <w:r w:rsidR="00216672" w:rsidRPr="005A7321">
        <w:t xml:space="preserve"> refined. Finally, the resultant 46 </w:t>
      </w:r>
      <w:r w:rsidR="00422DCD">
        <w:t>were</w:t>
      </w:r>
      <w:r w:rsidR="00D46551" w:rsidRPr="005A7321">
        <w:t xml:space="preserve"> </w:t>
      </w:r>
      <w:r w:rsidR="00216672" w:rsidRPr="005A7321">
        <w:t>further trimmed out through a s</w:t>
      </w:r>
      <w:r w:rsidR="00395109" w:rsidRPr="005A7321">
        <w:t>econd round of judgment</w:t>
      </w:r>
      <w:r w:rsidR="00D46551" w:rsidRPr="005A7321">
        <w:t>s</w:t>
      </w:r>
      <w:r w:rsidR="00395109" w:rsidRPr="005A7321">
        <w:t xml:space="preserve"> by 5 marketing doctoral</w:t>
      </w:r>
      <w:r w:rsidR="00216672" w:rsidRPr="005A7321">
        <w:t xml:space="preserve"> </w:t>
      </w:r>
      <w:r w:rsidR="00216672" w:rsidRPr="005A7321">
        <w:lastRenderedPageBreak/>
        <w:t xml:space="preserve">researchers, </w:t>
      </w:r>
      <w:r w:rsidR="00134557">
        <w:t xml:space="preserve">directed </w:t>
      </w:r>
      <w:r w:rsidR="00216672" w:rsidRPr="005A7321">
        <w:t xml:space="preserve">to assign each item to the most appropriate dimension based on their judgment. </w:t>
      </w:r>
      <w:r w:rsidR="00D46551" w:rsidRPr="005A7321">
        <w:t>The result is a</w:t>
      </w:r>
      <w:r w:rsidR="00216672" w:rsidRPr="005A7321">
        <w:t xml:space="preserve"> set of 36 items for the following ste</w:t>
      </w:r>
      <w:r w:rsidR="00425EAD">
        <w:t>p of scale development process.</w:t>
      </w:r>
    </w:p>
    <w:p w14:paraId="17342C82" w14:textId="77777777" w:rsidR="00425EAD" w:rsidRPr="005A7321" w:rsidRDefault="00425EAD" w:rsidP="00404E18">
      <w:pPr>
        <w:tabs>
          <w:tab w:val="left" w:pos="284"/>
        </w:tabs>
        <w:rPr>
          <w:b/>
        </w:rPr>
      </w:pPr>
    </w:p>
    <w:p w14:paraId="4C8B8DF2" w14:textId="05A0DC5E" w:rsidR="00EB0328" w:rsidRPr="005A7321" w:rsidRDefault="00395109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>4.3 Study 3 – Scale purification and item refinement</w:t>
      </w:r>
    </w:p>
    <w:p w14:paraId="20D15B41" w14:textId="09FAD972" w:rsidR="00EB0328" w:rsidRDefault="00963DE6" w:rsidP="00B83709">
      <w:pPr>
        <w:spacing w:line="480" w:lineRule="auto"/>
      </w:pPr>
      <w:r>
        <w:t xml:space="preserve">     </w:t>
      </w:r>
      <w:r w:rsidR="00B07105" w:rsidRPr="005A7321">
        <w:t>Based o</w:t>
      </w:r>
      <w:r w:rsidR="00A640A1">
        <w:t>n an established</w:t>
      </w:r>
      <w:r w:rsidR="004A7FB4" w:rsidRPr="005A7321">
        <w:t xml:space="preserve"> </w:t>
      </w:r>
      <w:r w:rsidR="00B07105" w:rsidRPr="005A7321">
        <w:t xml:space="preserve">scale development process (Clark </w:t>
      </w:r>
      <w:r w:rsidR="00587E2D">
        <w:t>&amp;</w:t>
      </w:r>
      <w:r w:rsidR="00B07105" w:rsidRPr="005A7321">
        <w:t xml:space="preserve"> Watson, 1995), once an item pool </w:t>
      </w:r>
      <w:r w:rsidR="00A853C8">
        <w:t>was</w:t>
      </w:r>
      <w:r w:rsidR="004A7FB4" w:rsidRPr="005A7321">
        <w:t xml:space="preserve"> </w:t>
      </w:r>
      <w:r w:rsidR="00B07105" w:rsidRPr="005A7321">
        <w:t xml:space="preserve">thoroughly judged, modified and trimmed by marketing experts and academics, </w:t>
      </w:r>
      <w:r w:rsidR="00A853C8">
        <w:t xml:space="preserve">pilot testing of </w:t>
      </w:r>
      <w:r w:rsidR="00B07105" w:rsidRPr="005A7321">
        <w:t>the items</w:t>
      </w:r>
      <w:r w:rsidR="00A853C8">
        <w:t xml:space="preserve"> took place</w:t>
      </w:r>
      <w:r w:rsidR="00B07105" w:rsidRPr="005A7321">
        <w:t xml:space="preserve"> on a larger sample (n=100-200) from a relevant population. This further testing and scale purification helps to reduce the number of items in an initial pool to a more manageable number by deleting items that do not meet certain psychometric criteria. For pilot testing, convenience samples (e.g. university students) may suffice, </w:t>
      </w:r>
      <w:r w:rsidR="00A54F5C">
        <w:t xml:space="preserve">but </w:t>
      </w:r>
      <w:r w:rsidR="00B07105" w:rsidRPr="005A7321">
        <w:t>a sample from a relevant population of interest</w:t>
      </w:r>
      <w:r w:rsidR="00A54F5C">
        <w:t xml:space="preserve"> is preferable</w:t>
      </w:r>
      <w:r w:rsidR="00B07105" w:rsidRPr="005A7321">
        <w:t xml:space="preserve"> (Netemeyer et al., 2003). </w:t>
      </w:r>
      <w:r w:rsidR="00CA2851">
        <w:t xml:space="preserve">To guarantee sample representativeness, we intentionally chose a specific international MBA class from a local university. </w:t>
      </w:r>
      <w:r w:rsidR="004A7FB4" w:rsidRPr="005A7321">
        <w:t xml:space="preserve">Following this, </w:t>
      </w:r>
      <w:r w:rsidR="00C75281">
        <w:t>103 manager-level executives</w:t>
      </w:r>
      <w:r w:rsidR="00B07105" w:rsidRPr="005A7321">
        <w:t xml:space="preserve"> attending </w:t>
      </w:r>
      <w:r w:rsidR="00D33D4B">
        <w:t xml:space="preserve">a </w:t>
      </w:r>
      <w:r w:rsidR="00B07105" w:rsidRPr="005A7321">
        <w:t>part-time</w:t>
      </w:r>
      <w:r w:rsidR="00161332">
        <w:t xml:space="preserve"> program</w:t>
      </w:r>
      <w:r w:rsidR="00B07105" w:rsidRPr="005A7321">
        <w:t xml:space="preserve"> </w:t>
      </w:r>
      <w:r w:rsidR="00A54F5C">
        <w:t>participate</w:t>
      </w:r>
      <w:r w:rsidR="000F4770">
        <w:t>d</w:t>
      </w:r>
      <w:r w:rsidR="00A54F5C">
        <w:t xml:space="preserve"> </w:t>
      </w:r>
      <w:r w:rsidR="00B07105" w:rsidRPr="005A7321">
        <w:t>in this stage</w:t>
      </w:r>
      <w:r w:rsidR="00CA082E">
        <w:t xml:space="preserve"> (see Table </w:t>
      </w:r>
      <w:r w:rsidR="007B5D49">
        <w:t>5 for sample characteristics)</w:t>
      </w:r>
      <w:r w:rsidR="00B07105" w:rsidRPr="005A7321">
        <w:t xml:space="preserve">. </w:t>
      </w:r>
      <w:r w:rsidR="00CA2851">
        <w:t xml:space="preserve">Given that the entry criteria to this </w:t>
      </w:r>
      <w:r w:rsidR="009D24A0">
        <w:t>executive postgraduate program</w:t>
      </w:r>
      <w:r w:rsidR="00CA2851">
        <w:t xml:space="preserve"> included a requirement for 5-years professional experience, the participants</w:t>
      </w:r>
      <w:r w:rsidR="00A640A1">
        <w:t xml:space="preserve"> were judged appropriate </w:t>
      </w:r>
      <w:r w:rsidR="00CA2851">
        <w:t xml:space="preserve">for the pilot test. </w:t>
      </w:r>
      <w:r w:rsidR="00B07105" w:rsidRPr="005A7321">
        <w:t xml:space="preserve">After </w:t>
      </w:r>
      <w:r w:rsidR="009067EF">
        <w:t>familiarization with</w:t>
      </w:r>
      <w:r w:rsidR="00B07105" w:rsidRPr="005A7321">
        <w:t xml:space="preserve"> the GMO concept, </w:t>
      </w:r>
      <w:r w:rsidR="009067EF">
        <w:t xml:space="preserve">using </w:t>
      </w:r>
      <w:r w:rsidR="009067EF" w:rsidRPr="005A7321">
        <w:t>a 7-point Likert scale</w:t>
      </w:r>
      <w:r w:rsidR="009067EF">
        <w:t xml:space="preserve"> the </w:t>
      </w:r>
      <w:r w:rsidR="00B07105" w:rsidRPr="005A7321">
        <w:t>participants evaluate</w:t>
      </w:r>
      <w:r w:rsidR="000F4770">
        <w:t>d</w:t>
      </w:r>
      <w:r w:rsidR="00B07105" w:rsidRPr="005A7321">
        <w:t xml:space="preserve"> the extent to which the 36 items describe behaviors in their company. </w:t>
      </w:r>
    </w:p>
    <w:p w14:paraId="78762F89" w14:textId="1E5ED932" w:rsidR="00AE793C" w:rsidRPr="00FD5CD4" w:rsidRDefault="007B5D49" w:rsidP="00B83709">
      <w:pPr>
        <w:spacing w:line="480" w:lineRule="auto"/>
      </w:pPr>
      <w:r>
        <w:t>Table 5 here.</w:t>
      </w:r>
    </w:p>
    <w:p w14:paraId="3948FA93" w14:textId="3C904ABB" w:rsidR="00B07105" w:rsidRDefault="00963DE6" w:rsidP="00B83709">
      <w:pPr>
        <w:tabs>
          <w:tab w:val="left" w:pos="284"/>
        </w:tabs>
        <w:spacing w:line="480" w:lineRule="auto"/>
      </w:pPr>
      <w:r>
        <w:t xml:space="preserve">      </w:t>
      </w:r>
      <w:r w:rsidR="00A54F5C">
        <w:t xml:space="preserve">Next, </w:t>
      </w:r>
      <w:r w:rsidR="00A54F5C" w:rsidRPr="005A7321">
        <w:t>EFA analysis using rotation</w:t>
      </w:r>
      <w:r w:rsidR="000F4770">
        <w:t xml:space="preserve"> was</w:t>
      </w:r>
      <w:r w:rsidR="00A54F5C">
        <w:t xml:space="preserve"> performed to</w:t>
      </w:r>
      <w:r w:rsidR="00B07105" w:rsidRPr="005A7321">
        <w:t xml:space="preserve"> reduce the number of items and test the underlying dimensions of the construct. The factor analysis reveal</w:t>
      </w:r>
      <w:r w:rsidR="004A7FB4" w:rsidRPr="005A7321">
        <w:t>s</w:t>
      </w:r>
      <w:r w:rsidR="00B07105" w:rsidRPr="005A7321">
        <w:t xml:space="preserve"> consistent to theory, a three-factor solution with eigenvalues greater than 1 (variance explained = 68%). However, based on specif</w:t>
      </w:r>
      <w:r w:rsidR="00235894">
        <w:t>ic psychometric criteria (</w:t>
      </w:r>
      <w:r w:rsidR="00235894">
        <w:rPr>
          <w:color w:val="1A1A1A"/>
          <w:szCs w:val="26"/>
        </w:rPr>
        <w:t xml:space="preserve">Robinson, </w:t>
      </w:r>
      <w:r w:rsidR="00235894">
        <w:rPr>
          <w:color w:val="1A1A1A"/>
          <w:szCs w:val="26"/>
        </w:rPr>
        <w:lastRenderedPageBreak/>
        <w:t xml:space="preserve">Shaver </w:t>
      </w:r>
      <w:r w:rsidR="00235894" w:rsidRPr="005A7321">
        <w:rPr>
          <w:color w:val="1A1A1A"/>
          <w:szCs w:val="26"/>
        </w:rPr>
        <w:t>&amp; Wrightsman</w:t>
      </w:r>
      <w:r w:rsidR="00235894">
        <w:rPr>
          <w:color w:val="1A1A1A"/>
          <w:szCs w:val="26"/>
        </w:rPr>
        <w:t>,</w:t>
      </w:r>
      <w:r w:rsidR="00235894" w:rsidRPr="005A7321">
        <w:t xml:space="preserve"> </w:t>
      </w:r>
      <w:r w:rsidR="00B07105" w:rsidRPr="005A7321">
        <w:t>1991) such as avoidance of cross loadings, factor loadings ranging between .40 and .90, and corrected item-to-total correlations of .50 and abo</w:t>
      </w:r>
      <w:r w:rsidR="006B0A29" w:rsidRPr="005A7321">
        <w:t>ve, 13</w:t>
      </w:r>
      <w:r w:rsidR="00B07105" w:rsidRPr="005A7321">
        <w:t xml:space="preserve"> items </w:t>
      </w:r>
      <w:r w:rsidR="000F4770">
        <w:t>were</w:t>
      </w:r>
      <w:r w:rsidR="00B07105" w:rsidRPr="005A7321">
        <w:t xml:space="preserve"> deleted as they d</w:t>
      </w:r>
      <w:r w:rsidR="00161332">
        <w:t>id</w:t>
      </w:r>
      <w:r w:rsidR="00B07105" w:rsidRPr="005A7321">
        <w:t xml:space="preserve"> not meet the a</w:t>
      </w:r>
      <w:r w:rsidR="006B0A29" w:rsidRPr="005A7321">
        <w:t xml:space="preserve">bove criteria. </w:t>
      </w:r>
      <w:r w:rsidR="00505106" w:rsidRPr="005A7321">
        <w:t xml:space="preserve">A final set of 23 items </w:t>
      </w:r>
      <w:r w:rsidR="000F4770">
        <w:t>was</w:t>
      </w:r>
      <w:r w:rsidR="004A7FB4" w:rsidRPr="005A7321">
        <w:t xml:space="preserve"> </w:t>
      </w:r>
      <w:r w:rsidR="00425EAD">
        <w:t xml:space="preserve">retained </w:t>
      </w:r>
      <w:r w:rsidR="00B07105" w:rsidRPr="005A7321">
        <w:t>for the next and final step of scale development process.</w:t>
      </w:r>
    </w:p>
    <w:p w14:paraId="02148CD3" w14:textId="77777777" w:rsidR="00701AA9" w:rsidRDefault="00701AA9" w:rsidP="00701AA9">
      <w:pPr>
        <w:tabs>
          <w:tab w:val="left" w:pos="284"/>
        </w:tabs>
      </w:pPr>
    </w:p>
    <w:p w14:paraId="696C5A82" w14:textId="53F29987" w:rsidR="00C374EB" w:rsidRPr="005A7321" w:rsidRDefault="00C374EB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>4.4 Study 4 – Finalization of the scale</w:t>
      </w:r>
    </w:p>
    <w:p w14:paraId="31A8ED3D" w14:textId="107A0CCB" w:rsidR="00DD7A3E" w:rsidRDefault="00004039" w:rsidP="00404E18">
      <w:pPr>
        <w:spacing w:line="480" w:lineRule="auto"/>
      </w:pPr>
      <w:r w:rsidRPr="005A7321">
        <w:t xml:space="preserve">     </w:t>
      </w:r>
      <w:r w:rsidR="004C6D1C">
        <w:t xml:space="preserve">A </w:t>
      </w:r>
      <w:r w:rsidR="004A7FB4" w:rsidRPr="005A7321">
        <w:t>second</w:t>
      </w:r>
      <w:r w:rsidR="00B4536D">
        <w:t>, large</w:t>
      </w:r>
      <w:r w:rsidR="004A7FB4" w:rsidRPr="005A7321">
        <w:t xml:space="preserve"> qua</w:t>
      </w:r>
      <w:r w:rsidR="00B4536D">
        <w:t>nti</w:t>
      </w:r>
      <w:r w:rsidR="004A7FB4" w:rsidRPr="005A7321">
        <w:t>tative study</w:t>
      </w:r>
      <w:r w:rsidR="00625FD3">
        <w:t xml:space="preserve"> wa</w:t>
      </w:r>
      <w:r w:rsidR="004C6D1C">
        <w:t>s undertaken</w:t>
      </w:r>
      <w:r w:rsidR="004A7FB4" w:rsidRPr="005A7321">
        <w:t xml:space="preserve"> </w:t>
      </w:r>
      <w:r w:rsidR="00580AF2">
        <w:t>to finalize</w:t>
      </w:r>
      <w:r w:rsidRPr="005A7321">
        <w:t xml:space="preserve"> the scale and the confirmation of its dimensionality, reliability and validity. </w:t>
      </w:r>
      <w:r w:rsidR="004C6D1C">
        <w:t xml:space="preserve">A </w:t>
      </w:r>
      <w:r w:rsidRPr="005A7321">
        <w:t xml:space="preserve">formal questionnaire </w:t>
      </w:r>
      <w:r w:rsidR="00625FD3">
        <w:t>was</w:t>
      </w:r>
      <w:r w:rsidRPr="005A7321">
        <w:t xml:space="preserve"> </w:t>
      </w:r>
      <w:r w:rsidR="004C6D1C">
        <w:t>designed</w:t>
      </w:r>
      <w:r w:rsidRPr="005A7321">
        <w:t xml:space="preserve">, </w:t>
      </w:r>
      <w:r w:rsidR="00625FD3">
        <w:t xml:space="preserve">to include </w:t>
      </w:r>
      <w:r w:rsidRPr="005A7321">
        <w:t xml:space="preserve">the GMO scale developed, as well as the </w:t>
      </w:r>
      <w:r w:rsidR="00425EAD">
        <w:t>corporate social responsibility (</w:t>
      </w:r>
      <w:r w:rsidRPr="005A7321">
        <w:t>CSR</w:t>
      </w:r>
      <w:r w:rsidR="00425EAD">
        <w:t>)</w:t>
      </w:r>
      <w:r w:rsidRPr="005A7321">
        <w:t xml:space="preserve"> scale (Turker, 2009), the environmental orientation</w:t>
      </w:r>
      <w:r w:rsidR="00425EAD">
        <w:t xml:space="preserve"> (EO)</w:t>
      </w:r>
      <w:r w:rsidRPr="005A7321">
        <w:t xml:space="preserve"> scale (Banerjee, 2002) and a marketing performance</w:t>
      </w:r>
      <w:r w:rsidR="00425EAD">
        <w:t xml:space="preserve"> (MP)</w:t>
      </w:r>
      <w:r w:rsidRPr="005A7321">
        <w:t xml:space="preserve"> scale</w:t>
      </w:r>
      <w:r w:rsidR="008C7F77">
        <w:t xml:space="preserve"> (Fraj et al., 2011</w:t>
      </w:r>
      <w:r w:rsidR="00E31069">
        <w:t>)</w:t>
      </w:r>
      <w:r w:rsidRPr="005A7321">
        <w:t xml:space="preserve"> for validity purposes</w:t>
      </w:r>
      <w:r w:rsidR="00B4536D">
        <w:t>.</w:t>
      </w:r>
      <w:r w:rsidRPr="005A7321">
        <w:t xml:space="preserve"> </w:t>
      </w:r>
      <w:r w:rsidR="005B7061">
        <w:t xml:space="preserve">A </w:t>
      </w:r>
      <w:r w:rsidR="005B7061" w:rsidRPr="005A7321">
        <w:t xml:space="preserve">representative proportion from each sector (B2B and B2C) </w:t>
      </w:r>
      <w:r w:rsidR="005B7061">
        <w:t>was desirable, and l</w:t>
      </w:r>
      <w:r w:rsidRPr="005A7321">
        <w:t>arge firms</w:t>
      </w:r>
      <w:r w:rsidR="00D85106" w:rsidRPr="005A7321">
        <w:t xml:space="preserve"> with a turnover greater than 10m. </w:t>
      </w:r>
      <w:r w:rsidR="00014073">
        <w:t>E</w:t>
      </w:r>
      <w:r w:rsidR="00D85106" w:rsidRPr="005A7321">
        <w:t>uros</w:t>
      </w:r>
      <w:r w:rsidR="004A7FB4" w:rsidRPr="005A7321">
        <w:t xml:space="preserve"> </w:t>
      </w:r>
      <w:r w:rsidR="005958F4">
        <w:t>were</w:t>
      </w:r>
      <w:r w:rsidR="004A7FB4" w:rsidRPr="005A7321">
        <w:t xml:space="preserve"> included in the study population</w:t>
      </w:r>
      <w:r w:rsidRPr="005A7321">
        <w:t xml:space="preserve"> </w:t>
      </w:r>
      <w:r w:rsidR="004C6D1C">
        <w:t xml:space="preserve">to guarantee </w:t>
      </w:r>
      <w:r w:rsidRPr="005A7321">
        <w:t xml:space="preserve">the minimum expectation of an environmental </w:t>
      </w:r>
      <w:r w:rsidR="007C796B" w:rsidRPr="005A7321">
        <w:t>policy</w:t>
      </w:r>
      <w:r w:rsidR="00E23536">
        <w:t>.</w:t>
      </w:r>
      <w:r w:rsidR="005B7061" w:rsidRPr="005A7321" w:rsidDel="00E23536">
        <w:t xml:space="preserve"> </w:t>
      </w:r>
      <w:r w:rsidR="0091364B" w:rsidRPr="005A7321">
        <w:t xml:space="preserve"> </w:t>
      </w:r>
      <w:r w:rsidR="001D7F26">
        <w:t>To satisfy our criteria, we used</w:t>
      </w:r>
      <w:r w:rsidRPr="005A7321">
        <w:t xml:space="preserve"> a list of 1596 firms from the database of </w:t>
      </w:r>
      <w:r w:rsidR="00D74E2B">
        <w:t xml:space="preserve">a </w:t>
      </w:r>
      <w:r w:rsidRPr="005A7321">
        <w:t>Gallup subsidiary in</w:t>
      </w:r>
      <w:r w:rsidR="00161332">
        <w:t xml:space="preserve"> a single </w:t>
      </w:r>
      <w:r w:rsidR="00D74E2B">
        <w:t>European country</w:t>
      </w:r>
      <w:r w:rsidR="005444F4">
        <w:t xml:space="preserve"> a</w:t>
      </w:r>
      <w:r w:rsidR="005444F4" w:rsidRPr="005A7321">
        <w:t>s a sampling frame</w:t>
      </w:r>
      <w:r w:rsidRPr="005A7321">
        <w:t xml:space="preserve">. </w:t>
      </w:r>
      <w:r w:rsidR="004A7FB4" w:rsidRPr="005A7321">
        <w:t>A</w:t>
      </w:r>
      <w:r w:rsidRPr="005A7321">
        <w:t xml:space="preserve"> stratified sample of 700 firms </w:t>
      </w:r>
      <w:r w:rsidR="005958F4">
        <w:t>was</w:t>
      </w:r>
      <w:r w:rsidRPr="005A7321">
        <w:t xml:space="preserve"> selected</w:t>
      </w:r>
      <w:r w:rsidR="004A7FB4" w:rsidRPr="005A7321">
        <w:t xml:space="preserve"> from these companies</w:t>
      </w:r>
      <w:r w:rsidRPr="005A7321">
        <w:t xml:space="preserve">. A web-based survey procedure </w:t>
      </w:r>
      <w:r w:rsidR="005958F4">
        <w:t>was</w:t>
      </w:r>
      <w:r w:rsidRPr="005A7321">
        <w:t xml:space="preserve"> used for data collection, through which questionnaires </w:t>
      </w:r>
      <w:r w:rsidR="005958F4">
        <w:t>were</w:t>
      </w:r>
      <w:r w:rsidR="003E3877" w:rsidRPr="005A7321">
        <w:t xml:space="preserve"> </w:t>
      </w:r>
      <w:r w:rsidRPr="005A7321">
        <w:t xml:space="preserve">distributed to Marketing or Sustainability/CSR managers </w:t>
      </w:r>
      <w:r w:rsidR="005444F4">
        <w:t>from</w:t>
      </w:r>
      <w:r w:rsidRPr="005A7321">
        <w:t xml:space="preserve"> the selected firms</w:t>
      </w:r>
      <w:r w:rsidR="007264C9">
        <w:t xml:space="preserve"> (see Table 6 for sample characteristics)</w:t>
      </w:r>
      <w:r w:rsidRPr="005A7321">
        <w:t>. From the 700 questionnaires sent, 226 usable questionnaires</w:t>
      </w:r>
      <w:r w:rsidR="003E3877" w:rsidRPr="005A7321">
        <w:t xml:space="preserve"> represent</w:t>
      </w:r>
      <w:r w:rsidR="00161332">
        <w:t>ed</w:t>
      </w:r>
      <w:r w:rsidRPr="005A7321">
        <w:t xml:space="preserve"> </w:t>
      </w:r>
      <w:r w:rsidR="003E3877" w:rsidRPr="005A7321">
        <w:t xml:space="preserve">a </w:t>
      </w:r>
      <w:r w:rsidRPr="005A7321">
        <w:t>32</w:t>
      </w:r>
      <w:r w:rsidR="00BC0AA3" w:rsidRPr="005A7321">
        <w:t>.</w:t>
      </w:r>
      <w:r w:rsidR="006419AB">
        <w:t>3% response rate</w:t>
      </w:r>
      <w:r w:rsidR="00215D36">
        <w:t>.</w:t>
      </w:r>
    </w:p>
    <w:p w14:paraId="77079E57" w14:textId="4844A230" w:rsidR="00215D36" w:rsidRDefault="00215D36" w:rsidP="00215D36">
      <w:pPr>
        <w:pStyle w:val="mainabbody"/>
        <w:jc w:val="left"/>
      </w:pPr>
      <w:r>
        <w:t>Table 6</w:t>
      </w:r>
      <w:r w:rsidRPr="00FD5CD4">
        <w:t xml:space="preserve"> here.</w:t>
      </w:r>
    </w:p>
    <w:p w14:paraId="67F941CD" w14:textId="77777777" w:rsidR="00404E18" w:rsidRPr="00404E18" w:rsidRDefault="00404E18" w:rsidP="00404E18"/>
    <w:p w14:paraId="4B638C8D" w14:textId="79EFC397" w:rsidR="00004039" w:rsidRPr="005A7321" w:rsidRDefault="00004039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 xml:space="preserve">4.4.1. Reliability </w:t>
      </w:r>
      <w:r w:rsidR="001B2702" w:rsidRPr="005A7321">
        <w:rPr>
          <w:i/>
        </w:rPr>
        <w:t>assessment and dimensionality</w:t>
      </w:r>
    </w:p>
    <w:p w14:paraId="06A4BEBB" w14:textId="277607A5" w:rsidR="00395109" w:rsidRPr="00FD5CD4" w:rsidRDefault="00CA5872" w:rsidP="00B83709">
      <w:pPr>
        <w:tabs>
          <w:tab w:val="left" w:pos="284"/>
        </w:tabs>
        <w:spacing w:line="480" w:lineRule="auto"/>
      </w:pPr>
      <w:r>
        <w:t xml:space="preserve">   </w:t>
      </w:r>
      <w:r w:rsidR="00963DE6">
        <w:t xml:space="preserve"> </w:t>
      </w:r>
      <w:r>
        <w:t xml:space="preserve"> </w:t>
      </w:r>
      <w:r w:rsidR="001B2702" w:rsidRPr="005A7321">
        <w:t>An explorat</w:t>
      </w:r>
      <w:r w:rsidR="00C75281">
        <w:t>ory factor analysis with rotation</w:t>
      </w:r>
      <w:r w:rsidR="001B2702" w:rsidRPr="005A7321">
        <w:t xml:space="preserve"> reveal</w:t>
      </w:r>
      <w:r w:rsidR="00161332">
        <w:t>ed</w:t>
      </w:r>
      <w:r w:rsidR="001B2702" w:rsidRPr="005A7321">
        <w:t xml:space="preserve"> a clear three-factor structure with eigenvalu</w:t>
      </w:r>
      <w:r w:rsidR="000D4BFB" w:rsidRPr="005A7321">
        <w:t>es greater than 1, explaining 65</w:t>
      </w:r>
      <w:r w:rsidR="001B2702" w:rsidRPr="005A7321">
        <w:t xml:space="preserve">% of the total variance. </w:t>
      </w:r>
      <w:r w:rsidR="006700DC">
        <w:t xml:space="preserve">After the </w:t>
      </w:r>
      <w:r w:rsidR="006700DC">
        <w:lastRenderedPageBreak/>
        <w:t xml:space="preserve">deletion </w:t>
      </w:r>
      <w:r w:rsidR="00415926">
        <w:t>of 2</w:t>
      </w:r>
      <w:r w:rsidR="00254D37">
        <w:t xml:space="preserve"> items that d</w:t>
      </w:r>
      <w:r w:rsidR="001258EA">
        <w:t>id</w:t>
      </w:r>
      <w:r w:rsidR="00254D37">
        <w:t xml:space="preserve"> not satisfy the necessary psychometric criteria, a</w:t>
      </w:r>
      <w:r w:rsidR="008D4A5D">
        <w:t>ll items load</w:t>
      </w:r>
      <w:r w:rsidR="001258EA">
        <w:t>ed</w:t>
      </w:r>
      <w:r w:rsidR="001B2702" w:rsidRPr="005A7321">
        <w:t xml:space="preserve"> p</w:t>
      </w:r>
      <w:r w:rsidR="00254D37">
        <w:t xml:space="preserve">redominantly on a single factor, </w:t>
      </w:r>
      <w:r w:rsidR="001B2702" w:rsidRPr="005A7321">
        <w:t xml:space="preserve">suggesting that no further </w:t>
      </w:r>
      <w:r w:rsidR="00BC0AA3" w:rsidRPr="005A7321">
        <w:t>elimination</w:t>
      </w:r>
      <w:r w:rsidR="001B2702" w:rsidRPr="005A7321">
        <w:t xml:space="preserve"> </w:t>
      </w:r>
      <w:r w:rsidR="001258EA">
        <w:t>was</w:t>
      </w:r>
      <w:r w:rsidR="001B2702" w:rsidRPr="005A7321">
        <w:t xml:space="preserve"> needed.  </w:t>
      </w:r>
      <w:r w:rsidR="00415926">
        <w:t>The resultant GMO scale now consist</w:t>
      </w:r>
      <w:r w:rsidR="001258EA">
        <w:t>ed</w:t>
      </w:r>
      <w:r w:rsidR="00415926">
        <w:t xml:space="preserve"> of a total of 21</w:t>
      </w:r>
      <w:r w:rsidR="00425EAD">
        <w:t xml:space="preserve"> items. </w:t>
      </w:r>
      <w:r w:rsidR="001B2702" w:rsidRPr="005A7321">
        <w:t xml:space="preserve">Internal reliability of the three dimensions of GMO </w:t>
      </w:r>
      <w:r w:rsidR="001258EA">
        <w:t>was</w:t>
      </w:r>
      <w:r w:rsidR="001B2702" w:rsidRPr="005A7321">
        <w:t xml:space="preserve"> assessed by calculating the Cronbach’s alpha</w:t>
      </w:r>
      <w:r w:rsidR="00241844">
        <w:t xml:space="preserve">. The </w:t>
      </w:r>
      <w:r w:rsidR="001B2702" w:rsidRPr="005A7321">
        <w:t>values</w:t>
      </w:r>
      <w:r w:rsidR="00512658" w:rsidRPr="005A7321">
        <w:t xml:space="preserve"> </w:t>
      </w:r>
      <w:r w:rsidR="00241844">
        <w:t xml:space="preserve">were </w:t>
      </w:r>
      <w:r w:rsidR="001B2702" w:rsidRPr="005A7321">
        <w:t>found</w:t>
      </w:r>
      <w:r w:rsidR="007433FE" w:rsidRPr="005A7321">
        <w:t xml:space="preserve"> to be satisfactory (SGMO = .94, TGMO = .78, IGMO = .92</w:t>
      </w:r>
      <w:r w:rsidR="001B2702" w:rsidRPr="005A7321">
        <w:t>), exceeding the accepted reliability threshold of .70 (Nunnal</w:t>
      </w:r>
      <w:r w:rsidR="00BC0AA3" w:rsidRPr="005A7321">
        <w:t>l</w:t>
      </w:r>
      <w:r w:rsidR="001B2702" w:rsidRPr="005A7321">
        <w:t xml:space="preserve">y, 1978). </w:t>
      </w:r>
      <w:r w:rsidR="00643C70">
        <w:t>All</w:t>
      </w:r>
      <w:r w:rsidR="001B2702" w:rsidRPr="005A7321">
        <w:t xml:space="preserve"> individual items within each dimension average it</w:t>
      </w:r>
      <w:r w:rsidR="005E2BC3" w:rsidRPr="005A7321">
        <w:t>em-to-total correlations of .69</w:t>
      </w:r>
      <w:r w:rsidR="000D4BFB" w:rsidRPr="005A7321">
        <w:t>, and all exceed .52</w:t>
      </w:r>
      <w:r w:rsidR="001B2702" w:rsidRPr="005A7321">
        <w:t>, indicating satisfactory levels of internal consistency.</w:t>
      </w:r>
      <w:r w:rsidR="0091364B" w:rsidRPr="005A7321">
        <w:t xml:space="preserve"> </w:t>
      </w:r>
      <w:r w:rsidR="00E10D1B">
        <w:t>Table 7</w:t>
      </w:r>
      <w:r w:rsidR="00643C70">
        <w:t xml:space="preserve"> </w:t>
      </w:r>
      <w:r w:rsidR="00AE3CBF" w:rsidRPr="005A7321">
        <w:t>provide</w:t>
      </w:r>
      <w:r w:rsidR="00643C70">
        <w:t>s</w:t>
      </w:r>
      <w:r w:rsidR="00AE3CBF" w:rsidRPr="005A7321">
        <w:t xml:space="preserve"> a complete listing of all items retained for the final version of the scale as well as their respective ranges, means, standard deviations, and factor loadings.</w:t>
      </w:r>
    </w:p>
    <w:p w14:paraId="537C051C" w14:textId="4DB31DCC" w:rsidR="00E10D1B" w:rsidRDefault="00E10D1B" w:rsidP="00E10D1B">
      <w:pPr>
        <w:pStyle w:val="mainabbody"/>
        <w:jc w:val="left"/>
      </w:pPr>
      <w:r>
        <w:t>Table 7</w:t>
      </w:r>
      <w:r w:rsidRPr="00FD5CD4">
        <w:t xml:space="preserve"> here.</w:t>
      </w:r>
    </w:p>
    <w:p w14:paraId="79489930" w14:textId="1D198014" w:rsidR="001B2702" w:rsidRPr="005A7321" w:rsidRDefault="001B2702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>4.4.2. Convergent and discriminant validity</w:t>
      </w:r>
    </w:p>
    <w:p w14:paraId="0B2706E7" w14:textId="22732E0D" w:rsidR="00425EAD" w:rsidRDefault="00CA5872" w:rsidP="00425EAD">
      <w:pPr>
        <w:spacing w:line="480" w:lineRule="auto"/>
        <w:ind w:left="-142" w:right="-144" w:firstLine="284"/>
      </w:pPr>
      <w:r>
        <w:t xml:space="preserve">   </w:t>
      </w:r>
      <w:r w:rsidR="001F0A7A" w:rsidRPr="005A7321">
        <w:t xml:space="preserve">In this phase of scale development process, a </w:t>
      </w:r>
      <w:r w:rsidR="00064820">
        <w:t>confirmatory factor analysis</w:t>
      </w:r>
      <w:r w:rsidR="00CF26F3">
        <w:t xml:space="preserve"> was</w:t>
      </w:r>
      <w:r w:rsidR="00FD44CA">
        <w:t xml:space="preserve"> conducted</w:t>
      </w:r>
      <w:r w:rsidR="001F0A7A" w:rsidRPr="005A7321">
        <w:t xml:space="preserve"> where all items of the scale load</w:t>
      </w:r>
      <w:r w:rsidR="00161332">
        <w:t>ed</w:t>
      </w:r>
      <w:r w:rsidR="001F0A7A" w:rsidRPr="005A7321">
        <w:t xml:space="preserve"> on their respective constructs. The measurement model provide</w:t>
      </w:r>
      <w:r w:rsidR="00161332">
        <w:t>d</w:t>
      </w:r>
      <w:r w:rsidR="001F0A7A" w:rsidRPr="005A7321">
        <w:t xml:space="preserve"> </w:t>
      </w:r>
      <w:r w:rsidR="00CB1B36">
        <w:t xml:space="preserve">a </w:t>
      </w:r>
      <w:r w:rsidR="001F0A7A" w:rsidRPr="005A7321">
        <w:t>good fit to the data (</w:t>
      </w:r>
      <w:r w:rsidR="001F0A7A" w:rsidRPr="005A7321">
        <w:rPr>
          <w:b/>
        </w:rPr>
        <w:t>χ</w:t>
      </w:r>
      <w:r w:rsidR="001105FB">
        <w:t>² = 491</w:t>
      </w:r>
      <w:r w:rsidR="00FD5A03">
        <w:t>; df = 186; p&lt;0.001;</w:t>
      </w:r>
      <w:r w:rsidR="001F0A7A" w:rsidRPr="005A7321">
        <w:t xml:space="preserve"> CFI = </w:t>
      </w:r>
      <w:r w:rsidR="00FD5A03">
        <w:t xml:space="preserve">0.91; RMSEA = 0.76; </w:t>
      </w:r>
      <w:r w:rsidR="00FD5A03" w:rsidRPr="009002A8">
        <w:rPr>
          <w:color w:val="000000" w:themeColor="text1"/>
        </w:rPr>
        <w:t>TL</w:t>
      </w:r>
      <w:r w:rsidR="0025268A" w:rsidRPr="009002A8">
        <w:rPr>
          <w:color w:val="000000" w:themeColor="text1"/>
        </w:rPr>
        <w:t>I</w:t>
      </w:r>
      <w:r w:rsidR="001105FB" w:rsidRPr="009002A8">
        <w:rPr>
          <w:color w:val="000000" w:themeColor="text1"/>
        </w:rPr>
        <w:t xml:space="preserve"> </w:t>
      </w:r>
      <w:r w:rsidR="0025268A" w:rsidRPr="009002A8">
        <w:rPr>
          <w:color w:val="000000" w:themeColor="text1"/>
        </w:rPr>
        <w:t>=</w:t>
      </w:r>
      <w:r w:rsidR="001105FB" w:rsidRPr="009002A8">
        <w:rPr>
          <w:color w:val="000000" w:themeColor="text1"/>
        </w:rPr>
        <w:t xml:space="preserve"> </w:t>
      </w:r>
      <w:r w:rsidR="0025268A" w:rsidRPr="009002A8">
        <w:rPr>
          <w:color w:val="000000" w:themeColor="text1"/>
        </w:rPr>
        <w:t>0.90</w:t>
      </w:r>
      <w:r w:rsidR="001F0A7A" w:rsidRPr="009002A8">
        <w:rPr>
          <w:color w:val="000000" w:themeColor="text1"/>
        </w:rPr>
        <w:t>)</w:t>
      </w:r>
      <w:r w:rsidR="00D418FD" w:rsidRPr="009002A8">
        <w:rPr>
          <w:color w:val="000000" w:themeColor="text1"/>
        </w:rPr>
        <w:t xml:space="preserve">. </w:t>
      </w:r>
      <w:r w:rsidR="00FD44CA">
        <w:t>Al</w:t>
      </w:r>
      <w:r w:rsidR="00D418FD" w:rsidRPr="005A7321">
        <w:t xml:space="preserve">l indicators, as shown in </w:t>
      </w:r>
      <w:r w:rsidR="00C0148F" w:rsidRPr="005A7321">
        <w:t>Figure 1</w:t>
      </w:r>
      <w:r w:rsidR="00D418FD" w:rsidRPr="005A7321">
        <w:t>, load</w:t>
      </w:r>
      <w:r w:rsidR="00161332">
        <w:t>ed</w:t>
      </w:r>
      <w:r w:rsidR="00D418FD" w:rsidRPr="005A7321">
        <w:t xml:space="preserve"> significantly on their hypothesized latent construct</w:t>
      </w:r>
      <w:r w:rsidR="00FD44CA">
        <w:t>, and</w:t>
      </w:r>
      <w:r w:rsidR="00C14E45">
        <w:t xml:space="preserve"> average inter-item correlations of each dimension exceed</w:t>
      </w:r>
      <w:r w:rsidR="00161332">
        <w:t>ed</w:t>
      </w:r>
      <w:r w:rsidR="00C14E45">
        <w:t xml:space="preserve"> .50, </w:t>
      </w:r>
      <w:r w:rsidR="00E34C90">
        <w:t>which demonstrate</w:t>
      </w:r>
      <w:r w:rsidR="00161332">
        <w:t>d</w:t>
      </w:r>
      <w:r w:rsidR="00D418FD" w:rsidRPr="005A7321">
        <w:t xml:space="preserve"> convergent validity. For each construct average </w:t>
      </w:r>
      <w:r w:rsidR="00161332">
        <w:t>variance extracted (AVE) exceeded</w:t>
      </w:r>
      <w:r w:rsidR="00D418FD" w:rsidRPr="005A7321">
        <w:t xml:space="preserve"> the .5 level that Hair</w:t>
      </w:r>
      <w:r w:rsidR="00EA7FA9">
        <w:rPr>
          <w:color w:val="1A1A1A"/>
        </w:rPr>
        <w:t xml:space="preserve">, Anderson, Tatham &amp; William </w:t>
      </w:r>
      <w:r w:rsidR="00D418FD" w:rsidRPr="005A7321">
        <w:t>(1998) recommend. In additio</w:t>
      </w:r>
      <w:r w:rsidR="00161332">
        <w:t>n, the AVE for each construct was</w:t>
      </w:r>
      <w:r w:rsidR="00D418FD" w:rsidRPr="005A7321">
        <w:t xml:space="preserve"> higher than the squared correlation between that construct and any oth</w:t>
      </w:r>
      <w:r w:rsidR="009B3C6A">
        <w:t xml:space="preserve">er construct (including </w:t>
      </w:r>
      <w:r w:rsidR="00C86523">
        <w:t xml:space="preserve">CSR, EO and </w:t>
      </w:r>
      <w:r w:rsidR="009B3C6A">
        <w:t>MP</w:t>
      </w:r>
      <w:r w:rsidR="00D418FD" w:rsidRPr="005A7321">
        <w:t xml:space="preserve">), indicating discriminant validity based on Fornell and Larcker </w:t>
      </w:r>
      <w:r w:rsidR="009B62FC" w:rsidRPr="005A7321">
        <w:t>(</w:t>
      </w:r>
      <w:r w:rsidR="00D418FD" w:rsidRPr="005A7321">
        <w:t>1981</w:t>
      </w:r>
      <w:r w:rsidR="009B62FC" w:rsidRPr="005A7321">
        <w:t>)</w:t>
      </w:r>
      <w:r w:rsidR="004677E1">
        <w:t>. Table 8 illustrates in detail the discriminant validity test for the GMO scale.</w:t>
      </w:r>
    </w:p>
    <w:p w14:paraId="5CE5C1FA" w14:textId="7340908D" w:rsidR="00D418FD" w:rsidRDefault="004C5CFC" w:rsidP="00425EAD">
      <w:pPr>
        <w:ind w:right="-144"/>
      </w:pPr>
      <w:r w:rsidRPr="00FD5CD4">
        <w:t>Figure 1</w:t>
      </w:r>
      <w:r w:rsidR="00FD5CD4" w:rsidRPr="00FD5CD4">
        <w:t xml:space="preserve"> </w:t>
      </w:r>
      <w:r w:rsidR="00DD395D" w:rsidRPr="00FD5CD4">
        <w:t>here</w:t>
      </w:r>
      <w:r w:rsidR="00FD5CD4">
        <w:t>.</w:t>
      </w:r>
    </w:p>
    <w:p w14:paraId="287CFF8E" w14:textId="55E4CA2D" w:rsidR="00E411C8" w:rsidRDefault="009B3C6A" w:rsidP="00425EAD">
      <w:pPr>
        <w:tabs>
          <w:tab w:val="left" w:pos="284"/>
        </w:tabs>
      </w:pPr>
      <w:r>
        <w:lastRenderedPageBreak/>
        <w:t>Table 8 here.</w:t>
      </w:r>
    </w:p>
    <w:p w14:paraId="6ACD1A14" w14:textId="77777777" w:rsidR="00C86523" w:rsidRDefault="00C86523" w:rsidP="00B83709">
      <w:pPr>
        <w:tabs>
          <w:tab w:val="left" w:pos="284"/>
        </w:tabs>
      </w:pPr>
    </w:p>
    <w:p w14:paraId="47DFFFBA" w14:textId="057FC230" w:rsidR="00CF2F0F" w:rsidRPr="00CD4BF4" w:rsidRDefault="001B2702" w:rsidP="00B83709">
      <w:pPr>
        <w:tabs>
          <w:tab w:val="left" w:pos="284"/>
        </w:tabs>
        <w:spacing w:line="480" w:lineRule="auto"/>
        <w:rPr>
          <w:i/>
        </w:rPr>
      </w:pPr>
      <w:r w:rsidRPr="005A7321">
        <w:rPr>
          <w:i/>
        </w:rPr>
        <w:t>4.4.3. Nomological validity</w:t>
      </w:r>
    </w:p>
    <w:p w14:paraId="0ABC37AC" w14:textId="0EFB3754" w:rsidR="00CA60DF" w:rsidRDefault="00CF2F0F" w:rsidP="00CA60DF">
      <w:pPr>
        <w:tabs>
          <w:tab w:val="left" w:pos="284"/>
        </w:tabs>
        <w:spacing w:line="480" w:lineRule="auto"/>
      </w:pPr>
      <w:r>
        <w:t xml:space="preserve">       </w:t>
      </w:r>
      <w:r w:rsidR="004108A5">
        <w:t>Evidence of nomological validity is provided by a construct’s possession of distinct antecedents and consequences</w:t>
      </w:r>
      <w:r w:rsidR="00721097">
        <w:t xml:space="preserve">, investigating </w:t>
      </w:r>
      <w:r w:rsidR="002F39FA">
        <w:t>theoretical relationships</w:t>
      </w:r>
      <w:r w:rsidR="007A41E0">
        <w:t xml:space="preserve"> between different constructs</w:t>
      </w:r>
      <w:r w:rsidR="00AC0204">
        <w:t xml:space="preserve"> </w:t>
      </w:r>
      <w:r w:rsidR="009B2206">
        <w:t>derived from</w:t>
      </w:r>
      <w:r w:rsidR="00AC0204">
        <w:t xml:space="preserve"> the literature (Iacobucci, Ostrom &amp; Grayson, 1995).</w:t>
      </w:r>
      <w:r w:rsidR="002F39FA">
        <w:t xml:space="preserve"> </w:t>
      </w:r>
      <w:r w:rsidR="00721097">
        <w:t xml:space="preserve"> In</w:t>
      </w:r>
      <w:r w:rsidR="007A41E0">
        <w:t xml:space="preserve"> </w:t>
      </w:r>
      <w:r w:rsidR="00A2238F" w:rsidRPr="005A7321">
        <w:t xml:space="preserve">assessing the nomological validity of the </w:t>
      </w:r>
      <w:r w:rsidR="00CF4614">
        <w:t>GMO</w:t>
      </w:r>
      <w:r w:rsidR="00A2238F" w:rsidRPr="005A7321">
        <w:t xml:space="preserve"> scale, this study </w:t>
      </w:r>
      <w:r w:rsidR="006A62BB" w:rsidRPr="005A7321">
        <w:t>relies on structural equation modeling and investigates</w:t>
      </w:r>
      <w:r w:rsidR="00A2238F" w:rsidRPr="005A7321">
        <w:t xml:space="preserve"> two antecedents</w:t>
      </w:r>
      <w:r w:rsidR="00995F9B">
        <w:t xml:space="preserve"> of a green marketing strategy and one consequence </w:t>
      </w:r>
      <w:r w:rsidR="00A2238F" w:rsidRPr="005A7321">
        <w:t xml:space="preserve">which </w:t>
      </w:r>
      <w:r w:rsidR="00F9451A" w:rsidRPr="005A7321">
        <w:t>are identified</w:t>
      </w:r>
      <w:r w:rsidR="00A2238F" w:rsidRPr="005A7321">
        <w:t xml:space="preserve"> from the literature</w:t>
      </w:r>
      <w:r w:rsidR="00020806" w:rsidRPr="005A7321">
        <w:t>.</w:t>
      </w:r>
      <w:r w:rsidR="00995F9B">
        <w:t xml:space="preserve"> For the operationalization of the antecedents, the </w:t>
      </w:r>
      <w:r w:rsidR="005E4835">
        <w:t>well-</w:t>
      </w:r>
      <w:r w:rsidR="00995F9B">
        <w:t xml:space="preserve">established scales of </w:t>
      </w:r>
      <w:r w:rsidR="00C86523">
        <w:t>CSR</w:t>
      </w:r>
      <w:r w:rsidR="00995F9B">
        <w:t xml:space="preserve"> (Turker, 2009) </w:t>
      </w:r>
      <w:r w:rsidR="00C86523">
        <w:t xml:space="preserve">and EO </w:t>
      </w:r>
      <w:r w:rsidR="00995F9B">
        <w:t xml:space="preserve">(Banerjee, 2002) </w:t>
      </w:r>
      <w:r w:rsidR="00B838B8">
        <w:t>were</w:t>
      </w:r>
      <w:r w:rsidR="00995F9B">
        <w:t xml:space="preserve"> us</w:t>
      </w:r>
      <w:r w:rsidR="00C86523">
        <w:t>ed while a MP</w:t>
      </w:r>
      <w:r w:rsidR="00995F9B">
        <w:t xml:space="preserve"> scale (Fraj et al., 2011) </w:t>
      </w:r>
      <w:r w:rsidR="00B838B8">
        <w:t>was</w:t>
      </w:r>
      <w:r w:rsidR="00995F9B">
        <w:t xml:space="preserve"> used for the operationalization of the </w:t>
      </w:r>
      <w:r w:rsidR="00995F9B" w:rsidRPr="004F442E">
        <w:t>consequence</w:t>
      </w:r>
      <w:r w:rsidR="006F71C5">
        <w:t xml:space="preserve"> (see Appendix A2</w:t>
      </w:r>
      <w:r w:rsidR="00701054">
        <w:t xml:space="preserve"> for the measures and Tabl</w:t>
      </w:r>
      <w:r w:rsidR="00C26789">
        <w:t>e 9</w:t>
      </w:r>
      <w:r w:rsidR="001A5514">
        <w:t xml:space="preserve"> for t</w:t>
      </w:r>
      <w:r w:rsidR="00E17BFD">
        <w:t>heir performance</w:t>
      </w:r>
      <w:r w:rsidR="00701054">
        <w:t>)</w:t>
      </w:r>
      <w:r w:rsidR="00995F9B" w:rsidRPr="004F442E">
        <w:t>.</w:t>
      </w:r>
      <w:r w:rsidR="00020806" w:rsidRPr="004F442E">
        <w:t xml:space="preserve"> </w:t>
      </w:r>
      <w:r w:rsidR="003D5944" w:rsidRPr="004F442E">
        <w:t xml:space="preserve">A structural model </w:t>
      </w:r>
      <w:r w:rsidR="00161332">
        <w:t>was</w:t>
      </w:r>
      <w:r w:rsidR="003D5944" w:rsidRPr="004F442E">
        <w:t xml:space="preserve"> estimated with AMOS and</w:t>
      </w:r>
      <w:r w:rsidR="00020806" w:rsidRPr="004F442E">
        <w:t xml:space="preserve"> provide</w:t>
      </w:r>
      <w:r w:rsidR="00161332">
        <w:t>d</w:t>
      </w:r>
      <w:r w:rsidR="00020806" w:rsidRPr="004F442E">
        <w:t xml:space="preserve"> good fit to the data (</w:t>
      </w:r>
      <w:r w:rsidR="00020806" w:rsidRPr="004F442E">
        <w:rPr>
          <w:b/>
        </w:rPr>
        <w:t>χ</w:t>
      </w:r>
      <w:r w:rsidR="008B08ED" w:rsidRPr="004F442E">
        <w:t>² =1</w:t>
      </w:r>
      <w:r w:rsidR="006008D3" w:rsidRPr="004F442E">
        <w:t>494; df = 768; p&lt;0.001;</w:t>
      </w:r>
      <w:r w:rsidR="001F2849" w:rsidRPr="004F442E">
        <w:t xml:space="preserve"> CFI = </w:t>
      </w:r>
      <w:r w:rsidR="006008D3" w:rsidRPr="004F442E">
        <w:t>0.91;</w:t>
      </w:r>
      <w:r w:rsidR="001F2849" w:rsidRPr="004F442E">
        <w:t xml:space="preserve"> RMSEA = </w:t>
      </w:r>
      <w:r w:rsidR="006008D3" w:rsidRPr="004F442E">
        <w:t>0</w:t>
      </w:r>
      <w:r w:rsidR="001F2849" w:rsidRPr="004F442E">
        <w:t>.</w:t>
      </w:r>
      <w:r w:rsidR="006008D3" w:rsidRPr="004F442E">
        <w:t>07;</w:t>
      </w:r>
      <w:r w:rsidR="001F2849" w:rsidRPr="004F442E">
        <w:t xml:space="preserve"> TLI </w:t>
      </w:r>
      <w:r w:rsidR="00300EA2" w:rsidRPr="004F442E">
        <w:t>=</w:t>
      </w:r>
      <w:r w:rsidR="001F2849" w:rsidRPr="004F442E">
        <w:t xml:space="preserve"> </w:t>
      </w:r>
      <w:r w:rsidR="006008D3" w:rsidRPr="004F442E">
        <w:t>0</w:t>
      </w:r>
      <w:r w:rsidR="001F2849" w:rsidRPr="004F442E">
        <w:t>.90</w:t>
      </w:r>
      <w:r w:rsidR="00020806" w:rsidRPr="004F442E">
        <w:t>).</w:t>
      </w:r>
    </w:p>
    <w:p w14:paraId="4E6EA66B" w14:textId="0447DAE7" w:rsidR="00E17BFD" w:rsidRDefault="00C26789" w:rsidP="00CA60DF">
      <w:pPr>
        <w:tabs>
          <w:tab w:val="left" w:pos="284"/>
        </w:tabs>
        <w:spacing w:line="480" w:lineRule="auto"/>
      </w:pPr>
      <w:r>
        <w:t>Table 9</w:t>
      </w:r>
      <w:r w:rsidR="00E17BFD">
        <w:t xml:space="preserve"> here.</w:t>
      </w:r>
    </w:p>
    <w:p w14:paraId="500E34D6" w14:textId="7E441A8A" w:rsidR="00080D22" w:rsidRPr="004F442E" w:rsidRDefault="00CA60DF" w:rsidP="00B83709">
      <w:pPr>
        <w:tabs>
          <w:tab w:val="left" w:pos="284"/>
        </w:tabs>
        <w:spacing w:line="480" w:lineRule="auto"/>
      </w:pPr>
      <w:r w:rsidRPr="004F442E">
        <w:tab/>
        <w:t xml:space="preserve">Given that </w:t>
      </w:r>
      <w:r w:rsidR="00C86523">
        <w:t>CSR</w:t>
      </w:r>
      <w:r w:rsidRPr="004F442E">
        <w:t xml:space="preserve"> has been a proactive strategic decision for corporate environmental behavior (</w:t>
      </w:r>
      <w:r w:rsidR="003C747A" w:rsidRPr="004F442E">
        <w:t xml:space="preserve">e.g. </w:t>
      </w:r>
      <w:r w:rsidRPr="004F442E">
        <w:rPr>
          <w:color w:val="1A1A1A"/>
        </w:rPr>
        <w:t>Kärnä, Hansen, &amp; Juslin</w:t>
      </w:r>
      <w:r w:rsidRPr="004F442E">
        <w:t>, 2001), the no</w:t>
      </w:r>
      <w:r w:rsidR="00161332">
        <w:t>mological validity test examines</w:t>
      </w:r>
      <w:r w:rsidRPr="004F442E">
        <w:t xml:space="preserve"> the role</w:t>
      </w:r>
      <w:r w:rsidR="00B04D36">
        <w:t xml:space="preserve"> of CSR as an antecedent, which</w:t>
      </w:r>
      <w:r w:rsidR="00425EAD">
        <w:t xml:space="preserve"> seems to drive</w:t>
      </w:r>
      <w:r w:rsidRPr="004F442E">
        <w:t xml:space="preserve"> </w:t>
      </w:r>
      <w:r w:rsidR="00CD54EF" w:rsidRPr="004F442E">
        <w:t>S</w:t>
      </w:r>
      <w:r w:rsidRPr="004F442E">
        <w:t>GMO (</w:t>
      </w:r>
      <w:r w:rsidRPr="004F442E">
        <w:rPr>
          <w:lang w:val="el-GR"/>
        </w:rPr>
        <w:t>β</w:t>
      </w:r>
      <w:r w:rsidR="00B30EA1">
        <w:t>=</w:t>
      </w:r>
      <w:r w:rsidR="00CD54EF" w:rsidRPr="004F442E">
        <w:t>.45</w:t>
      </w:r>
      <w:r w:rsidR="00B30EA1">
        <w:t>, p&lt;.01</w:t>
      </w:r>
      <w:r w:rsidR="00590C80" w:rsidRPr="004F442E">
        <w:t xml:space="preserve">). </w:t>
      </w:r>
      <w:r w:rsidR="00CF6111" w:rsidRPr="004F442E">
        <w:t xml:space="preserve">However, the effects of CSR on TGMO and IGMO </w:t>
      </w:r>
      <w:r w:rsidR="00DD5996" w:rsidRPr="004F442E">
        <w:t>are non-significant</w:t>
      </w:r>
      <w:r w:rsidR="00B30EA1">
        <w:t xml:space="preserve"> (β=.24, p=</w:t>
      </w:r>
      <w:r w:rsidR="009A4DD6" w:rsidRPr="004F442E">
        <w:t xml:space="preserve">.39 &amp; </w:t>
      </w:r>
      <w:r w:rsidR="009A4DD6" w:rsidRPr="004F442E">
        <w:rPr>
          <w:lang w:val="el-GR"/>
        </w:rPr>
        <w:t>β</w:t>
      </w:r>
      <w:r w:rsidR="00B30EA1">
        <w:t>=</w:t>
      </w:r>
      <w:r w:rsidR="009A4DD6" w:rsidRPr="004F442E">
        <w:t>.</w:t>
      </w:r>
      <w:r w:rsidR="00B30EA1">
        <w:t>08, p=</w:t>
      </w:r>
      <w:r w:rsidR="00A53B25" w:rsidRPr="004F442E">
        <w:t>.65</w:t>
      </w:r>
      <w:r w:rsidR="009A4DD6" w:rsidRPr="004F442E">
        <w:t>)</w:t>
      </w:r>
      <w:r w:rsidR="00DD5996" w:rsidRPr="004F442E">
        <w:t>. Considering that the above antecedent includes items related to long-term</w:t>
      </w:r>
      <w:r w:rsidR="00041FE2" w:rsidRPr="004F442E">
        <w:t xml:space="preserve"> </w:t>
      </w:r>
      <w:r w:rsidR="00DD5996" w:rsidRPr="004F442E">
        <w:t xml:space="preserve">CSR objectives, </w:t>
      </w:r>
      <w:r w:rsidR="00C33509" w:rsidRPr="004F442E">
        <w:t xml:space="preserve">this outcome could be explained by the non-strategic nature of those two GMO dimensions. </w:t>
      </w:r>
      <w:r w:rsidR="00B820D4" w:rsidRPr="004F442E">
        <w:t>Banerjee (200</w:t>
      </w:r>
      <w:r w:rsidR="00886559" w:rsidRPr="004F442E">
        <w:t>2</w:t>
      </w:r>
      <w:r w:rsidR="00B820D4" w:rsidRPr="004F442E">
        <w:t>)</w:t>
      </w:r>
      <w:r w:rsidR="002E2568" w:rsidRPr="004F442E">
        <w:t xml:space="preserve"> suggest</w:t>
      </w:r>
      <w:r w:rsidR="00886559" w:rsidRPr="004F442E">
        <w:t>s</w:t>
      </w:r>
      <w:r w:rsidR="00B820D4" w:rsidRPr="004F442E">
        <w:t xml:space="preserve"> </w:t>
      </w:r>
      <w:r w:rsidR="00B820D4" w:rsidRPr="004F442E">
        <w:rPr>
          <w:color w:val="000000" w:themeColor="text1"/>
        </w:rPr>
        <w:t xml:space="preserve">green marketing goes one step further than </w:t>
      </w:r>
      <w:r w:rsidR="002E2568" w:rsidRPr="004F442E">
        <w:rPr>
          <w:color w:val="000000" w:themeColor="text1"/>
        </w:rPr>
        <w:t xml:space="preserve">the </w:t>
      </w:r>
      <w:r w:rsidR="00C86523">
        <w:rPr>
          <w:color w:val="000000" w:themeColor="text1"/>
        </w:rPr>
        <w:t>EO</w:t>
      </w:r>
      <w:r w:rsidR="00080D22" w:rsidRPr="004F442E">
        <w:rPr>
          <w:color w:val="000000" w:themeColor="text1"/>
        </w:rPr>
        <w:t xml:space="preserve"> </w:t>
      </w:r>
      <w:r w:rsidR="00B820D4" w:rsidRPr="004F442E">
        <w:rPr>
          <w:color w:val="000000" w:themeColor="text1"/>
        </w:rPr>
        <w:t xml:space="preserve">of a firm, implying that it might be a critical antecedent of </w:t>
      </w:r>
      <w:r w:rsidR="00CD0B22" w:rsidRPr="004F442E">
        <w:rPr>
          <w:color w:val="000000" w:themeColor="text1"/>
        </w:rPr>
        <w:t xml:space="preserve">the </w:t>
      </w:r>
      <w:r w:rsidR="00080D22" w:rsidRPr="004F442E">
        <w:rPr>
          <w:color w:val="000000" w:themeColor="text1"/>
        </w:rPr>
        <w:t>GMO</w:t>
      </w:r>
      <w:r w:rsidR="00CD0B22" w:rsidRPr="004F442E">
        <w:rPr>
          <w:color w:val="000000" w:themeColor="text1"/>
        </w:rPr>
        <w:t xml:space="preserve"> dimensions</w:t>
      </w:r>
      <w:r w:rsidR="00B820D4" w:rsidRPr="004F442E">
        <w:rPr>
          <w:color w:val="000000" w:themeColor="text1"/>
        </w:rPr>
        <w:t xml:space="preserve">. </w:t>
      </w:r>
      <w:r w:rsidR="00080D22" w:rsidRPr="004F442E">
        <w:rPr>
          <w:color w:val="000000" w:themeColor="text1"/>
        </w:rPr>
        <w:t>The nomologi</w:t>
      </w:r>
      <w:r w:rsidR="000D4898" w:rsidRPr="004F442E">
        <w:rPr>
          <w:color w:val="000000" w:themeColor="text1"/>
        </w:rPr>
        <w:t>c</w:t>
      </w:r>
      <w:r w:rsidR="00EC7D2B" w:rsidRPr="004F442E">
        <w:rPr>
          <w:color w:val="000000" w:themeColor="text1"/>
        </w:rPr>
        <w:t xml:space="preserve">al validity test confirms that </w:t>
      </w:r>
      <w:r w:rsidR="000D4898" w:rsidRPr="004F442E">
        <w:rPr>
          <w:color w:val="000000" w:themeColor="text1"/>
        </w:rPr>
        <w:t xml:space="preserve">EO </w:t>
      </w:r>
      <w:r w:rsidR="00425EAD">
        <w:rPr>
          <w:color w:val="000000" w:themeColor="text1"/>
        </w:rPr>
        <w:t>might be</w:t>
      </w:r>
      <w:r w:rsidR="00B23AF4">
        <w:rPr>
          <w:color w:val="000000" w:themeColor="text1"/>
        </w:rPr>
        <w:t xml:space="preserve"> a potential</w:t>
      </w:r>
      <w:r w:rsidR="00425EAD">
        <w:rPr>
          <w:color w:val="000000" w:themeColor="text1"/>
        </w:rPr>
        <w:t xml:space="preserve"> driver</w:t>
      </w:r>
      <w:r w:rsidR="00080D22" w:rsidRPr="004F442E">
        <w:rPr>
          <w:color w:val="000000" w:themeColor="text1"/>
        </w:rPr>
        <w:t xml:space="preserve"> of </w:t>
      </w:r>
      <w:r w:rsidR="000413B5" w:rsidRPr="004F442E">
        <w:rPr>
          <w:color w:val="000000" w:themeColor="text1"/>
        </w:rPr>
        <w:t>S</w:t>
      </w:r>
      <w:r w:rsidR="00080D22" w:rsidRPr="004F442E">
        <w:rPr>
          <w:color w:val="000000" w:themeColor="text1"/>
        </w:rPr>
        <w:t>GMO (</w:t>
      </w:r>
      <w:r w:rsidR="00080D22" w:rsidRPr="004F442E">
        <w:rPr>
          <w:color w:val="000000" w:themeColor="text1"/>
          <w:lang w:val="el-GR"/>
        </w:rPr>
        <w:t>β</w:t>
      </w:r>
      <w:r w:rsidR="00B30EA1">
        <w:rPr>
          <w:color w:val="000000" w:themeColor="text1"/>
        </w:rPr>
        <w:t>=</w:t>
      </w:r>
      <w:r w:rsidRPr="004F442E">
        <w:rPr>
          <w:color w:val="000000" w:themeColor="text1"/>
        </w:rPr>
        <w:t>.</w:t>
      </w:r>
      <w:r w:rsidR="00831E14">
        <w:rPr>
          <w:color w:val="000000" w:themeColor="text1"/>
        </w:rPr>
        <w:t>51</w:t>
      </w:r>
      <w:r w:rsidR="00080D22" w:rsidRPr="004F442E">
        <w:rPr>
          <w:color w:val="000000" w:themeColor="text1"/>
        </w:rPr>
        <w:t>, p</w:t>
      </w:r>
      <w:r w:rsidR="00B30EA1">
        <w:rPr>
          <w:color w:val="000000" w:themeColor="text1"/>
        </w:rPr>
        <w:t>&lt;</w:t>
      </w:r>
      <w:r w:rsidR="00080D22" w:rsidRPr="004F442E">
        <w:rPr>
          <w:color w:val="000000" w:themeColor="text1"/>
        </w:rPr>
        <w:t>.00</w:t>
      </w:r>
      <w:r w:rsidR="00B30EA1">
        <w:rPr>
          <w:color w:val="000000" w:themeColor="text1"/>
        </w:rPr>
        <w:t>1</w:t>
      </w:r>
      <w:r w:rsidR="00F9451A" w:rsidRPr="004F442E">
        <w:rPr>
          <w:color w:val="000000" w:themeColor="text1"/>
        </w:rPr>
        <w:t>)</w:t>
      </w:r>
      <w:r w:rsidR="00B30EA1">
        <w:rPr>
          <w:color w:val="000000" w:themeColor="text1"/>
        </w:rPr>
        <w:t>, TGMO (β=</w:t>
      </w:r>
      <w:r w:rsidRPr="004F442E">
        <w:rPr>
          <w:color w:val="000000" w:themeColor="text1"/>
        </w:rPr>
        <w:t>.</w:t>
      </w:r>
      <w:r w:rsidR="00831E14">
        <w:rPr>
          <w:color w:val="000000" w:themeColor="text1"/>
        </w:rPr>
        <w:t>47</w:t>
      </w:r>
      <w:r w:rsidR="00F9451A" w:rsidRPr="004F442E">
        <w:rPr>
          <w:color w:val="000000" w:themeColor="text1"/>
        </w:rPr>
        <w:t xml:space="preserve">, </w:t>
      </w:r>
      <w:r w:rsidR="00B30EA1">
        <w:rPr>
          <w:color w:val="000000" w:themeColor="text1"/>
        </w:rPr>
        <w:t>p&lt;.05</w:t>
      </w:r>
      <w:r w:rsidRPr="004F442E">
        <w:rPr>
          <w:color w:val="000000" w:themeColor="text1"/>
        </w:rPr>
        <w:t xml:space="preserve">) </w:t>
      </w:r>
      <w:r w:rsidRPr="004F442E">
        <w:rPr>
          <w:color w:val="000000" w:themeColor="text1"/>
        </w:rPr>
        <w:lastRenderedPageBreak/>
        <w:t>and IGMO (</w:t>
      </w:r>
      <w:r w:rsidRPr="004F442E">
        <w:rPr>
          <w:color w:val="000000" w:themeColor="text1"/>
          <w:lang w:val="el-GR"/>
        </w:rPr>
        <w:t>β</w:t>
      </w:r>
      <w:r w:rsidR="00E61492">
        <w:rPr>
          <w:color w:val="000000" w:themeColor="text1"/>
        </w:rPr>
        <w:t>=.78, p&lt;.001</w:t>
      </w:r>
      <w:r w:rsidRPr="004F442E">
        <w:rPr>
          <w:color w:val="000000" w:themeColor="text1"/>
        </w:rPr>
        <w:t xml:space="preserve">) </w:t>
      </w:r>
      <w:r w:rsidR="00F9451A" w:rsidRPr="004F442E">
        <w:rPr>
          <w:color w:val="000000" w:themeColor="text1"/>
        </w:rPr>
        <w:t>which means that an organization</w:t>
      </w:r>
      <w:r w:rsidR="000D4898" w:rsidRPr="004F442E">
        <w:rPr>
          <w:color w:val="000000" w:themeColor="text1"/>
        </w:rPr>
        <w:t xml:space="preserve"> should have clear</w:t>
      </w:r>
      <w:r w:rsidR="005F4DB0">
        <w:rPr>
          <w:color w:val="000000" w:themeColor="text1"/>
        </w:rPr>
        <w:t xml:space="preserve"> </w:t>
      </w:r>
      <w:r w:rsidR="000D4898" w:rsidRPr="004F442E">
        <w:rPr>
          <w:color w:val="000000" w:themeColor="text1"/>
        </w:rPr>
        <w:t xml:space="preserve">environmental values in order to </w:t>
      </w:r>
      <w:r w:rsidRPr="004F442E">
        <w:rPr>
          <w:color w:val="000000" w:themeColor="text1"/>
        </w:rPr>
        <w:t>undertake</w:t>
      </w:r>
      <w:r w:rsidR="000D4898" w:rsidRPr="004F442E">
        <w:rPr>
          <w:color w:val="000000" w:themeColor="text1"/>
        </w:rPr>
        <w:t xml:space="preserve"> </w:t>
      </w:r>
      <w:r w:rsidRPr="004F442E">
        <w:rPr>
          <w:color w:val="000000" w:themeColor="text1"/>
        </w:rPr>
        <w:t xml:space="preserve">strategic green marketing initiatives, implement green marketing-mix related activities, and also communicate green marketing </w:t>
      </w:r>
      <w:r w:rsidR="00DD5996" w:rsidRPr="004F442E">
        <w:rPr>
          <w:color w:val="000000" w:themeColor="text1"/>
        </w:rPr>
        <w:t xml:space="preserve">strategy </w:t>
      </w:r>
      <w:r w:rsidRPr="004F442E">
        <w:rPr>
          <w:color w:val="000000" w:themeColor="text1"/>
        </w:rPr>
        <w:t>inside the organization</w:t>
      </w:r>
      <w:r w:rsidR="00897008">
        <w:rPr>
          <w:color w:val="000000" w:themeColor="text1"/>
        </w:rPr>
        <w:t>,</w:t>
      </w:r>
      <w:r w:rsidR="00041FE2" w:rsidRPr="004F442E">
        <w:rPr>
          <w:color w:val="000000" w:themeColor="text1"/>
        </w:rPr>
        <w:t xml:space="preserve"> respectively</w:t>
      </w:r>
      <w:r w:rsidR="003D273D" w:rsidRPr="004F442E">
        <w:rPr>
          <w:color w:val="000000" w:themeColor="text1"/>
        </w:rPr>
        <w:t>.</w:t>
      </w:r>
    </w:p>
    <w:p w14:paraId="10D20911" w14:textId="50B227E7" w:rsidR="00E909FF" w:rsidRPr="004F442E" w:rsidRDefault="00EC7D2B" w:rsidP="00B83709">
      <w:pPr>
        <w:tabs>
          <w:tab w:val="left" w:pos="284"/>
        </w:tabs>
        <w:spacing w:line="480" w:lineRule="auto"/>
        <w:rPr>
          <w:color w:val="000000" w:themeColor="text1"/>
        </w:rPr>
      </w:pPr>
      <w:r w:rsidRPr="004F442E">
        <w:rPr>
          <w:color w:val="000000" w:themeColor="text1"/>
        </w:rPr>
        <w:t xml:space="preserve">      </w:t>
      </w:r>
      <w:r w:rsidR="000D4898" w:rsidRPr="004F442E">
        <w:rPr>
          <w:color w:val="000000" w:themeColor="text1"/>
        </w:rPr>
        <w:t>With regard</w:t>
      </w:r>
      <w:r w:rsidR="00830633" w:rsidRPr="004F442E">
        <w:rPr>
          <w:color w:val="000000" w:themeColor="text1"/>
        </w:rPr>
        <w:t>s</w:t>
      </w:r>
      <w:r w:rsidR="000D4898" w:rsidRPr="004F442E">
        <w:rPr>
          <w:color w:val="000000" w:themeColor="text1"/>
        </w:rPr>
        <w:t xml:space="preserve"> to consequences, previous studies suggest</w:t>
      </w:r>
      <w:r w:rsidR="00E909FF" w:rsidRPr="004F442E">
        <w:rPr>
          <w:color w:val="000000" w:themeColor="text1"/>
        </w:rPr>
        <w:t xml:space="preserve"> that green m</w:t>
      </w:r>
      <w:r w:rsidR="00080D22" w:rsidRPr="004F442E">
        <w:rPr>
          <w:color w:val="000000" w:themeColor="text1"/>
        </w:rPr>
        <w:t>arketing leads to increased level</w:t>
      </w:r>
      <w:r w:rsidR="009E545C">
        <w:rPr>
          <w:color w:val="000000" w:themeColor="text1"/>
        </w:rPr>
        <w:t>s</w:t>
      </w:r>
      <w:r w:rsidR="00080D22" w:rsidRPr="004F442E">
        <w:rPr>
          <w:color w:val="000000" w:themeColor="text1"/>
        </w:rPr>
        <w:t xml:space="preserve"> of marketing performance (e.g. Miles </w:t>
      </w:r>
      <w:r w:rsidR="00587E2D" w:rsidRPr="004F442E">
        <w:t>&amp;</w:t>
      </w:r>
      <w:r w:rsidR="00080D22" w:rsidRPr="004F442E">
        <w:rPr>
          <w:color w:val="000000" w:themeColor="text1"/>
        </w:rPr>
        <w:t xml:space="preserve"> Covin, 2000; Menon </w:t>
      </w:r>
      <w:r w:rsidR="00587E2D" w:rsidRPr="004F442E">
        <w:t>&amp;</w:t>
      </w:r>
      <w:r w:rsidR="00080D22" w:rsidRPr="004F442E">
        <w:rPr>
          <w:color w:val="000000" w:themeColor="text1"/>
        </w:rPr>
        <w:t xml:space="preserve"> Menon, 199</w:t>
      </w:r>
      <w:r w:rsidR="001B5125" w:rsidRPr="004F442E">
        <w:rPr>
          <w:color w:val="000000" w:themeColor="text1"/>
        </w:rPr>
        <w:t>7</w:t>
      </w:r>
      <w:r w:rsidR="00080D22" w:rsidRPr="004F442E">
        <w:rPr>
          <w:color w:val="000000" w:themeColor="text1"/>
        </w:rPr>
        <w:t>)</w:t>
      </w:r>
      <w:r w:rsidR="000D4898" w:rsidRPr="004F442E">
        <w:rPr>
          <w:color w:val="000000" w:themeColor="text1"/>
        </w:rPr>
        <w:t>.</w:t>
      </w:r>
      <w:r w:rsidR="00425EAD">
        <w:rPr>
          <w:color w:val="000000" w:themeColor="text1"/>
        </w:rPr>
        <w:t xml:space="preserve"> Our model shows that </w:t>
      </w:r>
      <w:r w:rsidR="00B341CB" w:rsidRPr="004F442E">
        <w:rPr>
          <w:color w:val="000000" w:themeColor="text1"/>
        </w:rPr>
        <w:t>S</w:t>
      </w:r>
      <w:r w:rsidR="00590C80" w:rsidRPr="004F442E">
        <w:rPr>
          <w:color w:val="000000" w:themeColor="text1"/>
        </w:rPr>
        <w:t xml:space="preserve">GMO </w:t>
      </w:r>
      <w:r w:rsidR="00B341CB" w:rsidRPr="004F442E">
        <w:rPr>
          <w:color w:val="000000" w:themeColor="text1"/>
        </w:rPr>
        <w:t>(</w:t>
      </w:r>
      <w:r w:rsidR="00B341CB" w:rsidRPr="004F442E">
        <w:rPr>
          <w:color w:val="000000" w:themeColor="text1"/>
          <w:lang w:val="el-GR"/>
        </w:rPr>
        <w:t>β</w:t>
      </w:r>
      <w:r w:rsidR="00E61492">
        <w:rPr>
          <w:color w:val="000000" w:themeColor="text1"/>
        </w:rPr>
        <w:t>=.25, p&lt;.05</w:t>
      </w:r>
      <w:r w:rsidR="00B341CB" w:rsidRPr="004F442E">
        <w:rPr>
          <w:color w:val="000000" w:themeColor="text1"/>
        </w:rPr>
        <w:t>) and TGMO (</w:t>
      </w:r>
      <w:r w:rsidR="00B341CB" w:rsidRPr="004F442E">
        <w:rPr>
          <w:color w:val="000000" w:themeColor="text1"/>
          <w:lang w:val="el-GR"/>
        </w:rPr>
        <w:t>β</w:t>
      </w:r>
      <w:r w:rsidR="00E61492">
        <w:rPr>
          <w:color w:val="000000" w:themeColor="text1"/>
        </w:rPr>
        <w:t>=.20, p&lt;.05</w:t>
      </w:r>
      <w:r w:rsidR="00B341CB" w:rsidRPr="004F442E">
        <w:rPr>
          <w:color w:val="000000" w:themeColor="text1"/>
        </w:rPr>
        <w:t xml:space="preserve">) </w:t>
      </w:r>
      <w:r w:rsidR="00425EAD">
        <w:rPr>
          <w:color w:val="000000" w:themeColor="text1"/>
        </w:rPr>
        <w:t>may have a positive effect on</w:t>
      </w:r>
      <w:r w:rsidR="00C25CFB" w:rsidRPr="004F442E">
        <w:rPr>
          <w:color w:val="000000" w:themeColor="text1"/>
        </w:rPr>
        <w:t xml:space="preserve"> marketing performance</w:t>
      </w:r>
      <w:r w:rsidR="00425EAD">
        <w:rPr>
          <w:color w:val="000000" w:themeColor="text1"/>
        </w:rPr>
        <w:t xml:space="preserve"> corroborating the aforementioned studies</w:t>
      </w:r>
      <w:r w:rsidR="00B341CB" w:rsidRPr="004F442E">
        <w:rPr>
          <w:color w:val="000000" w:themeColor="text1"/>
        </w:rPr>
        <w:t xml:space="preserve">. </w:t>
      </w:r>
      <w:r w:rsidR="006F6C84">
        <w:rPr>
          <w:color w:val="000000" w:themeColor="text1"/>
        </w:rPr>
        <w:t>On the other hand</w:t>
      </w:r>
      <w:r w:rsidR="00B341CB" w:rsidRPr="004F442E">
        <w:rPr>
          <w:color w:val="000000" w:themeColor="text1"/>
        </w:rPr>
        <w:t xml:space="preserve">, </w:t>
      </w:r>
      <w:r w:rsidR="00872914">
        <w:rPr>
          <w:color w:val="000000" w:themeColor="text1"/>
        </w:rPr>
        <w:t xml:space="preserve">the effect of IGMO on the marketing </w:t>
      </w:r>
      <w:r w:rsidR="00161332">
        <w:rPr>
          <w:color w:val="000000" w:themeColor="text1"/>
        </w:rPr>
        <w:t>performance</w:t>
      </w:r>
      <w:r w:rsidR="00B341CB" w:rsidRPr="004F442E">
        <w:rPr>
          <w:color w:val="000000" w:themeColor="text1"/>
        </w:rPr>
        <w:t xml:space="preserve"> is non-significant</w:t>
      </w:r>
      <w:r w:rsidR="009A4DD6" w:rsidRPr="004F442E">
        <w:rPr>
          <w:color w:val="000000" w:themeColor="text1"/>
        </w:rPr>
        <w:t xml:space="preserve"> (</w:t>
      </w:r>
      <w:r w:rsidR="009A4DD6" w:rsidRPr="004F442E">
        <w:rPr>
          <w:color w:val="000000" w:themeColor="text1"/>
          <w:lang w:val="el-GR"/>
        </w:rPr>
        <w:t>β</w:t>
      </w:r>
      <w:r w:rsidR="00C33420">
        <w:rPr>
          <w:color w:val="000000" w:themeColor="text1"/>
        </w:rPr>
        <w:t xml:space="preserve">= </w:t>
      </w:r>
      <w:r w:rsidR="009A4DD6" w:rsidRPr="004F442E">
        <w:rPr>
          <w:color w:val="000000" w:themeColor="text1"/>
        </w:rPr>
        <w:t>-.04</w:t>
      </w:r>
      <w:r w:rsidR="00B341CB" w:rsidRPr="004F442E">
        <w:rPr>
          <w:color w:val="000000" w:themeColor="text1"/>
        </w:rPr>
        <w:t>,</w:t>
      </w:r>
      <w:r w:rsidR="00C33420">
        <w:rPr>
          <w:color w:val="000000" w:themeColor="text1"/>
        </w:rPr>
        <w:t xml:space="preserve"> p=</w:t>
      </w:r>
      <w:r w:rsidR="009A4DD6" w:rsidRPr="004F442E">
        <w:rPr>
          <w:color w:val="000000" w:themeColor="text1"/>
        </w:rPr>
        <w:t>.79),</w:t>
      </w:r>
      <w:r w:rsidR="00B341CB" w:rsidRPr="004F442E">
        <w:rPr>
          <w:color w:val="000000" w:themeColor="text1"/>
        </w:rPr>
        <w:t xml:space="preserve"> which </w:t>
      </w:r>
      <w:r w:rsidR="00B708BF" w:rsidRPr="004F442E">
        <w:rPr>
          <w:color w:val="000000" w:themeColor="text1"/>
        </w:rPr>
        <w:t>could</w:t>
      </w:r>
      <w:r w:rsidR="00795118" w:rsidRPr="004F442E">
        <w:rPr>
          <w:color w:val="000000" w:themeColor="text1"/>
        </w:rPr>
        <w:t xml:space="preserve"> possibly</w:t>
      </w:r>
      <w:r w:rsidR="00B708BF" w:rsidRPr="004F442E">
        <w:rPr>
          <w:color w:val="000000" w:themeColor="text1"/>
        </w:rPr>
        <w:t xml:space="preserve"> </w:t>
      </w:r>
      <w:r w:rsidR="00872914">
        <w:rPr>
          <w:color w:val="000000" w:themeColor="text1"/>
        </w:rPr>
        <w:t>result</w:t>
      </w:r>
      <w:r w:rsidR="00B708BF" w:rsidRPr="004F442E">
        <w:rPr>
          <w:color w:val="000000" w:themeColor="text1"/>
        </w:rPr>
        <w:t xml:space="preserve"> from the </w:t>
      </w:r>
      <w:r w:rsidR="006F6C84">
        <w:rPr>
          <w:color w:val="000000" w:themeColor="text1"/>
        </w:rPr>
        <w:t xml:space="preserve">contradiction of the </w:t>
      </w:r>
      <w:r w:rsidR="00B708BF" w:rsidRPr="004F442E">
        <w:rPr>
          <w:color w:val="000000" w:themeColor="text1"/>
        </w:rPr>
        <w:t xml:space="preserve">market-related </w:t>
      </w:r>
      <w:r w:rsidR="003C5362">
        <w:rPr>
          <w:color w:val="000000" w:themeColor="text1"/>
        </w:rPr>
        <w:t>items</w:t>
      </w:r>
      <w:r w:rsidR="006F6C84">
        <w:rPr>
          <w:color w:val="000000" w:themeColor="text1"/>
        </w:rPr>
        <w:t xml:space="preserve"> of </w:t>
      </w:r>
      <w:r w:rsidR="009E545C">
        <w:rPr>
          <w:color w:val="000000" w:themeColor="text1"/>
        </w:rPr>
        <w:t xml:space="preserve">the </w:t>
      </w:r>
      <w:r w:rsidR="006F6C84">
        <w:rPr>
          <w:color w:val="000000" w:themeColor="text1"/>
        </w:rPr>
        <w:t>marketing</w:t>
      </w:r>
      <w:r w:rsidR="00B708BF" w:rsidRPr="004F442E">
        <w:rPr>
          <w:color w:val="000000" w:themeColor="text1"/>
        </w:rPr>
        <w:t xml:space="preserve"> performance scale</w:t>
      </w:r>
      <w:r w:rsidR="00795118" w:rsidRPr="004F442E">
        <w:rPr>
          <w:color w:val="000000" w:themeColor="text1"/>
        </w:rPr>
        <w:t xml:space="preserve"> </w:t>
      </w:r>
      <w:r w:rsidR="006F6C84">
        <w:rPr>
          <w:color w:val="000000" w:themeColor="text1"/>
        </w:rPr>
        <w:t>compared to</w:t>
      </w:r>
      <w:r w:rsidR="00795118" w:rsidRPr="004F442E">
        <w:rPr>
          <w:color w:val="000000" w:themeColor="text1"/>
        </w:rPr>
        <w:t xml:space="preserve"> the internal focus of </w:t>
      </w:r>
      <w:r w:rsidR="006F6C84">
        <w:rPr>
          <w:color w:val="000000" w:themeColor="text1"/>
        </w:rPr>
        <w:t>IGMO</w:t>
      </w:r>
      <w:r w:rsidR="00B708BF" w:rsidRPr="004F442E">
        <w:rPr>
          <w:color w:val="000000" w:themeColor="text1"/>
        </w:rPr>
        <w:t xml:space="preserve">. </w:t>
      </w:r>
      <w:r w:rsidR="006F6C84">
        <w:rPr>
          <w:color w:val="000000" w:themeColor="text1"/>
        </w:rPr>
        <w:t>However, s</w:t>
      </w:r>
      <w:r w:rsidR="00B708BF" w:rsidRPr="004F442E">
        <w:rPr>
          <w:color w:val="000000" w:themeColor="text1"/>
        </w:rPr>
        <w:t xml:space="preserve">ince IGMO </w:t>
      </w:r>
      <w:r w:rsidR="00795118" w:rsidRPr="004F442E">
        <w:rPr>
          <w:color w:val="000000" w:themeColor="text1"/>
        </w:rPr>
        <w:t>captures</w:t>
      </w:r>
      <w:r w:rsidR="00B708BF" w:rsidRPr="004F442E">
        <w:rPr>
          <w:color w:val="000000" w:themeColor="text1"/>
        </w:rPr>
        <w:t xml:space="preserve"> </w:t>
      </w:r>
      <w:r w:rsidR="00CE737D">
        <w:rPr>
          <w:color w:val="000000" w:themeColor="text1"/>
        </w:rPr>
        <w:t xml:space="preserve">the </w:t>
      </w:r>
      <w:r w:rsidR="00B708BF" w:rsidRPr="004F442E">
        <w:rPr>
          <w:color w:val="000000" w:themeColor="text1"/>
        </w:rPr>
        <w:t xml:space="preserve">internal aspects of a green marketing-oriented organization, it </w:t>
      </w:r>
      <w:r w:rsidR="00795118" w:rsidRPr="004F442E">
        <w:rPr>
          <w:color w:val="000000" w:themeColor="text1"/>
        </w:rPr>
        <w:t>could</w:t>
      </w:r>
      <w:r w:rsidR="00425EAD">
        <w:rPr>
          <w:color w:val="000000" w:themeColor="text1"/>
        </w:rPr>
        <w:t xml:space="preserve"> be positively linked to</w:t>
      </w:r>
      <w:r w:rsidR="00B708BF" w:rsidRPr="004F442E">
        <w:rPr>
          <w:color w:val="000000" w:themeColor="text1"/>
        </w:rPr>
        <w:t xml:space="preserve"> </w:t>
      </w:r>
      <w:r w:rsidR="00795118" w:rsidRPr="004F442E">
        <w:rPr>
          <w:color w:val="000000" w:themeColor="text1"/>
        </w:rPr>
        <w:t xml:space="preserve">other performance </w:t>
      </w:r>
      <w:r w:rsidR="004C561A">
        <w:rPr>
          <w:color w:val="000000" w:themeColor="text1"/>
        </w:rPr>
        <w:t xml:space="preserve">variables </w:t>
      </w:r>
      <w:r w:rsidR="00872914">
        <w:rPr>
          <w:color w:val="000000" w:themeColor="text1"/>
        </w:rPr>
        <w:t xml:space="preserve">of critical importance </w:t>
      </w:r>
      <w:r w:rsidR="00795118" w:rsidRPr="004F442E">
        <w:rPr>
          <w:color w:val="000000" w:themeColor="text1"/>
        </w:rPr>
        <w:t xml:space="preserve">such as employee satisfaction. </w:t>
      </w:r>
    </w:p>
    <w:p w14:paraId="7888B7C7" w14:textId="78EE5674" w:rsidR="00DB0666" w:rsidRDefault="00C21082" w:rsidP="00B33A39">
      <w:pPr>
        <w:tabs>
          <w:tab w:val="left" w:pos="284"/>
        </w:tabs>
      </w:pPr>
      <w:r w:rsidRPr="004F442E">
        <w:t>Figure 2 here</w:t>
      </w:r>
      <w:r w:rsidR="00CA5872" w:rsidRPr="004F442E">
        <w:t>.</w:t>
      </w:r>
    </w:p>
    <w:p w14:paraId="2FFF554A" w14:textId="31CB1B6A" w:rsidR="00DB0666" w:rsidRPr="004F442E" w:rsidRDefault="00C26789" w:rsidP="00B33A39">
      <w:pPr>
        <w:tabs>
          <w:tab w:val="left" w:pos="284"/>
        </w:tabs>
      </w:pPr>
      <w:r>
        <w:t>Table 10</w:t>
      </w:r>
      <w:r w:rsidR="00B30EA1">
        <w:t xml:space="preserve"> here.</w:t>
      </w:r>
    </w:p>
    <w:p w14:paraId="355B88B1" w14:textId="77777777" w:rsidR="00B33A39" w:rsidRDefault="00B33A39" w:rsidP="00B33A39">
      <w:pPr>
        <w:tabs>
          <w:tab w:val="left" w:pos="284"/>
        </w:tabs>
      </w:pPr>
    </w:p>
    <w:p w14:paraId="69FEDAFC" w14:textId="11C3F2CA" w:rsidR="00830633" w:rsidRPr="004F442E" w:rsidRDefault="008D538A" w:rsidP="00B83709">
      <w:pPr>
        <w:tabs>
          <w:tab w:val="left" w:pos="284"/>
        </w:tabs>
        <w:spacing w:line="480" w:lineRule="auto"/>
      </w:pPr>
      <w:r>
        <w:tab/>
        <w:t xml:space="preserve"> It is important to acknowledge that since MP is measured subjectively in our study, it can only be confirmed as a positive link in the context of a nomological validity test and not a causal relationship.</w:t>
      </w:r>
      <w:r w:rsidR="00081751">
        <w:t xml:space="preserve"> </w:t>
      </w:r>
      <w:r w:rsidR="00590C80" w:rsidRPr="004F442E">
        <w:t xml:space="preserve">Furthermore, </w:t>
      </w:r>
      <w:r w:rsidR="00C26789">
        <w:t>Table 11</w:t>
      </w:r>
      <w:r w:rsidR="00830633" w:rsidRPr="004F442E">
        <w:t xml:space="preserve"> provides an overview of the nomological validity</w:t>
      </w:r>
      <w:r w:rsidR="007C7266">
        <w:t xml:space="preserve"> test</w:t>
      </w:r>
      <w:r w:rsidR="00830633" w:rsidRPr="004F442E">
        <w:t xml:space="preserve"> by illustrating the correlations among the three GMO dimensions, the two </w:t>
      </w:r>
      <w:r w:rsidR="002C2050">
        <w:t>antecedents (CSR and EO) and</w:t>
      </w:r>
      <w:r w:rsidR="00830633" w:rsidRPr="004F442E">
        <w:t xml:space="preserve"> marketing performance. </w:t>
      </w:r>
    </w:p>
    <w:p w14:paraId="7945C252" w14:textId="2422004E" w:rsidR="00CB156C" w:rsidRDefault="00C26789" w:rsidP="00B83709">
      <w:pPr>
        <w:tabs>
          <w:tab w:val="left" w:pos="284"/>
        </w:tabs>
        <w:spacing w:line="480" w:lineRule="auto"/>
      </w:pPr>
      <w:r>
        <w:t>Table 11</w:t>
      </w:r>
      <w:r w:rsidR="00CB156C" w:rsidRPr="004F442E">
        <w:t xml:space="preserve"> here.</w:t>
      </w:r>
    </w:p>
    <w:p w14:paraId="5781C8AE" w14:textId="65EB65A0" w:rsidR="00CB1B36" w:rsidRPr="00830633" w:rsidRDefault="00425EAD" w:rsidP="00B83709">
      <w:pPr>
        <w:tabs>
          <w:tab w:val="left" w:pos="284"/>
        </w:tabs>
        <w:spacing w:line="480" w:lineRule="auto"/>
      </w:pPr>
      <w:r>
        <w:tab/>
      </w:r>
      <w:r w:rsidR="005F2C86">
        <w:t xml:space="preserve"> </w:t>
      </w:r>
    </w:p>
    <w:p w14:paraId="1F958489" w14:textId="6281F59A" w:rsidR="00D650F4" w:rsidRPr="00FD2380" w:rsidRDefault="00195BDB" w:rsidP="00FD2380">
      <w:pPr>
        <w:tabs>
          <w:tab w:val="left" w:pos="284"/>
        </w:tabs>
        <w:spacing w:line="480" w:lineRule="auto"/>
        <w:rPr>
          <w:b/>
          <w:color w:val="000000" w:themeColor="text1"/>
        </w:rPr>
      </w:pPr>
      <w:r w:rsidRPr="005A7321">
        <w:rPr>
          <w:b/>
          <w:color w:val="000000" w:themeColor="text1"/>
        </w:rPr>
        <w:t>5. Discussio</w:t>
      </w:r>
      <w:r w:rsidR="00FD2380">
        <w:rPr>
          <w:b/>
          <w:color w:val="000000" w:themeColor="text1"/>
        </w:rPr>
        <w:t>n</w:t>
      </w:r>
    </w:p>
    <w:p w14:paraId="36F029FC" w14:textId="28FCA4DD" w:rsidR="00911F61" w:rsidRDefault="00916AD4" w:rsidP="00911F61">
      <w:pPr>
        <w:tabs>
          <w:tab w:val="center" w:pos="4153"/>
          <w:tab w:val="right" w:pos="8306"/>
        </w:tabs>
        <w:spacing w:line="480" w:lineRule="auto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lastRenderedPageBreak/>
        <w:tab/>
        <w:t xml:space="preserve">         </w:t>
      </w:r>
      <w:r w:rsidR="0062356D" w:rsidRPr="005A7321">
        <w:rPr>
          <w:rFonts w:eastAsia="Arial Unicode MS"/>
          <w:u w:color="000000"/>
        </w:rPr>
        <w:t xml:space="preserve">Given the importance of sustainability in today’s competitive marketplace, </w:t>
      </w:r>
      <w:r w:rsidR="00501994">
        <w:rPr>
          <w:rFonts w:eastAsia="Arial Unicode MS"/>
          <w:u w:color="000000"/>
        </w:rPr>
        <w:t>the contribution of our study in the literature is three-fold</w:t>
      </w:r>
      <w:r w:rsidR="002D41C9">
        <w:rPr>
          <w:rFonts w:eastAsia="Arial Unicode MS"/>
          <w:u w:color="000000"/>
        </w:rPr>
        <w:t>: 1</w:t>
      </w:r>
      <w:r w:rsidR="00D650F4">
        <w:rPr>
          <w:rFonts w:eastAsia="Arial Unicode MS"/>
          <w:u w:color="000000"/>
        </w:rPr>
        <w:t xml:space="preserve">) using </w:t>
      </w:r>
      <w:r w:rsidR="00AF2370">
        <w:rPr>
          <w:rFonts w:eastAsia="Arial Unicode MS"/>
          <w:u w:color="000000"/>
        </w:rPr>
        <w:t xml:space="preserve">a </w:t>
      </w:r>
      <w:r w:rsidR="00D650F4">
        <w:rPr>
          <w:rFonts w:eastAsia="Arial Unicode MS"/>
          <w:u w:color="000000"/>
        </w:rPr>
        <w:t>rigorous scale development methodology, we demonstrate for the first time a holistic, integrative approach for green marketing;</w:t>
      </w:r>
      <w:r w:rsidR="002D41C9">
        <w:rPr>
          <w:rFonts w:eastAsia="Arial Unicode MS"/>
          <w:u w:color="000000"/>
        </w:rPr>
        <w:t xml:space="preserve"> 2</w:t>
      </w:r>
      <w:r w:rsidR="00D650F4">
        <w:rPr>
          <w:rFonts w:eastAsia="Arial Unicode MS"/>
          <w:u w:color="000000"/>
        </w:rPr>
        <w:t xml:space="preserve">) </w:t>
      </w:r>
      <w:r w:rsidR="00502034">
        <w:rPr>
          <w:rFonts w:eastAsia="Arial Unicode MS"/>
          <w:u w:color="000000"/>
        </w:rPr>
        <w:t>incorporating</w:t>
      </w:r>
      <w:r w:rsidR="00D650F4">
        <w:rPr>
          <w:rFonts w:eastAsia="Arial Unicode MS"/>
          <w:u w:color="000000"/>
        </w:rPr>
        <w:t xml:space="preserve"> prior research </w:t>
      </w:r>
      <w:r w:rsidR="00502034">
        <w:rPr>
          <w:rFonts w:eastAsia="Arial Unicode MS"/>
          <w:u w:color="000000"/>
        </w:rPr>
        <w:t>about</w:t>
      </w:r>
      <w:r w:rsidR="00D650F4">
        <w:rPr>
          <w:rFonts w:eastAsia="Arial Unicode MS"/>
          <w:u w:color="000000"/>
        </w:rPr>
        <w:t xml:space="preserve"> the concept and </w:t>
      </w:r>
      <w:r w:rsidR="00EC6F2A">
        <w:rPr>
          <w:rFonts w:eastAsia="Arial Unicode MS"/>
          <w:u w:color="000000"/>
        </w:rPr>
        <w:t xml:space="preserve">the </w:t>
      </w:r>
      <w:r w:rsidR="00D650F4">
        <w:rPr>
          <w:rFonts w:eastAsia="Arial Unicode MS"/>
          <w:u w:color="000000"/>
        </w:rPr>
        <w:t>role of green marketing, we</w:t>
      </w:r>
      <w:r w:rsidR="00EA1DD9">
        <w:rPr>
          <w:rFonts w:eastAsia="Arial Unicode MS"/>
          <w:u w:color="000000"/>
        </w:rPr>
        <w:t xml:space="preserve"> </w:t>
      </w:r>
      <w:r w:rsidR="006062B3">
        <w:rPr>
          <w:rFonts w:eastAsia="Arial Unicode MS"/>
          <w:u w:color="000000"/>
        </w:rPr>
        <w:t>uncover three distinct dimensions of a green marketing strategy</w:t>
      </w:r>
      <w:r w:rsidR="002D41C9">
        <w:rPr>
          <w:rFonts w:eastAsia="Arial Unicode MS"/>
          <w:u w:color="000000"/>
        </w:rPr>
        <w:t>; 3</w:t>
      </w:r>
      <w:r w:rsidR="006062B3">
        <w:rPr>
          <w:rFonts w:eastAsia="Arial Unicode MS"/>
          <w:u w:color="000000"/>
        </w:rPr>
        <w:t>) validating the no</w:t>
      </w:r>
      <w:r w:rsidR="004C6BA0">
        <w:rPr>
          <w:rFonts w:eastAsia="Arial Unicode MS"/>
          <w:u w:color="000000"/>
        </w:rPr>
        <w:t>mological network of the GMO scale</w:t>
      </w:r>
      <w:r w:rsidR="006062B3">
        <w:rPr>
          <w:rFonts w:eastAsia="Arial Unicode MS"/>
          <w:u w:color="000000"/>
        </w:rPr>
        <w:t xml:space="preserve">, we corroborate </w:t>
      </w:r>
      <w:r w:rsidR="00AF2370">
        <w:rPr>
          <w:rFonts w:eastAsia="Arial Unicode MS"/>
          <w:u w:color="000000"/>
        </w:rPr>
        <w:t>with</w:t>
      </w:r>
      <w:r w:rsidR="006062B3">
        <w:rPr>
          <w:rFonts w:eastAsia="Arial Unicode MS"/>
          <w:u w:color="000000"/>
        </w:rPr>
        <w:t xml:space="preserve"> previous studies regarding the </w:t>
      </w:r>
      <w:r w:rsidR="003F68F7">
        <w:rPr>
          <w:rFonts w:eastAsia="Arial Unicode MS"/>
          <w:u w:color="000000"/>
        </w:rPr>
        <w:t xml:space="preserve">potentially </w:t>
      </w:r>
      <w:r w:rsidR="006062B3">
        <w:rPr>
          <w:rFonts w:eastAsia="Arial Unicode MS"/>
          <w:u w:color="000000"/>
        </w:rPr>
        <w:t xml:space="preserve">positive effect of green marketing on performance. </w:t>
      </w:r>
      <w:r w:rsidR="004C6BA0">
        <w:rPr>
          <w:rFonts w:eastAsia="Arial Unicode MS"/>
          <w:u w:color="000000"/>
        </w:rPr>
        <w:t>The</w:t>
      </w:r>
      <w:r w:rsidR="00AF2370">
        <w:rPr>
          <w:rFonts w:eastAsia="Arial Unicode MS"/>
          <w:u w:color="000000"/>
        </w:rPr>
        <w:t>se</w:t>
      </w:r>
      <w:r w:rsidR="004C6BA0">
        <w:rPr>
          <w:rFonts w:eastAsia="Arial Unicode MS"/>
          <w:u w:color="000000"/>
        </w:rPr>
        <w:t xml:space="preserve"> results offer a series of useful theoretical and managerial implications which</w:t>
      </w:r>
      <w:r w:rsidR="00520418">
        <w:rPr>
          <w:rFonts w:eastAsia="Arial Unicode MS"/>
          <w:u w:color="000000"/>
        </w:rPr>
        <w:t xml:space="preserve"> are</w:t>
      </w:r>
      <w:r w:rsidR="004C6BA0">
        <w:rPr>
          <w:rFonts w:eastAsia="Arial Unicode MS"/>
          <w:u w:color="000000"/>
        </w:rPr>
        <w:t xml:space="preserve"> analyzed below.</w:t>
      </w:r>
    </w:p>
    <w:p w14:paraId="7F4D6A1A" w14:textId="77777777" w:rsidR="00CB1B36" w:rsidRPr="00911F61" w:rsidRDefault="00CB1B36" w:rsidP="00911F61">
      <w:pPr>
        <w:tabs>
          <w:tab w:val="center" w:pos="4153"/>
          <w:tab w:val="right" w:pos="8306"/>
        </w:tabs>
        <w:spacing w:line="480" w:lineRule="auto"/>
        <w:outlineLvl w:val="0"/>
        <w:rPr>
          <w:rFonts w:eastAsia="Arial Unicode MS"/>
          <w:u w:color="000000"/>
        </w:rPr>
      </w:pPr>
    </w:p>
    <w:p w14:paraId="1BF48555" w14:textId="5A5DAC5A" w:rsidR="00FE4DCC" w:rsidRPr="004C6BA0" w:rsidRDefault="001C2B8E" w:rsidP="004C6BA0">
      <w:pPr>
        <w:tabs>
          <w:tab w:val="left" w:pos="284"/>
        </w:tabs>
        <w:spacing w:line="480" w:lineRule="auto"/>
        <w:rPr>
          <w:i/>
          <w:color w:val="000000" w:themeColor="text1"/>
        </w:rPr>
      </w:pPr>
      <w:r w:rsidRPr="005A7321">
        <w:rPr>
          <w:i/>
          <w:color w:val="000000" w:themeColor="text1"/>
        </w:rPr>
        <w:t>5.1. Theoretical implications</w:t>
      </w:r>
    </w:p>
    <w:p w14:paraId="02B28F04" w14:textId="7C6D4B6D" w:rsidR="008067EE" w:rsidRDefault="006F1081" w:rsidP="006F1081">
      <w:pPr>
        <w:pStyle w:val="mainabbody"/>
        <w:ind w:firstLine="720"/>
        <w:jc w:val="left"/>
      </w:pPr>
      <w:r>
        <w:t xml:space="preserve">Since this study constitutes the first </w:t>
      </w:r>
      <w:r w:rsidR="003F68F7">
        <w:t>attempt</w:t>
      </w:r>
      <w:r>
        <w:t xml:space="preserve"> to a) conceptualize and operationalize the broad meaning of green marketing, and b) construct a comprehensive and empirically tested framework of this notion, </w:t>
      </w:r>
      <w:r w:rsidR="00AF2370">
        <w:t xml:space="preserve">this work is a significant contribution to the </w:t>
      </w:r>
      <w:r w:rsidR="0098599B">
        <w:t xml:space="preserve">further development of </w:t>
      </w:r>
      <w:r>
        <w:t xml:space="preserve">the environmental/green marketing field. Overall, our results offer </w:t>
      </w:r>
      <w:r w:rsidR="0087776B">
        <w:t xml:space="preserve">four </w:t>
      </w:r>
      <w:r>
        <w:t xml:space="preserve">main theoretical implications. </w:t>
      </w:r>
      <w:r w:rsidR="00192024">
        <w:rPr>
          <w:color w:val="000000" w:themeColor="text1"/>
        </w:rPr>
        <w:t xml:space="preserve">First, </w:t>
      </w:r>
      <w:r w:rsidR="00AE5401">
        <w:rPr>
          <w:color w:val="000000" w:themeColor="text1"/>
        </w:rPr>
        <w:t xml:space="preserve">the development of </w:t>
      </w:r>
      <w:r w:rsidR="00192024">
        <w:rPr>
          <w:color w:val="000000" w:themeColor="text1"/>
        </w:rPr>
        <w:t xml:space="preserve">a </w:t>
      </w:r>
      <w:r w:rsidR="00911768">
        <w:rPr>
          <w:color w:val="000000" w:themeColor="text1"/>
        </w:rPr>
        <w:t xml:space="preserve">parsimonious </w:t>
      </w:r>
      <w:r w:rsidR="00AE5401">
        <w:rPr>
          <w:color w:val="000000" w:themeColor="text1"/>
        </w:rPr>
        <w:t xml:space="preserve">green marketing scale benefits research in </w:t>
      </w:r>
      <w:r w:rsidR="003533BD">
        <w:rPr>
          <w:color w:val="000000" w:themeColor="text1"/>
        </w:rPr>
        <w:t xml:space="preserve">the field of </w:t>
      </w:r>
      <w:r w:rsidR="00AE5401">
        <w:rPr>
          <w:color w:val="000000" w:themeColor="text1"/>
        </w:rPr>
        <w:t xml:space="preserve">green marketing. </w:t>
      </w:r>
      <w:r w:rsidR="00261B77">
        <w:rPr>
          <w:color w:val="000000" w:themeColor="text1"/>
        </w:rPr>
        <w:t>From</w:t>
      </w:r>
      <w:r w:rsidR="00A4679D">
        <w:rPr>
          <w:color w:val="000000" w:themeColor="text1"/>
        </w:rPr>
        <w:t xml:space="preserve"> a methodological</w:t>
      </w:r>
      <w:r w:rsidR="008433CE">
        <w:rPr>
          <w:color w:val="000000" w:themeColor="text1"/>
        </w:rPr>
        <w:t xml:space="preserve"> perspective</w:t>
      </w:r>
      <w:r w:rsidR="00A4679D">
        <w:rPr>
          <w:color w:val="000000" w:themeColor="text1"/>
        </w:rPr>
        <w:t xml:space="preserve">, </w:t>
      </w:r>
      <w:r w:rsidR="004452CD">
        <w:rPr>
          <w:lang w:eastAsia="el-GR"/>
        </w:rPr>
        <w:t>m</w:t>
      </w:r>
      <w:r w:rsidR="004452CD" w:rsidRPr="005A7321">
        <w:rPr>
          <w:lang w:eastAsia="el-GR"/>
        </w:rPr>
        <w:t xml:space="preserve">arketing scholars now have at their disposal a </w:t>
      </w:r>
      <w:r w:rsidR="003533BD">
        <w:rPr>
          <w:lang w:eastAsia="el-GR"/>
        </w:rPr>
        <w:t xml:space="preserve">robust </w:t>
      </w:r>
      <w:r w:rsidR="004452CD" w:rsidRPr="005A7321">
        <w:rPr>
          <w:lang w:eastAsia="el-GR"/>
        </w:rPr>
        <w:t xml:space="preserve">theory of </w:t>
      </w:r>
      <w:r w:rsidR="004452CD">
        <w:rPr>
          <w:lang w:eastAsia="el-GR"/>
        </w:rPr>
        <w:t>GMO (Study 1-Study 4)</w:t>
      </w:r>
      <w:r w:rsidR="004452CD" w:rsidRPr="005A7321">
        <w:rPr>
          <w:lang w:eastAsia="el-GR"/>
        </w:rPr>
        <w:t xml:space="preserve">, which provides </w:t>
      </w:r>
      <w:r w:rsidR="003533BD">
        <w:rPr>
          <w:lang w:eastAsia="el-GR"/>
        </w:rPr>
        <w:t>a</w:t>
      </w:r>
      <w:r w:rsidR="004452CD" w:rsidRPr="005A7321">
        <w:rPr>
          <w:lang w:eastAsia="el-GR"/>
        </w:rPr>
        <w:t xml:space="preserve"> holistic concept of green marketing from the firms’ perspective.</w:t>
      </w:r>
      <w:r w:rsidR="004452CD">
        <w:rPr>
          <w:lang w:eastAsia="el-GR"/>
        </w:rPr>
        <w:t xml:space="preserve"> </w:t>
      </w:r>
      <w:r w:rsidR="00902104">
        <w:rPr>
          <w:lang w:eastAsia="el-GR"/>
        </w:rPr>
        <w:t>Four studies</w:t>
      </w:r>
      <w:r w:rsidR="008F66B6">
        <w:rPr>
          <w:lang w:eastAsia="el-GR"/>
        </w:rPr>
        <w:t xml:space="preserve">, including qualitative insights from interviews with managers and two quantitative studies from </w:t>
      </w:r>
      <w:r w:rsidR="003533BD">
        <w:rPr>
          <w:lang w:eastAsia="el-GR"/>
        </w:rPr>
        <w:t xml:space="preserve">a </w:t>
      </w:r>
      <w:r w:rsidR="008F66B6">
        <w:rPr>
          <w:lang w:eastAsia="el-GR"/>
        </w:rPr>
        <w:t>relevant population,</w:t>
      </w:r>
      <w:r w:rsidR="00902104">
        <w:rPr>
          <w:lang w:eastAsia="el-GR"/>
        </w:rPr>
        <w:t xml:space="preserve"> confirm the reliability and the validity of the scale and offer confidence for </w:t>
      </w:r>
      <w:r w:rsidR="0098599B">
        <w:rPr>
          <w:lang w:eastAsia="el-GR"/>
        </w:rPr>
        <w:t xml:space="preserve">any </w:t>
      </w:r>
      <w:r w:rsidR="001A788D">
        <w:rPr>
          <w:lang w:eastAsia="el-GR"/>
        </w:rPr>
        <w:t xml:space="preserve">future scholarly </w:t>
      </w:r>
      <w:r w:rsidR="003533BD">
        <w:rPr>
          <w:lang w:eastAsia="el-GR"/>
        </w:rPr>
        <w:t>research</w:t>
      </w:r>
      <w:r w:rsidR="00F52846">
        <w:rPr>
          <w:lang w:eastAsia="el-GR"/>
        </w:rPr>
        <w:t xml:space="preserve"> design</w:t>
      </w:r>
      <w:r w:rsidR="00902104">
        <w:rPr>
          <w:lang w:eastAsia="el-GR"/>
        </w:rPr>
        <w:t xml:space="preserve">. </w:t>
      </w:r>
    </w:p>
    <w:p w14:paraId="66A11BBC" w14:textId="07F38C43" w:rsidR="008060C1" w:rsidRDefault="0082602E" w:rsidP="007329E2">
      <w:pPr>
        <w:pStyle w:val="mainabbody"/>
        <w:jc w:val="left"/>
      </w:pPr>
      <w:r>
        <w:rPr>
          <w:lang w:eastAsia="el-GR"/>
        </w:rPr>
        <w:t xml:space="preserve">        Second, </w:t>
      </w:r>
      <w:r w:rsidR="00A73AEE">
        <w:t>our results extend earlier</w:t>
      </w:r>
      <w:r w:rsidR="00FC47C9">
        <w:t xml:space="preserve"> studies in</w:t>
      </w:r>
      <w:r w:rsidR="00270913">
        <w:t xml:space="preserve"> green marketing</w:t>
      </w:r>
      <w:r w:rsidR="00773814">
        <w:t xml:space="preserve"> (e.g. Menon &amp; Menon, 1997)</w:t>
      </w:r>
      <w:r w:rsidR="00141E87">
        <w:t xml:space="preserve"> by providing an updated and comprehensive investigation into green </w:t>
      </w:r>
      <w:r w:rsidR="00141E87">
        <w:lastRenderedPageBreak/>
        <w:t>marketing strategies.</w:t>
      </w:r>
      <w:r w:rsidR="00270913">
        <w:t xml:space="preserve"> </w:t>
      </w:r>
      <w:r w:rsidR="00CE1B6A">
        <w:t>In the broader environmental/green marketing literature, most empirical studies</w:t>
      </w:r>
      <w:r w:rsidR="00270913">
        <w:t xml:space="preserve"> focus on the functional</w:t>
      </w:r>
      <w:r w:rsidR="00FC47C9">
        <w:t>/tactical</w:t>
      </w:r>
      <w:r w:rsidR="00270913">
        <w:t xml:space="preserve"> activities </w:t>
      </w:r>
      <w:r w:rsidR="00D94EF4">
        <w:t>related to</w:t>
      </w:r>
      <w:r w:rsidR="00270913">
        <w:t xml:space="preserve"> green marketing s</w:t>
      </w:r>
      <w:r w:rsidR="00FA3DA7">
        <w:t>trategy (e.g. Fraj et al., 2011</w:t>
      </w:r>
      <w:r w:rsidR="00397ADD">
        <w:t>, Leonidou et al., 2013</w:t>
      </w:r>
      <w:r w:rsidR="00270913">
        <w:t xml:space="preserve">). Our results suggest that </w:t>
      </w:r>
      <w:r w:rsidR="002B3C7F">
        <w:t>a</w:t>
      </w:r>
      <w:r w:rsidR="005B24BE">
        <w:t xml:space="preserve"> green marketing or</w:t>
      </w:r>
      <w:r w:rsidR="001820FA">
        <w:t xml:space="preserve">iented organization is one which </w:t>
      </w:r>
      <w:r w:rsidR="00A914A9">
        <w:t>employs</w:t>
      </w:r>
      <w:r w:rsidR="001820FA">
        <w:t xml:space="preserve"> green </w:t>
      </w:r>
      <w:r w:rsidR="00042378">
        <w:t>initiatives</w:t>
      </w:r>
      <w:r w:rsidR="001820FA">
        <w:t xml:space="preserve"> at a strategic, tactical and internal level. </w:t>
      </w:r>
      <w:r w:rsidR="00D96E7B">
        <w:t xml:space="preserve">Considering that a contemporary green marketing strategy should transcend the whole organization at all decision levels (Kotler, 2011), our findings further corroborate this view by introducing and testing an all-encompassing concept. </w:t>
      </w:r>
      <w:r w:rsidR="001820FA">
        <w:t xml:space="preserve">This clarification </w:t>
      </w:r>
      <w:r w:rsidR="00D96E7B">
        <w:t xml:space="preserve">also highlights the need </w:t>
      </w:r>
      <w:r w:rsidR="001820FA">
        <w:t xml:space="preserve">to distinguish </w:t>
      </w:r>
      <w:r w:rsidR="003533BD">
        <w:t xml:space="preserve">holistically-driven </w:t>
      </w:r>
      <w:r w:rsidR="001820FA">
        <w:t xml:space="preserve">from greenwash-driven organizations which </w:t>
      </w:r>
      <w:r w:rsidR="00977A86">
        <w:t xml:space="preserve">take </w:t>
      </w:r>
      <w:r w:rsidR="001820FA">
        <w:t xml:space="preserve">isolated </w:t>
      </w:r>
      <w:r w:rsidR="00042378">
        <w:t xml:space="preserve">actions </w:t>
      </w:r>
      <w:r w:rsidR="00977A86">
        <w:t>to</w:t>
      </w:r>
      <w:r w:rsidR="003533BD">
        <w:t xml:space="preserve"> merely</w:t>
      </w:r>
      <w:r w:rsidR="00977A86">
        <w:t xml:space="preserve"> improve their</w:t>
      </w:r>
      <w:r w:rsidR="005643EF">
        <w:t xml:space="preserve"> corporate image.</w:t>
      </w:r>
      <w:r w:rsidR="00240741">
        <w:t xml:space="preserve"> </w:t>
      </w:r>
    </w:p>
    <w:p w14:paraId="4E41AC16" w14:textId="7F2CDD06" w:rsidR="00151108" w:rsidRDefault="00503873" w:rsidP="007329E2">
      <w:pPr>
        <w:pStyle w:val="mainabbody"/>
        <w:jc w:val="left"/>
      </w:pPr>
      <w:r>
        <w:t xml:space="preserve">      </w:t>
      </w:r>
      <w:r w:rsidR="00507AFF">
        <w:t xml:space="preserve"> </w:t>
      </w:r>
      <w:r>
        <w:t xml:space="preserve">Third, the results of the nomological validity test further support prior empirical research regarding the </w:t>
      </w:r>
      <w:r w:rsidR="00D3570D">
        <w:t xml:space="preserve">crucial </w:t>
      </w:r>
      <w:r>
        <w:t>green marketing-performance relationship</w:t>
      </w:r>
      <w:r w:rsidR="009451C8">
        <w:t>. Previous studies in green marketing</w:t>
      </w:r>
      <w:r>
        <w:t xml:space="preserve"> </w:t>
      </w:r>
      <w:r w:rsidR="009451C8">
        <w:t xml:space="preserve">have identified positive outcomes of environmental strategies for marketing performance </w:t>
      </w:r>
      <w:r>
        <w:t>(e.g. Baker &amp; Shinkula, 2005</w:t>
      </w:r>
      <w:r w:rsidR="009451C8">
        <w:t>; Menguc et al., 2010</w:t>
      </w:r>
      <w:r>
        <w:t xml:space="preserve">). </w:t>
      </w:r>
      <w:r w:rsidR="009451C8">
        <w:t xml:space="preserve">We corroborate this </w:t>
      </w:r>
      <w:r w:rsidR="00D94EF4">
        <w:t>research stream</w:t>
      </w:r>
      <w:r w:rsidR="009451C8">
        <w:t xml:space="preserve"> by</w:t>
      </w:r>
      <w:r w:rsidR="005673F8">
        <w:t xml:space="preserve"> finding </w:t>
      </w:r>
      <w:r w:rsidR="005A5FC4">
        <w:t xml:space="preserve">that SGMO and TGMO </w:t>
      </w:r>
      <w:r w:rsidR="00B04D36">
        <w:t>may</w:t>
      </w:r>
      <w:r w:rsidR="00D3570D">
        <w:t xml:space="preserve"> well</w:t>
      </w:r>
      <w:r w:rsidR="00B04D36">
        <w:t xml:space="preserve"> be</w:t>
      </w:r>
      <w:r w:rsidR="005A5FC4">
        <w:t xml:space="preserve"> positively linked to marketing performance. </w:t>
      </w:r>
      <w:r w:rsidR="00801948">
        <w:t xml:space="preserve">Thus, strategic green marketing initiatives and tactical green marketing activities </w:t>
      </w:r>
      <w:r w:rsidR="00D3570D">
        <w:t xml:space="preserve">together </w:t>
      </w:r>
      <w:r w:rsidR="001A0029">
        <w:t xml:space="preserve">may </w:t>
      </w:r>
      <w:r w:rsidR="00801948">
        <w:t xml:space="preserve">lead to better marketing performance. </w:t>
      </w:r>
      <w:r w:rsidR="005A5FC4">
        <w:t xml:space="preserve">Furthermore, </w:t>
      </w:r>
      <w:r w:rsidR="00151108">
        <w:t>after the confirmation o</w:t>
      </w:r>
      <w:r w:rsidR="00502FB1">
        <w:t xml:space="preserve">f the nomological network, our findings </w:t>
      </w:r>
      <w:r w:rsidR="00151108">
        <w:t xml:space="preserve">also </w:t>
      </w:r>
      <w:r w:rsidR="008C2C4A">
        <w:t>contribute</w:t>
      </w:r>
      <w:r w:rsidR="000707AD">
        <w:t xml:space="preserve"> further </w:t>
      </w:r>
      <w:r w:rsidR="00362848">
        <w:t>nuance</w:t>
      </w:r>
      <w:r w:rsidR="00BD1C37">
        <w:t>d insights</w:t>
      </w:r>
      <w:r w:rsidR="008C2C4A">
        <w:t xml:space="preserve"> to </w:t>
      </w:r>
      <w:r w:rsidR="0087776B">
        <w:t xml:space="preserve">previous studies related to </w:t>
      </w:r>
      <w:r w:rsidR="008C2C4A">
        <w:t>th</w:t>
      </w:r>
      <w:r w:rsidR="000707AD">
        <w:t xml:space="preserve">e </w:t>
      </w:r>
      <w:r w:rsidR="0087776B">
        <w:t>conceptual</w:t>
      </w:r>
      <w:r w:rsidR="008C2C4A">
        <w:t xml:space="preserve"> </w:t>
      </w:r>
      <w:r w:rsidR="0087776B">
        <w:t xml:space="preserve">distinction of </w:t>
      </w:r>
      <w:r w:rsidR="00151108">
        <w:t>green marketing from CSR</w:t>
      </w:r>
      <w:r w:rsidR="0087776B">
        <w:t xml:space="preserve"> (e.g. Hult, 2011)</w:t>
      </w:r>
      <w:r w:rsidR="00D3570D">
        <w:t>.</w:t>
      </w:r>
    </w:p>
    <w:p w14:paraId="1571D880" w14:textId="2E6D90F5" w:rsidR="00E45D9E" w:rsidRPr="009451C8" w:rsidRDefault="0087776B" w:rsidP="00911F61">
      <w:pPr>
        <w:pStyle w:val="mainabbody"/>
        <w:jc w:val="left"/>
      </w:pPr>
      <w:r>
        <w:t xml:space="preserve">    </w:t>
      </w:r>
      <w:r w:rsidR="00FA3DA7">
        <w:t xml:space="preserve">   </w:t>
      </w:r>
      <w:r>
        <w:t xml:space="preserve"> Fourth, </w:t>
      </w:r>
      <w:r w:rsidR="00EF39E0">
        <w:t xml:space="preserve">our </w:t>
      </w:r>
      <w:r w:rsidR="001F110E">
        <w:t>study</w:t>
      </w:r>
      <w:r w:rsidR="00EF39E0">
        <w:t xml:space="preserve"> highlight</w:t>
      </w:r>
      <w:r w:rsidR="00147291">
        <w:t>s</w:t>
      </w:r>
      <w:r w:rsidR="00EF39E0">
        <w:t xml:space="preserve"> </w:t>
      </w:r>
      <w:r w:rsidR="004E7373">
        <w:t xml:space="preserve">the </w:t>
      </w:r>
      <w:r w:rsidR="00FA3DA7">
        <w:t>value</w:t>
      </w:r>
      <w:r w:rsidR="00487F4F">
        <w:t xml:space="preserve"> </w:t>
      </w:r>
      <w:r w:rsidR="00DB08F2">
        <w:t>of</w:t>
      </w:r>
      <w:r w:rsidR="00487F4F">
        <w:t xml:space="preserve"> examining the effects of different elements of green marketing strategy on business performance. </w:t>
      </w:r>
      <w:r w:rsidR="00690CE4">
        <w:t xml:space="preserve">Whereas, the research in this domain is limited to the focus of a specific aspect of green marketing strategy </w:t>
      </w:r>
      <w:r w:rsidR="00E45D9E">
        <w:t xml:space="preserve">and its consequences on business performance </w:t>
      </w:r>
      <w:r w:rsidR="00690CE4">
        <w:t xml:space="preserve">(e.g. </w:t>
      </w:r>
      <w:r w:rsidR="00E57122">
        <w:t xml:space="preserve">Cronin at al., 2011; Banerjee, </w:t>
      </w:r>
      <w:r w:rsidR="00E57122">
        <w:lastRenderedPageBreak/>
        <w:t>2002)</w:t>
      </w:r>
      <w:r w:rsidR="00690CE4">
        <w:t>, o</w:t>
      </w:r>
      <w:r w:rsidR="00487F4F">
        <w:t>ur analyses show</w:t>
      </w:r>
      <w:r w:rsidR="00E57122">
        <w:t xml:space="preserve"> that</w:t>
      </w:r>
      <w:r w:rsidR="00487F4F">
        <w:t xml:space="preserve"> each GMO dimension can have different drivers and performance implications</w:t>
      </w:r>
      <w:r w:rsidR="00FA3DA7">
        <w:t xml:space="preserve"> (Figure 2)</w:t>
      </w:r>
      <w:r w:rsidR="00487F4F">
        <w:t xml:space="preserve">. </w:t>
      </w:r>
      <w:r w:rsidR="00E45D9E">
        <w:t xml:space="preserve">Strategic and tactical activities appear to be driven from CSR and EO respectively, while both dimensions seem to have a positive effect on performance. With regards to IGMO, </w:t>
      </w:r>
      <w:r w:rsidR="00485335">
        <w:t xml:space="preserve">the organization’s </w:t>
      </w:r>
      <w:r w:rsidR="00E45D9E">
        <w:t>environmental culture is likely to be a significant antecedent of such internal actions</w:t>
      </w:r>
      <w:r w:rsidR="000D7AE1">
        <w:t>.</w:t>
      </w:r>
    </w:p>
    <w:p w14:paraId="6A59AF4B" w14:textId="7A2C0B22" w:rsidR="001C2B8E" w:rsidRPr="005A7321" w:rsidRDefault="001D13D5" w:rsidP="00892C4F">
      <w:pPr>
        <w:pStyle w:val="mainabbody"/>
        <w:spacing w:line="240" w:lineRule="auto"/>
        <w:jc w:val="left"/>
        <w:rPr>
          <w:i/>
          <w:color w:val="000000" w:themeColor="text1"/>
        </w:rPr>
      </w:pPr>
      <w:r>
        <w:t xml:space="preserve"> </w:t>
      </w:r>
      <w:r w:rsidR="001C2B8E" w:rsidRPr="005A7321">
        <w:rPr>
          <w:i/>
          <w:color w:val="000000" w:themeColor="text1"/>
        </w:rPr>
        <w:t>5.2 Managerial implications</w:t>
      </w:r>
    </w:p>
    <w:p w14:paraId="5998E983" w14:textId="24E4C58C" w:rsidR="00503C26" w:rsidRDefault="00D943D3" w:rsidP="00B83709">
      <w:pPr>
        <w:tabs>
          <w:tab w:val="left" w:pos="284"/>
        </w:tabs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4A42B2">
        <w:rPr>
          <w:color w:val="000000" w:themeColor="text1"/>
        </w:rPr>
        <w:t xml:space="preserve"> </w:t>
      </w:r>
      <w:r w:rsidR="001E7D53">
        <w:rPr>
          <w:color w:val="000000" w:themeColor="text1"/>
        </w:rPr>
        <w:t xml:space="preserve">This study also offers </w:t>
      </w:r>
      <w:r w:rsidR="00D720CC">
        <w:rPr>
          <w:color w:val="000000" w:themeColor="text1"/>
        </w:rPr>
        <w:t>useful insights for practitioners. First</w:t>
      </w:r>
      <w:r w:rsidR="00350225">
        <w:rPr>
          <w:color w:val="000000" w:themeColor="text1"/>
        </w:rPr>
        <w:t>ly</w:t>
      </w:r>
      <w:r w:rsidR="00D720CC">
        <w:rPr>
          <w:color w:val="000000" w:themeColor="text1"/>
        </w:rPr>
        <w:t>, t</w:t>
      </w:r>
      <w:r w:rsidR="004F11EC" w:rsidRPr="005A7321">
        <w:rPr>
          <w:color w:val="000000" w:themeColor="text1"/>
        </w:rPr>
        <w:t xml:space="preserve">he strategic, tactical and internal level of </w:t>
      </w:r>
      <w:r w:rsidR="00062C9D">
        <w:rPr>
          <w:color w:val="000000" w:themeColor="text1"/>
        </w:rPr>
        <w:t>this</w:t>
      </w:r>
      <w:r w:rsidR="004F11EC" w:rsidRPr="005A7321">
        <w:rPr>
          <w:color w:val="000000" w:themeColor="text1"/>
        </w:rPr>
        <w:t xml:space="preserve"> scale </w:t>
      </w:r>
      <w:r w:rsidR="00062C9D">
        <w:rPr>
          <w:color w:val="000000" w:themeColor="text1"/>
        </w:rPr>
        <w:t xml:space="preserve">provides </w:t>
      </w:r>
      <w:r w:rsidR="00DF5485">
        <w:rPr>
          <w:color w:val="000000" w:themeColor="text1"/>
        </w:rPr>
        <w:t>some potential benefits by helping</w:t>
      </w:r>
      <w:r w:rsidR="004F11EC" w:rsidRPr="005A7321">
        <w:rPr>
          <w:color w:val="000000" w:themeColor="text1"/>
        </w:rPr>
        <w:t xml:space="preserve"> managers to allocate green marketing actions a</w:t>
      </w:r>
      <w:r w:rsidR="00350225">
        <w:rPr>
          <w:color w:val="000000" w:themeColor="text1"/>
        </w:rPr>
        <w:t>ppropriatel</w:t>
      </w:r>
      <w:r w:rsidR="004F11EC" w:rsidRPr="005A7321">
        <w:rPr>
          <w:color w:val="000000" w:themeColor="text1"/>
        </w:rPr>
        <w:t xml:space="preserve">y. For instance, </w:t>
      </w:r>
      <w:r w:rsidR="003B6E9D">
        <w:rPr>
          <w:color w:val="000000" w:themeColor="text1"/>
        </w:rPr>
        <w:t>forming strategic green alliances</w:t>
      </w:r>
      <w:r w:rsidR="004F11EC" w:rsidRPr="005A7321">
        <w:rPr>
          <w:color w:val="000000" w:themeColor="text1"/>
        </w:rPr>
        <w:t xml:space="preserve"> might be a C-level executive</w:t>
      </w:r>
      <w:r w:rsidR="00EE2542">
        <w:rPr>
          <w:color w:val="000000" w:themeColor="text1"/>
        </w:rPr>
        <w:t xml:space="preserve"> decision</w:t>
      </w:r>
      <w:r w:rsidR="004F11EC" w:rsidRPr="005A7321">
        <w:rPr>
          <w:color w:val="000000" w:themeColor="text1"/>
        </w:rPr>
        <w:t xml:space="preserve">, while employing a green pricing policy </w:t>
      </w:r>
      <w:r w:rsidR="005A65D7" w:rsidRPr="005A7321">
        <w:rPr>
          <w:color w:val="000000" w:themeColor="text1"/>
        </w:rPr>
        <w:t xml:space="preserve">may fall to </w:t>
      </w:r>
      <w:r w:rsidR="004F11EC" w:rsidRPr="005A7321">
        <w:rPr>
          <w:color w:val="000000" w:themeColor="text1"/>
        </w:rPr>
        <w:t xml:space="preserve">a manager-level executive. As such, a hierarchy of green marketing actions </w:t>
      </w:r>
      <w:r w:rsidR="00203B56">
        <w:rPr>
          <w:color w:val="000000" w:themeColor="text1"/>
        </w:rPr>
        <w:t xml:space="preserve">provides </w:t>
      </w:r>
      <w:r w:rsidR="004F11EC" w:rsidRPr="005A7321">
        <w:rPr>
          <w:color w:val="000000" w:themeColor="text1"/>
        </w:rPr>
        <w:t>a usefu</w:t>
      </w:r>
      <w:r w:rsidR="00032F8F">
        <w:rPr>
          <w:color w:val="000000" w:themeColor="text1"/>
        </w:rPr>
        <w:t>l</w:t>
      </w:r>
      <w:r w:rsidR="004F11EC" w:rsidRPr="005A7321">
        <w:rPr>
          <w:color w:val="000000" w:themeColor="text1"/>
        </w:rPr>
        <w:t xml:space="preserve"> </w:t>
      </w:r>
      <w:r w:rsidR="00032F8F">
        <w:rPr>
          <w:color w:val="000000" w:themeColor="text1"/>
        </w:rPr>
        <w:t>template</w:t>
      </w:r>
      <w:r w:rsidR="004F11EC" w:rsidRPr="005A7321">
        <w:rPr>
          <w:color w:val="000000" w:themeColor="text1"/>
        </w:rPr>
        <w:t xml:space="preserve"> for companies. </w:t>
      </w:r>
    </w:p>
    <w:p w14:paraId="3C74B08F" w14:textId="25164413" w:rsidR="00D720CC" w:rsidRDefault="00D720CC" w:rsidP="00B83709">
      <w:pPr>
        <w:tabs>
          <w:tab w:val="left" w:pos="284"/>
        </w:tabs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 Second</w:t>
      </w:r>
      <w:r w:rsidR="00350225">
        <w:rPr>
          <w:color w:val="000000" w:themeColor="text1"/>
        </w:rPr>
        <w:t>ly</w:t>
      </w:r>
      <w:r>
        <w:rPr>
          <w:color w:val="000000" w:themeColor="text1"/>
        </w:rPr>
        <w:t xml:space="preserve">, our findings suggest </w:t>
      </w:r>
      <w:r w:rsidR="00576524">
        <w:rPr>
          <w:color w:val="000000" w:themeColor="text1"/>
        </w:rPr>
        <w:t>i</w:t>
      </w:r>
      <w:r w:rsidR="00CD5C76">
        <w:rPr>
          <w:color w:val="000000" w:themeColor="text1"/>
        </w:rPr>
        <w:t xml:space="preserve">nteresting implications regarding the application of each GMO dimension. </w:t>
      </w:r>
      <w:r w:rsidR="00350225">
        <w:rPr>
          <w:color w:val="000000" w:themeColor="text1"/>
        </w:rPr>
        <w:t>A</w:t>
      </w:r>
      <w:r w:rsidR="00032F8F">
        <w:rPr>
          <w:color w:val="000000" w:themeColor="text1"/>
        </w:rPr>
        <w:t xml:space="preserve"> </w:t>
      </w:r>
      <w:r w:rsidR="007F7C9C">
        <w:rPr>
          <w:color w:val="000000" w:themeColor="text1"/>
        </w:rPr>
        <w:t>s</w:t>
      </w:r>
      <w:r w:rsidR="00032F8F">
        <w:rPr>
          <w:color w:val="000000" w:themeColor="text1"/>
        </w:rPr>
        <w:t>tr</w:t>
      </w:r>
      <w:r w:rsidR="003A6A7D">
        <w:rPr>
          <w:color w:val="000000" w:themeColor="text1"/>
        </w:rPr>
        <w:t xml:space="preserve">ategic green marketing </w:t>
      </w:r>
      <w:r w:rsidR="002D0F10">
        <w:rPr>
          <w:color w:val="000000" w:themeColor="text1"/>
        </w:rPr>
        <w:t xml:space="preserve">dimension </w:t>
      </w:r>
      <w:r w:rsidR="003A6A7D">
        <w:rPr>
          <w:color w:val="000000" w:themeColor="text1"/>
        </w:rPr>
        <w:t>seems to be a significant element of a green marketing strategy</w:t>
      </w:r>
      <w:r w:rsidR="00CD5C76">
        <w:rPr>
          <w:color w:val="000000" w:themeColor="text1"/>
        </w:rPr>
        <w:t xml:space="preserve"> </w:t>
      </w:r>
      <w:r w:rsidR="002D0F10">
        <w:rPr>
          <w:color w:val="000000" w:themeColor="text1"/>
        </w:rPr>
        <w:t xml:space="preserve">as it represents the long-term commitment and investment of top management </w:t>
      </w:r>
      <w:r w:rsidR="00032F8F">
        <w:rPr>
          <w:color w:val="000000" w:themeColor="text1"/>
        </w:rPr>
        <w:t>to</w:t>
      </w:r>
      <w:r w:rsidR="002D0F10">
        <w:rPr>
          <w:color w:val="000000" w:themeColor="text1"/>
        </w:rPr>
        <w:t xml:space="preserve"> environmental strategies. That is, strategic initiatives such as investment in low-carbon technology and R</w:t>
      </w:r>
      <w:r w:rsidR="00350225">
        <w:rPr>
          <w:color w:val="000000" w:themeColor="text1"/>
        </w:rPr>
        <w:t>&amp;</w:t>
      </w:r>
      <w:r w:rsidR="004E2238">
        <w:rPr>
          <w:color w:val="000000" w:themeColor="text1"/>
        </w:rPr>
        <w:t>D</w:t>
      </w:r>
      <w:r w:rsidR="00DD7B84">
        <w:rPr>
          <w:color w:val="000000" w:themeColor="text1"/>
        </w:rPr>
        <w:t xml:space="preserve"> </w:t>
      </w:r>
      <w:r w:rsidR="009A5A72">
        <w:rPr>
          <w:color w:val="000000" w:themeColor="text1"/>
        </w:rPr>
        <w:t xml:space="preserve">related projects </w:t>
      </w:r>
      <w:r w:rsidR="004E2238">
        <w:rPr>
          <w:color w:val="000000" w:themeColor="text1"/>
        </w:rPr>
        <w:t>can be considered as potential objectives in the business plan of a green marketing oriented organization.</w:t>
      </w:r>
      <w:r w:rsidR="00DD7B84">
        <w:rPr>
          <w:color w:val="000000" w:themeColor="text1"/>
        </w:rPr>
        <w:t xml:space="preserve"> </w:t>
      </w:r>
      <w:r w:rsidR="003F0954">
        <w:rPr>
          <w:color w:val="000000" w:themeColor="text1"/>
        </w:rPr>
        <w:t xml:space="preserve">In addition, our analyses </w:t>
      </w:r>
      <w:r w:rsidR="004E2238">
        <w:rPr>
          <w:color w:val="000000" w:themeColor="text1"/>
        </w:rPr>
        <w:t xml:space="preserve">show that CSR may be a forerunner of SGMO, however the latter requires a different approach since it involves marketing-related tasks. In practice, this means that a CSR policy may be necessary but not sufficient for the design and implementation of a green marketing strategy. Our </w:t>
      </w:r>
      <w:r w:rsidR="003F0954">
        <w:rPr>
          <w:color w:val="000000" w:themeColor="text1"/>
        </w:rPr>
        <w:t>study</w:t>
      </w:r>
      <w:r w:rsidR="004E2238">
        <w:rPr>
          <w:color w:val="000000" w:themeColor="text1"/>
        </w:rPr>
        <w:t xml:space="preserve"> also provide</w:t>
      </w:r>
      <w:r w:rsidR="003F0954">
        <w:rPr>
          <w:color w:val="000000" w:themeColor="text1"/>
        </w:rPr>
        <w:t>s</w:t>
      </w:r>
      <w:r w:rsidR="004E2238">
        <w:rPr>
          <w:color w:val="000000" w:themeColor="text1"/>
        </w:rPr>
        <w:t xml:space="preserve"> empirical support for </w:t>
      </w:r>
      <w:r w:rsidR="002B40CD">
        <w:rPr>
          <w:color w:val="000000" w:themeColor="text1"/>
        </w:rPr>
        <w:t>implementing</w:t>
      </w:r>
      <w:r w:rsidR="004E2238">
        <w:rPr>
          <w:color w:val="000000" w:themeColor="text1"/>
        </w:rPr>
        <w:t xml:space="preserve"> green marketing mix-related programs. </w:t>
      </w:r>
      <w:r w:rsidR="002B40CD">
        <w:rPr>
          <w:color w:val="000000" w:themeColor="text1"/>
        </w:rPr>
        <w:t xml:space="preserve">This suggests that tactical </w:t>
      </w:r>
      <w:r w:rsidR="004F2CB8">
        <w:rPr>
          <w:color w:val="000000" w:themeColor="text1"/>
        </w:rPr>
        <w:t>activities</w:t>
      </w:r>
      <w:r w:rsidR="002B40CD">
        <w:rPr>
          <w:color w:val="000000" w:themeColor="text1"/>
        </w:rPr>
        <w:t xml:space="preserve"> (i.e. use of recycled materials, green pricing policies) </w:t>
      </w:r>
      <w:r w:rsidR="004F2CB8">
        <w:rPr>
          <w:color w:val="000000" w:themeColor="text1"/>
        </w:rPr>
        <w:t xml:space="preserve">offer </w:t>
      </w:r>
      <w:r w:rsidR="00DD7B84">
        <w:rPr>
          <w:color w:val="000000" w:themeColor="text1"/>
        </w:rPr>
        <w:t>flexibility</w:t>
      </w:r>
      <w:r w:rsidR="004F2CB8">
        <w:rPr>
          <w:color w:val="000000" w:themeColor="text1"/>
        </w:rPr>
        <w:t xml:space="preserve"> to managers </w:t>
      </w:r>
      <w:r w:rsidR="00DD7B84">
        <w:rPr>
          <w:color w:val="000000" w:themeColor="text1"/>
        </w:rPr>
        <w:t>for a) improving</w:t>
      </w:r>
      <w:r w:rsidR="004F2CB8">
        <w:rPr>
          <w:color w:val="000000" w:themeColor="text1"/>
        </w:rPr>
        <w:t xml:space="preserve"> their </w:t>
      </w:r>
      <w:r w:rsidR="004F2CB8">
        <w:rPr>
          <w:color w:val="000000" w:themeColor="text1"/>
        </w:rPr>
        <w:lastRenderedPageBreak/>
        <w:t>firm’s green brand image in the short-medium term and b) adjust</w:t>
      </w:r>
      <w:r w:rsidR="00DD7B84">
        <w:rPr>
          <w:color w:val="000000" w:themeColor="text1"/>
        </w:rPr>
        <w:t>ing</w:t>
      </w:r>
      <w:r w:rsidR="004F2CB8">
        <w:rPr>
          <w:color w:val="000000" w:themeColor="text1"/>
        </w:rPr>
        <w:t xml:space="preserve"> their green marketing strategy according to external and internal environment</w:t>
      </w:r>
      <w:r w:rsidR="00DD7B84">
        <w:rPr>
          <w:color w:val="000000" w:themeColor="text1"/>
        </w:rPr>
        <w:t>al changes</w:t>
      </w:r>
      <w:r w:rsidR="004F2CB8">
        <w:rPr>
          <w:color w:val="000000" w:themeColor="text1"/>
        </w:rPr>
        <w:t xml:space="preserve">. </w:t>
      </w:r>
      <w:r w:rsidR="003F0954">
        <w:rPr>
          <w:color w:val="000000" w:themeColor="text1"/>
        </w:rPr>
        <w:t xml:space="preserve">Furthermore, our analyses show that </w:t>
      </w:r>
      <w:r w:rsidR="004F11EC" w:rsidRPr="005A7321">
        <w:rPr>
          <w:color w:val="000000" w:themeColor="text1"/>
        </w:rPr>
        <w:t>internal green marketing</w:t>
      </w:r>
      <w:r>
        <w:rPr>
          <w:color w:val="000000" w:themeColor="text1"/>
        </w:rPr>
        <w:t xml:space="preserve"> actions comprise</w:t>
      </w:r>
      <w:r w:rsidR="004F11EC" w:rsidRPr="005A7321">
        <w:rPr>
          <w:color w:val="000000" w:themeColor="text1"/>
        </w:rPr>
        <w:t xml:space="preserve"> another distinct dimension of green </w:t>
      </w:r>
      <w:r w:rsidR="005A65D7" w:rsidRPr="005A7321">
        <w:rPr>
          <w:color w:val="000000" w:themeColor="text1"/>
        </w:rPr>
        <w:t xml:space="preserve">marketing strategy. </w:t>
      </w:r>
      <w:r w:rsidR="00AE05A8">
        <w:rPr>
          <w:color w:val="000000" w:themeColor="text1"/>
        </w:rPr>
        <w:t xml:space="preserve">This indicates that firms should align their green marketing strategy </w:t>
      </w:r>
      <w:r w:rsidR="00007E10">
        <w:rPr>
          <w:color w:val="000000" w:themeColor="text1"/>
        </w:rPr>
        <w:t>to those</w:t>
      </w:r>
      <w:r w:rsidR="00AE05A8">
        <w:rPr>
          <w:color w:val="000000" w:themeColor="text1"/>
        </w:rPr>
        <w:t xml:space="preserve"> people who are expected to serve and implement it. That is, managers should note that </w:t>
      </w:r>
      <w:r w:rsidR="004F11EC" w:rsidRPr="005A7321">
        <w:rPr>
          <w:color w:val="000000" w:themeColor="text1"/>
        </w:rPr>
        <w:t xml:space="preserve">green oriented human capital </w:t>
      </w:r>
      <w:r w:rsidR="002B40CD">
        <w:rPr>
          <w:color w:val="000000" w:themeColor="text1"/>
        </w:rPr>
        <w:t xml:space="preserve">may </w:t>
      </w:r>
      <w:r w:rsidR="00AE05A8">
        <w:rPr>
          <w:color w:val="000000" w:themeColor="text1"/>
        </w:rPr>
        <w:t xml:space="preserve">ultimately </w:t>
      </w:r>
      <w:r w:rsidR="002B40CD">
        <w:rPr>
          <w:color w:val="000000" w:themeColor="text1"/>
        </w:rPr>
        <w:t>lead</w:t>
      </w:r>
      <w:r w:rsidR="004F11EC" w:rsidRPr="005A7321">
        <w:rPr>
          <w:color w:val="000000" w:themeColor="text1"/>
        </w:rPr>
        <w:t xml:space="preserve"> to the creation of green brand </w:t>
      </w:r>
      <w:r w:rsidR="007F7C9C">
        <w:rPr>
          <w:color w:val="000000" w:themeColor="text1"/>
        </w:rPr>
        <w:t>champions</w:t>
      </w:r>
      <w:r w:rsidR="00AE05A8">
        <w:rPr>
          <w:color w:val="000000" w:themeColor="text1"/>
        </w:rPr>
        <w:t xml:space="preserve"> wh</w:t>
      </w:r>
      <w:r w:rsidR="00EB1C7D">
        <w:rPr>
          <w:color w:val="000000" w:themeColor="text1"/>
        </w:rPr>
        <w:t>o may prove</w:t>
      </w:r>
      <w:r w:rsidR="00AE05A8">
        <w:rPr>
          <w:color w:val="000000" w:themeColor="text1"/>
        </w:rPr>
        <w:t xml:space="preserve"> critical to </w:t>
      </w:r>
      <w:r w:rsidR="00EC6F2A">
        <w:rPr>
          <w:color w:val="000000" w:themeColor="text1"/>
        </w:rPr>
        <w:t xml:space="preserve">a </w:t>
      </w:r>
      <w:r w:rsidR="00AE05A8">
        <w:rPr>
          <w:color w:val="000000" w:themeColor="text1"/>
        </w:rPr>
        <w:t>firm’s environmental reputation</w:t>
      </w:r>
      <w:r w:rsidR="004F11EC" w:rsidRPr="005A7321">
        <w:rPr>
          <w:color w:val="000000" w:themeColor="text1"/>
        </w:rPr>
        <w:t xml:space="preserve">. This internal perspective of green marketing </w:t>
      </w:r>
      <w:r w:rsidR="005A65D7" w:rsidRPr="005A7321">
        <w:rPr>
          <w:color w:val="000000" w:themeColor="text1"/>
        </w:rPr>
        <w:t xml:space="preserve">emerges from </w:t>
      </w:r>
      <w:r w:rsidR="004F11EC" w:rsidRPr="005A7321">
        <w:rPr>
          <w:color w:val="000000" w:themeColor="text1"/>
        </w:rPr>
        <w:t xml:space="preserve">the </w:t>
      </w:r>
      <w:r w:rsidR="005A65D7" w:rsidRPr="005A7321">
        <w:rPr>
          <w:color w:val="000000" w:themeColor="text1"/>
        </w:rPr>
        <w:t xml:space="preserve">qualitative </w:t>
      </w:r>
      <w:r w:rsidR="004F11EC" w:rsidRPr="005A7321">
        <w:rPr>
          <w:color w:val="000000" w:themeColor="text1"/>
        </w:rPr>
        <w:t xml:space="preserve">interviews, </w:t>
      </w:r>
      <w:r w:rsidR="005A65D7" w:rsidRPr="005A7321">
        <w:rPr>
          <w:color w:val="000000" w:themeColor="text1"/>
        </w:rPr>
        <w:t xml:space="preserve">and is </w:t>
      </w:r>
      <w:r w:rsidR="004F11EC" w:rsidRPr="005A7321">
        <w:rPr>
          <w:color w:val="000000" w:themeColor="text1"/>
        </w:rPr>
        <w:t>later confirmed from the main survey</w:t>
      </w:r>
      <w:r w:rsidR="005A65D7" w:rsidRPr="005A7321">
        <w:rPr>
          <w:color w:val="000000" w:themeColor="text1"/>
        </w:rPr>
        <w:t>, emphasizing its value</w:t>
      </w:r>
      <w:r w:rsidR="004F11EC" w:rsidRPr="005A7321">
        <w:rPr>
          <w:color w:val="000000" w:themeColor="text1"/>
        </w:rPr>
        <w:t xml:space="preserve"> as </w:t>
      </w:r>
      <w:r w:rsidR="00897B5C">
        <w:rPr>
          <w:color w:val="000000" w:themeColor="text1"/>
        </w:rPr>
        <w:t>a recommendation</w:t>
      </w:r>
      <w:r w:rsidR="004F11EC" w:rsidRPr="005A7321">
        <w:rPr>
          <w:color w:val="000000" w:themeColor="text1"/>
        </w:rPr>
        <w:t xml:space="preserve"> d</w:t>
      </w:r>
      <w:r w:rsidR="00350225">
        <w:rPr>
          <w:color w:val="000000" w:themeColor="text1"/>
        </w:rPr>
        <w:t>erived</w:t>
      </w:r>
      <w:r w:rsidR="004F11EC" w:rsidRPr="005A7321">
        <w:rPr>
          <w:color w:val="000000" w:themeColor="text1"/>
        </w:rPr>
        <w:t xml:space="preserve"> from practice. </w:t>
      </w:r>
    </w:p>
    <w:p w14:paraId="14C6A34D" w14:textId="2212F140" w:rsidR="00CB1B36" w:rsidRDefault="00D806B2" w:rsidP="00CB1B36">
      <w:pPr>
        <w:tabs>
          <w:tab w:val="left" w:pos="284"/>
        </w:tabs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7C5796">
        <w:rPr>
          <w:color w:val="000000" w:themeColor="text1"/>
        </w:rPr>
        <w:t xml:space="preserve">  </w:t>
      </w:r>
      <w:r w:rsidR="009B41F4">
        <w:rPr>
          <w:color w:val="000000" w:themeColor="text1"/>
        </w:rPr>
        <w:t>Third</w:t>
      </w:r>
      <w:r>
        <w:rPr>
          <w:color w:val="000000" w:themeColor="text1"/>
        </w:rPr>
        <w:t xml:space="preserve">, </w:t>
      </w:r>
      <w:r w:rsidR="005E5D01">
        <w:rPr>
          <w:color w:val="000000" w:themeColor="text1"/>
        </w:rPr>
        <w:t xml:space="preserve">based on the findings </w:t>
      </w:r>
      <w:r w:rsidR="009E1153">
        <w:rPr>
          <w:color w:val="000000" w:themeColor="text1"/>
        </w:rPr>
        <w:t>of</w:t>
      </w:r>
      <w:r w:rsidR="006550CD">
        <w:rPr>
          <w:color w:val="000000" w:themeColor="text1"/>
        </w:rPr>
        <w:t xml:space="preserve"> the inter-correlations among the GMO dimensions</w:t>
      </w:r>
      <w:r w:rsidR="005E5D01">
        <w:rPr>
          <w:color w:val="000000" w:themeColor="text1"/>
        </w:rPr>
        <w:t xml:space="preserve"> (Figure 1)</w:t>
      </w:r>
      <w:r w:rsidR="006550CD">
        <w:rPr>
          <w:color w:val="000000" w:themeColor="text1"/>
        </w:rPr>
        <w:t xml:space="preserve">, the effective implementation of strategic green marketing activity </w:t>
      </w:r>
      <w:r w:rsidR="005D0C8A">
        <w:rPr>
          <w:color w:val="000000" w:themeColor="text1"/>
        </w:rPr>
        <w:t>appears to</w:t>
      </w:r>
      <w:r w:rsidR="006550CD">
        <w:rPr>
          <w:color w:val="000000" w:themeColor="text1"/>
        </w:rPr>
        <w:t xml:space="preserve"> </w:t>
      </w:r>
      <w:r w:rsidR="00982D9F">
        <w:rPr>
          <w:color w:val="000000" w:themeColor="text1"/>
        </w:rPr>
        <w:t>depend</w:t>
      </w:r>
      <w:r w:rsidR="00C41336">
        <w:rPr>
          <w:color w:val="000000" w:themeColor="text1"/>
        </w:rPr>
        <w:t xml:space="preserve"> upon</w:t>
      </w:r>
      <w:r w:rsidR="006550CD">
        <w:rPr>
          <w:color w:val="000000" w:themeColor="text1"/>
        </w:rPr>
        <w:t xml:space="preserve"> the support of internal green marketing actions. For example, the success of R</w:t>
      </w:r>
      <w:r w:rsidR="005D0C8A">
        <w:rPr>
          <w:color w:val="000000" w:themeColor="text1"/>
        </w:rPr>
        <w:t>&amp;</w:t>
      </w:r>
      <w:r w:rsidR="006550CD">
        <w:rPr>
          <w:color w:val="000000" w:themeColor="text1"/>
        </w:rPr>
        <w:t xml:space="preserve">D projects </w:t>
      </w:r>
      <w:r w:rsidR="00982D9F">
        <w:rPr>
          <w:color w:val="000000" w:themeColor="text1"/>
        </w:rPr>
        <w:t>aimed at</w:t>
      </w:r>
      <w:r w:rsidR="006550CD">
        <w:rPr>
          <w:color w:val="000000" w:themeColor="text1"/>
        </w:rPr>
        <w:t xml:space="preserve"> the development of eco-friendly products </w:t>
      </w:r>
      <w:r w:rsidR="00982D9F">
        <w:rPr>
          <w:color w:val="000000" w:themeColor="text1"/>
        </w:rPr>
        <w:t xml:space="preserve">will potentially rely upon targeted </w:t>
      </w:r>
      <w:r w:rsidR="006550CD">
        <w:rPr>
          <w:color w:val="000000" w:themeColor="text1"/>
        </w:rPr>
        <w:t xml:space="preserve">environmental </w:t>
      </w:r>
      <w:r w:rsidR="00982D9F">
        <w:rPr>
          <w:color w:val="000000" w:themeColor="text1"/>
        </w:rPr>
        <w:t>support by</w:t>
      </w:r>
      <w:r w:rsidR="006550CD">
        <w:rPr>
          <w:color w:val="000000" w:themeColor="text1"/>
        </w:rPr>
        <w:t xml:space="preserve"> employees in the </w:t>
      </w:r>
      <w:r w:rsidR="009A5A72">
        <w:rPr>
          <w:color w:val="000000" w:themeColor="text1"/>
        </w:rPr>
        <w:t>marketing</w:t>
      </w:r>
      <w:r w:rsidR="006550CD">
        <w:rPr>
          <w:color w:val="000000" w:themeColor="text1"/>
        </w:rPr>
        <w:t xml:space="preserve"> department. The same stands for tactical green marketing efforts (i.e.</w:t>
      </w:r>
      <w:r w:rsidR="00C4707B">
        <w:rPr>
          <w:color w:val="000000" w:themeColor="text1"/>
        </w:rPr>
        <w:t xml:space="preserve"> </w:t>
      </w:r>
      <w:r w:rsidR="00982D9F">
        <w:rPr>
          <w:color w:val="000000" w:themeColor="text1"/>
        </w:rPr>
        <w:t>implementing</w:t>
      </w:r>
      <w:r w:rsidR="00C4707B">
        <w:rPr>
          <w:color w:val="000000" w:themeColor="text1"/>
        </w:rPr>
        <w:t xml:space="preserve"> </w:t>
      </w:r>
      <w:r w:rsidR="007C5796">
        <w:rPr>
          <w:color w:val="000000" w:themeColor="text1"/>
        </w:rPr>
        <w:t>a</w:t>
      </w:r>
      <w:r w:rsidR="00C4707B">
        <w:rPr>
          <w:color w:val="000000" w:themeColor="text1"/>
        </w:rPr>
        <w:t xml:space="preserve"> paperless policy in procurement)</w:t>
      </w:r>
      <w:r w:rsidR="006550CD">
        <w:rPr>
          <w:color w:val="000000" w:themeColor="text1"/>
        </w:rPr>
        <w:t xml:space="preserve"> and the </w:t>
      </w:r>
      <w:r w:rsidR="00073E69">
        <w:rPr>
          <w:color w:val="000000" w:themeColor="text1"/>
        </w:rPr>
        <w:t>information received</w:t>
      </w:r>
      <w:r w:rsidR="006550CD">
        <w:rPr>
          <w:color w:val="000000" w:themeColor="text1"/>
        </w:rPr>
        <w:t xml:space="preserve"> </w:t>
      </w:r>
      <w:r w:rsidR="009A5A72">
        <w:rPr>
          <w:color w:val="000000" w:themeColor="text1"/>
        </w:rPr>
        <w:t xml:space="preserve">through </w:t>
      </w:r>
      <w:r w:rsidR="006550CD">
        <w:rPr>
          <w:color w:val="000000" w:themeColor="text1"/>
        </w:rPr>
        <w:t>internal green marketing initiatives (i.e.</w:t>
      </w:r>
      <w:r w:rsidR="00C4707B">
        <w:rPr>
          <w:color w:val="000000" w:themeColor="text1"/>
        </w:rPr>
        <w:t xml:space="preserve"> internal corporate presentations to </w:t>
      </w:r>
      <w:r w:rsidR="00982D9F">
        <w:rPr>
          <w:color w:val="000000" w:themeColor="text1"/>
        </w:rPr>
        <w:t>communicate green marketing strategy to e</w:t>
      </w:r>
      <w:r w:rsidR="00C4707B">
        <w:rPr>
          <w:color w:val="000000" w:themeColor="text1"/>
        </w:rPr>
        <w:t>mployees).</w:t>
      </w:r>
      <w:r w:rsidR="001C1F2C">
        <w:rPr>
          <w:color w:val="000000" w:themeColor="text1"/>
        </w:rPr>
        <w:t xml:space="preserve"> </w:t>
      </w:r>
      <w:r w:rsidR="005D0C8A">
        <w:rPr>
          <w:color w:val="000000" w:themeColor="text1"/>
        </w:rPr>
        <w:t xml:space="preserve">The findings could imply </w:t>
      </w:r>
      <w:r w:rsidR="001C1F2C">
        <w:rPr>
          <w:color w:val="000000" w:themeColor="text1"/>
        </w:rPr>
        <w:t xml:space="preserve">the integration of </w:t>
      </w:r>
      <w:r w:rsidR="005D0C8A">
        <w:rPr>
          <w:color w:val="000000" w:themeColor="text1"/>
        </w:rPr>
        <w:t xml:space="preserve">any </w:t>
      </w:r>
      <w:r w:rsidR="001C1F2C">
        <w:rPr>
          <w:color w:val="000000" w:themeColor="text1"/>
        </w:rPr>
        <w:t xml:space="preserve">green marketing programs and the co-operation among </w:t>
      </w:r>
      <w:r w:rsidR="009A5A72">
        <w:rPr>
          <w:color w:val="000000" w:themeColor="text1"/>
        </w:rPr>
        <w:t>different</w:t>
      </w:r>
      <w:r w:rsidR="001C1F2C">
        <w:rPr>
          <w:color w:val="000000" w:themeColor="text1"/>
        </w:rPr>
        <w:t xml:space="preserve"> departments is </w:t>
      </w:r>
      <w:r w:rsidR="006A533A">
        <w:rPr>
          <w:color w:val="000000" w:themeColor="text1"/>
        </w:rPr>
        <w:t xml:space="preserve">critical to the efficiency of a </w:t>
      </w:r>
      <w:r w:rsidR="001C1F2C">
        <w:rPr>
          <w:color w:val="000000" w:themeColor="text1"/>
        </w:rPr>
        <w:t xml:space="preserve">green marketing strategy. </w:t>
      </w:r>
      <w:r w:rsidR="001C7EAB">
        <w:rPr>
          <w:color w:val="000000" w:themeColor="text1"/>
        </w:rPr>
        <w:t>Th</w:t>
      </w:r>
      <w:r w:rsidR="005D0C8A">
        <w:rPr>
          <w:color w:val="000000" w:themeColor="text1"/>
        </w:rPr>
        <w:t>is suggests</w:t>
      </w:r>
      <w:r w:rsidR="006A533A">
        <w:rPr>
          <w:color w:val="000000" w:themeColor="text1"/>
        </w:rPr>
        <w:t xml:space="preserve"> a</w:t>
      </w:r>
      <w:r w:rsidR="001C7EAB">
        <w:rPr>
          <w:color w:val="000000" w:themeColor="text1"/>
        </w:rPr>
        <w:t xml:space="preserve">n </w:t>
      </w:r>
      <w:r w:rsidR="006A533A">
        <w:rPr>
          <w:color w:val="000000" w:themeColor="text1"/>
        </w:rPr>
        <w:t xml:space="preserve">organization should </w:t>
      </w:r>
      <w:r w:rsidR="001C7EAB">
        <w:rPr>
          <w:color w:val="000000" w:themeColor="text1"/>
        </w:rPr>
        <w:t xml:space="preserve">primarily </w:t>
      </w:r>
      <w:r w:rsidR="006A533A">
        <w:rPr>
          <w:color w:val="000000" w:themeColor="text1"/>
        </w:rPr>
        <w:t xml:space="preserve">employ a holistic and synergistic approach if </w:t>
      </w:r>
      <w:r w:rsidR="005D0C8A">
        <w:rPr>
          <w:color w:val="000000" w:themeColor="text1"/>
        </w:rPr>
        <w:t xml:space="preserve">a </w:t>
      </w:r>
      <w:r w:rsidR="006A533A">
        <w:rPr>
          <w:color w:val="000000" w:themeColor="text1"/>
        </w:rPr>
        <w:t xml:space="preserve">green marketing </w:t>
      </w:r>
      <w:r w:rsidR="001C7EAB">
        <w:rPr>
          <w:color w:val="000000" w:themeColor="text1"/>
        </w:rPr>
        <w:t>orientation</w:t>
      </w:r>
      <w:r w:rsidR="006A533A">
        <w:rPr>
          <w:color w:val="000000" w:themeColor="text1"/>
        </w:rPr>
        <w:t xml:space="preserve"> is to be achieved at the strategic, tactical and internal level.</w:t>
      </w:r>
    </w:p>
    <w:p w14:paraId="2373871C" w14:textId="77777777" w:rsidR="00CB1B36" w:rsidRDefault="00CB1B36" w:rsidP="00CB1B36">
      <w:pPr>
        <w:tabs>
          <w:tab w:val="left" w:pos="284"/>
        </w:tabs>
        <w:rPr>
          <w:color w:val="000000" w:themeColor="text1"/>
        </w:rPr>
      </w:pPr>
    </w:p>
    <w:p w14:paraId="514A57F6" w14:textId="3B11B256" w:rsidR="001C2B8E" w:rsidRPr="005A7321" w:rsidRDefault="001C2B8E" w:rsidP="00B83709">
      <w:pPr>
        <w:tabs>
          <w:tab w:val="left" w:pos="284"/>
        </w:tabs>
        <w:spacing w:line="480" w:lineRule="auto"/>
        <w:rPr>
          <w:i/>
          <w:color w:val="000000" w:themeColor="text1"/>
        </w:rPr>
      </w:pPr>
      <w:r w:rsidRPr="005A7321">
        <w:rPr>
          <w:i/>
          <w:color w:val="000000" w:themeColor="text1"/>
        </w:rPr>
        <w:t>5.3 Limitations</w:t>
      </w:r>
      <w:r w:rsidR="00B60C1B" w:rsidRPr="005A7321">
        <w:rPr>
          <w:i/>
          <w:color w:val="000000" w:themeColor="text1"/>
        </w:rPr>
        <w:t xml:space="preserve"> and directions for further research</w:t>
      </w:r>
    </w:p>
    <w:p w14:paraId="467DE421" w14:textId="05EC9CDA" w:rsidR="00284E35" w:rsidRPr="00284E35" w:rsidRDefault="0044456D" w:rsidP="00B83709">
      <w:pPr>
        <w:tabs>
          <w:tab w:val="left" w:pos="284"/>
        </w:tabs>
        <w:spacing w:line="480" w:lineRule="auto"/>
        <w:rPr>
          <w:sz w:val="36"/>
        </w:rPr>
      </w:pPr>
      <w:r w:rsidRPr="005A7321">
        <w:lastRenderedPageBreak/>
        <w:t xml:space="preserve">     </w:t>
      </w:r>
      <w:r w:rsidR="00284E35">
        <w:t xml:space="preserve"> </w:t>
      </w:r>
      <w:r w:rsidR="00EC3D32" w:rsidRPr="005A7321">
        <w:t>This research has several limitations.</w:t>
      </w:r>
      <w:r w:rsidRPr="005A7321">
        <w:t xml:space="preserve"> </w:t>
      </w:r>
      <w:r w:rsidR="00284E35">
        <w:t>First,</w:t>
      </w:r>
      <w:r w:rsidR="000C19A9">
        <w:t xml:space="preserve"> w</w:t>
      </w:r>
      <w:r w:rsidR="00FC27F3" w:rsidRPr="00FC27F3">
        <w:rPr>
          <w:color w:val="000000"/>
        </w:rPr>
        <w:t xml:space="preserve">ith regards to Study 1 of the scale development process (qualitative research), a more balanced and diverse review </w:t>
      </w:r>
      <w:r w:rsidR="00F57557">
        <w:rPr>
          <w:color w:val="000000"/>
        </w:rPr>
        <w:t>from</w:t>
      </w:r>
      <w:r w:rsidR="00FC27F3" w:rsidRPr="00FC27F3">
        <w:rPr>
          <w:color w:val="000000"/>
        </w:rPr>
        <w:t xml:space="preserve"> all sectors </w:t>
      </w:r>
      <w:r w:rsidR="00F57557">
        <w:rPr>
          <w:color w:val="000000"/>
        </w:rPr>
        <w:t>might capture</w:t>
      </w:r>
      <w:r w:rsidR="00FC27F3" w:rsidRPr="00FC27F3">
        <w:rPr>
          <w:color w:val="000000"/>
        </w:rPr>
        <w:t xml:space="preserve"> a wide</w:t>
      </w:r>
      <w:r w:rsidR="00F57557">
        <w:rPr>
          <w:color w:val="000000"/>
        </w:rPr>
        <w:t>r</w:t>
      </w:r>
      <w:r w:rsidR="00FC27F3" w:rsidRPr="00FC27F3">
        <w:rPr>
          <w:color w:val="000000"/>
        </w:rPr>
        <w:t xml:space="preserve"> application of green marketing practice. </w:t>
      </w:r>
    </w:p>
    <w:p w14:paraId="75A16F94" w14:textId="3549765A" w:rsidR="00284E35" w:rsidRPr="008D538A" w:rsidRDefault="00284E35" w:rsidP="00B83709">
      <w:pPr>
        <w:tabs>
          <w:tab w:val="left" w:pos="284"/>
        </w:tabs>
        <w:spacing w:line="480" w:lineRule="auto"/>
        <w:rPr>
          <w:color w:val="000000"/>
        </w:rPr>
      </w:pPr>
      <w:r>
        <w:t xml:space="preserve">         Second,</w:t>
      </w:r>
      <w:r w:rsidRPr="000C19A9">
        <w:t xml:space="preserve"> </w:t>
      </w:r>
      <w:r w:rsidRPr="000C19A9">
        <w:rPr>
          <w:rFonts w:eastAsia="Times New Roman"/>
        </w:rPr>
        <w:t>green marketing practices are increasingly recognized as context</w:t>
      </w:r>
      <w:r w:rsidRPr="005A7321">
        <w:rPr>
          <w:rFonts w:eastAsia="Times New Roman"/>
        </w:rPr>
        <w:t xml:space="preserve"> specific, with their own unique characteristics (McDonagh </w:t>
      </w:r>
      <w:r>
        <w:t>&amp;</w:t>
      </w:r>
      <w:r w:rsidRPr="005A7321">
        <w:rPr>
          <w:rFonts w:eastAsia="Times New Roman"/>
        </w:rPr>
        <w:t xml:space="preserve"> Prothero, 2014)</w:t>
      </w:r>
      <w:r>
        <w:rPr>
          <w:rFonts w:eastAsia="Times New Roman"/>
        </w:rPr>
        <w:t>,</w:t>
      </w:r>
      <w:r w:rsidRPr="005A7321">
        <w:t xml:space="preserve"> suggesting it would be useful</w:t>
      </w:r>
      <w:r>
        <w:t>, methodologically,</w:t>
      </w:r>
      <w:r w:rsidRPr="005A7321">
        <w:t xml:space="preserve"> to investigate how the proposed framework operates in different </w:t>
      </w:r>
      <w:r>
        <w:t xml:space="preserve">cultural, social, economic and political </w:t>
      </w:r>
      <w:r w:rsidRPr="005A7321">
        <w:t>environments</w:t>
      </w:r>
      <w:r>
        <w:t xml:space="preserve">, particularly comparing contexts in the global North and South </w:t>
      </w:r>
      <w:r w:rsidRPr="005A7321">
        <w:rPr>
          <w:rFonts w:eastAsia="Times New Roman"/>
        </w:rPr>
        <w:t xml:space="preserve">(Steg </w:t>
      </w:r>
      <w:r>
        <w:t>&amp;</w:t>
      </w:r>
      <w:r w:rsidRPr="005A7321">
        <w:rPr>
          <w:rFonts w:eastAsia="Times New Roman"/>
        </w:rPr>
        <w:t xml:space="preserve"> Vlek, 2009)</w:t>
      </w:r>
      <w:r w:rsidRPr="005A7321">
        <w:t xml:space="preserve">. </w:t>
      </w:r>
      <w:r>
        <w:t xml:space="preserve">    </w:t>
      </w:r>
      <w:r>
        <w:rPr>
          <w:color w:val="000000"/>
        </w:rPr>
        <w:tab/>
        <w:t xml:space="preserve"> </w:t>
      </w:r>
      <w:r w:rsidR="00087F66">
        <w:rPr>
          <w:color w:val="000000"/>
        </w:rPr>
        <w:t xml:space="preserve"> </w:t>
      </w:r>
      <w:r>
        <w:rPr>
          <w:color w:val="000000"/>
        </w:rPr>
        <w:t>Third</w:t>
      </w:r>
      <w:r w:rsidR="001C1275">
        <w:rPr>
          <w:color w:val="000000"/>
        </w:rPr>
        <w:t xml:space="preserve">, </w:t>
      </w:r>
      <w:r w:rsidR="00DF1928">
        <w:rPr>
          <w:color w:val="000000"/>
        </w:rPr>
        <w:t xml:space="preserve">although the </w:t>
      </w:r>
      <w:r w:rsidR="001C1275">
        <w:rPr>
          <w:color w:val="000000"/>
        </w:rPr>
        <w:t xml:space="preserve">FMCG sector represents the majority of our sample in Study 4, </w:t>
      </w:r>
      <w:r w:rsidR="00DF1928">
        <w:rPr>
          <w:color w:val="000000"/>
        </w:rPr>
        <w:t xml:space="preserve">we acknowledge </w:t>
      </w:r>
      <w:r w:rsidR="00540972">
        <w:rPr>
          <w:color w:val="000000"/>
        </w:rPr>
        <w:t>other areas have more</w:t>
      </w:r>
      <w:r w:rsidR="00D47B04">
        <w:rPr>
          <w:color w:val="000000"/>
        </w:rPr>
        <w:t xml:space="preserve"> negative environmental impact such as B2B and services</w:t>
      </w:r>
      <w:r w:rsidR="00DF1928">
        <w:rPr>
          <w:color w:val="000000"/>
        </w:rPr>
        <w:t>; this constitutes another potential limitation of this paper</w:t>
      </w:r>
      <w:r w:rsidR="001C1275">
        <w:rPr>
          <w:color w:val="000000"/>
        </w:rPr>
        <w:t xml:space="preserve">. </w:t>
      </w:r>
      <w:r w:rsidR="00DF1928">
        <w:rPr>
          <w:color w:val="000000"/>
        </w:rPr>
        <w:t>Consequently we suggest</w:t>
      </w:r>
      <w:r w:rsidR="0044456D" w:rsidRPr="00FC27F3">
        <w:rPr>
          <w:sz w:val="36"/>
        </w:rPr>
        <w:t xml:space="preserve"> </w:t>
      </w:r>
      <w:r w:rsidR="00FC27F3">
        <w:t>f</w:t>
      </w:r>
      <w:r w:rsidR="0044456D" w:rsidRPr="005A7321">
        <w:t xml:space="preserve">uture studies focus on </w:t>
      </w:r>
      <w:r w:rsidR="00106610">
        <w:t xml:space="preserve">different firm types, </w:t>
      </w:r>
      <w:r w:rsidR="0044456D" w:rsidRPr="005A7321">
        <w:t xml:space="preserve">specific sectors or industries (e.g. </w:t>
      </w:r>
      <w:r w:rsidR="003D5944" w:rsidRPr="005A7321">
        <w:t>B</w:t>
      </w:r>
      <w:r w:rsidR="0044456D" w:rsidRPr="005A7321">
        <w:t>2</w:t>
      </w:r>
      <w:r w:rsidR="003D5944" w:rsidRPr="005A7321">
        <w:t>B</w:t>
      </w:r>
      <w:r w:rsidR="0044456D" w:rsidRPr="005A7321">
        <w:t xml:space="preserve">), to draw comparative results and better understand how </w:t>
      </w:r>
      <w:r w:rsidR="00655B4B">
        <w:t>GMO</w:t>
      </w:r>
      <w:r w:rsidR="0044456D" w:rsidRPr="005A7321">
        <w:t xml:space="preserve"> operates in different settings. </w:t>
      </w:r>
    </w:p>
    <w:p w14:paraId="4CA7C23F" w14:textId="0F22D515" w:rsidR="009E6A50" w:rsidRDefault="00284E35" w:rsidP="00B83709">
      <w:pPr>
        <w:tabs>
          <w:tab w:val="left" w:pos="284"/>
        </w:tabs>
        <w:spacing w:line="480" w:lineRule="auto"/>
      </w:pPr>
      <w:r>
        <w:t xml:space="preserve">       </w:t>
      </w:r>
      <w:r w:rsidR="00213FF0">
        <w:t>Our results also suggest several paths for further research.</w:t>
      </w:r>
      <w:r w:rsidR="000C19A9">
        <w:t xml:space="preserve"> </w:t>
      </w:r>
      <w:r w:rsidR="00277946">
        <w:t>Opportunities</w:t>
      </w:r>
      <w:r w:rsidR="00C467F8">
        <w:t xml:space="preserve"> </w:t>
      </w:r>
      <w:r w:rsidR="00277946">
        <w:t xml:space="preserve">for future studies </w:t>
      </w:r>
      <w:r w:rsidR="00C467F8">
        <w:t>arise in terms of how other variable</w:t>
      </w:r>
      <w:r w:rsidR="0028546C">
        <w:t>s</w:t>
      </w:r>
      <w:r w:rsidR="00C467F8">
        <w:t xml:space="preserve"> might moderate the effect of antecedents on the GMO dimensions as well as the effect of the latter on marketing performance. For instance, stakeholders’ pressures (i.e. </w:t>
      </w:r>
      <w:r w:rsidR="002B06F2">
        <w:t>employees</w:t>
      </w:r>
      <w:r w:rsidR="00C467F8">
        <w:t>, partners) may moderate the relationship between CSR</w:t>
      </w:r>
      <w:r w:rsidR="009451C8">
        <w:t xml:space="preserve"> and SGMO, while the T</w:t>
      </w:r>
      <w:r w:rsidR="001D13E8">
        <w:t>GMO–</w:t>
      </w:r>
      <w:r w:rsidR="00A30D33">
        <w:t>MP</w:t>
      </w:r>
      <w:r w:rsidR="00C467F8">
        <w:t xml:space="preserve"> relationship </w:t>
      </w:r>
      <w:r w:rsidR="002803B0">
        <w:t>could</w:t>
      </w:r>
      <w:r w:rsidR="00C467F8">
        <w:t xml:space="preserve"> </w:t>
      </w:r>
      <w:r w:rsidR="00627161">
        <w:t xml:space="preserve">also </w:t>
      </w:r>
      <w:r w:rsidR="002803B0">
        <w:t xml:space="preserve">be </w:t>
      </w:r>
      <w:r w:rsidR="00C467F8">
        <w:t xml:space="preserve">moderated from an external environmental force (e.g. </w:t>
      </w:r>
      <w:r w:rsidR="002803B0">
        <w:t>the growing</w:t>
      </w:r>
      <w:r w:rsidR="008D3AA2">
        <w:t xml:space="preserve"> </w:t>
      </w:r>
      <w:r w:rsidR="002B06F2">
        <w:t xml:space="preserve">sustainable consumption culture, </w:t>
      </w:r>
      <w:r w:rsidR="002803B0">
        <w:t xml:space="preserve">or tougher </w:t>
      </w:r>
      <w:r w:rsidR="002B06F2">
        <w:t>environmental regulations</w:t>
      </w:r>
      <w:r w:rsidR="00C467F8">
        <w:t xml:space="preserve">). </w:t>
      </w:r>
      <w:r w:rsidR="00132F71">
        <w:t>Based on previous studies (e.g. Leonidou et al., 2</w:t>
      </w:r>
      <w:r w:rsidR="00C91FA8">
        <w:t xml:space="preserve">013), </w:t>
      </w:r>
      <w:r w:rsidR="00132F71">
        <w:t>slack resources could be a</w:t>
      </w:r>
      <w:r w:rsidR="00C91FA8">
        <w:t>nother</w:t>
      </w:r>
      <w:r w:rsidR="00132F71">
        <w:t xml:space="preserve"> potential driver of </w:t>
      </w:r>
      <w:r w:rsidR="00C91FA8">
        <w:t xml:space="preserve">both </w:t>
      </w:r>
      <w:r w:rsidR="00627161">
        <w:t>SGMO</w:t>
      </w:r>
      <w:r w:rsidR="00C91FA8">
        <w:t xml:space="preserve"> and </w:t>
      </w:r>
      <w:r w:rsidR="009451C8">
        <w:t>I</w:t>
      </w:r>
      <w:r w:rsidR="00132F71">
        <w:t>GMO</w:t>
      </w:r>
      <w:r w:rsidR="00C91FA8">
        <w:t xml:space="preserve"> </w:t>
      </w:r>
      <w:r w:rsidR="00A30D33">
        <w:t>since</w:t>
      </w:r>
      <w:r w:rsidR="00C91FA8">
        <w:t xml:space="preserve"> environmental investments are often considered as significant expenditures with long-term payback</w:t>
      </w:r>
      <w:r w:rsidR="002803B0">
        <w:t>. C</w:t>
      </w:r>
      <w:r w:rsidR="00C91FA8">
        <w:t>ompanies with s</w:t>
      </w:r>
      <w:r w:rsidR="00277946">
        <w:t>lack</w:t>
      </w:r>
      <w:r w:rsidR="00C91FA8">
        <w:t xml:space="preserve"> resources are</w:t>
      </w:r>
      <w:r w:rsidR="002803B0">
        <w:t xml:space="preserve"> sometimes</w:t>
      </w:r>
      <w:r w:rsidR="00C91FA8">
        <w:t xml:space="preserve"> eager</w:t>
      </w:r>
      <w:r w:rsidR="00926E70">
        <w:t xml:space="preserve"> to make such investments (e.g. </w:t>
      </w:r>
      <w:r w:rsidR="00F14A31">
        <w:t xml:space="preserve">Campbell, </w:t>
      </w:r>
      <w:r w:rsidR="00F14A31">
        <w:lastRenderedPageBreak/>
        <w:t>2007</w:t>
      </w:r>
      <w:r w:rsidR="00C91FA8">
        <w:t xml:space="preserve">). </w:t>
      </w:r>
      <w:r w:rsidR="00A30D33">
        <w:t xml:space="preserve">In the same context, </w:t>
      </w:r>
      <w:r w:rsidR="002803B0">
        <w:t xml:space="preserve">prior research supports </w:t>
      </w:r>
      <w:r w:rsidR="00A30D33">
        <w:t>industry environmental reputation</w:t>
      </w:r>
      <w:r w:rsidR="002803B0">
        <w:t xml:space="preserve"> as a possibly</w:t>
      </w:r>
      <w:r w:rsidR="00A30D33">
        <w:t xml:space="preserve"> signifi</w:t>
      </w:r>
      <w:r w:rsidR="009451C8">
        <w:t>cant moderator of the S</w:t>
      </w:r>
      <w:r w:rsidR="00A30D33">
        <w:t xml:space="preserve">GMO-MP </w:t>
      </w:r>
      <w:r w:rsidR="00A9522B">
        <w:t>relationship (</w:t>
      </w:r>
      <w:r w:rsidR="00421D87">
        <w:t xml:space="preserve">e.g. </w:t>
      </w:r>
      <w:r w:rsidR="00A9522B">
        <w:t>Menon &amp; Menon, 1997).</w:t>
      </w:r>
      <w:r w:rsidR="00A30D33">
        <w:t xml:space="preserve"> </w:t>
      </w:r>
      <w:r w:rsidR="007670C0">
        <w:t xml:space="preserve"> </w:t>
      </w:r>
      <w:r w:rsidR="00124681">
        <w:t xml:space="preserve">The outcome of the nomological validity test could also encourage researchers to examine if GMO </w:t>
      </w:r>
      <w:r w:rsidR="00F85808">
        <w:t>dimensions act as</w:t>
      </w:r>
      <w:r w:rsidR="00D2279D">
        <w:t xml:space="preserve"> </w:t>
      </w:r>
      <w:r w:rsidR="00124681">
        <w:t>moderator</w:t>
      </w:r>
      <w:r w:rsidR="00F85808">
        <w:t>s</w:t>
      </w:r>
      <w:r w:rsidR="00124681">
        <w:t xml:space="preserve"> </w:t>
      </w:r>
      <w:r w:rsidR="00D2279D">
        <w:t>of other variable</w:t>
      </w:r>
      <w:r w:rsidR="00627161">
        <w:t>-</w:t>
      </w:r>
      <w:r w:rsidR="00124681">
        <w:t>marketing performance relationship</w:t>
      </w:r>
      <w:r w:rsidR="002803B0">
        <w:t>s</w:t>
      </w:r>
      <w:r w:rsidR="00124681">
        <w:t>.</w:t>
      </w:r>
    </w:p>
    <w:p w14:paraId="25847B23" w14:textId="7B513B49" w:rsidR="00703F17" w:rsidRPr="001C1275" w:rsidRDefault="009E6A50" w:rsidP="00B83709">
      <w:pPr>
        <w:tabs>
          <w:tab w:val="left" w:pos="284"/>
        </w:tabs>
        <w:spacing w:line="480" w:lineRule="auto"/>
        <w:rPr>
          <w:color w:val="000000"/>
        </w:rPr>
      </w:pPr>
      <w:r>
        <w:tab/>
      </w:r>
      <w:r w:rsidR="00124681">
        <w:t xml:space="preserve"> </w:t>
      </w:r>
      <w:r w:rsidR="00421D87">
        <w:t xml:space="preserve"> </w:t>
      </w:r>
      <w:r w:rsidR="002803B0">
        <w:t>G</w:t>
      </w:r>
      <w:r w:rsidR="00F57557">
        <w:t xml:space="preserve">iven the overarching aim of </w:t>
      </w:r>
      <w:r w:rsidR="00473E39">
        <w:t>any green marketing measure is to reduce the</w:t>
      </w:r>
      <w:r w:rsidR="00F57557">
        <w:t xml:space="preserve"> organization’s</w:t>
      </w:r>
      <w:r w:rsidR="00473E39">
        <w:t xml:space="preserve"> </w:t>
      </w:r>
      <w:r w:rsidR="006E06D1">
        <w:t xml:space="preserve">environmental </w:t>
      </w:r>
      <w:r w:rsidR="00473E39">
        <w:t xml:space="preserve">impact, </w:t>
      </w:r>
      <w:r w:rsidR="006E06D1">
        <w:t>future studies should also</w:t>
      </w:r>
      <w:r w:rsidR="00A41290">
        <w:t xml:space="preserve"> include a</w:t>
      </w:r>
      <w:r w:rsidR="002803B0">
        <w:t>n agreed</w:t>
      </w:r>
      <w:r w:rsidR="00A41290">
        <w:t>, o</w:t>
      </w:r>
      <w:r w:rsidR="00473E39">
        <w:t>bjective measure</w:t>
      </w:r>
      <w:r w:rsidR="006E06D1">
        <w:t xml:space="preserve"> of</w:t>
      </w:r>
      <w:r w:rsidR="00473E39">
        <w:t xml:space="preserve"> environmental performance (e.g.</w:t>
      </w:r>
      <w:r w:rsidR="009D13E2">
        <w:t xml:space="preserve"> detailed lifecycle analysis,</w:t>
      </w:r>
      <w:r w:rsidR="00473E39">
        <w:t xml:space="preserve"> CO2 emissions) to </w:t>
      </w:r>
      <w:r w:rsidR="009D13E2">
        <w:t xml:space="preserve">identify where the most substantive environmental impacts occur </w:t>
      </w:r>
      <w:r w:rsidR="002803B0">
        <w:t>to allow</w:t>
      </w:r>
      <w:r w:rsidR="00F57557">
        <w:t xml:space="preserve"> comparisons</w:t>
      </w:r>
      <w:r w:rsidR="002803B0">
        <w:t xml:space="preserve"> to be drawn</w:t>
      </w:r>
      <w:r w:rsidR="00473E39">
        <w:t xml:space="preserve"> about the benefits of a green marketing strategy on </w:t>
      </w:r>
      <w:r w:rsidR="00F57557">
        <w:t xml:space="preserve">the </w:t>
      </w:r>
      <w:r w:rsidR="00473E39">
        <w:t xml:space="preserve">natural environment. </w:t>
      </w:r>
    </w:p>
    <w:p w14:paraId="62DA0358" w14:textId="6BC6D973" w:rsidR="0044456D" w:rsidRPr="005A7321" w:rsidRDefault="00404E18" w:rsidP="00404E18">
      <w:pPr>
        <w:pStyle w:val="mainabbody"/>
        <w:jc w:val="left"/>
      </w:pPr>
      <w:r>
        <w:t xml:space="preserve">       </w:t>
      </w:r>
      <w:r w:rsidR="00444B5E">
        <w:t>Finally,</w:t>
      </w:r>
      <w:r w:rsidR="00421D87">
        <w:t xml:space="preserve"> a</w:t>
      </w:r>
      <w:r w:rsidR="0044456D" w:rsidRPr="005A7321">
        <w:t xml:space="preserve"> major outcome of the </w:t>
      </w:r>
      <w:r w:rsidR="00B03CB5" w:rsidRPr="005A7321">
        <w:t>study</w:t>
      </w:r>
      <w:r w:rsidR="0044456D" w:rsidRPr="005A7321">
        <w:t xml:space="preserve"> </w:t>
      </w:r>
      <w:r w:rsidR="009E314A">
        <w:t>is</w:t>
      </w:r>
      <w:r w:rsidR="00B03CB5" w:rsidRPr="005A7321">
        <w:t xml:space="preserve"> the development of a </w:t>
      </w:r>
      <w:r w:rsidR="0071538B" w:rsidRPr="005A7321">
        <w:t xml:space="preserve">comprehensive </w:t>
      </w:r>
      <w:r w:rsidR="00655B4B">
        <w:t>GMO</w:t>
      </w:r>
      <w:r w:rsidR="0044456D" w:rsidRPr="005A7321">
        <w:t xml:space="preserve"> scale with </w:t>
      </w:r>
      <w:r w:rsidR="0071538B" w:rsidRPr="005A7321">
        <w:t xml:space="preserve">encouragingly </w:t>
      </w:r>
      <w:r w:rsidR="0044456D" w:rsidRPr="005A7321">
        <w:t xml:space="preserve">satisfactory results in terms of reliability and </w:t>
      </w:r>
      <w:r w:rsidR="00B03CB5" w:rsidRPr="005A7321">
        <w:t xml:space="preserve">validity. Although two quantitative studies </w:t>
      </w:r>
      <w:r w:rsidR="0044456D" w:rsidRPr="005A7321">
        <w:t xml:space="preserve">provide evidence of the measurement’s applicability, multiple tests and applications are required to more confidently infer the construct’s validity. Some of these tests </w:t>
      </w:r>
      <w:r w:rsidR="009E314A">
        <w:t xml:space="preserve">could </w:t>
      </w:r>
      <w:r w:rsidR="0044456D" w:rsidRPr="005A7321">
        <w:t xml:space="preserve">lead to a refinement of the construct itself. Additionally, although </w:t>
      </w:r>
      <w:r w:rsidR="00655B4B">
        <w:t>two</w:t>
      </w:r>
      <w:r w:rsidR="00655B4B" w:rsidRPr="005A7321">
        <w:t xml:space="preserve"> </w:t>
      </w:r>
      <w:r w:rsidR="0044456D" w:rsidRPr="005A7321">
        <w:t>a</w:t>
      </w:r>
      <w:r w:rsidR="00B03CB5" w:rsidRPr="005A7321">
        <w:t xml:space="preserve">ntecedents and </w:t>
      </w:r>
      <w:r w:rsidR="00655B4B">
        <w:t xml:space="preserve">one </w:t>
      </w:r>
      <w:r w:rsidR="00B03CB5" w:rsidRPr="005A7321">
        <w:t xml:space="preserve">consequence of </w:t>
      </w:r>
      <w:r w:rsidR="00655B4B">
        <w:t>GMO</w:t>
      </w:r>
      <w:r w:rsidR="0044456D" w:rsidRPr="005A7321">
        <w:t xml:space="preserve"> </w:t>
      </w:r>
      <w:r w:rsidR="0071538B" w:rsidRPr="005A7321">
        <w:t>a</w:t>
      </w:r>
      <w:r w:rsidR="0044456D" w:rsidRPr="005A7321">
        <w:t>re ex</w:t>
      </w:r>
      <w:r w:rsidR="00C8717A">
        <w:t>amined in this study</w:t>
      </w:r>
      <w:r w:rsidR="00B03CB5" w:rsidRPr="005A7321">
        <w:t xml:space="preserve">, the proposed nomological </w:t>
      </w:r>
      <w:r w:rsidR="00655B4B">
        <w:t>GMO</w:t>
      </w:r>
      <w:r w:rsidR="0044456D" w:rsidRPr="005A7321">
        <w:t xml:space="preserve"> framework is by no means exhaustive. Building on the present research framework, further research should explore the relevance of other external and internal factors to a firm’s green marketing-oriented strategy. </w:t>
      </w:r>
    </w:p>
    <w:p w14:paraId="23AB0C12" w14:textId="77777777" w:rsidR="00911F61" w:rsidRDefault="00911F61" w:rsidP="00404E18">
      <w:pPr>
        <w:tabs>
          <w:tab w:val="center" w:pos="4153"/>
          <w:tab w:val="right" w:pos="8306"/>
        </w:tabs>
        <w:spacing w:line="480" w:lineRule="auto"/>
        <w:outlineLvl w:val="0"/>
      </w:pPr>
    </w:p>
    <w:p w14:paraId="07C22078" w14:textId="77777777" w:rsidR="00BD4E6A" w:rsidRDefault="00BD4E6A" w:rsidP="00404E18">
      <w:pPr>
        <w:tabs>
          <w:tab w:val="center" w:pos="4153"/>
          <w:tab w:val="right" w:pos="8306"/>
        </w:tabs>
        <w:spacing w:line="480" w:lineRule="auto"/>
        <w:outlineLvl w:val="0"/>
      </w:pPr>
    </w:p>
    <w:p w14:paraId="3D644B2C" w14:textId="77777777" w:rsidR="00BD4E6A" w:rsidRDefault="00BD4E6A" w:rsidP="00404E18">
      <w:pPr>
        <w:tabs>
          <w:tab w:val="center" w:pos="4153"/>
          <w:tab w:val="right" w:pos="8306"/>
        </w:tabs>
        <w:spacing w:line="480" w:lineRule="auto"/>
        <w:outlineLvl w:val="0"/>
      </w:pPr>
    </w:p>
    <w:p w14:paraId="25A68E68" w14:textId="77777777" w:rsidR="008D538A" w:rsidRDefault="008D538A" w:rsidP="00404E18">
      <w:pPr>
        <w:tabs>
          <w:tab w:val="center" w:pos="4153"/>
          <w:tab w:val="right" w:pos="8306"/>
        </w:tabs>
        <w:spacing w:line="480" w:lineRule="auto"/>
        <w:outlineLvl w:val="0"/>
      </w:pPr>
    </w:p>
    <w:p w14:paraId="01B1FC55" w14:textId="77777777" w:rsidR="008D538A" w:rsidRDefault="008D538A" w:rsidP="00404E18">
      <w:pPr>
        <w:tabs>
          <w:tab w:val="center" w:pos="4153"/>
          <w:tab w:val="right" w:pos="8306"/>
        </w:tabs>
        <w:spacing w:line="480" w:lineRule="auto"/>
        <w:outlineLvl w:val="0"/>
      </w:pPr>
    </w:p>
    <w:p w14:paraId="242A0679" w14:textId="77777777" w:rsidR="008D538A" w:rsidRDefault="008D538A" w:rsidP="00404E18">
      <w:pPr>
        <w:tabs>
          <w:tab w:val="center" w:pos="4153"/>
          <w:tab w:val="right" w:pos="8306"/>
        </w:tabs>
        <w:spacing w:line="480" w:lineRule="auto"/>
        <w:outlineLvl w:val="0"/>
      </w:pPr>
    </w:p>
    <w:p w14:paraId="3B60E203" w14:textId="6D54A052" w:rsidR="00C557DE" w:rsidRDefault="0044456D" w:rsidP="00404E18">
      <w:pPr>
        <w:tabs>
          <w:tab w:val="center" w:pos="4153"/>
          <w:tab w:val="right" w:pos="8306"/>
        </w:tabs>
        <w:spacing w:line="480" w:lineRule="auto"/>
        <w:outlineLvl w:val="0"/>
        <w:rPr>
          <w:rFonts w:eastAsia="Arial Unicode MS"/>
          <w:color w:val="000000" w:themeColor="text1"/>
          <w:sz w:val="20"/>
          <w:u w:color="000000"/>
        </w:rPr>
      </w:pPr>
      <w:r w:rsidRPr="005A7321">
        <w:tab/>
      </w:r>
    </w:p>
    <w:p w14:paraId="0A7DC564" w14:textId="2BF719D5" w:rsidR="001B5125" w:rsidRPr="00DD3404" w:rsidRDefault="00DF141C" w:rsidP="00DD3404">
      <w:pPr>
        <w:tabs>
          <w:tab w:val="left" w:pos="284"/>
        </w:tabs>
        <w:jc w:val="both"/>
        <w:rPr>
          <w:b/>
          <w:color w:val="000000" w:themeColor="text1"/>
        </w:rPr>
      </w:pPr>
      <w:r w:rsidRPr="005A7321">
        <w:rPr>
          <w:b/>
          <w:color w:val="000000" w:themeColor="text1"/>
        </w:rPr>
        <w:t>References</w:t>
      </w:r>
    </w:p>
    <w:p w14:paraId="160A4501" w14:textId="36FEEB21" w:rsidR="001B5125" w:rsidRPr="00DD3404" w:rsidRDefault="001B5125" w:rsidP="00DD3404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Aragón-Correa, J. A. (1998). Strategic proactivity and firm approach to the natural </w:t>
      </w:r>
      <w:r w:rsidR="00DD3404">
        <w:rPr>
          <w:color w:val="000000" w:themeColor="text1"/>
        </w:rPr>
        <w:t xml:space="preserve">  </w:t>
      </w:r>
      <w:r w:rsidRPr="005A7321">
        <w:rPr>
          <w:color w:val="000000" w:themeColor="text1"/>
        </w:rPr>
        <w:t xml:space="preserve">environment. </w:t>
      </w:r>
      <w:r w:rsidRPr="005A7321">
        <w:rPr>
          <w:i/>
          <w:iCs/>
          <w:color w:val="000000" w:themeColor="text1"/>
        </w:rPr>
        <w:t xml:space="preserve">Academy of </w:t>
      </w:r>
      <w:r w:rsidR="000A7083">
        <w:rPr>
          <w:i/>
          <w:iCs/>
          <w:color w:val="000000" w:themeColor="text1"/>
        </w:rPr>
        <w:t>M</w:t>
      </w:r>
      <w:r w:rsidRPr="005A7321">
        <w:rPr>
          <w:i/>
          <w:iCs/>
          <w:color w:val="000000" w:themeColor="text1"/>
        </w:rPr>
        <w:t>anagement Journal</w:t>
      </w:r>
      <w:r w:rsidRPr="005A7321">
        <w:rPr>
          <w:color w:val="000000" w:themeColor="text1"/>
        </w:rPr>
        <w:t xml:space="preserve">, </w:t>
      </w:r>
      <w:r w:rsidRPr="00837BA0">
        <w:rPr>
          <w:iCs/>
          <w:color w:val="000000" w:themeColor="text1"/>
        </w:rPr>
        <w:t>41</w:t>
      </w:r>
      <w:r w:rsidRPr="005A7321">
        <w:rPr>
          <w:color w:val="000000" w:themeColor="text1"/>
        </w:rPr>
        <w:t>(5), 556-567.</w:t>
      </w:r>
    </w:p>
    <w:p w14:paraId="51DF90D7" w14:textId="77777777" w:rsidR="00EC7B8C" w:rsidRPr="005A7321" w:rsidRDefault="009124FC" w:rsidP="00B36984">
      <w:pPr>
        <w:jc w:val="both"/>
      </w:pPr>
      <w:r w:rsidRPr="005A7321">
        <w:t xml:space="preserve">Aguinis, H. (2011). </w:t>
      </w:r>
      <w:r w:rsidRPr="005A7321">
        <w:rPr>
          <w:i/>
        </w:rPr>
        <w:t>Organizational responsibility: Doing good and doing well</w:t>
      </w:r>
      <w:r w:rsidRPr="005A7321">
        <w:t xml:space="preserve">. In S. </w:t>
      </w:r>
      <w:r w:rsidR="00EC7B8C" w:rsidRPr="005A7321">
        <w:t xml:space="preserve">      </w:t>
      </w:r>
    </w:p>
    <w:p w14:paraId="1ADAECEE" w14:textId="608661AD" w:rsidR="00EC7B8C" w:rsidRPr="005A7321" w:rsidRDefault="009124FC">
      <w:r w:rsidRPr="005A7321">
        <w:t>Zedeck (Ed.). APA Handbook of Industrial and Organizational Psychology 3</w:t>
      </w:r>
      <w:r w:rsidR="00FD3654">
        <w:t xml:space="preserve"> </w:t>
      </w:r>
      <w:r w:rsidRPr="005A7321">
        <w:t xml:space="preserve">(pp. </w:t>
      </w:r>
      <w:r w:rsidR="00EC7B8C" w:rsidRPr="005A7321">
        <w:t xml:space="preserve">  </w:t>
      </w:r>
    </w:p>
    <w:p w14:paraId="0ECC1FD4" w14:textId="5E4E33C9" w:rsidR="009124FC" w:rsidRPr="005A7321" w:rsidRDefault="009124FC" w:rsidP="00DD3404">
      <w:r w:rsidRPr="005A7321">
        <w:t>855-</w:t>
      </w:r>
      <w:r w:rsidR="00621110" w:rsidRPr="005A7321">
        <w:t xml:space="preserve"> </w:t>
      </w:r>
      <w:r w:rsidRPr="005A7321">
        <w:t>879). Washington DC: American Psychological Association.</w:t>
      </w:r>
    </w:p>
    <w:p w14:paraId="512E6BD4" w14:textId="77C1BFB1" w:rsidR="001B5125" w:rsidRPr="00DD3404" w:rsidRDefault="001B5125" w:rsidP="00DD3404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Baker, W. E., &amp; Sinkula, J. M. (2005). Market orientation and the new product </w:t>
      </w:r>
      <w:r w:rsidR="00DD3404">
        <w:rPr>
          <w:color w:val="000000" w:themeColor="text1"/>
        </w:rPr>
        <w:t xml:space="preserve">   </w:t>
      </w:r>
      <w:r w:rsidRPr="005A7321">
        <w:rPr>
          <w:color w:val="000000" w:themeColor="text1"/>
        </w:rPr>
        <w:t xml:space="preserve">paradox. </w:t>
      </w:r>
      <w:r w:rsidRPr="005A7321">
        <w:rPr>
          <w:i/>
          <w:iCs/>
          <w:color w:val="000000" w:themeColor="text1"/>
        </w:rPr>
        <w:t>Journal of Product Innovation Management</w:t>
      </w:r>
      <w:r w:rsidRPr="005A7321">
        <w:rPr>
          <w:color w:val="000000" w:themeColor="text1"/>
        </w:rPr>
        <w:t xml:space="preserve">, </w:t>
      </w:r>
      <w:r w:rsidRPr="00FD3654">
        <w:rPr>
          <w:iCs/>
          <w:color w:val="000000" w:themeColor="text1"/>
        </w:rPr>
        <w:t>22</w:t>
      </w:r>
      <w:r w:rsidRPr="005A7321">
        <w:rPr>
          <w:color w:val="000000" w:themeColor="text1"/>
        </w:rPr>
        <w:t>(6), 483-502.</w:t>
      </w:r>
    </w:p>
    <w:p w14:paraId="483FA937" w14:textId="77777777" w:rsidR="00C34D95" w:rsidRPr="005A7321" w:rsidRDefault="00C34D95" w:rsidP="00C34D95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Banerjee, S. B. (2002). Corporate environmentalism: the construct and its measurement. </w:t>
      </w:r>
      <w:r w:rsidRPr="005A7321">
        <w:rPr>
          <w:i/>
          <w:iCs/>
          <w:color w:val="000000" w:themeColor="text1"/>
        </w:rPr>
        <w:t>Journal of Business Research</w:t>
      </w:r>
      <w:r w:rsidRPr="005A7321">
        <w:rPr>
          <w:color w:val="000000" w:themeColor="text1"/>
        </w:rPr>
        <w:t xml:space="preserve">, </w:t>
      </w:r>
      <w:r w:rsidRPr="00FD3654">
        <w:rPr>
          <w:iCs/>
          <w:color w:val="000000" w:themeColor="text1"/>
        </w:rPr>
        <w:t>55</w:t>
      </w:r>
      <w:r w:rsidRPr="005A7321">
        <w:rPr>
          <w:color w:val="000000" w:themeColor="text1"/>
        </w:rPr>
        <w:t>(3), 177-191.</w:t>
      </w:r>
    </w:p>
    <w:p w14:paraId="115919B0" w14:textId="602DDBC1" w:rsidR="001B5125" w:rsidRPr="00DD3404" w:rsidRDefault="00C34D95" w:rsidP="00DD3404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Buysse, K., &amp; Verbeke, A. (2003). Proactive environmental strategies: a stakeholder management perspective. </w:t>
      </w:r>
      <w:r w:rsidRPr="005A7321">
        <w:rPr>
          <w:i/>
          <w:iCs/>
          <w:color w:val="000000" w:themeColor="text1"/>
        </w:rPr>
        <w:t xml:space="preserve">Strategic </w:t>
      </w:r>
      <w:r w:rsidR="000A7083">
        <w:rPr>
          <w:i/>
          <w:iCs/>
          <w:color w:val="000000" w:themeColor="text1"/>
        </w:rPr>
        <w:t>M</w:t>
      </w:r>
      <w:r w:rsidRPr="005A7321">
        <w:rPr>
          <w:i/>
          <w:iCs/>
          <w:color w:val="000000" w:themeColor="text1"/>
        </w:rPr>
        <w:t xml:space="preserve">anagement </w:t>
      </w:r>
      <w:r w:rsidR="000A7083">
        <w:rPr>
          <w:i/>
          <w:iCs/>
          <w:color w:val="000000" w:themeColor="text1"/>
        </w:rPr>
        <w:t>J</w:t>
      </w:r>
      <w:r w:rsidRPr="005A7321">
        <w:rPr>
          <w:i/>
          <w:iCs/>
          <w:color w:val="000000" w:themeColor="text1"/>
        </w:rPr>
        <w:t>ournal</w:t>
      </w:r>
      <w:r w:rsidRPr="005A7321">
        <w:rPr>
          <w:color w:val="000000" w:themeColor="text1"/>
        </w:rPr>
        <w:t xml:space="preserve">, </w:t>
      </w:r>
      <w:r w:rsidRPr="00FD3654">
        <w:rPr>
          <w:iCs/>
          <w:color w:val="000000" w:themeColor="text1"/>
        </w:rPr>
        <w:t>24</w:t>
      </w:r>
      <w:r w:rsidRPr="005A7321">
        <w:rPr>
          <w:color w:val="000000" w:themeColor="text1"/>
        </w:rPr>
        <w:t>(5), 453-470.</w:t>
      </w:r>
    </w:p>
    <w:p w14:paraId="06E2D517" w14:textId="24BB85FF" w:rsidR="00EC7B8C" w:rsidRPr="005A7321" w:rsidRDefault="00EC7B8C">
      <w:r w:rsidRPr="005A7321">
        <w:t>B</w:t>
      </w:r>
      <w:r w:rsidR="00A279AF" w:rsidRPr="005A7321">
        <w:t>elz, F.M. &amp;</w:t>
      </w:r>
      <w:r w:rsidR="009124FC" w:rsidRPr="005A7321">
        <w:t xml:space="preserve"> Peattie, K. (2009)</w:t>
      </w:r>
      <w:r w:rsidR="00F14A31">
        <w:t>.</w:t>
      </w:r>
      <w:r w:rsidR="009124FC" w:rsidRPr="005A7321">
        <w:t xml:space="preserve"> </w:t>
      </w:r>
      <w:r w:rsidR="009124FC" w:rsidRPr="005A7321">
        <w:rPr>
          <w:i/>
        </w:rPr>
        <w:t>Sustainability Marketing: A Global Perspective</w:t>
      </w:r>
      <w:r w:rsidR="009124FC" w:rsidRPr="005A7321">
        <w:t xml:space="preserve">, </w:t>
      </w:r>
      <w:r w:rsidRPr="005A7321">
        <w:t xml:space="preserve"> </w:t>
      </w:r>
    </w:p>
    <w:p w14:paraId="47EDAEE8" w14:textId="66F7FD67" w:rsidR="009124FC" w:rsidRPr="005A7321" w:rsidRDefault="009124FC">
      <w:r w:rsidRPr="005A7321">
        <w:t>John Wiley &amp; Sons: West Sussex.</w:t>
      </w:r>
    </w:p>
    <w:p w14:paraId="52C134E1" w14:textId="77777777" w:rsidR="00DD3404" w:rsidRDefault="00DD3404"/>
    <w:p w14:paraId="20E24D48" w14:textId="765C5A66" w:rsidR="00F14A31" w:rsidRPr="00F14A31" w:rsidRDefault="00F14A31" w:rsidP="00F14A31">
      <w:pPr>
        <w:rPr>
          <w:rFonts w:eastAsia="Times New Roman"/>
          <w:sz w:val="36"/>
        </w:rPr>
      </w:pPr>
      <w:r w:rsidRPr="00F14A31">
        <w:rPr>
          <w:rFonts w:eastAsia="Times New Roman"/>
          <w:color w:val="222222"/>
          <w:szCs w:val="20"/>
          <w:shd w:val="clear" w:color="auto" w:fill="F8F8F8"/>
        </w:rPr>
        <w:t>Campbell, J. L. (2007). Why would corporations behave in socially responsible ways? An institutional theory of corporate social responsibility.</w:t>
      </w:r>
      <w:r w:rsidRPr="00F14A31">
        <w:rPr>
          <w:rStyle w:val="apple-converted-space"/>
          <w:rFonts w:eastAsia="Times New Roman"/>
          <w:color w:val="222222"/>
          <w:szCs w:val="20"/>
          <w:shd w:val="clear" w:color="auto" w:fill="F8F8F8"/>
        </w:rPr>
        <w:t> </w:t>
      </w:r>
      <w:r w:rsidRPr="00F14A31">
        <w:rPr>
          <w:rFonts w:eastAsia="Times New Roman"/>
          <w:i/>
          <w:iCs/>
          <w:color w:val="222222"/>
          <w:szCs w:val="20"/>
        </w:rPr>
        <w:t xml:space="preserve">Academy of </w:t>
      </w:r>
      <w:r w:rsidR="001B18CC">
        <w:rPr>
          <w:rFonts w:eastAsia="Times New Roman"/>
          <w:i/>
          <w:iCs/>
          <w:color w:val="222222"/>
          <w:szCs w:val="20"/>
        </w:rPr>
        <w:t>M</w:t>
      </w:r>
      <w:r w:rsidRPr="00F14A31">
        <w:rPr>
          <w:rFonts w:eastAsia="Times New Roman"/>
          <w:i/>
          <w:iCs/>
          <w:color w:val="222222"/>
          <w:szCs w:val="20"/>
        </w:rPr>
        <w:t>anagement Review</w:t>
      </w:r>
      <w:r w:rsidRPr="00F14A31">
        <w:rPr>
          <w:rFonts w:eastAsia="Times New Roman"/>
          <w:color w:val="222222"/>
          <w:szCs w:val="20"/>
          <w:shd w:val="clear" w:color="auto" w:fill="F8F8F8"/>
        </w:rPr>
        <w:t>,</w:t>
      </w:r>
      <w:r w:rsidRPr="00F14A31">
        <w:rPr>
          <w:rStyle w:val="apple-converted-space"/>
          <w:rFonts w:eastAsia="Times New Roman"/>
          <w:color w:val="222222"/>
          <w:szCs w:val="20"/>
          <w:shd w:val="clear" w:color="auto" w:fill="F8F8F8"/>
        </w:rPr>
        <w:t> </w:t>
      </w:r>
      <w:r w:rsidRPr="00F14A31">
        <w:rPr>
          <w:rFonts w:eastAsia="Times New Roman"/>
          <w:i/>
          <w:iCs/>
          <w:color w:val="222222"/>
          <w:szCs w:val="20"/>
        </w:rPr>
        <w:t>32</w:t>
      </w:r>
      <w:r w:rsidRPr="00F14A31">
        <w:rPr>
          <w:rFonts w:eastAsia="Times New Roman"/>
          <w:color w:val="222222"/>
          <w:szCs w:val="20"/>
          <w:shd w:val="clear" w:color="auto" w:fill="F8F8F8"/>
        </w:rPr>
        <w:t>(3), 946-967.</w:t>
      </w:r>
    </w:p>
    <w:p w14:paraId="497FC850" w14:textId="77777777" w:rsidR="00F14A31" w:rsidRDefault="00F14A31"/>
    <w:p w14:paraId="79082E8A" w14:textId="1F87F2B6" w:rsidR="00EC7B8C" w:rsidRPr="005A7321" w:rsidRDefault="00A279AF">
      <w:r w:rsidRPr="005A7321">
        <w:t xml:space="preserve">Carlson, L. &amp; </w:t>
      </w:r>
      <w:r w:rsidR="009124FC" w:rsidRPr="005A7321">
        <w:t xml:space="preserve">Fry, M.L. (2003). The Harm Chain: A Public Policy Development and </w:t>
      </w:r>
    </w:p>
    <w:p w14:paraId="045BC3AD" w14:textId="187E0014" w:rsidR="009124FC" w:rsidRPr="005A7321" w:rsidRDefault="009124FC">
      <w:r w:rsidRPr="005A7321">
        <w:t xml:space="preserve">Stakeholder Perspective. </w:t>
      </w:r>
      <w:r w:rsidRPr="005A7321">
        <w:rPr>
          <w:i/>
        </w:rPr>
        <w:t>Marketing Theory</w:t>
      </w:r>
      <w:r w:rsidR="00FD3654">
        <w:t xml:space="preserve">, 3(3), </w:t>
      </w:r>
      <w:r w:rsidRPr="005A7321">
        <w:t>345-364.</w:t>
      </w:r>
    </w:p>
    <w:p w14:paraId="4E7E36DE" w14:textId="77777777" w:rsidR="00DD3404" w:rsidRDefault="00DD3404"/>
    <w:p w14:paraId="6E289654" w14:textId="5C21B5DF" w:rsidR="00EC7B8C" w:rsidRPr="005A7321" w:rsidRDefault="00A279AF" w:rsidP="000A7083">
      <w:r w:rsidRPr="005A7321">
        <w:t>Chamorro, A., Rubio, S &amp;</w:t>
      </w:r>
      <w:r w:rsidR="009124FC" w:rsidRPr="005A7321">
        <w:t xml:space="preserve"> Miranda, F.J. (2009) Characteristics of research on green </w:t>
      </w:r>
    </w:p>
    <w:p w14:paraId="4F6E8748" w14:textId="5B0BBDFC" w:rsidR="009124FC" w:rsidRPr="005A7321" w:rsidRDefault="00EC7B8C" w:rsidP="000A7083">
      <w:r w:rsidRPr="005A7321">
        <w:t>m</w:t>
      </w:r>
      <w:r w:rsidR="009124FC" w:rsidRPr="005A7321">
        <w:t xml:space="preserve">arketing, </w:t>
      </w:r>
      <w:r w:rsidR="009124FC" w:rsidRPr="005A7321">
        <w:rPr>
          <w:i/>
        </w:rPr>
        <w:t>Business Strategy and the Environment</w:t>
      </w:r>
      <w:r w:rsidR="009124FC" w:rsidRPr="005A7321">
        <w:t>, 18(1), 223-239.</w:t>
      </w:r>
    </w:p>
    <w:p w14:paraId="5A54534D" w14:textId="77777777" w:rsidR="000A7083" w:rsidRDefault="000A7083" w:rsidP="000A7083">
      <w:pPr>
        <w:widowControl w:val="0"/>
        <w:autoSpaceDE w:val="0"/>
        <w:autoSpaceDN w:val="0"/>
        <w:adjustRightInd w:val="0"/>
        <w:rPr>
          <w:szCs w:val="32"/>
        </w:rPr>
      </w:pPr>
    </w:p>
    <w:p w14:paraId="010AAB5D" w14:textId="0A1F5A78" w:rsidR="00852145" w:rsidRPr="005A7321" w:rsidRDefault="00852145" w:rsidP="000A7083">
      <w:pPr>
        <w:widowControl w:val="0"/>
        <w:autoSpaceDE w:val="0"/>
        <w:autoSpaceDN w:val="0"/>
        <w:adjustRightInd w:val="0"/>
        <w:rPr>
          <w:iCs/>
          <w:szCs w:val="32"/>
        </w:rPr>
      </w:pPr>
      <w:r w:rsidRPr="005A7321">
        <w:rPr>
          <w:szCs w:val="32"/>
        </w:rPr>
        <w:t xml:space="preserve">Charter, M., &amp; Polonsky, M. J. (1999). </w:t>
      </w:r>
      <w:r w:rsidRPr="005A7321">
        <w:rPr>
          <w:i/>
          <w:szCs w:val="32"/>
        </w:rPr>
        <w:t>Green marketing: A global perspective on</w:t>
      </w:r>
      <w:r w:rsidR="00EC7B8C" w:rsidRPr="005A7321">
        <w:rPr>
          <w:i/>
          <w:szCs w:val="32"/>
        </w:rPr>
        <w:t xml:space="preserve">              </w:t>
      </w:r>
      <w:r w:rsidRPr="005A7321">
        <w:rPr>
          <w:i/>
          <w:szCs w:val="32"/>
        </w:rPr>
        <w:t xml:space="preserve">green marketing practices. </w:t>
      </w:r>
      <w:r w:rsidRPr="005A7321">
        <w:rPr>
          <w:szCs w:val="32"/>
        </w:rPr>
        <w:t xml:space="preserve">Sheffield: </w:t>
      </w:r>
      <w:r w:rsidRPr="005A7321">
        <w:rPr>
          <w:iCs/>
          <w:szCs w:val="32"/>
        </w:rPr>
        <w:t>Greenleaf Publication.</w:t>
      </w:r>
    </w:p>
    <w:p w14:paraId="023A0B9E" w14:textId="77777777" w:rsidR="00AF2A30" w:rsidRPr="005A7321" w:rsidRDefault="00AF2A30" w:rsidP="00AF2A30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Chen, C. (2001). Design for the environment: a quality-based model for green product development. </w:t>
      </w:r>
      <w:r w:rsidRPr="005A7321">
        <w:rPr>
          <w:i/>
          <w:iCs/>
          <w:color w:val="000000" w:themeColor="text1"/>
        </w:rPr>
        <w:t>Management Science</w:t>
      </w:r>
      <w:r w:rsidRPr="005A7321">
        <w:rPr>
          <w:color w:val="000000" w:themeColor="text1"/>
        </w:rPr>
        <w:t xml:space="preserve">, </w:t>
      </w:r>
      <w:r w:rsidRPr="00FD3654">
        <w:rPr>
          <w:iCs/>
          <w:color w:val="000000" w:themeColor="text1"/>
        </w:rPr>
        <w:t>47</w:t>
      </w:r>
      <w:r w:rsidRPr="005A7321">
        <w:rPr>
          <w:color w:val="000000" w:themeColor="text1"/>
        </w:rPr>
        <w:t>(2), 250-263.</w:t>
      </w:r>
    </w:p>
    <w:p w14:paraId="2177AFF3" w14:textId="3F63C5B4" w:rsidR="005A7321" w:rsidRPr="005A7321" w:rsidRDefault="001D15A2" w:rsidP="005A7321">
      <w:pPr>
        <w:tabs>
          <w:tab w:val="left" w:pos="1907"/>
        </w:tabs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Churchill Jr, G. A. (1979). A paradigm for developing better measures of marketing constructs. </w:t>
      </w:r>
      <w:r w:rsidR="000A7083">
        <w:rPr>
          <w:i/>
          <w:iCs/>
          <w:color w:val="000000" w:themeColor="text1"/>
        </w:rPr>
        <w:t xml:space="preserve">Journal of Marketing </w:t>
      </w:r>
      <w:r w:rsidR="000A7083" w:rsidRPr="009A6EFF">
        <w:rPr>
          <w:i/>
          <w:iCs/>
          <w:color w:val="000000" w:themeColor="text1"/>
        </w:rPr>
        <w:t>R</w:t>
      </w:r>
      <w:r w:rsidRPr="009A6EFF">
        <w:rPr>
          <w:i/>
          <w:iCs/>
          <w:color w:val="000000" w:themeColor="text1"/>
        </w:rPr>
        <w:t>esearch</w:t>
      </w:r>
      <w:r w:rsidRPr="009A6EFF">
        <w:rPr>
          <w:color w:val="000000" w:themeColor="text1"/>
        </w:rPr>
        <w:t>, 64-73.</w:t>
      </w:r>
    </w:p>
    <w:p w14:paraId="1EE3BA88" w14:textId="4DB1599D" w:rsidR="005A7321" w:rsidRDefault="005A7321" w:rsidP="005A7321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 xml:space="preserve">Clark, L. A., &amp; Watson, D. (1995). Constructing validity: Basic issues in objective scale development. </w:t>
      </w:r>
      <w:r w:rsidR="000A7083">
        <w:rPr>
          <w:i/>
          <w:iCs/>
          <w:color w:val="1A1A1A"/>
          <w:szCs w:val="26"/>
        </w:rPr>
        <w:t>Psychological A</w:t>
      </w:r>
      <w:r w:rsidRPr="005A7321">
        <w:rPr>
          <w:i/>
          <w:iCs/>
          <w:color w:val="1A1A1A"/>
          <w:szCs w:val="26"/>
        </w:rPr>
        <w:t>ssessment</w:t>
      </w:r>
      <w:r w:rsidRPr="005A7321">
        <w:rPr>
          <w:color w:val="1A1A1A"/>
          <w:szCs w:val="26"/>
        </w:rPr>
        <w:t xml:space="preserve">, </w:t>
      </w:r>
      <w:r w:rsidRPr="005A7321">
        <w:rPr>
          <w:i/>
          <w:iCs/>
          <w:color w:val="1A1A1A"/>
          <w:szCs w:val="26"/>
        </w:rPr>
        <w:t>7</w:t>
      </w:r>
      <w:r w:rsidRPr="005A7321">
        <w:rPr>
          <w:color w:val="1A1A1A"/>
          <w:szCs w:val="26"/>
        </w:rPr>
        <w:t>(3), 309.</w:t>
      </w:r>
    </w:p>
    <w:p w14:paraId="3FA3EBC8" w14:textId="77777777" w:rsidR="005A7321" w:rsidRPr="005A7321" w:rsidRDefault="005A7321" w:rsidP="005A7321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</w:p>
    <w:p w14:paraId="282B9EC1" w14:textId="04A17B6D" w:rsidR="009124FC" w:rsidRPr="005A7321" w:rsidRDefault="009124FC" w:rsidP="00B36984">
      <w:pPr>
        <w:widowControl w:val="0"/>
        <w:autoSpaceDE w:val="0"/>
        <w:autoSpaceDN w:val="0"/>
        <w:adjustRightInd w:val="0"/>
        <w:spacing w:after="240"/>
      </w:pPr>
      <w:r w:rsidRPr="005A7321">
        <w:t>Crane, A., Palazzo, G., Spen</w:t>
      </w:r>
      <w:r w:rsidR="00A279AF" w:rsidRPr="005A7321">
        <w:t>ce, L.J. &amp;</w:t>
      </w:r>
      <w:r w:rsidR="00EC7B8C" w:rsidRPr="005A7321">
        <w:t xml:space="preserve"> Matten, D. (2014). </w:t>
      </w:r>
      <w:r w:rsidRPr="005A7321">
        <w:t xml:space="preserve">Contesting the </w:t>
      </w:r>
      <w:r w:rsidR="00EC7B8C" w:rsidRPr="005A7321">
        <w:t>value of creating shared value.</w:t>
      </w:r>
      <w:r w:rsidRPr="005A7321">
        <w:t xml:space="preserve"> </w:t>
      </w:r>
      <w:r w:rsidRPr="005A7321">
        <w:rPr>
          <w:i/>
        </w:rPr>
        <w:t>California Management Review</w:t>
      </w:r>
      <w:r w:rsidR="00FD3654">
        <w:t>, 56(2),</w:t>
      </w:r>
      <w:r w:rsidRPr="005A7321">
        <w:t xml:space="preserve"> 130-153.</w:t>
      </w:r>
    </w:p>
    <w:p w14:paraId="58DB5EC3" w14:textId="0AD2AE26" w:rsidR="00621110" w:rsidRPr="005A7321" w:rsidRDefault="00621110" w:rsidP="00B36984">
      <w:pPr>
        <w:widowControl w:val="0"/>
        <w:autoSpaceDE w:val="0"/>
        <w:autoSpaceDN w:val="0"/>
        <w:adjustRightInd w:val="0"/>
        <w:spacing w:before="240" w:after="240"/>
        <w:rPr>
          <w:color w:val="000000" w:themeColor="text1"/>
        </w:rPr>
      </w:pPr>
      <w:r w:rsidRPr="005A7321">
        <w:rPr>
          <w:color w:val="000000" w:themeColor="text1"/>
        </w:rPr>
        <w:lastRenderedPageBreak/>
        <w:t xml:space="preserve">Coddington W. (1992). </w:t>
      </w:r>
      <w:r w:rsidRPr="005A7321">
        <w:rPr>
          <w:i/>
          <w:iCs/>
          <w:color w:val="000000" w:themeColor="text1"/>
        </w:rPr>
        <w:t>Environmental Marketing</w:t>
      </w:r>
      <w:r w:rsidRPr="005A7321">
        <w:rPr>
          <w:color w:val="000000" w:themeColor="text1"/>
        </w:rPr>
        <w:t>. New York: McGraw-Hill.</w:t>
      </w:r>
    </w:p>
    <w:p w14:paraId="1D7003DB" w14:textId="77777777" w:rsidR="00AF2A30" w:rsidRPr="005A7321" w:rsidRDefault="00AF2A30" w:rsidP="00AF2A30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Cronin Jr, J. J., Smith, J. S., Gleim, M. R., Ramirez, E., &amp; Martinez, J. D. (2011). Green marketing strategies: an examination of stakeholders and the opportunities they present. </w:t>
      </w:r>
      <w:r w:rsidRPr="005A7321">
        <w:rPr>
          <w:i/>
          <w:iCs/>
          <w:color w:val="000000" w:themeColor="text1"/>
        </w:rPr>
        <w:t>Journal of the Academy of Marketing Science</w:t>
      </w:r>
      <w:r w:rsidRPr="005A7321">
        <w:rPr>
          <w:color w:val="000000" w:themeColor="text1"/>
        </w:rPr>
        <w:t xml:space="preserve">, </w:t>
      </w:r>
      <w:r w:rsidRPr="00FD3654">
        <w:rPr>
          <w:iCs/>
          <w:color w:val="000000" w:themeColor="text1"/>
        </w:rPr>
        <w:t>39</w:t>
      </w:r>
      <w:r w:rsidRPr="005A7321">
        <w:rPr>
          <w:color w:val="000000" w:themeColor="text1"/>
        </w:rPr>
        <w:t>(1), 158-174.</w:t>
      </w:r>
    </w:p>
    <w:p w14:paraId="54FB38F6" w14:textId="5004F70F" w:rsidR="005A7321" w:rsidRPr="005A7321" w:rsidRDefault="005A7321" w:rsidP="005A7321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>De Vellis, R. F</w:t>
      </w:r>
      <w:r w:rsidR="00C4016A">
        <w:rPr>
          <w:color w:val="1A1A1A"/>
          <w:szCs w:val="26"/>
        </w:rPr>
        <w:t xml:space="preserve">. </w:t>
      </w:r>
      <w:r w:rsidRPr="005A7321">
        <w:rPr>
          <w:color w:val="1A1A1A"/>
          <w:szCs w:val="26"/>
        </w:rPr>
        <w:t xml:space="preserve">(1991). </w:t>
      </w:r>
      <w:r w:rsidRPr="005A7321">
        <w:rPr>
          <w:i/>
          <w:color w:val="1A1A1A"/>
          <w:szCs w:val="26"/>
        </w:rPr>
        <w:t>Scale development: theory and applications.</w:t>
      </w:r>
      <w:r w:rsidRPr="005A7321">
        <w:rPr>
          <w:color w:val="1A1A1A"/>
          <w:szCs w:val="26"/>
        </w:rPr>
        <w:t xml:space="preserve"> </w:t>
      </w:r>
      <w:r w:rsidRPr="005A7321">
        <w:rPr>
          <w:iCs/>
          <w:color w:val="1A1A1A"/>
          <w:szCs w:val="26"/>
        </w:rPr>
        <w:t>Newbury Park, CA: Sage</w:t>
      </w:r>
    </w:p>
    <w:p w14:paraId="13B4DDE4" w14:textId="77777777" w:rsidR="005A7321" w:rsidRDefault="005A7321" w:rsidP="001D15A2">
      <w:pPr>
        <w:tabs>
          <w:tab w:val="left" w:pos="284"/>
        </w:tabs>
        <w:jc w:val="both"/>
        <w:rPr>
          <w:color w:val="000000" w:themeColor="text1"/>
        </w:rPr>
      </w:pPr>
    </w:p>
    <w:p w14:paraId="0C9AB611" w14:textId="665DB75E" w:rsidR="00AF2A30" w:rsidRPr="006C688A" w:rsidRDefault="00AF2A30" w:rsidP="001D15A2">
      <w:pPr>
        <w:tabs>
          <w:tab w:val="left" w:pos="284"/>
        </w:tabs>
        <w:jc w:val="both"/>
        <w:rPr>
          <w:color w:val="000000" w:themeColor="text1"/>
        </w:rPr>
      </w:pPr>
      <w:r w:rsidRPr="006C688A">
        <w:rPr>
          <w:color w:val="000000" w:themeColor="text1"/>
        </w:rPr>
        <w:t xml:space="preserve">Delmas, M. A., &amp; Montiel, I. (2007). The adoption of ISO 14001 within the supply chain: When are customer pressures effective? </w:t>
      </w:r>
      <w:r w:rsidRPr="006C688A">
        <w:rPr>
          <w:i/>
          <w:iCs/>
          <w:color w:val="000000" w:themeColor="text1"/>
        </w:rPr>
        <w:t>Institute for Social, Behavioral, and Economic Research</w:t>
      </w:r>
      <w:r w:rsidRPr="006C688A">
        <w:rPr>
          <w:color w:val="000000" w:themeColor="text1"/>
        </w:rPr>
        <w:t>.</w:t>
      </w:r>
    </w:p>
    <w:p w14:paraId="3450776D" w14:textId="77777777" w:rsidR="001D15A2" w:rsidRPr="005A7321" w:rsidRDefault="001D15A2" w:rsidP="001D15A2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C762369" w14:textId="543F4611" w:rsidR="009124FC" w:rsidRPr="005A7321" w:rsidRDefault="00EC7B8C" w:rsidP="00B36984">
      <w:pPr>
        <w:jc w:val="both"/>
      </w:pPr>
      <w:r w:rsidRPr="005A7321">
        <w:t xml:space="preserve">Dolan, P. (2002). </w:t>
      </w:r>
      <w:r w:rsidR="009124FC" w:rsidRPr="005A7321">
        <w:t>The Sustainabil</w:t>
      </w:r>
      <w:r w:rsidR="006C688A">
        <w:t xml:space="preserve">ity of </w:t>
      </w:r>
      <w:r w:rsidRPr="005A7321">
        <w:t>Sustainable Consumption.</w:t>
      </w:r>
      <w:r w:rsidR="009124FC" w:rsidRPr="005A7321">
        <w:t xml:space="preserve"> </w:t>
      </w:r>
      <w:r w:rsidR="009124FC" w:rsidRPr="005A7321">
        <w:rPr>
          <w:i/>
        </w:rPr>
        <w:t>Journal of Macromarketing</w:t>
      </w:r>
      <w:r w:rsidRPr="005A7321">
        <w:t>,</w:t>
      </w:r>
      <w:r w:rsidR="006C688A">
        <w:t xml:space="preserve"> 22(2),</w:t>
      </w:r>
      <w:r w:rsidR="009124FC" w:rsidRPr="005A7321">
        <w:t xml:space="preserve"> 170-181</w:t>
      </w:r>
    </w:p>
    <w:p w14:paraId="38732F00" w14:textId="77777777" w:rsidR="00DD3404" w:rsidRDefault="00DD3404" w:rsidP="00DD3404">
      <w:pPr>
        <w:widowControl w:val="0"/>
        <w:autoSpaceDE w:val="0"/>
        <w:autoSpaceDN w:val="0"/>
        <w:adjustRightInd w:val="0"/>
      </w:pPr>
    </w:p>
    <w:p w14:paraId="5580B146" w14:textId="2F234F60" w:rsidR="00D43A61" w:rsidRDefault="004B5895" w:rsidP="00B36984">
      <w:pPr>
        <w:widowControl w:val="0"/>
        <w:autoSpaceDE w:val="0"/>
        <w:autoSpaceDN w:val="0"/>
        <w:adjustRightInd w:val="0"/>
        <w:spacing w:after="240"/>
      </w:pPr>
      <w:r w:rsidRPr="005A7321">
        <w:t xml:space="preserve">Fraj, E., Martínez, E., &amp; Matute, J. (2011). Green marketing strategy and the firm's performance: the moderating role of environmental culture. </w:t>
      </w:r>
      <w:r w:rsidRPr="005A7321">
        <w:rPr>
          <w:i/>
          <w:iCs/>
        </w:rPr>
        <w:t>Journal of Strategic Marketing</w:t>
      </w:r>
      <w:r w:rsidRPr="005A7321">
        <w:t xml:space="preserve">, </w:t>
      </w:r>
      <w:r w:rsidRPr="005A7321">
        <w:rPr>
          <w:iCs/>
        </w:rPr>
        <w:t>19</w:t>
      </w:r>
      <w:r w:rsidRPr="005A7321">
        <w:t xml:space="preserve">(4), 339-355. </w:t>
      </w:r>
    </w:p>
    <w:p w14:paraId="2C6C6CB5" w14:textId="781743AF" w:rsidR="009A6EFF" w:rsidRPr="009A6EFF" w:rsidRDefault="009A6EFF" w:rsidP="00B36984">
      <w:pPr>
        <w:spacing w:before="240" w:after="240"/>
        <w:jc w:val="both"/>
      </w:pPr>
      <w:r w:rsidRPr="009A6EFF">
        <w:t xml:space="preserve">Fornell, C., &amp; Larcker, D. F. (1981). Structural equation models with unobservable variables and measurement error: Algebra and statistics. </w:t>
      </w:r>
      <w:r w:rsidRPr="009A6EFF">
        <w:rPr>
          <w:i/>
          <w:iCs/>
        </w:rPr>
        <w:t xml:space="preserve">Journal of </w:t>
      </w:r>
      <w:r w:rsidR="00C4016A">
        <w:rPr>
          <w:i/>
          <w:iCs/>
        </w:rPr>
        <w:t>M</w:t>
      </w:r>
      <w:r w:rsidRPr="009A6EFF">
        <w:rPr>
          <w:i/>
          <w:iCs/>
        </w:rPr>
        <w:t xml:space="preserve">arketing </w:t>
      </w:r>
      <w:r w:rsidR="00C4016A">
        <w:rPr>
          <w:i/>
          <w:iCs/>
        </w:rPr>
        <w:t>R</w:t>
      </w:r>
      <w:r w:rsidRPr="009A6EFF">
        <w:rPr>
          <w:i/>
          <w:iCs/>
        </w:rPr>
        <w:t>esearch</w:t>
      </w:r>
      <w:r w:rsidRPr="009A6EFF">
        <w:t>,</w:t>
      </w:r>
      <w:r w:rsidR="006C688A">
        <w:t xml:space="preserve"> Aug:1, </w:t>
      </w:r>
      <w:r w:rsidRPr="009A6EFF">
        <w:t>382-388.</w:t>
      </w:r>
    </w:p>
    <w:p w14:paraId="225D6669" w14:textId="4F6FAAA4" w:rsidR="00621110" w:rsidRPr="005A7321" w:rsidRDefault="00621110" w:rsidP="00B36984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Fisk, G. (1974). </w:t>
      </w:r>
      <w:r w:rsidRPr="005A7321">
        <w:rPr>
          <w:i/>
          <w:color w:val="000000" w:themeColor="text1"/>
        </w:rPr>
        <w:t>Marketing and the Ecological Crisis</w:t>
      </w:r>
      <w:r w:rsidRPr="005A7321">
        <w:rPr>
          <w:color w:val="000000" w:themeColor="text1"/>
        </w:rPr>
        <w:t>. New York: Harper &amp; Row.</w:t>
      </w:r>
    </w:p>
    <w:p w14:paraId="70C10BEA" w14:textId="70A6683D" w:rsidR="009124FC" w:rsidRDefault="009124FC" w:rsidP="00B36984">
      <w:pPr>
        <w:jc w:val="both"/>
      </w:pPr>
      <w:r w:rsidRPr="005A7321">
        <w:t>Fuentes, C. (2015) How green marketing works: practices, materialities and images</w:t>
      </w:r>
      <w:r w:rsidR="00EC7B8C" w:rsidRPr="005A7321">
        <w:t>.</w:t>
      </w:r>
      <w:r w:rsidRPr="005A7321">
        <w:t xml:space="preserve"> </w:t>
      </w:r>
      <w:r w:rsidRPr="005A7321">
        <w:rPr>
          <w:i/>
        </w:rPr>
        <w:t>Scandinavian Journal of Management</w:t>
      </w:r>
      <w:r w:rsidRPr="005A7321">
        <w:t>, 31(2), 192-205</w:t>
      </w:r>
      <w:r w:rsidR="000A7083">
        <w:t>.</w:t>
      </w:r>
    </w:p>
    <w:p w14:paraId="3CC87036" w14:textId="77777777" w:rsidR="000A7083" w:rsidRDefault="000A7083" w:rsidP="00B36984">
      <w:pPr>
        <w:jc w:val="both"/>
      </w:pPr>
    </w:p>
    <w:p w14:paraId="1E590C16" w14:textId="794B7EF7" w:rsidR="000A7083" w:rsidRDefault="000A7083" w:rsidP="000A7083">
      <w:pPr>
        <w:jc w:val="both"/>
      </w:pPr>
      <w:r w:rsidRPr="005A7321">
        <w:t>Geels, F. (2015). A critical appraisal of sustainable consumption and production research: the reformist, revolutionary and reconfiguration positions.</w:t>
      </w:r>
      <w:r w:rsidR="006C688A">
        <w:t xml:space="preserve"> </w:t>
      </w:r>
      <w:r w:rsidRPr="005A7321">
        <w:rPr>
          <w:i/>
        </w:rPr>
        <w:t>Global Environmental Change</w:t>
      </w:r>
      <w:r w:rsidRPr="005A7321">
        <w:t>, 34, 1-12.</w:t>
      </w:r>
    </w:p>
    <w:p w14:paraId="59316E93" w14:textId="77777777" w:rsidR="000A7083" w:rsidRPr="005A7321" w:rsidRDefault="000A7083" w:rsidP="000A7083">
      <w:pPr>
        <w:jc w:val="both"/>
      </w:pPr>
    </w:p>
    <w:p w14:paraId="316C2F22" w14:textId="52A3CAC2" w:rsidR="000A7083" w:rsidRDefault="000A7083" w:rsidP="00B36984">
      <w:pPr>
        <w:jc w:val="both"/>
      </w:pPr>
      <w:r w:rsidRPr="005A7321">
        <w:t xml:space="preserve">Gershoff, A.D. &amp; Frels, J.K. (2015). What makes it green? The role of centrality of green attributes in evaluations of the greenness of products. </w:t>
      </w:r>
      <w:r w:rsidRPr="005A7321">
        <w:rPr>
          <w:i/>
        </w:rPr>
        <w:t>Journal of Marketing</w:t>
      </w:r>
      <w:r w:rsidRPr="005A7321">
        <w:t>, 79 (January), 97-110</w:t>
      </w:r>
      <w:r>
        <w:t>.</w:t>
      </w:r>
    </w:p>
    <w:p w14:paraId="44837157" w14:textId="77777777" w:rsidR="000A7083" w:rsidRPr="005A7321" w:rsidRDefault="000A7083" w:rsidP="00B36984">
      <w:pPr>
        <w:jc w:val="both"/>
      </w:pPr>
    </w:p>
    <w:p w14:paraId="655DCA4D" w14:textId="0F43AE65" w:rsidR="009124FC" w:rsidRDefault="00E60D5C" w:rsidP="00B36984">
      <w:pPr>
        <w:jc w:val="both"/>
      </w:pPr>
      <w:r w:rsidRPr="005A7321">
        <w:t>Gordon, R., Carrigan, M., &amp;</w:t>
      </w:r>
      <w:r w:rsidR="009124FC" w:rsidRPr="005A7321">
        <w:t xml:space="preserve"> Hastings, G. (2011)</w:t>
      </w:r>
      <w:r w:rsidRPr="005A7321">
        <w:t>.</w:t>
      </w:r>
      <w:r w:rsidR="009124FC" w:rsidRPr="005A7321">
        <w:t xml:space="preserve"> A fram</w:t>
      </w:r>
      <w:r w:rsidRPr="005A7321">
        <w:t>ework for sustainable marketing.</w:t>
      </w:r>
      <w:r w:rsidR="009124FC" w:rsidRPr="005A7321">
        <w:t xml:space="preserve"> </w:t>
      </w:r>
      <w:r w:rsidR="009124FC" w:rsidRPr="005A7321">
        <w:rPr>
          <w:i/>
        </w:rPr>
        <w:t>Marketing Theory</w:t>
      </w:r>
      <w:r w:rsidR="009124FC" w:rsidRPr="005A7321">
        <w:t>, 11(2), 143:163</w:t>
      </w:r>
    </w:p>
    <w:p w14:paraId="60561DED" w14:textId="77777777" w:rsidR="00DD3404" w:rsidRPr="005A7321" w:rsidRDefault="00DD3404" w:rsidP="00B36984">
      <w:pPr>
        <w:jc w:val="both"/>
      </w:pPr>
    </w:p>
    <w:p w14:paraId="0C61C62C" w14:textId="61D33399" w:rsidR="009815AB" w:rsidRDefault="009124FC" w:rsidP="00B36984">
      <w:pPr>
        <w:jc w:val="both"/>
      </w:pPr>
      <w:r w:rsidRPr="005A7321">
        <w:t>Gowri A. (2004)</w:t>
      </w:r>
      <w:r w:rsidR="009815AB">
        <w:t>.</w:t>
      </w:r>
      <w:r w:rsidRPr="005A7321">
        <w:t xml:space="preserve"> When responsibility can’t do it. </w:t>
      </w:r>
      <w:r w:rsidRPr="005A7321">
        <w:rPr>
          <w:i/>
        </w:rPr>
        <w:t>Journal of Business Ethics,</w:t>
      </w:r>
      <w:r w:rsidR="00E60D5C" w:rsidRPr="005A7321">
        <w:t xml:space="preserve"> </w:t>
      </w:r>
      <w:r w:rsidRPr="005A7321">
        <w:t>54: 33-50.</w:t>
      </w:r>
    </w:p>
    <w:p w14:paraId="7E6F5BE8" w14:textId="77777777" w:rsidR="000A7083" w:rsidRPr="005A7321" w:rsidRDefault="000A7083" w:rsidP="00B36984">
      <w:pPr>
        <w:jc w:val="both"/>
      </w:pPr>
    </w:p>
    <w:p w14:paraId="24516953" w14:textId="77777777" w:rsidR="00173A9A" w:rsidRDefault="00173A9A" w:rsidP="00173A9A">
      <w:pPr>
        <w:tabs>
          <w:tab w:val="left" w:pos="284"/>
        </w:tabs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Grant, J. (2010). </w:t>
      </w:r>
      <w:r w:rsidRPr="005A7321">
        <w:rPr>
          <w:i/>
          <w:color w:val="000000" w:themeColor="text1"/>
        </w:rPr>
        <w:t>Green marketing manifesto.</w:t>
      </w:r>
      <w:r w:rsidRPr="005A7321">
        <w:rPr>
          <w:color w:val="000000" w:themeColor="text1"/>
        </w:rPr>
        <w:t xml:space="preserve"> Sussex: Wiley</w:t>
      </w:r>
    </w:p>
    <w:p w14:paraId="3672D370" w14:textId="77777777" w:rsidR="000A7083" w:rsidRDefault="000A7083" w:rsidP="00173A9A">
      <w:pPr>
        <w:tabs>
          <w:tab w:val="left" w:pos="284"/>
        </w:tabs>
        <w:jc w:val="both"/>
        <w:rPr>
          <w:color w:val="000000" w:themeColor="text1"/>
        </w:rPr>
      </w:pPr>
    </w:p>
    <w:p w14:paraId="352E9806" w14:textId="06B13094" w:rsidR="000A7083" w:rsidRPr="005A7321" w:rsidRDefault="009A6EFF" w:rsidP="00173A9A">
      <w:pPr>
        <w:tabs>
          <w:tab w:val="left" w:pos="284"/>
        </w:tabs>
        <w:jc w:val="both"/>
        <w:rPr>
          <w:b/>
          <w:color w:val="000000" w:themeColor="text1"/>
        </w:rPr>
      </w:pPr>
      <w:r w:rsidRPr="009A6EFF">
        <w:rPr>
          <w:szCs w:val="26"/>
        </w:rPr>
        <w:t xml:space="preserve">Hair, J. F., Anderson, R. E., Tatham, R. L., &amp; Black, W. C. (1998). </w:t>
      </w:r>
      <w:r w:rsidRPr="009A6EFF">
        <w:rPr>
          <w:i/>
          <w:szCs w:val="26"/>
        </w:rPr>
        <w:t>Multivariate data analysis, 5th.</w:t>
      </w:r>
      <w:r w:rsidRPr="009A6EFF">
        <w:rPr>
          <w:szCs w:val="26"/>
        </w:rPr>
        <w:t xml:space="preserve"> </w:t>
      </w:r>
      <w:r w:rsidRPr="009A6EFF">
        <w:rPr>
          <w:iCs/>
          <w:szCs w:val="26"/>
        </w:rPr>
        <w:t>NY: Prentice Hall International</w:t>
      </w:r>
      <w:r w:rsidRPr="009A6EFF">
        <w:rPr>
          <w:szCs w:val="26"/>
        </w:rPr>
        <w:t>.</w:t>
      </w:r>
    </w:p>
    <w:p w14:paraId="392415ED" w14:textId="0FBE8F5D" w:rsidR="000A7083" w:rsidRDefault="000A7083" w:rsidP="000A7083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Hart, O. (1995). </w:t>
      </w:r>
      <w:r w:rsidRPr="005A7321">
        <w:rPr>
          <w:i/>
          <w:iCs/>
          <w:color w:val="000000" w:themeColor="text1"/>
        </w:rPr>
        <w:t>Firms, contracts, and financial structure</w:t>
      </w:r>
      <w:r>
        <w:rPr>
          <w:color w:val="000000" w:themeColor="text1"/>
        </w:rPr>
        <w:t xml:space="preserve">. </w:t>
      </w:r>
      <w:r w:rsidR="009A6EFF">
        <w:rPr>
          <w:color w:val="000000" w:themeColor="text1"/>
        </w:rPr>
        <w:t xml:space="preserve">Oxford: </w:t>
      </w:r>
      <w:r>
        <w:rPr>
          <w:color w:val="000000" w:themeColor="text1"/>
        </w:rPr>
        <w:t>Oxford University P</w:t>
      </w:r>
      <w:r w:rsidRPr="005A7321">
        <w:rPr>
          <w:color w:val="000000" w:themeColor="text1"/>
        </w:rPr>
        <w:t>ress.</w:t>
      </w:r>
    </w:p>
    <w:p w14:paraId="3869E623" w14:textId="77777777" w:rsidR="000A7083" w:rsidRPr="00DD3404" w:rsidRDefault="000A7083" w:rsidP="000A7083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lastRenderedPageBreak/>
        <w:t xml:space="preserve">Haynes, S. N., Richard, D., &amp; Kubany, E. S. (1995). Content validity in psychological assessment: A functional approach to concepts and methods. </w:t>
      </w:r>
      <w:r>
        <w:rPr>
          <w:i/>
          <w:iCs/>
          <w:color w:val="1A1A1A"/>
          <w:szCs w:val="26"/>
        </w:rPr>
        <w:t>Psychological A</w:t>
      </w:r>
      <w:r w:rsidRPr="005A7321">
        <w:rPr>
          <w:i/>
          <w:iCs/>
          <w:color w:val="1A1A1A"/>
          <w:szCs w:val="26"/>
        </w:rPr>
        <w:t>ssessment</w:t>
      </w:r>
      <w:r w:rsidRPr="005A7321">
        <w:rPr>
          <w:color w:val="1A1A1A"/>
          <w:szCs w:val="26"/>
        </w:rPr>
        <w:t xml:space="preserve">, </w:t>
      </w:r>
      <w:r w:rsidRPr="006C688A">
        <w:rPr>
          <w:iCs/>
          <w:color w:val="1A1A1A"/>
          <w:szCs w:val="26"/>
        </w:rPr>
        <w:t>7</w:t>
      </w:r>
      <w:r w:rsidRPr="005A7321">
        <w:rPr>
          <w:color w:val="1A1A1A"/>
          <w:szCs w:val="26"/>
        </w:rPr>
        <w:t>(3), 238.</w:t>
      </w:r>
    </w:p>
    <w:p w14:paraId="37D51B99" w14:textId="05909AC5" w:rsidR="00280E49" w:rsidRPr="00280E49" w:rsidRDefault="000A7083" w:rsidP="00280E49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Henion, K. E., &amp; Kinnear, T. C. (1976). A guide to ecological marketing. </w:t>
      </w:r>
      <w:r w:rsidRPr="005A7321">
        <w:rPr>
          <w:i/>
          <w:iCs/>
          <w:color w:val="000000" w:themeColor="text1"/>
        </w:rPr>
        <w:t>Ecological Marketing</w:t>
      </w:r>
      <w:r w:rsidRPr="005A7321">
        <w:rPr>
          <w:iCs/>
          <w:color w:val="000000" w:themeColor="text1"/>
        </w:rPr>
        <w:t>. Columbus, Ohio: American Marketing Association</w:t>
      </w:r>
      <w:r w:rsidRPr="005A7321">
        <w:rPr>
          <w:color w:val="000000" w:themeColor="text1"/>
        </w:rPr>
        <w:t>.</w:t>
      </w:r>
    </w:p>
    <w:p w14:paraId="2C1C8100" w14:textId="45F06154" w:rsidR="00124681" w:rsidRDefault="00280E49" w:rsidP="009B2206">
      <w:pPr>
        <w:jc w:val="both"/>
        <w:rPr>
          <w:rFonts w:eastAsia="Times New Roman"/>
          <w:color w:val="222222"/>
          <w:szCs w:val="20"/>
          <w:shd w:val="clear" w:color="auto" w:fill="FFFFFF"/>
        </w:rPr>
      </w:pPr>
      <w:r>
        <w:rPr>
          <w:rFonts w:eastAsia="Times New Roman"/>
          <w:color w:val="222222"/>
          <w:szCs w:val="20"/>
          <w:shd w:val="clear" w:color="auto" w:fill="FFFFFF"/>
        </w:rPr>
        <w:t>Hul</w:t>
      </w:r>
      <w:r w:rsidR="00124681">
        <w:rPr>
          <w:rFonts w:eastAsia="Times New Roman"/>
          <w:color w:val="222222"/>
          <w:szCs w:val="20"/>
          <w:shd w:val="clear" w:color="auto" w:fill="FFFFFF"/>
        </w:rPr>
        <w:t xml:space="preserve">t, G. Tomas M. (2011). Market-focused sustainability: market orientation plus!. </w:t>
      </w:r>
      <w:r w:rsidR="00124681">
        <w:rPr>
          <w:rFonts w:eastAsia="Times New Roman"/>
          <w:i/>
          <w:color w:val="222222"/>
          <w:szCs w:val="20"/>
          <w:shd w:val="clear" w:color="auto" w:fill="FFFFFF"/>
        </w:rPr>
        <w:t xml:space="preserve">Journal of the Academy of Marketing Science, </w:t>
      </w:r>
      <w:r w:rsidR="00124681">
        <w:rPr>
          <w:rFonts w:eastAsia="Times New Roman"/>
          <w:color w:val="222222"/>
          <w:szCs w:val="20"/>
          <w:shd w:val="clear" w:color="auto" w:fill="FFFFFF"/>
        </w:rPr>
        <w:t>39:1-6.</w:t>
      </w:r>
    </w:p>
    <w:p w14:paraId="278D08D0" w14:textId="77777777" w:rsidR="00124681" w:rsidRPr="00124681" w:rsidRDefault="00124681" w:rsidP="009B2206">
      <w:pPr>
        <w:jc w:val="both"/>
        <w:rPr>
          <w:rFonts w:eastAsia="Times New Roman"/>
          <w:color w:val="222222"/>
          <w:szCs w:val="20"/>
          <w:shd w:val="clear" w:color="auto" w:fill="FFFFFF"/>
        </w:rPr>
      </w:pPr>
    </w:p>
    <w:p w14:paraId="65FA26A4" w14:textId="3EDA3132" w:rsidR="009B2206" w:rsidRPr="009B2206" w:rsidRDefault="009B2206" w:rsidP="009B2206">
      <w:pPr>
        <w:jc w:val="both"/>
        <w:rPr>
          <w:rFonts w:eastAsia="Times New Roman"/>
          <w:sz w:val="36"/>
        </w:rPr>
      </w:pPr>
      <w:r w:rsidRPr="009B2206">
        <w:rPr>
          <w:rFonts w:eastAsia="Times New Roman"/>
          <w:color w:val="222222"/>
          <w:szCs w:val="20"/>
          <w:shd w:val="clear" w:color="auto" w:fill="FFFFFF"/>
        </w:rPr>
        <w:t>Iacobucci, D., Ostrom, A., &amp; Grayson, K. (1995). Distinguishing service quality and customer satisfaction: the voice of the consumer.</w:t>
      </w:r>
      <w:r w:rsidRPr="009B2206">
        <w:rPr>
          <w:rStyle w:val="apple-converted-space"/>
          <w:rFonts w:eastAsia="Times New Roman"/>
          <w:color w:val="222222"/>
          <w:szCs w:val="20"/>
          <w:shd w:val="clear" w:color="auto" w:fill="FFFFFF"/>
        </w:rPr>
        <w:t> </w:t>
      </w:r>
      <w:r w:rsidRPr="009B2206">
        <w:rPr>
          <w:rFonts w:eastAsia="Times New Roman"/>
          <w:i/>
          <w:iCs/>
          <w:color w:val="222222"/>
          <w:szCs w:val="20"/>
        </w:rPr>
        <w:t xml:space="preserve">Journal of </w:t>
      </w:r>
      <w:r w:rsidR="00C4016A">
        <w:rPr>
          <w:rFonts w:eastAsia="Times New Roman"/>
          <w:i/>
          <w:iCs/>
          <w:color w:val="222222"/>
          <w:szCs w:val="20"/>
        </w:rPr>
        <w:t>C</w:t>
      </w:r>
      <w:r w:rsidRPr="009B2206">
        <w:rPr>
          <w:rFonts w:eastAsia="Times New Roman"/>
          <w:i/>
          <w:iCs/>
          <w:color w:val="222222"/>
          <w:szCs w:val="20"/>
        </w:rPr>
        <w:t xml:space="preserve">onsumer </w:t>
      </w:r>
      <w:r w:rsidR="00C4016A">
        <w:rPr>
          <w:rFonts w:eastAsia="Times New Roman"/>
          <w:i/>
          <w:iCs/>
          <w:color w:val="222222"/>
          <w:szCs w:val="20"/>
        </w:rPr>
        <w:t>P</w:t>
      </w:r>
      <w:r w:rsidRPr="009B2206">
        <w:rPr>
          <w:rFonts w:eastAsia="Times New Roman"/>
          <w:i/>
          <w:iCs/>
          <w:color w:val="222222"/>
          <w:szCs w:val="20"/>
        </w:rPr>
        <w:t>sychology</w:t>
      </w:r>
      <w:r w:rsidRPr="009B2206">
        <w:rPr>
          <w:rFonts w:eastAsia="Times New Roman"/>
          <w:color w:val="222222"/>
          <w:szCs w:val="20"/>
          <w:shd w:val="clear" w:color="auto" w:fill="FFFFFF"/>
        </w:rPr>
        <w:t>,</w:t>
      </w:r>
      <w:r w:rsidRPr="009B2206">
        <w:rPr>
          <w:rStyle w:val="apple-converted-space"/>
          <w:rFonts w:eastAsia="Times New Roman"/>
          <w:color w:val="222222"/>
          <w:szCs w:val="20"/>
          <w:shd w:val="clear" w:color="auto" w:fill="FFFFFF"/>
        </w:rPr>
        <w:t> </w:t>
      </w:r>
      <w:r w:rsidRPr="009B2206">
        <w:rPr>
          <w:rFonts w:eastAsia="Times New Roman"/>
          <w:i/>
          <w:iCs/>
          <w:color w:val="222222"/>
          <w:szCs w:val="20"/>
        </w:rPr>
        <w:t>4</w:t>
      </w:r>
      <w:r w:rsidRPr="009B2206">
        <w:rPr>
          <w:rFonts w:eastAsia="Times New Roman"/>
          <w:color w:val="222222"/>
          <w:szCs w:val="20"/>
          <w:shd w:val="clear" w:color="auto" w:fill="FFFFFF"/>
        </w:rPr>
        <w:t>(3), 277-303.</w:t>
      </w:r>
    </w:p>
    <w:p w14:paraId="3D81817C" w14:textId="77777777" w:rsidR="009B2206" w:rsidRPr="005A7321" w:rsidRDefault="009B2206" w:rsidP="00B36984">
      <w:pPr>
        <w:jc w:val="both"/>
      </w:pPr>
    </w:p>
    <w:p w14:paraId="4B94DC0A" w14:textId="6A295448" w:rsidR="00EA7FA9" w:rsidRDefault="00D43A61" w:rsidP="00EA7FA9">
      <w:pPr>
        <w:widowControl w:val="0"/>
        <w:autoSpaceDE w:val="0"/>
        <w:autoSpaceDN w:val="0"/>
        <w:adjustRightInd w:val="0"/>
        <w:jc w:val="both"/>
        <w:rPr>
          <w:color w:val="1A1A1A"/>
        </w:rPr>
      </w:pPr>
      <w:r w:rsidRPr="005A7321">
        <w:rPr>
          <w:color w:val="1A1A1A"/>
        </w:rPr>
        <w:t xml:space="preserve">Kärnä, J., Hansen, E., &amp; Juslin, H. (2003). Social responsibility in environmental marketing planning. </w:t>
      </w:r>
      <w:r w:rsidRPr="005A7321">
        <w:rPr>
          <w:i/>
          <w:iCs/>
          <w:color w:val="1A1A1A"/>
        </w:rPr>
        <w:t>European Journal of Marketing</w:t>
      </w:r>
      <w:r w:rsidRPr="005A7321">
        <w:rPr>
          <w:color w:val="1A1A1A"/>
        </w:rPr>
        <w:t xml:space="preserve">, </w:t>
      </w:r>
      <w:r w:rsidRPr="006C688A">
        <w:rPr>
          <w:iCs/>
          <w:color w:val="1A1A1A"/>
        </w:rPr>
        <w:t>37</w:t>
      </w:r>
      <w:r w:rsidRPr="005A7321">
        <w:rPr>
          <w:color w:val="1A1A1A"/>
        </w:rPr>
        <w:t>(5/6), 848-871.</w:t>
      </w:r>
    </w:p>
    <w:p w14:paraId="4E933A94" w14:textId="77777777" w:rsidR="00EA7FA9" w:rsidRPr="00EA7FA9" w:rsidRDefault="00EA7FA9" w:rsidP="00EA7FA9">
      <w:pPr>
        <w:widowControl w:val="0"/>
        <w:autoSpaceDE w:val="0"/>
        <w:autoSpaceDN w:val="0"/>
        <w:adjustRightInd w:val="0"/>
        <w:jc w:val="both"/>
        <w:rPr>
          <w:color w:val="1A1A1A"/>
        </w:rPr>
      </w:pPr>
    </w:p>
    <w:p w14:paraId="083FFC95" w14:textId="64A095FB" w:rsidR="006E2874" w:rsidRPr="00DD3404" w:rsidRDefault="009124FC" w:rsidP="00DD3404">
      <w:pPr>
        <w:jc w:val="both"/>
      </w:pPr>
      <w:r w:rsidRPr="005A7321">
        <w:t>Kilbourne, W.E., Beckman</w:t>
      </w:r>
      <w:r w:rsidR="00A279AF" w:rsidRPr="005A7321">
        <w:t xml:space="preserve">n, S.C., &amp; Thelen, E. (2002). </w:t>
      </w:r>
      <w:r w:rsidRPr="005A7321">
        <w:t>The role of the dominant social paradigm in environmental attitude</w:t>
      </w:r>
      <w:r w:rsidR="00A279AF" w:rsidRPr="005A7321">
        <w:t>s: a multi-national examination.</w:t>
      </w:r>
      <w:r w:rsidRPr="005A7321">
        <w:t xml:space="preserve">  </w:t>
      </w:r>
      <w:r w:rsidRPr="005A7321">
        <w:rPr>
          <w:i/>
        </w:rPr>
        <w:t>Journal of Business Research</w:t>
      </w:r>
      <w:r w:rsidR="006C688A">
        <w:t xml:space="preserve">, 55(3), </w:t>
      </w:r>
      <w:r w:rsidRPr="005A7321">
        <w:t xml:space="preserve">193–204. </w:t>
      </w:r>
    </w:p>
    <w:p w14:paraId="19C9A6DD" w14:textId="6C17D03A" w:rsidR="006E2874" w:rsidRPr="005A7321" w:rsidRDefault="006E2874" w:rsidP="006E2874">
      <w:pPr>
        <w:spacing w:before="240" w:after="240"/>
        <w:jc w:val="both"/>
        <w:rPr>
          <w:color w:val="000000" w:themeColor="text1"/>
          <w:sz w:val="22"/>
        </w:rPr>
      </w:pPr>
      <w:r w:rsidRPr="005A7321">
        <w:rPr>
          <w:color w:val="000000" w:themeColor="text1"/>
          <w:szCs w:val="26"/>
        </w:rPr>
        <w:t xml:space="preserve">Kleindorfer, P. R., Singhal, K., &amp; Wassenhove, L. N. (2005). Sustainable operations management. </w:t>
      </w:r>
      <w:r w:rsidR="000A7083">
        <w:rPr>
          <w:i/>
          <w:iCs/>
          <w:color w:val="000000" w:themeColor="text1"/>
          <w:szCs w:val="26"/>
        </w:rPr>
        <w:t>Production and Operations M</w:t>
      </w:r>
      <w:r w:rsidRPr="005A7321">
        <w:rPr>
          <w:i/>
          <w:iCs/>
          <w:color w:val="000000" w:themeColor="text1"/>
          <w:szCs w:val="26"/>
        </w:rPr>
        <w:t>anagement</w:t>
      </w:r>
      <w:r w:rsidRPr="005A7321">
        <w:rPr>
          <w:color w:val="000000" w:themeColor="text1"/>
          <w:szCs w:val="26"/>
        </w:rPr>
        <w:t xml:space="preserve">, </w:t>
      </w:r>
      <w:r w:rsidRPr="006C688A">
        <w:rPr>
          <w:iCs/>
          <w:color w:val="000000" w:themeColor="text1"/>
          <w:szCs w:val="26"/>
        </w:rPr>
        <w:t>14</w:t>
      </w:r>
      <w:r w:rsidRPr="005A7321">
        <w:rPr>
          <w:color w:val="000000" w:themeColor="text1"/>
          <w:szCs w:val="26"/>
        </w:rPr>
        <w:t>(4), 482-492.</w:t>
      </w:r>
    </w:p>
    <w:p w14:paraId="6441665D" w14:textId="6F94BD1E" w:rsidR="006E2874" w:rsidRPr="00DD3404" w:rsidRDefault="00BD0FEC" w:rsidP="00DD3404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 xml:space="preserve">Kotler, P., Kartajaya, H., &amp; Setiawan, I. (2010). </w:t>
      </w:r>
      <w:r w:rsidRPr="005A7321">
        <w:rPr>
          <w:i/>
          <w:iCs/>
          <w:color w:val="1A1A1A"/>
          <w:szCs w:val="26"/>
        </w:rPr>
        <w:t>Marketing 3.0: From products to customers to the human spirit</w:t>
      </w:r>
      <w:r w:rsidRPr="005A7321">
        <w:rPr>
          <w:color w:val="1A1A1A"/>
          <w:szCs w:val="26"/>
        </w:rPr>
        <w:t>. John Wiley &amp; Sons.</w:t>
      </w:r>
    </w:p>
    <w:p w14:paraId="3D23CC2F" w14:textId="77777777" w:rsidR="00BD0FEC" w:rsidRPr="005A7321" w:rsidRDefault="00BD0FEC" w:rsidP="00B36984">
      <w:pPr>
        <w:jc w:val="both"/>
      </w:pPr>
    </w:p>
    <w:p w14:paraId="528B559A" w14:textId="38281991" w:rsidR="00BD0FEC" w:rsidRPr="005A7321" w:rsidRDefault="009124FC" w:rsidP="00B36984">
      <w:pPr>
        <w:jc w:val="both"/>
      </w:pPr>
      <w:r w:rsidRPr="005A7321">
        <w:t xml:space="preserve">Kotler, P. (2011). Reinventing marketing to manage the environmental imperative. </w:t>
      </w:r>
      <w:r w:rsidRPr="005A7321">
        <w:rPr>
          <w:i/>
        </w:rPr>
        <w:t>Journal of</w:t>
      </w:r>
      <w:r w:rsidR="00F5109C" w:rsidRPr="005A7321">
        <w:rPr>
          <w:i/>
        </w:rPr>
        <w:t xml:space="preserve"> </w:t>
      </w:r>
      <w:r w:rsidRPr="005A7321">
        <w:rPr>
          <w:i/>
        </w:rPr>
        <w:t>Marketing,</w:t>
      </w:r>
      <w:r w:rsidRPr="005A7321">
        <w:t xml:space="preserve"> 75, 132–135.</w:t>
      </w:r>
    </w:p>
    <w:p w14:paraId="54C6BDA0" w14:textId="77777777" w:rsidR="009124FC" w:rsidRPr="005A7321" w:rsidRDefault="009124FC" w:rsidP="00B36984">
      <w:pPr>
        <w:jc w:val="both"/>
      </w:pPr>
    </w:p>
    <w:p w14:paraId="3F4EF52C" w14:textId="689C1EF4" w:rsidR="009124FC" w:rsidRDefault="009124FC" w:rsidP="00B36984">
      <w:pPr>
        <w:jc w:val="both"/>
      </w:pPr>
      <w:r w:rsidRPr="005A7321">
        <w:t xml:space="preserve">Lash, J., &amp; Wellington (2011). Competitive advantage on a warming planet. </w:t>
      </w:r>
      <w:r w:rsidRPr="00CB1B36">
        <w:rPr>
          <w:i/>
        </w:rPr>
        <w:t>Harvard Business</w:t>
      </w:r>
      <w:r w:rsidR="004B5895" w:rsidRPr="00CB1B36">
        <w:rPr>
          <w:i/>
        </w:rPr>
        <w:t xml:space="preserve"> </w:t>
      </w:r>
      <w:r w:rsidRPr="00CB1B36">
        <w:rPr>
          <w:i/>
        </w:rPr>
        <w:t>Review</w:t>
      </w:r>
      <w:r w:rsidRPr="005A7321">
        <w:t xml:space="preserve">, </w:t>
      </w:r>
      <w:r w:rsidR="000A7083">
        <w:t xml:space="preserve">85(3), </w:t>
      </w:r>
      <w:r w:rsidRPr="005A7321">
        <w:t>211-238.</w:t>
      </w:r>
    </w:p>
    <w:p w14:paraId="5CCD3077" w14:textId="77777777" w:rsidR="00DD3404" w:rsidRPr="005A7321" w:rsidRDefault="00DD3404" w:rsidP="00B36984">
      <w:pPr>
        <w:jc w:val="both"/>
      </w:pPr>
    </w:p>
    <w:p w14:paraId="2051C9C6" w14:textId="12C4F320" w:rsidR="009124FC" w:rsidRPr="005A7321" w:rsidRDefault="00A279AF" w:rsidP="00B36984">
      <w:pPr>
        <w:jc w:val="both"/>
      </w:pPr>
      <w:r w:rsidRPr="005A7321">
        <w:t>Leonidou, C.N. &amp;</w:t>
      </w:r>
      <w:r w:rsidR="009124FC" w:rsidRPr="005A7321">
        <w:t xml:space="preserve"> Leonidou, L.C. (20</w:t>
      </w:r>
      <w:r w:rsidRPr="005A7321">
        <w:t xml:space="preserve">11). Research into environmental </w:t>
      </w:r>
      <w:r w:rsidR="009124FC" w:rsidRPr="005A7321">
        <w:t>marketing/manag</w:t>
      </w:r>
      <w:r w:rsidRPr="005A7321">
        <w:t>ement: a bibliographic analysis.</w:t>
      </w:r>
      <w:r w:rsidR="009124FC" w:rsidRPr="005A7321">
        <w:t xml:space="preserve"> </w:t>
      </w:r>
      <w:r w:rsidR="009124FC" w:rsidRPr="005A7321">
        <w:rPr>
          <w:i/>
        </w:rPr>
        <w:t>European Journal of Marketing</w:t>
      </w:r>
      <w:r w:rsidR="009124FC" w:rsidRPr="005A7321">
        <w:t>, 45(1/2), 68-103.</w:t>
      </w:r>
    </w:p>
    <w:p w14:paraId="4D181D19" w14:textId="77777777" w:rsidR="00AF2A30" w:rsidRPr="005A7321" w:rsidRDefault="00AF2A30" w:rsidP="00B36984">
      <w:pPr>
        <w:jc w:val="both"/>
      </w:pPr>
    </w:p>
    <w:p w14:paraId="7CB66D8B" w14:textId="539E1D96" w:rsidR="009124FC" w:rsidRPr="00D117C8" w:rsidRDefault="00AF2A30" w:rsidP="00D117C8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Leonidou, C. N., Katsikeas, C. S., &amp; Morgan, N. A. (2013). “Greening” the marketing mix: do firms do it and does it pay off? </w:t>
      </w:r>
      <w:r w:rsidRPr="005A7321">
        <w:rPr>
          <w:i/>
          <w:iCs/>
          <w:color w:val="000000" w:themeColor="text1"/>
        </w:rPr>
        <w:t>Journal of the Academy of Marketing Science</w:t>
      </w:r>
      <w:r w:rsidRPr="005A7321">
        <w:rPr>
          <w:color w:val="000000" w:themeColor="text1"/>
        </w:rPr>
        <w:t xml:space="preserve">, </w:t>
      </w:r>
      <w:r w:rsidRPr="005A7321">
        <w:rPr>
          <w:iCs/>
          <w:color w:val="000000" w:themeColor="text1"/>
        </w:rPr>
        <w:t>41</w:t>
      </w:r>
      <w:r w:rsidRPr="005A7321">
        <w:rPr>
          <w:color w:val="000000" w:themeColor="text1"/>
        </w:rPr>
        <w:t>(2), 151-170.</w:t>
      </w:r>
    </w:p>
    <w:p w14:paraId="7D956BAC" w14:textId="2394E966" w:rsidR="009124FC" w:rsidRDefault="00A279AF" w:rsidP="00B36984">
      <w:pPr>
        <w:jc w:val="both"/>
      </w:pPr>
      <w:r w:rsidRPr="002C5ACF">
        <w:t>Lovell,</w:t>
      </w:r>
      <w:r w:rsidRPr="005A7321">
        <w:t xml:space="preserve"> H. &amp;</w:t>
      </w:r>
      <w:r w:rsidR="009124FC" w:rsidRPr="005A7321">
        <w:t xml:space="preserve"> Liverman, D. (2010)</w:t>
      </w:r>
      <w:r w:rsidRPr="005A7321">
        <w:t>.</w:t>
      </w:r>
      <w:r w:rsidR="009124FC" w:rsidRPr="005A7321">
        <w:t xml:space="preserve"> Understan</w:t>
      </w:r>
      <w:r w:rsidRPr="005A7321">
        <w:t>ding carbon offset technologies.</w:t>
      </w:r>
      <w:r w:rsidR="009124FC" w:rsidRPr="005A7321">
        <w:t xml:space="preserve"> </w:t>
      </w:r>
      <w:r w:rsidR="009124FC" w:rsidRPr="005A7321">
        <w:rPr>
          <w:i/>
        </w:rPr>
        <w:t>New Political Economy</w:t>
      </w:r>
      <w:r w:rsidR="009124FC" w:rsidRPr="005A7321">
        <w:t>, 15(2), 255-273.</w:t>
      </w:r>
    </w:p>
    <w:p w14:paraId="1FE79EAA" w14:textId="77777777" w:rsidR="00DD3404" w:rsidRPr="005A7321" w:rsidRDefault="00DD3404" w:rsidP="00B36984">
      <w:pPr>
        <w:jc w:val="both"/>
      </w:pPr>
    </w:p>
    <w:p w14:paraId="6850A130" w14:textId="13B6EC6A" w:rsidR="009124FC" w:rsidRPr="005A7321" w:rsidRDefault="009124FC" w:rsidP="00B36984">
      <w:pPr>
        <w:jc w:val="both"/>
      </w:pPr>
      <w:r w:rsidRPr="005A7321">
        <w:t>MacArthur</w:t>
      </w:r>
      <w:r w:rsidR="00A279AF" w:rsidRPr="005A7321">
        <w:t>,</w:t>
      </w:r>
      <w:r w:rsidRPr="005A7321">
        <w:t xml:space="preserve"> E</w:t>
      </w:r>
      <w:r w:rsidR="00A279AF" w:rsidRPr="005A7321">
        <w:t>.</w:t>
      </w:r>
      <w:r w:rsidRPr="005A7321">
        <w:t xml:space="preserve"> (2014)</w:t>
      </w:r>
      <w:r w:rsidR="00A279AF" w:rsidRPr="005A7321">
        <w:t>.</w:t>
      </w:r>
      <w:r w:rsidRPr="005A7321">
        <w:t xml:space="preserve"> Towards the circular economy: Accelerating the scale-up across global supply chains. </w:t>
      </w:r>
      <w:r w:rsidRPr="005A7321">
        <w:rPr>
          <w:i/>
        </w:rPr>
        <w:t>Technical Report, World Economic Forum</w:t>
      </w:r>
      <w:r w:rsidRPr="005A7321">
        <w:t xml:space="preserve">. </w:t>
      </w:r>
      <w:hyperlink r:id="rId9" w:history="1">
        <w:r w:rsidR="00BD0FEC" w:rsidRPr="005A7321">
          <w:rPr>
            <w:rStyle w:val="Hyperlink"/>
          </w:rPr>
          <w:t>http://www.weforum.org/reports/towards-circular-economy-accelerating-scale-across-global-supply-chains</w:t>
        </w:r>
      </w:hyperlink>
      <w:r w:rsidRPr="005A7321">
        <w:t>.</w:t>
      </w:r>
    </w:p>
    <w:p w14:paraId="25C5025F" w14:textId="77777777" w:rsidR="00BD0FEC" w:rsidRPr="005A7321" w:rsidRDefault="00BD0FEC" w:rsidP="00B36984">
      <w:pPr>
        <w:jc w:val="both"/>
      </w:pPr>
    </w:p>
    <w:p w14:paraId="4DE71E36" w14:textId="00036BC0" w:rsidR="00BD0FEC" w:rsidRPr="005A7321" w:rsidRDefault="00BD0FEC" w:rsidP="00BD0FEC">
      <w:pPr>
        <w:jc w:val="both"/>
        <w:rPr>
          <w:color w:val="000000" w:themeColor="text1"/>
          <w:sz w:val="22"/>
          <w:lang w:val="en-GB"/>
        </w:rPr>
      </w:pPr>
      <w:r w:rsidRPr="005A7321">
        <w:rPr>
          <w:color w:val="000000" w:themeColor="text1"/>
          <w:szCs w:val="26"/>
        </w:rPr>
        <w:t xml:space="preserve">McDaniel, S. W., &amp; Rylander, D. H. (1993). Strategic green marketing. </w:t>
      </w:r>
      <w:r w:rsidR="003E3D68">
        <w:rPr>
          <w:i/>
          <w:iCs/>
          <w:color w:val="000000" w:themeColor="text1"/>
          <w:szCs w:val="26"/>
        </w:rPr>
        <w:t>Journal of Consumer M</w:t>
      </w:r>
      <w:r w:rsidRPr="005A7321">
        <w:rPr>
          <w:i/>
          <w:iCs/>
          <w:color w:val="000000" w:themeColor="text1"/>
          <w:szCs w:val="26"/>
        </w:rPr>
        <w:t>arketing</w:t>
      </w:r>
      <w:r w:rsidRPr="005A7321">
        <w:rPr>
          <w:color w:val="000000" w:themeColor="text1"/>
          <w:szCs w:val="26"/>
        </w:rPr>
        <w:t xml:space="preserve">, </w:t>
      </w:r>
      <w:r w:rsidRPr="003E3D68">
        <w:rPr>
          <w:iCs/>
          <w:color w:val="000000" w:themeColor="text1"/>
          <w:szCs w:val="26"/>
        </w:rPr>
        <w:t>10</w:t>
      </w:r>
      <w:r w:rsidRPr="005A7321">
        <w:rPr>
          <w:color w:val="000000" w:themeColor="text1"/>
          <w:szCs w:val="26"/>
        </w:rPr>
        <w:t>(3), 4-10.</w:t>
      </w:r>
    </w:p>
    <w:p w14:paraId="6B98544E" w14:textId="77777777" w:rsidR="00BD0FEC" w:rsidRPr="005A7321" w:rsidRDefault="00BD0FEC" w:rsidP="00B36984">
      <w:pPr>
        <w:jc w:val="both"/>
      </w:pPr>
    </w:p>
    <w:p w14:paraId="7844AA71" w14:textId="6158D404" w:rsidR="009124FC" w:rsidRPr="005A7321" w:rsidRDefault="00A279AF" w:rsidP="00B36984">
      <w:pPr>
        <w:jc w:val="both"/>
      </w:pPr>
      <w:r w:rsidRPr="005A7321">
        <w:t>McDonagh, P. &amp;</w:t>
      </w:r>
      <w:r w:rsidR="009124FC" w:rsidRPr="005A7321">
        <w:t xml:space="preserve"> Prothero, A. (2014). Sustainability marketing research: past, present and future.  </w:t>
      </w:r>
      <w:r w:rsidR="009124FC" w:rsidRPr="005A7321">
        <w:rPr>
          <w:i/>
        </w:rPr>
        <w:t>Journal of Marketing Management</w:t>
      </w:r>
      <w:r w:rsidR="009124FC" w:rsidRPr="005A7321">
        <w:t>, 30(11-12), 1186-1219.</w:t>
      </w:r>
    </w:p>
    <w:p w14:paraId="5F028162" w14:textId="77777777" w:rsidR="00BD0FEC" w:rsidRPr="005A7321" w:rsidRDefault="00BD0FEC" w:rsidP="00B36984">
      <w:pPr>
        <w:jc w:val="both"/>
      </w:pPr>
    </w:p>
    <w:p w14:paraId="3BFF0AD8" w14:textId="77777777" w:rsidR="00BD0FEC" w:rsidRPr="005A7321" w:rsidRDefault="00BD0FEC" w:rsidP="00BD0FEC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 xml:space="preserve">Menguc, B., Auh, S., &amp; Ozanne, L. (2010). The interactive effect of internal and external factors on a proactive environmental strategy and its influence on a firm's performance. </w:t>
      </w:r>
      <w:r w:rsidRPr="005A7321">
        <w:rPr>
          <w:i/>
          <w:iCs/>
          <w:color w:val="1A1A1A"/>
          <w:szCs w:val="26"/>
        </w:rPr>
        <w:t>Journal of Business Ethics</w:t>
      </w:r>
      <w:r w:rsidRPr="005A7321">
        <w:rPr>
          <w:color w:val="1A1A1A"/>
          <w:szCs w:val="26"/>
        </w:rPr>
        <w:t>,</w:t>
      </w:r>
      <w:r w:rsidRPr="003E3D68">
        <w:rPr>
          <w:color w:val="1A1A1A"/>
          <w:szCs w:val="26"/>
        </w:rPr>
        <w:t xml:space="preserve"> </w:t>
      </w:r>
      <w:r w:rsidRPr="003E3D68">
        <w:rPr>
          <w:iCs/>
          <w:color w:val="1A1A1A"/>
          <w:szCs w:val="26"/>
        </w:rPr>
        <w:t>94</w:t>
      </w:r>
      <w:r w:rsidRPr="005A7321">
        <w:rPr>
          <w:color w:val="1A1A1A"/>
          <w:szCs w:val="26"/>
        </w:rPr>
        <w:t>(2), 279-298.</w:t>
      </w:r>
    </w:p>
    <w:p w14:paraId="2B3B3B09" w14:textId="6A406CE9" w:rsidR="00D43A61" w:rsidRDefault="00C34D95" w:rsidP="00C34D95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Menon, A., &amp; Menon, A. (1997). Enviropreneurial marketing strategy: the emergence of corporate environmentalism as market strategy. </w:t>
      </w:r>
      <w:r w:rsidRPr="005A7321">
        <w:rPr>
          <w:i/>
          <w:iCs/>
          <w:color w:val="000000" w:themeColor="text1"/>
        </w:rPr>
        <w:t>Journal of Marketing</w:t>
      </w:r>
      <w:r w:rsidRPr="00D51AD4">
        <w:rPr>
          <w:color w:val="000000" w:themeColor="text1"/>
        </w:rPr>
        <w:t xml:space="preserve">, </w:t>
      </w:r>
      <w:r w:rsidR="006C688A">
        <w:rPr>
          <w:color w:val="000000" w:themeColor="text1"/>
        </w:rPr>
        <w:t>Jan 1,</w:t>
      </w:r>
      <w:r w:rsidR="009A6EFF" w:rsidRPr="00D51AD4">
        <w:rPr>
          <w:color w:val="000000" w:themeColor="text1"/>
        </w:rPr>
        <w:t xml:space="preserve"> </w:t>
      </w:r>
      <w:r w:rsidRPr="00D51AD4">
        <w:rPr>
          <w:color w:val="000000" w:themeColor="text1"/>
        </w:rPr>
        <w:t>51-67.</w:t>
      </w:r>
    </w:p>
    <w:p w14:paraId="1A54868A" w14:textId="11C91A5B" w:rsidR="00D43A61" w:rsidRPr="005A7321" w:rsidRDefault="00D43A61" w:rsidP="00DD3404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Miles, M. P., &amp; Covin, J. G. (2000). Environmental marketing: a source of reputational, competitive, and financial advantage. </w:t>
      </w:r>
      <w:r w:rsidR="003E3D68">
        <w:rPr>
          <w:i/>
          <w:iCs/>
          <w:color w:val="000000" w:themeColor="text1"/>
        </w:rPr>
        <w:t>Journal of Business E</w:t>
      </w:r>
      <w:r w:rsidRPr="005A7321">
        <w:rPr>
          <w:i/>
          <w:iCs/>
          <w:color w:val="000000" w:themeColor="text1"/>
        </w:rPr>
        <w:t>thics</w:t>
      </w:r>
      <w:r w:rsidRPr="005A7321">
        <w:rPr>
          <w:color w:val="000000" w:themeColor="text1"/>
        </w:rPr>
        <w:t xml:space="preserve">, </w:t>
      </w:r>
      <w:r w:rsidRPr="003E3D68">
        <w:rPr>
          <w:iCs/>
          <w:color w:val="000000" w:themeColor="text1"/>
        </w:rPr>
        <w:t>23</w:t>
      </w:r>
      <w:r w:rsidRPr="005A7321">
        <w:rPr>
          <w:color w:val="000000" w:themeColor="text1"/>
        </w:rPr>
        <w:t>(3), 299-311.</w:t>
      </w:r>
    </w:p>
    <w:p w14:paraId="0D61005F" w14:textId="7EE9F51E" w:rsidR="001D15A2" w:rsidRDefault="001D15A2" w:rsidP="001D15A2">
      <w:pPr>
        <w:tabs>
          <w:tab w:val="left" w:pos="1907"/>
        </w:tabs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Netemeyer, R. G., Bearden, W. O., &amp; Sharma, S. (2003). </w:t>
      </w:r>
      <w:r w:rsidRPr="005A7321">
        <w:rPr>
          <w:i/>
          <w:iCs/>
          <w:color w:val="000000" w:themeColor="text1"/>
        </w:rPr>
        <w:t>Scaling procedures: Issues and applications</w:t>
      </w:r>
      <w:r w:rsidRPr="005A7321">
        <w:rPr>
          <w:color w:val="000000" w:themeColor="text1"/>
        </w:rPr>
        <w:t xml:space="preserve">. </w:t>
      </w:r>
      <w:r w:rsidR="009A6EFF">
        <w:rPr>
          <w:color w:val="000000" w:themeColor="text1"/>
        </w:rPr>
        <w:t xml:space="preserve">London: </w:t>
      </w:r>
      <w:r w:rsidRPr="005A7321">
        <w:rPr>
          <w:color w:val="000000" w:themeColor="text1"/>
        </w:rPr>
        <w:t>Sage</w:t>
      </w:r>
      <w:r w:rsidR="0081222E">
        <w:rPr>
          <w:color w:val="000000" w:themeColor="text1"/>
        </w:rPr>
        <w:t>.</w:t>
      </w:r>
    </w:p>
    <w:p w14:paraId="3206AEA5" w14:textId="43FB1834" w:rsidR="00C34D95" w:rsidRDefault="005A7321" w:rsidP="00DD3404">
      <w:pPr>
        <w:tabs>
          <w:tab w:val="left" w:pos="1907"/>
        </w:tabs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Nunnally, J. C., &amp; Bernstein, I. H. (1994). The assessment of reliability. </w:t>
      </w:r>
      <w:r w:rsidRPr="005A7321">
        <w:rPr>
          <w:i/>
          <w:iCs/>
          <w:color w:val="000000" w:themeColor="text1"/>
        </w:rPr>
        <w:t>Psychometric theory</w:t>
      </w:r>
      <w:r w:rsidRPr="005A7321">
        <w:rPr>
          <w:color w:val="000000" w:themeColor="text1"/>
        </w:rPr>
        <w:t xml:space="preserve">, </w:t>
      </w:r>
      <w:r w:rsidRPr="003E3D68">
        <w:rPr>
          <w:iCs/>
          <w:color w:val="000000" w:themeColor="text1"/>
        </w:rPr>
        <w:t>3</w:t>
      </w:r>
      <w:r w:rsidRPr="003E3D68">
        <w:rPr>
          <w:color w:val="000000" w:themeColor="text1"/>
        </w:rPr>
        <w:t>,</w:t>
      </w:r>
      <w:r w:rsidRPr="005A7321">
        <w:rPr>
          <w:color w:val="000000" w:themeColor="text1"/>
        </w:rPr>
        <w:t xml:space="preserve"> 248-292.</w:t>
      </w:r>
    </w:p>
    <w:p w14:paraId="66C60F7C" w14:textId="47E6AF6B" w:rsidR="00281255" w:rsidRPr="00387679" w:rsidRDefault="00281255" w:rsidP="00387679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Ottman, J. A. (1993). </w:t>
      </w:r>
      <w:r w:rsidRPr="005A7321">
        <w:rPr>
          <w:i/>
          <w:iCs/>
          <w:color w:val="000000" w:themeColor="text1"/>
        </w:rPr>
        <w:t>Green marketing</w:t>
      </w:r>
      <w:r w:rsidRPr="005A7321">
        <w:rPr>
          <w:color w:val="000000" w:themeColor="text1"/>
        </w:rPr>
        <w:t>. Lincolnwood, USA: NTC Business Books.</w:t>
      </w:r>
    </w:p>
    <w:p w14:paraId="77E46EBD" w14:textId="3D4477D1" w:rsidR="00387679" w:rsidRDefault="009C2DDB" w:rsidP="00B36984">
      <w:pPr>
        <w:jc w:val="both"/>
      </w:pPr>
      <w:r w:rsidRPr="005A7321">
        <w:t xml:space="preserve">Papadas, K.K. &amp; Avlonitis, G.J. (2014). The 4 C’s of environmental business: Introducing a new conceptual framework. </w:t>
      </w:r>
      <w:r w:rsidRPr="005A7321">
        <w:rPr>
          <w:i/>
        </w:rPr>
        <w:t>Social Business</w:t>
      </w:r>
      <w:r w:rsidRPr="005A7321">
        <w:t>, 4(4), 345-360</w:t>
      </w:r>
    </w:p>
    <w:p w14:paraId="21A36667" w14:textId="77777777" w:rsidR="00621110" w:rsidRPr="005A7321" w:rsidRDefault="00621110" w:rsidP="00621110">
      <w:pPr>
        <w:widowControl w:val="0"/>
        <w:autoSpaceDE w:val="0"/>
        <w:autoSpaceDN w:val="0"/>
        <w:adjustRightInd w:val="0"/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Peattie K. (1995) </w:t>
      </w:r>
      <w:r w:rsidRPr="005A7321">
        <w:rPr>
          <w:i/>
          <w:iCs/>
          <w:color w:val="000000" w:themeColor="text1"/>
        </w:rPr>
        <w:t>Environmental Marketing Management</w:t>
      </w:r>
      <w:r w:rsidRPr="005A7321">
        <w:rPr>
          <w:color w:val="000000" w:themeColor="text1"/>
        </w:rPr>
        <w:t>. London: Pitman.</w:t>
      </w:r>
    </w:p>
    <w:p w14:paraId="59A595E9" w14:textId="77777777" w:rsidR="009124FC" w:rsidRPr="005A7321" w:rsidRDefault="009124FC" w:rsidP="00B36984">
      <w:pPr>
        <w:jc w:val="both"/>
      </w:pPr>
      <w:r w:rsidRPr="005A7321">
        <w:t xml:space="preserve">Peattie, K. (1999) Trappings versus substance in the greening of marketing planning, </w:t>
      </w:r>
      <w:r w:rsidRPr="005A7321">
        <w:rPr>
          <w:i/>
        </w:rPr>
        <w:t>Journal of Strategic Marketing,</w:t>
      </w:r>
      <w:r w:rsidRPr="005A7321">
        <w:t xml:space="preserve"> 7, 131-148.</w:t>
      </w:r>
    </w:p>
    <w:p w14:paraId="4CBB805F" w14:textId="77777777" w:rsidR="001B5125" w:rsidRDefault="001B5125" w:rsidP="00B36984">
      <w:pPr>
        <w:jc w:val="both"/>
      </w:pPr>
    </w:p>
    <w:p w14:paraId="769371A0" w14:textId="77777777" w:rsidR="00E47184" w:rsidRPr="005A7321" w:rsidRDefault="00E47184" w:rsidP="00E47184">
      <w:pPr>
        <w:jc w:val="both"/>
      </w:pPr>
      <w:r w:rsidRPr="005A7321">
        <w:t xml:space="preserve">Peattie, K. &amp; Crane, A. (2005) Green Marketing: legend, myth, farce or prophesy? </w:t>
      </w:r>
      <w:r w:rsidRPr="005A7321">
        <w:rPr>
          <w:i/>
        </w:rPr>
        <w:t>Qualitative Market Research: an International Journal</w:t>
      </w:r>
      <w:r w:rsidRPr="005A7321">
        <w:t>, 8(4), 357-370.</w:t>
      </w:r>
    </w:p>
    <w:p w14:paraId="06B55BE7" w14:textId="77777777" w:rsidR="00E47184" w:rsidRPr="005A7321" w:rsidRDefault="00E47184" w:rsidP="00B36984">
      <w:pPr>
        <w:jc w:val="both"/>
      </w:pPr>
    </w:p>
    <w:p w14:paraId="28AA2CD0" w14:textId="68173452" w:rsidR="001B5125" w:rsidRPr="005A7321" w:rsidRDefault="001B5125" w:rsidP="001B5125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Polonsky, M. J. (1995). A stakeholder theory approach to designing environmental marketing strategy. </w:t>
      </w:r>
      <w:r w:rsidRPr="005A7321">
        <w:rPr>
          <w:i/>
          <w:iCs/>
          <w:color w:val="000000" w:themeColor="text1"/>
        </w:rPr>
        <w:t xml:space="preserve">Journal of </w:t>
      </w:r>
      <w:r w:rsidR="003E3D68">
        <w:rPr>
          <w:i/>
          <w:iCs/>
          <w:color w:val="000000" w:themeColor="text1"/>
        </w:rPr>
        <w:t>B</w:t>
      </w:r>
      <w:r w:rsidRPr="005A7321">
        <w:rPr>
          <w:i/>
          <w:iCs/>
          <w:color w:val="000000" w:themeColor="text1"/>
        </w:rPr>
        <w:t xml:space="preserve">usiness &amp; </w:t>
      </w:r>
      <w:r w:rsidR="003E3D68">
        <w:rPr>
          <w:i/>
          <w:iCs/>
          <w:color w:val="000000" w:themeColor="text1"/>
        </w:rPr>
        <w:t>I</w:t>
      </w:r>
      <w:r w:rsidRPr="005A7321">
        <w:rPr>
          <w:i/>
          <w:iCs/>
          <w:color w:val="000000" w:themeColor="text1"/>
        </w:rPr>
        <w:t xml:space="preserve">ndustrial </w:t>
      </w:r>
      <w:r w:rsidR="003E3D68">
        <w:rPr>
          <w:i/>
          <w:iCs/>
          <w:color w:val="000000" w:themeColor="text1"/>
        </w:rPr>
        <w:t>M</w:t>
      </w:r>
      <w:r w:rsidRPr="005A7321">
        <w:rPr>
          <w:i/>
          <w:iCs/>
          <w:color w:val="000000" w:themeColor="text1"/>
        </w:rPr>
        <w:t>arketing</w:t>
      </w:r>
      <w:r w:rsidRPr="005A7321">
        <w:rPr>
          <w:color w:val="000000" w:themeColor="text1"/>
        </w:rPr>
        <w:t xml:space="preserve">, </w:t>
      </w:r>
      <w:r w:rsidRPr="006C688A">
        <w:rPr>
          <w:iCs/>
          <w:color w:val="000000" w:themeColor="text1"/>
        </w:rPr>
        <w:t>10</w:t>
      </w:r>
      <w:r w:rsidRPr="005A7321">
        <w:rPr>
          <w:color w:val="000000" w:themeColor="text1"/>
        </w:rPr>
        <w:t>(3), 29-46.</w:t>
      </w:r>
    </w:p>
    <w:p w14:paraId="5038A8A2" w14:textId="574CFB23" w:rsidR="001B5125" w:rsidRPr="00281255" w:rsidRDefault="006E2874" w:rsidP="00281255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Polonsky, M. J., &amp; Rosenberger, P. J. (2001). Reevaluating green marketing: a strategic approach. </w:t>
      </w:r>
      <w:r w:rsidRPr="005A7321">
        <w:rPr>
          <w:i/>
          <w:iCs/>
          <w:color w:val="000000" w:themeColor="text1"/>
        </w:rPr>
        <w:t>Business Horizons</w:t>
      </w:r>
      <w:r w:rsidRPr="005A7321">
        <w:rPr>
          <w:color w:val="000000" w:themeColor="text1"/>
        </w:rPr>
        <w:t xml:space="preserve">, </w:t>
      </w:r>
      <w:r w:rsidRPr="003E3D68">
        <w:rPr>
          <w:iCs/>
          <w:color w:val="000000" w:themeColor="text1"/>
        </w:rPr>
        <w:t>44</w:t>
      </w:r>
      <w:r w:rsidRPr="005A7321">
        <w:rPr>
          <w:color w:val="000000" w:themeColor="text1"/>
        </w:rPr>
        <w:t>(5), 21-30.</w:t>
      </w:r>
    </w:p>
    <w:p w14:paraId="4074F944" w14:textId="6CD52410" w:rsidR="009124FC" w:rsidRPr="005A7321" w:rsidRDefault="009124FC" w:rsidP="00B36984">
      <w:pPr>
        <w:jc w:val="both"/>
      </w:pPr>
      <w:r w:rsidRPr="005A7321">
        <w:t>Polonsky, M.J. (2011) Transformative green marketing: impediments and opp</w:t>
      </w:r>
      <w:r w:rsidR="00A279AF" w:rsidRPr="005A7321">
        <w:t>ortunities.</w:t>
      </w:r>
      <w:r w:rsidRPr="005A7321">
        <w:t xml:space="preserve"> </w:t>
      </w:r>
      <w:r w:rsidRPr="005A7321">
        <w:rPr>
          <w:i/>
        </w:rPr>
        <w:t>Journal of Business Research</w:t>
      </w:r>
      <w:r w:rsidRPr="005A7321">
        <w:t>, 64, 1311-1319.</w:t>
      </w:r>
    </w:p>
    <w:p w14:paraId="08B1DD2A" w14:textId="77777777" w:rsidR="00EF2C12" w:rsidRDefault="00EF2C12" w:rsidP="00B36984">
      <w:pPr>
        <w:jc w:val="both"/>
        <w:rPr>
          <w:color w:val="000000" w:themeColor="text1"/>
        </w:rPr>
      </w:pPr>
    </w:p>
    <w:p w14:paraId="1B2A7A5F" w14:textId="457CEBA6" w:rsidR="009124FC" w:rsidRDefault="00235894" w:rsidP="00B36984">
      <w:pPr>
        <w:jc w:val="both"/>
      </w:pPr>
      <w:r>
        <w:t xml:space="preserve">Porter, M.E. &amp; </w:t>
      </w:r>
      <w:r w:rsidR="009124FC" w:rsidRPr="005A7321">
        <w:t>Kramer</w:t>
      </w:r>
      <w:r>
        <w:t>, M.R.</w:t>
      </w:r>
      <w:r w:rsidR="009124FC" w:rsidRPr="005A7321">
        <w:t xml:space="preserve"> (2011)</w:t>
      </w:r>
      <w:r w:rsidR="00A279AF" w:rsidRPr="005A7321">
        <w:t>.</w:t>
      </w:r>
      <w:r w:rsidR="009124FC" w:rsidRPr="005A7321">
        <w:t xml:space="preserve"> Creating </w:t>
      </w:r>
      <w:r w:rsidR="00A279AF" w:rsidRPr="005A7321">
        <w:t>Shared Value.</w:t>
      </w:r>
      <w:r w:rsidR="009124FC" w:rsidRPr="005A7321">
        <w:t xml:space="preserve"> </w:t>
      </w:r>
      <w:r w:rsidR="009124FC" w:rsidRPr="005A7321">
        <w:rPr>
          <w:i/>
        </w:rPr>
        <w:t>Harvard Business Review</w:t>
      </w:r>
      <w:r>
        <w:t>, 89(1-2),</w:t>
      </w:r>
      <w:r w:rsidR="009124FC" w:rsidRPr="005A7321">
        <w:t xml:space="preserve"> 62-77.</w:t>
      </w:r>
    </w:p>
    <w:p w14:paraId="2082FE73" w14:textId="77777777" w:rsidR="00235894" w:rsidRDefault="00235894" w:rsidP="00B36984">
      <w:pPr>
        <w:jc w:val="both"/>
      </w:pPr>
    </w:p>
    <w:p w14:paraId="2B76A659" w14:textId="5DEECE65" w:rsidR="009124FC" w:rsidRPr="005A7321" w:rsidRDefault="009124FC" w:rsidP="00B36984">
      <w:pPr>
        <w:jc w:val="both"/>
      </w:pPr>
      <w:r w:rsidRPr="005A7321">
        <w:t>Prothero, A. (1998)</w:t>
      </w:r>
      <w:r w:rsidR="003D07B8" w:rsidRPr="005A7321">
        <w:t>.</w:t>
      </w:r>
      <w:r w:rsidRPr="005A7321">
        <w:t xml:space="preserve"> Green Marketing: The ‘Fad’ That Won</w:t>
      </w:r>
      <w:r w:rsidR="003D07B8" w:rsidRPr="005A7321">
        <w:t>’t Slip Slide Away, (Editorial).</w:t>
      </w:r>
      <w:r w:rsidRPr="005A7321">
        <w:t xml:space="preserve"> </w:t>
      </w:r>
      <w:r w:rsidRPr="005A7321">
        <w:rPr>
          <w:i/>
        </w:rPr>
        <w:t>Journal of Marketing Management</w:t>
      </w:r>
      <w:r w:rsidRPr="005A7321">
        <w:t>, 14, 507-512.</w:t>
      </w:r>
    </w:p>
    <w:p w14:paraId="5ECAAA5C" w14:textId="77777777" w:rsidR="00AF2A30" w:rsidRPr="005A7321" w:rsidRDefault="00AF2A30" w:rsidP="00AF2A30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Pujari, D., Wright, G., &amp; Peattie, K. (2003). Green and competitive: influences on environmental new product development performance. </w:t>
      </w:r>
      <w:r w:rsidRPr="005A7321">
        <w:rPr>
          <w:i/>
          <w:iCs/>
          <w:color w:val="000000" w:themeColor="text1"/>
        </w:rPr>
        <w:t>Journal of Business Research</w:t>
      </w:r>
      <w:r w:rsidRPr="005A7321">
        <w:rPr>
          <w:color w:val="000000" w:themeColor="text1"/>
        </w:rPr>
        <w:t xml:space="preserve">, </w:t>
      </w:r>
      <w:r w:rsidRPr="002165C6">
        <w:rPr>
          <w:iCs/>
          <w:color w:val="000000" w:themeColor="text1"/>
        </w:rPr>
        <w:t>56</w:t>
      </w:r>
      <w:r w:rsidRPr="005A7321">
        <w:rPr>
          <w:color w:val="000000" w:themeColor="text1"/>
        </w:rPr>
        <w:t>(8), 657-671.</w:t>
      </w:r>
    </w:p>
    <w:p w14:paraId="39284BAE" w14:textId="77777777" w:rsidR="00BD0FEC" w:rsidRDefault="00BD0FEC" w:rsidP="00BD0FEC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lastRenderedPageBreak/>
        <w:t xml:space="preserve">Ramus, C. A. (2001). Organizational support for employees: Encouraging creative ideas for environmental sustainability. </w:t>
      </w:r>
      <w:r w:rsidRPr="005A7321">
        <w:rPr>
          <w:i/>
          <w:iCs/>
          <w:color w:val="1A1A1A"/>
          <w:szCs w:val="26"/>
        </w:rPr>
        <w:t>California Management Review</w:t>
      </w:r>
      <w:r w:rsidRPr="005A7321">
        <w:rPr>
          <w:color w:val="1A1A1A"/>
          <w:szCs w:val="26"/>
        </w:rPr>
        <w:t xml:space="preserve">, </w:t>
      </w:r>
      <w:r w:rsidRPr="002165C6">
        <w:rPr>
          <w:iCs/>
          <w:color w:val="1A1A1A"/>
          <w:szCs w:val="26"/>
        </w:rPr>
        <w:t>43</w:t>
      </w:r>
      <w:r w:rsidRPr="002165C6">
        <w:rPr>
          <w:color w:val="1A1A1A"/>
          <w:szCs w:val="26"/>
        </w:rPr>
        <w:t>(</w:t>
      </w:r>
      <w:r w:rsidRPr="005A7321">
        <w:rPr>
          <w:color w:val="1A1A1A"/>
          <w:szCs w:val="26"/>
        </w:rPr>
        <w:t>3), 85-105.</w:t>
      </w:r>
    </w:p>
    <w:p w14:paraId="131A4A7A" w14:textId="77777777" w:rsidR="00AF2A30" w:rsidRDefault="00AF2A30" w:rsidP="00B36984">
      <w:pPr>
        <w:jc w:val="both"/>
      </w:pPr>
    </w:p>
    <w:p w14:paraId="5C34DD76" w14:textId="50B6F638" w:rsidR="005A7321" w:rsidRPr="005A7321" w:rsidRDefault="005A7321" w:rsidP="005A7321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 xml:space="preserve">Robinson, J. P., Shaver, P. R., &amp; Wrightsman, L. S. (1991). Criteria for scale selection and evaluation. </w:t>
      </w:r>
      <w:r w:rsidR="003E3D68">
        <w:rPr>
          <w:i/>
          <w:iCs/>
          <w:color w:val="1A1A1A"/>
          <w:szCs w:val="26"/>
        </w:rPr>
        <w:t>Measures of Personality and Social Psychological A</w:t>
      </w:r>
      <w:r w:rsidRPr="005A7321">
        <w:rPr>
          <w:i/>
          <w:iCs/>
          <w:color w:val="1A1A1A"/>
          <w:szCs w:val="26"/>
        </w:rPr>
        <w:t>ttitudes</w:t>
      </w:r>
      <w:r w:rsidRPr="005A7321">
        <w:rPr>
          <w:color w:val="1A1A1A"/>
          <w:szCs w:val="26"/>
        </w:rPr>
        <w:t xml:space="preserve">, </w:t>
      </w:r>
      <w:r w:rsidRPr="003E3D68">
        <w:rPr>
          <w:iCs/>
          <w:color w:val="1A1A1A"/>
          <w:szCs w:val="26"/>
        </w:rPr>
        <w:t>1</w:t>
      </w:r>
      <w:r w:rsidRPr="005A7321">
        <w:rPr>
          <w:color w:val="1A1A1A"/>
          <w:szCs w:val="26"/>
        </w:rPr>
        <w:t>(3), 1-16.</w:t>
      </w:r>
    </w:p>
    <w:p w14:paraId="25F5A7D8" w14:textId="77777777" w:rsidR="005A7321" w:rsidRDefault="005A7321" w:rsidP="00B36984">
      <w:pPr>
        <w:jc w:val="both"/>
      </w:pPr>
    </w:p>
    <w:p w14:paraId="7E666AA8" w14:textId="5CA6A319" w:rsidR="005A7321" w:rsidRPr="005A7321" w:rsidRDefault="005A7321" w:rsidP="005A7321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 xml:space="preserve">Rossiter, J. R. (2002). The C-OAR-SE procedure for scale development in marketing. </w:t>
      </w:r>
      <w:r w:rsidRPr="005A7321">
        <w:rPr>
          <w:i/>
          <w:iCs/>
          <w:color w:val="1A1A1A"/>
          <w:szCs w:val="26"/>
        </w:rPr>
        <w:t xml:space="preserve">International </w:t>
      </w:r>
      <w:r w:rsidR="003E3D68">
        <w:rPr>
          <w:i/>
          <w:iCs/>
          <w:color w:val="1A1A1A"/>
          <w:szCs w:val="26"/>
        </w:rPr>
        <w:t>Journal of R</w:t>
      </w:r>
      <w:r w:rsidRPr="005A7321">
        <w:rPr>
          <w:i/>
          <w:iCs/>
          <w:color w:val="1A1A1A"/>
          <w:szCs w:val="26"/>
        </w:rPr>
        <w:t>ese</w:t>
      </w:r>
      <w:r w:rsidR="003E3D68">
        <w:rPr>
          <w:i/>
          <w:iCs/>
          <w:color w:val="1A1A1A"/>
          <w:szCs w:val="26"/>
        </w:rPr>
        <w:t>arch in M</w:t>
      </w:r>
      <w:r w:rsidRPr="005A7321">
        <w:rPr>
          <w:i/>
          <w:iCs/>
          <w:color w:val="1A1A1A"/>
          <w:szCs w:val="26"/>
        </w:rPr>
        <w:t>arketing</w:t>
      </w:r>
      <w:r w:rsidRPr="005A7321">
        <w:rPr>
          <w:color w:val="1A1A1A"/>
          <w:szCs w:val="26"/>
        </w:rPr>
        <w:t xml:space="preserve">, </w:t>
      </w:r>
      <w:r w:rsidRPr="003E3D68">
        <w:rPr>
          <w:iCs/>
          <w:color w:val="1A1A1A"/>
          <w:szCs w:val="26"/>
        </w:rPr>
        <w:t>19</w:t>
      </w:r>
      <w:r w:rsidRPr="005A7321">
        <w:rPr>
          <w:color w:val="1A1A1A"/>
          <w:szCs w:val="26"/>
        </w:rPr>
        <w:t>(4), 305-335.</w:t>
      </w:r>
    </w:p>
    <w:p w14:paraId="78CC4E3B" w14:textId="7E2EACF3" w:rsidR="00C34D95" w:rsidRPr="00DD3404" w:rsidRDefault="00C34D95" w:rsidP="00DD3404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Sharma, S., &amp; Vredenburg, H. (1998). Proactive corporate environmental strategy and the development of competitively valuable organizational capabilities. </w:t>
      </w:r>
      <w:r w:rsidR="00ED4C72">
        <w:rPr>
          <w:i/>
          <w:iCs/>
          <w:color w:val="000000" w:themeColor="text1"/>
        </w:rPr>
        <w:t>Strategic Management J</w:t>
      </w:r>
      <w:r w:rsidRPr="005A7321">
        <w:rPr>
          <w:i/>
          <w:iCs/>
          <w:color w:val="000000" w:themeColor="text1"/>
        </w:rPr>
        <w:t>ournal</w:t>
      </w:r>
      <w:r w:rsidRPr="005A7321">
        <w:rPr>
          <w:color w:val="000000" w:themeColor="text1"/>
        </w:rPr>
        <w:t xml:space="preserve">, </w:t>
      </w:r>
      <w:r w:rsidRPr="00ED4C72">
        <w:rPr>
          <w:iCs/>
          <w:color w:val="000000" w:themeColor="text1"/>
        </w:rPr>
        <w:t>19</w:t>
      </w:r>
      <w:r w:rsidRPr="005A7321">
        <w:rPr>
          <w:color w:val="000000" w:themeColor="text1"/>
        </w:rPr>
        <w:t>(8), 729-753.</w:t>
      </w:r>
      <w:r w:rsidR="00BC018B">
        <w:rPr>
          <w:color w:val="000000" w:themeColor="text1"/>
        </w:rPr>
        <w:t xml:space="preserve"> </w:t>
      </w:r>
    </w:p>
    <w:p w14:paraId="68845A21" w14:textId="5BEE0A26" w:rsidR="009124FC" w:rsidRPr="005A7321" w:rsidRDefault="009124FC" w:rsidP="00B36984">
      <w:pPr>
        <w:jc w:val="both"/>
      </w:pPr>
      <w:r w:rsidRPr="005A7321">
        <w:t>Shrivastava, P. (1995)</w:t>
      </w:r>
      <w:r w:rsidR="003D07B8" w:rsidRPr="005A7321">
        <w:t>.</w:t>
      </w:r>
      <w:r w:rsidRPr="005A7321">
        <w:t xml:space="preserve"> The role of corporations in achi</w:t>
      </w:r>
      <w:r w:rsidR="003D07B8" w:rsidRPr="005A7321">
        <w:t>eving ecological sustainability.</w:t>
      </w:r>
      <w:r w:rsidRPr="005A7321">
        <w:t xml:space="preserve"> </w:t>
      </w:r>
      <w:r w:rsidRPr="005A7321">
        <w:rPr>
          <w:i/>
        </w:rPr>
        <w:t>Academy of Management Review,</w:t>
      </w:r>
      <w:r w:rsidRPr="005A7321">
        <w:t xml:space="preserve"> 20(1), 936-960.</w:t>
      </w:r>
      <w:r w:rsidR="004B5895" w:rsidRPr="005A7321">
        <w:t xml:space="preserve"> </w:t>
      </w:r>
    </w:p>
    <w:p w14:paraId="3250DC1C" w14:textId="77777777" w:rsidR="00620B8D" w:rsidRDefault="00620B8D" w:rsidP="00B36984">
      <w:pPr>
        <w:jc w:val="both"/>
        <w:rPr>
          <w:color w:val="000000" w:themeColor="text1"/>
        </w:rPr>
      </w:pPr>
    </w:p>
    <w:p w14:paraId="0518C90B" w14:textId="626D33AA" w:rsidR="009124FC" w:rsidRPr="005A7321" w:rsidRDefault="003D07B8" w:rsidP="00B36984">
      <w:pPr>
        <w:jc w:val="both"/>
      </w:pPr>
      <w:r w:rsidRPr="005A7321">
        <w:t>Steg, L. &amp;</w:t>
      </w:r>
      <w:r w:rsidR="009124FC" w:rsidRPr="005A7321">
        <w:t xml:space="preserve"> Vlek, C. (2009). Encouraging pro-environmental behavior: An integrative review and research agenda. </w:t>
      </w:r>
      <w:r w:rsidR="009124FC" w:rsidRPr="005A7321">
        <w:rPr>
          <w:i/>
        </w:rPr>
        <w:t>Journal of Environmental Psychology</w:t>
      </w:r>
      <w:r w:rsidR="009124FC" w:rsidRPr="005A7321">
        <w:t>, 29, 309-317.</w:t>
      </w:r>
    </w:p>
    <w:p w14:paraId="2E55C416" w14:textId="77777777" w:rsidR="00ED4C72" w:rsidRDefault="00ED4C72" w:rsidP="00B36984">
      <w:pPr>
        <w:jc w:val="both"/>
      </w:pPr>
    </w:p>
    <w:p w14:paraId="22E55808" w14:textId="19D00463" w:rsidR="009124FC" w:rsidRDefault="009124FC" w:rsidP="00B36984">
      <w:pPr>
        <w:jc w:val="both"/>
      </w:pPr>
      <w:r w:rsidRPr="005A7321">
        <w:t>Stoeckl, V.</w:t>
      </w:r>
      <w:r w:rsidR="003D07B8" w:rsidRPr="005A7321">
        <w:t>E. &amp;</w:t>
      </w:r>
      <w:r w:rsidRPr="005A7321">
        <w:t xml:space="preserve"> Luedicke M.K. (2015) Doing well while doing good? An integrative review of m</w:t>
      </w:r>
      <w:r w:rsidR="003D07B8" w:rsidRPr="005A7321">
        <w:t>arketing criticism and response.</w:t>
      </w:r>
      <w:r w:rsidRPr="005A7321">
        <w:t xml:space="preserve"> </w:t>
      </w:r>
      <w:r w:rsidRPr="005A7321">
        <w:rPr>
          <w:i/>
        </w:rPr>
        <w:t>Journal of Business Research,</w:t>
      </w:r>
      <w:r w:rsidRPr="005A7321">
        <w:t xml:space="preserve"> 68(12), 2452-2463.</w:t>
      </w:r>
    </w:p>
    <w:p w14:paraId="7F107054" w14:textId="77777777" w:rsidR="005A7321" w:rsidRPr="005A7321" w:rsidRDefault="005A7321" w:rsidP="005A7321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4B23A9E" w14:textId="3DCED480" w:rsidR="005A7321" w:rsidRPr="005A7321" w:rsidRDefault="005A7321" w:rsidP="005A7321">
      <w:pPr>
        <w:widowControl w:val="0"/>
        <w:autoSpaceDE w:val="0"/>
        <w:autoSpaceDN w:val="0"/>
        <w:adjustRightInd w:val="0"/>
        <w:jc w:val="both"/>
        <w:rPr>
          <w:color w:val="1A1A1A"/>
          <w:szCs w:val="26"/>
        </w:rPr>
      </w:pPr>
      <w:r w:rsidRPr="005A7321">
        <w:rPr>
          <w:color w:val="1A1A1A"/>
          <w:szCs w:val="26"/>
        </w:rPr>
        <w:t xml:space="preserve">Turker, D. (2009). Measuring corporate social responsibility: A scale development study. </w:t>
      </w:r>
      <w:r w:rsidR="00ED4C72">
        <w:rPr>
          <w:i/>
          <w:iCs/>
          <w:color w:val="1A1A1A"/>
          <w:szCs w:val="26"/>
        </w:rPr>
        <w:t>Journal of Business E</w:t>
      </w:r>
      <w:r w:rsidRPr="005A7321">
        <w:rPr>
          <w:i/>
          <w:iCs/>
          <w:color w:val="1A1A1A"/>
          <w:szCs w:val="26"/>
        </w:rPr>
        <w:t>thics</w:t>
      </w:r>
      <w:r w:rsidRPr="005A7321">
        <w:rPr>
          <w:color w:val="1A1A1A"/>
          <w:szCs w:val="26"/>
        </w:rPr>
        <w:t xml:space="preserve">, </w:t>
      </w:r>
      <w:r w:rsidRPr="007103DC">
        <w:rPr>
          <w:iCs/>
          <w:color w:val="1A1A1A"/>
          <w:szCs w:val="26"/>
        </w:rPr>
        <w:t>85</w:t>
      </w:r>
      <w:r w:rsidRPr="007103DC">
        <w:rPr>
          <w:color w:val="1A1A1A"/>
          <w:szCs w:val="26"/>
        </w:rPr>
        <w:t>(</w:t>
      </w:r>
      <w:r w:rsidRPr="005A7321">
        <w:rPr>
          <w:color w:val="1A1A1A"/>
          <w:szCs w:val="26"/>
        </w:rPr>
        <w:t>4), 411-427.</w:t>
      </w:r>
    </w:p>
    <w:p w14:paraId="68C6C9E2" w14:textId="77777777" w:rsidR="004B5895" w:rsidRPr="005A7321" w:rsidRDefault="004B5895" w:rsidP="00B36984">
      <w:pPr>
        <w:jc w:val="both"/>
      </w:pPr>
    </w:p>
    <w:p w14:paraId="04F233BB" w14:textId="2FCDA6A3" w:rsidR="004B5895" w:rsidRPr="00DD3404" w:rsidRDefault="004B5895" w:rsidP="00DD3404">
      <w:pPr>
        <w:widowControl w:val="0"/>
        <w:autoSpaceDE w:val="0"/>
        <w:autoSpaceDN w:val="0"/>
        <w:adjustRightInd w:val="0"/>
        <w:spacing w:after="240"/>
        <w:rPr>
          <w:sz w:val="20"/>
        </w:rPr>
      </w:pPr>
      <w:r w:rsidRPr="005A7321">
        <w:rPr>
          <w:szCs w:val="32"/>
        </w:rPr>
        <w:t xml:space="preserve">Unruh, G., &amp; Ettenson, R. (2010). </w:t>
      </w:r>
      <w:r w:rsidRPr="00CB1B36">
        <w:rPr>
          <w:szCs w:val="32"/>
        </w:rPr>
        <w:t>Winning in the green frenzy</w:t>
      </w:r>
      <w:r w:rsidRPr="005A7321">
        <w:rPr>
          <w:szCs w:val="32"/>
        </w:rPr>
        <w:t xml:space="preserve">. </w:t>
      </w:r>
      <w:r w:rsidRPr="00CB1B36">
        <w:rPr>
          <w:i/>
          <w:iCs/>
          <w:szCs w:val="32"/>
        </w:rPr>
        <w:t>Harvard Business Review</w:t>
      </w:r>
      <w:r w:rsidRPr="005A7321">
        <w:rPr>
          <w:szCs w:val="32"/>
        </w:rPr>
        <w:t xml:space="preserve">, </w:t>
      </w:r>
      <w:r w:rsidRPr="007103DC">
        <w:rPr>
          <w:iCs/>
          <w:szCs w:val="32"/>
        </w:rPr>
        <w:t>88</w:t>
      </w:r>
      <w:r w:rsidRPr="005A7321">
        <w:rPr>
          <w:szCs w:val="32"/>
        </w:rPr>
        <w:t xml:space="preserve">(11), 110-16. </w:t>
      </w:r>
    </w:p>
    <w:p w14:paraId="6CB0FFDB" w14:textId="1C4347AF" w:rsidR="00DF141C" w:rsidRPr="00DD3404" w:rsidRDefault="009124FC" w:rsidP="00DD3404">
      <w:pPr>
        <w:jc w:val="both"/>
      </w:pPr>
      <w:r w:rsidRPr="005A7321">
        <w:t>Wells, V. K., Manika, D., G</w:t>
      </w:r>
      <w:r w:rsidR="003D07B8" w:rsidRPr="005A7321">
        <w:t>regory-Smith, D., Taheri, B. &amp;</w:t>
      </w:r>
      <w:r w:rsidRPr="005A7321">
        <w:t xml:space="preserve"> McCowlen, C. (2015). Heritage tourism, CSR and the role of employee environmental behaviour. </w:t>
      </w:r>
      <w:r w:rsidRPr="005A7321">
        <w:rPr>
          <w:i/>
        </w:rPr>
        <w:t>Tourism Management,</w:t>
      </w:r>
      <w:r w:rsidRPr="005A7321">
        <w:t xml:space="preserve"> 48,</w:t>
      </w:r>
      <w:r w:rsidR="002165C6">
        <w:t xml:space="preserve"> </w:t>
      </w:r>
      <w:r w:rsidRPr="005A7321">
        <w:t xml:space="preserve">399–413. </w:t>
      </w:r>
    </w:p>
    <w:p w14:paraId="17792C49" w14:textId="4F6F204A" w:rsidR="00A55CA3" w:rsidRPr="005A7321" w:rsidRDefault="00A55CA3" w:rsidP="00A55CA3">
      <w:pPr>
        <w:spacing w:before="240" w:after="240"/>
        <w:jc w:val="both"/>
        <w:rPr>
          <w:color w:val="000000" w:themeColor="text1"/>
        </w:rPr>
      </w:pPr>
      <w:r w:rsidRPr="005A7321">
        <w:rPr>
          <w:color w:val="000000" w:themeColor="text1"/>
        </w:rPr>
        <w:t xml:space="preserve">Zhu, Q., &amp; Sarkis, J. (2004). Relationships between operational practices and performance among early adopters of green supply chain management practices in Chinese manufacturing enterprises. </w:t>
      </w:r>
      <w:r w:rsidR="00ED4C72">
        <w:rPr>
          <w:i/>
          <w:iCs/>
          <w:color w:val="000000" w:themeColor="text1"/>
        </w:rPr>
        <w:t>Journal of Operations M</w:t>
      </w:r>
      <w:r w:rsidRPr="005A7321">
        <w:rPr>
          <w:i/>
          <w:iCs/>
          <w:color w:val="000000" w:themeColor="text1"/>
        </w:rPr>
        <w:t>anagement</w:t>
      </w:r>
      <w:r w:rsidRPr="005A7321">
        <w:rPr>
          <w:color w:val="000000" w:themeColor="text1"/>
        </w:rPr>
        <w:t xml:space="preserve">, </w:t>
      </w:r>
      <w:r w:rsidRPr="007103DC">
        <w:rPr>
          <w:iCs/>
          <w:color w:val="000000" w:themeColor="text1"/>
        </w:rPr>
        <w:t>22</w:t>
      </w:r>
      <w:r w:rsidRPr="005A7321">
        <w:rPr>
          <w:color w:val="000000" w:themeColor="text1"/>
        </w:rPr>
        <w:t>(3), 265-289.</w:t>
      </w:r>
    </w:p>
    <w:p w14:paraId="1EB8690C" w14:textId="77777777" w:rsidR="00DF141C" w:rsidRPr="005A7321" w:rsidRDefault="00DF141C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13E7B8E" w14:textId="77777777" w:rsidR="00DF141C" w:rsidRPr="005A7321" w:rsidRDefault="00DF141C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13F99D4B" w14:textId="77777777" w:rsidR="00DF141C" w:rsidRPr="005A7321" w:rsidRDefault="00DF141C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6A140F99" w14:textId="77777777" w:rsidR="00DF141C" w:rsidRDefault="00DF141C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2ACEF92" w14:textId="77777777" w:rsidR="00393244" w:rsidRDefault="00393244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1E9B5298" w14:textId="77777777" w:rsidR="00225B80" w:rsidRDefault="00225B80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DFE0BC6" w14:textId="77777777" w:rsidR="00225B80" w:rsidRDefault="00225B80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5F6F870F" w14:textId="77777777" w:rsidR="00393244" w:rsidRDefault="00393244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4BA4BDEF" w14:textId="77777777" w:rsidR="00BD4E6A" w:rsidRDefault="00BD4E6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0A1769B2" w14:textId="77777777" w:rsidR="00BD4E6A" w:rsidRDefault="00BD4E6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B470F45" w14:textId="77777777" w:rsidR="008D538A" w:rsidRDefault="008D538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021CD90" w14:textId="77777777" w:rsidR="008D538A" w:rsidRDefault="008D538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5BD8051F" w14:textId="77777777" w:rsidR="008D538A" w:rsidRDefault="008D538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09496130" w14:textId="77777777" w:rsidR="008D538A" w:rsidRDefault="008D538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F3E8C69" w14:textId="77777777" w:rsidR="00BD4E6A" w:rsidRDefault="00BD4E6A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6A9BE4E8" w14:textId="77777777" w:rsidR="006D7FA7" w:rsidRDefault="006D7FA7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9A9800E" w14:textId="77777777" w:rsidR="006D7FA7" w:rsidRDefault="006D7FA7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549D2E2E" w14:textId="77777777" w:rsidR="00393244" w:rsidRPr="005A7321" w:rsidRDefault="00393244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58A83E6" w14:textId="7FD06B9F" w:rsidR="00884A53" w:rsidRPr="00F53701" w:rsidRDefault="00884A53" w:rsidP="00884A53">
      <w:pPr>
        <w:tabs>
          <w:tab w:val="left" w:pos="284"/>
        </w:tabs>
        <w:jc w:val="both"/>
        <w:rPr>
          <w:b/>
          <w:sz w:val="20"/>
        </w:rPr>
      </w:pPr>
      <w:r w:rsidRPr="00F53701">
        <w:rPr>
          <w:b/>
          <w:sz w:val="20"/>
        </w:rPr>
        <w:t>Table 1</w:t>
      </w:r>
    </w:p>
    <w:p w14:paraId="32723ACD" w14:textId="53CB55AB" w:rsidR="0031130A" w:rsidRPr="00F53701" w:rsidRDefault="00582134" w:rsidP="00A25036">
      <w:pPr>
        <w:tabs>
          <w:tab w:val="left" w:pos="284"/>
        </w:tabs>
        <w:jc w:val="both"/>
        <w:rPr>
          <w:sz w:val="20"/>
        </w:rPr>
      </w:pPr>
      <w:r w:rsidRPr="00F53701">
        <w:rPr>
          <w:sz w:val="20"/>
        </w:rPr>
        <w:t>Related constructs on green/environmental marketing</w:t>
      </w:r>
    </w:p>
    <w:tbl>
      <w:tblPr>
        <w:tblStyle w:val="LightShading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695"/>
        <w:gridCol w:w="2800"/>
        <w:gridCol w:w="2977"/>
      </w:tblGrid>
      <w:tr w:rsidR="00E35DA8" w:rsidRPr="005A7321" w14:paraId="5038CB6B" w14:textId="77777777" w:rsidTr="00E3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/>
          </w:tcPr>
          <w:p w14:paraId="12195BA3" w14:textId="330A980A" w:rsidR="006612C1" w:rsidRPr="005A7321" w:rsidRDefault="006612C1" w:rsidP="00150411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 xml:space="preserve">Construct </w:t>
            </w:r>
          </w:p>
        </w:tc>
        <w:tc>
          <w:tcPr>
            <w:tcW w:w="2800" w:type="dxa"/>
            <w:shd w:val="clear" w:color="auto" w:fill="FFFFFF"/>
          </w:tcPr>
          <w:p w14:paraId="09AFE4AC" w14:textId="500BCE0B" w:rsidR="006612C1" w:rsidRDefault="006358A9" w:rsidP="00150411">
            <w:pPr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Overview</w:t>
            </w:r>
          </w:p>
        </w:tc>
        <w:tc>
          <w:tcPr>
            <w:tcW w:w="2977" w:type="dxa"/>
            <w:shd w:val="clear" w:color="auto" w:fill="FFFFFF"/>
          </w:tcPr>
          <w:p w14:paraId="71DD41F8" w14:textId="14F853D8" w:rsidR="006612C1" w:rsidRPr="005A7321" w:rsidRDefault="006612C1" w:rsidP="0055520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G</w:t>
            </w:r>
            <w:r w:rsidR="00C74D9E">
              <w:rPr>
                <w:b w:val="0"/>
                <w:color w:val="000000" w:themeColor="text1"/>
                <w:sz w:val="20"/>
              </w:rPr>
              <w:t xml:space="preserve">reen </w:t>
            </w:r>
            <w:r w:rsidR="006358A9">
              <w:rPr>
                <w:b w:val="0"/>
                <w:color w:val="000000" w:themeColor="text1"/>
                <w:sz w:val="20"/>
              </w:rPr>
              <w:t>Marketing Orientation</w:t>
            </w:r>
            <w:r w:rsidR="00150411">
              <w:rPr>
                <w:b w:val="0"/>
                <w:color w:val="000000" w:themeColor="text1"/>
                <w:sz w:val="20"/>
              </w:rPr>
              <w:t xml:space="preserve"> (GMO)</w:t>
            </w:r>
          </w:p>
        </w:tc>
      </w:tr>
      <w:tr w:rsidR="00E35DA8" w:rsidRPr="005A7321" w14:paraId="312A54F5" w14:textId="77777777" w:rsidTr="00E3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/>
          </w:tcPr>
          <w:p w14:paraId="663B8744" w14:textId="63896590" w:rsidR="006612C1" w:rsidRDefault="00E2370D" w:rsidP="00492CDE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>
              <w:rPr>
                <w:b w:val="0"/>
                <w:i/>
                <w:color w:val="000000" w:themeColor="text1"/>
                <w:sz w:val="20"/>
              </w:rPr>
              <w:t>Enviropreneurial m</w:t>
            </w:r>
            <w:r w:rsidR="006612C1">
              <w:rPr>
                <w:b w:val="0"/>
                <w:i/>
                <w:color w:val="000000" w:themeColor="text1"/>
                <w:sz w:val="20"/>
              </w:rPr>
              <w:t>arketing</w:t>
            </w:r>
          </w:p>
          <w:p w14:paraId="1C66A347" w14:textId="31E02974" w:rsidR="006612C1" w:rsidRPr="005819C1" w:rsidRDefault="0024772F" w:rsidP="00492CDE">
            <w:pPr>
              <w:tabs>
                <w:tab w:val="left" w:pos="284"/>
              </w:tabs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 xml:space="preserve">Menon &amp; </w:t>
            </w:r>
            <w:r w:rsidR="006612C1">
              <w:rPr>
                <w:b w:val="0"/>
                <w:color w:val="000000" w:themeColor="text1"/>
                <w:sz w:val="20"/>
              </w:rPr>
              <w:t>Menon (1997)</w:t>
            </w:r>
          </w:p>
        </w:tc>
        <w:tc>
          <w:tcPr>
            <w:tcW w:w="2800" w:type="dxa"/>
            <w:shd w:val="clear" w:color="auto" w:fill="FFFFFF"/>
          </w:tcPr>
          <w:p w14:paraId="66118202" w14:textId="1F4AF7D2" w:rsidR="006612C1" w:rsidRDefault="00FB1A87" w:rsidP="00FB1A87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 multiple stakeholder view - </w:t>
            </w:r>
            <w:r w:rsidRPr="00FB1A87">
              <w:rPr>
                <w:sz w:val="20"/>
                <w:szCs w:val="22"/>
              </w:rPr>
              <w:t xml:space="preserve">Integration of environmental </w:t>
            </w:r>
            <w:r>
              <w:rPr>
                <w:sz w:val="20"/>
                <w:szCs w:val="22"/>
              </w:rPr>
              <w:t>goals within</w:t>
            </w:r>
            <w:r w:rsidR="0015670C">
              <w:rPr>
                <w:sz w:val="20"/>
                <w:szCs w:val="22"/>
              </w:rPr>
              <w:t xml:space="preserve"> corporate strategy.</w:t>
            </w:r>
          </w:p>
          <w:p w14:paraId="41673E57" w14:textId="30F5F054" w:rsidR="00FB1A87" w:rsidRPr="00FB1A87" w:rsidRDefault="00FB1A87" w:rsidP="00FB1A87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28928F05" w14:textId="22DC7623" w:rsidR="006612C1" w:rsidRPr="0015670C" w:rsidRDefault="0015670C" w:rsidP="00492CDE">
            <w:pPr>
              <w:pStyle w:val="mainabbody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This strategic approach is reflected in the strategic dimension</w:t>
            </w:r>
            <w:r w:rsidR="00150411">
              <w:rPr>
                <w:sz w:val="20"/>
              </w:rPr>
              <w:t xml:space="preserve"> of GMO</w:t>
            </w:r>
            <w:r>
              <w:rPr>
                <w:sz w:val="20"/>
              </w:rPr>
              <w:t xml:space="preserve"> which also includes the perspective of innovation, technology and market research.</w:t>
            </w:r>
          </w:p>
          <w:p w14:paraId="19857D73" w14:textId="77777777" w:rsidR="006612C1" w:rsidRPr="005A7321" w:rsidRDefault="006612C1" w:rsidP="00492CD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E35DA8" w:rsidRPr="005A7321" w14:paraId="6A637E87" w14:textId="77777777" w:rsidTr="00E35DA8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/>
          </w:tcPr>
          <w:p w14:paraId="4B177FFE" w14:textId="77777777" w:rsidR="00422593" w:rsidRDefault="00422593" w:rsidP="00422593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>
              <w:rPr>
                <w:b w:val="0"/>
                <w:i/>
                <w:color w:val="000000" w:themeColor="text1"/>
                <w:sz w:val="20"/>
              </w:rPr>
              <w:t xml:space="preserve">Green marketing strategy </w:t>
            </w:r>
          </w:p>
          <w:p w14:paraId="5F960551" w14:textId="367CDD54" w:rsidR="00422593" w:rsidRPr="005A7321" w:rsidRDefault="00422593" w:rsidP="00422593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24772F">
              <w:rPr>
                <w:b w:val="0"/>
                <w:color w:val="000000" w:themeColor="text1"/>
                <w:sz w:val="20"/>
              </w:rPr>
              <w:t>Fraj et. al (2011)</w:t>
            </w:r>
            <w:r>
              <w:rPr>
                <w:b w:val="0"/>
                <w:i/>
                <w:color w:val="000000" w:themeColor="text1"/>
                <w:sz w:val="20"/>
              </w:rPr>
              <w:t xml:space="preserve"> </w:t>
            </w:r>
            <w:r w:rsidRPr="005A7321">
              <w:rPr>
                <w:b w:val="0"/>
                <w:i/>
                <w:color w:val="000000" w:themeColor="text1"/>
                <w:sz w:val="20"/>
              </w:rPr>
              <w:t xml:space="preserve">             </w:t>
            </w:r>
          </w:p>
          <w:p w14:paraId="5CA0A1B8" w14:textId="0C95B488" w:rsidR="002B5714" w:rsidRPr="002B5714" w:rsidRDefault="002B5714" w:rsidP="005819C1">
            <w:pPr>
              <w:tabs>
                <w:tab w:val="left" w:pos="284"/>
              </w:tabs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800" w:type="dxa"/>
            <w:shd w:val="clear" w:color="auto" w:fill="FFFFFF"/>
          </w:tcPr>
          <w:p w14:paraId="199E0836" w14:textId="02DEAC70" w:rsidR="006612C1" w:rsidRPr="007E0750" w:rsidRDefault="007E0750" w:rsidP="00492CD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 two-dimensional construct consisting of </w:t>
            </w:r>
            <w:r w:rsidRPr="007E0750">
              <w:rPr>
                <w:i/>
                <w:sz w:val="20"/>
                <w:szCs w:val="22"/>
              </w:rPr>
              <w:t>process-oriented market environmental actions</w:t>
            </w:r>
            <w:r>
              <w:rPr>
                <w:sz w:val="20"/>
                <w:szCs w:val="22"/>
              </w:rPr>
              <w:t xml:space="preserve"> and </w:t>
            </w:r>
            <w:r w:rsidRPr="007E0750">
              <w:rPr>
                <w:i/>
                <w:sz w:val="20"/>
                <w:szCs w:val="22"/>
              </w:rPr>
              <w:t>market-oriented environmental actions.</w:t>
            </w:r>
            <w:r>
              <w:rPr>
                <w:sz w:val="20"/>
                <w:szCs w:val="22"/>
              </w:rPr>
              <w:t xml:space="preserve"> The former refers to internal processes such as eco-design and green logistics. The second refers to short-term focus</w:t>
            </w:r>
            <w:r w:rsidR="00492CDE">
              <w:rPr>
                <w:sz w:val="20"/>
                <w:szCs w:val="22"/>
              </w:rPr>
              <w:t xml:space="preserve"> on</w:t>
            </w:r>
            <w:r>
              <w:rPr>
                <w:sz w:val="20"/>
                <w:szCs w:val="22"/>
              </w:rPr>
              <w:t xml:space="preserve"> green advertising and use of eco-labels.</w:t>
            </w:r>
          </w:p>
          <w:p w14:paraId="1FA8709D" w14:textId="227C6792" w:rsidR="007E0750" w:rsidRPr="005A7321" w:rsidRDefault="007E0750" w:rsidP="00492CD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55A1B9C4" w14:textId="23589779" w:rsidR="006612C1" w:rsidRPr="00981358" w:rsidRDefault="00C440C3" w:rsidP="00492CD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The approach of GMO is that such activities should be considered as tactical, short-term activities</w:t>
            </w:r>
            <w:r w:rsidR="000E4D2A">
              <w:rPr>
                <w:sz w:val="20"/>
                <w:szCs w:val="22"/>
              </w:rPr>
              <w:t xml:space="preserve"> based o</w:t>
            </w:r>
            <w:r w:rsidR="002C1F41">
              <w:rPr>
                <w:sz w:val="20"/>
                <w:szCs w:val="22"/>
              </w:rPr>
              <w:t>n the nature of their decisions</w:t>
            </w:r>
            <w:r w:rsidR="00DE2A32">
              <w:rPr>
                <w:sz w:val="20"/>
                <w:szCs w:val="22"/>
              </w:rPr>
              <w:t>. This cl</w:t>
            </w:r>
            <w:r w:rsidR="000E4D2A">
              <w:rPr>
                <w:sz w:val="20"/>
                <w:szCs w:val="22"/>
              </w:rPr>
              <w:t xml:space="preserve">arification </w:t>
            </w:r>
            <w:r w:rsidR="00B53945">
              <w:rPr>
                <w:sz w:val="20"/>
                <w:szCs w:val="22"/>
              </w:rPr>
              <w:t>helps in</w:t>
            </w:r>
            <w:r w:rsidR="00985016">
              <w:rPr>
                <w:sz w:val="20"/>
                <w:szCs w:val="22"/>
              </w:rPr>
              <w:t xml:space="preserve"> better</w:t>
            </w:r>
            <w:r w:rsidR="00B53945">
              <w:rPr>
                <w:sz w:val="20"/>
                <w:szCs w:val="22"/>
              </w:rPr>
              <w:t xml:space="preserve"> understanding </w:t>
            </w:r>
            <w:r w:rsidR="002C1F41">
              <w:rPr>
                <w:sz w:val="20"/>
                <w:szCs w:val="22"/>
              </w:rPr>
              <w:t xml:space="preserve">the functionality of a green marketing strategy and </w:t>
            </w:r>
            <w:r w:rsidR="00981358">
              <w:rPr>
                <w:sz w:val="20"/>
                <w:szCs w:val="22"/>
              </w:rPr>
              <w:t>the separation of strategic, tactical and internal green marketing activities.</w:t>
            </w:r>
          </w:p>
          <w:p w14:paraId="53308DA8" w14:textId="77777777" w:rsidR="007E0750" w:rsidRDefault="007E0750" w:rsidP="00492CD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14:paraId="1968F3F3" w14:textId="77777777" w:rsidR="006612C1" w:rsidRPr="005A7321" w:rsidRDefault="006612C1" w:rsidP="00492CD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E35DA8" w:rsidRPr="005A7321" w14:paraId="3E51151D" w14:textId="77777777" w:rsidTr="00E3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/>
          </w:tcPr>
          <w:p w14:paraId="2A8EA4DE" w14:textId="5EADAD9F" w:rsidR="00E35DA8" w:rsidRDefault="00E35DA8" w:rsidP="00E35DA8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24772F">
              <w:rPr>
                <w:b w:val="0"/>
                <w:i/>
                <w:color w:val="000000" w:themeColor="text1"/>
                <w:sz w:val="20"/>
              </w:rPr>
              <w:t xml:space="preserve">Green marketing programs </w:t>
            </w:r>
          </w:p>
          <w:p w14:paraId="79C47226" w14:textId="3D57B4D0" w:rsidR="00E35DA8" w:rsidRPr="005819C1" w:rsidRDefault="00E35DA8" w:rsidP="00E35DA8">
            <w:pPr>
              <w:tabs>
                <w:tab w:val="left" w:pos="284"/>
              </w:tabs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Leonidou &amp; Katsikeas (2013)</w:t>
            </w:r>
          </w:p>
        </w:tc>
        <w:tc>
          <w:tcPr>
            <w:tcW w:w="2800" w:type="dxa"/>
            <w:shd w:val="clear" w:color="auto" w:fill="FFFFFF"/>
          </w:tcPr>
          <w:p w14:paraId="680A51B7" w14:textId="2929290F" w:rsidR="00E35DA8" w:rsidRPr="00FB1A87" w:rsidRDefault="00E35DA8" w:rsidP="00492CD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Focus on the marketing mix and the minimization of its negative environmental impact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14:paraId="6EEDBA70" w14:textId="18B7AFE9" w:rsidR="00E35DA8" w:rsidRPr="00AF468A" w:rsidRDefault="00E35DA8" w:rsidP="00492CDE">
            <w:pPr>
              <w:pStyle w:val="mainabbody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Tactical dimension addresses this marketing mix approach – </w:t>
            </w:r>
            <w:r w:rsidR="00946769">
              <w:rPr>
                <w:sz w:val="20"/>
              </w:rPr>
              <w:t>In addition</w:t>
            </w:r>
            <w:r w:rsidR="00894D3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GMO </w:t>
            </w:r>
            <w:r w:rsidR="00AF468A">
              <w:rPr>
                <w:sz w:val="20"/>
              </w:rPr>
              <w:t>provides a holistic view of a green marketing strategy which brings together strategic, tactical and internal marketing activities.</w:t>
            </w:r>
          </w:p>
          <w:p w14:paraId="31164490" w14:textId="77777777" w:rsidR="00E35DA8" w:rsidRPr="005A7321" w:rsidRDefault="00E35DA8" w:rsidP="00492CD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</w:tbl>
    <w:p w14:paraId="79D4C0EF" w14:textId="77777777" w:rsidR="007329E2" w:rsidRDefault="007329E2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38D56D3" w14:textId="77777777" w:rsidR="00DF141C" w:rsidRPr="005A7321" w:rsidRDefault="00DF141C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D597DA7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D36343B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137E76A1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599C4FE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727418E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80AB30A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D8340ED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6F5EAA13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1DAF7CE9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057C099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1849222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05E71991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0DCC82DB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9C4C15B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0C3AA9F0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419602A0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2EF94EF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C316260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D97D6A3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45121C48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36EF4D7" w14:textId="77777777" w:rsidR="00D85CE6" w:rsidRDefault="00D85CE6" w:rsidP="00A25036">
      <w:pPr>
        <w:tabs>
          <w:tab w:val="left" w:pos="284"/>
        </w:tabs>
        <w:jc w:val="both"/>
        <w:rPr>
          <w:b/>
          <w:color w:val="000000" w:themeColor="text1"/>
        </w:rPr>
      </w:pPr>
    </w:p>
    <w:p w14:paraId="336DEE73" w14:textId="239241F0" w:rsidR="00935960" w:rsidRPr="00F53701" w:rsidRDefault="00884A53" w:rsidP="00A25036">
      <w:pPr>
        <w:tabs>
          <w:tab w:val="left" w:pos="284"/>
        </w:tabs>
        <w:jc w:val="both"/>
        <w:rPr>
          <w:b/>
          <w:color w:val="000000" w:themeColor="text1"/>
          <w:sz w:val="20"/>
        </w:rPr>
      </w:pPr>
      <w:r w:rsidRPr="00F53701">
        <w:rPr>
          <w:b/>
          <w:color w:val="000000" w:themeColor="text1"/>
          <w:sz w:val="20"/>
        </w:rPr>
        <w:t>Table 2</w:t>
      </w:r>
    </w:p>
    <w:p w14:paraId="508AFDA8" w14:textId="348B0FDC" w:rsidR="00A25036" w:rsidRPr="00F53701" w:rsidRDefault="00A25036" w:rsidP="00A25036">
      <w:pPr>
        <w:tabs>
          <w:tab w:val="left" w:pos="284"/>
        </w:tabs>
        <w:jc w:val="both"/>
        <w:rPr>
          <w:color w:val="000000" w:themeColor="text1"/>
          <w:sz w:val="20"/>
        </w:rPr>
      </w:pPr>
      <w:r w:rsidRPr="00F53701">
        <w:rPr>
          <w:color w:val="000000" w:themeColor="text1"/>
          <w:sz w:val="20"/>
        </w:rPr>
        <w:t>Scale development process</w:t>
      </w:r>
      <w:r w:rsidR="00E15077">
        <w:rPr>
          <w:color w:val="000000" w:themeColor="text1"/>
          <w:sz w:val="20"/>
        </w:rPr>
        <w:t xml:space="preserve"> </w:t>
      </w:r>
    </w:p>
    <w:tbl>
      <w:tblPr>
        <w:tblStyle w:val="LightShading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928"/>
        <w:gridCol w:w="3588"/>
      </w:tblGrid>
      <w:tr w:rsidR="00935960" w:rsidRPr="005A7321" w14:paraId="59C4F830" w14:textId="77777777" w:rsidTr="006B0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FFFFFF"/>
          </w:tcPr>
          <w:p w14:paraId="3E2F006F" w14:textId="3B6543EE" w:rsidR="00935960" w:rsidRPr="005A7321" w:rsidRDefault="00935960" w:rsidP="002A059A">
            <w:pPr>
              <w:tabs>
                <w:tab w:val="left" w:pos="284"/>
              </w:tabs>
              <w:spacing w:line="480" w:lineRule="auto"/>
              <w:jc w:val="both"/>
              <w:rPr>
                <w:b w:val="0"/>
                <w:color w:val="000000" w:themeColor="text1"/>
                <w:sz w:val="20"/>
              </w:rPr>
            </w:pPr>
            <w:r w:rsidRPr="005A7321">
              <w:rPr>
                <w:b w:val="0"/>
                <w:color w:val="000000" w:themeColor="text1"/>
                <w:sz w:val="20"/>
              </w:rPr>
              <w:t>Stages of scale development process</w:t>
            </w:r>
          </w:p>
        </w:tc>
        <w:tc>
          <w:tcPr>
            <w:tcW w:w="3588" w:type="dxa"/>
            <w:shd w:val="clear" w:color="auto" w:fill="FFFFFF"/>
          </w:tcPr>
          <w:p w14:paraId="2C307353" w14:textId="36EBC92B" w:rsidR="00935960" w:rsidRPr="005A7321" w:rsidRDefault="00935960" w:rsidP="002A059A">
            <w:pPr>
              <w:tabs>
                <w:tab w:val="left" w:pos="284"/>
              </w:tabs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 w:rsidRPr="005A7321">
              <w:rPr>
                <w:b w:val="0"/>
                <w:color w:val="000000" w:themeColor="text1"/>
                <w:sz w:val="20"/>
              </w:rPr>
              <w:t>Details</w:t>
            </w:r>
          </w:p>
        </w:tc>
      </w:tr>
      <w:tr w:rsidR="00935960" w:rsidRPr="005A7321" w14:paraId="31FB4D99" w14:textId="77777777" w:rsidTr="006B0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FFFFFF"/>
          </w:tcPr>
          <w:p w14:paraId="33C860D1" w14:textId="77777777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 w:rsidRPr="00D144FE">
              <w:rPr>
                <w:b w:val="0"/>
                <w:color w:val="000000" w:themeColor="text1"/>
                <w:sz w:val="20"/>
              </w:rPr>
              <w:t>Study 1 – Construct definition and content domain</w:t>
            </w:r>
          </w:p>
          <w:p w14:paraId="293708C5" w14:textId="77777777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</w:p>
          <w:p w14:paraId="3F58350C" w14:textId="77777777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</w:p>
          <w:p w14:paraId="35F7F224" w14:textId="77777777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</w:p>
          <w:p w14:paraId="04110E52" w14:textId="77777777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</w:p>
          <w:p w14:paraId="1D5F1EF5" w14:textId="77777777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</w:p>
          <w:p w14:paraId="74723CC0" w14:textId="7E6A4CD2" w:rsidR="00935960" w:rsidRPr="00D144FE" w:rsidRDefault="00935960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3588" w:type="dxa"/>
            <w:shd w:val="clear" w:color="auto" w:fill="FFFFFF"/>
          </w:tcPr>
          <w:p w14:paraId="7D18F7E0" w14:textId="77777777" w:rsidR="00935960" w:rsidRPr="00D144FE" w:rsidRDefault="00935960" w:rsidP="006C66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22 Interviews</w:t>
            </w:r>
          </w:p>
          <w:p w14:paraId="71C1C5B7" w14:textId="21A66B7B" w:rsidR="00935960" w:rsidRPr="00D144FE" w:rsidRDefault="00935960" w:rsidP="006C66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Qu</w:t>
            </w:r>
            <w:r w:rsidR="007B0BD2">
              <w:rPr>
                <w:rFonts w:ascii="Times New Roman" w:hAnsi="Times New Roman" w:cs="Times New Roman"/>
                <w:color w:val="000000" w:themeColor="text1"/>
                <w:sz w:val="20"/>
              </w:rPr>
              <w:t>alitative analysis of interview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transcripts to clarify the construct and its dimensions</w:t>
            </w:r>
          </w:p>
          <w:p w14:paraId="71ED7FC5" w14:textId="1B0B6EA5" w:rsidR="000553F4" w:rsidRPr="00D144FE" w:rsidRDefault="000553F4" w:rsidP="006C66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This process result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s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85016">
              <w:rPr>
                <w:rFonts w:ascii="Times New Roman" w:hAnsi="Times New Roman" w:cs="Times New Roman"/>
                <w:color w:val="000000" w:themeColor="text1"/>
                <w:sz w:val="20"/>
              </w:rPr>
              <w:t>in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the confirmation of the three-dimensional construct according to the literature review and provid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es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novel insights about the organiza</w:t>
            </w:r>
            <w:r w:rsidR="00327C9C">
              <w:rPr>
                <w:rFonts w:ascii="Times New Roman" w:hAnsi="Times New Roman" w:cs="Times New Roman"/>
                <w:color w:val="000000" w:themeColor="text1"/>
                <w:sz w:val="20"/>
              </w:rPr>
              <w:t>tional dimensions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327C9C">
              <w:rPr>
                <w:rFonts w:ascii="Times New Roman" w:hAnsi="Times New Roman" w:cs="Times New Roman"/>
                <w:color w:val="000000" w:themeColor="text1"/>
                <w:sz w:val="20"/>
              </w:rPr>
              <w:t>of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 successful green marketing strategy.</w:t>
            </w:r>
          </w:p>
          <w:p w14:paraId="5700C0E7" w14:textId="77777777" w:rsidR="00B225AF" w:rsidRPr="00D144FE" w:rsidRDefault="00B225AF" w:rsidP="006C66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Operational definitions of </w:t>
            </w:r>
            <w:r w:rsidR="00621064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construct and its dimensions</w:t>
            </w:r>
          </w:p>
          <w:p w14:paraId="5D91807E" w14:textId="71D4400B" w:rsidR="00783407" w:rsidRPr="00D144FE" w:rsidRDefault="00783407" w:rsidP="00783407">
            <w:pPr>
              <w:pStyle w:val="ListParagraph"/>
              <w:tabs>
                <w:tab w:val="left" w:pos="284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35960" w:rsidRPr="005A7321" w14:paraId="2C9A3E55" w14:textId="77777777" w:rsidTr="006B0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FFFFFF"/>
          </w:tcPr>
          <w:p w14:paraId="10DCA8AC" w14:textId="4DABA41A" w:rsidR="00935960" w:rsidRPr="00D144FE" w:rsidRDefault="000553F4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 w:rsidRPr="00D144FE">
              <w:rPr>
                <w:b w:val="0"/>
                <w:color w:val="000000" w:themeColor="text1"/>
                <w:sz w:val="20"/>
              </w:rPr>
              <w:t>Study 2 – Item generation and expert review</w:t>
            </w:r>
          </w:p>
        </w:tc>
        <w:tc>
          <w:tcPr>
            <w:tcW w:w="3588" w:type="dxa"/>
            <w:shd w:val="clear" w:color="auto" w:fill="FFFFFF"/>
          </w:tcPr>
          <w:p w14:paraId="4124D10E" w14:textId="77777777" w:rsidR="00935960" w:rsidRPr="00D144FE" w:rsidRDefault="00621064" w:rsidP="0062106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Generation of 60 items based on 3 dimensions</w:t>
            </w:r>
          </w:p>
          <w:p w14:paraId="31A4B89A" w14:textId="2D9E1B97" w:rsidR="00621064" w:rsidRPr="00D144FE" w:rsidRDefault="00621064" w:rsidP="0062106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expert marketing practitioners and 4 </w:t>
            </w:r>
            <w:r w:rsidR="00DC00A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expert 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marketing faculty members judge items for content and face validity</w:t>
            </w:r>
          </w:p>
          <w:p w14:paraId="4FB4591B" w14:textId="6C9D5AB7" w:rsidR="00621064" w:rsidRPr="00D144FE" w:rsidRDefault="00621064" w:rsidP="0062106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46 items 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are 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retained for further 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elimination</w:t>
            </w:r>
          </w:p>
          <w:p w14:paraId="3BD58651" w14:textId="6BADFD1D" w:rsidR="00621064" w:rsidRPr="00D144FE" w:rsidRDefault="00621064" w:rsidP="0062106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5 marketing doctoral researchers judge items for dimensionality</w:t>
            </w:r>
          </w:p>
          <w:p w14:paraId="52F53237" w14:textId="0CD42B43" w:rsidR="00621064" w:rsidRPr="00D144FE" w:rsidRDefault="00621064" w:rsidP="0062106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36 items 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are 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retained for the next step</w:t>
            </w:r>
          </w:p>
          <w:p w14:paraId="7C3F89E6" w14:textId="098EB130" w:rsidR="00783407" w:rsidRPr="00D144FE" w:rsidRDefault="00783407" w:rsidP="00783407">
            <w:pPr>
              <w:pStyle w:val="ListParagraph"/>
              <w:tabs>
                <w:tab w:val="left" w:pos="284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35960" w:rsidRPr="005A7321" w14:paraId="25D08FA6" w14:textId="77777777" w:rsidTr="006B0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FFFFFF"/>
          </w:tcPr>
          <w:p w14:paraId="010662EF" w14:textId="037C7C6C" w:rsidR="00935960" w:rsidRPr="00D144FE" w:rsidRDefault="00621064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 w:rsidRPr="00D144FE">
              <w:rPr>
                <w:b w:val="0"/>
                <w:color w:val="000000" w:themeColor="text1"/>
                <w:sz w:val="20"/>
              </w:rPr>
              <w:t>Study 3 – Scale purification and item refinement</w:t>
            </w:r>
          </w:p>
          <w:p w14:paraId="52C10F22" w14:textId="5A6CD845" w:rsidR="006B0A29" w:rsidRPr="00D144FE" w:rsidRDefault="00C765E0" w:rsidP="0062308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Initial reliability assessment</w:t>
            </w:r>
          </w:p>
          <w:p w14:paraId="4FBC3CFC" w14:textId="77777777" w:rsidR="006B0A29" w:rsidRPr="00D144FE" w:rsidRDefault="006B0A29" w:rsidP="0062308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Factor loadings</w:t>
            </w:r>
          </w:p>
          <w:p w14:paraId="525E6652" w14:textId="77777777" w:rsidR="006B0A29" w:rsidRPr="00D144FE" w:rsidRDefault="006B0A29" w:rsidP="0062308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Dimensionality</w:t>
            </w:r>
          </w:p>
          <w:p w14:paraId="7ACB47B5" w14:textId="638ADA52" w:rsidR="00C765E0" w:rsidRPr="00D144FE" w:rsidRDefault="00C765E0" w:rsidP="0062308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Item refinement and reduction</w:t>
            </w:r>
          </w:p>
          <w:p w14:paraId="34560D6F" w14:textId="59BDEBC9" w:rsidR="006B0A29" w:rsidRPr="00D144FE" w:rsidRDefault="006B0A29" w:rsidP="006B0A29">
            <w:pPr>
              <w:pStyle w:val="ListParagraph"/>
              <w:tabs>
                <w:tab w:val="left" w:pos="284"/>
              </w:tabs>
              <w:ind w:left="144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88" w:type="dxa"/>
            <w:shd w:val="clear" w:color="auto" w:fill="FFFFFF"/>
          </w:tcPr>
          <w:p w14:paraId="0C7CB6FD" w14:textId="482CC0BB" w:rsidR="00935960" w:rsidRPr="00D144FE" w:rsidRDefault="003E19F4" w:rsidP="006B0A2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Survey to 103 manager-level executives</w:t>
            </w:r>
          </w:p>
          <w:p w14:paraId="644E2AE5" w14:textId="40163C16" w:rsidR="00621064" w:rsidRPr="00D144FE" w:rsidRDefault="006B0A29" w:rsidP="006B0A2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23 items me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e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t the psychometric criteria and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are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retained for the next and final step</w:t>
            </w:r>
          </w:p>
        </w:tc>
      </w:tr>
      <w:tr w:rsidR="00935960" w:rsidRPr="005A7321" w14:paraId="19BE5A70" w14:textId="77777777" w:rsidTr="006B0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6FFADBDC" w14:textId="4DC9EC96" w:rsidR="00935960" w:rsidRPr="00D144FE" w:rsidRDefault="006B0A29" w:rsidP="00935960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 w:rsidRPr="00D144FE">
              <w:rPr>
                <w:b w:val="0"/>
                <w:color w:val="000000" w:themeColor="text1"/>
                <w:sz w:val="20"/>
              </w:rPr>
              <w:t xml:space="preserve">Study 4 – Finalization of the scale </w:t>
            </w:r>
          </w:p>
          <w:p w14:paraId="1CB1A829" w14:textId="5E944FEE" w:rsidR="00C765E0" w:rsidRPr="00D144FE" w:rsidRDefault="00C765E0" w:rsidP="00C765E0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Reliability assessment and dimensionality</w:t>
            </w:r>
          </w:p>
          <w:p w14:paraId="066FF3D6" w14:textId="77777777" w:rsidR="00623086" w:rsidRPr="00D144FE" w:rsidRDefault="00623086" w:rsidP="006B0A29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Confirmatory factor analysis</w:t>
            </w:r>
          </w:p>
          <w:p w14:paraId="1F45A4A4" w14:textId="77777777" w:rsidR="00623086" w:rsidRPr="00D144FE" w:rsidRDefault="00623086" w:rsidP="006B0A29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Convergent validity</w:t>
            </w:r>
          </w:p>
          <w:p w14:paraId="71D9AB47" w14:textId="77777777" w:rsidR="00623086" w:rsidRPr="00D144FE" w:rsidRDefault="00623086" w:rsidP="006B0A29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Discriminant validity</w:t>
            </w:r>
          </w:p>
          <w:p w14:paraId="4D23A1D4" w14:textId="468CC252" w:rsidR="00623086" w:rsidRPr="00D144FE" w:rsidRDefault="00623086" w:rsidP="006B0A29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Nomological validity</w:t>
            </w:r>
          </w:p>
        </w:tc>
        <w:tc>
          <w:tcPr>
            <w:tcW w:w="3588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08023A6B" w14:textId="448B9A9D" w:rsidR="00935960" w:rsidRPr="00D144FE" w:rsidRDefault="00496017" w:rsidP="006B0A29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S</w:t>
            </w:r>
            <w:r w:rsidR="006B0A2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urvey to 226 firms </w:t>
            </w:r>
          </w:p>
          <w:p w14:paraId="2107A3A0" w14:textId="5443B5D2" w:rsidR="006B0A29" w:rsidRPr="00D144FE" w:rsidRDefault="006B0A29" w:rsidP="003058C3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21 items me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e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 the psychometric criteria and </w:t>
            </w:r>
            <w:r w:rsidR="00F80039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are 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retained </w:t>
            </w:r>
            <w:r w:rsidR="00C765E0"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for the </w:t>
            </w: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validity tests</w:t>
            </w:r>
          </w:p>
          <w:p w14:paraId="3D1CF0D1" w14:textId="77777777" w:rsidR="00623086" w:rsidRPr="00D144FE" w:rsidRDefault="00623086" w:rsidP="006B0A29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Validation of the scale</w:t>
            </w:r>
          </w:p>
          <w:p w14:paraId="6B0429A4" w14:textId="6E0527F7" w:rsidR="00623086" w:rsidRPr="00D144FE" w:rsidRDefault="00623086" w:rsidP="00886559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144FE">
              <w:rPr>
                <w:rFonts w:ascii="Times New Roman" w:hAnsi="Times New Roman" w:cs="Times New Roman"/>
                <w:color w:val="000000" w:themeColor="text1"/>
                <w:sz w:val="20"/>
              </w:rPr>
              <w:t>Establishment of nomological validity</w:t>
            </w:r>
          </w:p>
        </w:tc>
      </w:tr>
    </w:tbl>
    <w:p w14:paraId="348C8223" w14:textId="77777777" w:rsidR="00C33CBB" w:rsidRPr="005A7321" w:rsidRDefault="00C33CBB" w:rsidP="00C45A94">
      <w:pPr>
        <w:tabs>
          <w:tab w:val="left" w:pos="284"/>
        </w:tabs>
        <w:jc w:val="both"/>
        <w:rPr>
          <w:color w:val="000000" w:themeColor="text1"/>
        </w:rPr>
      </w:pPr>
    </w:p>
    <w:p w14:paraId="37400E8C" w14:textId="77777777" w:rsidR="004F3629" w:rsidRDefault="004F3629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17218849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C760ED7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58244265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0213F2F0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525B9749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1EC7AAE8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6CF45986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751B6250" w14:textId="77777777" w:rsidR="00D85CE6" w:rsidRDefault="00D85CE6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EB6FD6B" w14:textId="77777777" w:rsidR="00496017" w:rsidRDefault="00496017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6613B5FF" w14:textId="77777777" w:rsidR="00FC5611" w:rsidRDefault="00FC5611" w:rsidP="004F3629">
      <w:pPr>
        <w:tabs>
          <w:tab w:val="left" w:pos="284"/>
        </w:tabs>
        <w:jc w:val="both"/>
        <w:rPr>
          <w:b/>
          <w:color w:val="000000" w:themeColor="text1"/>
        </w:rPr>
      </w:pPr>
    </w:p>
    <w:p w14:paraId="6EA3F001" w14:textId="1227AE6D" w:rsidR="004F3629" w:rsidRPr="00F53701" w:rsidRDefault="00884A53" w:rsidP="004F3629">
      <w:pPr>
        <w:tabs>
          <w:tab w:val="left" w:pos="284"/>
        </w:tabs>
        <w:jc w:val="both"/>
        <w:rPr>
          <w:b/>
          <w:color w:val="000000" w:themeColor="text1"/>
          <w:sz w:val="20"/>
        </w:rPr>
      </w:pPr>
      <w:r w:rsidRPr="00F53701">
        <w:rPr>
          <w:b/>
          <w:color w:val="000000" w:themeColor="text1"/>
          <w:sz w:val="20"/>
        </w:rPr>
        <w:t>Table 3</w:t>
      </w:r>
    </w:p>
    <w:p w14:paraId="223B3F1D" w14:textId="414C18E5" w:rsidR="004F3629" w:rsidRPr="00F53701" w:rsidRDefault="00E15077" w:rsidP="004F3629">
      <w:pPr>
        <w:tabs>
          <w:tab w:val="left" w:pos="284"/>
        </w:tabs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Study 1 - i</w:t>
      </w:r>
      <w:r w:rsidR="00701AA9" w:rsidRPr="00F53701">
        <w:rPr>
          <w:color w:val="000000" w:themeColor="text1"/>
          <w:sz w:val="20"/>
        </w:rPr>
        <w:t xml:space="preserve">ndicative quotes from </w:t>
      </w:r>
      <w:r w:rsidR="00236252" w:rsidRPr="00F53701">
        <w:rPr>
          <w:color w:val="000000" w:themeColor="text1"/>
          <w:sz w:val="20"/>
        </w:rPr>
        <w:t xml:space="preserve">the </w:t>
      </w:r>
      <w:r w:rsidR="00701AA9" w:rsidRPr="00F53701">
        <w:rPr>
          <w:color w:val="000000" w:themeColor="text1"/>
          <w:sz w:val="20"/>
        </w:rPr>
        <w:t>qualitative study</w:t>
      </w:r>
    </w:p>
    <w:tbl>
      <w:tblPr>
        <w:tblStyle w:val="LightShading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6140"/>
      </w:tblGrid>
      <w:tr w:rsidR="001D1BB3" w:rsidRPr="005A7321" w14:paraId="56B8F8BF" w14:textId="77777777" w:rsidTr="001D1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/>
          </w:tcPr>
          <w:p w14:paraId="55F112FA" w14:textId="77777777" w:rsidR="004F3629" w:rsidRPr="005A7321" w:rsidRDefault="004F3629" w:rsidP="00701AA9">
            <w:pPr>
              <w:tabs>
                <w:tab w:val="left" w:pos="284"/>
              </w:tabs>
              <w:spacing w:line="480" w:lineRule="auto"/>
              <w:jc w:val="both"/>
              <w:rPr>
                <w:b w:val="0"/>
                <w:color w:val="000000" w:themeColor="text1"/>
                <w:sz w:val="20"/>
              </w:rPr>
            </w:pPr>
            <w:r w:rsidRPr="005A7321">
              <w:rPr>
                <w:b w:val="0"/>
                <w:color w:val="000000" w:themeColor="text1"/>
                <w:sz w:val="20"/>
              </w:rPr>
              <w:t>Dimensions</w:t>
            </w:r>
          </w:p>
        </w:tc>
        <w:tc>
          <w:tcPr>
            <w:tcW w:w="6140" w:type="dxa"/>
            <w:shd w:val="clear" w:color="auto" w:fill="FFFFFF"/>
          </w:tcPr>
          <w:p w14:paraId="1C71D9B0" w14:textId="40048BD0" w:rsidR="004F3629" w:rsidRPr="005A7321" w:rsidRDefault="00701AA9" w:rsidP="00701AA9">
            <w:pPr>
              <w:tabs>
                <w:tab w:val="left" w:pos="284"/>
              </w:tabs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Quotes</w:t>
            </w:r>
          </w:p>
        </w:tc>
      </w:tr>
      <w:tr w:rsidR="001D1BB3" w:rsidRPr="005A7321" w14:paraId="7A59F0BD" w14:textId="77777777" w:rsidTr="001D1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/>
          </w:tcPr>
          <w:p w14:paraId="112B9FFD" w14:textId="77777777" w:rsidR="004F3629" w:rsidRPr="005A7321" w:rsidRDefault="004F3629" w:rsidP="00701AA9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5A7321">
              <w:rPr>
                <w:b w:val="0"/>
                <w:i/>
                <w:color w:val="000000" w:themeColor="text1"/>
                <w:sz w:val="20"/>
              </w:rPr>
              <w:t>Strategic Green Marketing Orientation</w:t>
            </w:r>
          </w:p>
          <w:p w14:paraId="51A57644" w14:textId="77777777" w:rsidR="004F3629" w:rsidRPr="005A7321" w:rsidRDefault="004F3629" w:rsidP="00701AA9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</w:p>
        </w:tc>
        <w:tc>
          <w:tcPr>
            <w:tcW w:w="6140" w:type="dxa"/>
            <w:shd w:val="clear" w:color="auto" w:fill="FFFFFF"/>
          </w:tcPr>
          <w:p w14:paraId="53B6E1DF" w14:textId="3F5C321A" w:rsidR="004F3629" w:rsidRPr="004153CA" w:rsidRDefault="007F2201" w:rsidP="00701AA9">
            <w:pPr>
              <w:pStyle w:val="mainabbody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i/>
                <w:sz w:val="20"/>
                <w:szCs w:val="22"/>
              </w:rPr>
              <w:t>“</w:t>
            </w:r>
            <w:r w:rsidR="00A334E8">
              <w:rPr>
                <w:i/>
                <w:sz w:val="20"/>
                <w:szCs w:val="22"/>
              </w:rPr>
              <w:t>…</w:t>
            </w:r>
            <w:r>
              <w:rPr>
                <w:i/>
                <w:sz w:val="20"/>
                <w:szCs w:val="22"/>
              </w:rPr>
              <w:t>in our case, the</w:t>
            </w:r>
            <w:r w:rsidR="00701AA9" w:rsidRPr="00E2564C">
              <w:rPr>
                <w:i/>
                <w:sz w:val="20"/>
                <w:szCs w:val="22"/>
              </w:rPr>
              <w:t xml:space="preserve"> environmental</w:t>
            </w:r>
            <w:r>
              <w:rPr>
                <w:i/>
                <w:sz w:val="20"/>
                <w:szCs w:val="22"/>
              </w:rPr>
              <w:t xml:space="preserve"> marketing</w:t>
            </w:r>
            <w:r w:rsidR="00701AA9" w:rsidRPr="00E2564C">
              <w:rPr>
                <w:i/>
                <w:sz w:val="20"/>
                <w:szCs w:val="22"/>
              </w:rPr>
              <w:t xml:space="preserve"> strategy is identical to</w:t>
            </w:r>
            <w:r w:rsidR="00E2564C" w:rsidRPr="00E2564C">
              <w:rPr>
                <w:i/>
                <w:sz w:val="20"/>
                <w:szCs w:val="22"/>
              </w:rPr>
              <w:t xml:space="preserve"> the general corporate strategy and this is </w:t>
            </w:r>
            <w:r w:rsidR="00CF3F71">
              <w:rPr>
                <w:i/>
                <w:sz w:val="20"/>
                <w:szCs w:val="22"/>
              </w:rPr>
              <w:t>the reason for</w:t>
            </w:r>
            <w:r w:rsidR="00E2564C" w:rsidRPr="00E2564C">
              <w:rPr>
                <w:i/>
                <w:sz w:val="20"/>
                <w:szCs w:val="22"/>
              </w:rPr>
              <w:t xml:space="preserve"> naming our forthcoming business plan ‘the sustainability business plan’</w:t>
            </w:r>
            <w:r w:rsidR="00CF3F71">
              <w:rPr>
                <w:i/>
                <w:sz w:val="20"/>
                <w:szCs w:val="22"/>
              </w:rPr>
              <w:t>.</w:t>
            </w:r>
            <w:r w:rsidR="00E2564C" w:rsidRPr="00E2564C">
              <w:rPr>
                <w:i/>
                <w:sz w:val="20"/>
                <w:szCs w:val="22"/>
              </w:rPr>
              <w:t>‘</w:t>
            </w:r>
            <w:r w:rsidR="00CF3F71">
              <w:rPr>
                <w:i/>
                <w:sz w:val="20"/>
                <w:szCs w:val="22"/>
              </w:rPr>
              <w:t>’</w:t>
            </w:r>
            <w:r w:rsidR="004153CA">
              <w:rPr>
                <w:i/>
                <w:sz w:val="20"/>
                <w:szCs w:val="22"/>
              </w:rPr>
              <w:t xml:space="preserve"> </w:t>
            </w:r>
            <w:r w:rsidR="004153CA">
              <w:rPr>
                <w:sz w:val="20"/>
                <w:szCs w:val="22"/>
              </w:rPr>
              <w:t>– CEO</w:t>
            </w:r>
            <w:r w:rsidR="00C71598">
              <w:rPr>
                <w:sz w:val="20"/>
                <w:szCs w:val="22"/>
              </w:rPr>
              <w:t>, Company A</w:t>
            </w:r>
          </w:p>
          <w:p w14:paraId="2A0419AE" w14:textId="77777777" w:rsidR="004F3629" w:rsidRPr="00E2564C" w:rsidRDefault="004F3629" w:rsidP="00701AA9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</w:rPr>
            </w:pPr>
          </w:p>
        </w:tc>
      </w:tr>
      <w:tr w:rsidR="001D1BB3" w:rsidRPr="005A7321" w14:paraId="2DE749F7" w14:textId="77777777" w:rsidTr="001D1BB3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/>
          </w:tcPr>
          <w:p w14:paraId="67757C44" w14:textId="77777777" w:rsidR="004F3629" w:rsidRPr="005A7321" w:rsidRDefault="004F3629" w:rsidP="00701AA9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5A7321">
              <w:rPr>
                <w:b w:val="0"/>
                <w:i/>
                <w:color w:val="000000" w:themeColor="text1"/>
                <w:sz w:val="20"/>
              </w:rPr>
              <w:t>Tactical Green Marketing Orientation</w:t>
            </w:r>
          </w:p>
          <w:p w14:paraId="212D356A" w14:textId="77777777" w:rsidR="004F3629" w:rsidRPr="005A7321" w:rsidRDefault="004F3629" w:rsidP="00701AA9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</w:p>
        </w:tc>
        <w:tc>
          <w:tcPr>
            <w:tcW w:w="6140" w:type="dxa"/>
            <w:shd w:val="clear" w:color="auto" w:fill="FFFFFF"/>
          </w:tcPr>
          <w:p w14:paraId="2374F125" w14:textId="4EFAE397" w:rsidR="004F3629" w:rsidRPr="004153CA" w:rsidRDefault="00CF3F71" w:rsidP="00CF3F71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F3F71">
              <w:rPr>
                <w:i/>
                <w:sz w:val="20"/>
                <w:szCs w:val="22"/>
              </w:rPr>
              <w:t>‘’</w:t>
            </w:r>
            <w:r w:rsidR="00A334E8">
              <w:rPr>
                <w:i/>
                <w:sz w:val="20"/>
                <w:szCs w:val="22"/>
              </w:rPr>
              <w:t>…</w:t>
            </w:r>
            <w:r w:rsidRPr="00CF3F71">
              <w:rPr>
                <w:i/>
                <w:sz w:val="20"/>
                <w:szCs w:val="22"/>
              </w:rPr>
              <w:t>we are trying to use raw materials and ingredients that are eco-friendly, as well as recyclable, to create natural products</w:t>
            </w:r>
            <w:r w:rsidR="000B58FA">
              <w:rPr>
                <w:i/>
                <w:sz w:val="20"/>
                <w:szCs w:val="22"/>
              </w:rPr>
              <w:t xml:space="preserve"> ..</w:t>
            </w:r>
            <w:r w:rsidRPr="00CF3F71">
              <w:rPr>
                <w:i/>
                <w:sz w:val="20"/>
                <w:szCs w:val="22"/>
              </w:rPr>
              <w:t>.</w:t>
            </w:r>
            <w:r w:rsidR="000B58FA">
              <w:rPr>
                <w:i/>
                <w:sz w:val="20"/>
                <w:szCs w:val="22"/>
              </w:rPr>
              <w:t xml:space="preserve"> </w:t>
            </w:r>
            <w:r w:rsidR="00211F44">
              <w:rPr>
                <w:i/>
                <w:sz w:val="20"/>
                <w:szCs w:val="22"/>
              </w:rPr>
              <w:t>we’re not transferring the extra cost for a green product to the customer via an increase in price</w:t>
            </w:r>
            <w:r w:rsidR="00551F30">
              <w:rPr>
                <w:i/>
                <w:sz w:val="20"/>
                <w:szCs w:val="22"/>
              </w:rPr>
              <w:t>.</w:t>
            </w:r>
            <w:r w:rsidRPr="00CF3F71">
              <w:rPr>
                <w:i/>
                <w:sz w:val="20"/>
                <w:szCs w:val="22"/>
              </w:rPr>
              <w:t>”</w:t>
            </w:r>
            <w:r w:rsidR="004153CA">
              <w:rPr>
                <w:i/>
                <w:sz w:val="20"/>
                <w:szCs w:val="22"/>
              </w:rPr>
              <w:t xml:space="preserve"> - </w:t>
            </w:r>
            <w:r w:rsidR="004153CA">
              <w:rPr>
                <w:sz w:val="20"/>
                <w:szCs w:val="22"/>
              </w:rPr>
              <w:t>Mar</w:t>
            </w:r>
            <w:r w:rsidR="00C71598">
              <w:rPr>
                <w:sz w:val="20"/>
                <w:szCs w:val="22"/>
              </w:rPr>
              <w:t>keting Director, Company B</w:t>
            </w:r>
          </w:p>
          <w:p w14:paraId="5E66EEE2" w14:textId="7E190DA3" w:rsidR="00CD3686" w:rsidRPr="00CF3F71" w:rsidRDefault="00CD3686" w:rsidP="00CF3F71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</w:rPr>
            </w:pPr>
          </w:p>
        </w:tc>
      </w:tr>
      <w:tr w:rsidR="001D1BB3" w:rsidRPr="005A7321" w14:paraId="52523820" w14:textId="77777777" w:rsidTr="001D1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23F03F35" w14:textId="6D209E18" w:rsidR="001D1BB3" w:rsidRPr="005A7321" w:rsidRDefault="001D1BB3" w:rsidP="003A099E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>
              <w:rPr>
                <w:b w:val="0"/>
                <w:i/>
                <w:color w:val="000000" w:themeColor="text1"/>
                <w:sz w:val="20"/>
              </w:rPr>
              <w:t xml:space="preserve">Internal Green Marketing </w:t>
            </w:r>
            <w:r w:rsidRPr="005A7321">
              <w:rPr>
                <w:b w:val="0"/>
                <w:i/>
                <w:color w:val="000000" w:themeColor="text1"/>
                <w:sz w:val="20"/>
              </w:rPr>
              <w:t xml:space="preserve">Orientation             </w:t>
            </w:r>
          </w:p>
        </w:tc>
        <w:tc>
          <w:tcPr>
            <w:tcW w:w="6140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1B276B75" w14:textId="54A02C80" w:rsidR="001D1BB3" w:rsidRPr="004153CA" w:rsidRDefault="001D1BB3" w:rsidP="009E2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C05">
              <w:rPr>
                <w:i/>
                <w:sz w:val="20"/>
                <w:szCs w:val="20"/>
              </w:rPr>
              <w:t>“</w:t>
            </w:r>
            <w:r w:rsidR="00A334E8">
              <w:rPr>
                <w:i/>
                <w:sz w:val="20"/>
                <w:szCs w:val="20"/>
              </w:rPr>
              <w:t>…</w:t>
            </w:r>
            <w:r w:rsidRPr="00275C05">
              <w:rPr>
                <w:i/>
                <w:sz w:val="20"/>
                <w:szCs w:val="20"/>
              </w:rPr>
              <w:t>the pollination of our values and philosophy to our people is a very important stage of our green marketing strategy</w:t>
            </w:r>
            <w:r>
              <w:rPr>
                <w:i/>
                <w:sz w:val="20"/>
                <w:szCs w:val="20"/>
              </w:rPr>
              <w:t xml:space="preserve"> ... we are talking about holistic green marketing; every employee should </w:t>
            </w:r>
            <w:r w:rsidR="009E29BF">
              <w:rPr>
                <w:i/>
                <w:sz w:val="20"/>
                <w:szCs w:val="20"/>
              </w:rPr>
              <w:t>be aware of</w:t>
            </w:r>
            <w:r>
              <w:rPr>
                <w:i/>
                <w:sz w:val="20"/>
                <w:szCs w:val="20"/>
              </w:rPr>
              <w:t xml:space="preserve"> our green marketing strategy</w:t>
            </w:r>
            <w:r w:rsidR="00551F30">
              <w:rPr>
                <w:i/>
                <w:sz w:val="20"/>
                <w:szCs w:val="20"/>
              </w:rPr>
              <w:t>.</w:t>
            </w:r>
            <w:r w:rsidRPr="00275C05">
              <w:rPr>
                <w:i/>
                <w:sz w:val="20"/>
                <w:szCs w:val="20"/>
              </w:rPr>
              <w:t>”</w:t>
            </w:r>
            <w:r w:rsidR="004153CA">
              <w:rPr>
                <w:i/>
                <w:sz w:val="20"/>
                <w:szCs w:val="20"/>
              </w:rPr>
              <w:t>-</w:t>
            </w:r>
            <w:r w:rsidR="004153CA">
              <w:rPr>
                <w:sz w:val="20"/>
                <w:szCs w:val="20"/>
              </w:rPr>
              <w:t xml:space="preserve"> Head of</w:t>
            </w:r>
            <w:r w:rsidR="004153CA">
              <w:rPr>
                <w:i/>
                <w:sz w:val="20"/>
                <w:szCs w:val="20"/>
              </w:rPr>
              <w:t xml:space="preserve"> </w:t>
            </w:r>
            <w:r w:rsidR="00C71598">
              <w:rPr>
                <w:sz w:val="20"/>
                <w:szCs w:val="20"/>
              </w:rPr>
              <w:t>Sustainability, Company C</w:t>
            </w:r>
          </w:p>
        </w:tc>
      </w:tr>
    </w:tbl>
    <w:p w14:paraId="6D7DAEA6" w14:textId="77777777" w:rsidR="00F5459D" w:rsidRDefault="00F5459D" w:rsidP="00C45A94">
      <w:pPr>
        <w:tabs>
          <w:tab w:val="left" w:pos="284"/>
        </w:tabs>
        <w:jc w:val="both"/>
        <w:rPr>
          <w:b/>
          <w:color w:val="000000" w:themeColor="text1"/>
        </w:rPr>
      </w:pPr>
    </w:p>
    <w:p w14:paraId="4CB7B88A" w14:textId="77777777" w:rsidR="00736B4E" w:rsidRDefault="00736B4E" w:rsidP="00C45A94">
      <w:pPr>
        <w:tabs>
          <w:tab w:val="left" w:pos="284"/>
        </w:tabs>
        <w:jc w:val="both"/>
        <w:rPr>
          <w:b/>
          <w:color w:val="000000" w:themeColor="text1"/>
        </w:rPr>
      </w:pPr>
    </w:p>
    <w:p w14:paraId="5D289438" w14:textId="77777777" w:rsidR="00D85CE6" w:rsidRDefault="00D85CE6" w:rsidP="00C45A94">
      <w:pPr>
        <w:tabs>
          <w:tab w:val="left" w:pos="284"/>
        </w:tabs>
        <w:jc w:val="both"/>
        <w:rPr>
          <w:b/>
          <w:color w:val="000000" w:themeColor="text1"/>
        </w:rPr>
      </w:pPr>
    </w:p>
    <w:p w14:paraId="2D217ED0" w14:textId="39B64D54" w:rsidR="00C45A94" w:rsidRPr="00F53701" w:rsidRDefault="00884A53" w:rsidP="00C45A94">
      <w:pPr>
        <w:tabs>
          <w:tab w:val="left" w:pos="284"/>
        </w:tabs>
        <w:jc w:val="both"/>
        <w:rPr>
          <w:b/>
          <w:color w:val="000000" w:themeColor="text1"/>
          <w:sz w:val="20"/>
        </w:rPr>
      </w:pPr>
      <w:r w:rsidRPr="00F53701">
        <w:rPr>
          <w:b/>
          <w:color w:val="000000" w:themeColor="text1"/>
          <w:sz w:val="20"/>
        </w:rPr>
        <w:t>Table 4</w:t>
      </w:r>
    </w:p>
    <w:p w14:paraId="2E2FBFD5" w14:textId="6295362E" w:rsidR="00C45A94" w:rsidRPr="00F53701" w:rsidRDefault="00E15077" w:rsidP="00C45A94">
      <w:pPr>
        <w:tabs>
          <w:tab w:val="left" w:pos="284"/>
        </w:tabs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Study 1 - g</w:t>
      </w:r>
      <w:r w:rsidR="00C45A94" w:rsidRPr="00F53701">
        <w:rPr>
          <w:color w:val="000000" w:themeColor="text1"/>
          <w:sz w:val="20"/>
        </w:rPr>
        <w:t>reen marketing orientation dimensions</w:t>
      </w:r>
    </w:p>
    <w:tbl>
      <w:tblPr>
        <w:tblStyle w:val="LightShading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5714"/>
      </w:tblGrid>
      <w:tr w:rsidR="00C45A94" w:rsidRPr="005A7321" w14:paraId="1F9C7DAE" w14:textId="77777777" w:rsidTr="00913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/>
          </w:tcPr>
          <w:p w14:paraId="78DF1F86" w14:textId="485ABFE7" w:rsidR="00C45A94" w:rsidRPr="005A7321" w:rsidRDefault="00F366FD" w:rsidP="00C45A94">
            <w:pPr>
              <w:tabs>
                <w:tab w:val="left" w:pos="284"/>
              </w:tabs>
              <w:spacing w:line="480" w:lineRule="auto"/>
              <w:jc w:val="both"/>
              <w:rPr>
                <w:b w:val="0"/>
                <w:color w:val="000000" w:themeColor="text1"/>
                <w:sz w:val="20"/>
              </w:rPr>
            </w:pPr>
            <w:r w:rsidRPr="005A7321">
              <w:rPr>
                <w:b w:val="0"/>
                <w:color w:val="000000" w:themeColor="text1"/>
                <w:sz w:val="20"/>
              </w:rPr>
              <w:t>Dimensions</w:t>
            </w:r>
          </w:p>
        </w:tc>
        <w:tc>
          <w:tcPr>
            <w:tcW w:w="5714" w:type="dxa"/>
            <w:shd w:val="clear" w:color="auto" w:fill="FFFFFF"/>
          </w:tcPr>
          <w:p w14:paraId="22C94D05" w14:textId="58A81B60" w:rsidR="00C45A94" w:rsidRPr="005A7321" w:rsidRDefault="00F366FD" w:rsidP="00C45A94">
            <w:pPr>
              <w:tabs>
                <w:tab w:val="left" w:pos="284"/>
              </w:tabs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 w:rsidRPr="005A7321">
              <w:rPr>
                <w:b w:val="0"/>
                <w:color w:val="000000" w:themeColor="text1"/>
                <w:sz w:val="20"/>
              </w:rPr>
              <w:t>Definitions</w:t>
            </w:r>
          </w:p>
        </w:tc>
      </w:tr>
      <w:tr w:rsidR="00C45A94" w:rsidRPr="005A7321" w14:paraId="3BAE1D28" w14:textId="77777777" w:rsidTr="00913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/>
          </w:tcPr>
          <w:p w14:paraId="6BDE8F46" w14:textId="136D55BF" w:rsidR="00C45A94" w:rsidRPr="005A7321" w:rsidRDefault="00F366FD" w:rsidP="00F366FD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5A7321">
              <w:rPr>
                <w:b w:val="0"/>
                <w:i/>
                <w:color w:val="000000" w:themeColor="text1"/>
                <w:sz w:val="20"/>
              </w:rPr>
              <w:t>Strategic Green Marketing Orientation</w:t>
            </w:r>
          </w:p>
          <w:p w14:paraId="542B549C" w14:textId="77777777" w:rsidR="00C45A94" w:rsidRPr="005A7321" w:rsidRDefault="00C45A94" w:rsidP="00F366FD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</w:p>
        </w:tc>
        <w:tc>
          <w:tcPr>
            <w:tcW w:w="5714" w:type="dxa"/>
            <w:shd w:val="clear" w:color="auto" w:fill="FFFFFF"/>
          </w:tcPr>
          <w:p w14:paraId="7F06B62D" w14:textId="253421CB" w:rsidR="00F366FD" w:rsidRPr="005A7321" w:rsidRDefault="00F366FD" w:rsidP="00F366FD">
            <w:pPr>
              <w:pStyle w:val="mainabbody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A7321">
              <w:rPr>
                <w:sz w:val="20"/>
                <w:szCs w:val="22"/>
              </w:rPr>
              <w:t>The extent to which organizations integrate the environmental imperative in strategic marketing decisions.</w:t>
            </w:r>
          </w:p>
          <w:p w14:paraId="75543CD1" w14:textId="7301497E" w:rsidR="00C45A94" w:rsidRPr="005A7321" w:rsidRDefault="00C45A94" w:rsidP="00F366FD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F366FD" w:rsidRPr="005A7321" w14:paraId="3E35F55F" w14:textId="77777777" w:rsidTr="00913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/>
          </w:tcPr>
          <w:p w14:paraId="1B35801C" w14:textId="32090DE2" w:rsidR="00F366FD" w:rsidRPr="005A7321" w:rsidRDefault="00F366FD" w:rsidP="00B07105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5A7321">
              <w:rPr>
                <w:b w:val="0"/>
                <w:i/>
                <w:color w:val="000000" w:themeColor="text1"/>
                <w:sz w:val="20"/>
              </w:rPr>
              <w:t>Tactical Green Marketing Orientation</w:t>
            </w:r>
          </w:p>
          <w:p w14:paraId="6E806ABD" w14:textId="77777777" w:rsidR="00F366FD" w:rsidRPr="005A7321" w:rsidRDefault="00F366FD" w:rsidP="00B07105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</w:p>
        </w:tc>
        <w:tc>
          <w:tcPr>
            <w:tcW w:w="5714" w:type="dxa"/>
            <w:shd w:val="clear" w:color="auto" w:fill="FFFFFF"/>
          </w:tcPr>
          <w:p w14:paraId="433E0AED" w14:textId="136B0EDB" w:rsidR="00F366FD" w:rsidRPr="005A7321" w:rsidRDefault="00F366FD" w:rsidP="00F366FD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A7321">
              <w:rPr>
                <w:sz w:val="20"/>
                <w:szCs w:val="22"/>
              </w:rPr>
              <w:t>The extent to which organizations embody environmental values in tactical marketing decisions.</w:t>
            </w:r>
          </w:p>
        </w:tc>
      </w:tr>
      <w:tr w:rsidR="00F366FD" w:rsidRPr="005A7321" w14:paraId="221E2C42" w14:textId="77777777" w:rsidTr="00913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37131E18" w14:textId="41825074" w:rsidR="00F366FD" w:rsidRPr="005A7321" w:rsidRDefault="00F366FD" w:rsidP="00B07105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  <w:r w:rsidRPr="005A7321">
              <w:rPr>
                <w:b w:val="0"/>
                <w:i/>
                <w:color w:val="000000" w:themeColor="text1"/>
                <w:sz w:val="20"/>
              </w:rPr>
              <w:t xml:space="preserve">Internal Green Marketing Orientation             </w:t>
            </w:r>
          </w:p>
          <w:p w14:paraId="73765DBA" w14:textId="77777777" w:rsidR="00F366FD" w:rsidRPr="005A7321" w:rsidRDefault="00F366FD" w:rsidP="00B07105">
            <w:pPr>
              <w:tabs>
                <w:tab w:val="left" w:pos="284"/>
              </w:tabs>
              <w:rPr>
                <w:b w:val="0"/>
                <w:i/>
                <w:color w:val="000000" w:themeColor="text1"/>
                <w:sz w:val="20"/>
              </w:rPr>
            </w:pPr>
          </w:p>
        </w:tc>
        <w:tc>
          <w:tcPr>
            <w:tcW w:w="5714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5E2CA9A4" w14:textId="77777777" w:rsidR="00F366FD" w:rsidRPr="005A7321" w:rsidRDefault="00F366FD" w:rsidP="00F366FD">
            <w:pPr>
              <w:ind w:left="-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7321">
              <w:rPr>
                <w:sz w:val="20"/>
                <w:szCs w:val="20"/>
              </w:rPr>
              <w:t xml:space="preserve">Ffffff           The level of assimilation of corporate environmental values by all                        </w:t>
            </w:r>
          </w:p>
          <w:p w14:paraId="73CD32AE" w14:textId="312E0D71" w:rsidR="00F366FD" w:rsidRPr="005A7321" w:rsidRDefault="00F366FD" w:rsidP="00F36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A7321">
              <w:rPr>
                <w:sz w:val="20"/>
                <w:szCs w:val="20"/>
              </w:rPr>
              <w:t xml:space="preserve"> internal stakeholders.</w:t>
            </w:r>
          </w:p>
        </w:tc>
      </w:tr>
    </w:tbl>
    <w:p w14:paraId="2F7AF26B" w14:textId="77777777" w:rsidR="004F3629" w:rsidRDefault="004F3629" w:rsidP="000D03A1">
      <w:pPr>
        <w:tabs>
          <w:tab w:val="left" w:pos="284"/>
        </w:tabs>
        <w:jc w:val="both"/>
        <w:rPr>
          <w:b/>
        </w:rPr>
      </w:pPr>
    </w:p>
    <w:p w14:paraId="52F9FF4C" w14:textId="77777777" w:rsidR="00E411C8" w:rsidRDefault="00E411C8" w:rsidP="000D03A1">
      <w:pPr>
        <w:tabs>
          <w:tab w:val="left" w:pos="284"/>
        </w:tabs>
        <w:jc w:val="both"/>
        <w:rPr>
          <w:b/>
        </w:rPr>
      </w:pPr>
    </w:p>
    <w:p w14:paraId="7C61D37C" w14:textId="77777777" w:rsidR="00335F01" w:rsidRDefault="00335F01" w:rsidP="000D03A1">
      <w:pPr>
        <w:tabs>
          <w:tab w:val="left" w:pos="284"/>
        </w:tabs>
        <w:jc w:val="both"/>
        <w:rPr>
          <w:b/>
        </w:rPr>
      </w:pPr>
    </w:p>
    <w:p w14:paraId="371035C4" w14:textId="2992C6AB" w:rsidR="0034758F" w:rsidRPr="00F53701" w:rsidRDefault="0034758F" w:rsidP="0034758F">
      <w:pPr>
        <w:tabs>
          <w:tab w:val="left" w:pos="284"/>
        </w:tabs>
        <w:jc w:val="both"/>
        <w:rPr>
          <w:b/>
          <w:color w:val="000000" w:themeColor="text1"/>
          <w:sz w:val="20"/>
        </w:rPr>
      </w:pPr>
      <w:r w:rsidRPr="00F53701">
        <w:rPr>
          <w:b/>
          <w:color w:val="000000" w:themeColor="text1"/>
          <w:sz w:val="20"/>
        </w:rPr>
        <w:t>Table 5</w:t>
      </w:r>
    </w:p>
    <w:p w14:paraId="78CB155C" w14:textId="3B098B96" w:rsidR="00D85CE6" w:rsidRPr="00F53701" w:rsidRDefault="00E15077" w:rsidP="000D03A1">
      <w:pPr>
        <w:tabs>
          <w:tab w:val="left" w:pos="284"/>
        </w:tabs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Study 3 - sample c</w:t>
      </w:r>
      <w:r w:rsidR="0034758F" w:rsidRPr="00F53701">
        <w:rPr>
          <w:color w:val="000000" w:themeColor="text1"/>
          <w:sz w:val="20"/>
        </w:rPr>
        <w:t>haracteristics</w:t>
      </w: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1285"/>
        <w:gridCol w:w="2084"/>
        <w:gridCol w:w="1099"/>
      </w:tblGrid>
      <w:tr w:rsidR="000329C1" w:rsidRPr="007605CF" w14:paraId="126125D0" w14:textId="77777777" w:rsidTr="00282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5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7CE755" w14:textId="77777777" w:rsidR="00925707" w:rsidRPr="007605CF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2084" w:type="dxa"/>
            <w:tcBorders>
              <w:bottom w:val="none" w:sz="0" w:space="0" w:color="auto"/>
            </w:tcBorders>
            <w:shd w:val="clear" w:color="auto" w:fill="auto"/>
          </w:tcPr>
          <w:p w14:paraId="03C39EDE" w14:textId="77777777" w:rsidR="00925707" w:rsidRPr="007605CF" w:rsidRDefault="00925707" w:rsidP="000D03A1">
            <w:pPr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1099" w:type="dxa"/>
            <w:tcBorders>
              <w:bottom w:val="none" w:sz="0" w:space="0" w:color="auto"/>
            </w:tcBorders>
            <w:shd w:val="clear" w:color="auto" w:fill="auto"/>
          </w:tcPr>
          <w:p w14:paraId="02B26F36" w14:textId="1AE2EB65" w:rsidR="00925707" w:rsidRPr="007605CF" w:rsidRDefault="007605CF" w:rsidP="00AC7170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Pr="007605CF">
              <w:rPr>
                <w:b w:val="0"/>
                <w:sz w:val="20"/>
              </w:rPr>
              <w:t>N=103</w:t>
            </w:r>
            <w:r>
              <w:rPr>
                <w:b w:val="0"/>
                <w:sz w:val="20"/>
              </w:rPr>
              <w:t>)</w:t>
            </w:r>
          </w:p>
        </w:tc>
      </w:tr>
      <w:tr w:rsidR="000329C1" w:rsidRPr="00925707" w14:paraId="2CE12BBC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33F46313" w14:textId="75AFE49B" w:rsidR="00925707" w:rsidRPr="00925707" w:rsidRDefault="008F1DF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Market</w:t>
            </w:r>
            <w:r w:rsidR="00925707" w:rsidRPr="00925707">
              <w:rPr>
                <w:cap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14:paraId="41899776" w14:textId="32BDC29D" w:rsidR="00925707" w:rsidRPr="00925707" w:rsidRDefault="00925707" w:rsidP="000D03A1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B2C</w:t>
            </w:r>
          </w:p>
        </w:tc>
        <w:tc>
          <w:tcPr>
            <w:tcW w:w="1099" w:type="dxa"/>
            <w:shd w:val="clear" w:color="auto" w:fill="auto"/>
          </w:tcPr>
          <w:p w14:paraId="56844F40" w14:textId="5D247758" w:rsidR="00925707" w:rsidRPr="00925707" w:rsidRDefault="00AC7170" w:rsidP="00AC7170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68.9%</w:t>
            </w:r>
          </w:p>
        </w:tc>
      </w:tr>
      <w:tr w:rsidR="000329C1" w:rsidRPr="00925707" w14:paraId="341DD61D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55578AD6" w14:textId="77777777" w:rsidR="00925707" w:rsidRPr="00925707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1A760EC8" w14:textId="34DFC7D8" w:rsidR="00925707" w:rsidRPr="00925707" w:rsidRDefault="00925707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B2B</w:t>
            </w:r>
          </w:p>
        </w:tc>
        <w:tc>
          <w:tcPr>
            <w:tcW w:w="1099" w:type="dxa"/>
            <w:shd w:val="clear" w:color="auto" w:fill="auto"/>
          </w:tcPr>
          <w:p w14:paraId="3E21DCBB" w14:textId="1992064E" w:rsidR="00925707" w:rsidRPr="00925707" w:rsidRDefault="00925707" w:rsidP="00AC7170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3</w:t>
            </w:r>
            <w:r w:rsidR="00EA0A07">
              <w:rPr>
                <w:sz w:val="20"/>
                <w:szCs w:val="20"/>
              </w:rPr>
              <w:t>1.1%</w:t>
            </w:r>
          </w:p>
        </w:tc>
      </w:tr>
      <w:tr w:rsidR="000329C1" w:rsidRPr="00925707" w14:paraId="281B4E24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77ABEAC0" w14:textId="69C1E3E4" w:rsidR="00925707" w:rsidRPr="00925707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 w:rsidRPr="00925707">
              <w:rPr>
                <w:b w:val="0"/>
                <w:caps w:val="0"/>
                <w:sz w:val="20"/>
                <w:szCs w:val="20"/>
              </w:rPr>
              <w:t>Type</w:t>
            </w:r>
          </w:p>
        </w:tc>
        <w:tc>
          <w:tcPr>
            <w:tcW w:w="2084" w:type="dxa"/>
            <w:shd w:val="clear" w:color="auto" w:fill="auto"/>
          </w:tcPr>
          <w:p w14:paraId="1959CE40" w14:textId="6273EE78" w:rsidR="00925707" w:rsidRPr="00925707" w:rsidRDefault="00925707" w:rsidP="000D03A1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Domestic</w:t>
            </w:r>
          </w:p>
        </w:tc>
        <w:tc>
          <w:tcPr>
            <w:tcW w:w="1099" w:type="dxa"/>
            <w:shd w:val="clear" w:color="auto" w:fill="auto"/>
          </w:tcPr>
          <w:p w14:paraId="254A2287" w14:textId="2209591F" w:rsidR="00925707" w:rsidRPr="00925707" w:rsidRDefault="00EA0A07" w:rsidP="00AC7170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59.2%</w:t>
            </w:r>
          </w:p>
        </w:tc>
      </w:tr>
      <w:tr w:rsidR="000329C1" w:rsidRPr="00925707" w14:paraId="15071F08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3A917E4A" w14:textId="77777777" w:rsidR="00925707" w:rsidRPr="00925707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7AA6B419" w14:textId="14906FDA" w:rsidR="00925707" w:rsidRPr="00925707" w:rsidRDefault="00925707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Multinational</w:t>
            </w:r>
          </w:p>
        </w:tc>
        <w:tc>
          <w:tcPr>
            <w:tcW w:w="1099" w:type="dxa"/>
            <w:shd w:val="clear" w:color="auto" w:fill="auto"/>
          </w:tcPr>
          <w:p w14:paraId="68580D67" w14:textId="0D90D2A5" w:rsidR="00925707" w:rsidRPr="00925707" w:rsidRDefault="00925707" w:rsidP="00AC7170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4</w:t>
            </w:r>
            <w:r w:rsidR="00EA0A07">
              <w:rPr>
                <w:sz w:val="20"/>
                <w:szCs w:val="20"/>
              </w:rPr>
              <w:t>0.7%</w:t>
            </w:r>
          </w:p>
        </w:tc>
      </w:tr>
      <w:tr w:rsidR="000329C1" w:rsidRPr="00925707" w14:paraId="2778C247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4D3E3DFD" w14:textId="021DAFDB" w:rsidR="00925707" w:rsidRPr="00925707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 w:rsidRPr="00925707">
              <w:rPr>
                <w:b w:val="0"/>
                <w:caps w:val="0"/>
                <w:sz w:val="20"/>
                <w:szCs w:val="20"/>
              </w:rPr>
              <w:t>Job post</w:t>
            </w:r>
          </w:p>
        </w:tc>
        <w:tc>
          <w:tcPr>
            <w:tcW w:w="2084" w:type="dxa"/>
            <w:shd w:val="clear" w:color="auto" w:fill="auto"/>
          </w:tcPr>
          <w:p w14:paraId="67DCE2B5" w14:textId="07631EFB" w:rsidR="00925707" w:rsidRPr="00925707" w:rsidRDefault="00925707" w:rsidP="00925707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Product/Marketing</w:t>
            </w:r>
          </w:p>
        </w:tc>
        <w:tc>
          <w:tcPr>
            <w:tcW w:w="1099" w:type="dxa"/>
            <w:shd w:val="clear" w:color="auto" w:fill="auto"/>
          </w:tcPr>
          <w:p w14:paraId="1FF224C1" w14:textId="443825D7" w:rsidR="00925707" w:rsidRPr="00925707" w:rsidRDefault="00925707" w:rsidP="00AC7170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5</w:t>
            </w:r>
            <w:r w:rsidR="00EA0A07">
              <w:rPr>
                <w:sz w:val="20"/>
                <w:szCs w:val="20"/>
              </w:rPr>
              <w:t>6.3%</w:t>
            </w:r>
          </w:p>
        </w:tc>
      </w:tr>
      <w:tr w:rsidR="000329C1" w:rsidRPr="00925707" w14:paraId="63A5924C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5EC1E02E" w14:textId="77777777" w:rsidR="00925707" w:rsidRPr="00925707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4EC21C00" w14:textId="00A840EE" w:rsidR="00925707" w:rsidRPr="00925707" w:rsidRDefault="00925707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Other managerial post</w:t>
            </w:r>
          </w:p>
        </w:tc>
        <w:tc>
          <w:tcPr>
            <w:tcW w:w="1099" w:type="dxa"/>
            <w:shd w:val="clear" w:color="auto" w:fill="auto"/>
          </w:tcPr>
          <w:p w14:paraId="07B91D4C" w14:textId="7A8668D9" w:rsidR="00EA0A07" w:rsidRPr="00925707" w:rsidRDefault="00EA0A07" w:rsidP="00EA0A07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43.6%</w:t>
            </w:r>
          </w:p>
        </w:tc>
      </w:tr>
      <w:tr w:rsidR="000329C1" w:rsidRPr="00925707" w14:paraId="781A0EC3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one" w:sz="0" w:space="0" w:color="auto"/>
            </w:tcBorders>
            <w:shd w:val="clear" w:color="auto" w:fill="auto"/>
          </w:tcPr>
          <w:p w14:paraId="61EA5575" w14:textId="74105C9C" w:rsidR="00925707" w:rsidRPr="00925707" w:rsidRDefault="00925707" w:rsidP="000D03A1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 w:rsidRPr="00925707">
              <w:rPr>
                <w:b w:val="0"/>
                <w:caps w:val="0"/>
                <w:sz w:val="20"/>
                <w:szCs w:val="20"/>
              </w:rPr>
              <w:t>Professional experience</w:t>
            </w:r>
          </w:p>
        </w:tc>
        <w:tc>
          <w:tcPr>
            <w:tcW w:w="2084" w:type="dxa"/>
            <w:shd w:val="clear" w:color="auto" w:fill="auto"/>
          </w:tcPr>
          <w:p w14:paraId="75DD6043" w14:textId="12742E4E" w:rsidR="00925707" w:rsidRPr="00925707" w:rsidRDefault="00925707" w:rsidP="00925707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&gt;</w:t>
            </w:r>
            <w:r w:rsidR="00FE7E61">
              <w:rPr>
                <w:sz w:val="20"/>
                <w:szCs w:val="20"/>
              </w:rPr>
              <w:t xml:space="preserve"> </w:t>
            </w:r>
            <w:r w:rsidRPr="00925707">
              <w:rPr>
                <w:sz w:val="20"/>
                <w:szCs w:val="20"/>
              </w:rPr>
              <w:t>5 years</w:t>
            </w:r>
          </w:p>
        </w:tc>
        <w:tc>
          <w:tcPr>
            <w:tcW w:w="1099" w:type="dxa"/>
            <w:shd w:val="clear" w:color="auto" w:fill="auto"/>
          </w:tcPr>
          <w:p w14:paraId="48C2E6B8" w14:textId="11714E3D" w:rsidR="00925707" w:rsidRPr="00925707" w:rsidRDefault="00EA0A07" w:rsidP="00EA0A07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25707" w:rsidRPr="00925707">
              <w:rPr>
                <w:sz w:val="20"/>
                <w:szCs w:val="20"/>
              </w:rPr>
              <w:t>1</w:t>
            </w:r>
            <w:r w:rsidR="007605CF">
              <w:rPr>
                <w:sz w:val="20"/>
                <w:szCs w:val="20"/>
              </w:rPr>
              <w:t>00%</w:t>
            </w:r>
          </w:p>
        </w:tc>
      </w:tr>
    </w:tbl>
    <w:p w14:paraId="21FF75A4" w14:textId="77777777" w:rsidR="00D85CE6" w:rsidRDefault="00D85CE6" w:rsidP="000D03A1">
      <w:pPr>
        <w:tabs>
          <w:tab w:val="left" w:pos="284"/>
        </w:tabs>
        <w:jc w:val="both"/>
        <w:rPr>
          <w:b/>
        </w:rPr>
      </w:pPr>
    </w:p>
    <w:p w14:paraId="6050DAEF" w14:textId="77777777" w:rsidR="00D85CE6" w:rsidRDefault="00D85CE6" w:rsidP="000D03A1">
      <w:pPr>
        <w:tabs>
          <w:tab w:val="left" w:pos="284"/>
        </w:tabs>
        <w:jc w:val="both"/>
        <w:rPr>
          <w:b/>
        </w:rPr>
      </w:pPr>
    </w:p>
    <w:p w14:paraId="015B38D6" w14:textId="77777777" w:rsidR="00062948" w:rsidRDefault="00062948" w:rsidP="000D03A1">
      <w:pPr>
        <w:tabs>
          <w:tab w:val="left" w:pos="284"/>
        </w:tabs>
        <w:jc w:val="both"/>
        <w:rPr>
          <w:b/>
        </w:rPr>
      </w:pPr>
    </w:p>
    <w:p w14:paraId="23A0179A" w14:textId="77777777" w:rsidR="00062948" w:rsidRDefault="00062948" w:rsidP="000D03A1">
      <w:pPr>
        <w:tabs>
          <w:tab w:val="left" w:pos="284"/>
        </w:tabs>
        <w:jc w:val="both"/>
        <w:rPr>
          <w:b/>
        </w:rPr>
      </w:pPr>
    </w:p>
    <w:p w14:paraId="4FB628B7" w14:textId="77777777" w:rsidR="00062948" w:rsidRDefault="00062948" w:rsidP="000D03A1">
      <w:pPr>
        <w:tabs>
          <w:tab w:val="left" w:pos="284"/>
        </w:tabs>
        <w:jc w:val="both"/>
        <w:rPr>
          <w:b/>
        </w:rPr>
      </w:pPr>
    </w:p>
    <w:p w14:paraId="62D08ED5" w14:textId="77777777" w:rsidR="00F53701" w:rsidRDefault="00F53701" w:rsidP="000D03A1">
      <w:pPr>
        <w:tabs>
          <w:tab w:val="left" w:pos="284"/>
        </w:tabs>
        <w:jc w:val="both"/>
        <w:rPr>
          <w:b/>
        </w:rPr>
      </w:pPr>
    </w:p>
    <w:p w14:paraId="5D9D5B34" w14:textId="77777777" w:rsidR="00BD4E6A" w:rsidRDefault="00BD4E6A" w:rsidP="000D03A1">
      <w:pPr>
        <w:tabs>
          <w:tab w:val="left" w:pos="284"/>
        </w:tabs>
        <w:jc w:val="both"/>
        <w:rPr>
          <w:b/>
        </w:rPr>
      </w:pPr>
    </w:p>
    <w:p w14:paraId="1A44DB8C" w14:textId="77777777" w:rsidR="00062948" w:rsidRDefault="00062948" w:rsidP="000D03A1">
      <w:pPr>
        <w:tabs>
          <w:tab w:val="left" w:pos="284"/>
        </w:tabs>
        <w:jc w:val="both"/>
        <w:rPr>
          <w:b/>
        </w:rPr>
      </w:pPr>
    </w:p>
    <w:p w14:paraId="5469F9E0" w14:textId="77777777" w:rsidR="006D7FA7" w:rsidRDefault="006D7FA7" w:rsidP="00E10D1B">
      <w:pPr>
        <w:tabs>
          <w:tab w:val="left" w:pos="284"/>
        </w:tabs>
        <w:jc w:val="both"/>
        <w:rPr>
          <w:b/>
        </w:rPr>
      </w:pPr>
    </w:p>
    <w:p w14:paraId="3C8665FA" w14:textId="240D5C18" w:rsidR="00E10D1B" w:rsidRPr="00F53701" w:rsidRDefault="00E10D1B" w:rsidP="00E10D1B">
      <w:pPr>
        <w:tabs>
          <w:tab w:val="left" w:pos="284"/>
        </w:tabs>
        <w:jc w:val="both"/>
        <w:rPr>
          <w:b/>
          <w:color w:val="000000" w:themeColor="text1"/>
          <w:sz w:val="20"/>
        </w:rPr>
      </w:pPr>
      <w:r w:rsidRPr="00F53701">
        <w:rPr>
          <w:b/>
          <w:color w:val="000000" w:themeColor="text1"/>
          <w:sz w:val="20"/>
        </w:rPr>
        <w:t>Table 6</w:t>
      </w:r>
    </w:p>
    <w:p w14:paraId="18EBF22C" w14:textId="7096922E" w:rsidR="00D85CE6" w:rsidRPr="00F53701" w:rsidRDefault="00F363EF" w:rsidP="000D03A1">
      <w:pPr>
        <w:tabs>
          <w:tab w:val="left" w:pos="284"/>
        </w:tabs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Study 4 - sample characteristics</w:t>
      </w: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907"/>
      </w:tblGrid>
      <w:tr w:rsidR="004B1689" w:rsidRPr="007605CF" w14:paraId="38C3B8EF" w14:textId="77777777" w:rsidTr="00282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3466BD" w14:textId="77777777" w:rsidR="00952E7E" w:rsidRPr="007605CF" w:rsidRDefault="00952E7E" w:rsidP="00D676BD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2693" w:type="dxa"/>
            <w:tcBorders>
              <w:bottom w:val="none" w:sz="0" w:space="0" w:color="auto"/>
            </w:tcBorders>
            <w:shd w:val="clear" w:color="auto" w:fill="auto"/>
          </w:tcPr>
          <w:p w14:paraId="2F560B85" w14:textId="77777777" w:rsidR="00952E7E" w:rsidRPr="007605CF" w:rsidRDefault="00952E7E" w:rsidP="00D676BD">
            <w:pPr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907" w:type="dxa"/>
            <w:tcBorders>
              <w:bottom w:val="none" w:sz="0" w:space="0" w:color="auto"/>
            </w:tcBorders>
            <w:shd w:val="clear" w:color="auto" w:fill="auto"/>
          </w:tcPr>
          <w:p w14:paraId="1304C344" w14:textId="7D6C391C" w:rsidR="00952E7E" w:rsidRPr="007605CF" w:rsidRDefault="00952E7E" w:rsidP="00D676BD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(N=226)</w:t>
            </w:r>
          </w:p>
        </w:tc>
      </w:tr>
      <w:tr w:rsidR="004B1689" w:rsidRPr="00925707" w14:paraId="3E56642F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479A6943" w14:textId="168A7B01" w:rsidR="00952E7E" w:rsidRPr="00925707" w:rsidRDefault="008F1DF7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 xml:space="preserve">Market </w:t>
            </w:r>
            <w:r w:rsidR="00952E7E" w:rsidRPr="00925707">
              <w:rPr>
                <w:cap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9C51146" w14:textId="77777777" w:rsidR="00952E7E" w:rsidRPr="00925707" w:rsidRDefault="00952E7E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B2C</w:t>
            </w:r>
          </w:p>
        </w:tc>
        <w:tc>
          <w:tcPr>
            <w:tcW w:w="907" w:type="dxa"/>
            <w:shd w:val="clear" w:color="auto" w:fill="auto"/>
          </w:tcPr>
          <w:p w14:paraId="68346D6A" w14:textId="53073443" w:rsidR="00952E7E" w:rsidRPr="00925707" w:rsidRDefault="00BF2E21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</w:t>
            </w:r>
            <w:r w:rsidR="00952E7E">
              <w:rPr>
                <w:sz w:val="20"/>
                <w:szCs w:val="20"/>
              </w:rPr>
              <w:t>%</w:t>
            </w:r>
          </w:p>
        </w:tc>
      </w:tr>
      <w:tr w:rsidR="00287A29" w:rsidRPr="00925707" w14:paraId="13411DA4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4AA509C6" w14:textId="77777777" w:rsidR="00287A29" w:rsidRPr="00925707" w:rsidRDefault="00287A29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874C06E" w14:textId="77777777" w:rsidR="00287A29" w:rsidRPr="00925707" w:rsidRDefault="00287A29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B2B</w:t>
            </w:r>
          </w:p>
        </w:tc>
        <w:tc>
          <w:tcPr>
            <w:tcW w:w="907" w:type="dxa"/>
            <w:shd w:val="clear" w:color="auto" w:fill="auto"/>
          </w:tcPr>
          <w:p w14:paraId="72070B15" w14:textId="77777777" w:rsidR="00287A29" w:rsidRPr="00925707" w:rsidRDefault="00287A29" w:rsidP="00D676BD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29.2%</w:t>
            </w:r>
          </w:p>
        </w:tc>
      </w:tr>
      <w:tr w:rsidR="004B1689" w:rsidRPr="00925707" w14:paraId="112D5E6C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134E2F67" w14:textId="77777777" w:rsidR="00952E7E" w:rsidRPr="00925707" w:rsidRDefault="00952E7E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7D2B1B" w14:textId="2470B230" w:rsidR="00952E7E" w:rsidRPr="00925707" w:rsidRDefault="00952E7E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B</w:t>
            </w:r>
            <w:r w:rsidR="00287A29">
              <w:rPr>
                <w:sz w:val="20"/>
                <w:szCs w:val="20"/>
              </w:rPr>
              <w:t>oth</w:t>
            </w:r>
          </w:p>
        </w:tc>
        <w:tc>
          <w:tcPr>
            <w:tcW w:w="907" w:type="dxa"/>
            <w:shd w:val="clear" w:color="auto" w:fill="auto"/>
          </w:tcPr>
          <w:p w14:paraId="11EB767D" w14:textId="05C53A8D" w:rsidR="00952E7E" w:rsidRPr="00925707" w:rsidRDefault="00287A29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</w:t>
            </w:r>
            <w:r w:rsidR="00952E7E">
              <w:rPr>
                <w:sz w:val="20"/>
                <w:szCs w:val="20"/>
              </w:rPr>
              <w:t>%</w:t>
            </w:r>
          </w:p>
        </w:tc>
      </w:tr>
      <w:tr w:rsidR="004B1689" w:rsidRPr="00925707" w14:paraId="4524455E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148C13E1" w14:textId="77777777" w:rsidR="00952E7E" w:rsidRPr="00925707" w:rsidRDefault="00952E7E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 w:rsidRPr="00925707">
              <w:rPr>
                <w:b w:val="0"/>
                <w:caps w:val="0"/>
                <w:sz w:val="20"/>
                <w:szCs w:val="20"/>
              </w:rPr>
              <w:t>Type</w:t>
            </w:r>
          </w:p>
        </w:tc>
        <w:tc>
          <w:tcPr>
            <w:tcW w:w="2693" w:type="dxa"/>
            <w:shd w:val="clear" w:color="auto" w:fill="auto"/>
          </w:tcPr>
          <w:p w14:paraId="5CE34C85" w14:textId="77777777" w:rsidR="00952E7E" w:rsidRPr="00925707" w:rsidRDefault="00952E7E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Domestic</w:t>
            </w:r>
          </w:p>
        </w:tc>
        <w:tc>
          <w:tcPr>
            <w:tcW w:w="907" w:type="dxa"/>
            <w:shd w:val="clear" w:color="auto" w:fill="auto"/>
          </w:tcPr>
          <w:p w14:paraId="16FB637C" w14:textId="6559D56A" w:rsidR="00952E7E" w:rsidRPr="00925707" w:rsidRDefault="00287A29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</w:t>
            </w:r>
            <w:r w:rsidR="00952E7E">
              <w:rPr>
                <w:sz w:val="20"/>
                <w:szCs w:val="20"/>
              </w:rPr>
              <w:t>%</w:t>
            </w:r>
          </w:p>
        </w:tc>
      </w:tr>
      <w:tr w:rsidR="004B1689" w:rsidRPr="00925707" w14:paraId="713CB406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1B85FF44" w14:textId="77777777" w:rsidR="00952E7E" w:rsidRPr="00925707" w:rsidRDefault="00952E7E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E9E9E8E" w14:textId="77777777" w:rsidR="00952E7E" w:rsidRPr="00925707" w:rsidRDefault="00952E7E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707">
              <w:rPr>
                <w:sz w:val="20"/>
                <w:szCs w:val="20"/>
              </w:rPr>
              <w:t>Multinational</w:t>
            </w:r>
          </w:p>
        </w:tc>
        <w:tc>
          <w:tcPr>
            <w:tcW w:w="907" w:type="dxa"/>
            <w:shd w:val="clear" w:color="auto" w:fill="auto"/>
          </w:tcPr>
          <w:p w14:paraId="26359909" w14:textId="425D26CA" w:rsidR="00952E7E" w:rsidRPr="00925707" w:rsidRDefault="00287A29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</w:t>
            </w:r>
            <w:r w:rsidR="00952E7E">
              <w:rPr>
                <w:sz w:val="20"/>
                <w:szCs w:val="20"/>
              </w:rPr>
              <w:t>%</w:t>
            </w:r>
          </w:p>
        </w:tc>
      </w:tr>
      <w:tr w:rsidR="004B1689" w:rsidRPr="00925707" w14:paraId="25224E73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40D34E81" w14:textId="60E435A3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Sector</w:t>
            </w:r>
          </w:p>
        </w:tc>
        <w:tc>
          <w:tcPr>
            <w:tcW w:w="2693" w:type="dxa"/>
            <w:shd w:val="clear" w:color="auto" w:fill="auto"/>
          </w:tcPr>
          <w:p w14:paraId="05777C50" w14:textId="1CA58DE7" w:rsidR="00062948" w:rsidRPr="00925707" w:rsidRDefault="00062948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FMCG</w:t>
            </w:r>
          </w:p>
        </w:tc>
        <w:tc>
          <w:tcPr>
            <w:tcW w:w="907" w:type="dxa"/>
            <w:shd w:val="clear" w:color="auto" w:fill="auto"/>
          </w:tcPr>
          <w:p w14:paraId="53E8CD8C" w14:textId="0AA5E0B6" w:rsidR="00062948" w:rsidRPr="00925707" w:rsidRDefault="00287A29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B1689" w:rsidRPr="00925707" w14:paraId="725F6ECB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4F9FF99C" w14:textId="77777777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737B701" w14:textId="77777777" w:rsidR="00062948" w:rsidRPr="00925707" w:rsidRDefault="00062948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907" w:type="dxa"/>
            <w:shd w:val="clear" w:color="auto" w:fill="auto"/>
          </w:tcPr>
          <w:p w14:paraId="3F747954" w14:textId="18AA6AFB" w:rsidR="00062948" w:rsidRPr="00925707" w:rsidRDefault="00287A29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B1689" w:rsidRPr="00925707" w14:paraId="0607AB7D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522A556F" w14:textId="77777777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D1C6E8C" w14:textId="19FB7199" w:rsidR="00062948" w:rsidRPr="00925707" w:rsidRDefault="00062948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Products</w:t>
            </w:r>
          </w:p>
        </w:tc>
        <w:tc>
          <w:tcPr>
            <w:tcW w:w="907" w:type="dxa"/>
            <w:shd w:val="clear" w:color="auto" w:fill="auto"/>
          </w:tcPr>
          <w:p w14:paraId="06C9C7EE" w14:textId="5CD6CFE3" w:rsidR="00062948" w:rsidRPr="00925707" w:rsidRDefault="00287A29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B1689" w:rsidRPr="00925707" w14:paraId="58C12C86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30285C68" w14:textId="77777777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6DD854" w14:textId="1C68E7DA" w:rsidR="00062948" w:rsidRPr="00925707" w:rsidRDefault="00062948" w:rsidP="00062948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Wholesalers &amp; Retailers</w:t>
            </w:r>
          </w:p>
        </w:tc>
        <w:tc>
          <w:tcPr>
            <w:tcW w:w="907" w:type="dxa"/>
            <w:shd w:val="clear" w:color="auto" w:fill="auto"/>
          </w:tcPr>
          <w:p w14:paraId="6C10BA1F" w14:textId="37F213DA" w:rsidR="00062948" w:rsidRPr="00925707" w:rsidRDefault="00287A29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B1689" w:rsidRPr="00925707" w14:paraId="1BD6828C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3C716B7F" w14:textId="5FCC782E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635CC5D" w14:textId="13D22ED4" w:rsidR="00062948" w:rsidRPr="00925707" w:rsidRDefault="00062948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Construction-Remaking-Other</w:t>
            </w:r>
          </w:p>
        </w:tc>
        <w:tc>
          <w:tcPr>
            <w:tcW w:w="907" w:type="dxa"/>
            <w:shd w:val="clear" w:color="auto" w:fill="auto"/>
          </w:tcPr>
          <w:p w14:paraId="38EDF4D6" w14:textId="5CF06A9C" w:rsidR="00062948" w:rsidRPr="00925707" w:rsidRDefault="00287A29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B1689" w:rsidRPr="00925707" w14:paraId="28E7DCE1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38AC8B6C" w14:textId="7B46E4CC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Age of company (in years)</w:t>
            </w:r>
          </w:p>
        </w:tc>
        <w:tc>
          <w:tcPr>
            <w:tcW w:w="2693" w:type="dxa"/>
            <w:shd w:val="clear" w:color="auto" w:fill="auto"/>
          </w:tcPr>
          <w:p w14:paraId="4E6D78F0" w14:textId="0CCF1A02" w:rsidR="004B1689" w:rsidRPr="00925707" w:rsidRDefault="004B1689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907" w:type="dxa"/>
            <w:shd w:val="clear" w:color="auto" w:fill="auto"/>
          </w:tcPr>
          <w:p w14:paraId="58C56CB2" w14:textId="4B7135A8" w:rsidR="004B1689" w:rsidRPr="00925707" w:rsidRDefault="00560A5A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404EE8B1" w14:textId="77777777" w:rsidTr="00282DB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2FA8AC7C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EDEA95" w14:textId="35E8FA17" w:rsidR="004B1689" w:rsidRPr="00925707" w:rsidRDefault="004B1689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907" w:type="dxa"/>
            <w:shd w:val="clear" w:color="auto" w:fill="auto"/>
          </w:tcPr>
          <w:p w14:paraId="664D58A7" w14:textId="51245E0C" w:rsidR="004B1689" w:rsidRPr="00925707" w:rsidRDefault="00560A5A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72C51688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2E41A8F7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7FBDD54" w14:textId="36F9D663" w:rsidR="004B1689" w:rsidRPr="00925707" w:rsidRDefault="004B1689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907" w:type="dxa"/>
            <w:shd w:val="clear" w:color="auto" w:fill="auto"/>
          </w:tcPr>
          <w:p w14:paraId="0466B1F1" w14:textId="7B38E166" w:rsidR="004B1689" w:rsidRPr="00925707" w:rsidRDefault="00560A5A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546F5671" w14:textId="77777777" w:rsidTr="00282DB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0DFE5127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7BEE73" w14:textId="53BAD347" w:rsidR="004B1689" w:rsidRPr="00925707" w:rsidRDefault="004B1689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21-40</w:t>
            </w:r>
          </w:p>
        </w:tc>
        <w:tc>
          <w:tcPr>
            <w:tcW w:w="907" w:type="dxa"/>
            <w:shd w:val="clear" w:color="auto" w:fill="auto"/>
          </w:tcPr>
          <w:p w14:paraId="5D77B533" w14:textId="502C0D99" w:rsidR="004B1689" w:rsidRPr="00925707" w:rsidRDefault="00560A5A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0A9422E7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62117303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761AAC" w14:textId="0BA31F22" w:rsidR="004B1689" w:rsidRPr="00925707" w:rsidRDefault="004B1689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&gt;40</w:t>
            </w:r>
          </w:p>
        </w:tc>
        <w:tc>
          <w:tcPr>
            <w:tcW w:w="907" w:type="dxa"/>
            <w:shd w:val="clear" w:color="auto" w:fill="auto"/>
          </w:tcPr>
          <w:p w14:paraId="17EA177F" w14:textId="3DD008A7" w:rsidR="004B1689" w:rsidRPr="00925707" w:rsidRDefault="00560A5A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63F9A2DD" w14:textId="77777777" w:rsidTr="0028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6B97206F" w14:textId="3087265D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Number of employees</w:t>
            </w:r>
          </w:p>
        </w:tc>
        <w:tc>
          <w:tcPr>
            <w:tcW w:w="2693" w:type="dxa"/>
            <w:shd w:val="clear" w:color="auto" w:fill="auto"/>
          </w:tcPr>
          <w:p w14:paraId="1FC44321" w14:textId="38764849" w:rsidR="004B1689" w:rsidRPr="00925707" w:rsidRDefault="004B1689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11-50</w:t>
            </w:r>
          </w:p>
        </w:tc>
        <w:tc>
          <w:tcPr>
            <w:tcW w:w="907" w:type="dxa"/>
            <w:shd w:val="clear" w:color="auto" w:fill="auto"/>
          </w:tcPr>
          <w:p w14:paraId="475005C1" w14:textId="1487D71F" w:rsidR="004B1689" w:rsidRPr="00925707" w:rsidRDefault="00414C23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779A63CD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7F1476A4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186E55" w14:textId="5785AA57" w:rsidR="004B1689" w:rsidRPr="00925707" w:rsidRDefault="004B1689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51-250</w:t>
            </w:r>
          </w:p>
        </w:tc>
        <w:tc>
          <w:tcPr>
            <w:tcW w:w="907" w:type="dxa"/>
            <w:shd w:val="clear" w:color="auto" w:fill="auto"/>
          </w:tcPr>
          <w:p w14:paraId="774D9D59" w14:textId="3A547310" w:rsidR="004B1689" w:rsidRPr="00925707" w:rsidRDefault="00414C23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013A7BA6" w14:textId="77777777" w:rsidTr="00282DB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7AE9EBBF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B05FB10" w14:textId="073E9D01" w:rsidR="004B1689" w:rsidRPr="00925707" w:rsidRDefault="004B1689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&gt;250</w:t>
            </w:r>
          </w:p>
        </w:tc>
        <w:tc>
          <w:tcPr>
            <w:tcW w:w="907" w:type="dxa"/>
            <w:shd w:val="clear" w:color="auto" w:fill="auto"/>
          </w:tcPr>
          <w:p w14:paraId="2F7D9E9B" w14:textId="54CF0C7F" w:rsidR="004B1689" w:rsidRPr="00925707" w:rsidRDefault="00414C23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B1689" w:rsidRPr="00925707" w14:paraId="6154F441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05D5F4DD" w14:textId="04B94A83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 w:rsidRPr="00925707">
              <w:rPr>
                <w:b w:val="0"/>
                <w:caps w:val="0"/>
                <w:sz w:val="20"/>
                <w:szCs w:val="20"/>
              </w:rPr>
              <w:t xml:space="preserve">Job </w:t>
            </w:r>
            <w:r w:rsidR="004B1689">
              <w:rPr>
                <w:b w:val="0"/>
                <w:caps w:val="0"/>
                <w:sz w:val="20"/>
                <w:szCs w:val="20"/>
              </w:rPr>
              <w:t>title</w:t>
            </w:r>
          </w:p>
        </w:tc>
        <w:tc>
          <w:tcPr>
            <w:tcW w:w="2693" w:type="dxa"/>
            <w:shd w:val="clear" w:color="auto" w:fill="auto"/>
          </w:tcPr>
          <w:p w14:paraId="7C1F7023" w14:textId="0220A44C" w:rsidR="00062948" w:rsidRPr="00925707" w:rsidRDefault="00414C23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manager</w:t>
            </w:r>
          </w:p>
        </w:tc>
        <w:tc>
          <w:tcPr>
            <w:tcW w:w="907" w:type="dxa"/>
            <w:shd w:val="clear" w:color="auto" w:fill="auto"/>
          </w:tcPr>
          <w:p w14:paraId="5D1DF536" w14:textId="795988A4" w:rsidR="00062948" w:rsidRPr="00925707" w:rsidRDefault="00414C23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14C23" w:rsidRPr="00925707" w14:paraId="6737DFAE" w14:textId="77777777" w:rsidTr="00282DB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6592244F" w14:textId="77777777" w:rsidR="00414C23" w:rsidRPr="00925707" w:rsidRDefault="00414C23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87EA9A" w14:textId="24F8334D" w:rsidR="00414C23" w:rsidRPr="00925707" w:rsidRDefault="00414C23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manager</w:t>
            </w:r>
          </w:p>
        </w:tc>
        <w:tc>
          <w:tcPr>
            <w:tcW w:w="907" w:type="dxa"/>
            <w:shd w:val="clear" w:color="auto" w:fill="auto"/>
          </w:tcPr>
          <w:p w14:paraId="233FF21C" w14:textId="7ADC06F1" w:rsidR="00414C23" w:rsidRPr="00925707" w:rsidRDefault="00414C23" w:rsidP="00D676BD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22.1%</w:t>
            </w:r>
          </w:p>
        </w:tc>
      </w:tr>
      <w:tr w:rsidR="00414C23" w:rsidRPr="00925707" w14:paraId="3BA4A856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658D094C" w14:textId="77777777" w:rsidR="00414C23" w:rsidRPr="00925707" w:rsidRDefault="00414C23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AAA8CF" w14:textId="5FBA67D7" w:rsidR="00414C23" w:rsidRPr="00925707" w:rsidRDefault="00414C23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CSR/Sustainability manager</w:t>
            </w:r>
          </w:p>
        </w:tc>
        <w:tc>
          <w:tcPr>
            <w:tcW w:w="907" w:type="dxa"/>
            <w:shd w:val="clear" w:color="auto" w:fill="auto"/>
          </w:tcPr>
          <w:p w14:paraId="241B053D" w14:textId="6603460E" w:rsidR="00414C23" w:rsidRPr="00925707" w:rsidRDefault="00414C23" w:rsidP="00D676BD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12.8%</w:t>
            </w:r>
          </w:p>
        </w:tc>
      </w:tr>
      <w:tr w:rsidR="004B1689" w:rsidRPr="00925707" w14:paraId="1C46FF8E" w14:textId="77777777" w:rsidTr="00282DB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55902DAF" w14:textId="77777777" w:rsidR="00062948" w:rsidRPr="00925707" w:rsidRDefault="00062948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356CCA" w14:textId="4F9DF1FE" w:rsidR="00062948" w:rsidRPr="00925707" w:rsidRDefault="00414C23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</w:t>
            </w:r>
          </w:p>
        </w:tc>
        <w:tc>
          <w:tcPr>
            <w:tcW w:w="907" w:type="dxa"/>
            <w:shd w:val="clear" w:color="auto" w:fill="auto"/>
          </w:tcPr>
          <w:p w14:paraId="779B4F88" w14:textId="407DCD29" w:rsidR="00062948" w:rsidRPr="00925707" w:rsidRDefault="00414C23" w:rsidP="005C576A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  <w:r w:rsidR="00062948">
              <w:rPr>
                <w:sz w:val="20"/>
                <w:szCs w:val="20"/>
              </w:rPr>
              <w:t>%</w:t>
            </w:r>
          </w:p>
        </w:tc>
      </w:tr>
      <w:tr w:rsidR="004B1689" w:rsidRPr="00925707" w14:paraId="50C028A2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1F232F15" w14:textId="6F916C20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aps w:val="0"/>
                <w:sz w:val="20"/>
                <w:szCs w:val="20"/>
              </w:rPr>
              <w:t>Age of respondents (in years)</w:t>
            </w:r>
          </w:p>
        </w:tc>
        <w:tc>
          <w:tcPr>
            <w:tcW w:w="2693" w:type="dxa"/>
            <w:shd w:val="clear" w:color="auto" w:fill="auto"/>
          </w:tcPr>
          <w:p w14:paraId="23D203B6" w14:textId="37B54BBD" w:rsidR="004B1689" w:rsidRPr="00925707" w:rsidRDefault="00414C23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907" w:type="dxa"/>
            <w:shd w:val="clear" w:color="auto" w:fill="auto"/>
          </w:tcPr>
          <w:p w14:paraId="4AE510BE" w14:textId="335316C4" w:rsidR="004B1689" w:rsidRPr="00925707" w:rsidRDefault="00414C23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</w:t>
            </w:r>
            <w:r w:rsidR="004B1689">
              <w:rPr>
                <w:sz w:val="20"/>
                <w:szCs w:val="20"/>
              </w:rPr>
              <w:t>%</w:t>
            </w:r>
          </w:p>
        </w:tc>
      </w:tr>
      <w:tr w:rsidR="00414C23" w:rsidRPr="00925707" w14:paraId="11B88D4D" w14:textId="77777777" w:rsidTr="00282DB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471AF001" w14:textId="77777777" w:rsidR="00414C23" w:rsidRPr="00925707" w:rsidRDefault="00414C23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F763E49" w14:textId="1D65A0EE" w:rsidR="00414C23" w:rsidRPr="00925707" w:rsidRDefault="00414C23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</w:t>
            </w:r>
          </w:p>
        </w:tc>
        <w:tc>
          <w:tcPr>
            <w:tcW w:w="907" w:type="dxa"/>
            <w:shd w:val="clear" w:color="auto" w:fill="auto"/>
          </w:tcPr>
          <w:p w14:paraId="26407440" w14:textId="2635CFF3" w:rsidR="00414C23" w:rsidRPr="00925707" w:rsidRDefault="000C59AD" w:rsidP="00D676BD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</w:t>
            </w:r>
            <w:r w:rsidR="00414C23">
              <w:rPr>
                <w:sz w:val="20"/>
                <w:szCs w:val="20"/>
              </w:rPr>
              <w:t>%</w:t>
            </w:r>
          </w:p>
        </w:tc>
      </w:tr>
      <w:tr w:rsidR="00414C23" w:rsidRPr="00925707" w14:paraId="010DA8F9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70117279" w14:textId="77777777" w:rsidR="00414C23" w:rsidRPr="00925707" w:rsidRDefault="00414C23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61924D" w14:textId="25A0902E" w:rsidR="00414C23" w:rsidRPr="00925707" w:rsidRDefault="00414C23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41-50</w:t>
            </w:r>
          </w:p>
        </w:tc>
        <w:tc>
          <w:tcPr>
            <w:tcW w:w="907" w:type="dxa"/>
            <w:shd w:val="clear" w:color="auto" w:fill="auto"/>
          </w:tcPr>
          <w:p w14:paraId="0236880A" w14:textId="79775D0A" w:rsidR="00414C23" w:rsidRPr="00925707" w:rsidRDefault="000C59AD" w:rsidP="00D676BD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  <w:r w:rsidR="00414C23">
              <w:rPr>
                <w:sz w:val="20"/>
                <w:szCs w:val="20"/>
              </w:rPr>
              <w:t>%</w:t>
            </w:r>
          </w:p>
        </w:tc>
      </w:tr>
      <w:tr w:rsidR="00414C23" w:rsidRPr="00925707" w14:paraId="07675F81" w14:textId="77777777" w:rsidTr="00282DB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04181AED" w14:textId="77777777" w:rsidR="00414C23" w:rsidRPr="00925707" w:rsidRDefault="00414C23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BCD9EA1" w14:textId="628A43EC" w:rsidR="00414C23" w:rsidRPr="00925707" w:rsidRDefault="00414C23" w:rsidP="00D676BD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51-60</w:t>
            </w:r>
          </w:p>
        </w:tc>
        <w:tc>
          <w:tcPr>
            <w:tcW w:w="907" w:type="dxa"/>
            <w:shd w:val="clear" w:color="auto" w:fill="auto"/>
          </w:tcPr>
          <w:p w14:paraId="0A4B5778" w14:textId="73393893" w:rsidR="00414C23" w:rsidRPr="00925707" w:rsidRDefault="000C59AD" w:rsidP="00D676BD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  <w:r w:rsidR="00414C23">
              <w:rPr>
                <w:sz w:val="20"/>
                <w:szCs w:val="20"/>
              </w:rPr>
              <w:t>%</w:t>
            </w:r>
          </w:p>
        </w:tc>
      </w:tr>
      <w:tr w:rsidR="00287A29" w:rsidRPr="00925707" w14:paraId="5BBE3747" w14:textId="77777777" w:rsidTr="0028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  <w:shd w:val="clear" w:color="auto" w:fill="auto"/>
          </w:tcPr>
          <w:p w14:paraId="76E39FFF" w14:textId="77777777" w:rsidR="004B1689" w:rsidRPr="00925707" w:rsidRDefault="004B1689" w:rsidP="00D676BD">
            <w:pPr>
              <w:tabs>
                <w:tab w:val="left" w:pos="284"/>
              </w:tabs>
              <w:jc w:val="both"/>
              <w:rPr>
                <w:b w:val="0"/>
                <w:cap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7DEEFA" w14:textId="155D31FB" w:rsidR="004B1689" w:rsidRPr="00925707" w:rsidRDefault="00414C23" w:rsidP="00D676BD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&gt;60</w:t>
            </w:r>
          </w:p>
        </w:tc>
        <w:tc>
          <w:tcPr>
            <w:tcW w:w="907" w:type="dxa"/>
            <w:shd w:val="clear" w:color="auto" w:fill="auto"/>
          </w:tcPr>
          <w:p w14:paraId="1B45B1AF" w14:textId="753C47A0" w:rsidR="004B1689" w:rsidRPr="00925707" w:rsidRDefault="000C59AD" w:rsidP="005C576A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4B1689">
              <w:rPr>
                <w:sz w:val="20"/>
                <w:szCs w:val="20"/>
              </w:rPr>
              <w:t>%</w:t>
            </w:r>
          </w:p>
        </w:tc>
      </w:tr>
    </w:tbl>
    <w:p w14:paraId="2EB63251" w14:textId="77777777" w:rsidR="00D85CE6" w:rsidRDefault="00D85CE6" w:rsidP="000D03A1">
      <w:pPr>
        <w:tabs>
          <w:tab w:val="left" w:pos="284"/>
        </w:tabs>
        <w:jc w:val="both"/>
        <w:rPr>
          <w:b/>
        </w:rPr>
      </w:pPr>
    </w:p>
    <w:p w14:paraId="289355B5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374BD220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72C8F980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2318A893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0407D9A9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3C35DC18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79496B4B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10A60FA4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4DB2AF90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5B060EDD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12750F2D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2FD3F17D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70E40E77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780BE510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7B5F7E23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1976F124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030D9F44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3CA3951F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6A9CA08D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15C82D59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3B8066EE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47F989C2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4B26B463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26E31CCC" w14:textId="77777777" w:rsidR="006D7FA7" w:rsidRDefault="006D7FA7" w:rsidP="000D03A1">
      <w:pPr>
        <w:tabs>
          <w:tab w:val="left" w:pos="284"/>
        </w:tabs>
        <w:jc w:val="both"/>
        <w:rPr>
          <w:b/>
        </w:rPr>
      </w:pPr>
    </w:p>
    <w:p w14:paraId="530C88AD" w14:textId="301209E4" w:rsidR="000D03A1" w:rsidRPr="00F53701" w:rsidRDefault="00E10D1B" w:rsidP="000D03A1">
      <w:pPr>
        <w:tabs>
          <w:tab w:val="left" w:pos="284"/>
        </w:tabs>
        <w:jc w:val="both"/>
        <w:rPr>
          <w:b/>
          <w:sz w:val="20"/>
        </w:rPr>
      </w:pPr>
      <w:r w:rsidRPr="00F53701">
        <w:rPr>
          <w:b/>
          <w:sz w:val="20"/>
        </w:rPr>
        <w:t>Table 7</w:t>
      </w:r>
    </w:p>
    <w:p w14:paraId="25828C8F" w14:textId="2CD8D278" w:rsidR="000D03A1" w:rsidRPr="00F53701" w:rsidRDefault="00F363EF" w:rsidP="000D03A1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>Study 4 - s</w:t>
      </w:r>
      <w:r w:rsidR="000D03A1" w:rsidRPr="00F53701">
        <w:rPr>
          <w:sz w:val="20"/>
        </w:rPr>
        <w:t>cale items, descriptive statistics, and factor loadings</w:t>
      </w:r>
    </w:p>
    <w:tbl>
      <w:tblPr>
        <w:tblStyle w:val="LightShading"/>
        <w:tblW w:w="0" w:type="auto"/>
        <w:tblBorders>
          <w:insideH w:val="single" w:sz="8" w:space="0" w:color="000000" w:themeColor="text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567"/>
        <w:gridCol w:w="851"/>
        <w:gridCol w:w="708"/>
        <w:gridCol w:w="142"/>
        <w:gridCol w:w="895"/>
      </w:tblGrid>
      <w:tr w:rsidR="000D03A1" w:rsidRPr="00405693" w14:paraId="7CA8B3C1" w14:textId="77777777" w:rsidTr="00777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A58F37E" w14:textId="77777777" w:rsidR="000D03A1" w:rsidRPr="00405693" w:rsidRDefault="000D03A1" w:rsidP="000D03A1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  <w:r w:rsidRPr="00405693">
              <w:rPr>
                <w:b w:val="0"/>
                <w:sz w:val="20"/>
              </w:rPr>
              <w:t>Factor item</w:t>
            </w:r>
          </w:p>
        </w:tc>
        <w:tc>
          <w:tcPr>
            <w:tcW w:w="8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181D7E8" w14:textId="77777777" w:rsidR="000D03A1" w:rsidRPr="00405693" w:rsidRDefault="000D03A1" w:rsidP="000D03A1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05693">
              <w:rPr>
                <w:b w:val="0"/>
                <w:sz w:val="20"/>
              </w:rPr>
              <w:t>Range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D449C6C" w14:textId="77777777" w:rsidR="000D03A1" w:rsidRPr="00405693" w:rsidRDefault="000D03A1" w:rsidP="000D03A1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05693">
              <w:rPr>
                <w:b w:val="0"/>
                <w:sz w:val="20"/>
              </w:rPr>
              <w:t>Mean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C31BD78" w14:textId="77777777" w:rsidR="000D03A1" w:rsidRPr="00405693" w:rsidRDefault="000D03A1" w:rsidP="000D03A1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05693">
              <w:rPr>
                <w:b w:val="0"/>
                <w:sz w:val="20"/>
              </w:rPr>
              <w:t>SD</w:t>
            </w:r>
          </w:p>
        </w:tc>
        <w:tc>
          <w:tcPr>
            <w:tcW w:w="10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B3E5D16" w14:textId="77777777" w:rsidR="000D03A1" w:rsidRPr="00405693" w:rsidRDefault="000D03A1" w:rsidP="000D03A1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05693">
              <w:rPr>
                <w:b w:val="0"/>
                <w:sz w:val="20"/>
              </w:rPr>
              <w:t>Factor</w:t>
            </w:r>
          </w:p>
          <w:p w14:paraId="5286138C" w14:textId="77777777" w:rsidR="000D03A1" w:rsidRPr="00405693" w:rsidRDefault="000D03A1" w:rsidP="000D03A1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05693">
              <w:rPr>
                <w:b w:val="0"/>
                <w:sz w:val="20"/>
              </w:rPr>
              <w:t xml:space="preserve"> loading</w:t>
            </w:r>
          </w:p>
        </w:tc>
      </w:tr>
      <w:tr w:rsidR="000D03A1" w:rsidRPr="00405693" w14:paraId="160CA180" w14:textId="77777777" w:rsidTr="006C2765">
        <w:tblPrEx>
          <w:tblBorders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shd w:val="clear" w:color="auto" w:fill="FFFFFF"/>
          </w:tcPr>
          <w:p w14:paraId="5AB3E3C3" w14:textId="69ADB663" w:rsidR="000D03A1" w:rsidRPr="00AB07D5" w:rsidRDefault="000D03A1" w:rsidP="000D03A1">
            <w:pPr>
              <w:tabs>
                <w:tab w:val="left" w:pos="284"/>
              </w:tabs>
              <w:spacing w:line="480" w:lineRule="auto"/>
              <w:jc w:val="both"/>
              <w:rPr>
                <w:b w:val="0"/>
                <w:i/>
                <w:sz w:val="20"/>
              </w:rPr>
            </w:pPr>
            <w:r w:rsidRPr="00AB07D5">
              <w:rPr>
                <w:b w:val="0"/>
                <w:i/>
                <w:sz w:val="20"/>
              </w:rPr>
              <w:t>Strategic Green Marketing Orientation  (alpha</w:t>
            </w:r>
            <w:r w:rsidR="00AB07D5">
              <w:rPr>
                <w:b w:val="0"/>
                <w:i/>
                <w:sz w:val="20"/>
              </w:rPr>
              <w:t>=</w:t>
            </w:r>
            <w:r w:rsidRPr="00AB07D5">
              <w:rPr>
                <w:b w:val="0"/>
                <w:i/>
                <w:sz w:val="20"/>
              </w:rPr>
              <w:t>.94)</w:t>
            </w:r>
          </w:p>
          <w:p w14:paraId="42359A80" w14:textId="4E9B44F4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>We invest in low-carbon technologies for our production processes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>.</w:t>
            </w:r>
          </w:p>
          <w:p w14:paraId="1D74FCD0" w14:textId="35B1242D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We use specific environmental policy for selecting our partners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.</w:t>
            </w:r>
          </w:p>
          <w:p w14:paraId="2C138903" w14:textId="01862D0E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We invest in R</w:t>
            </w:r>
            <w:r w:rsidR="00C2730E">
              <w:rPr>
                <w:rFonts w:ascii="Times New Roman" w:hAnsi="Times New Roman" w:cs="Times New Roman"/>
                <w:b w:val="0"/>
                <w:sz w:val="20"/>
                <w:szCs w:val="22"/>
              </w:rPr>
              <w:t>&amp;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D programs in order to create environmentally friendly products/services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.</w:t>
            </w:r>
          </w:p>
          <w:p w14:paraId="047BFC94" w14:textId="2312BA24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 xml:space="preserve">We make efforts to use 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renewable energy sources for our products/services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.</w:t>
            </w:r>
          </w:p>
          <w:p w14:paraId="23956DFE" w14:textId="7493CB8C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We have created a separate department/unit specializ</w:t>
            </w:r>
            <w:r w:rsidR="00C2730E">
              <w:rPr>
                <w:rFonts w:ascii="Times New Roman" w:hAnsi="Times New Roman" w:cs="Times New Roman"/>
                <w:b w:val="0"/>
                <w:sz w:val="20"/>
                <w:szCs w:val="22"/>
              </w:rPr>
              <w:t>ing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 in environmental issues </w:t>
            </w:r>
            <w:r w:rsidR="00C2730E">
              <w:rPr>
                <w:rFonts w:ascii="Times New Roman" w:hAnsi="Times New Roman" w:cs="Times New Roman"/>
                <w:b w:val="0"/>
                <w:sz w:val="20"/>
                <w:szCs w:val="22"/>
              </w:rPr>
              <w:t>for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 our organization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.</w:t>
            </w:r>
          </w:p>
          <w:p w14:paraId="36A973E7" w14:textId="45D19E29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>We participate in environmental business networks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>.</w:t>
            </w:r>
          </w:p>
          <w:p w14:paraId="1DD03B76" w14:textId="778FDA81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</w:rPr>
              <w:t>We engage</w:t>
            </w:r>
            <w:r w:rsidR="00C2730E">
              <w:rPr>
                <w:rFonts w:ascii="Times New Roman" w:hAnsi="Times New Roman" w:cs="Times New Roman"/>
                <w:b w:val="0"/>
                <w:sz w:val="20"/>
              </w:rPr>
              <w:t xml:space="preserve"> in</w:t>
            </w:r>
            <w:r w:rsidRPr="00405693">
              <w:rPr>
                <w:rFonts w:ascii="Times New Roman" w:hAnsi="Times New Roman" w:cs="Times New Roman"/>
                <w:b w:val="0"/>
                <w:sz w:val="20"/>
              </w:rPr>
              <w:t xml:space="preserve"> dialogue with our stakeholders about environmental aspect of our organization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</w:rPr>
              <w:t>.</w:t>
            </w:r>
          </w:p>
          <w:p w14:paraId="5885EFD6" w14:textId="36F2FDFF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18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We implement market research to detect green needs in the marketplace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</w:rPr>
              <w:t>.</w:t>
            </w:r>
          </w:p>
          <w:p w14:paraId="2D9AAF03" w14:textId="2306F8A7" w:rsidR="000D03A1" w:rsidRPr="00405693" w:rsidRDefault="000D03A1" w:rsidP="000D03A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16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>Among other target markets, we also target to environmentally-conscious consumers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2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063294D9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D8506B9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1-7  </w:t>
            </w:r>
          </w:p>
          <w:p w14:paraId="535FC265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1-7   </w:t>
            </w:r>
          </w:p>
          <w:p w14:paraId="1BB178B5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>1-7</w:t>
            </w:r>
          </w:p>
          <w:p w14:paraId="02706D55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1-7  </w:t>
            </w:r>
          </w:p>
          <w:p w14:paraId="2E1F047C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>1-7</w:t>
            </w:r>
          </w:p>
          <w:p w14:paraId="76FBE223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1-7 </w:t>
            </w:r>
          </w:p>
          <w:p w14:paraId="381F486F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1-7 </w:t>
            </w:r>
          </w:p>
          <w:p w14:paraId="232A9D92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1-7 </w:t>
            </w:r>
          </w:p>
          <w:p w14:paraId="2238DB36" w14:textId="0AEF678B" w:rsidR="000D03A1" w:rsidRPr="00405693" w:rsidRDefault="006C2765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sz w:val="20"/>
              </w:rPr>
              <w:t xml:space="preserve"> </w:t>
            </w:r>
            <w:r w:rsidR="000D03A1" w:rsidRPr="00405693">
              <w:rPr>
                <w:sz w:val="20"/>
              </w:rPr>
              <w:t xml:space="preserve">1-7 </w:t>
            </w:r>
          </w:p>
        </w:tc>
        <w:tc>
          <w:tcPr>
            <w:tcW w:w="851" w:type="dxa"/>
            <w:shd w:val="clear" w:color="auto" w:fill="FFFFFF"/>
          </w:tcPr>
          <w:p w14:paraId="52A40D79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AA5AE93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4.19</w:t>
            </w:r>
          </w:p>
          <w:p w14:paraId="41273284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3.83</w:t>
            </w:r>
          </w:p>
          <w:p w14:paraId="17C9C833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4.15</w:t>
            </w:r>
          </w:p>
          <w:p w14:paraId="331202A0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4.33</w:t>
            </w:r>
          </w:p>
          <w:p w14:paraId="54FB9382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3.55</w:t>
            </w:r>
          </w:p>
          <w:p w14:paraId="5256C4D5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3.99 </w:t>
            </w:r>
          </w:p>
          <w:p w14:paraId="65C9FAB7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3.67</w:t>
            </w:r>
          </w:p>
          <w:p w14:paraId="10A4286F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3.38</w:t>
            </w:r>
          </w:p>
          <w:p w14:paraId="7A3E6747" w14:textId="04AFD7A9" w:rsidR="000D03A1" w:rsidRPr="00405693" w:rsidRDefault="000D03A1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05693">
              <w:rPr>
                <w:sz w:val="20"/>
              </w:rPr>
              <w:t xml:space="preserve">    4.14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F11DBF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50F20CD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>2.02</w:t>
            </w:r>
          </w:p>
          <w:p w14:paraId="306A07FA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>1.90</w:t>
            </w:r>
          </w:p>
          <w:p w14:paraId="6EC0E1CD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1.92</w:t>
            </w:r>
          </w:p>
          <w:p w14:paraId="78A36975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1.93</w:t>
            </w:r>
          </w:p>
          <w:p w14:paraId="3011B49A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2.18</w:t>
            </w:r>
          </w:p>
          <w:p w14:paraId="324A3E9B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2.05</w:t>
            </w:r>
          </w:p>
          <w:p w14:paraId="65507ECC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1.89</w:t>
            </w:r>
          </w:p>
          <w:p w14:paraId="5C1D44AE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1.98</w:t>
            </w:r>
          </w:p>
          <w:p w14:paraId="470D05A1" w14:textId="69E0A89E" w:rsidR="000D03A1" w:rsidRPr="00405693" w:rsidRDefault="000D03A1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05693">
              <w:rPr>
                <w:sz w:val="20"/>
              </w:rPr>
              <w:t xml:space="preserve">  1.90</w:t>
            </w:r>
          </w:p>
        </w:tc>
        <w:tc>
          <w:tcPr>
            <w:tcW w:w="895" w:type="dxa"/>
            <w:shd w:val="clear" w:color="auto" w:fill="FFFFFF"/>
          </w:tcPr>
          <w:p w14:paraId="6AB19455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994600A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.82</w:t>
            </w:r>
          </w:p>
          <w:p w14:paraId="0C352D56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.77</w:t>
            </w:r>
          </w:p>
          <w:p w14:paraId="6F18FD94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.76</w:t>
            </w:r>
          </w:p>
          <w:p w14:paraId="2CC4FF98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.74</w:t>
            </w:r>
          </w:p>
          <w:p w14:paraId="1C8E2231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.73</w:t>
            </w:r>
          </w:p>
          <w:p w14:paraId="13C27F94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.70</w:t>
            </w:r>
          </w:p>
          <w:p w14:paraId="27A51913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.68</w:t>
            </w:r>
          </w:p>
          <w:p w14:paraId="03BFAC3F" w14:textId="77777777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693">
              <w:rPr>
                <w:sz w:val="20"/>
              </w:rPr>
              <w:t xml:space="preserve">     .64</w:t>
            </w:r>
          </w:p>
          <w:p w14:paraId="599DCE9F" w14:textId="7D5D7966" w:rsidR="000D03A1" w:rsidRPr="00405693" w:rsidRDefault="000D03A1" w:rsidP="000D03A1">
            <w:pPr>
              <w:tabs>
                <w:tab w:val="left" w:pos="284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05693">
              <w:rPr>
                <w:sz w:val="20"/>
              </w:rPr>
              <w:t xml:space="preserve">     .64</w:t>
            </w:r>
          </w:p>
        </w:tc>
      </w:tr>
      <w:tr w:rsidR="000D03A1" w:rsidRPr="00405693" w14:paraId="5898E9CD" w14:textId="77777777" w:rsidTr="006C2765">
        <w:tblPrEx>
          <w:tblBorders>
            <w:insideH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shd w:val="clear" w:color="auto" w:fill="FFFFFF"/>
          </w:tcPr>
          <w:p w14:paraId="723A52E1" w14:textId="77777777" w:rsidR="00763658" w:rsidRPr="00405693" w:rsidRDefault="00763658" w:rsidP="000D03A1">
            <w:pPr>
              <w:tabs>
                <w:tab w:val="left" w:pos="284"/>
              </w:tabs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67C0505" w14:textId="483AEC39" w:rsidR="000D03A1" w:rsidRPr="00405693" w:rsidRDefault="000D03A1" w:rsidP="000D03A1">
            <w:pPr>
              <w:tabs>
                <w:tab w:val="left" w:pos="284"/>
              </w:tabs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405693">
              <w:rPr>
                <w:b w:val="0"/>
                <w:i/>
                <w:color w:val="000000" w:themeColor="text1"/>
                <w:sz w:val="20"/>
                <w:szCs w:val="20"/>
              </w:rPr>
              <w:t>Tactical Green Marketing Orientation (alpha</w:t>
            </w:r>
            <w:r w:rsidR="00AB07D5">
              <w:rPr>
                <w:b w:val="0"/>
                <w:i/>
                <w:color w:val="000000" w:themeColor="text1"/>
                <w:sz w:val="20"/>
                <w:szCs w:val="20"/>
              </w:rPr>
              <w:t>=</w:t>
            </w:r>
            <w:r w:rsidRPr="00405693">
              <w:rPr>
                <w:b w:val="0"/>
                <w:i/>
                <w:color w:val="000000" w:themeColor="text1"/>
                <w:sz w:val="20"/>
                <w:szCs w:val="20"/>
              </w:rPr>
              <w:t>.78)</w:t>
            </w:r>
          </w:p>
          <w:p w14:paraId="1DACDB29" w14:textId="77777777" w:rsidR="000D03A1" w:rsidRPr="00405693" w:rsidRDefault="000D03A1" w:rsidP="000D03A1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749CEB22" w14:textId="5D7DF06A" w:rsidR="000D03A1" w:rsidRPr="00405693" w:rsidRDefault="000D03A1" w:rsidP="000D03A1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encourage the use of e-commerce, because it is more eco-friendly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3863DB81" w14:textId="437CF2DE" w:rsidR="000D03A1" w:rsidRPr="00405693" w:rsidRDefault="000D03A1" w:rsidP="000D03A1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prefer digital communication methods for promoting our products/services, because it is more eco-friendly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0D55BBD1" w14:textId="4542D0E3" w:rsidR="0027080F" w:rsidRPr="00405693" w:rsidRDefault="0027080F" w:rsidP="000D03A1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We apply </w:t>
            </w:r>
            <w:r w:rsidR="00C273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 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paperless policy in our procurement where possible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07F4FAC3" w14:textId="1ABCD03E" w:rsidR="0027080F" w:rsidRPr="00405693" w:rsidRDefault="0027080F" w:rsidP="000D03A1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use recycled or reusable materials in our products/services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7D9C6903" w14:textId="588DA2FA" w:rsidR="0027080F" w:rsidRPr="00405693" w:rsidRDefault="0027080F" w:rsidP="000D03A1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absorb the extra cost of an environmental product/service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5F6AB608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BD63BC2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428A7820" w14:textId="77777777" w:rsidR="00763658" w:rsidRPr="00405693" w:rsidRDefault="00763658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4BF35B5" w14:textId="3427BEA5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3FCD2485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759601D" w14:textId="77777777" w:rsidR="005C1B4C" w:rsidRPr="00405693" w:rsidRDefault="005C1B4C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ED8D9C2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3026AD9C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69C765F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0B75D1E3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3A3669CE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5485D0DC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74759D29" w14:textId="2CAA7DA3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851" w:type="dxa"/>
            <w:shd w:val="clear" w:color="auto" w:fill="FFFFFF"/>
          </w:tcPr>
          <w:p w14:paraId="73C9967B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79EE505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52F3D2A" w14:textId="77777777" w:rsidR="00763658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14:paraId="3CE609F8" w14:textId="0DFC02C0" w:rsidR="000D03A1" w:rsidRPr="00405693" w:rsidRDefault="00763658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0D03A1" w:rsidRPr="00405693">
              <w:rPr>
                <w:color w:val="000000" w:themeColor="text1"/>
                <w:sz w:val="20"/>
                <w:szCs w:val="20"/>
              </w:rPr>
              <w:t>3.79</w:t>
            </w:r>
          </w:p>
          <w:p w14:paraId="601942DD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AC8EDA8" w14:textId="77777777" w:rsidR="005C1B4C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14:paraId="4713593A" w14:textId="131E2BD4" w:rsidR="000D03A1" w:rsidRPr="00405693" w:rsidRDefault="005C1B4C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0D03A1" w:rsidRPr="00405693">
              <w:rPr>
                <w:color w:val="000000" w:themeColor="text1"/>
                <w:sz w:val="20"/>
                <w:szCs w:val="20"/>
              </w:rPr>
              <w:t>4.88</w:t>
            </w:r>
          </w:p>
          <w:p w14:paraId="4C52E4DB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57793D5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4.61</w:t>
            </w:r>
          </w:p>
          <w:p w14:paraId="676F3415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3A29768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4.63</w:t>
            </w:r>
          </w:p>
          <w:p w14:paraId="2F97254F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F1B1E83" w14:textId="6CEB840A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4.44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8017354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AB22286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802261E" w14:textId="77777777" w:rsidR="00763658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A2D951C" w14:textId="6C707F38" w:rsidR="000D03A1" w:rsidRPr="00405693" w:rsidRDefault="00763658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33436" w:rsidRPr="00405693">
              <w:rPr>
                <w:color w:val="000000" w:themeColor="text1"/>
                <w:sz w:val="20"/>
                <w:szCs w:val="20"/>
              </w:rPr>
              <w:t>2.01</w:t>
            </w:r>
          </w:p>
          <w:p w14:paraId="51BE353E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7841420" w14:textId="77777777" w:rsidR="005C1B4C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5715088" w14:textId="76449733" w:rsidR="0027080F" w:rsidRPr="00405693" w:rsidRDefault="005C1B4C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33436" w:rsidRPr="00405693">
              <w:rPr>
                <w:color w:val="000000" w:themeColor="text1"/>
                <w:sz w:val="20"/>
                <w:szCs w:val="20"/>
              </w:rPr>
              <w:t>1.73</w:t>
            </w:r>
          </w:p>
          <w:p w14:paraId="472B616D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3BC555E5" w14:textId="23594BA2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33436" w:rsidRPr="00405693">
              <w:rPr>
                <w:color w:val="000000" w:themeColor="text1"/>
                <w:sz w:val="20"/>
                <w:szCs w:val="20"/>
              </w:rPr>
              <w:t>1.87</w:t>
            </w:r>
          </w:p>
          <w:p w14:paraId="056E5322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106E3BB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1.83</w:t>
            </w:r>
          </w:p>
          <w:p w14:paraId="005B3DC0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E6E61BB" w14:textId="5A52C822" w:rsidR="0027080F" w:rsidRPr="00405693" w:rsidRDefault="00763658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33436" w:rsidRPr="00405693">
              <w:rPr>
                <w:color w:val="000000" w:themeColor="text1"/>
                <w:sz w:val="20"/>
                <w:szCs w:val="20"/>
              </w:rPr>
              <w:t>1.90</w:t>
            </w:r>
          </w:p>
        </w:tc>
        <w:tc>
          <w:tcPr>
            <w:tcW w:w="895" w:type="dxa"/>
            <w:shd w:val="clear" w:color="auto" w:fill="FFFFFF"/>
          </w:tcPr>
          <w:p w14:paraId="720E34B7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6095016" w14:textId="77777777" w:rsidR="000D03A1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3B5BE0AC" w14:textId="77777777" w:rsidR="00763658" w:rsidRPr="00405693" w:rsidRDefault="000D03A1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14:paraId="519F14BD" w14:textId="408FE26A" w:rsidR="000D03A1" w:rsidRPr="00405693" w:rsidRDefault="00763658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0D03A1" w:rsidRPr="00405693">
              <w:rPr>
                <w:color w:val="000000" w:themeColor="text1"/>
                <w:sz w:val="20"/>
                <w:szCs w:val="20"/>
              </w:rPr>
              <w:t>.78</w:t>
            </w:r>
          </w:p>
          <w:p w14:paraId="5EEB7B5D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E8C07EF" w14:textId="77777777" w:rsidR="005C1B4C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14:paraId="55F8A7D9" w14:textId="406975C4" w:rsidR="0027080F" w:rsidRPr="00405693" w:rsidRDefault="005C1B4C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27080F" w:rsidRPr="00405693">
              <w:rPr>
                <w:color w:val="000000" w:themeColor="text1"/>
                <w:sz w:val="20"/>
                <w:szCs w:val="20"/>
              </w:rPr>
              <w:t>.72</w:t>
            </w:r>
          </w:p>
          <w:p w14:paraId="3F4C1B5B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379D4CD8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 .67</w:t>
            </w:r>
          </w:p>
          <w:p w14:paraId="2899D79B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76F1B2C3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 .53</w:t>
            </w:r>
          </w:p>
          <w:p w14:paraId="3163E4C4" w14:textId="77777777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BA80A1D" w14:textId="606F32BC" w:rsidR="0027080F" w:rsidRPr="00405693" w:rsidRDefault="0027080F" w:rsidP="000D03A1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 .52</w:t>
            </w:r>
          </w:p>
        </w:tc>
      </w:tr>
      <w:tr w:rsidR="000D03A1" w:rsidRPr="00405693" w14:paraId="59A8C1FF" w14:textId="77777777" w:rsidTr="006C2765">
        <w:tblPrEx>
          <w:tblBorders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bottom w:val="single" w:sz="8" w:space="0" w:color="000000" w:themeColor="text1"/>
            </w:tcBorders>
            <w:shd w:val="clear" w:color="auto" w:fill="FFFFFF"/>
          </w:tcPr>
          <w:p w14:paraId="6AEDD898" w14:textId="77777777" w:rsidR="00763658" w:rsidRPr="00405693" w:rsidRDefault="00763658" w:rsidP="002A059A">
            <w:pPr>
              <w:tabs>
                <w:tab w:val="left" w:pos="284"/>
              </w:tabs>
              <w:spacing w:line="480" w:lineRule="auto"/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01BB9C42" w14:textId="17853501" w:rsidR="000D03A1" w:rsidRPr="00405693" w:rsidRDefault="00481AD0" w:rsidP="002A059A">
            <w:pPr>
              <w:tabs>
                <w:tab w:val="left" w:pos="284"/>
              </w:tabs>
              <w:spacing w:line="480" w:lineRule="auto"/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405693">
              <w:rPr>
                <w:b w:val="0"/>
                <w:i/>
                <w:color w:val="000000" w:themeColor="text1"/>
                <w:sz w:val="20"/>
                <w:szCs w:val="20"/>
              </w:rPr>
              <w:t>Internal Gre</w:t>
            </w:r>
            <w:r w:rsidR="00AB07D5">
              <w:rPr>
                <w:b w:val="0"/>
                <w:i/>
                <w:color w:val="000000" w:themeColor="text1"/>
                <w:sz w:val="20"/>
                <w:szCs w:val="20"/>
              </w:rPr>
              <w:t>en Marketing Orientation (alpha=</w:t>
            </w:r>
            <w:r w:rsidRPr="00405693">
              <w:rPr>
                <w:b w:val="0"/>
                <w:i/>
                <w:color w:val="000000" w:themeColor="text1"/>
                <w:sz w:val="20"/>
                <w:szCs w:val="20"/>
              </w:rPr>
              <w:t>.92)</w:t>
            </w:r>
          </w:p>
          <w:p w14:paraId="55512AC5" w14:textId="4CB24376" w:rsidR="00481AD0" w:rsidRPr="00405693" w:rsidRDefault="005C1B4C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Exemplar environmental behavior is acknowledged and rewarded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063E3093" w14:textId="73E1D5D6" w:rsidR="005C1B4C" w:rsidRPr="00405693" w:rsidRDefault="005C1B4C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Environmental activities </w:t>
            </w:r>
            <w:r w:rsidR="004717BE">
              <w:rPr>
                <w:rFonts w:ascii="Times New Roman" w:hAnsi="Times New Roman" w:cs="Times New Roman"/>
                <w:b w:val="0"/>
                <w:sz w:val="20"/>
                <w:szCs w:val="20"/>
              </w:rPr>
              <w:t>by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candidates are a bonus in our recruitment process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217F6362" w14:textId="4D58BA60" w:rsidR="005C1B4C" w:rsidRPr="00405693" w:rsidRDefault="005C1B4C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have created internal environmental prize competitions that promote eco-friendly behavior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646E4FE4" w14:textId="2F546012" w:rsidR="00F847A2" w:rsidRPr="00405693" w:rsidRDefault="00286D83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form environmental committees for implementing internal audi</w:t>
            </w:r>
            <w:r w:rsidR="00C2730E">
              <w:rPr>
                <w:rFonts w:ascii="Times New Roman" w:hAnsi="Times New Roman" w:cs="Times New Roman"/>
                <w:b w:val="0"/>
                <w:sz w:val="20"/>
                <w:szCs w:val="20"/>
              </w:rPr>
              <w:t>ts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of environmental performance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D89F005" w14:textId="52F65094" w:rsidR="00286D83" w:rsidRPr="00405693" w:rsidRDefault="00A229CC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We organize </w:t>
            </w: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presentations for our employees to inform them about our green marketing strategy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03192785" w14:textId="39B8117F" w:rsidR="00A229CC" w:rsidRPr="00405693" w:rsidRDefault="00A229CC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We encourage our employees to use eco-friendly products/services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7D4E538E" w14:textId="6583F5E0" w:rsidR="00A229CC" w:rsidRPr="00405693" w:rsidRDefault="00A229CC" w:rsidP="005C1B4C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Our employees believe in the environmental values of our organization</w:t>
            </w:r>
            <w:r w:rsidR="00B4783B" w:rsidRPr="0040569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6C3B0A73" w14:textId="77777777" w:rsidR="000D03A1" w:rsidRPr="00405693" w:rsidRDefault="000D03A1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300CC9E6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5941ECCD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75A70F6C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2743BB29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7AF2DED2" w14:textId="77777777" w:rsidR="00286D83" w:rsidRPr="00405693" w:rsidRDefault="00286D83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10370837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58DC4D14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  <w:p w14:paraId="40E878FB" w14:textId="1685E0DE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23622B20" w14:textId="77777777" w:rsidR="000D03A1" w:rsidRPr="00405693" w:rsidRDefault="000D03A1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081D1D35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49123CA5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3.30</w:t>
            </w:r>
          </w:p>
          <w:p w14:paraId="5299E216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2.73</w:t>
            </w:r>
          </w:p>
          <w:p w14:paraId="74957AB0" w14:textId="77777777" w:rsidR="00F847A2" w:rsidRPr="00405693" w:rsidRDefault="00F847A2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86D83" w:rsidRPr="004056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5693">
              <w:rPr>
                <w:color w:val="000000" w:themeColor="text1"/>
                <w:sz w:val="20"/>
                <w:szCs w:val="20"/>
              </w:rPr>
              <w:t>2.43</w:t>
            </w:r>
          </w:p>
          <w:p w14:paraId="0D0F5520" w14:textId="77777777" w:rsidR="00286D83" w:rsidRPr="00405693" w:rsidRDefault="00286D83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3.03</w:t>
            </w:r>
          </w:p>
          <w:p w14:paraId="64B3AB9C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3.25</w:t>
            </w:r>
          </w:p>
          <w:p w14:paraId="29106E01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4.00</w:t>
            </w:r>
          </w:p>
          <w:p w14:paraId="3175FB8B" w14:textId="09EA2AD6" w:rsidR="00A229CC" w:rsidRPr="00405693" w:rsidRDefault="003B5796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4.</w:t>
            </w:r>
            <w:r w:rsidR="00A229CC" w:rsidRPr="00405693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bottom w:val="single" w:sz="8" w:space="0" w:color="000000" w:themeColor="text1"/>
            </w:tcBorders>
            <w:shd w:val="clear" w:color="auto" w:fill="FFFFFF"/>
          </w:tcPr>
          <w:p w14:paraId="28D7ABF5" w14:textId="77777777" w:rsidR="000D03A1" w:rsidRPr="00405693" w:rsidRDefault="0027080F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405693">
              <w:rPr>
                <w:i/>
                <w:color w:val="000000" w:themeColor="text1"/>
                <w:sz w:val="20"/>
                <w:szCs w:val="20"/>
              </w:rPr>
              <w:t xml:space="preserve">   </w:t>
            </w:r>
          </w:p>
          <w:p w14:paraId="74ECA1FA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42E13A66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1.85</w:t>
            </w:r>
          </w:p>
          <w:p w14:paraId="699C46E7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1.65</w:t>
            </w:r>
          </w:p>
          <w:p w14:paraId="2DA6B6CC" w14:textId="77777777" w:rsidR="00F847A2" w:rsidRPr="00405693" w:rsidRDefault="00F847A2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1.67</w:t>
            </w:r>
          </w:p>
          <w:p w14:paraId="61F571D7" w14:textId="77777777" w:rsidR="00286D83" w:rsidRPr="00405693" w:rsidRDefault="00286D83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1.90</w:t>
            </w:r>
          </w:p>
          <w:p w14:paraId="064D44B2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1.86</w:t>
            </w:r>
          </w:p>
          <w:p w14:paraId="4CEA2612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1.91</w:t>
            </w:r>
          </w:p>
          <w:p w14:paraId="163FCC7B" w14:textId="4DC36F82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1.73</w:t>
            </w:r>
          </w:p>
        </w:tc>
        <w:tc>
          <w:tcPr>
            <w:tcW w:w="895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1B5A8CAC" w14:textId="77777777" w:rsidR="000D03A1" w:rsidRPr="00405693" w:rsidRDefault="000D03A1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7BD3567B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32E25DF1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.80</w:t>
            </w:r>
          </w:p>
          <w:p w14:paraId="106127E3" w14:textId="77777777" w:rsidR="005C1B4C" w:rsidRPr="00405693" w:rsidRDefault="005C1B4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.76</w:t>
            </w:r>
          </w:p>
          <w:p w14:paraId="1D53780B" w14:textId="77777777" w:rsidR="00F847A2" w:rsidRPr="00405693" w:rsidRDefault="00F847A2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.75</w:t>
            </w:r>
          </w:p>
          <w:p w14:paraId="19FC4749" w14:textId="77777777" w:rsidR="00286D83" w:rsidRPr="00405693" w:rsidRDefault="00286D83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 .63</w:t>
            </w:r>
          </w:p>
          <w:p w14:paraId="0BDDE0DC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.60</w:t>
            </w:r>
          </w:p>
          <w:p w14:paraId="5D99A870" w14:textId="77777777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.57</w:t>
            </w:r>
          </w:p>
          <w:p w14:paraId="28943B04" w14:textId="212F502A" w:rsidR="00A229CC" w:rsidRPr="00405693" w:rsidRDefault="00A229CC" w:rsidP="002A059A">
            <w:pPr>
              <w:tabs>
                <w:tab w:val="left" w:pos="284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5693">
              <w:rPr>
                <w:color w:val="000000" w:themeColor="text1"/>
                <w:sz w:val="20"/>
                <w:szCs w:val="20"/>
              </w:rPr>
              <w:t xml:space="preserve">  .55</w:t>
            </w:r>
          </w:p>
        </w:tc>
      </w:tr>
    </w:tbl>
    <w:p w14:paraId="1C1BCF57" w14:textId="77777777" w:rsidR="00E55526" w:rsidRDefault="00E55526" w:rsidP="002A059A">
      <w:pPr>
        <w:tabs>
          <w:tab w:val="left" w:pos="284"/>
        </w:tabs>
        <w:spacing w:line="480" w:lineRule="auto"/>
        <w:jc w:val="both"/>
        <w:rPr>
          <w:color w:val="000000" w:themeColor="text1"/>
        </w:rPr>
      </w:pPr>
    </w:p>
    <w:p w14:paraId="06A52709" w14:textId="77777777" w:rsidR="006D7FA7" w:rsidRDefault="006D7FA7" w:rsidP="00185042">
      <w:pPr>
        <w:tabs>
          <w:tab w:val="left" w:pos="284"/>
        </w:tabs>
        <w:jc w:val="both"/>
        <w:rPr>
          <w:color w:val="000000" w:themeColor="text1"/>
        </w:rPr>
      </w:pPr>
    </w:p>
    <w:p w14:paraId="78C0C988" w14:textId="77777777" w:rsidR="00BD4E6A" w:rsidRDefault="00BD4E6A" w:rsidP="00185042">
      <w:pPr>
        <w:tabs>
          <w:tab w:val="left" w:pos="284"/>
        </w:tabs>
        <w:jc w:val="both"/>
        <w:rPr>
          <w:b/>
        </w:rPr>
      </w:pPr>
    </w:p>
    <w:p w14:paraId="7B82515B" w14:textId="07CC783B" w:rsidR="00A1606A" w:rsidRPr="002B225B" w:rsidRDefault="00A1606A" w:rsidP="00185042">
      <w:pPr>
        <w:tabs>
          <w:tab w:val="left" w:pos="284"/>
        </w:tabs>
        <w:jc w:val="both"/>
        <w:rPr>
          <w:b/>
          <w:sz w:val="20"/>
        </w:rPr>
      </w:pPr>
      <w:r w:rsidRPr="002B225B">
        <w:rPr>
          <w:b/>
          <w:sz w:val="20"/>
        </w:rPr>
        <w:t>Table 8</w:t>
      </w:r>
    </w:p>
    <w:p w14:paraId="1E9657B2" w14:textId="5AE2E4F8" w:rsidR="00C26789" w:rsidRPr="00A1606A" w:rsidRDefault="00A1606A" w:rsidP="00044A86">
      <w:pPr>
        <w:tabs>
          <w:tab w:val="left" w:pos="284"/>
        </w:tabs>
        <w:jc w:val="both"/>
        <w:rPr>
          <w:sz w:val="21"/>
        </w:rPr>
      </w:pPr>
      <w:r w:rsidRPr="00A1606A">
        <w:rPr>
          <w:sz w:val="21"/>
        </w:rPr>
        <w:t>Study 4 – discriminant validity test</w:t>
      </w:r>
      <w:r w:rsidR="00AF5A3B">
        <w:rPr>
          <w:sz w:val="21"/>
        </w:rPr>
        <w:t xml:space="preserve"> </w:t>
      </w:r>
    </w:p>
    <w:tbl>
      <w:tblPr>
        <w:tblW w:w="3969" w:type="dxa"/>
        <w:tblInd w:w="-5" w:type="dxa"/>
        <w:tblLook w:val="04A0" w:firstRow="1" w:lastRow="0" w:firstColumn="1" w:lastColumn="0" w:noHBand="0" w:noVBand="1"/>
      </w:tblPr>
      <w:tblGrid>
        <w:gridCol w:w="1022"/>
        <w:gridCol w:w="716"/>
        <w:gridCol w:w="677"/>
        <w:gridCol w:w="606"/>
        <w:gridCol w:w="948"/>
      </w:tblGrid>
      <w:tr w:rsidR="00C26789" w:rsidRPr="002F3B12" w14:paraId="438F5AF7" w14:textId="77777777" w:rsidTr="00C26789">
        <w:trPr>
          <w:trHeight w:val="29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F2CFBC8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 </w:t>
            </w:r>
          </w:p>
        </w:tc>
        <w:tc>
          <w:tcPr>
            <w:tcW w:w="2947" w:type="dxa"/>
            <w:gridSpan w:val="4"/>
            <w:shd w:val="clear" w:color="auto" w:fill="auto"/>
            <w:noWrap/>
            <w:vAlign w:val="bottom"/>
            <w:hideMark/>
          </w:tcPr>
          <w:p w14:paraId="1BC3DA03" w14:textId="77777777" w:rsidR="00C26789" w:rsidRPr="002F3B12" w:rsidRDefault="00C26789" w:rsidP="00C86523">
            <w:pPr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 xml:space="preserve">              Squared Correlations</w:t>
            </w:r>
          </w:p>
        </w:tc>
      </w:tr>
      <w:tr w:rsidR="00C26789" w:rsidRPr="002F3B12" w14:paraId="3201D38D" w14:textId="77777777" w:rsidTr="00C26789">
        <w:trPr>
          <w:trHeight w:val="290"/>
        </w:trPr>
        <w:tc>
          <w:tcPr>
            <w:tcW w:w="10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035" w14:textId="403D4839" w:rsidR="00C26789" w:rsidRPr="002F3B12" w:rsidRDefault="00C26789" w:rsidP="00C86523">
            <w:pPr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Cons</w:t>
            </w:r>
            <w:r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t</w:t>
            </w:r>
            <w:r w:rsidRPr="002F3B12"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ruct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038" w14:textId="77777777" w:rsidR="00C26789" w:rsidRPr="002F3B12" w:rsidRDefault="00C26789" w:rsidP="00C86523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AVE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4FF" w14:textId="77777777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1</w:t>
            </w:r>
          </w:p>
        </w:tc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BFC1" w14:textId="77777777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2</w:t>
            </w: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624" w14:textId="77777777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3</w:t>
            </w:r>
          </w:p>
        </w:tc>
      </w:tr>
      <w:tr w:rsidR="00C26789" w:rsidRPr="002F3B12" w14:paraId="0275B7E4" w14:textId="77777777" w:rsidTr="00C26789">
        <w:trPr>
          <w:trHeight w:val="290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536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1. SGMO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C0E" w14:textId="3F6B7F5A" w:rsidR="00C26789" w:rsidRPr="002F3B12" w:rsidRDefault="00021A7D" w:rsidP="00C86523">
            <w:pPr>
              <w:jc w:val="right"/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.</w:t>
            </w:r>
            <w:r w:rsidR="00C26789" w:rsidRPr="002F3B12"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AD8" w14:textId="2E05417E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E6F" w14:textId="1AAE3DB8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343" w14:textId="29826AA3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</w:tr>
      <w:tr w:rsidR="00C26789" w:rsidRPr="002F3B12" w14:paraId="747C36CA" w14:textId="77777777" w:rsidTr="00C26789">
        <w:trPr>
          <w:trHeight w:val="290"/>
        </w:trPr>
        <w:tc>
          <w:tcPr>
            <w:tcW w:w="10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1C624B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2. TGMO</w:t>
            </w:r>
          </w:p>
        </w:tc>
        <w:tc>
          <w:tcPr>
            <w:tcW w:w="71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5DD" w14:textId="470D5E04" w:rsidR="00C26789" w:rsidRPr="002F3B12" w:rsidRDefault="00021A7D" w:rsidP="00C86523">
            <w:pPr>
              <w:jc w:val="right"/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.</w:t>
            </w:r>
            <w:r w:rsidR="00C26789" w:rsidRPr="002F3B12"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53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83A" w14:textId="202400B0" w:rsidR="00C26789" w:rsidRPr="002F3B12" w:rsidRDefault="001C3DF2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.49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2573D9" w14:textId="0B41C68C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DA304F" w14:textId="756AA416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</w:tr>
      <w:tr w:rsidR="00C26789" w:rsidRPr="002F3B12" w14:paraId="17C81AF8" w14:textId="77777777" w:rsidTr="00C26789">
        <w:trPr>
          <w:trHeight w:val="300"/>
        </w:trPr>
        <w:tc>
          <w:tcPr>
            <w:tcW w:w="10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4ED965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3. IGMO</w:t>
            </w:r>
          </w:p>
        </w:tc>
        <w:tc>
          <w:tcPr>
            <w:tcW w:w="71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4D3" w14:textId="39EE6D07" w:rsidR="00C26789" w:rsidRPr="002F3B12" w:rsidRDefault="00021A7D" w:rsidP="00C86523">
            <w:pPr>
              <w:jc w:val="right"/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.</w:t>
            </w:r>
            <w:r w:rsidR="00C26789" w:rsidRPr="002F3B12">
              <w:rPr>
                <w:rFonts w:eastAsia="Times New Roman"/>
                <w:bCs/>
                <w:color w:val="000000" w:themeColor="text1"/>
                <w:sz w:val="20"/>
                <w:lang w:eastAsia="el-GR"/>
              </w:rPr>
              <w:t>61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A64" w14:textId="0C2ED28C" w:rsidR="00C26789" w:rsidRPr="002F3B12" w:rsidRDefault="003D0108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.52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E2ABD9" w14:textId="025D30BB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.45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E75C2F" w14:textId="1725E388" w:rsidR="00C26789" w:rsidRPr="002F3B12" w:rsidRDefault="00C26789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</w:tr>
      <w:tr w:rsidR="00C26789" w:rsidRPr="002F3B12" w14:paraId="1AA2F018" w14:textId="77777777" w:rsidTr="00C26789">
        <w:trPr>
          <w:trHeight w:val="290"/>
        </w:trPr>
        <w:tc>
          <w:tcPr>
            <w:tcW w:w="10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BF4FCB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4. CSR</w:t>
            </w:r>
          </w:p>
        </w:tc>
        <w:tc>
          <w:tcPr>
            <w:tcW w:w="71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553" w14:textId="6198B2D3" w:rsidR="00C26789" w:rsidRPr="002F3B12" w:rsidRDefault="00FC4185" w:rsidP="00C86523">
            <w:pPr>
              <w:jc w:val="right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</w:t>
            </w:r>
            <w:r w:rsidR="00C26789"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63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E41" w14:textId="7A4273B8" w:rsidR="00C26789" w:rsidRPr="002F3B12" w:rsidRDefault="003C36F8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.52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51A9EF" w14:textId="4C23212B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.45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F0F2E4" w14:textId="716A14CA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.46</w:t>
            </w:r>
          </w:p>
        </w:tc>
      </w:tr>
      <w:tr w:rsidR="00C26789" w:rsidRPr="002F3B12" w14:paraId="37FFD01F" w14:textId="77777777" w:rsidTr="00C26789">
        <w:trPr>
          <w:trHeight w:val="290"/>
        </w:trPr>
        <w:tc>
          <w:tcPr>
            <w:tcW w:w="10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E190D6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5. EO</w:t>
            </w:r>
          </w:p>
        </w:tc>
        <w:tc>
          <w:tcPr>
            <w:tcW w:w="71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835" w14:textId="41FBF8E7" w:rsidR="00C26789" w:rsidRPr="002F3B12" w:rsidRDefault="00FC4185" w:rsidP="00C86523">
            <w:pPr>
              <w:jc w:val="right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</w:t>
            </w:r>
            <w:r w:rsidR="00C26789"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67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F0C" w14:textId="674647D2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.50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73785F" w14:textId="7ABC410B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.45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DDCC9F" w14:textId="0DAC8E02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.49</w:t>
            </w:r>
          </w:p>
        </w:tc>
      </w:tr>
      <w:tr w:rsidR="00C26789" w:rsidRPr="002F3B12" w14:paraId="40AA25CC" w14:textId="77777777" w:rsidTr="00C26789">
        <w:trPr>
          <w:trHeight w:val="290"/>
        </w:trPr>
        <w:tc>
          <w:tcPr>
            <w:tcW w:w="10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FFF5D" w14:textId="77777777" w:rsidR="00C26789" w:rsidRPr="002F3B12" w:rsidRDefault="00C26789" w:rsidP="00C86523">
            <w:pPr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6. MP</w:t>
            </w:r>
          </w:p>
        </w:tc>
        <w:tc>
          <w:tcPr>
            <w:tcW w:w="71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547" w14:textId="5202C4D9" w:rsidR="00C26789" w:rsidRPr="002F3B12" w:rsidRDefault="00FC4185" w:rsidP="00C86523">
            <w:pPr>
              <w:jc w:val="right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</w:t>
            </w:r>
            <w:r w:rsidR="00C26789" w:rsidRPr="002F3B12">
              <w:rPr>
                <w:rFonts w:eastAsia="Times New Roman"/>
                <w:color w:val="000000" w:themeColor="text1"/>
                <w:sz w:val="20"/>
                <w:lang w:eastAsia="el-GR"/>
              </w:rPr>
              <w:t>6</w:t>
            </w: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D40" w14:textId="0E3E2D51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.11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2E0C86" w14:textId="23182C59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.11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A36D6F" w14:textId="2FD0A9AF" w:rsidR="00C26789" w:rsidRPr="002F3B12" w:rsidRDefault="00F235C1" w:rsidP="003D0108">
            <w:pPr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>
              <w:rPr>
                <w:rFonts w:eastAsia="Times New Roman"/>
                <w:color w:val="000000" w:themeColor="text1"/>
                <w:sz w:val="20"/>
                <w:lang w:eastAsia="el-GR"/>
              </w:rPr>
              <w:t>.14</w:t>
            </w:r>
          </w:p>
        </w:tc>
      </w:tr>
    </w:tbl>
    <w:p w14:paraId="305F693D" w14:textId="77777777" w:rsidR="00C26789" w:rsidRDefault="00C26789" w:rsidP="00044A86">
      <w:pPr>
        <w:tabs>
          <w:tab w:val="left" w:pos="284"/>
        </w:tabs>
        <w:jc w:val="both"/>
        <w:rPr>
          <w:b/>
          <w:sz w:val="20"/>
          <w:szCs w:val="20"/>
        </w:rPr>
      </w:pPr>
    </w:p>
    <w:p w14:paraId="575524B9" w14:textId="77777777" w:rsidR="00C26789" w:rsidRDefault="00C26789" w:rsidP="00044A86">
      <w:pPr>
        <w:tabs>
          <w:tab w:val="left" w:pos="284"/>
        </w:tabs>
        <w:jc w:val="both"/>
        <w:rPr>
          <w:b/>
          <w:sz w:val="20"/>
          <w:szCs w:val="20"/>
        </w:rPr>
      </w:pPr>
    </w:p>
    <w:p w14:paraId="786EA5B2" w14:textId="77777777" w:rsidR="00C26789" w:rsidRDefault="00C26789" w:rsidP="00044A86">
      <w:pPr>
        <w:tabs>
          <w:tab w:val="left" w:pos="284"/>
        </w:tabs>
        <w:jc w:val="both"/>
        <w:rPr>
          <w:b/>
          <w:sz w:val="20"/>
          <w:szCs w:val="20"/>
        </w:rPr>
      </w:pPr>
    </w:p>
    <w:p w14:paraId="72CBD503" w14:textId="0AC2305C" w:rsidR="00044A86" w:rsidRPr="00F53701" w:rsidRDefault="00C26789" w:rsidP="00044A86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Table 9</w:t>
      </w:r>
    </w:p>
    <w:p w14:paraId="10B7C0E4" w14:textId="0EC25EFC" w:rsidR="00044A86" w:rsidRPr="00F53701" w:rsidRDefault="00F363EF" w:rsidP="006540A8">
      <w:pPr>
        <w:tabs>
          <w:tab w:val="left" w:pos="284"/>
        </w:tabs>
        <w:ind w:right="1921"/>
        <w:jc w:val="both"/>
        <w:rPr>
          <w:sz w:val="20"/>
          <w:szCs w:val="20"/>
        </w:rPr>
      </w:pPr>
      <w:r>
        <w:rPr>
          <w:sz w:val="20"/>
          <w:szCs w:val="20"/>
        </w:rPr>
        <w:t>Study 4 - m</w:t>
      </w:r>
      <w:r w:rsidR="004B2214" w:rsidRPr="00F53701">
        <w:rPr>
          <w:sz w:val="20"/>
          <w:szCs w:val="20"/>
        </w:rPr>
        <w:t>odel fit statistics of the scales used in the nomological validity test</w:t>
      </w:r>
    </w:p>
    <w:tbl>
      <w:tblPr>
        <w:tblStyle w:val="PlainTable41"/>
        <w:tblW w:w="11849" w:type="dxa"/>
        <w:tblLayout w:type="fixed"/>
        <w:tblLook w:val="04A0" w:firstRow="1" w:lastRow="0" w:firstColumn="1" w:lastColumn="0" w:noHBand="0" w:noVBand="1"/>
      </w:tblPr>
      <w:tblGrid>
        <w:gridCol w:w="959"/>
        <w:gridCol w:w="1301"/>
        <w:gridCol w:w="1109"/>
        <w:gridCol w:w="1115"/>
        <w:gridCol w:w="1187"/>
        <w:gridCol w:w="1100"/>
        <w:gridCol w:w="1676"/>
        <w:gridCol w:w="1134"/>
        <w:gridCol w:w="1134"/>
        <w:gridCol w:w="1134"/>
      </w:tblGrid>
      <w:tr w:rsidR="006540A8" w14:paraId="2D4C347D" w14:textId="77777777" w:rsidTr="00CE1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DD15A42" w14:textId="7A67FFAD" w:rsidR="006540A8" w:rsidRDefault="006540A8" w:rsidP="00091F16">
            <w:pPr>
              <w:tabs>
                <w:tab w:val="left" w:pos="284"/>
              </w:tabs>
              <w:jc w:val="center"/>
            </w:pPr>
            <w:r w:rsidRPr="00091F16">
              <w:rPr>
                <w:b w:val="0"/>
                <w:sz w:val="20"/>
                <w:szCs w:val="20"/>
              </w:rPr>
              <w:t>Measure</w:t>
            </w:r>
          </w:p>
        </w:tc>
        <w:tc>
          <w:tcPr>
            <w:tcW w:w="1301" w:type="dxa"/>
            <w:shd w:val="clear" w:color="auto" w:fill="auto"/>
          </w:tcPr>
          <w:p w14:paraId="3380487B" w14:textId="02C8930D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1F16">
              <w:rPr>
                <w:b w:val="0"/>
                <w:sz w:val="20"/>
                <w:szCs w:val="20"/>
              </w:rPr>
              <w:t>χ²</w:t>
            </w:r>
          </w:p>
        </w:tc>
        <w:tc>
          <w:tcPr>
            <w:tcW w:w="1109" w:type="dxa"/>
            <w:shd w:val="clear" w:color="auto" w:fill="auto"/>
          </w:tcPr>
          <w:p w14:paraId="5B695A7E" w14:textId="63BE0F4B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1F16">
              <w:rPr>
                <w:b w:val="0"/>
                <w:sz w:val="20"/>
                <w:szCs w:val="20"/>
              </w:rPr>
              <w:t>df</w:t>
            </w:r>
          </w:p>
        </w:tc>
        <w:tc>
          <w:tcPr>
            <w:tcW w:w="1115" w:type="dxa"/>
            <w:shd w:val="clear" w:color="auto" w:fill="auto"/>
          </w:tcPr>
          <w:p w14:paraId="73C17C5F" w14:textId="0D5DAB95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1F16">
              <w:rPr>
                <w:b w:val="0"/>
                <w:sz w:val="20"/>
                <w:szCs w:val="20"/>
              </w:rPr>
              <w:t>RMSEA</w:t>
            </w:r>
          </w:p>
        </w:tc>
        <w:tc>
          <w:tcPr>
            <w:tcW w:w="1187" w:type="dxa"/>
            <w:shd w:val="clear" w:color="auto" w:fill="auto"/>
          </w:tcPr>
          <w:p w14:paraId="60CD383A" w14:textId="5D8C3CDB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1F16">
              <w:rPr>
                <w:b w:val="0"/>
                <w:sz w:val="20"/>
                <w:szCs w:val="20"/>
              </w:rPr>
              <w:t>GFI</w:t>
            </w:r>
          </w:p>
        </w:tc>
        <w:tc>
          <w:tcPr>
            <w:tcW w:w="1100" w:type="dxa"/>
            <w:shd w:val="clear" w:color="auto" w:fill="auto"/>
          </w:tcPr>
          <w:p w14:paraId="3BF302AE" w14:textId="68079392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1F16">
              <w:rPr>
                <w:b w:val="0"/>
                <w:sz w:val="20"/>
                <w:szCs w:val="20"/>
              </w:rPr>
              <w:t>CFI</w:t>
            </w:r>
          </w:p>
        </w:tc>
        <w:tc>
          <w:tcPr>
            <w:tcW w:w="1676" w:type="dxa"/>
            <w:shd w:val="clear" w:color="auto" w:fill="auto"/>
          </w:tcPr>
          <w:p w14:paraId="010D0539" w14:textId="77777777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6B8E06A3" w14:textId="77777777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42A19E7E" w14:textId="77777777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4D4A0FC7" w14:textId="77777777" w:rsidR="006540A8" w:rsidRDefault="006540A8" w:rsidP="00091F1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0A8" w14:paraId="3C519E96" w14:textId="77777777" w:rsidTr="00CE1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6851C75" w14:textId="05B5251B" w:rsidR="006540A8" w:rsidRDefault="006540A8" w:rsidP="00091F16">
            <w:pPr>
              <w:tabs>
                <w:tab w:val="left" w:pos="284"/>
              </w:tabs>
              <w:jc w:val="center"/>
            </w:pPr>
            <w:r w:rsidRPr="00091F16">
              <w:rPr>
                <w:b w:val="0"/>
                <w:sz w:val="20"/>
                <w:szCs w:val="20"/>
              </w:rPr>
              <w:t>CSR</w:t>
            </w:r>
          </w:p>
        </w:tc>
        <w:tc>
          <w:tcPr>
            <w:tcW w:w="1301" w:type="dxa"/>
            <w:shd w:val="clear" w:color="auto" w:fill="auto"/>
          </w:tcPr>
          <w:p w14:paraId="2BA18833" w14:textId="115D20DA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33.9</w:t>
            </w:r>
          </w:p>
        </w:tc>
        <w:tc>
          <w:tcPr>
            <w:tcW w:w="1109" w:type="dxa"/>
            <w:shd w:val="clear" w:color="auto" w:fill="auto"/>
          </w:tcPr>
          <w:p w14:paraId="6EF2E23E" w14:textId="3CC20CD5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shd w:val="clear" w:color="auto" w:fill="auto"/>
          </w:tcPr>
          <w:p w14:paraId="76DE5CEE" w14:textId="7B7325B6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.08</w:t>
            </w:r>
          </w:p>
        </w:tc>
        <w:tc>
          <w:tcPr>
            <w:tcW w:w="1187" w:type="dxa"/>
            <w:shd w:val="clear" w:color="auto" w:fill="auto"/>
          </w:tcPr>
          <w:p w14:paraId="4BA012C4" w14:textId="0B7AAB42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.96</w:t>
            </w:r>
          </w:p>
        </w:tc>
        <w:tc>
          <w:tcPr>
            <w:tcW w:w="1100" w:type="dxa"/>
            <w:shd w:val="clear" w:color="auto" w:fill="auto"/>
          </w:tcPr>
          <w:p w14:paraId="56FCD03A" w14:textId="7C08CB6E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.98</w:t>
            </w:r>
          </w:p>
        </w:tc>
        <w:tc>
          <w:tcPr>
            <w:tcW w:w="1676" w:type="dxa"/>
            <w:shd w:val="clear" w:color="auto" w:fill="auto"/>
          </w:tcPr>
          <w:p w14:paraId="4256FB69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1DF7B10E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42502B9F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18A63BD2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40A8" w14:paraId="7A80AD43" w14:textId="77777777" w:rsidTr="00CE1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AE69C44" w14:textId="78712D99" w:rsidR="006540A8" w:rsidRDefault="006540A8" w:rsidP="00091F16">
            <w:pPr>
              <w:tabs>
                <w:tab w:val="left" w:pos="284"/>
              </w:tabs>
              <w:jc w:val="center"/>
            </w:pPr>
            <w:r w:rsidRPr="00091F16">
              <w:rPr>
                <w:b w:val="0"/>
                <w:sz w:val="20"/>
                <w:szCs w:val="20"/>
              </w:rPr>
              <w:t>EO</w:t>
            </w:r>
          </w:p>
        </w:tc>
        <w:tc>
          <w:tcPr>
            <w:tcW w:w="1301" w:type="dxa"/>
            <w:shd w:val="clear" w:color="auto" w:fill="auto"/>
          </w:tcPr>
          <w:p w14:paraId="0C05C681" w14:textId="28EF437D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75.3</w:t>
            </w:r>
          </w:p>
        </w:tc>
        <w:tc>
          <w:tcPr>
            <w:tcW w:w="1109" w:type="dxa"/>
            <w:shd w:val="clear" w:color="auto" w:fill="auto"/>
          </w:tcPr>
          <w:p w14:paraId="549D089F" w14:textId="7DFCE474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276099B9" w14:textId="0F95759D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.1</w:t>
            </w:r>
            <w:r w:rsidR="004122C8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3FF61F81" w14:textId="32FA46A5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.92</w:t>
            </w:r>
          </w:p>
        </w:tc>
        <w:tc>
          <w:tcPr>
            <w:tcW w:w="1100" w:type="dxa"/>
            <w:shd w:val="clear" w:color="auto" w:fill="auto"/>
          </w:tcPr>
          <w:p w14:paraId="602374C6" w14:textId="46750381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.97</w:t>
            </w:r>
          </w:p>
        </w:tc>
        <w:tc>
          <w:tcPr>
            <w:tcW w:w="1676" w:type="dxa"/>
            <w:shd w:val="clear" w:color="auto" w:fill="auto"/>
          </w:tcPr>
          <w:p w14:paraId="356CDD30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2C6E5BC5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20C36C89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042780B1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0A8" w14:paraId="4DFB3417" w14:textId="77777777" w:rsidTr="00CE1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3FB75CE" w14:textId="390A2E19" w:rsidR="006540A8" w:rsidRPr="00091F16" w:rsidRDefault="006540A8" w:rsidP="00091F16">
            <w:pPr>
              <w:tabs>
                <w:tab w:val="left" w:pos="284"/>
              </w:tabs>
              <w:jc w:val="center"/>
              <w:rPr>
                <w:b w:val="0"/>
                <w:sz w:val="20"/>
                <w:szCs w:val="20"/>
              </w:rPr>
            </w:pPr>
            <w:r w:rsidRPr="00091F16">
              <w:rPr>
                <w:b w:val="0"/>
                <w:sz w:val="20"/>
                <w:szCs w:val="20"/>
              </w:rPr>
              <w:t>MP</w:t>
            </w:r>
          </w:p>
        </w:tc>
        <w:tc>
          <w:tcPr>
            <w:tcW w:w="1301" w:type="dxa"/>
            <w:shd w:val="clear" w:color="auto" w:fill="auto"/>
          </w:tcPr>
          <w:p w14:paraId="40E3448A" w14:textId="56974375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</w:t>
            </w:r>
          </w:p>
        </w:tc>
        <w:tc>
          <w:tcPr>
            <w:tcW w:w="1109" w:type="dxa"/>
            <w:shd w:val="clear" w:color="auto" w:fill="auto"/>
          </w:tcPr>
          <w:p w14:paraId="69C940C4" w14:textId="0403B932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14:paraId="68C688DA" w14:textId="37D55E75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</w:t>
            </w:r>
            <w:r w:rsidR="004122C8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237CF162" w14:textId="60B2372F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.96</w:t>
            </w:r>
          </w:p>
        </w:tc>
        <w:tc>
          <w:tcPr>
            <w:tcW w:w="1100" w:type="dxa"/>
            <w:shd w:val="clear" w:color="auto" w:fill="auto"/>
          </w:tcPr>
          <w:p w14:paraId="0B44FC72" w14:textId="2FFBF9EA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.98</w:t>
            </w:r>
          </w:p>
        </w:tc>
        <w:tc>
          <w:tcPr>
            <w:tcW w:w="1676" w:type="dxa"/>
            <w:shd w:val="clear" w:color="auto" w:fill="auto"/>
          </w:tcPr>
          <w:p w14:paraId="2A82108A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5AC13D99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4264EAA7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14:paraId="348ADADE" w14:textId="77777777" w:rsidR="006540A8" w:rsidRDefault="006540A8" w:rsidP="00091F16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579E40" w14:textId="77777777" w:rsidR="00091F16" w:rsidRDefault="00091F16" w:rsidP="00091F16">
      <w:pPr>
        <w:tabs>
          <w:tab w:val="left" w:pos="284"/>
        </w:tabs>
        <w:jc w:val="center"/>
      </w:pPr>
    </w:p>
    <w:p w14:paraId="17960F0B" w14:textId="77777777" w:rsidR="00044A86" w:rsidRDefault="00044A86" w:rsidP="00185042">
      <w:pPr>
        <w:tabs>
          <w:tab w:val="left" w:pos="284"/>
        </w:tabs>
        <w:jc w:val="both"/>
        <w:rPr>
          <w:b/>
        </w:rPr>
      </w:pPr>
    </w:p>
    <w:p w14:paraId="2F2829AC" w14:textId="77777777" w:rsidR="001D7420" w:rsidRDefault="001D7420" w:rsidP="00185042">
      <w:pPr>
        <w:tabs>
          <w:tab w:val="left" w:pos="284"/>
        </w:tabs>
        <w:jc w:val="both"/>
        <w:rPr>
          <w:b/>
        </w:rPr>
      </w:pPr>
    </w:p>
    <w:p w14:paraId="7DB44850" w14:textId="00C514C0" w:rsidR="001D7420" w:rsidRPr="00203000" w:rsidRDefault="00C26789" w:rsidP="001D7420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Table 10</w:t>
      </w:r>
    </w:p>
    <w:p w14:paraId="08471443" w14:textId="00EB1990" w:rsidR="001D7420" w:rsidRPr="009B3C57" w:rsidRDefault="001D7420" w:rsidP="001D7420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Study 4 – statistics of </w:t>
      </w:r>
      <w:r w:rsidR="00B1518D">
        <w:rPr>
          <w:sz w:val="20"/>
        </w:rPr>
        <w:t>for the paths of nomological vali</w:t>
      </w:r>
      <w:r w:rsidR="00A54BF4">
        <w:rPr>
          <w:sz w:val="20"/>
        </w:rPr>
        <w:t>di</w:t>
      </w:r>
      <w:r w:rsidR="00B1518D">
        <w:rPr>
          <w:sz w:val="20"/>
        </w:rPr>
        <w:t>ty test</w:t>
      </w:r>
      <w:r>
        <w:rPr>
          <w:sz w:val="20"/>
        </w:rPr>
        <w:t xml:space="preserve"> </w:t>
      </w:r>
    </w:p>
    <w:tbl>
      <w:tblPr>
        <w:tblStyle w:val="ListTable1Light1"/>
        <w:tblW w:w="0" w:type="auto"/>
        <w:tblLook w:val="04A0" w:firstRow="1" w:lastRow="0" w:firstColumn="1" w:lastColumn="0" w:noHBand="0" w:noVBand="1"/>
      </w:tblPr>
      <w:tblGrid>
        <w:gridCol w:w="2581"/>
        <w:gridCol w:w="973"/>
        <w:gridCol w:w="1469"/>
        <w:gridCol w:w="1094"/>
      </w:tblGrid>
      <w:tr w:rsidR="00A54BF4" w:rsidRPr="00324859" w14:paraId="2C221132" w14:textId="77777777" w:rsidTr="0065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29E0F0BC" w14:textId="77777777" w:rsidR="001D7420" w:rsidRPr="00324859" w:rsidRDefault="001D7420" w:rsidP="00C86523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>Path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35801E16" w14:textId="77777777" w:rsidR="001D7420" w:rsidRPr="00324859" w:rsidRDefault="001D7420" w:rsidP="00C86523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l-GR"/>
              </w:rPr>
            </w:pPr>
            <w:r w:rsidRPr="00324859">
              <w:rPr>
                <w:b w:val="0"/>
                <w:sz w:val="20"/>
                <w:lang w:val="el-GR"/>
              </w:rPr>
              <w:t>β</w:t>
            </w:r>
          </w:p>
        </w:tc>
        <w:tc>
          <w:tcPr>
            <w:tcW w:w="1469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0F0EF7E7" w14:textId="77777777" w:rsidR="001D7420" w:rsidRPr="00324859" w:rsidRDefault="001D7420" w:rsidP="00C86523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>S.E.</w:t>
            </w:r>
          </w:p>
        </w:tc>
        <w:tc>
          <w:tcPr>
            <w:tcW w:w="1094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4C491E73" w14:textId="77777777" w:rsidR="001D7420" w:rsidRPr="00324859" w:rsidRDefault="001D7420" w:rsidP="00C86523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>t-value</w:t>
            </w:r>
          </w:p>
        </w:tc>
      </w:tr>
      <w:tr w:rsidR="004E56BC" w:rsidRPr="00324859" w14:paraId="06E754CB" w14:textId="77777777" w:rsidTr="00A33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769EF74E" w14:textId="77777777" w:rsidR="004E56BC" w:rsidRPr="00324859" w:rsidRDefault="004E56BC" w:rsidP="00A33075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 xml:space="preserve">CSR  </w:t>
            </w:r>
            <w:r w:rsidRPr="000C5694">
              <w:rPr>
                <w:b w:val="0"/>
                <w:bCs w:val="0"/>
                <w:sz w:val="20"/>
              </w:rPr>
              <w:sym w:font="Wingdings" w:char="F0E0"/>
            </w:r>
            <w:r w:rsidRPr="000C5694">
              <w:rPr>
                <w:b w:val="0"/>
                <w:bCs w:val="0"/>
                <w:sz w:val="20"/>
              </w:rPr>
              <w:t xml:space="preserve"> </w:t>
            </w:r>
            <w:r w:rsidRPr="00324859">
              <w:rPr>
                <w:b w:val="0"/>
                <w:sz w:val="20"/>
              </w:rPr>
              <w:t>SGMO</w:t>
            </w:r>
          </w:p>
        </w:tc>
        <w:tc>
          <w:tcPr>
            <w:tcW w:w="973" w:type="dxa"/>
            <w:shd w:val="clear" w:color="auto" w:fill="auto"/>
          </w:tcPr>
          <w:p w14:paraId="4B8255F5" w14:textId="77777777" w:rsidR="004E56BC" w:rsidRPr="00324859" w:rsidRDefault="004E56BC" w:rsidP="00A33075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24859">
              <w:rPr>
                <w:sz w:val="20"/>
              </w:rPr>
              <w:t>.45</w:t>
            </w:r>
          </w:p>
        </w:tc>
        <w:tc>
          <w:tcPr>
            <w:tcW w:w="1469" w:type="dxa"/>
            <w:shd w:val="clear" w:color="auto" w:fill="auto"/>
          </w:tcPr>
          <w:p w14:paraId="62288420" w14:textId="77777777" w:rsidR="004E56BC" w:rsidRPr="00324859" w:rsidRDefault="004E56BC" w:rsidP="00A33075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.14</w:t>
            </w:r>
          </w:p>
        </w:tc>
        <w:tc>
          <w:tcPr>
            <w:tcW w:w="1094" w:type="dxa"/>
            <w:shd w:val="clear" w:color="auto" w:fill="auto"/>
          </w:tcPr>
          <w:p w14:paraId="47619D96" w14:textId="77777777" w:rsidR="004E56BC" w:rsidRPr="00324859" w:rsidRDefault="004E56BC" w:rsidP="00A33075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3.08 **</w:t>
            </w:r>
          </w:p>
        </w:tc>
      </w:tr>
      <w:tr w:rsidR="004E56BC" w:rsidRPr="00324859" w14:paraId="5F9A6740" w14:textId="77777777" w:rsidTr="00A3307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73ACA64B" w14:textId="31DDE684" w:rsidR="004E56BC" w:rsidRPr="00324859" w:rsidRDefault="004E56BC" w:rsidP="00A33075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 xml:space="preserve">CSR  </w:t>
            </w:r>
            <w:r w:rsidRPr="000C5694">
              <w:rPr>
                <w:b w:val="0"/>
                <w:bCs w:val="0"/>
                <w:sz w:val="20"/>
              </w:rPr>
              <w:sym w:font="Wingdings" w:char="F0E0"/>
            </w:r>
            <w:r w:rsidRPr="000C5694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T</w:t>
            </w:r>
            <w:r w:rsidRPr="00324859">
              <w:rPr>
                <w:b w:val="0"/>
                <w:sz w:val="20"/>
              </w:rPr>
              <w:t>GMO</w:t>
            </w:r>
          </w:p>
        </w:tc>
        <w:tc>
          <w:tcPr>
            <w:tcW w:w="973" w:type="dxa"/>
            <w:shd w:val="clear" w:color="auto" w:fill="auto"/>
          </w:tcPr>
          <w:p w14:paraId="41746E14" w14:textId="35CF7F44" w:rsidR="004E56BC" w:rsidRPr="00324859" w:rsidRDefault="004E56BC" w:rsidP="00A33075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.24</w:t>
            </w:r>
          </w:p>
        </w:tc>
        <w:tc>
          <w:tcPr>
            <w:tcW w:w="1469" w:type="dxa"/>
            <w:shd w:val="clear" w:color="auto" w:fill="auto"/>
          </w:tcPr>
          <w:p w14:paraId="2AAFBF39" w14:textId="0FEFCA0D" w:rsidR="004E56BC" w:rsidRPr="00324859" w:rsidRDefault="004E56BC" w:rsidP="00A33075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644D00">
              <w:rPr>
                <w:sz w:val="20"/>
              </w:rPr>
              <w:t>21</w:t>
            </w:r>
          </w:p>
        </w:tc>
        <w:tc>
          <w:tcPr>
            <w:tcW w:w="1094" w:type="dxa"/>
            <w:shd w:val="clear" w:color="auto" w:fill="auto"/>
          </w:tcPr>
          <w:p w14:paraId="3347ABE6" w14:textId="5E32F588" w:rsidR="004E56BC" w:rsidRPr="00324859" w:rsidRDefault="00644D00" w:rsidP="00A33075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.86</w:t>
            </w:r>
          </w:p>
        </w:tc>
      </w:tr>
      <w:tr w:rsidR="00A54BF4" w:rsidRPr="00324859" w14:paraId="44093355" w14:textId="77777777" w:rsidTr="00A5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31FA88D3" w14:textId="5F1C1123" w:rsidR="001D7420" w:rsidRPr="00324859" w:rsidRDefault="001D7420" w:rsidP="00C86523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 xml:space="preserve">CSR  </w:t>
            </w:r>
            <w:r w:rsidRPr="000C5694">
              <w:rPr>
                <w:b w:val="0"/>
                <w:bCs w:val="0"/>
                <w:sz w:val="20"/>
              </w:rPr>
              <w:sym w:font="Wingdings" w:char="F0E0"/>
            </w:r>
            <w:r w:rsidRPr="000C5694">
              <w:rPr>
                <w:b w:val="0"/>
                <w:bCs w:val="0"/>
                <w:sz w:val="20"/>
              </w:rPr>
              <w:t xml:space="preserve"> </w:t>
            </w:r>
            <w:r w:rsidR="004E56BC">
              <w:rPr>
                <w:b w:val="0"/>
                <w:sz w:val="20"/>
              </w:rPr>
              <w:t>I</w:t>
            </w:r>
            <w:r w:rsidRPr="00324859">
              <w:rPr>
                <w:b w:val="0"/>
                <w:sz w:val="20"/>
              </w:rPr>
              <w:t>GMO</w:t>
            </w:r>
          </w:p>
        </w:tc>
        <w:tc>
          <w:tcPr>
            <w:tcW w:w="973" w:type="dxa"/>
            <w:shd w:val="clear" w:color="auto" w:fill="auto"/>
          </w:tcPr>
          <w:p w14:paraId="735FE270" w14:textId="0ED8289D" w:rsidR="001D7420" w:rsidRPr="00324859" w:rsidRDefault="004E56BC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.08</w:t>
            </w:r>
          </w:p>
        </w:tc>
        <w:tc>
          <w:tcPr>
            <w:tcW w:w="1469" w:type="dxa"/>
            <w:shd w:val="clear" w:color="auto" w:fill="auto"/>
          </w:tcPr>
          <w:p w14:paraId="407ED015" w14:textId="13BD4CF3" w:rsidR="001D7420" w:rsidRPr="00324859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644D00">
              <w:rPr>
                <w:sz w:val="20"/>
              </w:rPr>
              <w:t>15</w:t>
            </w:r>
          </w:p>
        </w:tc>
        <w:tc>
          <w:tcPr>
            <w:tcW w:w="1094" w:type="dxa"/>
            <w:shd w:val="clear" w:color="auto" w:fill="auto"/>
          </w:tcPr>
          <w:p w14:paraId="5C0196F6" w14:textId="495D1A0D" w:rsidR="001D7420" w:rsidRPr="00324859" w:rsidRDefault="00644D00" w:rsidP="00C86523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.44</w:t>
            </w:r>
          </w:p>
        </w:tc>
      </w:tr>
      <w:tr w:rsidR="00A54BF4" w:rsidRPr="00324859" w14:paraId="29FE9A69" w14:textId="77777777" w:rsidTr="00A54B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30032729" w14:textId="77777777" w:rsidR="001D7420" w:rsidRPr="00324859" w:rsidRDefault="001D7420" w:rsidP="00C86523">
            <w:pPr>
              <w:tabs>
                <w:tab w:val="left" w:pos="284"/>
              </w:tabs>
              <w:jc w:val="both"/>
              <w:rPr>
                <w:b w:val="0"/>
                <w:sz w:val="20"/>
              </w:rPr>
            </w:pPr>
            <w:r w:rsidRPr="00324859">
              <w:rPr>
                <w:b w:val="0"/>
                <w:sz w:val="20"/>
              </w:rPr>
              <w:t xml:space="preserve">EO </w:t>
            </w:r>
            <w:r w:rsidRPr="00324859">
              <w:rPr>
                <w:b w:val="0"/>
                <w:bCs w:val="0"/>
                <w:sz w:val="20"/>
              </w:rPr>
              <w:sym w:font="Wingdings" w:char="F0E0"/>
            </w:r>
            <w:r w:rsidRPr="00324859">
              <w:rPr>
                <w:b w:val="0"/>
                <w:sz w:val="20"/>
              </w:rPr>
              <w:t xml:space="preserve"> SGMO</w:t>
            </w:r>
          </w:p>
        </w:tc>
        <w:tc>
          <w:tcPr>
            <w:tcW w:w="973" w:type="dxa"/>
            <w:shd w:val="clear" w:color="auto" w:fill="auto"/>
          </w:tcPr>
          <w:p w14:paraId="04021D39" w14:textId="77777777" w:rsidR="001D7420" w:rsidRPr="00324859" w:rsidRDefault="001D7420" w:rsidP="00C8652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.51</w:t>
            </w:r>
          </w:p>
        </w:tc>
        <w:tc>
          <w:tcPr>
            <w:tcW w:w="1469" w:type="dxa"/>
            <w:shd w:val="clear" w:color="auto" w:fill="auto"/>
          </w:tcPr>
          <w:p w14:paraId="6027D891" w14:textId="77777777" w:rsidR="001D7420" w:rsidRPr="00324859" w:rsidRDefault="001D7420" w:rsidP="00C8652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.14</w:t>
            </w:r>
          </w:p>
        </w:tc>
        <w:tc>
          <w:tcPr>
            <w:tcW w:w="1094" w:type="dxa"/>
            <w:shd w:val="clear" w:color="auto" w:fill="auto"/>
          </w:tcPr>
          <w:p w14:paraId="73AC09BD" w14:textId="77777777" w:rsidR="001D7420" w:rsidRPr="00324859" w:rsidRDefault="001D7420" w:rsidP="00C86523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3.50***</w:t>
            </w:r>
          </w:p>
        </w:tc>
      </w:tr>
      <w:tr w:rsidR="00A54BF4" w:rsidRPr="009B3C57" w14:paraId="2F0092F1" w14:textId="77777777" w:rsidTr="00A5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277686A3" w14:textId="77777777" w:rsidR="001D7420" w:rsidRPr="009B3C57" w:rsidRDefault="001D7420" w:rsidP="00C86523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 w:rsidRPr="009B3C57">
              <w:rPr>
                <w:b w:val="0"/>
                <w:color w:val="000000" w:themeColor="text1"/>
                <w:sz w:val="20"/>
              </w:rPr>
              <w:t xml:space="preserve">EO </w:t>
            </w:r>
            <w:r w:rsidRPr="009B3C57">
              <w:rPr>
                <w:b w:val="0"/>
                <w:bCs w:val="0"/>
                <w:color w:val="000000" w:themeColor="text1"/>
                <w:sz w:val="20"/>
              </w:rPr>
              <w:sym w:font="Wingdings" w:char="F0E0"/>
            </w:r>
            <w:r w:rsidRPr="009B3C57">
              <w:rPr>
                <w:b w:val="0"/>
                <w:color w:val="000000" w:themeColor="text1"/>
                <w:sz w:val="20"/>
              </w:rPr>
              <w:t xml:space="preserve"> TGMO</w:t>
            </w:r>
          </w:p>
        </w:tc>
        <w:tc>
          <w:tcPr>
            <w:tcW w:w="973" w:type="dxa"/>
            <w:shd w:val="clear" w:color="auto" w:fill="auto"/>
          </w:tcPr>
          <w:p w14:paraId="0917E28D" w14:textId="77777777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.47</w:t>
            </w:r>
          </w:p>
        </w:tc>
        <w:tc>
          <w:tcPr>
            <w:tcW w:w="1469" w:type="dxa"/>
            <w:shd w:val="clear" w:color="auto" w:fill="auto"/>
          </w:tcPr>
          <w:p w14:paraId="745AEBB3" w14:textId="77777777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.21</w:t>
            </w:r>
          </w:p>
        </w:tc>
        <w:tc>
          <w:tcPr>
            <w:tcW w:w="1094" w:type="dxa"/>
            <w:shd w:val="clear" w:color="auto" w:fill="auto"/>
          </w:tcPr>
          <w:p w14:paraId="5F111FDF" w14:textId="4571FD0F" w:rsidR="001D7420" w:rsidRPr="009B3C57" w:rsidRDefault="00282DB4" w:rsidP="00C86523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2.26</w:t>
            </w:r>
            <w:r w:rsidR="001D7420" w:rsidRPr="009B3C57">
              <w:rPr>
                <w:color w:val="000000" w:themeColor="text1"/>
                <w:sz w:val="20"/>
              </w:rPr>
              <w:t>*</w:t>
            </w:r>
          </w:p>
        </w:tc>
      </w:tr>
      <w:tr w:rsidR="00A54BF4" w:rsidRPr="009B3C57" w14:paraId="4FE87FFA" w14:textId="77777777" w:rsidTr="00A54B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4411F4BA" w14:textId="77777777" w:rsidR="001D7420" w:rsidRPr="009B3C57" w:rsidRDefault="001D7420" w:rsidP="00C86523">
            <w:pPr>
              <w:tabs>
                <w:tab w:val="left" w:pos="284"/>
              </w:tabs>
              <w:jc w:val="both"/>
              <w:rPr>
                <w:b w:val="0"/>
                <w:color w:val="000000" w:themeColor="text1"/>
                <w:sz w:val="20"/>
              </w:rPr>
            </w:pPr>
            <w:r w:rsidRPr="009B3C57">
              <w:rPr>
                <w:b w:val="0"/>
                <w:color w:val="000000" w:themeColor="text1"/>
                <w:sz w:val="20"/>
              </w:rPr>
              <w:t xml:space="preserve">EO </w:t>
            </w:r>
            <w:r w:rsidRPr="009B3C57">
              <w:rPr>
                <w:b w:val="0"/>
                <w:bCs w:val="0"/>
                <w:color w:val="000000" w:themeColor="text1"/>
                <w:sz w:val="20"/>
              </w:rPr>
              <w:sym w:font="Wingdings" w:char="F0E0"/>
            </w:r>
            <w:r w:rsidRPr="009B3C57">
              <w:rPr>
                <w:b w:val="0"/>
                <w:color w:val="000000" w:themeColor="text1"/>
                <w:sz w:val="20"/>
              </w:rPr>
              <w:t xml:space="preserve"> IGMO</w:t>
            </w:r>
          </w:p>
        </w:tc>
        <w:tc>
          <w:tcPr>
            <w:tcW w:w="973" w:type="dxa"/>
            <w:shd w:val="clear" w:color="auto" w:fill="auto"/>
          </w:tcPr>
          <w:p w14:paraId="7FE660DA" w14:textId="77777777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.78</w:t>
            </w:r>
          </w:p>
        </w:tc>
        <w:tc>
          <w:tcPr>
            <w:tcW w:w="1469" w:type="dxa"/>
            <w:shd w:val="clear" w:color="auto" w:fill="auto"/>
          </w:tcPr>
          <w:p w14:paraId="441E90DE" w14:textId="77777777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.15</w:t>
            </w:r>
          </w:p>
        </w:tc>
        <w:tc>
          <w:tcPr>
            <w:tcW w:w="1094" w:type="dxa"/>
            <w:shd w:val="clear" w:color="auto" w:fill="auto"/>
          </w:tcPr>
          <w:p w14:paraId="63A87049" w14:textId="77777777" w:rsidR="001D7420" w:rsidRPr="009B3C57" w:rsidRDefault="001D7420" w:rsidP="00C86523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4.17***</w:t>
            </w:r>
          </w:p>
        </w:tc>
      </w:tr>
      <w:tr w:rsidR="00A54BF4" w:rsidRPr="009B3C57" w14:paraId="4DEE6629" w14:textId="77777777" w:rsidTr="00A5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25828365" w14:textId="77777777" w:rsidR="001D7420" w:rsidRPr="009B3C57" w:rsidRDefault="001D7420" w:rsidP="00C86523">
            <w:pPr>
              <w:tabs>
                <w:tab w:val="left" w:pos="284"/>
              </w:tabs>
              <w:jc w:val="both"/>
              <w:rPr>
                <w:color w:val="000000" w:themeColor="text1"/>
                <w:sz w:val="20"/>
              </w:rPr>
            </w:pPr>
            <w:r w:rsidRPr="009B3C57">
              <w:rPr>
                <w:b w:val="0"/>
                <w:color w:val="000000" w:themeColor="text1"/>
                <w:sz w:val="20"/>
              </w:rPr>
              <w:t xml:space="preserve">SGMO </w:t>
            </w:r>
            <w:r w:rsidRPr="009B3C57">
              <w:rPr>
                <w:b w:val="0"/>
                <w:bCs w:val="0"/>
                <w:color w:val="000000" w:themeColor="text1"/>
                <w:sz w:val="20"/>
              </w:rPr>
              <w:sym w:font="Wingdings" w:char="F0E0"/>
            </w:r>
            <w:r w:rsidRPr="009B3C57">
              <w:rPr>
                <w:b w:val="0"/>
                <w:color w:val="000000" w:themeColor="text1"/>
                <w:sz w:val="20"/>
              </w:rPr>
              <w:t xml:space="preserve"> MP</w:t>
            </w:r>
          </w:p>
        </w:tc>
        <w:tc>
          <w:tcPr>
            <w:tcW w:w="973" w:type="dxa"/>
            <w:shd w:val="clear" w:color="auto" w:fill="auto"/>
          </w:tcPr>
          <w:p w14:paraId="1AF790E9" w14:textId="77777777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.25</w:t>
            </w:r>
          </w:p>
        </w:tc>
        <w:tc>
          <w:tcPr>
            <w:tcW w:w="1469" w:type="dxa"/>
            <w:shd w:val="clear" w:color="auto" w:fill="auto"/>
          </w:tcPr>
          <w:p w14:paraId="267EFE9B" w14:textId="637B9D3E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.1</w:t>
            </w:r>
            <w:r w:rsidR="00282DB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70FA507B" w14:textId="3E0F4B37" w:rsidR="001D7420" w:rsidRPr="009B3C57" w:rsidRDefault="00867565" w:rsidP="00C86523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2.34</w:t>
            </w:r>
            <w:r w:rsidR="001D7420" w:rsidRPr="009B3C57">
              <w:rPr>
                <w:color w:val="000000" w:themeColor="text1"/>
                <w:sz w:val="20"/>
              </w:rPr>
              <w:t>*</w:t>
            </w:r>
          </w:p>
        </w:tc>
      </w:tr>
      <w:tr w:rsidR="00644D00" w:rsidRPr="009B3C57" w14:paraId="638546B3" w14:textId="77777777" w:rsidTr="00644D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6C83421C" w14:textId="77777777" w:rsidR="00644D00" w:rsidRPr="009B3C57" w:rsidRDefault="00644D00" w:rsidP="00A33075">
            <w:pPr>
              <w:tabs>
                <w:tab w:val="left" w:pos="284"/>
              </w:tabs>
              <w:jc w:val="both"/>
              <w:rPr>
                <w:color w:val="000000" w:themeColor="text1"/>
                <w:sz w:val="20"/>
              </w:rPr>
            </w:pPr>
            <w:r w:rsidRPr="009B3C57">
              <w:rPr>
                <w:b w:val="0"/>
                <w:color w:val="000000" w:themeColor="text1"/>
                <w:sz w:val="20"/>
              </w:rPr>
              <w:t xml:space="preserve">TGMO </w:t>
            </w:r>
            <w:r w:rsidRPr="009B3C57">
              <w:rPr>
                <w:b w:val="0"/>
                <w:bCs w:val="0"/>
                <w:color w:val="000000" w:themeColor="text1"/>
                <w:sz w:val="20"/>
              </w:rPr>
              <w:sym w:font="Wingdings" w:char="F0E0"/>
            </w:r>
            <w:r w:rsidRPr="009B3C57">
              <w:rPr>
                <w:b w:val="0"/>
                <w:color w:val="000000" w:themeColor="text1"/>
                <w:sz w:val="20"/>
              </w:rPr>
              <w:t xml:space="preserve"> MP</w:t>
            </w:r>
          </w:p>
        </w:tc>
        <w:tc>
          <w:tcPr>
            <w:tcW w:w="973" w:type="dxa"/>
            <w:shd w:val="clear" w:color="auto" w:fill="auto"/>
          </w:tcPr>
          <w:p w14:paraId="028C3033" w14:textId="77777777" w:rsidR="00644D00" w:rsidRPr="009B3C57" w:rsidRDefault="00644D00" w:rsidP="00A33075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.20</w:t>
            </w:r>
          </w:p>
        </w:tc>
        <w:tc>
          <w:tcPr>
            <w:tcW w:w="1469" w:type="dxa"/>
            <w:shd w:val="clear" w:color="auto" w:fill="auto"/>
          </w:tcPr>
          <w:p w14:paraId="5721D7BD" w14:textId="77777777" w:rsidR="00644D00" w:rsidRPr="009B3C57" w:rsidRDefault="00644D00" w:rsidP="00A33075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.1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485E44E1" w14:textId="77777777" w:rsidR="00644D00" w:rsidRPr="009B3C57" w:rsidRDefault="00644D00" w:rsidP="00A33075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2.4</w:t>
            </w:r>
            <w:r w:rsidRPr="009B3C57">
              <w:rPr>
                <w:color w:val="000000" w:themeColor="text1"/>
                <w:sz w:val="20"/>
              </w:rPr>
              <w:t>1*</w:t>
            </w:r>
          </w:p>
        </w:tc>
      </w:tr>
      <w:tr w:rsidR="00A54BF4" w:rsidRPr="009B3C57" w14:paraId="3C6EB967" w14:textId="77777777" w:rsidTr="00A5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auto"/>
          </w:tcPr>
          <w:p w14:paraId="4DD206E3" w14:textId="2162A670" w:rsidR="001D7420" w:rsidRPr="009B3C57" w:rsidRDefault="00644D00" w:rsidP="00C86523">
            <w:pPr>
              <w:tabs>
                <w:tab w:val="left" w:pos="284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I</w:t>
            </w:r>
            <w:r w:rsidR="001D7420" w:rsidRPr="009B3C57">
              <w:rPr>
                <w:b w:val="0"/>
                <w:color w:val="000000" w:themeColor="text1"/>
                <w:sz w:val="20"/>
              </w:rPr>
              <w:t xml:space="preserve">GMO </w:t>
            </w:r>
            <w:r w:rsidR="001D7420" w:rsidRPr="009B3C57">
              <w:rPr>
                <w:b w:val="0"/>
                <w:bCs w:val="0"/>
                <w:color w:val="000000" w:themeColor="text1"/>
                <w:sz w:val="20"/>
              </w:rPr>
              <w:sym w:font="Wingdings" w:char="F0E0"/>
            </w:r>
            <w:r w:rsidR="001D7420" w:rsidRPr="009B3C57">
              <w:rPr>
                <w:b w:val="0"/>
                <w:color w:val="000000" w:themeColor="text1"/>
                <w:sz w:val="20"/>
              </w:rPr>
              <w:t xml:space="preserve"> MP</w:t>
            </w:r>
          </w:p>
        </w:tc>
        <w:tc>
          <w:tcPr>
            <w:tcW w:w="973" w:type="dxa"/>
            <w:shd w:val="clear" w:color="auto" w:fill="auto"/>
          </w:tcPr>
          <w:p w14:paraId="0D5F240F" w14:textId="3F0D4710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15F71504" w14:textId="2CD61C14" w:rsidR="001D7420" w:rsidRPr="009B3C57" w:rsidRDefault="001D7420" w:rsidP="00C8652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9B3C57">
              <w:rPr>
                <w:color w:val="000000" w:themeColor="text1"/>
                <w:sz w:val="20"/>
              </w:rPr>
              <w:t>.</w:t>
            </w:r>
            <w:r w:rsidR="00644D00">
              <w:rPr>
                <w:color w:val="000000" w:themeColor="text1"/>
                <w:sz w:val="20"/>
              </w:rPr>
              <w:t>08</w:t>
            </w:r>
          </w:p>
        </w:tc>
        <w:tc>
          <w:tcPr>
            <w:tcW w:w="1094" w:type="dxa"/>
            <w:shd w:val="clear" w:color="auto" w:fill="auto"/>
          </w:tcPr>
          <w:p w14:paraId="42EDEB75" w14:textId="74EFCC06" w:rsidR="001D7420" w:rsidRPr="009B3C57" w:rsidRDefault="00644D00" w:rsidP="00C86523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  <w:r w:rsidR="00867565">
              <w:rPr>
                <w:color w:val="000000" w:themeColor="text1"/>
                <w:sz w:val="20"/>
              </w:rPr>
              <w:t>.</w:t>
            </w:r>
            <w:r>
              <w:rPr>
                <w:color w:val="000000" w:themeColor="text1"/>
                <w:sz w:val="20"/>
              </w:rPr>
              <w:t>26</w:t>
            </w:r>
          </w:p>
        </w:tc>
      </w:tr>
    </w:tbl>
    <w:p w14:paraId="7ECB6C58" w14:textId="77777777" w:rsidR="001D7420" w:rsidRDefault="001D7420" w:rsidP="001D7420">
      <w:pPr>
        <w:tabs>
          <w:tab w:val="left" w:pos="284"/>
        </w:tabs>
        <w:jc w:val="both"/>
        <w:rPr>
          <w:i/>
          <w:sz w:val="16"/>
          <w:szCs w:val="16"/>
        </w:rPr>
      </w:pPr>
    </w:p>
    <w:p w14:paraId="79230D0C" w14:textId="44F8F862" w:rsidR="00A10B5A" w:rsidRDefault="001D7420" w:rsidP="001D7420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Notes:</w:t>
      </w:r>
      <w:r w:rsidR="00A10B5A">
        <w:rPr>
          <w:i/>
          <w:sz w:val="16"/>
          <w:szCs w:val="16"/>
        </w:rPr>
        <w:t xml:space="preserve"> All path coefficients are standardized estimates.</w:t>
      </w:r>
    </w:p>
    <w:p w14:paraId="29528CE7" w14:textId="77777777" w:rsidR="001D7420" w:rsidRPr="00F23708" w:rsidRDefault="001D7420" w:rsidP="001D7420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F23708">
        <w:rPr>
          <w:i/>
          <w:sz w:val="16"/>
          <w:szCs w:val="16"/>
        </w:rPr>
        <w:t>***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&lt;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.0</w:t>
      </w:r>
      <w:r>
        <w:rPr>
          <w:i/>
          <w:sz w:val="16"/>
          <w:szCs w:val="16"/>
        </w:rPr>
        <w:t>0</w:t>
      </w:r>
      <w:r w:rsidRPr="00F23708">
        <w:rPr>
          <w:i/>
          <w:sz w:val="16"/>
          <w:szCs w:val="16"/>
        </w:rPr>
        <w:t>1</w:t>
      </w:r>
    </w:p>
    <w:p w14:paraId="5EF4424C" w14:textId="77777777" w:rsidR="001D7420" w:rsidRPr="00F23708" w:rsidRDefault="001D7420" w:rsidP="001D7420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** </w:t>
      </w:r>
      <w:r w:rsidRPr="00F23708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&lt;</w:t>
      </w:r>
      <w:r>
        <w:rPr>
          <w:i/>
          <w:sz w:val="16"/>
          <w:szCs w:val="16"/>
        </w:rPr>
        <w:t xml:space="preserve"> .01</w:t>
      </w:r>
    </w:p>
    <w:p w14:paraId="5BA04948" w14:textId="77777777" w:rsidR="001D7420" w:rsidRPr="00F23708" w:rsidRDefault="001D7420" w:rsidP="001D7420">
      <w:pPr>
        <w:tabs>
          <w:tab w:val="left" w:pos="284"/>
        </w:tabs>
        <w:jc w:val="both"/>
      </w:pPr>
      <w:r>
        <w:rPr>
          <w:i/>
          <w:sz w:val="16"/>
          <w:szCs w:val="16"/>
        </w:rPr>
        <w:t xml:space="preserve">        </w:t>
      </w:r>
      <w:r w:rsidRPr="00F23708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&lt;</w:t>
      </w:r>
      <w:r>
        <w:rPr>
          <w:i/>
          <w:sz w:val="16"/>
          <w:szCs w:val="16"/>
        </w:rPr>
        <w:t xml:space="preserve"> .05</w:t>
      </w:r>
    </w:p>
    <w:p w14:paraId="4412F315" w14:textId="77777777" w:rsidR="00203000" w:rsidRDefault="00203000" w:rsidP="00185042">
      <w:pPr>
        <w:tabs>
          <w:tab w:val="left" w:pos="284"/>
        </w:tabs>
        <w:jc w:val="both"/>
        <w:rPr>
          <w:b/>
        </w:rPr>
      </w:pPr>
    </w:p>
    <w:p w14:paraId="32D36F25" w14:textId="77777777" w:rsidR="001D7420" w:rsidRDefault="001D7420" w:rsidP="00185042">
      <w:pPr>
        <w:tabs>
          <w:tab w:val="left" w:pos="284"/>
        </w:tabs>
        <w:jc w:val="both"/>
        <w:rPr>
          <w:b/>
        </w:rPr>
      </w:pPr>
    </w:p>
    <w:p w14:paraId="448CBB2D" w14:textId="26EAF3C3" w:rsidR="00701054" w:rsidRPr="00F53701" w:rsidRDefault="00C26789" w:rsidP="00185042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Table 11</w:t>
      </w:r>
    </w:p>
    <w:p w14:paraId="7FA417D6" w14:textId="3DD172BB" w:rsidR="006A673A" w:rsidRPr="00F53701" w:rsidRDefault="00D676BD" w:rsidP="00185042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>Study 4 –</w:t>
      </w:r>
      <w:r w:rsidR="00985187">
        <w:rPr>
          <w:sz w:val="20"/>
        </w:rPr>
        <w:t xml:space="preserve"> correlations among </w:t>
      </w:r>
      <w:r w:rsidR="00203000">
        <w:rPr>
          <w:sz w:val="20"/>
        </w:rPr>
        <w:t>and AVEs of constructs of nomological validity</w:t>
      </w:r>
      <w:r>
        <w:rPr>
          <w:sz w:val="20"/>
        </w:rPr>
        <w:t xml:space="preserve"> test</w:t>
      </w:r>
    </w:p>
    <w:tbl>
      <w:tblPr>
        <w:tblStyle w:val="ListTable21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4F3CC2" w14:paraId="5FBC0B1F" w14:textId="77777777" w:rsidTr="006A6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shd w:val="clear" w:color="auto" w:fill="auto"/>
          </w:tcPr>
          <w:p w14:paraId="4B63B308" w14:textId="3197BC54" w:rsidR="004F3CC2" w:rsidRDefault="004F3CC2" w:rsidP="00185042">
            <w:pPr>
              <w:tabs>
                <w:tab w:val="left" w:pos="284"/>
              </w:tabs>
              <w:jc w:val="both"/>
            </w:pPr>
            <w:r w:rsidRPr="004F3CC2">
              <w:rPr>
                <w:b w:val="0"/>
                <w:sz w:val="20"/>
                <w:szCs w:val="20"/>
              </w:rPr>
              <w:t>Construct</w:t>
            </w:r>
          </w:p>
        </w:tc>
        <w:tc>
          <w:tcPr>
            <w:tcW w:w="1216" w:type="dxa"/>
            <w:shd w:val="clear" w:color="auto" w:fill="auto"/>
          </w:tcPr>
          <w:p w14:paraId="4AD825CD" w14:textId="29CBF142" w:rsidR="004F3CC2" w:rsidRPr="00A31F62" w:rsidRDefault="009A180E" w:rsidP="00B5733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14:paraId="612F18E4" w14:textId="03256A21" w:rsidR="004F3CC2" w:rsidRPr="00A31F62" w:rsidRDefault="009A180E" w:rsidP="00B5733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66DAC07D" w14:textId="3B350297" w:rsidR="004F3CC2" w:rsidRPr="00A31F62" w:rsidRDefault="009A180E" w:rsidP="00B5733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14:paraId="71175732" w14:textId="550F0710" w:rsidR="004F3CC2" w:rsidRPr="00A31F62" w:rsidRDefault="009A180E" w:rsidP="00B5733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14:paraId="27790690" w14:textId="4FE1193B" w:rsidR="004F3CC2" w:rsidRPr="00A31F62" w:rsidRDefault="009A180E" w:rsidP="00B5733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14:paraId="68FD7D47" w14:textId="3B3EDCC5" w:rsidR="004F3CC2" w:rsidRPr="00A31F62" w:rsidRDefault="009A180E" w:rsidP="00B57336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4F3CC2" w14:paraId="59734841" w14:textId="77777777" w:rsidTr="006A6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shd w:val="clear" w:color="auto" w:fill="auto"/>
          </w:tcPr>
          <w:p w14:paraId="4C03878B" w14:textId="03BA89CE" w:rsidR="004F3CC2" w:rsidRPr="00A31F62" w:rsidRDefault="009A180E" w:rsidP="00185042">
            <w:pPr>
              <w:tabs>
                <w:tab w:val="left" w:pos="284"/>
              </w:tabs>
              <w:jc w:val="both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="004F3CC2" w:rsidRPr="00A31F62">
              <w:rPr>
                <w:b w:val="0"/>
                <w:sz w:val="20"/>
                <w:szCs w:val="20"/>
              </w:rPr>
              <w:t>SGMO</w:t>
            </w:r>
          </w:p>
        </w:tc>
        <w:tc>
          <w:tcPr>
            <w:tcW w:w="1216" w:type="dxa"/>
            <w:shd w:val="clear" w:color="auto" w:fill="auto"/>
          </w:tcPr>
          <w:p w14:paraId="3E73ACD3" w14:textId="77777777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76B9DF82" w14:textId="72E5C3D0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3C07BA8" w14:textId="7395E6BD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A54B892" w14:textId="58C1DB51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F397907" w14:textId="2007999B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AE4E008" w14:textId="5E9C875A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3CC2" w14:paraId="2A112901" w14:textId="77777777" w:rsidTr="006A6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shd w:val="clear" w:color="auto" w:fill="auto"/>
          </w:tcPr>
          <w:p w14:paraId="36A7CC0B" w14:textId="6B7EFA93" w:rsidR="004F3CC2" w:rsidRPr="00A31F62" w:rsidRDefault="009A180E" w:rsidP="00185042">
            <w:pPr>
              <w:tabs>
                <w:tab w:val="left" w:pos="284"/>
              </w:tabs>
              <w:jc w:val="both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="004F3CC2" w:rsidRPr="00A31F62">
              <w:rPr>
                <w:b w:val="0"/>
                <w:sz w:val="20"/>
                <w:szCs w:val="20"/>
              </w:rPr>
              <w:t>TGMO</w:t>
            </w:r>
          </w:p>
        </w:tc>
        <w:tc>
          <w:tcPr>
            <w:tcW w:w="1216" w:type="dxa"/>
            <w:shd w:val="clear" w:color="auto" w:fill="auto"/>
          </w:tcPr>
          <w:p w14:paraId="5E4B8116" w14:textId="51636BE6" w:rsidR="004F3CC2" w:rsidRPr="000C77B3" w:rsidRDefault="000C77B3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7B3">
              <w:rPr>
                <w:sz w:val="20"/>
              </w:rPr>
              <w:t>.70</w:t>
            </w:r>
          </w:p>
        </w:tc>
        <w:tc>
          <w:tcPr>
            <w:tcW w:w="1216" w:type="dxa"/>
            <w:shd w:val="clear" w:color="auto" w:fill="auto"/>
          </w:tcPr>
          <w:p w14:paraId="11A40096" w14:textId="77777777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BB73AEE" w14:textId="7642EDE4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F5C9E65" w14:textId="00AD4562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F354BAD" w14:textId="124B7654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7AA51485" w14:textId="7407310E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3CC2" w14:paraId="0B6F47A3" w14:textId="77777777" w:rsidTr="006A6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shd w:val="clear" w:color="auto" w:fill="auto"/>
          </w:tcPr>
          <w:p w14:paraId="6F5EDA69" w14:textId="50D0933C" w:rsidR="004F3CC2" w:rsidRPr="00A31F62" w:rsidRDefault="009A180E" w:rsidP="00185042">
            <w:pPr>
              <w:tabs>
                <w:tab w:val="left" w:pos="284"/>
              </w:tabs>
              <w:jc w:val="both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="004F3CC2" w:rsidRPr="00A31F62">
              <w:rPr>
                <w:b w:val="0"/>
                <w:sz w:val="20"/>
                <w:szCs w:val="20"/>
              </w:rPr>
              <w:t>IGMO</w:t>
            </w:r>
          </w:p>
        </w:tc>
        <w:tc>
          <w:tcPr>
            <w:tcW w:w="1216" w:type="dxa"/>
            <w:shd w:val="clear" w:color="auto" w:fill="auto"/>
          </w:tcPr>
          <w:p w14:paraId="24EDE030" w14:textId="4680AC6B" w:rsidR="004F3CC2" w:rsidRPr="000C77B3" w:rsidRDefault="000C77B3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7B3">
              <w:rPr>
                <w:sz w:val="20"/>
              </w:rPr>
              <w:t>.72</w:t>
            </w:r>
          </w:p>
        </w:tc>
        <w:tc>
          <w:tcPr>
            <w:tcW w:w="1216" w:type="dxa"/>
            <w:shd w:val="clear" w:color="auto" w:fill="auto"/>
          </w:tcPr>
          <w:p w14:paraId="54BE5698" w14:textId="24D91D47" w:rsidR="004F3CC2" w:rsidRPr="000C77B3" w:rsidRDefault="000C77B3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7B3">
              <w:rPr>
                <w:sz w:val="20"/>
              </w:rPr>
              <w:t>.67</w:t>
            </w:r>
          </w:p>
        </w:tc>
        <w:tc>
          <w:tcPr>
            <w:tcW w:w="1217" w:type="dxa"/>
            <w:shd w:val="clear" w:color="auto" w:fill="auto"/>
          </w:tcPr>
          <w:p w14:paraId="250CF829" w14:textId="77777777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7D9908CB" w14:textId="257CC256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72F35405" w14:textId="3E382A1E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7BEB42D1" w14:textId="0BB4A8AD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3CC2" w14:paraId="13084E3C" w14:textId="77777777" w:rsidTr="006A6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shd w:val="clear" w:color="auto" w:fill="auto"/>
          </w:tcPr>
          <w:p w14:paraId="471BE77F" w14:textId="6CAD38DD" w:rsidR="004F3CC2" w:rsidRPr="00A31F62" w:rsidRDefault="009A180E" w:rsidP="00185042">
            <w:pPr>
              <w:tabs>
                <w:tab w:val="left" w:pos="284"/>
              </w:tabs>
              <w:jc w:val="both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="004F3CC2" w:rsidRPr="00A31F62">
              <w:rPr>
                <w:b w:val="0"/>
                <w:sz w:val="20"/>
                <w:szCs w:val="20"/>
              </w:rPr>
              <w:t>CSR</w:t>
            </w:r>
          </w:p>
        </w:tc>
        <w:tc>
          <w:tcPr>
            <w:tcW w:w="1216" w:type="dxa"/>
            <w:shd w:val="clear" w:color="auto" w:fill="auto"/>
          </w:tcPr>
          <w:p w14:paraId="148CBE38" w14:textId="68A598D3" w:rsidR="004F3CC2" w:rsidRPr="000C77B3" w:rsidRDefault="005E5FFE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.72</w:t>
            </w:r>
          </w:p>
        </w:tc>
        <w:tc>
          <w:tcPr>
            <w:tcW w:w="1216" w:type="dxa"/>
            <w:shd w:val="clear" w:color="auto" w:fill="auto"/>
          </w:tcPr>
          <w:p w14:paraId="766A1DF7" w14:textId="6B24F779" w:rsidR="004F3CC2" w:rsidRPr="000C77B3" w:rsidRDefault="005E5FFE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.67</w:t>
            </w:r>
          </w:p>
        </w:tc>
        <w:tc>
          <w:tcPr>
            <w:tcW w:w="1217" w:type="dxa"/>
            <w:shd w:val="clear" w:color="auto" w:fill="auto"/>
          </w:tcPr>
          <w:p w14:paraId="600C92B3" w14:textId="0436C8A2" w:rsidR="004F3CC2" w:rsidRPr="000C77B3" w:rsidRDefault="005E5FFE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.68</w:t>
            </w:r>
          </w:p>
        </w:tc>
        <w:tc>
          <w:tcPr>
            <w:tcW w:w="1217" w:type="dxa"/>
            <w:shd w:val="clear" w:color="auto" w:fill="auto"/>
          </w:tcPr>
          <w:p w14:paraId="5D64D489" w14:textId="77777777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003A811D" w14:textId="7E6362A0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F77D3E1" w14:textId="74D12F01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3CC2" w:rsidRPr="009A180E" w14:paraId="40A92DAE" w14:textId="77777777" w:rsidTr="006A6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shd w:val="clear" w:color="auto" w:fill="auto"/>
          </w:tcPr>
          <w:p w14:paraId="40AE2073" w14:textId="2A807B65" w:rsidR="004F3CC2" w:rsidRPr="009A180E" w:rsidRDefault="009A180E" w:rsidP="009A180E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9A180E">
              <w:rPr>
                <w:b w:val="0"/>
                <w:sz w:val="20"/>
                <w:szCs w:val="20"/>
              </w:rPr>
              <w:t xml:space="preserve">. </w:t>
            </w:r>
            <w:r w:rsidR="004F3CC2" w:rsidRPr="009A180E">
              <w:rPr>
                <w:b w:val="0"/>
                <w:sz w:val="20"/>
                <w:szCs w:val="20"/>
              </w:rPr>
              <w:t>EO</w:t>
            </w:r>
          </w:p>
        </w:tc>
        <w:tc>
          <w:tcPr>
            <w:tcW w:w="1216" w:type="dxa"/>
            <w:shd w:val="clear" w:color="auto" w:fill="auto"/>
          </w:tcPr>
          <w:p w14:paraId="731FAEA5" w14:textId="6D6C00E4" w:rsidR="004F3CC2" w:rsidRPr="000C77B3" w:rsidRDefault="005E5FFE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.71</w:t>
            </w:r>
          </w:p>
        </w:tc>
        <w:tc>
          <w:tcPr>
            <w:tcW w:w="1216" w:type="dxa"/>
            <w:shd w:val="clear" w:color="auto" w:fill="auto"/>
          </w:tcPr>
          <w:p w14:paraId="217BEC1A" w14:textId="20E02958" w:rsidR="004F3CC2" w:rsidRPr="000C77B3" w:rsidRDefault="005E5FFE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.67</w:t>
            </w:r>
          </w:p>
        </w:tc>
        <w:tc>
          <w:tcPr>
            <w:tcW w:w="1217" w:type="dxa"/>
            <w:shd w:val="clear" w:color="auto" w:fill="auto"/>
          </w:tcPr>
          <w:p w14:paraId="2A1D542C" w14:textId="35A3F3BA" w:rsidR="004F3CC2" w:rsidRPr="000C77B3" w:rsidRDefault="005E5FFE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.70</w:t>
            </w:r>
          </w:p>
        </w:tc>
        <w:tc>
          <w:tcPr>
            <w:tcW w:w="1217" w:type="dxa"/>
            <w:shd w:val="clear" w:color="auto" w:fill="auto"/>
          </w:tcPr>
          <w:p w14:paraId="4232F4B3" w14:textId="03E2453D" w:rsidR="004F3CC2" w:rsidRPr="000C77B3" w:rsidRDefault="00DB73DF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282DB4">
              <w:rPr>
                <w:sz w:val="20"/>
                <w:szCs w:val="20"/>
              </w:rPr>
              <w:t>79</w:t>
            </w:r>
          </w:p>
        </w:tc>
        <w:tc>
          <w:tcPr>
            <w:tcW w:w="1217" w:type="dxa"/>
            <w:shd w:val="clear" w:color="auto" w:fill="auto"/>
          </w:tcPr>
          <w:p w14:paraId="37E25344" w14:textId="77777777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00A12230" w14:textId="7B77314D" w:rsidR="004F3CC2" w:rsidRPr="000C77B3" w:rsidRDefault="004F3CC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A2E2B" w:rsidRPr="009A180E" w14:paraId="10FDDBB1" w14:textId="77777777" w:rsidTr="0009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40C3DEFD" w14:textId="165B6082" w:rsidR="00DA2E2B" w:rsidRPr="009A180E" w:rsidRDefault="009A180E" w:rsidP="009A180E">
            <w:pPr>
              <w:tabs>
                <w:tab w:val="left" w:pos="284"/>
              </w:tabs>
              <w:jc w:val="both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lastRenderedPageBreak/>
              <w:t>6</w:t>
            </w:r>
            <w:r w:rsidRPr="009A180E">
              <w:rPr>
                <w:b w:val="0"/>
                <w:sz w:val="20"/>
                <w:szCs w:val="20"/>
              </w:rPr>
              <w:t xml:space="preserve">. </w:t>
            </w:r>
            <w:r w:rsidR="00DA2E2B" w:rsidRPr="009A180E">
              <w:rPr>
                <w:b w:val="0"/>
                <w:sz w:val="20"/>
                <w:szCs w:val="20"/>
              </w:rPr>
              <w:t>MP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354E699A" w14:textId="7C88B9EC" w:rsidR="00DA2E2B" w:rsidRPr="000C77B3" w:rsidRDefault="00C922DF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.33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1C35FCAF" w14:textId="1A1372CF" w:rsidR="00DA2E2B" w:rsidRPr="000C77B3" w:rsidRDefault="00092E5C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.33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5E2B80D7" w14:textId="4AA0E8E5" w:rsidR="00DA2E2B" w:rsidRPr="000C77B3" w:rsidRDefault="00092E5C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.30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45FAABF2" w14:textId="77AA02E5" w:rsidR="00DA2E2B" w:rsidRPr="000C77B3" w:rsidRDefault="005E5FFE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.38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3CA335B6" w14:textId="503DF836" w:rsidR="00DA2E2B" w:rsidRPr="000C77B3" w:rsidRDefault="005E5FFE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.35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5C5055F1" w14:textId="77777777" w:rsidR="00DA2E2B" w:rsidRPr="000C77B3" w:rsidRDefault="00DA2E2B" w:rsidP="000C77B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3CC2" w:rsidRPr="00D865D3" w14:paraId="4D7BFF17" w14:textId="77777777" w:rsidTr="0009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354A466D" w14:textId="2C9FB8EF" w:rsidR="004F3CC2" w:rsidRPr="00D865D3" w:rsidRDefault="00E3728C" w:rsidP="00185042">
            <w:pPr>
              <w:tabs>
                <w:tab w:val="left" w:pos="284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</w:t>
            </w:r>
            <w:r w:rsidR="00DA2E2B" w:rsidRPr="00D865D3">
              <w:rPr>
                <w:b w:val="0"/>
                <w:sz w:val="20"/>
                <w:szCs w:val="20"/>
              </w:rPr>
              <w:t>AVE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7D7C9D35" w14:textId="6B42B289" w:rsidR="004F3CC2" w:rsidRPr="000C77B3" w:rsidRDefault="00D865D3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7B3">
              <w:rPr>
                <w:sz w:val="20"/>
                <w:szCs w:val="20"/>
              </w:rPr>
              <w:t>.62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30A803C0" w14:textId="78C810ED" w:rsidR="004F3CC2" w:rsidRPr="000C77B3" w:rsidRDefault="00D865D3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7B3">
              <w:rPr>
                <w:sz w:val="20"/>
                <w:szCs w:val="20"/>
              </w:rPr>
              <w:t>.53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38A49C37" w14:textId="2E3E4850" w:rsidR="004F3CC2" w:rsidRPr="000C77B3" w:rsidRDefault="00D865D3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7B3">
              <w:rPr>
                <w:sz w:val="20"/>
                <w:szCs w:val="20"/>
              </w:rPr>
              <w:t>.61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1E09BE0D" w14:textId="0D181496" w:rsidR="004F3CC2" w:rsidRPr="000C77B3" w:rsidRDefault="00AE58F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76CCCAEA" w14:textId="6FDA7B68" w:rsidR="004F3CC2" w:rsidRPr="000C77B3" w:rsidRDefault="00AE58F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.67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29917D2D" w14:textId="2BBD3879" w:rsidR="004F3CC2" w:rsidRPr="000C77B3" w:rsidRDefault="00AE58F2" w:rsidP="000C77B3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.60</w:t>
            </w:r>
          </w:p>
        </w:tc>
      </w:tr>
    </w:tbl>
    <w:p w14:paraId="7AF37C71" w14:textId="77777777" w:rsidR="004F3CC2" w:rsidRDefault="004F3CC2" w:rsidP="00185042">
      <w:pPr>
        <w:tabs>
          <w:tab w:val="left" w:pos="284"/>
        </w:tabs>
        <w:jc w:val="both"/>
      </w:pPr>
    </w:p>
    <w:p w14:paraId="734AA465" w14:textId="3C5B0781" w:rsidR="0022071C" w:rsidRPr="0022071C" w:rsidRDefault="009832B7" w:rsidP="00185042">
      <w:pPr>
        <w:tabs>
          <w:tab w:val="left" w:pos="284"/>
        </w:tabs>
        <w:jc w:val="both"/>
        <w:rPr>
          <w:sz w:val="16"/>
          <w:szCs w:val="16"/>
        </w:rPr>
      </w:pPr>
      <w:r>
        <w:rPr>
          <w:sz w:val="16"/>
          <w:szCs w:val="16"/>
        </w:rPr>
        <w:t>Notes: All correlation are</w:t>
      </w:r>
      <w:r w:rsidR="0022071C" w:rsidRPr="0022071C">
        <w:rPr>
          <w:sz w:val="16"/>
          <w:szCs w:val="16"/>
        </w:rPr>
        <w:t xml:space="preserve"> significant at the 0.01 level</w:t>
      </w:r>
      <w:r w:rsidR="00CB0CA6">
        <w:rPr>
          <w:sz w:val="16"/>
          <w:szCs w:val="16"/>
        </w:rPr>
        <w:t>.</w:t>
      </w:r>
    </w:p>
    <w:p w14:paraId="19412579" w14:textId="77777777" w:rsidR="006D4819" w:rsidRDefault="006D4819" w:rsidP="001542D5">
      <w:pPr>
        <w:tabs>
          <w:tab w:val="left" w:pos="284"/>
        </w:tabs>
        <w:jc w:val="both"/>
        <w:rPr>
          <w:b/>
          <w:sz w:val="20"/>
        </w:rPr>
      </w:pPr>
    </w:p>
    <w:p w14:paraId="170058F9" w14:textId="77777777" w:rsidR="00BD4E6A" w:rsidRDefault="00BD4E6A" w:rsidP="001542D5">
      <w:pPr>
        <w:tabs>
          <w:tab w:val="left" w:pos="284"/>
        </w:tabs>
        <w:jc w:val="both"/>
        <w:rPr>
          <w:b/>
          <w:sz w:val="20"/>
        </w:rPr>
      </w:pPr>
    </w:p>
    <w:p w14:paraId="54238D26" w14:textId="03E5F59A" w:rsidR="001542D5" w:rsidRPr="00F53701" w:rsidRDefault="00C0148F" w:rsidP="001542D5">
      <w:pPr>
        <w:tabs>
          <w:tab w:val="left" w:pos="284"/>
        </w:tabs>
        <w:jc w:val="both"/>
        <w:rPr>
          <w:b/>
          <w:sz w:val="20"/>
        </w:rPr>
      </w:pPr>
      <w:r w:rsidRPr="00F53701">
        <w:rPr>
          <w:b/>
          <w:sz w:val="20"/>
        </w:rPr>
        <w:t>Figure 1</w:t>
      </w:r>
    </w:p>
    <w:p w14:paraId="72EAD13B" w14:textId="51C2AC4F" w:rsidR="001542D5" w:rsidRDefault="00F363EF" w:rsidP="001542D5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Study 4 - </w:t>
      </w:r>
      <w:r w:rsidR="001542D5" w:rsidRPr="00F53701">
        <w:rPr>
          <w:sz w:val="20"/>
        </w:rPr>
        <w:t>CFA model and results for the green marketing orientation scale</w:t>
      </w:r>
    </w:p>
    <w:p w14:paraId="3C5324C9" w14:textId="77777777" w:rsidR="004751CB" w:rsidRPr="00F53701" w:rsidRDefault="004751CB" w:rsidP="001542D5">
      <w:pPr>
        <w:tabs>
          <w:tab w:val="left" w:pos="284"/>
        </w:tabs>
        <w:jc w:val="both"/>
        <w:rPr>
          <w:sz w:val="20"/>
        </w:rPr>
      </w:pPr>
    </w:p>
    <w:p w14:paraId="3FF7B685" w14:textId="16367E49" w:rsidR="001542D5" w:rsidRPr="005A7321" w:rsidRDefault="00ED03D4" w:rsidP="002A059A">
      <w:pPr>
        <w:tabs>
          <w:tab w:val="left" w:pos="284"/>
        </w:tabs>
        <w:spacing w:line="480" w:lineRule="auto"/>
        <w:jc w:val="both"/>
        <w:rPr>
          <w:color w:val="000000" w:themeColor="text1"/>
        </w:rPr>
      </w:pPr>
      <w:r w:rsidRPr="005A7321">
        <w:rPr>
          <w:noProof/>
          <w:color w:val="000000" w:themeColor="text1"/>
          <w:lang w:val="en-GB" w:eastAsia="en-GB"/>
        </w:rPr>
        <w:drawing>
          <wp:inline distT="0" distB="0" distL="0" distR="0" wp14:anchorId="64421A30" wp14:editId="16AB6613">
            <wp:extent cx="3663425" cy="70358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560" cy="70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029E" w14:textId="6E71EA9A" w:rsidR="00C71598" w:rsidRDefault="003F6948" w:rsidP="003214B4">
      <w:pPr>
        <w:rPr>
          <w:sz w:val="16"/>
          <w:szCs w:val="20"/>
        </w:rPr>
      </w:pPr>
      <w:r w:rsidRPr="005A7321">
        <w:rPr>
          <w:sz w:val="16"/>
          <w:szCs w:val="20"/>
        </w:rPr>
        <w:t>Notes: All coefficient values are standardized and appear above the associated path.</w:t>
      </w:r>
    </w:p>
    <w:p w14:paraId="5939ACB2" w14:textId="158A4C3D" w:rsidR="00C71598" w:rsidRDefault="003214B4" w:rsidP="003F6948">
      <w:pPr>
        <w:ind w:firstLine="142"/>
        <w:rPr>
          <w:sz w:val="16"/>
          <w:szCs w:val="20"/>
        </w:rPr>
      </w:pPr>
      <w:r>
        <w:rPr>
          <w:i/>
          <w:sz w:val="16"/>
          <w:szCs w:val="20"/>
        </w:rPr>
        <w:t xml:space="preserve">        </w:t>
      </w:r>
      <w:r w:rsidRPr="005A7321">
        <w:rPr>
          <w:i/>
          <w:sz w:val="16"/>
          <w:szCs w:val="20"/>
        </w:rPr>
        <w:t>*p&lt; .0</w:t>
      </w:r>
      <w:r w:rsidR="008A3360">
        <w:rPr>
          <w:i/>
          <w:sz w:val="16"/>
          <w:szCs w:val="20"/>
        </w:rPr>
        <w:t>0</w:t>
      </w:r>
      <w:r w:rsidRPr="005A7321">
        <w:rPr>
          <w:i/>
          <w:sz w:val="16"/>
          <w:szCs w:val="20"/>
        </w:rPr>
        <w:t>1</w:t>
      </w:r>
    </w:p>
    <w:p w14:paraId="7CFB5A14" w14:textId="7C16D84F" w:rsidR="003F6948" w:rsidRPr="005A7321" w:rsidRDefault="003F6948" w:rsidP="003F6948">
      <w:pPr>
        <w:ind w:firstLine="142"/>
        <w:rPr>
          <w:sz w:val="16"/>
          <w:szCs w:val="20"/>
        </w:rPr>
      </w:pPr>
      <w:r w:rsidRPr="005A7321">
        <w:rPr>
          <w:sz w:val="16"/>
          <w:szCs w:val="20"/>
        </w:rPr>
        <w:lastRenderedPageBreak/>
        <w:t xml:space="preserve"> </w:t>
      </w:r>
    </w:p>
    <w:p w14:paraId="4014E754" w14:textId="77777777" w:rsidR="003F6948" w:rsidRDefault="003F6948" w:rsidP="002A059A">
      <w:pPr>
        <w:tabs>
          <w:tab w:val="left" w:pos="284"/>
        </w:tabs>
        <w:spacing w:line="480" w:lineRule="auto"/>
        <w:jc w:val="both"/>
        <w:rPr>
          <w:color w:val="000000" w:themeColor="text1"/>
        </w:rPr>
      </w:pPr>
    </w:p>
    <w:p w14:paraId="70A42067" w14:textId="77777777" w:rsidR="006C30FB" w:rsidRDefault="006C30FB" w:rsidP="00611091">
      <w:pPr>
        <w:tabs>
          <w:tab w:val="left" w:pos="284"/>
        </w:tabs>
        <w:jc w:val="both"/>
        <w:rPr>
          <w:color w:val="000000" w:themeColor="text1"/>
        </w:rPr>
      </w:pPr>
    </w:p>
    <w:p w14:paraId="637C0FC5" w14:textId="77777777" w:rsidR="006C30FB" w:rsidRDefault="006C30FB" w:rsidP="00611091">
      <w:pPr>
        <w:tabs>
          <w:tab w:val="left" w:pos="284"/>
        </w:tabs>
        <w:jc w:val="both"/>
        <w:rPr>
          <w:color w:val="000000" w:themeColor="text1"/>
        </w:rPr>
      </w:pPr>
    </w:p>
    <w:p w14:paraId="7CB9CC00" w14:textId="77777777" w:rsidR="006C30FB" w:rsidRDefault="006C30FB" w:rsidP="006C30FB">
      <w:pPr>
        <w:tabs>
          <w:tab w:val="left" w:pos="284"/>
        </w:tabs>
        <w:jc w:val="both"/>
        <w:rPr>
          <w:color w:val="000000" w:themeColor="text1"/>
        </w:rPr>
      </w:pPr>
    </w:p>
    <w:p w14:paraId="0C327401" w14:textId="28F5E75E" w:rsidR="00611091" w:rsidRPr="00F53701" w:rsidRDefault="00611091" w:rsidP="00611091">
      <w:pPr>
        <w:tabs>
          <w:tab w:val="left" w:pos="284"/>
        </w:tabs>
        <w:jc w:val="both"/>
        <w:rPr>
          <w:b/>
          <w:sz w:val="20"/>
        </w:rPr>
      </w:pPr>
      <w:r w:rsidRPr="00F53701">
        <w:rPr>
          <w:b/>
          <w:sz w:val="20"/>
        </w:rPr>
        <w:t xml:space="preserve">Figure 2 </w:t>
      </w:r>
    </w:p>
    <w:p w14:paraId="757C16C4" w14:textId="345E5D50" w:rsidR="00611091" w:rsidRPr="00F53701" w:rsidRDefault="00F363EF" w:rsidP="00611091">
      <w:pPr>
        <w:tabs>
          <w:tab w:val="left" w:pos="284"/>
        </w:tabs>
        <w:jc w:val="both"/>
        <w:rPr>
          <w:color w:val="000000" w:themeColor="text1"/>
          <w:sz w:val="20"/>
        </w:rPr>
      </w:pPr>
      <w:r>
        <w:rPr>
          <w:sz w:val="20"/>
        </w:rPr>
        <w:t>Study 4 - t</w:t>
      </w:r>
      <w:r w:rsidR="00611091" w:rsidRPr="00F53701">
        <w:rPr>
          <w:sz w:val="20"/>
        </w:rPr>
        <w:t>est of the nomological validity of the scale</w:t>
      </w:r>
    </w:p>
    <w:p w14:paraId="348242F5" w14:textId="059F9BF0" w:rsidR="00611091" w:rsidRPr="005A7321" w:rsidRDefault="00AD48D4" w:rsidP="002A059A">
      <w:pPr>
        <w:tabs>
          <w:tab w:val="left" w:pos="284"/>
        </w:tabs>
        <w:spacing w:line="480" w:lineRule="auto"/>
        <w:jc w:val="both"/>
        <w:rPr>
          <w:color w:val="000000" w:themeColor="text1"/>
        </w:rPr>
      </w:pPr>
      <w:r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28C73" wp14:editId="1A7C38AC">
                <wp:simplePos x="0" y="0"/>
                <wp:positionH relativeFrom="column">
                  <wp:posOffset>2222923</wp:posOffset>
                </wp:positionH>
                <wp:positionV relativeFrom="paragraph">
                  <wp:posOffset>337397</wp:posOffset>
                </wp:positionV>
                <wp:extent cx="855345" cy="455507"/>
                <wp:effectExtent l="0" t="0" r="33655" b="2730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4555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EFA67" w14:textId="73825A0B" w:rsidR="00B011BA" w:rsidRPr="00AD48D4" w:rsidRDefault="00B011BA" w:rsidP="00FA0C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D48D4">
                              <w:rPr>
                                <w:b/>
                                <w:sz w:val="20"/>
                              </w:rPr>
                              <w:t>SGMO</w:t>
                            </w:r>
                          </w:p>
                          <w:p w14:paraId="7A9069E7" w14:textId="6AC54CCF" w:rsidR="00B011BA" w:rsidRPr="00AD48D4" w:rsidRDefault="00B011BA" w:rsidP="00FA0CA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C228C73" id="Oval 16" o:spid="_x0000_s1026" style="position:absolute;left:0;text-align:left;margin-left:175.05pt;margin-top:26.55pt;width:67.35pt;height:3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">
                <v:textbox>
                  <w:txbxContent>
                    <w:p w14:paraId="30FEFA67" w14:textId="73825A0B" w:rsidR="00B011BA" w:rsidRPr="00AD48D4" w:rsidRDefault="00B011BA" w:rsidP="00FA0CA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D48D4">
                        <w:rPr>
                          <w:b/>
                          <w:sz w:val="20"/>
                        </w:rPr>
                        <w:t>SGMO</w:t>
                      </w:r>
                    </w:p>
                    <w:p w14:paraId="7A9069E7" w14:textId="6AC54CCF" w:rsidR="00B011BA" w:rsidRPr="00AD48D4" w:rsidRDefault="00B011BA" w:rsidP="00FA0CA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42304D8" w14:textId="00A22246" w:rsidR="00F23708" w:rsidRDefault="001954FB" w:rsidP="002A059A">
      <w:pPr>
        <w:tabs>
          <w:tab w:val="left" w:pos="284"/>
        </w:tabs>
        <w:spacing w:line="480" w:lineRule="auto"/>
        <w:jc w:val="both"/>
        <w:rPr>
          <w:color w:val="000000" w:themeColor="text1"/>
        </w:rPr>
      </w:pPr>
      <w:r w:rsidRPr="005A732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AB8966" wp14:editId="53D7808A">
                <wp:simplePos x="0" y="0"/>
                <wp:positionH relativeFrom="column">
                  <wp:posOffset>-744166</wp:posOffset>
                </wp:positionH>
                <wp:positionV relativeFrom="paragraph">
                  <wp:posOffset>213252</wp:posOffset>
                </wp:positionV>
                <wp:extent cx="3082290" cy="2032635"/>
                <wp:effectExtent l="0" t="50800" r="67310" b="24765"/>
                <wp:wrapNone/>
                <wp:docPr id="4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2032635"/>
                          <a:chOff x="1320" y="5067"/>
                          <a:chExt cx="4692" cy="3215"/>
                        </a:xfrm>
                      </wpg:grpSpPr>
                      <wps:wsp>
                        <wps:cNvPr id="42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320" y="5246"/>
                            <a:ext cx="2333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D737D" w14:textId="77777777" w:rsidR="00B011BA" w:rsidRDefault="00B011BA" w:rsidP="006110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6984">
                                <w:rPr>
                                  <w:sz w:val="20"/>
                                </w:rPr>
                                <w:t>Corporate</w:t>
                              </w:r>
                            </w:p>
                            <w:p w14:paraId="78AB67DD" w14:textId="22B5615E" w:rsidR="00B011BA" w:rsidRPr="00B36984" w:rsidRDefault="00B011BA" w:rsidP="006110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6984">
                                <w:rPr>
                                  <w:sz w:val="20"/>
                                </w:rPr>
                                <w:t>Social 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321" y="6830"/>
                            <a:ext cx="2154" cy="14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A330D" w14:textId="77777777" w:rsidR="00B011BA" w:rsidRDefault="00B011BA" w:rsidP="006110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76270FD3" w14:textId="23651490" w:rsidR="00B011BA" w:rsidRPr="00B36984" w:rsidRDefault="00B011BA" w:rsidP="006110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Environmental Orientation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22"/>
                        <wps:cNvCnPr>
                          <a:cxnSpLocks noChangeShapeType="1"/>
                          <a:stCxn id="427" idx="7"/>
                        </wps:cNvCnPr>
                        <wps:spPr bwMode="auto">
                          <a:xfrm flipV="1">
                            <a:off x="3160" y="5429"/>
                            <a:ext cx="2852" cy="1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23"/>
                        <wps:cNvCnPr>
                          <a:cxnSpLocks noChangeShapeType="1"/>
                          <a:stCxn id="426" idx="6"/>
                        </wps:cNvCnPr>
                        <wps:spPr bwMode="auto">
                          <a:xfrm flipV="1">
                            <a:off x="3653" y="5067"/>
                            <a:ext cx="2185" cy="8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AB8966" id="Group 2" o:spid="_x0000_s1027" style="position:absolute;left:0;text-align:left;margin-left:-58.6pt;margin-top:16.8pt;width:242.7pt;height:160.05pt;z-index:251659264" coordorigin="1320,5067" coordsize="4692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">
                <v:oval id="Oval 12" o:spid="_x0000_s1028" style="position:absolute;left:1320;top:5246;width:233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6vlxAAAANw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vgeZnD35l4BPTmFwAA//8DAFBLAQItABQABgAIAAAAIQDb4fbL7gAAAIUBAAATAAAAAAAAAAAA&#10;AAAAAAAAAABbQ29udGVudF9UeXBlc10ueG1sUEsBAi0AFAAGAAgAAAAhAFr0LFu/AAAAFQEAAAsA&#10;AAAAAAAAAAAAAAAAHwEAAF9yZWxzLy5yZWxzUEsBAi0AFAAGAAgAAAAhACffq+XEAAAA3AAAAA8A&#10;AAAAAAAAAAAAAAAABwIAAGRycy9kb3ducmV2LnhtbFBLBQYAAAAAAwADALcAAAD4AgAAAAA=&#10;">
                  <v:textbox>
                    <w:txbxContent>
                      <w:p w14:paraId="00ED737D" w14:textId="77777777" w:rsidR="00B011BA" w:rsidRDefault="00B011BA" w:rsidP="00611091">
                        <w:pPr>
                          <w:jc w:val="center"/>
                          <w:rPr>
                            <w:sz w:val="20"/>
                          </w:rPr>
                        </w:pPr>
                        <w:r w:rsidRPr="00B36984">
                          <w:rPr>
                            <w:sz w:val="20"/>
                          </w:rPr>
                          <w:t>Corporate</w:t>
                        </w:r>
                      </w:p>
                      <w:p w14:paraId="78AB67DD" w14:textId="22B5615E" w:rsidR="00B011BA" w:rsidRPr="00B36984" w:rsidRDefault="00B011BA" w:rsidP="00611091">
                        <w:pPr>
                          <w:jc w:val="center"/>
                          <w:rPr>
                            <w:sz w:val="20"/>
                          </w:rPr>
                        </w:pPr>
                        <w:r w:rsidRPr="00B36984">
                          <w:rPr>
                            <w:sz w:val="20"/>
                          </w:rPr>
                          <w:t>Social Responsibility</w:t>
                        </w:r>
                      </w:p>
                    </w:txbxContent>
                  </v:textbox>
                </v:oval>
                <v:oval id="Oval 13" o:spid="_x0000_s1029" style="position:absolute;left:1321;top:6830;width:215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">
                  <v:textbox>
                    <w:txbxContent>
                      <w:p w14:paraId="58CA330D" w14:textId="77777777" w:rsidR="00B011BA" w:rsidRDefault="00B011BA" w:rsidP="0061109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76270FD3" w14:textId="23651490" w:rsidR="00B011BA" w:rsidRPr="00B36984" w:rsidRDefault="00B011BA" w:rsidP="0061109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Environmental Orientation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30" type="#_x0000_t32" style="position:absolute;left:3160;top:5429;width:2852;height:16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">
                  <v:stroke endarrow="block"/>
                </v:shape>
                <v:shape id="AutoShape 23" o:spid="_x0000_s1031" type="#_x0000_t32" style="position:absolute;left:3653;top:5067;width:2185;height:8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A91888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07A8B" wp14:editId="380C1474">
                <wp:simplePos x="0" y="0"/>
                <wp:positionH relativeFrom="column">
                  <wp:posOffset>3020438</wp:posOffset>
                </wp:positionH>
                <wp:positionV relativeFrom="paragraph">
                  <wp:posOffset>106248</wp:posOffset>
                </wp:positionV>
                <wp:extent cx="2403097" cy="907212"/>
                <wp:effectExtent l="0" t="0" r="86360" b="838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097" cy="9072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6D8069" id="AutoShape 19" o:spid="_x0000_s1026" type="#_x0000_t32" style="position:absolute;margin-left:237.85pt;margin-top:8.35pt;width:189.2pt;height: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">
                <v:stroke endarrow="block"/>
              </v:shape>
            </w:pict>
          </mc:Fallback>
        </mc:AlternateContent>
      </w:r>
      <w:r w:rsidR="00F23708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0AD69" wp14:editId="73A0A1D4">
                <wp:simplePos x="0" y="0"/>
                <wp:positionH relativeFrom="column">
                  <wp:posOffset>3248025</wp:posOffset>
                </wp:positionH>
                <wp:positionV relativeFrom="paragraph">
                  <wp:posOffset>95885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83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BED5D8" w14:textId="504ADBB7" w:rsidR="00B011BA" w:rsidRPr="001F5FEC" w:rsidRDefault="00B011BA" w:rsidP="00611091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.25*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50AD69" id="Rectangle 483" o:spid="_x0000_s1032" style="position:absolute;left:0;text-align:left;margin-left:255.75pt;margin-top:7.55pt;width:54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" stroked="f">
                <v:fill opacity="0"/>
                <v:textbox>
                  <w:txbxContent>
                    <w:p w14:paraId="6DBED5D8" w14:textId="504ADBB7" w:rsidR="00B011BA" w:rsidRPr="001F5FEC" w:rsidRDefault="00B011BA" w:rsidP="00611091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>.25*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717E9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BCDC7" wp14:editId="1A8A02E1">
                <wp:simplePos x="0" y="0"/>
                <wp:positionH relativeFrom="column">
                  <wp:posOffset>1419860</wp:posOffset>
                </wp:positionH>
                <wp:positionV relativeFrom="paragraph">
                  <wp:posOffset>440690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22A7F" w14:textId="7EE62FD0" w:rsidR="00B011BA" w:rsidRPr="001F5FEC" w:rsidRDefault="00B011BA" w:rsidP="00611091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1F5FEC">
                              <w:rPr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1***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6BCDC7" id="Rectangle 9" o:spid="_x0000_s1033" style="position:absolute;left:0;text-align:left;margin-left:111.8pt;margin-top:34.7pt;width:54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" stroked="f">
                <v:fill opacity="0"/>
                <v:textbox>
                  <w:txbxContent>
                    <w:p w14:paraId="75022A7F" w14:textId="7EE62FD0" w:rsidR="00B011BA" w:rsidRPr="001F5FEC" w:rsidRDefault="00B011BA" w:rsidP="00611091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>.</w:t>
                      </w:r>
                      <w:r w:rsidRPr="001F5FEC">
                        <w:rPr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sz w:val="18"/>
                          <w:szCs w:val="20"/>
                        </w:rPr>
                        <w:t>1***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717E9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21BFBA" wp14:editId="606F13FB">
                <wp:simplePos x="0" y="0"/>
                <wp:positionH relativeFrom="column">
                  <wp:posOffset>1768475</wp:posOffset>
                </wp:positionH>
                <wp:positionV relativeFrom="paragraph">
                  <wp:posOffset>902970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9650F3" w14:textId="56C876B0" w:rsidR="00B011BA" w:rsidRPr="001F5FEC" w:rsidRDefault="00B011BA" w:rsidP="00AD48D4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.24 </w:t>
                            </w:r>
                            <w:r w:rsidRPr="00853DAE">
                              <w:rPr>
                                <w:b/>
                                <w:sz w:val="18"/>
                                <w:szCs w:val="20"/>
                              </w:rPr>
                              <w:t>(ns)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21BFBA" id="Rectangle 12" o:spid="_x0000_s1034" style="position:absolute;left:0;text-align:left;margin-left:139.25pt;margin-top:71.1pt;width:54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" stroked="f">
                <v:fill opacity="0"/>
                <v:textbox>
                  <w:txbxContent>
                    <w:p w14:paraId="0C9650F3" w14:textId="56C876B0" w:rsidR="00B011BA" w:rsidRPr="001F5FEC" w:rsidRDefault="00B011BA" w:rsidP="00AD48D4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 xml:space="preserve">.24 </w:t>
                      </w:r>
                      <w:r w:rsidRPr="00853DAE">
                        <w:rPr>
                          <w:b/>
                          <w:sz w:val="18"/>
                          <w:szCs w:val="20"/>
                        </w:rPr>
                        <w:t>(ns)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53DAE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3F944" wp14:editId="7287AA72">
                <wp:simplePos x="0" y="0"/>
                <wp:positionH relativeFrom="column">
                  <wp:posOffset>1763395</wp:posOffset>
                </wp:positionH>
                <wp:positionV relativeFrom="paragraph">
                  <wp:posOffset>1697990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AA9C3" w14:textId="558B344B" w:rsidR="00B011BA" w:rsidRPr="001F5FEC" w:rsidRDefault="00B011BA" w:rsidP="00AD48D4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.08 </w:t>
                            </w:r>
                            <w:r w:rsidRPr="00853DAE">
                              <w:rPr>
                                <w:b/>
                                <w:sz w:val="18"/>
                                <w:szCs w:val="20"/>
                              </w:rPr>
                              <w:t>(ns)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33F944" id="Rectangle 14" o:spid="_x0000_s1035" style="position:absolute;left:0;text-align:left;margin-left:138.85pt;margin-top:133.7pt;width:54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" stroked="f">
                <v:fill opacity="0"/>
                <v:textbox>
                  <w:txbxContent>
                    <w:p w14:paraId="5A0AA9C3" w14:textId="558B344B" w:rsidR="00B011BA" w:rsidRPr="001F5FEC" w:rsidRDefault="00B011BA" w:rsidP="00AD48D4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 xml:space="preserve">.08 </w:t>
                      </w:r>
                      <w:r w:rsidRPr="00853DAE">
                        <w:rPr>
                          <w:b/>
                          <w:sz w:val="18"/>
                          <w:szCs w:val="20"/>
                        </w:rPr>
                        <w:t>(ns)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D48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833DE" wp14:editId="7047A439">
                <wp:simplePos x="0" y="0"/>
                <wp:positionH relativeFrom="column">
                  <wp:posOffset>736600</wp:posOffset>
                </wp:positionH>
                <wp:positionV relativeFrom="paragraph">
                  <wp:posOffset>848360</wp:posOffset>
                </wp:positionV>
                <wp:extent cx="1486535" cy="396240"/>
                <wp:effectExtent l="0" t="0" r="113665" b="8636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95B8FD" id="AutoShape 23" o:spid="_x0000_s1026" type="#_x0000_t32" style="position:absolute;margin-left:58pt;margin-top:66.8pt;width:117.0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8IAjoCAABj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">
                <v:stroke endarrow="block"/>
              </v:shape>
            </w:pict>
          </mc:Fallback>
        </mc:AlternateContent>
      </w:r>
      <w:r w:rsidR="00AD48D4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F7496" wp14:editId="13248F17">
                <wp:simplePos x="0" y="0"/>
                <wp:positionH relativeFrom="column">
                  <wp:posOffset>1419860</wp:posOffset>
                </wp:positionH>
                <wp:positionV relativeFrom="paragraph">
                  <wp:posOffset>98425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CA164" w14:textId="2BFE6AE9" w:rsidR="00B011BA" w:rsidRPr="001F5FEC" w:rsidRDefault="00B011BA" w:rsidP="00611091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1F5FEC">
                              <w:rPr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5**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6F7496" id="Rectangle 7" o:spid="_x0000_s1036" style="position:absolute;left:0;text-align:left;margin-left:111.8pt;margin-top:7.75pt;width:54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" stroked="f">
                <v:fill opacity="0"/>
                <v:textbox>
                  <w:txbxContent>
                    <w:p w14:paraId="116CA164" w14:textId="2BFE6AE9" w:rsidR="00B011BA" w:rsidRPr="001F5FEC" w:rsidRDefault="00B011BA" w:rsidP="00611091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>.</w:t>
                      </w:r>
                      <w:r w:rsidRPr="001F5FEC">
                        <w:rPr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sz w:val="18"/>
                          <w:szCs w:val="20"/>
                        </w:rPr>
                        <w:t>5**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D48D4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0E521" wp14:editId="211199C0">
                <wp:simplePos x="0" y="0"/>
                <wp:positionH relativeFrom="column">
                  <wp:posOffset>1308735</wp:posOffset>
                </wp:positionH>
                <wp:positionV relativeFrom="paragraph">
                  <wp:posOffset>2156460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533734" w14:textId="5C08624B" w:rsidR="00B011BA" w:rsidRPr="001F5FEC" w:rsidRDefault="00B011BA" w:rsidP="00AD48D4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.78***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10E521" id="Rectangle 15" o:spid="_x0000_s1037" style="position:absolute;left:0;text-align:left;margin-left:103.05pt;margin-top:169.8pt;width:54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" stroked="f">
                <v:fill opacity="0"/>
                <v:textbox>
                  <w:txbxContent>
                    <w:p w14:paraId="4F533734" w14:textId="5C08624B" w:rsidR="00B011BA" w:rsidRPr="001F5FEC" w:rsidRDefault="00B011BA" w:rsidP="00AD48D4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>.78***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D48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AA4FA" wp14:editId="1A421586">
                <wp:simplePos x="0" y="0"/>
                <wp:positionH relativeFrom="column">
                  <wp:posOffset>394335</wp:posOffset>
                </wp:positionH>
                <wp:positionV relativeFrom="paragraph">
                  <wp:posOffset>2159001</wp:posOffset>
                </wp:positionV>
                <wp:extent cx="1828588" cy="342688"/>
                <wp:effectExtent l="0" t="0" r="102235" b="8953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588" cy="3426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8D7240" id="AutoShape 23" o:spid="_x0000_s1026" type="#_x0000_t32" style="position:absolute;margin-left:31.05pt;margin-top:170pt;width:2in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AD48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C4CA3" wp14:editId="2168024E">
                <wp:simplePos x="0" y="0"/>
                <wp:positionH relativeFrom="column">
                  <wp:posOffset>626533</wp:posOffset>
                </wp:positionH>
                <wp:positionV relativeFrom="paragraph">
                  <wp:posOffset>958427</wp:posOffset>
                </wp:positionV>
                <wp:extent cx="1825202" cy="1314873"/>
                <wp:effectExtent l="0" t="0" r="80010" b="825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5202" cy="13148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392D85" id="AutoShape 23" o:spid="_x0000_s1026" type="#_x0000_t32" style="position:absolute;margin-left:49.35pt;margin-top:75.45pt;width:143.7pt;height:10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">
                <v:stroke endarrow="block"/>
              </v:shape>
            </w:pict>
          </mc:Fallback>
        </mc:AlternateContent>
      </w:r>
      <w:r w:rsidR="00AD48D4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27F26" wp14:editId="1D18D082">
                <wp:simplePos x="0" y="0"/>
                <wp:positionH relativeFrom="column">
                  <wp:posOffset>2219537</wp:posOffset>
                </wp:positionH>
                <wp:positionV relativeFrom="paragraph">
                  <wp:posOffset>2273300</wp:posOffset>
                </wp:positionV>
                <wp:extent cx="855345" cy="455507"/>
                <wp:effectExtent l="0" t="0" r="33655" b="2730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4555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B066AA" w14:textId="1AA5D853" w:rsidR="00B011BA" w:rsidRPr="00AD48D4" w:rsidRDefault="00B011BA" w:rsidP="00AD48D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Pr="00AD48D4">
                              <w:rPr>
                                <w:b/>
                                <w:sz w:val="20"/>
                              </w:rPr>
                              <w:t>GMO</w:t>
                            </w:r>
                          </w:p>
                          <w:p w14:paraId="185F8664" w14:textId="77777777" w:rsidR="00B011BA" w:rsidRPr="00AD48D4" w:rsidRDefault="00B011BA" w:rsidP="00AD48D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4C27F26" id="_x0000_s1038" style="position:absolute;left:0;text-align:left;margin-left:174.75pt;margin-top:179pt;width:67.35pt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">
                <v:textbox>
                  <w:txbxContent>
                    <w:p w14:paraId="66B066AA" w14:textId="1AA5D853" w:rsidR="00B011BA" w:rsidRPr="00AD48D4" w:rsidRDefault="00B011BA" w:rsidP="00AD48D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 w:rsidRPr="00AD48D4">
                        <w:rPr>
                          <w:b/>
                          <w:sz w:val="20"/>
                        </w:rPr>
                        <w:t>GMO</w:t>
                      </w:r>
                    </w:p>
                    <w:p w14:paraId="185F8664" w14:textId="77777777" w:rsidR="00B011BA" w:rsidRPr="00AD48D4" w:rsidRDefault="00B011BA" w:rsidP="00AD48D4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C64A456" w14:textId="77777777" w:rsidR="00F23708" w:rsidRPr="00F23708" w:rsidRDefault="00F23708" w:rsidP="00F23708"/>
    <w:p w14:paraId="699BE3C8" w14:textId="77777777" w:rsidR="00F23708" w:rsidRPr="00F23708" w:rsidRDefault="00F23708" w:rsidP="00F23708"/>
    <w:p w14:paraId="370C79D2" w14:textId="77777777" w:rsidR="00F23708" w:rsidRPr="00F23708" w:rsidRDefault="00F23708" w:rsidP="00F23708"/>
    <w:p w14:paraId="44FE7D12" w14:textId="7E078006" w:rsidR="00F23708" w:rsidRPr="00F23708" w:rsidRDefault="00A91888" w:rsidP="00F23708">
      <w:r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DA884" wp14:editId="238400EB">
                <wp:simplePos x="0" y="0"/>
                <wp:positionH relativeFrom="column">
                  <wp:posOffset>4847536</wp:posOffset>
                </wp:positionH>
                <wp:positionV relativeFrom="paragraph">
                  <wp:posOffset>133674</wp:posOffset>
                </wp:positionV>
                <wp:extent cx="1257300" cy="685800"/>
                <wp:effectExtent l="0" t="0" r="38100" b="25400"/>
                <wp:wrapNone/>
                <wp:docPr id="47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BFB836" w14:textId="77777777" w:rsidR="00B011BA" w:rsidRPr="00B36984" w:rsidRDefault="00B011BA" w:rsidP="006110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6984">
                              <w:rPr>
                                <w:sz w:val="20"/>
                              </w:rPr>
                              <w:t>Marketing</w:t>
                            </w:r>
                          </w:p>
                          <w:p w14:paraId="05FF5CA2" w14:textId="6693D029" w:rsidR="00B011BA" w:rsidRPr="00B36984" w:rsidRDefault="00B011BA" w:rsidP="006110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6984">
                              <w:rPr>
                                <w:sz w:val="20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BADA884" id="Oval 14" o:spid="_x0000_s1039" style="position:absolute;margin-left:381.7pt;margin-top:10.55pt;width:9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">
                <v:textbox>
                  <w:txbxContent>
                    <w:p w14:paraId="7CBFB836" w14:textId="77777777" w:rsidR="00B011BA" w:rsidRPr="00B36984" w:rsidRDefault="00B011BA" w:rsidP="00611091">
                      <w:pPr>
                        <w:jc w:val="center"/>
                        <w:rPr>
                          <w:sz w:val="20"/>
                        </w:rPr>
                      </w:pPr>
                      <w:r w:rsidRPr="00B36984">
                        <w:rPr>
                          <w:sz w:val="20"/>
                        </w:rPr>
                        <w:t>Marketing</w:t>
                      </w:r>
                    </w:p>
                    <w:p w14:paraId="05FF5CA2" w14:textId="6693D029" w:rsidR="00B011BA" w:rsidRPr="00B36984" w:rsidRDefault="00B011BA" w:rsidP="00611091">
                      <w:pPr>
                        <w:jc w:val="center"/>
                        <w:rPr>
                          <w:sz w:val="20"/>
                        </w:rPr>
                      </w:pPr>
                      <w:r w:rsidRPr="00B36984">
                        <w:rPr>
                          <w:sz w:val="20"/>
                        </w:rPr>
                        <w:t>Performance</w:t>
                      </w:r>
                    </w:p>
                  </w:txbxContent>
                </v:textbox>
              </v:oval>
            </w:pict>
          </mc:Fallback>
        </mc:AlternateContent>
      </w:r>
    </w:p>
    <w:p w14:paraId="11D5C291" w14:textId="523DF690" w:rsidR="00F23708" w:rsidRPr="00F23708" w:rsidRDefault="001954FB" w:rsidP="00F23708">
      <w:r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2EDFE" wp14:editId="215778C7">
                <wp:simplePos x="0" y="0"/>
                <wp:positionH relativeFrom="column">
                  <wp:posOffset>3133725</wp:posOffset>
                </wp:positionH>
                <wp:positionV relativeFrom="paragraph">
                  <wp:posOffset>76835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207D2" w14:textId="62DBD83D" w:rsidR="00B011BA" w:rsidRPr="001F5FEC" w:rsidRDefault="00B011BA" w:rsidP="00AD48D4">
                            <w:pPr>
                              <w:jc w:val="right"/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.20*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22EDFE" id="Rectangle 18" o:spid="_x0000_s1040" style="position:absolute;margin-left:246.75pt;margin-top:6.05pt;width:54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" stroked="f">
                <v:fill opacity="0"/>
                <v:textbox>
                  <w:txbxContent>
                    <w:p w14:paraId="3D5207D2" w14:textId="62DBD83D" w:rsidR="00B011BA" w:rsidRPr="001F5FEC" w:rsidRDefault="00B011BA" w:rsidP="00AD48D4">
                      <w:pPr>
                        <w:jc w:val="right"/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>.20*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91888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EEB64" wp14:editId="2E28CC14">
                <wp:simplePos x="0" y="0"/>
                <wp:positionH relativeFrom="column">
                  <wp:posOffset>2213043</wp:posOffset>
                </wp:positionH>
                <wp:positionV relativeFrom="paragraph">
                  <wp:posOffset>76092</wp:posOffset>
                </wp:positionV>
                <wp:extent cx="924492" cy="457308"/>
                <wp:effectExtent l="50800" t="50800" r="66675" b="127000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492" cy="4573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r="5400000" algn="ctr" rotWithShape="0">
                            <a:schemeClr val="bg1"/>
                          </a:outerShdw>
                          <a:reflection stA="0" endPos="65000" dist="50800" dir="5400000" sy="-100000" algn="bl" rotWithShape="0"/>
                          <a:softEdge rad="0"/>
                        </a:effectLst>
                      </wps:spPr>
                      <wps:txbx>
                        <w:txbxContent>
                          <w:p w14:paraId="37E7DBDD" w14:textId="170C6998" w:rsidR="00B011BA" w:rsidRPr="004553ED" w:rsidRDefault="00B011BA" w:rsidP="00A91888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53ED"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TGMO</w:t>
                            </w:r>
                          </w:p>
                          <w:p w14:paraId="54EA8999" w14:textId="77777777" w:rsidR="00B011BA" w:rsidRPr="004553ED" w:rsidRDefault="00B011BA" w:rsidP="00AD48D4">
                            <w:pPr>
                              <w:jc w:val="center"/>
                              <w:rPr>
                                <w:b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FAEEB64" id="_x0000_s1041" style="position:absolute;margin-left:174.25pt;margin-top:6pt;width:72.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">
                <v:stroke endcap="round"/>
                <v:shadow on="t" color="white [3212]" offset="0,0"/>
                <v:textbox>
                  <w:txbxContent>
                    <w:p w14:paraId="37E7DBDD" w14:textId="170C6998" w:rsidR="00B011BA" w:rsidRPr="004553ED" w:rsidRDefault="00B011BA" w:rsidP="00A91888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53ED"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TGMO</w:t>
                      </w:r>
                    </w:p>
                    <w:p w14:paraId="54EA8999" w14:textId="77777777" w:rsidR="00B011BA" w:rsidRPr="004553ED" w:rsidRDefault="00B011BA" w:rsidP="00AD48D4">
                      <w:pPr>
                        <w:jc w:val="center"/>
                        <w:rPr>
                          <w:b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19BF5FB" w14:textId="264CEDB3" w:rsidR="00F23708" w:rsidRPr="00F23708" w:rsidRDefault="001954FB" w:rsidP="00F23708">
      <w:r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11C054" wp14:editId="2464EB75">
                <wp:simplePos x="0" y="0"/>
                <wp:positionH relativeFrom="column">
                  <wp:posOffset>1309370</wp:posOffset>
                </wp:positionH>
                <wp:positionV relativeFrom="paragraph">
                  <wp:posOffset>10795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617D4" w14:textId="45D6B138" w:rsidR="00B011BA" w:rsidRPr="00853DAE" w:rsidRDefault="00B011BA" w:rsidP="00853DAE">
                            <w:pPr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1F5FEC">
                              <w:rPr>
                                <w:sz w:val="18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.47*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11C054" id="Rectangle 13" o:spid="_x0000_s1042" style="position:absolute;margin-left:103.1pt;margin-top:.85pt;width:54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" stroked="f">
                <v:fill opacity="0"/>
                <v:textbox>
                  <w:txbxContent>
                    <w:p w14:paraId="16B617D4" w14:textId="45D6B138" w:rsidR="00B011BA" w:rsidRPr="00853DAE" w:rsidRDefault="00B011BA" w:rsidP="00853DAE">
                      <w:pPr>
                        <w:jc w:val="right"/>
                        <w:rPr>
                          <w:sz w:val="18"/>
                          <w:szCs w:val="20"/>
                        </w:rPr>
                      </w:pPr>
                      <w:r w:rsidRPr="001F5FEC">
                        <w:rPr>
                          <w:sz w:val="18"/>
                          <w:szCs w:val="20"/>
                        </w:rPr>
                        <w:t>+</w:t>
                      </w:r>
                      <w:r>
                        <w:rPr>
                          <w:sz w:val="18"/>
                          <w:szCs w:val="20"/>
                        </w:rPr>
                        <w:t>.47*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CA23B" wp14:editId="1DB22A53">
                <wp:simplePos x="0" y="0"/>
                <wp:positionH relativeFrom="column">
                  <wp:posOffset>627434</wp:posOffset>
                </wp:positionH>
                <wp:positionV relativeFrom="paragraph">
                  <wp:posOffset>129540</wp:posOffset>
                </wp:positionV>
                <wp:extent cx="1595701" cy="571392"/>
                <wp:effectExtent l="0" t="50800" r="81280" b="3873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5701" cy="5713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1CC020" id="AutoShape 23" o:spid="_x0000_s1026" type="#_x0000_t32" style="position:absolute;margin-left:49.4pt;margin-top:10.2pt;width:125.65pt;height: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A91888"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5A2637" wp14:editId="47310868">
                <wp:simplePos x="0" y="0"/>
                <wp:positionH relativeFrom="column">
                  <wp:posOffset>3137535</wp:posOffset>
                </wp:positionH>
                <wp:positionV relativeFrom="paragraph">
                  <wp:posOffset>129540</wp:posOffset>
                </wp:positionV>
                <wp:extent cx="1711068" cy="54286"/>
                <wp:effectExtent l="0" t="25400" r="92710" b="984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1068" cy="542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C7C799" id="AutoShape 19" o:spid="_x0000_s1026" type="#_x0000_t32" style="position:absolute;margin-left:247.05pt;margin-top:10.2pt;width:134.75pt;height: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14:paraId="491435E0" w14:textId="570C6D8A" w:rsidR="00F23708" w:rsidRPr="00F23708" w:rsidRDefault="00F23708" w:rsidP="00F23708"/>
    <w:p w14:paraId="335A281B" w14:textId="1774C544" w:rsidR="00F23708" w:rsidRPr="00F23708" w:rsidRDefault="00A91888" w:rsidP="00F23708">
      <w:r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A4E867" wp14:editId="3DCB3547">
                <wp:simplePos x="0" y="0"/>
                <wp:positionH relativeFrom="column">
                  <wp:posOffset>3020438</wp:posOffset>
                </wp:positionH>
                <wp:positionV relativeFrom="paragraph">
                  <wp:posOffset>121919</wp:posOffset>
                </wp:positionV>
                <wp:extent cx="2288797" cy="679977"/>
                <wp:effectExtent l="0" t="76200" r="0" b="3175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8797" cy="6799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FA63D3" id="AutoShape 19" o:spid="_x0000_s1026" type="#_x0000_t32" style="position:absolute;margin-left:237.85pt;margin-top:9.6pt;width:180.2pt;height:53.5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">
                <v:stroke endarrow="block"/>
              </v:shape>
            </w:pict>
          </mc:Fallback>
        </mc:AlternateContent>
      </w:r>
    </w:p>
    <w:p w14:paraId="296AA411" w14:textId="67098030" w:rsidR="00F23708" w:rsidRPr="00F23708" w:rsidRDefault="001954FB" w:rsidP="00F23708">
      <w:r w:rsidRPr="005A73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EA5412" wp14:editId="5DC1BFCD">
                <wp:simplePos x="0" y="0"/>
                <wp:positionH relativeFrom="column">
                  <wp:posOffset>3252470</wp:posOffset>
                </wp:positionH>
                <wp:positionV relativeFrom="paragraph">
                  <wp:posOffset>170180</wp:posOffset>
                </wp:positionV>
                <wp:extent cx="685800" cy="2895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1F0E7" w14:textId="2306B194" w:rsidR="00B011BA" w:rsidRPr="001F5FEC" w:rsidRDefault="00B011BA" w:rsidP="00AD48D4">
                            <w:pPr>
                              <w:jc w:val="right"/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-.04 </w:t>
                            </w:r>
                            <w:r w:rsidRPr="00853DAE">
                              <w:rPr>
                                <w:b/>
                                <w:sz w:val="18"/>
                                <w:szCs w:val="20"/>
                              </w:rPr>
                              <w:t>(ns)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EA5412" id="Rectangle 19" o:spid="_x0000_s1043" style="position:absolute;margin-left:256.1pt;margin-top:13.4pt;width:54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" stroked="f">
                <v:fill opacity="0"/>
                <v:textbox>
                  <w:txbxContent>
                    <w:p w14:paraId="0821F0E7" w14:textId="2306B194" w:rsidR="00B011BA" w:rsidRPr="001F5FEC" w:rsidRDefault="00B011BA" w:rsidP="00AD48D4">
                      <w:pPr>
                        <w:jc w:val="right"/>
                      </w:pPr>
                      <w:r>
                        <w:rPr>
                          <w:sz w:val="18"/>
                          <w:szCs w:val="20"/>
                        </w:rPr>
                        <w:t xml:space="preserve">-.04 </w:t>
                      </w:r>
                      <w:r w:rsidRPr="00853DAE">
                        <w:rPr>
                          <w:b/>
                          <w:sz w:val="18"/>
                          <w:szCs w:val="20"/>
                        </w:rPr>
                        <w:t>(ns)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39B4881" w14:textId="77777777" w:rsidR="00F23708" w:rsidRPr="00F23708" w:rsidRDefault="00F23708" w:rsidP="00F23708"/>
    <w:p w14:paraId="404F6B94" w14:textId="77777777" w:rsidR="00F23708" w:rsidRPr="00F23708" w:rsidRDefault="00F23708" w:rsidP="00F23708"/>
    <w:p w14:paraId="1C5BFB59" w14:textId="77777777" w:rsidR="00F23708" w:rsidRPr="00F23708" w:rsidRDefault="00F23708" w:rsidP="00F23708"/>
    <w:p w14:paraId="46890050" w14:textId="77777777" w:rsidR="00F23708" w:rsidRPr="00F23708" w:rsidRDefault="00F23708" w:rsidP="00F23708"/>
    <w:p w14:paraId="2B5BD8A4" w14:textId="77777777" w:rsidR="00F23708" w:rsidRPr="00F23708" w:rsidRDefault="00F23708" w:rsidP="00F23708"/>
    <w:p w14:paraId="679AD791" w14:textId="1E52E114" w:rsidR="00033E53" w:rsidRDefault="00F23708" w:rsidP="00F23708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3E1AAB">
        <w:rPr>
          <w:i/>
          <w:sz w:val="16"/>
          <w:szCs w:val="16"/>
        </w:rPr>
        <w:t xml:space="preserve">Notes: </w:t>
      </w:r>
      <w:r w:rsidR="002C7241">
        <w:rPr>
          <w:i/>
          <w:sz w:val="16"/>
          <w:szCs w:val="16"/>
        </w:rPr>
        <w:t xml:space="preserve"> All path coefficients are standardized estimates</w:t>
      </w:r>
      <w:r w:rsidR="00033E53">
        <w:rPr>
          <w:i/>
          <w:sz w:val="16"/>
          <w:szCs w:val="16"/>
        </w:rPr>
        <w:t xml:space="preserve">. </w:t>
      </w:r>
    </w:p>
    <w:p w14:paraId="5CB9D816" w14:textId="61C2071B" w:rsidR="00F23708" w:rsidRPr="00F23708" w:rsidRDefault="00033E53" w:rsidP="00F23708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F23708" w:rsidRPr="00F23708">
        <w:rPr>
          <w:i/>
          <w:sz w:val="16"/>
          <w:szCs w:val="16"/>
        </w:rPr>
        <w:t>***</w:t>
      </w:r>
      <w:r w:rsidR="00F23708">
        <w:rPr>
          <w:i/>
          <w:sz w:val="16"/>
          <w:szCs w:val="16"/>
        </w:rPr>
        <w:t xml:space="preserve"> </w:t>
      </w:r>
      <w:r w:rsidR="00F23708" w:rsidRPr="00F23708">
        <w:rPr>
          <w:i/>
          <w:sz w:val="16"/>
          <w:szCs w:val="16"/>
        </w:rPr>
        <w:t>p</w:t>
      </w:r>
      <w:r w:rsidR="00F23708">
        <w:rPr>
          <w:i/>
          <w:sz w:val="16"/>
          <w:szCs w:val="16"/>
        </w:rPr>
        <w:t xml:space="preserve"> </w:t>
      </w:r>
      <w:r w:rsidR="00F23708" w:rsidRPr="00F23708">
        <w:rPr>
          <w:i/>
          <w:sz w:val="16"/>
          <w:szCs w:val="16"/>
        </w:rPr>
        <w:t>&lt;</w:t>
      </w:r>
      <w:r w:rsidR="00F23708">
        <w:rPr>
          <w:i/>
          <w:sz w:val="16"/>
          <w:szCs w:val="16"/>
        </w:rPr>
        <w:t xml:space="preserve"> </w:t>
      </w:r>
      <w:r w:rsidR="00F23708" w:rsidRPr="00F23708">
        <w:rPr>
          <w:i/>
          <w:sz w:val="16"/>
          <w:szCs w:val="16"/>
        </w:rPr>
        <w:t>.0</w:t>
      </w:r>
      <w:r w:rsidR="00324859">
        <w:rPr>
          <w:i/>
          <w:sz w:val="16"/>
          <w:szCs w:val="16"/>
        </w:rPr>
        <w:t>0</w:t>
      </w:r>
      <w:r w:rsidR="00F23708" w:rsidRPr="00F23708">
        <w:rPr>
          <w:i/>
          <w:sz w:val="16"/>
          <w:szCs w:val="16"/>
        </w:rPr>
        <w:t>1</w:t>
      </w:r>
    </w:p>
    <w:p w14:paraId="4813811D" w14:textId="19DEEF86" w:rsidR="00033E53" w:rsidRPr="00F23708" w:rsidRDefault="00033E53" w:rsidP="00033E53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** </w:t>
      </w:r>
      <w:r w:rsidRPr="00F23708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&lt;</w:t>
      </w:r>
      <w:r>
        <w:rPr>
          <w:i/>
          <w:sz w:val="16"/>
          <w:szCs w:val="16"/>
        </w:rPr>
        <w:t xml:space="preserve"> .</w:t>
      </w:r>
      <w:r w:rsidR="00110D25">
        <w:rPr>
          <w:i/>
          <w:sz w:val="16"/>
          <w:szCs w:val="16"/>
        </w:rPr>
        <w:t>01</w:t>
      </w:r>
    </w:p>
    <w:p w14:paraId="2F4D01E3" w14:textId="0CFF89FF" w:rsidR="00033E53" w:rsidRPr="00F23708" w:rsidRDefault="00033E53" w:rsidP="00033E53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F23708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 xml:space="preserve"> </w:t>
      </w:r>
      <w:r w:rsidRPr="00F23708">
        <w:rPr>
          <w:i/>
          <w:sz w:val="16"/>
          <w:szCs w:val="16"/>
        </w:rPr>
        <w:t>&lt;</w:t>
      </w:r>
      <w:r>
        <w:rPr>
          <w:i/>
          <w:sz w:val="16"/>
          <w:szCs w:val="16"/>
        </w:rPr>
        <w:t xml:space="preserve"> .</w:t>
      </w:r>
      <w:r w:rsidR="00110D25">
        <w:rPr>
          <w:i/>
          <w:sz w:val="16"/>
          <w:szCs w:val="16"/>
        </w:rPr>
        <w:t>05</w:t>
      </w:r>
    </w:p>
    <w:p w14:paraId="1EBC4AE8" w14:textId="77777777" w:rsidR="00203000" w:rsidRDefault="00203000" w:rsidP="002561EE"/>
    <w:p w14:paraId="1A5D551E" w14:textId="77777777" w:rsidR="00B30EA1" w:rsidRDefault="00B30EA1" w:rsidP="002561EE"/>
    <w:p w14:paraId="0997163A" w14:textId="4D1AFF1B" w:rsidR="004C3666" w:rsidRDefault="004C3666">
      <w:r>
        <w:br w:type="page"/>
      </w:r>
    </w:p>
    <w:p w14:paraId="23E541BA" w14:textId="77777777" w:rsidR="004C3666" w:rsidRDefault="004C3666" w:rsidP="004C366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WEB APPENDIX</w:t>
      </w:r>
    </w:p>
    <w:p w14:paraId="2D174879" w14:textId="77777777" w:rsidR="004C3666" w:rsidRDefault="004C3666" w:rsidP="004C3666">
      <w:pPr>
        <w:rPr>
          <w:b/>
          <w:sz w:val="28"/>
          <w:u w:val="single"/>
        </w:rPr>
      </w:pPr>
    </w:p>
    <w:p w14:paraId="714423DE" w14:textId="77777777" w:rsidR="004C3666" w:rsidRPr="0093645A" w:rsidRDefault="004C3666" w:rsidP="004C3666">
      <w:pPr>
        <w:rPr>
          <w:b/>
        </w:rPr>
      </w:pPr>
      <w:r w:rsidRPr="0093645A">
        <w:rPr>
          <w:b/>
        </w:rPr>
        <w:t xml:space="preserve">A1 GMO initial items list and progression </w:t>
      </w:r>
      <w:r>
        <w:rPr>
          <w:b/>
        </w:rPr>
        <w:t>in Study 1-4</w:t>
      </w:r>
    </w:p>
    <w:p w14:paraId="5E20FAA6" w14:textId="77777777" w:rsidR="004C3666" w:rsidRDefault="004C3666" w:rsidP="004C3666"/>
    <w:tbl>
      <w:tblPr>
        <w:tblStyle w:val="TableGrid"/>
        <w:tblW w:w="9809" w:type="dxa"/>
        <w:tblInd w:w="-294" w:type="dxa"/>
        <w:tblLook w:val="04A0" w:firstRow="1" w:lastRow="0" w:firstColumn="1" w:lastColumn="0" w:noHBand="0" w:noVBand="1"/>
      </w:tblPr>
      <w:tblGrid>
        <w:gridCol w:w="5304"/>
        <w:gridCol w:w="1137"/>
        <w:gridCol w:w="1137"/>
        <w:gridCol w:w="1137"/>
        <w:gridCol w:w="1094"/>
      </w:tblGrid>
      <w:tr w:rsidR="004C3666" w:rsidRPr="00783F02" w14:paraId="61770DAC" w14:textId="77777777" w:rsidTr="004123B2">
        <w:trPr>
          <w:trHeight w:val="367"/>
        </w:trPr>
        <w:tc>
          <w:tcPr>
            <w:tcW w:w="5304" w:type="dxa"/>
          </w:tcPr>
          <w:p w14:paraId="323CAE03" w14:textId="77777777" w:rsidR="004C3666" w:rsidRDefault="004C3666" w:rsidP="004123B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DIMENSION 1</w:t>
            </w:r>
          </w:p>
          <w:p w14:paraId="5CEC7EA8" w14:textId="77777777" w:rsidR="004C3666" w:rsidRPr="00783F02" w:rsidRDefault="004C3666" w:rsidP="004123B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783F02">
              <w:rPr>
                <w:b/>
                <w:sz w:val="20"/>
                <w:szCs w:val="20"/>
              </w:rPr>
              <w:t>STRATEGIC GREEN MARKETING ORIENTATION</w:t>
            </w:r>
          </w:p>
        </w:tc>
        <w:tc>
          <w:tcPr>
            <w:tcW w:w="1137" w:type="dxa"/>
          </w:tcPr>
          <w:p w14:paraId="77C3DD80" w14:textId="77777777" w:rsidR="004C3666" w:rsidRPr="00783F02" w:rsidRDefault="004C3666" w:rsidP="004123B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1</w:t>
            </w:r>
          </w:p>
        </w:tc>
        <w:tc>
          <w:tcPr>
            <w:tcW w:w="1137" w:type="dxa"/>
          </w:tcPr>
          <w:p w14:paraId="30157BF9" w14:textId="77777777" w:rsidR="004C3666" w:rsidRPr="00783F02" w:rsidRDefault="004C3666" w:rsidP="004123B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2</w:t>
            </w:r>
          </w:p>
        </w:tc>
        <w:tc>
          <w:tcPr>
            <w:tcW w:w="1137" w:type="dxa"/>
          </w:tcPr>
          <w:p w14:paraId="4341DEB1" w14:textId="77777777" w:rsidR="004C3666" w:rsidRPr="00783F02" w:rsidRDefault="004C3666" w:rsidP="004123B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3</w:t>
            </w:r>
          </w:p>
        </w:tc>
        <w:tc>
          <w:tcPr>
            <w:tcW w:w="1094" w:type="dxa"/>
          </w:tcPr>
          <w:p w14:paraId="510900F8" w14:textId="77777777" w:rsidR="004C3666" w:rsidRPr="00783F02" w:rsidRDefault="004C3666" w:rsidP="004123B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4</w:t>
            </w:r>
          </w:p>
        </w:tc>
      </w:tr>
      <w:tr w:rsidR="004C3666" w:rsidRPr="0046299E" w14:paraId="63592EAA" w14:textId="77777777" w:rsidTr="004123B2">
        <w:trPr>
          <w:trHeight w:val="522"/>
        </w:trPr>
        <w:tc>
          <w:tcPr>
            <w:tcW w:w="5304" w:type="dxa"/>
          </w:tcPr>
          <w:p w14:paraId="2F5468AF" w14:textId="77777777" w:rsidR="004C3666" w:rsidRPr="00CC17D8" w:rsidRDefault="004C3666" w:rsidP="004123B2">
            <w:pPr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 xml:space="preserve"> We invest in R</w:t>
            </w:r>
            <w:r>
              <w:rPr>
                <w:b/>
                <w:sz w:val="20"/>
                <w:szCs w:val="20"/>
              </w:rPr>
              <w:t>&amp;</w:t>
            </w:r>
            <w:r w:rsidRPr="00CC17D8">
              <w:rPr>
                <w:b/>
                <w:sz w:val="20"/>
                <w:szCs w:val="20"/>
              </w:rPr>
              <w:t>D programs in order to create environmentally friendly products/services.</w:t>
            </w:r>
          </w:p>
        </w:tc>
        <w:tc>
          <w:tcPr>
            <w:tcW w:w="1137" w:type="dxa"/>
          </w:tcPr>
          <w:p w14:paraId="5440DC50" w14:textId="77777777" w:rsidR="004C3666" w:rsidRPr="00AD4C20" w:rsidRDefault="004C3666" w:rsidP="004123B2">
            <w:pPr>
              <w:rPr>
                <w:b/>
                <w:sz w:val="4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750C1A0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0210BC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1ECE171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62276396" w14:textId="77777777" w:rsidTr="004123B2">
        <w:trPr>
          <w:trHeight w:val="480"/>
        </w:trPr>
        <w:tc>
          <w:tcPr>
            <w:tcW w:w="5304" w:type="dxa"/>
          </w:tcPr>
          <w:p w14:paraId="6F60110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take into consideration natural environment in our logistics (e.g. reverse logistics).</w:t>
            </w:r>
          </w:p>
        </w:tc>
        <w:tc>
          <w:tcPr>
            <w:tcW w:w="1137" w:type="dxa"/>
          </w:tcPr>
          <w:p w14:paraId="5379977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AB3FE40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62DD788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7B26708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783F02" w14:paraId="6866006C" w14:textId="77777777" w:rsidTr="004123B2">
        <w:trPr>
          <w:trHeight w:val="423"/>
        </w:trPr>
        <w:tc>
          <w:tcPr>
            <w:tcW w:w="5304" w:type="dxa"/>
          </w:tcPr>
          <w:p w14:paraId="1C246EDA" w14:textId="77777777" w:rsidR="004C3666" w:rsidRPr="00783F02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Waste management is an important project for our organization.</w:t>
            </w:r>
          </w:p>
        </w:tc>
        <w:tc>
          <w:tcPr>
            <w:tcW w:w="1137" w:type="dxa"/>
          </w:tcPr>
          <w:p w14:paraId="3CBD5040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5BC83C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C189C5F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733C700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2A09862D" w14:textId="77777777" w:rsidTr="004123B2">
        <w:trPr>
          <w:trHeight w:val="464"/>
        </w:trPr>
        <w:tc>
          <w:tcPr>
            <w:tcW w:w="5304" w:type="dxa"/>
          </w:tcPr>
          <w:p w14:paraId="2C2B1CA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use ‘’clean’’ tra</w:t>
            </w:r>
            <w:r>
              <w:rPr>
                <w:sz w:val="20"/>
                <w:szCs w:val="20"/>
              </w:rPr>
              <w:t>n</w:t>
            </w:r>
            <w:r w:rsidRPr="0046299E">
              <w:rPr>
                <w:sz w:val="20"/>
                <w:szCs w:val="20"/>
              </w:rPr>
              <w:t>sportation.</w:t>
            </w:r>
          </w:p>
        </w:tc>
        <w:tc>
          <w:tcPr>
            <w:tcW w:w="1137" w:type="dxa"/>
          </w:tcPr>
          <w:p w14:paraId="0CF62DD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B48A941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D9205E6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5F8EF8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71E983E7" w14:textId="77777777" w:rsidTr="004123B2">
        <w:trPr>
          <w:trHeight w:val="437"/>
        </w:trPr>
        <w:tc>
          <w:tcPr>
            <w:tcW w:w="5304" w:type="dxa"/>
          </w:tcPr>
          <w:p w14:paraId="4A6D436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take into consideration natural environment for the construction of our buildings.</w:t>
            </w:r>
          </w:p>
        </w:tc>
        <w:tc>
          <w:tcPr>
            <w:tcW w:w="1137" w:type="dxa"/>
          </w:tcPr>
          <w:p w14:paraId="5CC015E5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014CA9B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8AD830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388CB3C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0A72878E" w14:textId="77777777" w:rsidTr="004123B2">
        <w:trPr>
          <w:trHeight w:val="451"/>
        </w:trPr>
        <w:tc>
          <w:tcPr>
            <w:tcW w:w="5304" w:type="dxa"/>
          </w:tcPr>
          <w:p w14:paraId="26761D38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Our premises are certified with green building standards.</w:t>
            </w:r>
          </w:p>
        </w:tc>
        <w:tc>
          <w:tcPr>
            <w:tcW w:w="1137" w:type="dxa"/>
          </w:tcPr>
          <w:p w14:paraId="1C4BC13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13F3218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0718C87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F28C74B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3952766C" w14:textId="77777777" w:rsidTr="004123B2">
        <w:tc>
          <w:tcPr>
            <w:tcW w:w="5304" w:type="dxa"/>
          </w:tcPr>
          <w:p w14:paraId="66C6F713" w14:textId="77777777" w:rsidR="004C3666" w:rsidRPr="00CC17D8" w:rsidRDefault="004C3666" w:rsidP="004123B2">
            <w:pPr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 xml:space="preserve">We have created a separate department/unit specialized in environmental issues </w:t>
            </w:r>
            <w:r>
              <w:rPr>
                <w:b/>
                <w:sz w:val="20"/>
                <w:szCs w:val="20"/>
              </w:rPr>
              <w:t>for</w:t>
            </w:r>
            <w:r w:rsidRPr="00CC17D8">
              <w:rPr>
                <w:b/>
                <w:sz w:val="20"/>
                <w:szCs w:val="20"/>
              </w:rPr>
              <w:t xml:space="preserve"> our organization.</w:t>
            </w:r>
          </w:p>
        </w:tc>
        <w:tc>
          <w:tcPr>
            <w:tcW w:w="1137" w:type="dxa"/>
          </w:tcPr>
          <w:p w14:paraId="7A017F5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67F654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05E3170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389B4FD5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1E694FEB" w14:textId="77777777" w:rsidTr="004123B2">
        <w:tc>
          <w:tcPr>
            <w:tcW w:w="5304" w:type="dxa"/>
          </w:tcPr>
          <w:p w14:paraId="2B95DF8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have created interdepartmental committees for the development of our environmental marketing strategy.</w:t>
            </w:r>
          </w:p>
        </w:tc>
        <w:tc>
          <w:tcPr>
            <w:tcW w:w="1137" w:type="dxa"/>
          </w:tcPr>
          <w:p w14:paraId="2FAC42A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E853AD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82EF27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C19A20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72B5C9F9" w14:textId="77777777" w:rsidTr="004123B2">
        <w:trPr>
          <w:trHeight w:val="493"/>
        </w:trPr>
        <w:tc>
          <w:tcPr>
            <w:tcW w:w="5304" w:type="dxa"/>
          </w:tcPr>
          <w:p w14:paraId="492BA364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participate in ‘’green’’ alliance schemes with other organizations.</w:t>
            </w:r>
          </w:p>
        </w:tc>
        <w:tc>
          <w:tcPr>
            <w:tcW w:w="1137" w:type="dxa"/>
          </w:tcPr>
          <w:p w14:paraId="2A2815E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EDE4D2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14307D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390BD2A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2B33E76F" w14:textId="77777777" w:rsidTr="004123B2">
        <w:trPr>
          <w:trHeight w:val="493"/>
        </w:trPr>
        <w:tc>
          <w:tcPr>
            <w:tcW w:w="5304" w:type="dxa"/>
          </w:tcPr>
          <w:p w14:paraId="43124DD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prefer to reuse rather</w:t>
            </w:r>
            <w:r>
              <w:rPr>
                <w:sz w:val="20"/>
                <w:szCs w:val="20"/>
              </w:rPr>
              <w:t xml:space="preserve"> than</w:t>
            </w:r>
            <w:r w:rsidRPr="0046299E">
              <w:rPr>
                <w:sz w:val="20"/>
                <w:szCs w:val="20"/>
              </w:rPr>
              <w:t xml:space="preserve"> repurchase products.</w:t>
            </w:r>
          </w:p>
        </w:tc>
        <w:tc>
          <w:tcPr>
            <w:tcW w:w="1137" w:type="dxa"/>
          </w:tcPr>
          <w:p w14:paraId="30421398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1F66EC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605C4B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6580E92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6DF975FB" w14:textId="77777777" w:rsidTr="004123B2">
        <w:trPr>
          <w:trHeight w:val="520"/>
        </w:trPr>
        <w:tc>
          <w:tcPr>
            <w:tcW w:w="5304" w:type="dxa"/>
          </w:tcPr>
          <w:p w14:paraId="0142527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 xml:space="preserve">We prefer to lease rather </w:t>
            </w:r>
            <w:r>
              <w:rPr>
                <w:sz w:val="20"/>
                <w:szCs w:val="20"/>
              </w:rPr>
              <w:t>than</w:t>
            </w:r>
            <w:r w:rsidRPr="0046299E">
              <w:rPr>
                <w:sz w:val="20"/>
                <w:szCs w:val="20"/>
              </w:rPr>
              <w:t xml:space="preserve"> buy corporate vehicles.</w:t>
            </w:r>
          </w:p>
        </w:tc>
        <w:tc>
          <w:tcPr>
            <w:tcW w:w="1137" w:type="dxa"/>
          </w:tcPr>
          <w:p w14:paraId="68632B9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F8D6507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E69A2EC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59C085C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6A6394A9" w14:textId="77777777" w:rsidTr="004123B2">
        <w:trPr>
          <w:trHeight w:val="450"/>
        </w:trPr>
        <w:tc>
          <w:tcPr>
            <w:tcW w:w="5304" w:type="dxa"/>
          </w:tcPr>
          <w:p w14:paraId="162FFFB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participate in synergies related to the product recycling process.</w:t>
            </w:r>
          </w:p>
        </w:tc>
        <w:tc>
          <w:tcPr>
            <w:tcW w:w="1137" w:type="dxa"/>
          </w:tcPr>
          <w:p w14:paraId="4A72E2A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46F1211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</w:p>
        </w:tc>
        <w:tc>
          <w:tcPr>
            <w:tcW w:w="1137" w:type="dxa"/>
          </w:tcPr>
          <w:p w14:paraId="2414DC63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F577D02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4809E7E9" w14:textId="77777777" w:rsidTr="004123B2">
        <w:trPr>
          <w:trHeight w:val="492"/>
        </w:trPr>
        <w:tc>
          <w:tcPr>
            <w:tcW w:w="5304" w:type="dxa"/>
          </w:tcPr>
          <w:p w14:paraId="094AF68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Energy and water saving is important for us.</w:t>
            </w:r>
          </w:p>
        </w:tc>
        <w:tc>
          <w:tcPr>
            <w:tcW w:w="1137" w:type="dxa"/>
          </w:tcPr>
          <w:p w14:paraId="1BE1734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3109F3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FB9102C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9AE1FE2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1D4EB28D" w14:textId="77777777" w:rsidTr="004123B2">
        <w:trPr>
          <w:trHeight w:val="535"/>
        </w:trPr>
        <w:tc>
          <w:tcPr>
            <w:tcW w:w="5304" w:type="dxa"/>
          </w:tcPr>
          <w:p w14:paraId="3F12A212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use environmental management systems.</w:t>
            </w:r>
          </w:p>
        </w:tc>
        <w:tc>
          <w:tcPr>
            <w:tcW w:w="1137" w:type="dxa"/>
          </w:tcPr>
          <w:p w14:paraId="48E070DE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556D6CD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F7B74BA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E39DFE2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55D458AF" w14:textId="77777777" w:rsidTr="004123B2">
        <w:trPr>
          <w:trHeight w:val="479"/>
        </w:trPr>
        <w:tc>
          <w:tcPr>
            <w:tcW w:w="5304" w:type="dxa"/>
          </w:tcPr>
          <w:p w14:paraId="6F248FB4" w14:textId="77777777" w:rsidR="004C3666" w:rsidRPr="00CC17D8" w:rsidRDefault="004C3666" w:rsidP="004123B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>We invest in low-carbon technologies for our production processes.</w:t>
            </w:r>
          </w:p>
        </w:tc>
        <w:tc>
          <w:tcPr>
            <w:tcW w:w="1137" w:type="dxa"/>
          </w:tcPr>
          <w:p w14:paraId="68A9ED57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A0313AC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3168AFF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52DF267D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640CA375" w14:textId="77777777" w:rsidTr="004123B2">
        <w:trPr>
          <w:trHeight w:val="493"/>
        </w:trPr>
        <w:tc>
          <w:tcPr>
            <w:tcW w:w="5304" w:type="dxa"/>
          </w:tcPr>
          <w:p w14:paraId="4E5B1228" w14:textId="77777777" w:rsidR="004C3666" w:rsidRPr="00CC17D8" w:rsidRDefault="004C3666" w:rsidP="004123B2">
            <w:pPr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>We participate in environmental business networks.</w:t>
            </w:r>
          </w:p>
        </w:tc>
        <w:tc>
          <w:tcPr>
            <w:tcW w:w="1137" w:type="dxa"/>
          </w:tcPr>
          <w:p w14:paraId="16D4678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D94FF4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81176EC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210BFD9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39C771D5" w14:textId="77777777" w:rsidTr="004123B2">
        <w:tc>
          <w:tcPr>
            <w:tcW w:w="5304" w:type="dxa"/>
          </w:tcPr>
          <w:p w14:paraId="53E7A747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 xml:space="preserve"> We believe that environmental strategy constitutes an important driver for innovation.</w:t>
            </w:r>
          </w:p>
        </w:tc>
        <w:tc>
          <w:tcPr>
            <w:tcW w:w="1137" w:type="dxa"/>
          </w:tcPr>
          <w:p w14:paraId="79093E95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2B2DAA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27A401C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6FA421F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62582CCD" w14:textId="77777777" w:rsidTr="004123B2">
        <w:trPr>
          <w:trHeight w:val="480"/>
        </w:trPr>
        <w:tc>
          <w:tcPr>
            <w:tcW w:w="5304" w:type="dxa"/>
          </w:tcPr>
          <w:p w14:paraId="3366D8AA" w14:textId="77777777" w:rsidR="004C3666" w:rsidRPr="00CC17D8" w:rsidRDefault="004C3666" w:rsidP="004123B2">
            <w:pPr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>We use specific environmental policy for selecting our partners.</w:t>
            </w:r>
          </w:p>
        </w:tc>
        <w:tc>
          <w:tcPr>
            <w:tcW w:w="1137" w:type="dxa"/>
          </w:tcPr>
          <w:p w14:paraId="0B92B4E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6328571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B36082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52E2D02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55C54F22" w14:textId="77777777" w:rsidTr="004123B2">
        <w:tc>
          <w:tcPr>
            <w:tcW w:w="5304" w:type="dxa"/>
          </w:tcPr>
          <w:p w14:paraId="6BBB9CFF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 xml:space="preserve"> We develop business projects with other organizations for environmental management.</w:t>
            </w:r>
          </w:p>
        </w:tc>
        <w:tc>
          <w:tcPr>
            <w:tcW w:w="1137" w:type="dxa"/>
          </w:tcPr>
          <w:p w14:paraId="1782CB64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FC16C69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A68AAA6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C67661D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793C300C" w14:textId="77777777" w:rsidTr="004123B2">
        <w:tc>
          <w:tcPr>
            <w:tcW w:w="5304" w:type="dxa"/>
          </w:tcPr>
          <w:p w14:paraId="0D79BB13" w14:textId="77777777" w:rsidR="004C3666" w:rsidRPr="00CC17D8" w:rsidRDefault="004C3666" w:rsidP="004123B2">
            <w:pPr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>We engage in dialogue with our stakeholders about environmental aspect</w:t>
            </w:r>
            <w:r>
              <w:rPr>
                <w:b/>
                <w:sz w:val="20"/>
                <w:szCs w:val="20"/>
              </w:rPr>
              <w:t>s</w:t>
            </w:r>
            <w:r w:rsidRPr="00CC17D8">
              <w:rPr>
                <w:b/>
                <w:sz w:val="20"/>
                <w:szCs w:val="20"/>
              </w:rPr>
              <w:t xml:space="preserve"> of our organization.</w:t>
            </w:r>
          </w:p>
        </w:tc>
        <w:tc>
          <w:tcPr>
            <w:tcW w:w="1137" w:type="dxa"/>
          </w:tcPr>
          <w:p w14:paraId="120A74B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62C356C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90A38C4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78308A7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45386442" w14:textId="77777777" w:rsidTr="004123B2">
        <w:tc>
          <w:tcPr>
            <w:tcW w:w="5304" w:type="dxa"/>
          </w:tcPr>
          <w:p w14:paraId="150C274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Green marketing is a central pillar of our sustainability strategy.</w:t>
            </w:r>
          </w:p>
        </w:tc>
        <w:tc>
          <w:tcPr>
            <w:tcW w:w="1137" w:type="dxa"/>
          </w:tcPr>
          <w:p w14:paraId="0E4BD6C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E7BD0D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F085AB8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E8D13AB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4C7B6711" w14:textId="77777777" w:rsidTr="004123B2">
        <w:tc>
          <w:tcPr>
            <w:tcW w:w="5304" w:type="dxa"/>
          </w:tcPr>
          <w:p w14:paraId="1F6B095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implement strategic actions for the reduction of our environmental footprint.</w:t>
            </w:r>
          </w:p>
        </w:tc>
        <w:tc>
          <w:tcPr>
            <w:tcW w:w="1137" w:type="dxa"/>
          </w:tcPr>
          <w:p w14:paraId="68527F3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FE71954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FC375C6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889E0A2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76AEB4B4" w14:textId="77777777" w:rsidTr="004123B2">
        <w:trPr>
          <w:trHeight w:val="465"/>
        </w:trPr>
        <w:tc>
          <w:tcPr>
            <w:tcW w:w="5304" w:type="dxa"/>
          </w:tcPr>
          <w:p w14:paraId="352DC434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buy locally-sourced products to reduce our carbon footprint.</w:t>
            </w:r>
          </w:p>
        </w:tc>
        <w:tc>
          <w:tcPr>
            <w:tcW w:w="1137" w:type="dxa"/>
          </w:tcPr>
          <w:p w14:paraId="37CCCE3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710E1B6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DAFDE01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EE4B2D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2A96B26A" w14:textId="77777777" w:rsidTr="004123B2">
        <w:trPr>
          <w:trHeight w:val="422"/>
        </w:trPr>
        <w:tc>
          <w:tcPr>
            <w:tcW w:w="5304" w:type="dxa"/>
          </w:tcPr>
          <w:p w14:paraId="2757573A" w14:textId="77777777" w:rsidR="004C3666" w:rsidRPr="0046299E" w:rsidRDefault="004C3666" w:rsidP="004123B2">
            <w:pPr>
              <w:rPr>
                <w:b/>
                <w:i/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develop new environmental products/services.</w:t>
            </w:r>
          </w:p>
        </w:tc>
        <w:tc>
          <w:tcPr>
            <w:tcW w:w="1137" w:type="dxa"/>
          </w:tcPr>
          <w:p w14:paraId="5CBA0D08" w14:textId="77777777" w:rsidR="004C3666" w:rsidRPr="0046299E" w:rsidRDefault="004C3666" w:rsidP="0041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892D840" w14:textId="77777777" w:rsidR="004C3666" w:rsidRPr="0046299E" w:rsidRDefault="004C3666" w:rsidP="0041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47F021D" w14:textId="77777777" w:rsidR="004C3666" w:rsidRPr="0046299E" w:rsidRDefault="004C3666" w:rsidP="00412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7780FDD4" w14:textId="77777777" w:rsidR="004C3666" w:rsidRPr="0046299E" w:rsidRDefault="004C3666" w:rsidP="00412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4C3666" w:rsidRPr="0046299E" w14:paraId="20B877AE" w14:textId="77777777" w:rsidTr="004123B2">
        <w:trPr>
          <w:trHeight w:val="480"/>
        </w:trPr>
        <w:tc>
          <w:tcPr>
            <w:tcW w:w="5304" w:type="dxa"/>
          </w:tcPr>
          <w:p w14:paraId="724764D8" w14:textId="77777777" w:rsidR="004C3666" w:rsidRPr="00CC17D8" w:rsidRDefault="004C3666" w:rsidP="004123B2">
            <w:pPr>
              <w:jc w:val="both"/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 xml:space="preserve">We use renewable energy sources for our products/services. </w:t>
            </w:r>
          </w:p>
        </w:tc>
        <w:tc>
          <w:tcPr>
            <w:tcW w:w="1137" w:type="dxa"/>
          </w:tcPr>
          <w:p w14:paraId="37F4B897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25A5817" w14:textId="77777777" w:rsidR="004C3666" w:rsidRPr="00CC17D8" w:rsidRDefault="004C3666" w:rsidP="004123B2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32"/>
              </w:rPr>
              <w:t xml:space="preserve">  </w:t>
            </w:r>
          </w:p>
        </w:tc>
        <w:tc>
          <w:tcPr>
            <w:tcW w:w="1137" w:type="dxa"/>
          </w:tcPr>
          <w:p w14:paraId="1EF23F07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4E68ACC2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2E4F344A" w14:textId="77777777" w:rsidTr="004123B2">
        <w:trPr>
          <w:trHeight w:val="548"/>
        </w:trPr>
        <w:tc>
          <w:tcPr>
            <w:tcW w:w="5304" w:type="dxa"/>
          </w:tcPr>
          <w:p w14:paraId="5FD40296" w14:textId="77777777" w:rsidR="004C3666" w:rsidRPr="003E54C7" w:rsidRDefault="004C3666" w:rsidP="004123B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DIMENSION 2</w:t>
            </w:r>
          </w:p>
          <w:p w14:paraId="63740D0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TACTICAL GREEN MARKETING ORIENTATION</w:t>
            </w:r>
          </w:p>
        </w:tc>
        <w:tc>
          <w:tcPr>
            <w:tcW w:w="1137" w:type="dxa"/>
          </w:tcPr>
          <w:p w14:paraId="7625C6B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1</w:t>
            </w:r>
          </w:p>
        </w:tc>
        <w:tc>
          <w:tcPr>
            <w:tcW w:w="1137" w:type="dxa"/>
          </w:tcPr>
          <w:p w14:paraId="2246867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2</w:t>
            </w:r>
          </w:p>
        </w:tc>
        <w:tc>
          <w:tcPr>
            <w:tcW w:w="1137" w:type="dxa"/>
          </w:tcPr>
          <w:p w14:paraId="06A197D1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3</w:t>
            </w:r>
          </w:p>
        </w:tc>
        <w:tc>
          <w:tcPr>
            <w:tcW w:w="1094" w:type="dxa"/>
          </w:tcPr>
          <w:p w14:paraId="0049E7D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4</w:t>
            </w:r>
          </w:p>
        </w:tc>
      </w:tr>
      <w:tr w:rsidR="004C3666" w:rsidRPr="0046299E" w14:paraId="5E70C517" w14:textId="77777777" w:rsidTr="004123B2">
        <w:trPr>
          <w:trHeight w:val="534"/>
        </w:trPr>
        <w:tc>
          <w:tcPr>
            <w:tcW w:w="5304" w:type="dxa"/>
          </w:tcPr>
          <w:p w14:paraId="2F95BBEC" w14:textId="77777777" w:rsidR="004C3666" w:rsidRPr="009822F5" w:rsidRDefault="004C3666" w:rsidP="004123B2">
            <w:pPr>
              <w:rPr>
                <w:b/>
                <w:sz w:val="20"/>
                <w:szCs w:val="20"/>
              </w:rPr>
            </w:pPr>
            <w:r w:rsidRPr="009822F5">
              <w:rPr>
                <w:b/>
                <w:sz w:val="20"/>
                <w:szCs w:val="20"/>
              </w:rPr>
              <w:t>We use recycled or reusable materials in our products/services.</w:t>
            </w:r>
          </w:p>
        </w:tc>
        <w:tc>
          <w:tcPr>
            <w:tcW w:w="1137" w:type="dxa"/>
          </w:tcPr>
          <w:p w14:paraId="1E57281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0A9247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3E9A31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7523188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5CB0DD28" w14:textId="77777777" w:rsidTr="004123B2">
        <w:trPr>
          <w:trHeight w:val="480"/>
        </w:trPr>
        <w:tc>
          <w:tcPr>
            <w:tcW w:w="5304" w:type="dxa"/>
          </w:tcPr>
          <w:p w14:paraId="2745D94D" w14:textId="77777777" w:rsidR="004C3666" w:rsidRPr="0046299E" w:rsidRDefault="004C3666" w:rsidP="004123B2">
            <w:pPr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modify eco-labels to emphasize the environmental benefits.</w:t>
            </w:r>
          </w:p>
        </w:tc>
        <w:tc>
          <w:tcPr>
            <w:tcW w:w="1137" w:type="dxa"/>
          </w:tcPr>
          <w:p w14:paraId="3DAE1F90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BFDA0D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C0F5309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2F14354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483446F8" w14:textId="77777777" w:rsidTr="004123B2">
        <w:trPr>
          <w:trHeight w:val="480"/>
        </w:trPr>
        <w:tc>
          <w:tcPr>
            <w:tcW w:w="5304" w:type="dxa"/>
          </w:tcPr>
          <w:p w14:paraId="08213A1A" w14:textId="77777777" w:rsidR="004C3666" w:rsidRPr="00CC17D8" w:rsidRDefault="004C3666" w:rsidP="004123B2">
            <w:pPr>
              <w:tabs>
                <w:tab w:val="left" w:pos="284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>Among other target markets, we also target environmentally-conscious consumers.</w:t>
            </w:r>
          </w:p>
        </w:tc>
        <w:tc>
          <w:tcPr>
            <w:tcW w:w="1137" w:type="dxa"/>
          </w:tcPr>
          <w:p w14:paraId="7DBEA08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5206363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*</w:t>
            </w:r>
            <w:r>
              <w:rPr>
                <w:b/>
                <w:sz w:val="32"/>
              </w:rPr>
              <w:t xml:space="preserve">    </w:t>
            </w:r>
          </w:p>
        </w:tc>
        <w:tc>
          <w:tcPr>
            <w:tcW w:w="1137" w:type="dxa"/>
          </w:tcPr>
          <w:p w14:paraId="16917D72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094" w:type="dxa"/>
          </w:tcPr>
          <w:p w14:paraId="668645E5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*</w:t>
            </w:r>
          </w:p>
        </w:tc>
      </w:tr>
      <w:tr w:rsidR="004C3666" w:rsidRPr="0046299E" w14:paraId="483DCF5C" w14:textId="77777777" w:rsidTr="004123B2">
        <w:tc>
          <w:tcPr>
            <w:tcW w:w="5304" w:type="dxa"/>
          </w:tcPr>
          <w:p w14:paraId="18937DB3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use specific environmental criteria for our suppliers.</w:t>
            </w:r>
          </w:p>
        </w:tc>
        <w:tc>
          <w:tcPr>
            <w:tcW w:w="1137" w:type="dxa"/>
          </w:tcPr>
          <w:p w14:paraId="6D49FB3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A36655C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3DB5D4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195507E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5DEA024D" w14:textId="77777777" w:rsidTr="004123B2">
        <w:tc>
          <w:tcPr>
            <w:tcW w:w="5304" w:type="dxa"/>
          </w:tcPr>
          <w:p w14:paraId="0648D13F" w14:textId="77777777" w:rsidR="004C3666" w:rsidRPr="009822F5" w:rsidRDefault="004C3666" w:rsidP="004123B2">
            <w:pPr>
              <w:rPr>
                <w:b/>
                <w:sz w:val="20"/>
                <w:szCs w:val="20"/>
              </w:rPr>
            </w:pPr>
            <w:r w:rsidRPr="009822F5">
              <w:rPr>
                <w:b/>
                <w:sz w:val="20"/>
                <w:szCs w:val="20"/>
              </w:rPr>
              <w:t>We prefer digital communication methods for promoting our products/services, because it is more eco-friendly.</w:t>
            </w:r>
          </w:p>
        </w:tc>
        <w:tc>
          <w:tcPr>
            <w:tcW w:w="1137" w:type="dxa"/>
          </w:tcPr>
          <w:p w14:paraId="329002A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9C387C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D3DC55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05C7D2A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2469DC0F" w14:textId="77777777" w:rsidTr="004123B2">
        <w:tc>
          <w:tcPr>
            <w:tcW w:w="5304" w:type="dxa"/>
          </w:tcPr>
          <w:p w14:paraId="75671A70" w14:textId="77777777" w:rsidR="004C3666" w:rsidRPr="009822F5" w:rsidRDefault="004C3666" w:rsidP="004123B2">
            <w:pPr>
              <w:rPr>
                <w:b/>
                <w:sz w:val="20"/>
                <w:szCs w:val="20"/>
              </w:rPr>
            </w:pPr>
            <w:r w:rsidRPr="009822F5">
              <w:rPr>
                <w:b/>
                <w:sz w:val="20"/>
                <w:szCs w:val="20"/>
              </w:rPr>
              <w:t>We encourage the use of e-commerce, because it is more eco-friendly.</w:t>
            </w:r>
          </w:p>
        </w:tc>
        <w:tc>
          <w:tcPr>
            <w:tcW w:w="1137" w:type="dxa"/>
          </w:tcPr>
          <w:p w14:paraId="0F6E2C0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09CE82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E841768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5C82E3C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135993C5" w14:textId="77777777" w:rsidTr="004123B2">
        <w:tc>
          <w:tcPr>
            <w:tcW w:w="5304" w:type="dxa"/>
          </w:tcPr>
          <w:p w14:paraId="0C2BE1DA" w14:textId="77777777" w:rsidR="004C3666" w:rsidRPr="00CC17D8" w:rsidRDefault="004C3666" w:rsidP="004123B2">
            <w:pPr>
              <w:rPr>
                <w:b/>
                <w:sz w:val="20"/>
                <w:szCs w:val="20"/>
              </w:rPr>
            </w:pPr>
            <w:r w:rsidRPr="00CC17D8">
              <w:rPr>
                <w:b/>
                <w:sz w:val="20"/>
                <w:szCs w:val="20"/>
              </w:rPr>
              <w:t>We implement market research to detect green needs in the marketplace.</w:t>
            </w:r>
          </w:p>
        </w:tc>
        <w:tc>
          <w:tcPr>
            <w:tcW w:w="1137" w:type="dxa"/>
          </w:tcPr>
          <w:p w14:paraId="0A8416B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868AFB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137" w:type="dxa"/>
          </w:tcPr>
          <w:p w14:paraId="3328F62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094" w:type="dxa"/>
          </w:tcPr>
          <w:p w14:paraId="45777894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*</w:t>
            </w:r>
          </w:p>
        </w:tc>
      </w:tr>
      <w:tr w:rsidR="004C3666" w:rsidRPr="0046299E" w14:paraId="5D465D2F" w14:textId="77777777" w:rsidTr="004123B2">
        <w:trPr>
          <w:trHeight w:val="395"/>
        </w:trPr>
        <w:tc>
          <w:tcPr>
            <w:tcW w:w="5304" w:type="dxa"/>
          </w:tcPr>
          <w:p w14:paraId="6E86A36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provide information to our customers regarding important environmental issues.</w:t>
            </w:r>
          </w:p>
        </w:tc>
        <w:tc>
          <w:tcPr>
            <w:tcW w:w="1137" w:type="dxa"/>
          </w:tcPr>
          <w:p w14:paraId="3E37F1D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345F1A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D54ECD0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E0DAA2D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38B99735" w14:textId="77777777" w:rsidTr="004123B2">
        <w:trPr>
          <w:trHeight w:val="437"/>
        </w:trPr>
        <w:tc>
          <w:tcPr>
            <w:tcW w:w="5304" w:type="dxa"/>
          </w:tcPr>
          <w:p w14:paraId="6F71AFE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sponsor events that promote environmental awareness.</w:t>
            </w:r>
          </w:p>
        </w:tc>
        <w:tc>
          <w:tcPr>
            <w:tcW w:w="1137" w:type="dxa"/>
          </w:tcPr>
          <w:p w14:paraId="7777582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87F06B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C31C696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C9C7177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203DBA03" w14:textId="77777777" w:rsidTr="004123B2">
        <w:tc>
          <w:tcPr>
            <w:tcW w:w="5304" w:type="dxa"/>
          </w:tcPr>
          <w:p w14:paraId="42EA8FD7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are positioned in the market as a ‘’green’’ brand.</w:t>
            </w:r>
          </w:p>
        </w:tc>
        <w:tc>
          <w:tcPr>
            <w:tcW w:w="1137" w:type="dxa"/>
          </w:tcPr>
          <w:p w14:paraId="3B9CFEC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0E7D432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8C42DD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91FB3B4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3E45D5CB" w14:textId="77777777" w:rsidTr="004123B2">
        <w:tc>
          <w:tcPr>
            <w:tcW w:w="5304" w:type="dxa"/>
          </w:tcPr>
          <w:p w14:paraId="7B15D2B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reduce our environmental cost by using economies of scale methods for our distribution.</w:t>
            </w:r>
          </w:p>
        </w:tc>
        <w:tc>
          <w:tcPr>
            <w:tcW w:w="1137" w:type="dxa"/>
          </w:tcPr>
          <w:p w14:paraId="0F419737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252DFA3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05A5512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47E59BF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63851B95" w14:textId="77777777" w:rsidTr="004123B2">
        <w:trPr>
          <w:trHeight w:val="450"/>
        </w:trPr>
        <w:tc>
          <w:tcPr>
            <w:tcW w:w="5304" w:type="dxa"/>
          </w:tcPr>
          <w:p w14:paraId="1827ABA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train our customers for activities related to environmental impact.</w:t>
            </w:r>
          </w:p>
        </w:tc>
        <w:tc>
          <w:tcPr>
            <w:tcW w:w="1137" w:type="dxa"/>
          </w:tcPr>
          <w:p w14:paraId="44F2115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5913737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EFFFA50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D32DE40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326502C3" w14:textId="77777777" w:rsidTr="004123B2">
        <w:trPr>
          <w:trHeight w:val="478"/>
        </w:trPr>
        <w:tc>
          <w:tcPr>
            <w:tcW w:w="5304" w:type="dxa"/>
          </w:tcPr>
          <w:p w14:paraId="0480174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communicate our ‘’green’’ partnerships to our customers.</w:t>
            </w:r>
          </w:p>
        </w:tc>
        <w:tc>
          <w:tcPr>
            <w:tcW w:w="1137" w:type="dxa"/>
          </w:tcPr>
          <w:p w14:paraId="41097A5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3A87338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058E39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D20E7AF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2E2B898F" w14:textId="77777777" w:rsidTr="004123B2">
        <w:tc>
          <w:tcPr>
            <w:tcW w:w="5304" w:type="dxa"/>
          </w:tcPr>
          <w:p w14:paraId="6827B2A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publish corporate environmental report</w:t>
            </w:r>
            <w:r>
              <w:rPr>
                <w:sz w:val="20"/>
                <w:szCs w:val="20"/>
              </w:rPr>
              <w:t>s</w:t>
            </w:r>
            <w:r w:rsidRPr="0046299E"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14:paraId="55FE8DC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1912F6F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9D574A3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CE87DB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11AFBC51" w14:textId="77777777" w:rsidTr="004123B2">
        <w:trPr>
          <w:trHeight w:val="479"/>
        </w:trPr>
        <w:tc>
          <w:tcPr>
            <w:tcW w:w="5304" w:type="dxa"/>
          </w:tcPr>
          <w:p w14:paraId="5748EFB7" w14:textId="77777777" w:rsidR="004C3666" w:rsidRPr="0046299E" w:rsidRDefault="004C3666" w:rsidP="004123B2">
            <w:pPr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 xml:space="preserve">We allow access to the public </w:t>
            </w:r>
            <w:r>
              <w:rPr>
                <w:sz w:val="20"/>
                <w:szCs w:val="20"/>
              </w:rPr>
              <w:t>with</w:t>
            </w:r>
            <w:r w:rsidRPr="0046299E">
              <w:rPr>
                <w:sz w:val="20"/>
                <w:szCs w:val="20"/>
              </w:rPr>
              <w:t xml:space="preserve"> regards to our environmental impact.</w:t>
            </w:r>
          </w:p>
        </w:tc>
        <w:tc>
          <w:tcPr>
            <w:tcW w:w="1137" w:type="dxa"/>
          </w:tcPr>
          <w:p w14:paraId="2421253C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69E3BE6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F6CBCE0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9969A7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18D98B44" w14:textId="77777777" w:rsidTr="004123B2">
        <w:tc>
          <w:tcPr>
            <w:tcW w:w="5304" w:type="dxa"/>
          </w:tcPr>
          <w:p w14:paraId="1DD82C0C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believe that ‘’greener’’ products should be charged higher.</w:t>
            </w:r>
          </w:p>
        </w:tc>
        <w:tc>
          <w:tcPr>
            <w:tcW w:w="1137" w:type="dxa"/>
          </w:tcPr>
          <w:p w14:paraId="091E79D1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133F5E7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16D9AD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4DA617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7CD63EA5" w14:textId="77777777" w:rsidTr="004123B2">
        <w:tc>
          <w:tcPr>
            <w:tcW w:w="5304" w:type="dxa"/>
          </w:tcPr>
          <w:p w14:paraId="6CC0674C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implement marketing programs aim</w:t>
            </w:r>
            <w:r>
              <w:rPr>
                <w:sz w:val="20"/>
                <w:szCs w:val="20"/>
              </w:rPr>
              <w:t>ed</w:t>
            </w:r>
            <w:r w:rsidRPr="0046299E">
              <w:rPr>
                <w:sz w:val="20"/>
                <w:szCs w:val="20"/>
              </w:rPr>
              <w:t xml:space="preserve"> at environmental consciousness.</w:t>
            </w:r>
          </w:p>
        </w:tc>
        <w:tc>
          <w:tcPr>
            <w:tcW w:w="1137" w:type="dxa"/>
          </w:tcPr>
          <w:p w14:paraId="2C47C645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88E220D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FBD368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8E1786F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74C48D66" w14:textId="77777777" w:rsidTr="004123B2">
        <w:trPr>
          <w:trHeight w:val="492"/>
        </w:trPr>
        <w:tc>
          <w:tcPr>
            <w:tcW w:w="5304" w:type="dxa"/>
          </w:tcPr>
          <w:p w14:paraId="422E37C0" w14:textId="77777777" w:rsidR="004C3666" w:rsidRPr="009822F5" w:rsidRDefault="004C3666" w:rsidP="004123B2">
            <w:pPr>
              <w:rPr>
                <w:b/>
                <w:sz w:val="20"/>
                <w:szCs w:val="20"/>
              </w:rPr>
            </w:pPr>
            <w:r w:rsidRPr="009822F5">
              <w:rPr>
                <w:b/>
                <w:sz w:val="20"/>
                <w:szCs w:val="20"/>
              </w:rPr>
              <w:t>We apply paperless policy in our procurement where</w:t>
            </w:r>
            <w:r>
              <w:rPr>
                <w:b/>
                <w:sz w:val="20"/>
                <w:szCs w:val="20"/>
              </w:rPr>
              <w:t>ver</w:t>
            </w:r>
            <w:r w:rsidRPr="009822F5">
              <w:rPr>
                <w:b/>
                <w:sz w:val="20"/>
                <w:szCs w:val="20"/>
              </w:rPr>
              <w:t xml:space="preserve"> possible.</w:t>
            </w:r>
          </w:p>
        </w:tc>
        <w:tc>
          <w:tcPr>
            <w:tcW w:w="1137" w:type="dxa"/>
          </w:tcPr>
          <w:p w14:paraId="021DABA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74FC70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A93B781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6FF3BDC8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142209BF" w14:textId="77777777" w:rsidTr="004123B2">
        <w:tc>
          <w:tcPr>
            <w:tcW w:w="5304" w:type="dxa"/>
          </w:tcPr>
          <w:p w14:paraId="33718A0D" w14:textId="77777777" w:rsidR="004C3666" w:rsidRPr="009822F5" w:rsidRDefault="004C3666" w:rsidP="004123B2">
            <w:pPr>
              <w:rPr>
                <w:b/>
                <w:i/>
                <w:sz w:val="20"/>
                <w:szCs w:val="20"/>
              </w:rPr>
            </w:pPr>
            <w:r w:rsidRPr="009822F5">
              <w:rPr>
                <w:b/>
                <w:sz w:val="20"/>
                <w:szCs w:val="20"/>
              </w:rPr>
              <w:t>We absorb the extra cost of an environmental product/service.</w:t>
            </w:r>
          </w:p>
        </w:tc>
        <w:tc>
          <w:tcPr>
            <w:tcW w:w="1137" w:type="dxa"/>
          </w:tcPr>
          <w:p w14:paraId="25C9E246" w14:textId="77777777" w:rsidR="004C3666" w:rsidRPr="0046299E" w:rsidRDefault="004C3666" w:rsidP="00412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CFA7131" w14:textId="77777777" w:rsidR="004C3666" w:rsidRPr="0046299E" w:rsidRDefault="004C3666" w:rsidP="0041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ED555DE" w14:textId="77777777" w:rsidR="004C3666" w:rsidRPr="0046299E" w:rsidRDefault="004C3666" w:rsidP="0041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194C0329" w14:textId="77777777" w:rsidR="004C3666" w:rsidRPr="0046299E" w:rsidRDefault="004C3666" w:rsidP="0041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05D01F19" w14:textId="77777777" w:rsidTr="004123B2">
        <w:trPr>
          <w:trHeight w:val="479"/>
        </w:trPr>
        <w:tc>
          <w:tcPr>
            <w:tcW w:w="5304" w:type="dxa"/>
          </w:tcPr>
          <w:p w14:paraId="78DCB3A8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take into account the environmental impact when designing our distribution channels.</w:t>
            </w:r>
          </w:p>
        </w:tc>
        <w:tc>
          <w:tcPr>
            <w:tcW w:w="1137" w:type="dxa"/>
          </w:tcPr>
          <w:p w14:paraId="45E53AFA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061467E8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7E2F603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904BCEA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</w:tr>
      <w:tr w:rsidR="004C3666" w:rsidRPr="0046299E" w14:paraId="6BC3C279" w14:textId="77777777" w:rsidTr="004123B2">
        <w:tc>
          <w:tcPr>
            <w:tcW w:w="5304" w:type="dxa"/>
          </w:tcPr>
          <w:p w14:paraId="1C45BD81" w14:textId="77777777" w:rsidR="004C3666" w:rsidRPr="0046299E" w:rsidRDefault="004C3666" w:rsidP="004123B2">
            <w:pPr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communicate the ‘’green’’ features of our products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14:paraId="3A83B2EA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973858F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FD7B4E4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1433E8E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750894F2" w14:textId="77777777" w:rsidTr="004123B2">
        <w:trPr>
          <w:trHeight w:val="396"/>
        </w:trPr>
        <w:tc>
          <w:tcPr>
            <w:tcW w:w="5304" w:type="dxa"/>
          </w:tcPr>
          <w:p w14:paraId="50088395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CC17D8">
              <w:rPr>
                <w:sz w:val="20"/>
                <w:szCs w:val="20"/>
              </w:rPr>
              <w:t xml:space="preserve">We use specific pricing policy for our green products/services. </w:t>
            </w:r>
          </w:p>
        </w:tc>
        <w:tc>
          <w:tcPr>
            <w:tcW w:w="1137" w:type="dxa"/>
          </w:tcPr>
          <w:p w14:paraId="71ACCD0F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D43A1C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</w:p>
        </w:tc>
        <w:tc>
          <w:tcPr>
            <w:tcW w:w="1137" w:type="dxa"/>
          </w:tcPr>
          <w:p w14:paraId="76A2F7E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50E6A1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5115B783" w14:textId="77777777" w:rsidTr="004123B2">
        <w:trPr>
          <w:trHeight w:val="396"/>
        </w:trPr>
        <w:tc>
          <w:tcPr>
            <w:tcW w:w="5304" w:type="dxa"/>
          </w:tcPr>
          <w:p w14:paraId="654708A4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use eco-friendly means of transport for the distribution of our products/services. </w:t>
            </w:r>
          </w:p>
        </w:tc>
        <w:tc>
          <w:tcPr>
            <w:tcW w:w="1137" w:type="dxa"/>
          </w:tcPr>
          <w:p w14:paraId="712357D0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3ECB767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</w:p>
        </w:tc>
        <w:tc>
          <w:tcPr>
            <w:tcW w:w="1137" w:type="dxa"/>
          </w:tcPr>
          <w:p w14:paraId="5B44D989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B5A44F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3BEC9607" w14:textId="77777777" w:rsidTr="004123B2">
        <w:tc>
          <w:tcPr>
            <w:tcW w:w="5304" w:type="dxa"/>
          </w:tcPr>
          <w:p w14:paraId="492E0484" w14:textId="77777777" w:rsidR="004C3666" w:rsidRPr="003E54C7" w:rsidRDefault="004C3666" w:rsidP="004123B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DIMENSION 3</w:t>
            </w:r>
          </w:p>
          <w:p w14:paraId="0570135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INTERNAL GREEN MARKETING ORIENTATION</w:t>
            </w:r>
          </w:p>
        </w:tc>
        <w:tc>
          <w:tcPr>
            <w:tcW w:w="1137" w:type="dxa"/>
          </w:tcPr>
          <w:p w14:paraId="37A202B0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1</w:t>
            </w:r>
          </w:p>
        </w:tc>
        <w:tc>
          <w:tcPr>
            <w:tcW w:w="1137" w:type="dxa"/>
          </w:tcPr>
          <w:p w14:paraId="5D4DE1D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2</w:t>
            </w:r>
          </w:p>
        </w:tc>
        <w:tc>
          <w:tcPr>
            <w:tcW w:w="1137" w:type="dxa"/>
          </w:tcPr>
          <w:p w14:paraId="0FDEE9E1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3</w:t>
            </w:r>
          </w:p>
        </w:tc>
        <w:tc>
          <w:tcPr>
            <w:tcW w:w="1094" w:type="dxa"/>
          </w:tcPr>
          <w:p w14:paraId="75BF0340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4</w:t>
            </w:r>
          </w:p>
        </w:tc>
      </w:tr>
      <w:tr w:rsidR="004C3666" w:rsidRPr="0046299E" w14:paraId="71EBE220" w14:textId="77777777" w:rsidTr="004123B2">
        <w:tc>
          <w:tcPr>
            <w:tcW w:w="5304" w:type="dxa"/>
          </w:tcPr>
          <w:p w14:paraId="7E44540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share environmental knowledge through internal workshops.</w:t>
            </w:r>
          </w:p>
        </w:tc>
        <w:tc>
          <w:tcPr>
            <w:tcW w:w="1137" w:type="dxa"/>
          </w:tcPr>
          <w:p w14:paraId="1E593178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ECB8BA7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1B97550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02D64A45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2AF84BE8" w14:textId="77777777" w:rsidTr="004123B2">
        <w:tc>
          <w:tcPr>
            <w:tcW w:w="5304" w:type="dxa"/>
          </w:tcPr>
          <w:p w14:paraId="014ED427" w14:textId="77777777" w:rsidR="004C3666" w:rsidRPr="0093645A" w:rsidRDefault="004C3666" w:rsidP="004123B2">
            <w:pPr>
              <w:rPr>
                <w:b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>We organize presentations for our employees in order to inform them about our green marketing strategy.</w:t>
            </w:r>
          </w:p>
        </w:tc>
        <w:tc>
          <w:tcPr>
            <w:tcW w:w="1137" w:type="dxa"/>
          </w:tcPr>
          <w:p w14:paraId="482D7D3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4295E6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21870C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4EABAC28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57D2A411" w14:textId="77777777" w:rsidTr="004123B2">
        <w:tc>
          <w:tcPr>
            <w:tcW w:w="5304" w:type="dxa"/>
          </w:tcPr>
          <w:p w14:paraId="1284C0CD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lastRenderedPageBreak/>
              <w:t>We participate in educational programs regarding environmental management.</w:t>
            </w:r>
          </w:p>
        </w:tc>
        <w:tc>
          <w:tcPr>
            <w:tcW w:w="1137" w:type="dxa"/>
          </w:tcPr>
          <w:p w14:paraId="09E530D3" w14:textId="77777777" w:rsidR="004C3666" w:rsidRPr="0046299E" w:rsidRDefault="004C3666" w:rsidP="004123B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88EB28B" w14:textId="77777777" w:rsidR="004C3666" w:rsidRPr="0046299E" w:rsidRDefault="004C3666" w:rsidP="004123B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564588F" w14:textId="77777777" w:rsidR="004C3666" w:rsidRPr="0046299E" w:rsidRDefault="004C3666" w:rsidP="004123B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5A64C88" w14:textId="77777777" w:rsidR="004C3666" w:rsidRPr="0046299E" w:rsidRDefault="004C3666" w:rsidP="004123B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4C3666" w:rsidRPr="0046299E" w14:paraId="35AB93E8" w14:textId="77777777" w:rsidTr="004123B2">
        <w:trPr>
          <w:trHeight w:val="423"/>
        </w:trPr>
        <w:tc>
          <w:tcPr>
            <w:tcW w:w="5304" w:type="dxa"/>
          </w:tcPr>
          <w:p w14:paraId="46ED15E3" w14:textId="77777777" w:rsidR="004C3666" w:rsidRPr="0093645A" w:rsidRDefault="004C3666" w:rsidP="004123B2">
            <w:pPr>
              <w:tabs>
                <w:tab w:val="left" w:pos="284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>Our employees believe in the environmental values of our organization.</w:t>
            </w:r>
          </w:p>
        </w:tc>
        <w:tc>
          <w:tcPr>
            <w:tcW w:w="1137" w:type="dxa"/>
          </w:tcPr>
          <w:p w14:paraId="106D8D05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5C7AD57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851C91B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249CFD3B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67682BF3" w14:textId="77777777" w:rsidTr="004123B2">
        <w:tc>
          <w:tcPr>
            <w:tcW w:w="5304" w:type="dxa"/>
          </w:tcPr>
          <w:p w14:paraId="1255EC1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Our employees’ behavior is identical to our corporate environmental values.</w:t>
            </w:r>
          </w:p>
        </w:tc>
        <w:tc>
          <w:tcPr>
            <w:tcW w:w="1137" w:type="dxa"/>
          </w:tcPr>
          <w:p w14:paraId="054F332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A694DBB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>
              <w:rPr>
                <w:b/>
                <w:sz w:val="40"/>
              </w:rPr>
              <w:t xml:space="preserve">   </w:t>
            </w:r>
          </w:p>
        </w:tc>
        <w:tc>
          <w:tcPr>
            <w:tcW w:w="1137" w:type="dxa"/>
          </w:tcPr>
          <w:p w14:paraId="44D7E97B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A24F8C3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56B9BFC1" w14:textId="77777777" w:rsidTr="004123B2">
        <w:tc>
          <w:tcPr>
            <w:tcW w:w="5304" w:type="dxa"/>
          </w:tcPr>
          <w:p w14:paraId="226B04B0" w14:textId="77777777" w:rsidR="004C3666" w:rsidRPr="0046299E" w:rsidRDefault="004C3666" w:rsidP="004123B2">
            <w:pPr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Our employees participate in corporate environmental actions.</w:t>
            </w:r>
          </w:p>
        </w:tc>
        <w:tc>
          <w:tcPr>
            <w:tcW w:w="1137" w:type="dxa"/>
          </w:tcPr>
          <w:p w14:paraId="7E9F8DA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A095472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62F97619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7349160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4C3666" w:rsidRPr="0046299E" w14:paraId="348E34C6" w14:textId="77777777" w:rsidTr="004123B2">
        <w:tc>
          <w:tcPr>
            <w:tcW w:w="5304" w:type="dxa"/>
          </w:tcPr>
          <w:p w14:paraId="2EFE2B93" w14:textId="77777777" w:rsidR="004C3666" w:rsidRPr="0093645A" w:rsidRDefault="004C3666" w:rsidP="004123B2">
            <w:pPr>
              <w:tabs>
                <w:tab w:val="left" w:pos="284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>Exemplar environmental behavior is acknowledged and rewarded.</w:t>
            </w:r>
          </w:p>
        </w:tc>
        <w:tc>
          <w:tcPr>
            <w:tcW w:w="1137" w:type="dxa"/>
          </w:tcPr>
          <w:p w14:paraId="67DA85C9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54B52A0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5AD9F76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20CB5BD1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1ECDF908" w14:textId="77777777" w:rsidTr="004123B2">
        <w:tc>
          <w:tcPr>
            <w:tcW w:w="5304" w:type="dxa"/>
          </w:tcPr>
          <w:p w14:paraId="4E8B4D38" w14:textId="77777777" w:rsidR="004C3666" w:rsidRPr="0093645A" w:rsidRDefault="004C3666" w:rsidP="004123B2">
            <w:pPr>
              <w:rPr>
                <w:b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>We form environmental committees for implementing internal audit</w:t>
            </w:r>
            <w:r>
              <w:rPr>
                <w:b/>
                <w:sz w:val="20"/>
                <w:szCs w:val="20"/>
              </w:rPr>
              <w:t>s</w:t>
            </w:r>
            <w:r w:rsidRPr="0093645A">
              <w:rPr>
                <w:b/>
                <w:sz w:val="20"/>
                <w:szCs w:val="20"/>
              </w:rPr>
              <w:t xml:space="preserve"> of environmental performance.</w:t>
            </w:r>
          </w:p>
        </w:tc>
        <w:tc>
          <w:tcPr>
            <w:tcW w:w="1137" w:type="dxa"/>
          </w:tcPr>
          <w:p w14:paraId="511E4D83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2907136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A53D73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0D7363F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4F1725F2" w14:textId="77777777" w:rsidTr="004123B2">
        <w:tc>
          <w:tcPr>
            <w:tcW w:w="5304" w:type="dxa"/>
          </w:tcPr>
          <w:p w14:paraId="5ED771A2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 xml:space="preserve">We communicate our environmental strategy with our employees through newsletters. </w:t>
            </w:r>
          </w:p>
        </w:tc>
        <w:tc>
          <w:tcPr>
            <w:tcW w:w="1137" w:type="dxa"/>
          </w:tcPr>
          <w:p w14:paraId="0A2F49DE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3318058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D15A0BD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1C4344C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</w:tr>
      <w:tr w:rsidR="004C3666" w:rsidRPr="0046299E" w14:paraId="0DDEC5BF" w14:textId="77777777" w:rsidTr="004123B2">
        <w:trPr>
          <w:trHeight w:val="479"/>
        </w:trPr>
        <w:tc>
          <w:tcPr>
            <w:tcW w:w="5304" w:type="dxa"/>
          </w:tcPr>
          <w:p w14:paraId="461782B1" w14:textId="77777777" w:rsidR="004C3666" w:rsidRPr="0093645A" w:rsidRDefault="004C3666" w:rsidP="004123B2">
            <w:pPr>
              <w:tabs>
                <w:tab w:val="left" w:pos="284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>Environmental activities of candidates are a bonus in our recruitment process.</w:t>
            </w:r>
          </w:p>
        </w:tc>
        <w:tc>
          <w:tcPr>
            <w:tcW w:w="1137" w:type="dxa"/>
          </w:tcPr>
          <w:p w14:paraId="0EFD889C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2F6E8703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E3E5CBA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79780EDA" w14:textId="77777777" w:rsidR="004C3666" w:rsidRPr="0046299E" w:rsidRDefault="004C3666" w:rsidP="004123B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5F17E0D5" w14:textId="77777777" w:rsidTr="004123B2">
        <w:trPr>
          <w:trHeight w:val="394"/>
        </w:trPr>
        <w:tc>
          <w:tcPr>
            <w:tcW w:w="5304" w:type="dxa"/>
          </w:tcPr>
          <w:p w14:paraId="3654F04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encourage our employees to use eco-friendly products/services.</w:t>
            </w:r>
          </w:p>
        </w:tc>
        <w:tc>
          <w:tcPr>
            <w:tcW w:w="1137" w:type="dxa"/>
          </w:tcPr>
          <w:p w14:paraId="7393917C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7F41483D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67D58A8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1BEC853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</w:tr>
      <w:tr w:rsidR="004C3666" w:rsidRPr="0046299E" w14:paraId="712E26AD" w14:textId="77777777" w:rsidTr="004123B2">
        <w:tc>
          <w:tcPr>
            <w:tcW w:w="5304" w:type="dxa"/>
          </w:tcPr>
          <w:p w14:paraId="32192C90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encourage our employees to use public transportation.</w:t>
            </w:r>
          </w:p>
        </w:tc>
        <w:tc>
          <w:tcPr>
            <w:tcW w:w="1137" w:type="dxa"/>
          </w:tcPr>
          <w:p w14:paraId="0ACF5A58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4FC9A720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61D6992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167AB94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</w:tr>
      <w:tr w:rsidR="004C3666" w:rsidRPr="0046299E" w14:paraId="4CEF54E8" w14:textId="77777777" w:rsidTr="004123B2">
        <w:tc>
          <w:tcPr>
            <w:tcW w:w="5304" w:type="dxa"/>
          </w:tcPr>
          <w:p w14:paraId="128EB9DB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 xml:space="preserve">We aim to create ‘’green’’ brand </w:t>
            </w:r>
            <w:r>
              <w:rPr>
                <w:sz w:val="20"/>
                <w:szCs w:val="20"/>
              </w:rPr>
              <w:t>champions</w:t>
            </w:r>
            <w:r w:rsidRPr="0046299E"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14:paraId="087CB58B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34D44B4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6517180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D7C199C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</w:tr>
      <w:tr w:rsidR="004C3666" w:rsidRPr="0046299E" w14:paraId="39178A11" w14:textId="77777777" w:rsidTr="004123B2">
        <w:tc>
          <w:tcPr>
            <w:tcW w:w="5304" w:type="dxa"/>
          </w:tcPr>
          <w:p w14:paraId="14991D07" w14:textId="77777777" w:rsidR="004C3666" w:rsidRPr="0093645A" w:rsidRDefault="004C3666" w:rsidP="004123B2">
            <w:pPr>
              <w:jc w:val="both"/>
              <w:rPr>
                <w:b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>We have created internal environmental prize competitions that promote eco-friendly behavior.</w:t>
            </w:r>
          </w:p>
        </w:tc>
        <w:tc>
          <w:tcPr>
            <w:tcW w:w="1137" w:type="dxa"/>
          </w:tcPr>
          <w:p w14:paraId="50FB59BA" w14:textId="77777777" w:rsidR="004C3666" w:rsidRDefault="004C3666" w:rsidP="004123B2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55AE19A6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131AD06C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06BA6DEB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  <w:tr w:rsidR="004C3666" w:rsidRPr="0046299E" w14:paraId="2DB68542" w14:textId="77777777" w:rsidTr="004123B2">
        <w:tc>
          <w:tcPr>
            <w:tcW w:w="5304" w:type="dxa"/>
          </w:tcPr>
          <w:p w14:paraId="571882C5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 w:rsidRPr="0046299E">
              <w:rPr>
                <w:sz w:val="20"/>
                <w:szCs w:val="20"/>
              </w:rPr>
              <w:t>We encourage our employees to share our ‘’green’’ brand image in social media.</w:t>
            </w:r>
          </w:p>
        </w:tc>
        <w:tc>
          <w:tcPr>
            <w:tcW w:w="1137" w:type="dxa"/>
          </w:tcPr>
          <w:p w14:paraId="625D9C2D" w14:textId="77777777" w:rsidR="004C3666" w:rsidRDefault="004C3666" w:rsidP="004123B2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137" w:type="dxa"/>
          </w:tcPr>
          <w:p w14:paraId="3C3D57AB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</w:p>
        </w:tc>
        <w:tc>
          <w:tcPr>
            <w:tcW w:w="1137" w:type="dxa"/>
          </w:tcPr>
          <w:p w14:paraId="1859157D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C9A1223" w14:textId="77777777" w:rsidR="004C3666" w:rsidRPr="0046299E" w:rsidRDefault="004C3666" w:rsidP="004123B2">
            <w:pPr>
              <w:jc w:val="both"/>
              <w:rPr>
                <w:sz w:val="20"/>
                <w:szCs w:val="20"/>
              </w:rPr>
            </w:pPr>
          </w:p>
        </w:tc>
      </w:tr>
      <w:tr w:rsidR="004C3666" w:rsidRPr="0046299E" w14:paraId="25D0E2BA" w14:textId="77777777" w:rsidTr="004123B2">
        <w:trPr>
          <w:trHeight w:val="396"/>
        </w:trPr>
        <w:tc>
          <w:tcPr>
            <w:tcW w:w="5304" w:type="dxa"/>
          </w:tcPr>
          <w:p w14:paraId="4E2305D3" w14:textId="77777777" w:rsidR="004C3666" w:rsidRPr="0093645A" w:rsidRDefault="004C3666" w:rsidP="004123B2">
            <w:pPr>
              <w:rPr>
                <w:b/>
                <w:sz w:val="20"/>
                <w:szCs w:val="20"/>
              </w:rPr>
            </w:pPr>
            <w:r w:rsidRPr="0093645A">
              <w:rPr>
                <w:b/>
                <w:sz w:val="20"/>
                <w:szCs w:val="20"/>
              </w:rPr>
              <w:t xml:space="preserve">We encourage our employees to use eco-friendly products/services. </w:t>
            </w:r>
          </w:p>
        </w:tc>
        <w:tc>
          <w:tcPr>
            <w:tcW w:w="1137" w:type="dxa"/>
          </w:tcPr>
          <w:p w14:paraId="30A3491E" w14:textId="77777777" w:rsidR="004C3666" w:rsidRPr="0046299E" w:rsidRDefault="004C3666" w:rsidP="004123B2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338D919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  <w:r w:rsidRPr="00C307E4">
              <w:rPr>
                <w:b/>
                <w:sz w:val="28"/>
              </w:rPr>
              <w:t>*</w:t>
            </w:r>
          </w:p>
        </w:tc>
        <w:tc>
          <w:tcPr>
            <w:tcW w:w="1137" w:type="dxa"/>
          </w:tcPr>
          <w:p w14:paraId="36ED355A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  <w:tc>
          <w:tcPr>
            <w:tcW w:w="1094" w:type="dxa"/>
          </w:tcPr>
          <w:p w14:paraId="45248A0D" w14:textId="77777777" w:rsidR="004C3666" w:rsidRPr="0046299E" w:rsidRDefault="004C3666" w:rsidP="004123B2">
            <w:pPr>
              <w:rPr>
                <w:sz w:val="20"/>
                <w:szCs w:val="20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40"/>
              </w:rPr>
              <w:sym w:font="Wingdings" w:char="F0FC"/>
            </w:r>
          </w:p>
        </w:tc>
      </w:tr>
    </w:tbl>
    <w:p w14:paraId="5996B06B" w14:textId="77777777" w:rsidR="004C3666" w:rsidRDefault="004C3666" w:rsidP="004C3666"/>
    <w:p w14:paraId="04FAD137" w14:textId="77777777" w:rsidR="004C3666" w:rsidRDefault="004C3666" w:rsidP="004C3666"/>
    <w:p w14:paraId="2538E461" w14:textId="77777777" w:rsidR="004C3666" w:rsidRDefault="004C3666" w:rsidP="004C3666">
      <w:pPr>
        <w:rPr>
          <w:sz w:val="20"/>
        </w:rPr>
      </w:pPr>
      <w:r>
        <w:rPr>
          <w:sz w:val="20"/>
        </w:rPr>
        <w:t>* Item added at the end of Study 2 after experts’ suggestion.</w:t>
      </w:r>
    </w:p>
    <w:p w14:paraId="129E15F6" w14:textId="77777777" w:rsidR="004C3666" w:rsidRDefault="004C3666" w:rsidP="004C3666">
      <w:pPr>
        <w:rPr>
          <w:sz w:val="20"/>
        </w:rPr>
      </w:pPr>
      <w:r w:rsidRPr="00E62D27">
        <w:rPr>
          <w:sz w:val="20"/>
        </w:rPr>
        <w:t>*</w:t>
      </w:r>
      <w:r>
        <w:rPr>
          <w:sz w:val="20"/>
        </w:rPr>
        <w:t>*</w:t>
      </w:r>
      <w:r w:rsidRPr="00E62D27">
        <w:rPr>
          <w:sz w:val="20"/>
        </w:rPr>
        <w:t xml:space="preserve"> </w:t>
      </w:r>
      <w:r>
        <w:rPr>
          <w:sz w:val="20"/>
        </w:rPr>
        <w:t>Item moved to Dimension 1 at the end of Study 2 after experts’ suggestion</w:t>
      </w:r>
      <w:r w:rsidRPr="00E62D27">
        <w:rPr>
          <w:sz w:val="20"/>
        </w:rPr>
        <w:t>.</w:t>
      </w:r>
    </w:p>
    <w:p w14:paraId="55BD4519" w14:textId="77777777" w:rsidR="004C3666" w:rsidRPr="00E62D27" w:rsidRDefault="004C3666" w:rsidP="004C3666">
      <w:pPr>
        <w:rPr>
          <w:i/>
          <w:sz w:val="13"/>
        </w:rPr>
      </w:pPr>
    </w:p>
    <w:p w14:paraId="5910BBE7" w14:textId="77777777" w:rsidR="004C3666" w:rsidRPr="00E62D27" w:rsidRDefault="004C3666" w:rsidP="004C3666">
      <w:pPr>
        <w:rPr>
          <w:sz w:val="20"/>
        </w:rPr>
      </w:pPr>
      <w:r w:rsidRPr="00E62D27">
        <w:rPr>
          <w:i/>
          <w:sz w:val="20"/>
        </w:rPr>
        <w:t xml:space="preserve">Note: </w:t>
      </w:r>
      <w:r w:rsidRPr="00E62D27">
        <w:rPr>
          <w:sz w:val="20"/>
        </w:rPr>
        <w:t>Some of the final items remained might be slightly rephrased in the final scale due to the purification/editing process throughout the studies.</w:t>
      </w:r>
    </w:p>
    <w:p w14:paraId="7205755E" w14:textId="77777777" w:rsidR="004C3666" w:rsidRDefault="004C3666" w:rsidP="004C3666"/>
    <w:p w14:paraId="567478EE" w14:textId="77777777" w:rsidR="004C3666" w:rsidRDefault="004C3666" w:rsidP="004C3666"/>
    <w:p w14:paraId="4D501DF3" w14:textId="77777777" w:rsidR="004C3666" w:rsidRDefault="004C3666" w:rsidP="004C3666"/>
    <w:p w14:paraId="1599C4CD" w14:textId="77777777" w:rsidR="004C3666" w:rsidRPr="0093645A" w:rsidRDefault="004C3666" w:rsidP="004C3666">
      <w:pPr>
        <w:rPr>
          <w:b/>
        </w:rPr>
      </w:pPr>
      <w:r>
        <w:rPr>
          <w:b/>
        </w:rPr>
        <w:t>A2 Measure of the variables in the nomological validity test</w:t>
      </w:r>
      <w:r w:rsidRPr="0093645A">
        <w:rPr>
          <w:b/>
        </w:rPr>
        <w:t xml:space="preserve"> </w:t>
      </w:r>
    </w:p>
    <w:p w14:paraId="471FB7ED" w14:textId="77777777" w:rsidR="004C3666" w:rsidRPr="00F53701" w:rsidRDefault="004C3666" w:rsidP="004C3666">
      <w:pPr>
        <w:tabs>
          <w:tab w:val="left" w:pos="284"/>
        </w:tabs>
        <w:jc w:val="both"/>
        <w:rPr>
          <w:sz w:val="20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5"/>
        <w:gridCol w:w="6961"/>
      </w:tblGrid>
      <w:tr w:rsidR="004C3666" w:rsidRPr="007E5B81" w14:paraId="476E743B" w14:textId="77777777" w:rsidTr="00412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26DFD591" w14:textId="77777777" w:rsidR="004C3666" w:rsidRPr="006822F8" w:rsidRDefault="004C3666" w:rsidP="004123B2">
            <w:pPr>
              <w:tabs>
                <w:tab w:val="left" w:pos="284"/>
              </w:tabs>
              <w:jc w:val="both"/>
              <w:rPr>
                <w:i w:val="0"/>
                <w:sz w:val="21"/>
              </w:rPr>
            </w:pPr>
            <w:r w:rsidRPr="006822F8">
              <w:rPr>
                <w:i w:val="0"/>
                <w:sz w:val="21"/>
              </w:rPr>
              <w:t>Variable</w:t>
            </w:r>
          </w:p>
        </w:tc>
        <w:tc>
          <w:tcPr>
            <w:tcW w:w="6961" w:type="dxa"/>
          </w:tcPr>
          <w:p w14:paraId="7410E6AD" w14:textId="77777777" w:rsidR="004C3666" w:rsidRPr="006822F8" w:rsidRDefault="004C3666" w:rsidP="004123B2">
            <w:pPr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1"/>
              </w:rPr>
            </w:pPr>
            <w:r w:rsidRPr="006822F8">
              <w:rPr>
                <w:i w:val="0"/>
                <w:sz w:val="21"/>
              </w:rPr>
              <w:t>Measurement</w:t>
            </w:r>
          </w:p>
        </w:tc>
      </w:tr>
      <w:tr w:rsidR="004C3666" w:rsidRPr="007E5B81" w14:paraId="779E3A58" w14:textId="77777777" w:rsidTr="0041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6DDF29" w14:textId="77777777" w:rsidR="004C3666" w:rsidRPr="006822F8" w:rsidRDefault="004C3666" w:rsidP="004123B2">
            <w:pPr>
              <w:tabs>
                <w:tab w:val="left" w:pos="284"/>
              </w:tabs>
              <w:jc w:val="left"/>
              <w:rPr>
                <w:i w:val="0"/>
                <w:sz w:val="21"/>
              </w:rPr>
            </w:pPr>
            <w:r w:rsidRPr="006822F8">
              <w:rPr>
                <w:i w:val="0"/>
                <w:sz w:val="20"/>
              </w:rPr>
              <w:t>Corporate social responsibility</w:t>
            </w:r>
          </w:p>
        </w:tc>
        <w:tc>
          <w:tcPr>
            <w:tcW w:w="6961" w:type="dxa"/>
          </w:tcPr>
          <w:p w14:paraId="59171F08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participates in activities which aim to protect and improve the quality of the natural environment. </w:t>
            </w:r>
          </w:p>
          <w:p w14:paraId="670E488D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makes investment to create a better life for future generations. </w:t>
            </w:r>
          </w:p>
          <w:p w14:paraId="2A02307A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implements special programs to minimize its negative impact on the natural environment. </w:t>
            </w:r>
          </w:p>
          <w:p w14:paraId="310A7756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targets sustainable growth which considers future generations. </w:t>
            </w:r>
          </w:p>
          <w:p w14:paraId="7990EEDD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supports non-governmental organizations working in problematic areas. </w:t>
            </w:r>
          </w:p>
          <w:p w14:paraId="48287F35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contributes to campaigns and projects that promote the well-being of the society. </w:t>
            </w:r>
          </w:p>
          <w:p w14:paraId="54A4F5E2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company encourages its employees to participate in voluntarily activities. </w:t>
            </w:r>
          </w:p>
          <w:p w14:paraId="5779D2F1" w14:textId="77777777" w:rsidR="004C3666" w:rsidRPr="006822F8" w:rsidRDefault="004C3666" w:rsidP="004123B2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822F8">
              <w:rPr>
                <w:sz w:val="20"/>
              </w:rPr>
              <w:t>(Cronbach’s alpha = .93)</w:t>
            </w:r>
          </w:p>
        </w:tc>
      </w:tr>
      <w:tr w:rsidR="004C3666" w:rsidRPr="007E5B81" w14:paraId="5A4B16FB" w14:textId="77777777" w:rsidTr="004123B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313729" w14:textId="77777777" w:rsidR="004C3666" w:rsidRPr="006822F8" w:rsidRDefault="004C3666" w:rsidP="004123B2">
            <w:pPr>
              <w:tabs>
                <w:tab w:val="left" w:pos="284"/>
              </w:tabs>
              <w:jc w:val="both"/>
              <w:rPr>
                <w:i w:val="0"/>
                <w:sz w:val="20"/>
              </w:rPr>
            </w:pPr>
            <w:r w:rsidRPr="006822F8">
              <w:rPr>
                <w:i w:val="0"/>
                <w:sz w:val="20"/>
              </w:rPr>
              <w:t>Environmental orientation</w:t>
            </w:r>
          </w:p>
        </w:tc>
        <w:tc>
          <w:tcPr>
            <w:tcW w:w="6961" w:type="dxa"/>
          </w:tcPr>
          <w:p w14:paraId="571DD6AB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>At our firm, we make a concerted effort to make every employee understand</w:t>
            </w:r>
            <w:r w:rsidRPr="006822F8"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  <w:r w:rsidRPr="006822F8">
              <w:rPr>
                <w:rFonts w:eastAsiaTheme="minorHAnsi"/>
                <w:sz w:val="20"/>
                <w:szCs w:val="20"/>
              </w:rPr>
              <w:t xml:space="preserve">the importance of environmental preservation. </w:t>
            </w:r>
          </w:p>
          <w:p w14:paraId="2EC12F7F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firm has a clear policy statement urging environmental awareness in every area. </w:t>
            </w:r>
          </w:p>
          <w:p w14:paraId="4447D8A7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>Environmental preservation is a high-priority activity in our firm.</w:t>
            </w:r>
          </w:p>
          <w:p w14:paraId="134F5D61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Preserving the environment is a central corporate value in our firm. </w:t>
            </w:r>
          </w:p>
          <w:p w14:paraId="66BE1C7D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10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lastRenderedPageBreak/>
              <w:t>The financial well-being of our firm depends on the state of the natural environment.</w:t>
            </w:r>
          </w:p>
          <w:p w14:paraId="2657E7D7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Our firm has a responsibility to preserve the environment. </w:t>
            </w:r>
          </w:p>
          <w:p w14:paraId="1565E352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Environmental preservation is vital to our firm’s survival. </w:t>
            </w:r>
          </w:p>
          <w:p w14:paraId="00CE8DD2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>Our responsibility toward environmental preservation is more important than our firm’s responsibility to its customers, stockholders, and employees.</w:t>
            </w:r>
          </w:p>
          <w:p w14:paraId="0F235A47" w14:textId="77777777" w:rsidR="004C3666" w:rsidRPr="006822F8" w:rsidRDefault="004C3666" w:rsidP="004123B2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6822F8">
              <w:rPr>
                <w:sz w:val="20"/>
              </w:rPr>
              <w:t>(Cronbach’s alpha = .94)</w:t>
            </w:r>
          </w:p>
        </w:tc>
      </w:tr>
      <w:tr w:rsidR="004C3666" w:rsidRPr="007E5B81" w14:paraId="732A0F7C" w14:textId="77777777" w:rsidTr="0041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BD8194" w14:textId="77777777" w:rsidR="004C3666" w:rsidRPr="006822F8" w:rsidRDefault="004C3666" w:rsidP="004123B2">
            <w:pPr>
              <w:tabs>
                <w:tab w:val="left" w:pos="284"/>
              </w:tabs>
              <w:jc w:val="both"/>
              <w:rPr>
                <w:i w:val="0"/>
                <w:sz w:val="21"/>
              </w:rPr>
            </w:pPr>
            <w:r w:rsidRPr="006822F8">
              <w:rPr>
                <w:i w:val="0"/>
                <w:sz w:val="21"/>
              </w:rPr>
              <w:lastRenderedPageBreak/>
              <w:t>Marketing performance</w:t>
            </w:r>
          </w:p>
        </w:tc>
        <w:tc>
          <w:tcPr>
            <w:tcW w:w="6961" w:type="dxa"/>
          </w:tcPr>
          <w:p w14:paraId="3A20B33A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>Corporate reputation</w:t>
            </w:r>
          </w:p>
          <w:p w14:paraId="13889536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Alignment between company’s offer and market expectations </w:t>
            </w:r>
          </w:p>
          <w:p w14:paraId="79D0E39F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>Successful launching of new products onto the markets</w:t>
            </w:r>
          </w:p>
          <w:p w14:paraId="5DB95501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6822F8">
              <w:rPr>
                <w:rFonts w:eastAsiaTheme="minorHAnsi"/>
                <w:sz w:val="20"/>
                <w:szCs w:val="20"/>
              </w:rPr>
              <w:t xml:space="preserve">Customer loyalty </w:t>
            </w:r>
          </w:p>
          <w:p w14:paraId="29FEE626" w14:textId="77777777" w:rsidR="004C3666" w:rsidRPr="006822F8" w:rsidRDefault="004C3666" w:rsidP="004123B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6"/>
              </w:rPr>
            </w:pPr>
            <w:r w:rsidRPr="006822F8">
              <w:rPr>
                <w:rFonts w:eastAsiaTheme="minorHAnsi"/>
                <w:sz w:val="20"/>
                <w:szCs w:val="20"/>
              </w:rPr>
              <w:t>Customer satisfaction</w:t>
            </w:r>
            <w:r w:rsidRPr="006822F8"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</w:p>
          <w:p w14:paraId="32D01107" w14:textId="77777777" w:rsidR="004C3666" w:rsidRPr="006822F8" w:rsidRDefault="004C3666" w:rsidP="004123B2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6822F8">
              <w:rPr>
                <w:sz w:val="20"/>
              </w:rPr>
              <w:t>(Cronbach’s alpha = .90)</w:t>
            </w:r>
          </w:p>
        </w:tc>
      </w:tr>
    </w:tbl>
    <w:p w14:paraId="2FA0EF00" w14:textId="77777777" w:rsidR="004C3666" w:rsidRPr="00F608C1" w:rsidRDefault="004C3666" w:rsidP="004C3666"/>
    <w:p w14:paraId="1FB989A0" w14:textId="77777777" w:rsidR="00B30EA1" w:rsidRDefault="00B30EA1" w:rsidP="002561EE"/>
    <w:sectPr w:rsidR="00B30EA1" w:rsidSect="000138BF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872A8" w14:textId="77777777" w:rsidR="00853803" w:rsidRDefault="00853803" w:rsidP="00B83709">
      <w:r>
        <w:separator/>
      </w:r>
    </w:p>
  </w:endnote>
  <w:endnote w:type="continuationSeparator" w:id="0">
    <w:p w14:paraId="3A72D2E0" w14:textId="77777777" w:rsidR="00853803" w:rsidRDefault="00853803" w:rsidP="00B8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A7F1E" w14:textId="77777777" w:rsidR="00853803" w:rsidRDefault="00853803" w:rsidP="00B83709">
      <w:r>
        <w:separator/>
      </w:r>
    </w:p>
  </w:footnote>
  <w:footnote w:type="continuationSeparator" w:id="0">
    <w:p w14:paraId="6E86A391" w14:textId="77777777" w:rsidR="00853803" w:rsidRDefault="00853803" w:rsidP="00B8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C110" w14:textId="77777777" w:rsidR="00B011BA" w:rsidRDefault="00B011BA" w:rsidP="00B875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3E332" w14:textId="77777777" w:rsidR="00B011BA" w:rsidRDefault="00B011BA" w:rsidP="00B8370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5C8E7" w14:textId="33B9E98E" w:rsidR="00B011BA" w:rsidRPr="00B83709" w:rsidRDefault="00B011BA" w:rsidP="00B875FE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B83709">
      <w:rPr>
        <w:rStyle w:val="PageNumber"/>
        <w:rFonts w:ascii="Times New Roman" w:hAnsi="Times New Roman" w:cs="Times New Roman"/>
      </w:rPr>
      <w:fldChar w:fldCharType="begin"/>
    </w:r>
    <w:r w:rsidRPr="00B83709">
      <w:rPr>
        <w:rStyle w:val="PageNumber"/>
        <w:rFonts w:ascii="Times New Roman" w:hAnsi="Times New Roman" w:cs="Times New Roman"/>
      </w:rPr>
      <w:instrText xml:space="preserve">PAGE  </w:instrText>
    </w:r>
    <w:r w:rsidRPr="00B83709">
      <w:rPr>
        <w:rStyle w:val="PageNumber"/>
        <w:rFonts w:ascii="Times New Roman" w:hAnsi="Times New Roman" w:cs="Times New Roman"/>
      </w:rPr>
      <w:fldChar w:fldCharType="separate"/>
    </w:r>
    <w:r w:rsidR="002B152A">
      <w:rPr>
        <w:rStyle w:val="PageNumber"/>
        <w:rFonts w:ascii="Times New Roman" w:hAnsi="Times New Roman" w:cs="Times New Roman"/>
        <w:noProof/>
      </w:rPr>
      <w:t>1</w:t>
    </w:r>
    <w:r w:rsidRPr="00B83709">
      <w:rPr>
        <w:rStyle w:val="PageNumber"/>
        <w:rFonts w:ascii="Times New Roman" w:hAnsi="Times New Roman" w:cs="Times New Roman"/>
      </w:rPr>
      <w:fldChar w:fldCharType="end"/>
    </w:r>
  </w:p>
  <w:p w14:paraId="0887E200" w14:textId="77777777" w:rsidR="00B011BA" w:rsidRDefault="00B011BA" w:rsidP="00B8370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F8F"/>
    <w:multiLevelType w:val="hybridMultilevel"/>
    <w:tmpl w:val="0F2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016"/>
    <w:multiLevelType w:val="hybridMultilevel"/>
    <w:tmpl w:val="6174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5345"/>
    <w:multiLevelType w:val="hybridMultilevel"/>
    <w:tmpl w:val="6B4EF0E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FD75FA"/>
    <w:multiLevelType w:val="hybridMultilevel"/>
    <w:tmpl w:val="6A525942"/>
    <w:lvl w:ilvl="0" w:tplc="FB245C10">
      <w:start w:val="1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60CF1"/>
    <w:multiLevelType w:val="hybridMultilevel"/>
    <w:tmpl w:val="6DD02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517FD"/>
    <w:multiLevelType w:val="multilevel"/>
    <w:tmpl w:val="6DD02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145D8"/>
    <w:multiLevelType w:val="hybridMultilevel"/>
    <w:tmpl w:val="E244F16E"/>
    <w:lvl w:ilvl="0" w:tplc="B7F020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A35953"/>
    <w:multiLevelType w:val="hybridMultilevel"/>
    <w:tmpl w:val="39282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E7512C"/>
    <w:multiLevelType w:val="hybridMultilevel"/>
    <w:tmpl w:val="DE5059B2"/>
    <w:lvl w:ilvl="0" w:tplc="24B6BBAA">
      <w:start w:val="1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B0DC8"/>
    <w:multiLevelType w:val="hybridMultilevel"/>
    <w:tmpl w:val="ACACF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C27C89"/>
    <w:multiLevelType w:val="hybridMultilevel"/>
    <w:tmpl w:val="AC88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8055E"/>
    <w:multiLevelType w:val="hybridMultilevel"/>
    <w:tmpl w:val="5308E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110538"/>
    <w:multiLevelType w:val="hybridMultilevel"/>
    <w:tmpl w:val="C8D4E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077551"/>
    <w:multiLevelType w:val="hybridMultilevel"/>
    <w:tmpl w:val="CD84BCB0"/>
    <w:lvl w:ilvl="0" w:tplc="15F0F39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12391"/>
    <w:multiLevelType w:val="hybridMultilevel"/>
    <w:tmpl w:val="55540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27C64"/>
    <w:multiLevelType w:val="hybridMultilevel"/>
    <w:tmpl w:val="A1027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FE703F"/>
    <w:multiLevelType w:val="hybridMultilevel"/>
    <w:tmpl w:val="F63E6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B0EAB"/>
    <w:multiLevelType w:val="hybridMultilevel"/>
    <w:tmpl w:val="B9DA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C455C"/>
    <w:multiLevelType w:val="hybridMultilevel"/>
    <w:tmpl w:val="4FAE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D51D4"/>
    <w:multiLevelType w:val="hybridMultilevel"/>
    <w:tmpl w:val="0D2A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86EB9"/>
    <w:multiLevelType w:val="hybridMultilevel"/>
    <w:tmpl w:val="00028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20"/>
  </w:num>
  <w:num w:numId="6">
    <w:abstractNumId w:val="7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16"/>
  </w:num>
  <w:num w:numId="12">
    <w:abstractNumId w:val="9"/>
  </w:num>
  <w:num w:numId="13">
    <w:abstractNumId w:val="6"/>
  </w:num>
  <w:num w:numId="14">
    <w:abstractNumId w:val="11"/>
  </w:num>
  <w:num w:numId="15">
    <w:abstractNumId w:val="4"/>
  </w:num>
  <w:num w:numId="16">
    <w:abstractNumId w:val="13"/>
  </w:num>
  <w:num w:numId="17">
    <w:abstractNumId w:val="5"/>
  </w:num>
  <w:num w:numId="18">
    <w:abstractNumId w:val="8"/>
  </w:num>
  <w:num w:numId="19">
    <w:abstractNumId w:val="3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D"/>
    <w:rsid w:val="00001CD7"/>
    <w:rsid w:val="00002248"/>
    <w:rsid w:val="00004039"/>
    <w:rsid w:val="00005ACE"/>
    <w:rsid w:val="000069D1"/>
    <w:rsid w:val="00007E10"/>
    <w:rsid w:val="00011179"/>
    <w:rsid w:val="00012EFF"/>
    <w:rsid w:val="000138BF"/>
    <w:rsid w:val="00014073"/>
    <w:rsid w:val="00016920"/>
    <w:rsid w:val="000202D1"/>
    <w:rsid w:val="00020806"/>
    <w:rsid w:val="00021A7D"/>
    <w:rsid w:val="00022B78"/>
    <w:rsid w:val="00023903"/>
    <w:rsid w:val="00023FF7"/>
    <w:rsid w:val="00026D30"/>
    <w:rsid w:val="000279F3"/>
    <w:rsid w:val="0003015E"/>
    <w:rsid w:val="000329C1"/>
    <w:rsid w:val="00032F8F"/>
    <w:rsid w:val="00033A1E"/>
    <w:rsid w:val="00033E53"/>
    <w:rsid w:val="000353F7"/>
    <w:rsid w:val="0003731A"/>
    <w:rsid w:val="000413B5"/>
    <w:rsid w:val="00041FE2"/>
    <w:rsid w:val="00042378"/>
    <w:rsid w:val="00042B20"/>
    <w:rsid w:val="00044A86"/>
    <w:rsid w:val="00045A26"/>
    <w:rsid w:val="0004601E"/>
    <w:rsid w:val="0004757D"/>
    <w:rsid w:val="00051987"/>
    <w:rsid w:val="0005393F"/>
    <w:rsid w:val="00055006"/>
    <w:rsid w:val="000553F4"/>
    <w:rsid w:val="0006027F"/>
    <w:rsid w:val="0006171A"/>
    <w:rsid w:val="00061DDC"/>
    <w:rsid w:val="00062579"/>
    <w:rsid w:val="00062948"/>
    <w:rsid w:val="00062C9D"/>
    <w:rsid w:val="00063994"/>
    <w:rsid w:val="00064820"/>
    <w:rsid w:val="000678E3"/>
    <w:rsid w:val="0007071A"/>
    <w:rsid w:val="000707AD"/>
    <w:rsid w:val="00072202"/>
    <w:rsid w:val="00073A15"/>
    <w:rsid w:val="00073E16"/>
    <w:rsid w:val="00073E69"/>
    <w:rsid w:val="000760D9"/>
    <w:rsid w:val="00080B1F"/>
    <w:rsid w:val="00080D22"/>
    <w:rsid w:val="00081751"/>
    <w:rsid w:val="000829D3"/>
    <w:rsid w:val="00083E5C"/>
    <w:rsid w:val="000843A0"/>
    <w:rsid w:val="00087593"/>
    <w:rsid w:val="00087F66"/>
    <w:rsid w:val="00090603"/>
    <w:rsid w:val="00091F16"/>
    <w:rsid w:val="00092E5C"/>
    <w:rsid w:val="00093FAA"/>
    <w:rsid w:val="000940AB"/>
    <w:rsid w:val="000A1564"/>
    <w:rsid w:val="000A18D0"/>
    <w:rsid w:val="000A6E28"/>
    <w:rsid w:val="000A7083"/>
    <w:rsid w:val="000A7A1D"/>
    <w:rsid w:val="000B4EA1"/>
    <w:rsid w:val="000B565A"/>
    <w:rsid w:val="000B58FA"/>
    <w:rsid w:val="000C19A9"/>
    <w:rsid w:val="000C4491"/>
    <w:rsid w:val="000C4773"/>
    <w:rsid w:val="000C5694"/>
    <w:rsid w:val="000C59AD"/>
    <w:rsid w:val="000C5FBF"/>
    <w:rsid w:val="000C679B"/>
    <w:rsid w:val="000C745C"/>
    <w:rsid w:val="000C77B3"/>
    <w:rsid w:val="000D0122"/>
    <w:rsid w:val="000D03A1"/>
    <w:rsid w:val="000D3FB0"/>
    <w:rsid w:val="000D45D4"/>
    <w:rsid w:val="000D4898"/>
    <w:rsid w:val="000D4BFB"/>
    <w:rsid w:val="000D4FDE"/>
    <w:rsid w:val="000D7AE1"/>
    <w:rsid w:val="000E054D"/>
    <w:rsid w:val="000E3C92"/>
    <w:rsid w:val="000E4BAF"/>
    <w:rsid w:val="000E4D2A"/>
    <w:rsid w:val="000E512F"/>
    <w:rsid w:val="000E57E1"/>
    <w:rsid w:val="000E5F98"/>
    <w:rsid w:val="000E606C"/>
    <w:rsid w:val="000E7871"/>
    <w:rsid w:val="000E7E7A"/>
    <w:rsid w:val="000F07D7"/>
    <w:rsid w:val="000F0DBE"/>
    <w:rsid w:val="000F20ED"/>
    <w:rsid w:val="000F2A65"/>
    <w:rsid w:val="000F3116"/>
    <w:rsid w:val="000F378E"/>
    <w:rsid w:val="000F4770"/>
    <w:rsid w:val="000F5638"/>
    <w:rsid w:val="000F5D4D"/>
    <w:rsid w:val="00100780"/>
    <w:rsid w:val="00103155"/>
    <w:rsid w:val="0010587C"/>
    <w:rsid w:val="00106610"/>
    <w:rsid w:val="00107C8E"/>
    <w:rsid w:val="001105FB"/>
    <w:rsid w:val="00110D25"/>
    <w:rsid w:val="001126D3"/>
    <w:rsid w:val="00112EA2"/>
    <w:rsid w:val="00113773"/>
    <w:rsid w:val="00116813"/>
    <w:rsid w:val="00121259"/>
    <w:rsid w:val="00123337"/>
    <w:rsid w:val="00123529"/>
    <w:rsid w:val="00123CAB"/>
    <w:rsid w:val="00124681"/>
    <w:rsid w:val="00124699"/>
    <w:rsid w:val="001258EA"/>
    <w:rsid w:val="001260EC"/>
    <w:rsid w:val="001266F2"/>
    <w:rsid w:val="00127731"/>
    <w:rsid w:val="00132F71"/>
    <w:rsid w:val="00134557"/>
    <w:rsid w:val="00137895"/>
    <w:rsid w:val="00137BBC"/>
    <w:rsid w:val="00140C5D"/>
    <w:rsid w:val="00140D14"/>
    <w:rsid w:val="00141612"/>
    <w:rsid w:val="00141E87"/>
    <w:rsid w:val="00144354"/>
    <w:rsid w:val="00145ED1"/>
    <w:rsid w:val="00147291"/>
    <w:rsid w:val="00150411"/>
    <w:rsid w:val="00150751"/>
    <w:rsid w:val="00150D28"/>
    <w:rsid w:val="00151108"/>
    <w:rsid w:val="001539E9"/>
    <w:rsid w:val="001542D5"/>
    <w:rsid w:val="00154432"/>
    <w:rsid w:val="001547DC"/>
    <w:rsid w:val="0015670C"/>
    <w:rsid w:val="00157E85"/>
    <w:rsid w:val="00160017"/>
    <w:rsid w:val="00160225"/>
    <w:rsid w:val="00161332"/>
    <w:rsid w:val="00161D7D"/>
    <w:rsid w:val="00162E5E"/>
    <w:rsid w:val="0016306C"/>
    <w:rsid w:val="00163982"/>
    <w:rsid w:val="001639D6"/>
    <w:rsid w:val="00165FF5"/>
    <w:rsid w:val="001660E7"/>
    <w:rsid w:val="00166D61"/>
    <w:rsid w:val="001717E9"/>
    <w:rsid w:val="00173A9A"/>
    <w:rsid w:val="00173D66"/>
    <w:rsid w:val="00173DC8"/>
    <w:rsid w:val="0017453D"/>
    <w:rsid w:val="0017636B"/>
    <w:rsid w:val="00177360"/>
    <w:rsid w:val="00177EDB"/>
    <w:rsid w:val="001820FA"/>
    <w:rsid w:val="0018304A"/>
    <w:rsid w:val="00185042"/>
    <w:rsid w:val="001903DF"/>
    <w:rsid w:val="00192024"/>
    <w:rsid w:val="001954FB"/>
    <w:rsid w:val="0019570D"/>
    <w:rsid w:val="00195BDB"/>
    <w:rsid w:val="001960B7"/>
    <w:rsid w:val="001A0029"/>
    <w:rsid w:val="001A04E6"/>
    <w:rsid w:val="001A5514"/>
    <w:rsid w:val="001A6B8F"/>
    <w:rsid w:val="001A73C4"/>
    <w:rsid w:val="001A788D"/>
    <w:rsid w:val="001B0BA9"/>
    <w:rsid w:val="001B0F3C"/>
    <w:rsid w:val="001B1419"/>
    <w:rsid w:val="001B18CC"/>
    <w:rsid w:val="001B2012"/>
    <w:rsid w:val="001B2702"/>
    <w:rsid w:val="001B5125"/>
    <w:rsid w:val="001B5577"/>
    <w:rsid w:val="001B56E1"/>
    <w:rsid w:val="001B7D30"/>
    <w:rsid w:val="001C1275"/>
    <w:rsid w:val="001C1F2C"/>
    <w:rsid w:val="001C2B8E"/>
    <w:rsid w:val="001C3419"/>
    <w:rsid w:val="001C3657"/>
    <w:rsid w:val="001C3DF2"/>
    <w:rsid w:val="001C47D7"/>
    <w:rsid w:val="001C7927"/>
    <w:rsid w:val="001C7EAB"/>
    <w:rsid w:val="001D13D5"/>
    <w:rsid w:val="001D13E8"/>
    <w:rsid w:val="001D15A2"/>
    <w:rsid w:val="001D1B31"/>
    <w:rsid w:val="001D1BB3"/>
    <w:rsid w:val="001D26E6"/>
    <w:rsid w:val="001D5681"/>
    <w:rsid w:val="001D573C"/>
    <w:rsid w:val="001D7420"/>
    <w:rsid w:val="001D7F26"/>
    <w:rsid w:val="001E2B29"/>
    <w:rsid w:val="001E54E7"/>
    <w:rsid w:val="001E5674"/>
    <w:rsid w:val="001E61F1"/>
    <w:rsid w:val="001E668F"/>
    <w:rsid w:val="001E68D1"/>
    <w:rsid w:val="001E74A0"/>
    <w:rsid w:val="001E7D53"/>
    <w:rsid w:val="001F0A7A"/>
    <w:rsid w:val="001F110E"/>
    <w:rsid w:val="001F25F7"/>
    <w:rsid w:val="001F2849"/>
    <w:rsid w:val="001F2E53"/>
    <w:rsid w:val="001F42C7"/>
    <w:rsid w:val="001F5611"/>
    <w:rsid w:val="001F5FEC"/>
    <w:rsid w:val="001F7A00"/>
    <w:rsid w:val="00201103"/>
    <w:rsid w:val="00201856"/>
    <w:rsid w:val="00203000"/>
    <w:rsid w:val="002037F6"/>
    <w:rsid w:val="00203B56"/>
    <w:rsid w:val="002040C2"/>
    <w:rsid w:val="00204FAC"/>
    <w:rsid w:val="002112B2"/>
    <w:rsid w:val="00211394"/>
    <w:rsid w:val="00211773"/>
    <w:rsid w:val="00211C99"/>
    <w:rsid w:val="00211F44"/>
    <w:rsid w:val="00213750"/>
    <w:rsid w:val="00213FF0"/>
    <w:rsid w:val="00215D36"/>
    <w:rsid w:val="002165C6"/>
    <w:rsid w:val="002165DC"/>
    <w:rsid w:val="00216672"/>
    <w:rsid w:val="00216803"/>
    <w:rsid w:val="00216FD9"/>
    <w:rsid w:val="0022071C"/>
    <w:rsid w:val="002220E8"/>
    <w:rsid w:val="002223EB"/>
    <w:rsid w:val="0022354C"/>
    <w:rsid w:val="0022367D"/>
    <w:rsid w:val="00225AD3"/>
    <w:rsid w:val="00225B80"/>
    <w:rsid w:val="0022626F"/>
    <w:rsid w:val="00231050"/>
    <w:rsid w:val="00231594"/>
    <w:rsid w:val="00234996"/>
    <w:rsid w:val="00234C1B"/>
    <w:rsid w:val="00235894"/>
    <w:rsid w:val="00235E29"/>
    <w:rsid w:val="00236252"/>
    <w:rsid w:val="002365CA"/>
    <w:rsid w:val="00236788"/>
    <w:rsid w:val="00240741"/>
    <w:rsid w:val="00241080"/>
    <w:rsid w:val="00241844"/>
    <w:rsid w:val="00244D99"/>
    <w:rsid w:val="002463E5"/>
    <w:rsid w:val="00246FFC"/>
    <w:rsid w:val="0024772F"/>
    <w:rsid w:val="00252049"/>
    <w:rsid w:val="0025268A"/>
    <w:rsid w:val="00253625"/>
    <w:rsid w:val="0025423F"/>
    <w:rsid w:val="0025424C"/>
    <w:rsid w:val="00254D37"/>
    <w:rsid w:val="002561EE"/>
    <w:rsid w:val="00256919"/>
    <w:rsid w:val="002617AB"/>
    <w:rsid w:val="0026198B"/>
    <w:rsid w:val="00261B77"/>
    <w:rsid w:val="00264F72"/>
    <w:rsid w:val="00267E23"/>
    <w:rsid w:val="00267FC0"/>
    <w:rsid w:val="002702F4"/>
    <w:rsid w:val="0027080F"/>
    <w:rsid w:val="00270913"/>
    <w:rsid w:val="00270A06"/>
    <w:rsid w:val="00271086"/>
    <w:rsid w:val="00275C05"/>
    <w:rsid w:val="0027782F"/>
    <w:rsid w:val="00277946"/>
    <w:rsid w:val="002803B0"/>
    <w:rsid w:val="00280E49"/>
    <w:rsid w:val="00281255"/>
    <w:rsid w:val="00281C23"/>
    <w:rsid w:val="00282DB4"/>
    <w:rsid w:val="00282E3F"/>
    <w:rsid w:val="002842B0"/>
    <w:rsid w:val="00284E35"/>
    <w:rsid w:val="0028546C"/>
    <w:rsid w:val="00286D83"/>
    <w:rsid w:val="00287A29"/>
    <w:rsid w:val="0029029D"/>
    <w:rsid w:val="0029161A"/>
    <w:rsid w:val="0029411B"/>
    <w:rsid w:val="00296210"/>
    <w:rsid w:val="00297760"/>
    <w:rsid w:val="002A0538"/>
    <w:rsid w:val="002A059A"/>
    <w:rsid w:val="002A2B65"/>
    <w:rsid w:val="002A5168"/>
    <w:rsid w:val="002A5A11"/>
    <w:rsid w:val="002A6B78"/>
    <w:rsid w:val="002A6B81"/>
    <w:rsid w:val="002B06F2"/>
    <w:rsid w:val="002B0945"/>
    <w:rsid w:val="002B0D3E"/>
    <w:rsid w:val="002B152A"/>
    <w:rsid w:val="002B1F00"/>
    <w:rsid w:val="002B225B"/>
    <w:rsid w:val="002B3C7F"/>
    <w:rsid w:val="002B40CD"/>
    <w:rsid w:val="002B4ABC"/>
    <w:rsid w:val="002B4B92"/>
    <w:rsid w:val="002B550A"/>
    <w:rsid w:val="002B5714"/>
    <w:rsid w:val="002B66A6"/>
    <w:rsid w:val="002B70FD"/>
    <w:rsid w:val="002C1AAE"/>
    <w:rsid w:val="002C1F41"/>
    <w:rsid w:val="002C2050"/>
    <w:rsid w:val="002C2280"/>
    <w:rsid w:val="002C4E4C"/>
    <w:rsid w:val="002C4F39"/>
    <w:rsid w:val="002C5ACF"/>
    <w:rsid w:val="002C7241"/>
    <w:rsid w:val="002D0F10"/>
    <w:rsid w:val="002D1F25"/>
    <w:rsid w:val="002D41C9"/>
    <w:rsid w:val="002D72D7"/>
    <w:rsid w:val="002D743C"/>
    <w:rsid w:val="002D7D2D"/>
    <w:rsid w:val="002D7F38"/>
    <w:rsid w:val="002E0665"/>
    <w:rsid w:val="002E1546"/>
    <w:rsid w:val="002E2568"/>
    <w:rsid w:val="002E6421"/>
    <w:rsid w:val="002E6894"/>
    <w:rsid w:val="002E72EF"/>
    <w:rsid w:val="002F0941"/>
    <w:rsid w:val="002F1A58"/>
    <w:rsid w:val="002F239E"/>
    <w:rsid w:val="002F39FA"/>
    <w:rsid w:val="002F426C"/>
    <w:rsid w:val="00300EA2"/>
    <w:rsid w:val="003011A8"/>
    <w:rsid w:val="0030327E"/>
    <w:rsid w:val="003058C3"/>
    <w:rsid w:val="0031130A"/>
    <w:rsid w:val="00312BE8"/>
    <w:rsid w:val="00313E05"/>
    <w:rsid w:val="00316705"/>
    <w:rsid w:val="003214B4"/>
    <w:rsid w:val="003214E7"/>
    <w:rsid w:val="0032183C"/>
    <w:rsid w:val="00324859"/>
    <w:rsid w:val="00324FAA"/>
    <w:rsid w:val="00325CD9"/>
    <w:rsid w:val="0032744C"/>
    <w:rsid w:val="003277ED"/>
    <w:rsid w:val="00327C9C"/>
    <w:rsid w:val="00327F93"/>
    <w:rsid w:val="003351A4"/>
    <w:rsid w:val="00335F01"/>
    <w:rsid w:val="0033716E"/>
    <w:rsid w:val="00341544"/>
    <w:rsid w:val="003421EC"/>
    <w:rsid w:val="003451F9"/>
    <w:rsid w:val="003468DE"/>
    <w:rsid w:val="0034758F"/>
    <w:rsid w:val="00350225"/>
    <w:rsid w:val="0035022B"/>
    <w:rsid w:val="00351058"/>
    <w:rsid w:val="00351EFB"/>
    <w:rsid w:val="003533BD"/>
    <w:rsid w:val="00356CD4"/>
    <w:rsid w:val="003618C9"/>
    <w:rsid w:val="00362848"/>
    <w:rsid w:val="00363381"/>
    <w:rsid w:val="00365244"/>
    <w:rsid w:val="00365E47"/>
    <w:rsid w:val="0036762B"/>
    <w:rsid w:val="003678ED"/>
    <w:rsid w:val="00370EF7"/>
    <w:rsid w:val="0037207B"/>
    <w:rsid w:val="00373A4F"/>
    <w:rsid w:val="00374FBD"/>
    <w:rsid w:val="00376E5B"/>
    <w:rsid w:val="0038354F"/>
    <w:rsid w:val="00383D6F"/>
    <w:rsid w:val="003847E5"/>
    <w:rsid w:val="00385201"/>
    <w:rsid w:val="00385FA8"/>
    <w:rsid w:val="0038688E"/>
    <w:rsid w:val="00387679"/>
    <w:rsid w:val="00390506"/>
    <w:rsid w:val="00390701"/>
    <w:rsid w:val="0039276B"/>
    <w:rsid w:val="00393244"/>
    <w:rsid w:val="003946D2"/>
    <w:rsid w:val="00395109"/>
    <w:rsid w:val="00397ADD"/>
    <w:rsid w:val="003A099E"/>
    <w:rsid w:val="003A0A6C"/>
    <w:rsid w:val="003A545C"/>
    <w:rsid w:val="003A578D"/>
    <w:rsid w:val="003A5F0C"/>
    <w:rsid w:val="003A6A7D"/>
    <w:rsid w:val="003B1CCD"/>
    <w:rsid w:val="003B29D8"/>
    <w:rsid w:val="003B2CF1"/>
    <w:rsid w:val="003B3C7F"/>
    <w:rsid w:val="003B5340"/>
    <w:rsid w:val="003B5796"/>
    <w:rsid w:val="003B5CB4"/>
    <w:rsid w:val="003B699F"/>
    <w:rsid w:val="003B6E9D"/>
    <w:rsid w:val="003C1B02"/>
    <w:rsid w:val="003C2A88"/>
    <w:rsid w:val="003C2DC2"/>
    <w:rsid w:val="003C36F8"/>
    <w:rsid w:val="003C4D9B"/>
    <w:rsid w:val="003C5362"/>
    <w:rsid w:val="003C6CF2"/>
    <w:rsid w:val="003C7216"/>
    <w:rsid w:val="003C747A"/>
    <w:rsid w:val="003D0108"/>
    <w:rsid w:val="003D07B8"/>
    <w:rsid w:val="003D273D"/>
    <w:rsid w:val="003D3DBD"/>
    <w:rsid w:val="003D5944"/>
    <w:rsid w:val="003D5E2E"/>
    <w:rsid w:val="003E11B6"/>
    <w:rsid w:val="003E19F4"/>
    <w:rsid w:val="003E1AAB"/>
    <w:rsid w:val="003E3877"/>
    <w:rsid w:val="003E3D68"/>
    <w:rsid w:val="003E3DD0"/>
    <w:rsid w:val="003E5AFE"/>
    <w:rsid w:val="003E6C35"/>
    <w:rsid w:val="003E7E01"/>
    <w:rsid w:val="003F0954"/>
    <w:rsid w:val="003F206D"/>
    <w:rsid w:val="003F4872"/>
    <w:rsid w:val="003F6227"/>
    <w:rsid w:val="003F68F7"/>
    <w:rsid w:val="003F6948"/>
    <w:rsid w:val="00400C74"/>
    <w:rsid w:val="0040189C"/>
    <w:rsid w:val="00404978"/>
    <w:rsid w:val="00404E18"/>
    <w:rsid w:val="00405693"/>
    <w:rsid w:val="004068EA"/>
    <w:rsid w:val="004070D7"/>
    <w:rsid w:val="004102A7"/>
    <w:rsid w:val="004108A5"/>
    <w:rsid w:val="00411C48"/>
    <w:rsid w:val="00411FE9"/>
    <w:rsid w:val="004122C8"/>
    <w:rsid w:val="00413C4C"/>
    <w:rsid w:val="0041429D"/>
    <w:rsid w:val="00414C23"/>
    <w:rsid w:val="004153CA"/>
    <w:rsid w:val="00415711"/>
    <w:rsid w:val="00415926"/>
    <w:rsid w:val="004162AC"/>
    <w:rsid w:val="00420EE9"/>
    <w:rsid w:val="00421D87"/>
    <w:rsid w:val="00422593"/>
    <w:rsid w:val="00422DCD"/>
    <w:rsid w:val="00425EAD"/>
    <w:rsid w:val="0042656F"/>
    <w:rsid w:val="004273C0"/>
    <w:rsid w:val="004310BB"/>
    <w:rsid w:val="0043709E"/>
    <w:rsid w:val="00442090"/>
    <w:rsid w:val="004425B1"/>
    <w:rsid w:val="0044456D"/>
    <w:rsid w:val="0044496C"/>
    <w:rsid w:val="00444B5E"/>
    <w:rsid w:val="00444ECA"/>
    <w:rsid w:val="004452CD"/>
    <w:rsid w:val="00445B0F"/>
    <w:rsid w:val="00445DD3"/>
    <w:rsid w:val="00451DA7"/>
    <w:rsid w:val="00452808"/>
    <w:rsid w:val="004536BC"/>
    <w:rsid w:val="00453DE9"/>
    <w:rsid w:val="004553ED"/>
    <w:rsid w:val="004578F2"/>
    <w:rsid w:val="004629FC"/>
    <w:rsid w:val="004634AB"/>
    <w:rsid w:val="004648F2"/>
    <w:rsid w:val="00465313"/>
    <w:rsid w:val="0046594A"/>
    <w:rsid w:val="004677E1"/>
    <w:rsid w:val="004717BE"/>
    <w:rsid w:val="00473E39"/>
    <w:rsid w:val="004751CB"/>
    <w:rsid w:val="00475EC0"/>
    <w:rsid w:val="0047600F"/>
    <w:rsid w:val="004762E7"/>
    <w:rsid w:val="004771F1"/>
    <w:rsid w:val="0047722E"/>
    <w:rsid w:val="004773A0"/>
    <w:rsid w:val="00477F9E"/>
    <w:rsid w:val="0048009B"/>
    <w:rsid w:val="00481AD0"/>
    <w:rsid w:val="00481F72"/>
    <w:rsid w:val="004847A6"/>
    <w:rsid w:val="00485335"/>
    <w:rsid w:val="00485B68"/>
    <w:rsid w:val="00487522"/>
    <w:rsid w:val="00487DE1"/>
    <w:rsid w:val="00487F4F"/>
    <w:rsid w:val="00492CDE"/>
    <w:rsid w:val="00493E05"/>
    <w:rsid w:val="00494EBB"/>
    <w:rsid w:val="00496017"/>
    <w:rsid w:val="00496191"/>
    <w:rsid w:val="004A003B"/>
    <w:rsid w:val="004A0ABB"/>
    <w:rsid w:val="004A0E07"/>
    <w:rsid w:val="004A29E6"/>
    <w:rsid w:val="004A42B2"/>
    <w:rsid w:val="004A4C49"/>
    <w:rsid w:val="004A5F8E"/>
    <w:rsid w:val="004A7FB4"/>
    <w:rsid w:val="004B05FF"/>
    <w:rsid w:val="004B1689"/>
    <w:rsid w:val="004B171A"/>
    <w:rsid w:val="004B2214"/>
    <w:rsid w:val="004B29B3"/>
    <w:rsid w:val="004B446A"/>
    <w:rsid w:val="004B5895"/>
    <w:rsid w:val="004B5AFE"/>
    <w:rsid w:val="004B61EF"/>
    <w:rsid w:val="004B6327"/>
    <w:rsid w:val="004B6781"/>
    <w:rsid w:val="004B6D8F"/>
    <w:rsid w:val="004B723F"/>
    <w:rsid w:val="004C0695"/>
    <w:rsid w:val="004C3666"/>
    <w:rsid w:val="004C4025"/>
    <w:rsid w:val="004C561A"/>
    <w:rsid w:val="004C56F1"/>
    <w:rsid w:val="004C5CFC"/>
    <w:rsid w:val="004C68B1"/>
    <w:rsid w:val="004C6BA0"/>
    <w:rsid w:val="004C6D1C"/>
    <w:rsid w:val="004D5A5C"/>
    <w:rsid w:val="004D7386"/>
    <w:rsid w:val="004D746E"/>
    <w:rsid w:val="004E0F0E"/>
    <w:rsid w:val="004E2238"/>
    <w:rsid w:val="004E2B3C"/>
    <w:rsid w:val="004E2F54"/>
    <w:rsid w:val="004E56BC"/>
    <w:rsid w:val="004E5E89"/>
    <w:rsid w:val="004E62F3"/>
    <w:rsid w:val="004E631C"/>
    <w:rsid w:val="004E6F4A"/>
    <w:rsid w:val="004E7373"/>
    <w:rsid w:val="004F11EC"/>
    <w:rsid w:val="004F153B"/>
    <w:rsid w:val="004F179F"/>
    <w:rsid w:val="004F1B93"/>
    <w:rsid w:val="004F1C1A"/>
    <w:rsid w:val="004F2CB8"/>
    <w:rsid w:val="004F34CF"/>
    <w:rsid w:val="004F3629"/>
    <w:rsid w:val="004F3CC2"/>
    <w:rsid w:val="004F442E"/>
    <w:rsid w:val="004F7AB6"/>
    <w:rsid w:val="00501994"/>
    <w:rsid w:val="00502034"/>
    <w:rsid w:val="00502178"/>
    <w:rsid w:val="00502FB1"/>
    <w:rsid w:val="00503873"/>
    <w:rsid w:val="00503C26"/>
    <w:rsid w:val="0050484F"/>
    <w:rsid w:val="00505106"/>
    <w:rsid w:val="0050536D"/>
    <w:rsid w:val="00507AFF"/>
    <w:rsid w:val="00510B6F"/>
    <w:rsid w:val="00511C41"/>
    <w:rsid w:val="00512658"/>
    <w:rsid w:val="005133CF"/>
    <w:rsid w:val="005154F7"/>
    <w:rsid w:val="005160C8"/>
    <w:rsid w:val="005162E3"/>
    <w:rsid w:val="00517F7D"/>
    <w:rsid w:val="00520418"/>
    <w:rsid w:val="0052082A"/>
    <w:rsid w:val="0052305E"/>
    <w:rsid w:val="00523297"/>
    <w:rsid w:val="005242C1"/>
    <w:rsid w:val="005255FE"/>
    <w:rsid w:val="00525904"/>
    <w:rsid w:val="00526005"/>
    <w:rsid w:val="00527E9B"/>
    <w:rsid w:val="00533250"/>
    <w:rsid w:val="00535A25"/>
    <w:rsid w:val="00535C6E"/>
    <w:rsid w:val="00540972"/>
    <w:rsid w:val="00541B90"/>
    <w:rsid w:val="00541F76"/>
    <w:rsid w:val="00542CE5"/>
    <w:rsid w:val="00543ECB"/>
    <w:rsid w:val="005444F4"/>
    <w:rsid w:val="005456F7"/>
    <w:rsid w:val="00551F30"/>
    <w:rsid w:val="00554031"/>
    <w:rsid w:val="0055520B"/>
    <w:rsid w:val="00560521"/>
    <w:rsid w:val="00560A5A"/>
    <w:rsid w:val="00561805"/>
    <w:rsid w:val="0056195D"/>
    <w:rsid w:val="00561D3C"/>
    <w:rsid w:val="005643EF"/>
    <w:rsid w:val="0056463A"/>
    <w:rsid w:val="00564CBC"/>
    <w:rsid w:val="0056511D"/>
    <w:rsid w:val="00565CEF"/>
    <w:rsid w:val="005673F8"/>
    <w:rsid w:val="00571808"/>
    <w:rsid w:val="005743C0"/>
    <w:rsid w:val="00574E5D"/>
    <w:rsid w:val="00575EB3"/>
    <w:rsid w:val="00576524"/>
    <w:rsid w:val="00576D58"/>
    <w:rsid w:val="00577368"/>
    <w:rsid w:val="00577855"/>
    <w:rsid w:val="00580AF2"/>
    <w:rsid w:val="005819C1"/>
    <w:rsid w:val="00582134"/>
    <w:rsid w:val="00583940"/>
    <w:rsid w:val="0058473A"/>
    <w:rsid w:val="00587E2D"/>
    <w:rsid w:val="00590C80"/>
    <w:rsid w:val="0059180A"/>
    <w:rsid w:val="00593027"/>
    <w:rsid w:val="00594881"/>
    <w:rsid w:val="005958F4"/>
    <w:rsid w:val="005977D4"/>
    <w:rsid w:val="005979B2"/>
    <w:rsid w:val="005A389E"/>
    <w:rsid w:val="005A4828"/>
    <w:rsid w:val="005A5FC4"/>
    <w:rsid w:val="005A65D7"/>
    <w:rsid w:val="005A6BB9"/>
    <w:rsid w:val="005A7321"/>
    <w:rsid w:val="005B24BE"/>
    <w:rsid w:val="005B6D5C"/>
    <w:rsid w:val="005B7061"/>
    <w:rsid w:val="005B7C76"/>
    <w:rsid w:val="005C027B"/>
    <w:rsid w:val="005C1B4C"/>
    <w:rsid w:val="005C27B6"/>
    <w:rsid w:val="005C576A"/>
    <w:rsid w:val="005C5C34"/>
    <w:rsid w:val="005C645D"/>
    <w:rsid w:val="005C6786"/>
    <w:rsid w:val="005C7AF6"/>
    <w:rsid w:val="005D0C8A"/>
    <w:rsid w:val="005D0CBA"/>
    <w:rsid w:val="005D33F0"/>
    <w:rsid w:val="005D6383"/>
    <w:rsid w:val="005E0465"/>
    <w:rsid w:val="005E0C87"/>
    <w:rsid w:val="005E2BC3"/>
    <w:rsid w:val="005E3716"/>
    <w:rsid w:val="005E4835"/>
    <w:rsid w:val="005E5D01"/>
    <w:rsid w:val="005E5FFE"/>
    <w:rsid w:val="005E779B"/>
    <w:rsid w:val="005F0646"/>
    <w:rsid w:val="005F0E66"/>
    <w:rsid w:val="005F2BD9"/>
    <w:rsid w:val="005F2C86"/>
    <w:rsid w:val="005F41E0"/>
    <w:rsid w:val="005F4DB0"/>
    <w:rsid w:val="005F6FFB"/>
    <w:rsid w:val="006008D3"/>
    <w:rsid w:val="00601F71"/>
    <w:rsid w:val="006020D9"/>
    <w:rsid w:val="0060297C"/>
    <w:rsid w:val="00603109"/>
    <w:rsid w:val="006062B3"/>
    <w:rsid w:val="0061027A"/>
    <w:rsid w:val="00611091"/>
    <w:rsid w:val="006112F4"/>
    <w:rsid w:val="00614796"/>
    <w:rsid w:val="00617E5E"/>
    <w:rsid w:val="00620B8D"/>
    <w:rsid w:val="00621064"/>
    <w:rsid w:val="00621110"/>
    <w:rsid w:val="00621217"/>
    <w:rsid w:val="00621CF1"/>
    <w:rsid w:val="00623086"/>
    <w:rsid w:val="0062356D"/>
    <w:rsid w:val="006236CC"/>
    <w:rsid w:val="006241FA"/>
    <w:rsid w:val="0062558D"/>
    <w:rsid w:val="00625FD3"/>
    <w:rsid w:val="00627161"/>
    <w:rsid w:val="006277C0"/>
    <w:rsid w:val="0063071B"/>
    <w:rsid w:val="00631424"/>
    <w:rsid w:val="00633633"/>
    <w:rsid w:val="00633B15"/>
    <w:rsid w:val="00633D49"/>
    <w:rsid w:val="006343AB"/>
    <w:rsid w:val="00634C7E"/>
    <w:rsid w:val="006358A9"/>
    <w:rsid w:val="006419AB"/>
    <w:rsid w:val="00643C70"/>
    <w:rsid w:val="00644D00"/>
    <w:rsid w:val="00644D58"/>
    <w:rsid w:val="00645C46"/>
    <w:rsid w:val="006464DA"/>
    <w:rsid w:val="00647B3B"/>
    <w:rsid w:val="006540A8"/>
    <w:rsid w:val="006550CD"/>
    <w:rsid w:val="00655B4B"/>
    <w:rsid w:val="006604B2"/>
    <w:rsid w:val="006612C1"/>
    <w:rsid w:val="0066196B"/>
    <w:rsid w:val="0066734E"/>
    <w:rsid w:val="006700DC"/>
    <w:rsid w:val="00673376"/>
    <w:rsid w:val="00674492"/>
    <w:rsid w:val="006749D6"/>
    <w:rsid w:val="00677DC7"/>
    <w:rsid w:val="00680551"/>
    <w:rsid w:val="00680FD4"/>
    <w:rsid w:val="00684DB1"/>
    <w:rsid w:val="00690CE4"/>
    <w:rsid w:val="006911AF"/>
    <w:rsid w:val="006916DC"/>
    <w:rsid w:val="00691E8B"/>
    <w:rsid w:val="0069284D"/>
    <w:rsid w:val="00693810"/>
    <w:rsid w:val="006945EF"/>
    <w:rsid w:val="0069770A"/>
    <w:rsid w:val="006A02C6"/>
    <w:rsid w:val="006A149E"/>
    <w:rsid w:val="006A1B45"/>
    <w:rsid w:val="006A2A5B"/>
    <w:rsid w:val="006A3C67"/>
    <w:rsid w:val="006A533A"/>
    <w:rsid w:val="006A609F"/>
    <w:rsid w:val="006A62BB"/>
    <w:rsid w:val="006A673A"/>
    <w:rsid w:val="006A6EBC"/>
    <w:rsid w:val="006B0A29"/>
    <w:rsid w:val="006B1403"/>
    <w:rsid w:val="006B3D62"/>
    <w:rsid w:val="006B555C"/>
    <w:rsid w:val="006B7D2F"/>
    <w:rsid w:val="006C085F"/>
    <w:rsid w:val="006C1682"/>
    <w:rsid w:val="006C1F48"/>
    <w:rsid w:val="006C2765"/>
    <w:rsid w:val="006C30FB"/>
    <w:rsid w:val="006C346C"/>
    <w:rsid w:val="006C34D5"/>
    <w:rsid w:val="006C6695"/>
    <w:rsid w:val="006C688A"/>
    <w:rsid w:val="006C6A61"/>
    <w:rsid w:val="006D2055"/>
    <w:rsid w:val="006D4819"/>
    <w:rsid w:val="006D49AC"/>
    <w:rsid w:val="006D51FC"/>
    <w:rsid w:val="006D7FA7"/>
    <w:rsid w:val="006E06D1"/>
    <w:rsid w:val="006E0B71"/>
    <w:rsid w:val="006E2874"/>
    <w:rsid w:val="006E62B0"/>
    <w:rsid w:val="006E6B36"/>
    <w:rsid w:val="006F1081"/>
    <w:rsid w:val="006F16B1"/>
    <w:rsid w:val="006F2068"/>
    <w:rsid w:val="006F2740"/>
    <w:rsid w:val="006F61F7"/>
    <w:rsid w:val="006F6C84"/>
    <w:rsid w:val="006F6C97"/>
    <w:rsid w:val="006F71C5"/>
    <w:rsid w:val="006F7FF7"/>
    <w:rsid w:val="00701054"/>
    <w:rsid w:val="00701AA9"/>
    <w:rsid w:val="007038A6"/>
    <w:rsid w:val="00703F17"/>
    <w:rsid w:val="00704AEC"/>
    <w:rsid w:val="00705B83"/>
    <w:rsid w:val="00706144"/>
    <w:rsid w:val="007103DC"/>
    <w:rsid w:val="007123AA"/>
    <w:rsid w:val="0071362D"/>
    <w:rsid w:val="0071420F"/>
    <w:rsid w:val="0071538B"/>
    <w:rsid w:val="007153A0"/>
    <w:rsid w:val="00716BA5"/>
    <w:rsid w:val="00716F93"/>
    <w:rsid w:val="007176A4"/>
    <w:rsid w:val="00720E4D"/>
    <w:rsid w:val="00721097"/>
    <w:rsid w:val="00722938"/>
    <w:rsid w:val="007235E6"/>
    <w:rsid w:val="00723FE3"/>
    <w:rsid w:val="0072499B"/>
    <w:rsid w:val="00725CA9"/>
    <w:rsid w:val="00726266"/>
    <w:rsid w:val="007264C9"/>
    <w:rsid w:val="00727481"/>
    <w:rsid w:val="00727623"/>
    <w:rsid w:val="007279C8"/>
    <w:rsid w:val="00727AF2"/>
    <w:rsid w:val="00727C27"/>
    <w:rsid w:val="007329E2"/>
    <w:rsid w:val="0073502D"/>
    <w:rsid w:val="007367F5"/>
    <w:rsid w:val="00736B4E"/>
    <w:rsid w:val="00740A71"/>
    <w:rsid w:val="00741DDA"/>
    <w:rsid w:val="00742650"/>
    <w:rsid w:val="007433FE"/>
    <w:rsid w:val="007439E0"/>
    <w:rsid w:val="00743F59"/>
    <w:rsid w:val="007462B4"/>
    <w:rsid w:val="007466EA"/>
    <w:rsid w:val="007544A4"/>
    <w:rsid w:val="00754B38"/>
    <w:rsid w:val="007553E0"/>
    <w:rsid w:val="00755ABB"/>
    <w:rsid w:val="00756114"/>
    <w:rsid w:val="007562C7"/>
    <w:rsid w:val="007566DA"/>
    <w:rsid w:val="00757E86"/>
    <w:rsid w:val="007605CF"/>
    <w:rsid w:val="007614FB"/>
    <w:rsid w:val="00762A0F"/>
    <w:rsid w:val="007634D1"/>
    <w:rsid w:val="00763658"/>
    <w:rsid w:val="00764BD8"/>
    <w:rsid w:val="007661BC"/>
    <w:rsid w:val="00766D84"/>
    <w:rsid w:val="007670C0"/>
    <w:rsid w:val="00772C81"/>
    <w:rsid w:val="00773814"/>
    <w:rsid w:val="00773BD6"/>
    <w:rsid w:val="00776EB6"/>
    <w:rsid w:val="00777900"/>
    <w:rsid w:val="007825FD"/>
    <w:rsid w:val="00783407"/>
    <w:rsid w:val="00786F53"/>
    <w:rsid w:val="00792A71"/>
    <w:rsid w:val="0079413C"/>
    <w:rsid w:val="00795118"/>
    <w:rsid w:val="00796C65"/>
    <w:rsid w:val="007A2145"/>
    <w:rsid w:val="007A2A3C"/>
    <w:rsid w:val="007A410F"/>
    <w:rsid w:val="007A41E0"/>
    <w:rsid w:val="007A46B8"/>
    <w:rsid w:val="007A5E40"/>
    <w:rsid w:val="007A64B9"/>
    <w:rsid w:val="007A666A"/>
    <w:rsid w:val="007A67D0"/>
    <w:rsid w:val="007A7F50"/>
    <w:rsid w:val="007B0401"/>
    <w:rsid w:val="007B0BD2"/>
    <w:rsid w:val="007B1A14"/>
    <w:rsid w:val="007B5D49"/>
    <w:rsid w:val="007B635B"/>
    <w:rsid w:val="007B6E6A"/>
    <w:rsid w:val="007B72AF"/>
    <w:rsid w:val="007B7AC0"/>
    <w:rsid w:val="007C0FA5"/>
    <w:rsid w:val="007C391C"/>
    <w:rsid w:val="007C3CCA"/>
    <w:rsid w:val="007C4487"/>
    <w:rsid w:val="007C5796"/>
    <w:rsid w:val="007C58CE"/>
    <w:rsid w:val="007C7266"/>
    <w:rsid w:val="007C796B"/>
    <w:rsid w:val="007D0B1A"/>
    <w:rsid w:val="007D0F33"/>
    <w:rsid w:val="007D3605"/>
    <w:rsid w:val="007E0750"/>
    <w:rsid w:val="007E0EDF"/>
    <w:rsid w:val="007E49DB"/>
    <w:rsid w:val="007E554C"/>
    <w:rsid w:val="007E57FF"/>
    <w:rsid w:val="007E5B81"/>
    <w:rsid w:val="007E5F53"/>
    <w:rsid w:val="007F00F9"/>
    <w:rsid w:val="007F2201"/>
    <w:rsid w:val="007F297D"/>
    <w:rsid w:val="007F7C9C"/>
    <w:rsid w:val="00801948"/>
    <w:rsid w:val="00803E57"/>
    <w:rsid w:val="00805315"/>
    <w:rsid w:val="008060C1"/>
    <w:rsid w:val="00806294"/>
    <w:rsid w:val="008067EE"/>
    <w:rsid w:val="008077B1"/>
    <w:rsid w:val="0081222E"/>
    <w:rsid w:val="0081226F"/>
    <w:rsid w:val="00812738"/>
    <w:rsid w:val="00814184"/>
    <w:rsid w:val="00815397"/>
    <w:rsid w:val="00820904"/>
    <w:rsid w:val="00821A61"/>
    <w:rsid w:val="0082329D"/>
    <w:rsid w:val="00824B38"/>
    <w:rsid w:val="0082590D"/>
    <w:rsid w:val="0082602E"/>
    <w:rsid w:val="00826441"/>
    <w:rsid w:val="008265CB"/>
    <w:rsid w:val="00830633"/>
    <w:rsid w:val="00831B37"/>
    <w:rsid w:val="00831E14"/>
    <w:rsid w:val="00832692"/>
    <w:rsid w:val="00832A35"/>
    <w:rsid w:val="0083353F"/>
    <w:rsid w:val="0083517E"/>
    <w:rsid w:val="00836281"/>
    <w:rsid w:val="008363AA"/>
    <w:rsid w:val="00836CFA"/>
    <w:rsid w:val="00837B3D"/>
    <w:rsid w:val="00837BA0"/>
    <w:rsid w:val="00840F88"/>
    <w:rsid w:val="008433CE"/>
    <w:rsid w:val="00850CDF"/>
    <w:rsid w:val="00852145"/>
    <w:rsid w:val="00853803"/>
    <w:rsid w:val="00853871"/>
    <w:rsid w:val="00853DAE"/>
    <w:rsid w:val="008544BE"/>
    <w:rsid w:val="0085596B"/>
    <w:rsid w:val="008635B8"/>
    <w:rsid w:val="00863ECD"/>
    <w:rsid w:val="00864D89"/>
    <w:rsid w:val="00866317"/>
    <w:rsid w:val="00867565"/>
    <w:rsid w:val="00867DCD"/>
    <w:rsid w:val="00870175"/>
    <w:rsid w:val="00870CA3"/>
    <w:rsid w:val="00870F6E"/>
    <w:rsid w:val="00872602"/>
    <w:rsid w:val="00872914"/>
    <w:rsid w:val="00872947"/>
    <w:rsid w:val="0087374B"/>
    <w:rsid w:val="00873BC3"/>
    <w:rsid w:val="00873EAC"/>
    <w:rsid w:val="00876DA1"/>
    <w:rsid w:val="00876EF8"/>
    <w:rsid w:val="008772A4"/>
    <w:rsid w:val="0087776B"/>
    <w:rsid w:val="00881791"/>
    <w:rsid w:val="00882823"/>
    <w:rsid w:val="00883D47"/>
    <w:rsid w:val="00884A53"/>
    <w:rsid w:val="00886559"/>
    <w:rsid w:val="00890D95"/>
    <w:rsid w:val="0089146E"/>
    <w:rsid w:val="00892C4F"/>
    <w:rsid w:val="00893C5A"/>
    <w:rsid w:val="00894D38"/>
    <w:rsid w:val="00895BD4"/>
    <w:rsid w:val="00895E42"/>
    <w:rsid w:val="00897008"/>
    <w:rsid w:val="00897163"/>
    <w:rsid w:val="00897B5C"/>
    <w:rsid w:val="008A1230"/>
    <w:rsid w:val="008A287A"/>
    <w:rsid w:val="008A3360"/>
    <w:rsid w:val="008A5A16"/>
    <w:rsid w:val="008A6D42"/>
    <w:rsid w:val="008B028A"/>
    <w:rsid w:val="008B08ED"/>
    <w:rsid w:val="008B0BE1"/>
    <w:rsid w:val="008B61F3"/>
    <w:rsid w:val="008C251F"/>
    <w:rsid w:val="008C2C4A"/>
    <w:rsid w:val="008C3060"/>
    <w:rsid w:val="008C535B"/>
    <w:rsid w:val="008C7E34"/>
    <w:rsid w:val="008C7F77"/>
    <w:rsid w:val="008D312A"/>
    <w:rsid w:val="008D33FE"/>
    <w:rsid w:val="008D3AA2"/>
    <w:rsid w:val="008D404B"/>
    <w:rsid w:val="008D4A5D"/>
    <w:rsid w:val="008D538A"/>
    <w:rsid w:val="008E051A"/>
    <w:rsid w:val="008E36D1"/>
    <w:rsid w:val="008E609A"/>
    <w:rsid w:val="008E6604"/>
    <w:rsid w:val="008E76AC"/>
    <w:rsid w:val="008F0A9A"/>
    <w:rsid w:val="008F1DF7"/>
    <w:rsid w:val="008F4A3A"/>
    <w:rsid w:val="008F66B6"/>
    <w:rsid w:val="008F7537"/>
    <w:rsid w:val="009002A8"/>
    <w:rsid w:val="0090171C"/>
    <w:rsid w:val="009020AD"/>
    <w:rsid w:val="00902104"/>
    <w:rsid w:val="009028AA"/>
    <w:rsid w:val="0090318D"/>
    <w:rsid w:val="009067EF"/>
    <w:rsid w:val="00906EDA"/>
    <w:rsid w:val="00910A6E"/>
    <w:rsid w:val="00911768"/>
    <w:rsid w:val="00911F61"/>
    <w:rsid w:val="009124FC"/>
    <w:rsid w:val="0091364B"/>
    <w:rsid w:val="00913E35"/>
    <w:rsid w:val="0091677A"/>
    <w:rsid w:val="00916AD4"/>
    <w:rsid w:val="0092185B"/>
    <w:rsid w:val="009252B3"/>
    <w:rsid w:val="00925707"/>
    <w:rsid w:val="00926A24"/>
    <w:rsid w:val="00926E70"/>
    <w:rsid w:val="0092729B"/>
    <w:rsid w:val="009274A0"/>
    <w:rsid w:val="00933436"/>
    <w:rsid w:val="00935960"/>
    <w:rsid w:val="00935A48"/>
    <w:rsid w:val="00935B34"/>
    <w:rsid w:val="00942781"/>
    <w:rsid w:val="009436D6"/>
    <w:rsid w:val="00944088"/>
    <w:rsid w:val="009451C8"/>
    <w:rsid w:val="00946769"/>
    <w:rsid w:val="0094692B"/>
    <w:rsid w:val="009513AB"/>
    <w:rsid w:val="00952E7E"/>
    <w:rsid w:val="00953D24"/>
    <w:rsid w:val="00956F09"/>
    <w:rsid w:val="009573A6"/>
    <w:rsid w:val="00961681"/>
    <w:rsid w:val="00963DE6"/>
    <w:rsid w:val="009735B5"/>
    <w:rsid w:val="0097771C"/>
    <w:rsid w:val="00977A86"/>
    <w:rsid w:val="00980E39"/>
    <w:rsid w:val="00981358"/>
    <w:rsid w:val="009815AB"/>
    <w:rsid w:val="00981ECB"/>
    <w:rsid w:val="00982212"/>
    <w:rsid w:val="00982816"/>
    <w:rsid w:val="00982D9F"/>
    <w:rsid w:val="009832B7"/>
    <w:rsid w:val="00983735"/>
    <w:rsid w:val="00984699"/>
    <w:rsid w:val="00985016"/>
    <w:rsid w:val="00985187"/>
    <w:rsid w:val="0098599B"/>
    <w:rsid w:val="00986ED1"/>
    <w:rsid w:val="00991C32"/>
    <w:rsid w:val="0099352A"/>
    <w:rsid w:val="00994268"/>
    <w:rsid w:val="0099486E"/>
    <w:rsid w:val="00994C08"/>
    <w:rsid w:val="00995F9B"/>
    <w:rsid w:val="00997F02"/>
    <w:rsid w:val="009A04E6"/>
    <w:rsid w:val="009A14AC"/>
    <w:rsid w:val="009A180E"/>
    <w:rsid w:val="009A253B"/>
    <w:rsid w:val="009A42EF"/>
    <w:rsid w:val="009A4695"/>
    <w:rsid w:val="009A4DD2"/>
    <w:rsid w:val="009A4DD6"/>
    <w:rsid w:val="009A5A72"/>
    <w:rsid w:val="009A66D1"/>
    <w:rsid w:val="009A6EFF"/>
    <w:rsid w:val="009A7D7A"/>
    <w:rsid w:val="009A7FA7"/>
    <w:rsid w:val="009B1041"/>
    <w:rsid w:val="009B2206"/>
    <w:rsid w:val="009B2786"/>
    <w:rsid w:val="009B3C57"/>
    <w:rsid w:val="009B3C6A"/>
    <w:rsid w:val="009B41F4"/>
    <w:rsid w:val="009B47DA"/>
    <w:rsid w:val="009B4E80"/>
    <w:rsid w:val="009B4FCE"/>
    <w:rsid w:val="009B5351"/>
    <w:rsid w:val="009B62FC"/>
    <w:rsid w:val="009B6AC3"/>
    <w:rsid w:val="009B75D5"/>
    <w:rsid w:val="009C01C3"/>
    <w:rsid w:val="009C0724"/>
    <w:rsid w:val="009C1E75"/>
    <w:rsid w:val="009C2B0C"/>
    <w:rsid w:val="009C2DDB"/>
    <w:rsid w:val="009C5BED"/>
    <w:rsid w:val="009C760F"/>
    <w:rsid w:val="009C76FA"/>
    <w:rsid w:val="009D003F"/>
    <w:rsid w:val="009D13E2"/>
    <w:rsid w:val="009D2459"/>
    <w:rsid w:val="009D24A0"/>
    <w:rsid w:val="009D2FCE"/>
    <w:rsid w:val="009D5CBF"/>
    <w:rsid w:val="009D5E06"/>
    <w:rsid w:val="009D5E90"/>
    <w:rsid w:val="009D7F8F"/>
    <w:rsid w:val="009E0062"/>
    <w:rsid w:val="009E1153"/>
    <w:rsid w:val="009E1C0F"/>
    <w:rsid w:val="009E29BF"/>
    <w:rsid w:val="009E314A"/>
    <w:rsid w:val="009E36D2"/>
    <w:rsid w:val="009E545C"/>
    <w:rsid w:val="009E6A50"/>
    <w:rsid w:val="009F1B3D"/>
    <w:rsid w:val="009F24EF"/>
    <w:rsid w:val="009F2DCB"/>
    <w:rsid w:val="009F304F"/>
    <w:rsid w:val="009F35A4"/>
    <w:rsid w:val="009F6285"/>
    <w:rsid w:val="009F751C"/>
    <w:rsid w:val="00A0057A"/>
    <w:rsid w:val="00A01BA2"/>
    <w:rsid w:val="00A01C0D"/>
    <w:rsid w:val="00A0533F"/>
    <w:rsid w:val="00A05871"/>
    <w:rsid w:val="00A05A9C"/>
    <w:rsid w:val="00A060CE"/>
    <w:rsid w:val="00A10A36"/>
    <w:rsid w:val="00A10B5A"/>
    <w:rsid w:val="00A110D0"/>
    <w:rsid w:val="00A142CF"/>
    <w:rsid w:val="00A15C95"/>
    <w:rsid w:val="00A1606A"/>
    <w:rsid w:val="00A2238F"/>
    <w:rsid w:val="00A22860"/>
    <w:rsid w:val="00A229CC"/>
    <w:rsid w:val="00A2380E"/>
    <w:rsid w:val="00A23D14"/>
    <w:rsid w:val="00A25036"/>
    <w:rsid w:val="00A2613D"/>
    <w:rsid w:val="00A279AF"/>
    <w:rsid w:val="00A306DB"/>
    <w:rsid w:val="00A30D33"/>
    <w:rsid w:val="00A318B0"/>
    <w:rsid w:val="00A31F62"/>
    <w:rsid w:val="00A325C4"/>
    <w:rsid w:val="00A334E8"/>
    <w:rsid w:val="00A33B50"/>
    <w:rsid w:val="00A367FC"/>
    <w:rsid w:val="00A410F7"/>
    <w:rsid w:val="00A41290"/>
    <w:rsid w:val="00A41374"/>
    <w:rsid w:val="00A41745"/>
    <w:rsid w:val="00A42884"/>
    <w:rsid w:val="00A44A1F"/>
    <w:rsid w:val="00A45E64"/>
    <w:rsid w:val="00A46417"/>
    <w:rsid w:val="00A4679D"/>
    <w:rsid w:val="00A47565"/>
    <w:rsid w:val="00A47C7A"/>
    <w:rsid w:val="00A503F1"/>
    <w:rsid w:val="00A5066E"/>
    <w:rsid w:val="00A53B25"/>
    <w:rsid w:val="00A54BF4"/>
    <w:rsid w:val="00A54F5C"/>
    <w:rsid w:val="00A55640"/>
    <w:rsid w:val="00A55CA3"/>
    <w:rsid w:val="00A56D81"/>
    <w:rsid w:val="00A6076B"/>
    <w:rsid w:val="00A61724"/>
    <w:rsid w:val="00A617CA"/>
    <w:rsid w:val="00A640A1"/>
    <w:rsid w:val="00A65083"/>
    <w:rsid w:val="00A7055F"/>
    <w:rsid w:val="00A7080E"/>
    <w:rsid w:val="00A70D38"/>
    <w:rsid w:val="00A739E7"/>
    <w:rsid w:val="00A73AEE"/>
    <w:rsid w:val="00A74B7D"/>
    <w:rsid w:val="00A74EAC"/>
    <w:rsid w:val="00A804AE"/>
    <w:rsid w:val="00A808F0"/>
    <w:rsid w:val="00A82C18"/>
    <w:rsid w:val="00A85323"/>
    <w:rsid w:val="00A853C8"/>
    <w:rsid w:val="00A87755"/>
    <w:rsid w:val="00A90DF4"/>
    <w:rsid w:val="00A90EF5"/>
    <w:rsid w:val="00A914A9"/>
    <w:rsid w:val="00A91888"/>
    <w:rsid w:val="00A931AB"/>
    <w:rsid w:val="00A94F3E"/>
    <w:rsid w:val="00A9522B"/>
    <w:rsid w:val="00A97E24"/>
    <w:rsid w:val="00AA1F33"/>
    <w:rsid w:val="00AA2484"/>
    <w:rsid w:val="00AA3A9A"/>
    <w:rsid w:val="00AA68A9"/>
    <w:rsid w:val="00AB07D5"/>
    <w:rsid w:val="00AB09F2"/>
    <w:rsid w:val="00AC0204"/>
    <w:rsid w:val="00AC2197"/>
    <w:rsid w:val="00AC325A"/>
    <w:rsid w:val="00AC4E3F"/>
    <w:rsid w:val="00AC551B"/>
    <w:rsid w:val="00AC58D1"/>
    <w:rsid w:val="00AC68A8"/>
    <w:rsid w:val="00AC7170"/>
    <w:rsid w:val="00AD39F2"/>
    <w:rsid w:val="00AD436B"/>
    <w:rsid w:val="00AD48D4"/>
    <w:rsid w:val="00AD5173"/>
    <w:rsid w:val="00AD55AF"/>
    <w:rsid w:val="00AD5FB2"/>
    <w:rsid w:val="00AE05A8"/>
    <w:rsid w:val="00AE284F"/>
    <w:rsid w:val="00AE3CBF"/>
    <w:rsid w:val="00AE490F"/>
    <w:rsid w:val="00AE4E4C"/>
    <w:rsid w:val="00AE5401"/>
    <w:rsid w:val="00AE56A7"/>
    <w:rsid w:val="00AE58F2"/>
    <w:rsid w:val="00AE793C"/>
    <w:rsid w:val="00AF02DD"/>
    <w:rsid w:val="00AF0402"/>
    <w:rsid w:val="00AF1815"/>
    <w:rsid w:val="00AF18C8"/>
    <w:rsid w:val="00AF1A34"/>
    <w:rsid w:val="00AF1EA5"/>
    <w:rsid w:val="00AF2370"/>
    <w:rsid w:val="00AF2A30"/>
    <w:rsid w:val="00AF2A51"/>
    <w:rsid w:val="00AF399D"/>
    <w:rsid w:val="00AF456A"/>
    <w:rsid w:val="00AF468A"/>
    <w:rsid w:val="00AF480E"/>
    <w:rsid w:val="00AF5A2E"/>
    <w:rsid w:val="00AF5A3B"/>
    <w:rsid w:val="00AF60AB"/>
    <w:rsid w:val="00AF79D9"/>
    <w:rsid w:val="00B00664"/>
    <w:rsid w:val="00B011BA"/>
    <w:rsid w:val="00B035CA"/>
    <w:rsid w:val="00B03CB5"/>
    <w:rsid w:val="00B04D36"/>
    <w:rsid w:val="00B05288"/>
    <w:rsid w:val="00B07105"/>
    <w:rsid w:val="00B1014F"/>
    <w:rsid w:val="00B135B5"/>
    <w:rsid w:val="00B13B62"/>
    <w:rsid w:val="00B1518D"/>
    <w:rsid w:val="00B1673A"/>
    <w:rsid w:val="00B17DF5"/>
    <w:rsid w:val="00B21418"/>
    <w:rsid w:val="00B225AF"/>
    <w:rsid w:val="00B23AF4"/>
    <w:rsid w:val="00B24D39"/>
    <w:rsid w:val="00B274EE"/>
    <w:rsid w:val="00B27529"/>
    <w:rsid w:val="00B2769F"/>
    <w:rsid w:val="00B30EA1"/>
    <w:rsid w:val="00B30F92"/>
    <w:rsid w:val="00B31DDB"/>
    <w:rsid w:val="00B33610"/>
    <w:rsid w:val="00B33A39"/>
    <w:rsid w:val="00B341CB"/>
    <w:rsid w:val="00B36984"/>
    <w:rsid w:val="00B371A3"/>
    <w:rsid w:val="00B4002B"/>
    <w:rsid w:val="00B413D0"/>
    <w:rsid w:val="00B42AC3"/>
    <w:rsid w:val="00B43481"/>
    <w:rsid w:val="00B4536D"/>
    <w:rsid w:val="00B45894"/>
    <w:rsid w:val="00B47167"/>
    <w:rsid w:val="00B4783B"/>
    <w:rsid w:val="00B5073B"/>
    <w:rsid w:val="00B5188F"/>
    <w:rsid w:val="00B51BAC"/>
    <w:rsid w:val="00B53945"/>
    <w:rsid w:val="00B53BDA"/>
    <w:rsid w:val="00B53D0F"/>
    <w:rsid w:val="00B56014"/>
    <w:rsid w:val="00B5712F"/>
    <w:rsid w:val="00B57336"/>
    <w:rsid w:val="00B60C1B"/>
    <w:rsid w:val="00B623C7"/>
    <w:rsid w:val="00B648C5"/>
    <w:rsid w:val="00B648C9"/>
    <w:rsid w:val="00B65AD7"/>
    <w:rsid w:val="00B6732B"/>
    <w:rsid w:val="00B708BF"/>
    <w:rsid w:val="00B7300A"/>
    <w:rsid w:val="00B75286"/>
    <w:rsid w:val="00B75B7E"/>
    <w:rsid w:val="00B77181"/>
    <w:rsid w:val="00B77487"/>
    <w:rsid w:val="00B80499"/>
    <w:rsid w:val="00B80E8D"/>
    <w:rsid w:val="00B81DE6"/>
    <w:rsid w:val="00B820D4"/>
    <w:rsid w:val="00B8344D"/>
    <w:rsid w:val="00B83607"/>
    <w:rsid w:val="00B83709"/>
    <w:rsid w:val="00B838B8"/>
    <w:rsid w:val="00B87475"/>
    <w:rsid w:val="00B875FE"/>
    <w:rsid w:val="00B87DA9"/>
    <w:rsid w:val="00B91A80"/>
    <w:rsid w:val="00B94D0D"/>
    <w:rsid w:val="00BA0619"/>
    <w:rsid w:val="00BA0AA6"/>
    <w:rsid w:val="00BA2DED"/>
    <w:rsid w:val="00BA3169"/>
    <w:rsid w:val="00BA3515"/>
    <w:rsid w:val="00BA38FF"/>
    <w:rsid w:val="00BB16D5"/>
    <w:rsid w:val="00BB4825"/>
    <w:rsid w:val="00BB6627"/>
    <w:rsid w:val="00BB66E5"/>
    <w:rsid w:val="00BC018B"/>
    <w:rsid w:val="00BC055F"/>
    <w:rsid w:val="00BC0AA3"/>
    <w:rsid w:val="00BC0ED0"/>
    <w:rsid w:val="00BC61AB"/>
    <w:rsid w:val="00BD0C09"/>
    <w:rsid w:val="00BD0FEC"/>
    <w:rsid w:val="00BD1C37"/>
    <w:rsid w:val="00BD3606"/>
    <w:rsid w:val="00BD4E6A"/>
    <w:rsid w:val="00BD7C18"/>
    <w:rsid w:val="00BE12E7"/>
    <w:rsid w:val="00BE1F40"/>
    <w:rsid w:val="00BE2AE6"/>
    <w:rsid w:val="00BE38F5"/>
    <w:rsid w:val="00BE5595"/>
    <w:rsid w:val="00BE7770"/>
    <w:rsid w:val="00BE7781"/>
    <w:rsid w:val="00BF0BEB"/>
    <w:rsid w:val="00BF2E21"/>
    <w:rsid w:val="00BF4BA2"/>
    <w:rsid w:val="00BF77EF"/>
    <w:rsid w:val="00BF7AD6"/>
    <w:rsid w:val="00C008A5"/>
    <w:rsid w:val="00C0148F"/>
    <w:rsid w:val="00C0161D"/>
    <w:rsid w:val="00C02186"/>
    <w:rsid w:val="00C02750"/>
    <w:rsid w:val="00C063BA"/>
    <w:rsid w:val="00C0701A"/>
    <w:rsid w:val="00C07168"/>
    <w:rsid w:val="00C1137C"/>
    <w:rsid w:val="00C114FD"/>
    <w:rsid w:val="00C118EF"/>
    <w:rsid w:val="00C12A53"/>
    <w:rsid w:val="00C142CC"/>
    <w:rsid w:val="00C14E45"/>
    <w:rsid w:val="00C160F6"/>
    <w:rsid w:val="00C16B58"/>
    <w:rsid w:val="00C16D45"/>
    <w:rsid w:val="00C16E5E"/>
    <w:rsid w:val="00C17757"/>
    <w:rsid w:val="00C21082"/>
    <w:rsid w:val="00C22899"/>
    <w:rsid w:val="00C25CFB"/>
    <w:rsid w:val="00C263F8"/>
    <w:rsid w:val="00C26789"/>
    <w:rsid w:val="00C2730E"/>
    <w:rsid w:val="00C316B2"/>
    <w:rsid w:val="00C33219"/>
    <w:rsid w:val="00C33420"/>
    <w:rsid w:val="00C33509"/>
    <w:rsid w:val="00C33CBB"/>
    <w:rsid w:val="00C34D34"/>
    <w:rsid w:val="00C34D95"/>
    <w:rsid w:val="00C355DB"/>
    <w:rsid w:val="00C374EB"/>
    <w:rsid w:val="00C37F74"/>
    <w:rsid w:val="00C4016A"/>
    <w:rsid w:val="00C41336"/>
    <w:rsid w:val="00C41A0D"/>
    <w:rsid w:val="00C42452"/>
    <w:rsid w:val="00C42F15"/>
    <w:rsid w:val="00C440C3"/>
    <w:rsid w:val="00C451E3"/>
    <w:rsid w:val="00C45A94"/>
    <w:rsid w:val="00C467F8"/>
    <w:rsid w:val="00C4707B"/>
    <w:rsid w:val="00C4730D"/>
    <w:rsid w:val="00C47778"/>
    <w:rsid w:val="00C500B4"/>
    <w:rsid w:val="00C52BDE"/>
    <w:rsid w:val="00C53AF5"/>
    <w:rsid w:val="00C54DE0"/>
    <w:rsid w:val="00C557DE"/>
    <w:rsid w:val="00C56317"/>
    <w:rsid w:val="00C567E6"/>
    <w:rsid w:val="00C60C94"/>
    <w:rsid w:val="00C64C7F"/>
    <w:rsid w:val="00C664D3"/>
    <w:rsid w:val="00C66A2B"/>
    <w:rsid w:val="00C66AA0"/>
    <w:rsid w:val="00C70ADE"/>
    <w:rsid w:val="00C70CD2"/>
    <w:rsid w:val="00C71598"/>
    <w:rsid w:val="00C71997"/>
    <w:rsid w:val="00C7441F"/>
    <w:rsid w:val="00C74D9E"/>
    <w:rsid w:val="00C75281"/>
    <w:rsid w:val="00C765E0"/>
    <w:rsid w:val="00C77B81"/>
    <w:rsid w:val="00C84509"/>
    <w:rsid w:val="00C86523"/>
    <w:rsid w:val="00C869B5"/>
    <w:rsid w:val="00C8717A"/>
    <w:rsid w:val="00C87CF9"/>
    <w:rsid w:val="00C91FA8"/>
    <w:rsid w:val="00C922DF"/>
    <w:rsid w:val="00C924D9"/>
    <w:rsid w:val="00C939BD"/>
    <w:rsid w:val="00C94820"/>
    <w:rsid w:val="00C953AA"/>
    <w:rsid w:val="00CA082E"/>
    <w:rsid w:val="00CA1D27"/>
    <w:rsid w:val="00CA1FCB"/>
    <w:rsid w:val="00CA2851"/>
    <w:rsid w:val="00CA4587"/>
    <w:rsid w:val="00CA5872"/>
    <w:rsid w:val="00CA5A24"/>
    <w:rsid w:val="00CA60DF"/>
    <w:rsid w:val="00CA6644"/>
    <w:rsid w:val="00CA7064"/>
    <w:rsid w:val="00CA73EE"/>
    <w:rsid w:val="00CB0253"/>
    <w:rsid w:val="00CB0CA6"/>
    <w:rsid w:val="00CB1076"/>
    <w:rsid w:val="00CB156C"/>
    <w:rsid w:val="00CB193A"/>
    <w:rsid w:val="00CB1B36"/>
    <w:rsid w:val="00CB1B6D"/>
    <w:rsid w:val="00CB204C"/>
    <w:rsid w:val="00CB360C"/>
    <w:rsid w:val="00CB4A1B"/>
    <w:rsid w:val="00CB5172"/>
    <w:rsid w:val="00CB693C"/>
    <w:rsid w:val="00CB789E"/>
    <w:rsid w:val="00CC19BE"/>
    <w:rsid w:val="00CC7D3E"/>
    <w:rsid w:val="00CD04F6"/>
    <w:rsid w:val="00CD08D9"/>
    <w:rsid w:val="00CD0B22"/>
    <w:rsid w:val="00CD19C9"/>
    <w:rsid w:val="00CD24B8"/>
    <w:rsid w:val="00CD3686"/>
    <w:rsid w:val="00CD38BF"/>
    <w:rsid w:val="00CD4BF4"/>
    <w:rsid w:val="00CD54EF"/>
    <w:rsid w:val="00CD5C76"/>
    <w:rsid w:val="00CD61F6"/>
    <w:rsid w:val="00CD6816"/>
    <w:rsid w:val="00CE19FC"/>
    <w:rsid w:val="00CE1B6A"/>
    <w:rsid w:val="00CE2FDB"/>
    <w:rsid w:val="00CE6776"/>
    <w:rsid w:val="00CE72E7"/>
    <w:rsid w:val="00CE737D"/>
    <w:rsid w:val="00CF152C"/>
    <w:rsid w:val="00CF26F3"/>
    <w:rsid w:val="00CF29E0"/>
    <w:rsid w:val="00CF2F0F"/>
    <w:rsid w:val="00CF3F71"/>
    <w:rsid w:val="00CF4614"/>
    <w:rsid w:val="00CF5D1A"/>
    <w:rsid w:val="00CF6111"/>
    <w:rsid w:val="00CF7D2E"/>
    <w:rsid w:val="00D0021A"/>
    <w:rsid w:val="00D01101"/>
    <w:rsid w:val="00D01204"/>
    <w:rsid w:val="00D03FE4"/>
    <w:rsid w:val="00D04631"/>
    <w:rsid w:val="00D04C62"/>
    <w:rsid w:val="00D06A55"/>
    <w:rsid w:val="00D117C8"/>
    <w:rsid w:val="00D128B5"/>
    <w:rsid w:val="00D131E1"/>
    <w:rsid w:val="00D135B1"/>
    <w:rsid w:val="00D13A56"/>
    <w:rsid w:val="00D13EB0"/>
    <w:rsid w:val="00D14468"/>
    <w:rsid w:val="00D144FE"/>
    <w:rsid w:val="00D14BDD"/>
    <w:rsid w:val="00D2279D"/>
    <w:rsid w:val="00D22C4C"/>
    <w:rsid w:val="00D2583A"/>
    <w:rsid w:val="00D25DD6"/>
    <w:rsid w:val="00D27121"/>
    <w:rsid w:val="00D30040"/>
    <w:rsid w:val="00D31965"/>
    <w:rsid w:val="00D33D4B"/>
    <w:rsid w:val="00D3532F"/>
    <w:rsid w:val="00D3570D"/>
    <w:rsid w:val="00D363A9"/>
    <w:rsid w:val="00D418FD"/>
    <w:rsid w:val="00D41AC8"/>
    <w:rsid w:val="00D421ED"/>
    <w:rsid w:val="00D43A61"/>
    <w:rsid w:val="00D43EE5"/>
    <w:rsid w:val="00D448D2"/>
    <w:rsid w:val="00D450B7"/>
    <w:rsid w:val="00D450CB"/>
    <w:rsid w:val="00D45871"/>
    <w:rsid w:val="00D46551"/>
    <w:rsid w:val="00D47B04"/>
    <w:rsid w:val="00D50C82"/>
    <w:rsid w:val="00D50CF3"/>
    <w:rsid w:val="00D51270"/>
    <w:rsid w:val="00D51AD4"/>
    <w:rsid w:val="00D520C1"/>
    <w:rsid w:val="00D52640"/>
    <w:rsid w:val="00D5500F"/>
    <w:rsid w:val="00D5634E"/>
    <w:rsid w:val="00D5641E"/>
    <w:rsid w:val="00D56B30"/>
    <w:rsid w:val="00D63DBF"/>
    <w:rsid w:val="00D650F4"/>
    <w:rsid w:val="00D65F43"/>
    <w:rsid w:val="00D676BD"/>
    <w:rsid w:val="00D710E9"/>
    <w:rsid w:val="00D720CC"/>
    <w:rsid w:val="00D72912"/>
    <w:rsid w:val="00D74094"/>
    <w:rsid w:val="00D7430E"/>
    <w:rsid w:val="00D746A4"/>
    <w:rsid w:val="00D74E2B"/>
    <w:rsid w:val="00D806B2"/>
    <w:rsid w:val="00D82BD4"/>
    <w:rsid w:val="00D82E09"/>
    <w:rsid w:val="00D83318"/>
    <w:rsid w:val="00D85106"/>
    <w:rsid w:val="00D85CE6"/>
    <w:rsid w:val="00D865D3"/>
    <w:rsid w:val="00D911C3"/>
    <w:rsid w:val="00D91AC9"/>
    <w:rsid w:val="00D943D3"/>
    <w:rsid w:val="00D944F8"/>
    <w:rsid w:val="00D94EF4"/>
    <w:rsid w:val="00D96B6A"/>
    <w:rsid w:val="00D96E7B"/>
    <w:rsid w:val="00DA13E6"/>
    <w:rsid w:val="00DA2E2B"/>
    <w:rsid w:val="00DA5833"/>
    <w:rsid w:val="00DA5DF1"/>
    <w:rsid w:val="00DB0666"/>
    <w:rsid w:val="00DB08F2"/>
    <w:rsid w:val="00DB196F"/>
    <w:rsid w:val="00DB6AD3"/>
    <w:rsid w:val="00DB6E1E"/>
    <w:rsid w:val="00DB73DF"/>
    <w:rsid w:val="00DB7A9E"/>
    <w:rsid w:val="00DC00A3"/>
    <w:rsid w:val="00DC0741"/>
    <w:rsid w:val="00DC191E"/>
    <w:rsid w:val="00DC1A59"/>
    <w:rsid w:val="00DC3458"/>
    <w:rsid w:val="00DC395C"/>
    <w:rsid w:val="00DC562A"/>
    <w:rsid w:val="00DC56BD"/>
    <w:rsid w:val="00DC5B0A"/>
    <w:rsid w:val="00DC6084"/>
    <w:rsid w:val="00DC64AF"/>
    <w:rsid w:val="00DC6CEC"/>
    <w:rsid w:val="00DD2C89"/>
    <w:rsid w:val="00DD3404"/>
    <w:rsid w:val="00DD395D"/>
    <w:rsid w:val="00DD3CC7"/>
    <w:rsid w:val="00DD5254"/>
    <w:rsid w:val="00DD58B8"/>
    <w:rsid w:val="00DD5996"/>
    <w:rsid w:val="00DD7A3E"/>
    <w:rsid w:val="00DD7B84"/>
    <w:rsid w:val="00DE127B"/>
    <w:rsid w:val="00DE2A32"/>
    <w:rsid w:val="00DE2F0B"/>
    <w:rsid w:val="00DE7EB1"/>
    <w:rsid w:val="00DF141C"/>
    <w:rsid w:val="00DF1928"/>
    <w:rsid w:val="00DF1E02"/>
    <w:rsid w:val="00DF1EF7"/>
    <w:rsid w:val="00DF2639"/>
    <w:rsid w:val="00DF2765"/>
    <w:rsid w:val="00DF45E3"/>
    <w:rsid w:val="00DF5485"/>
    <w:rsid w:val="00DF56A4"/>
    <w:rsid w:val="00E0078B"/>
    <w:rsid w:val="00E01003"/>
    <w:rsid w:val="00E02B37"/>
    <w:rsid w:val="00E03352"/>
    <w:rsid w:val="00E05401"/>
    <w:rsid w:val="00E0584F"/>
    <w:rsid w:val="00E06D8A"/>
    <w:rsid w:val="00E079C3"/>
    <w:rsid w:val="00E10D1B"/>
    <w:rsid w:val="00E11A7A"/>
    <w:rsid w:val="00E11C0E"/>
    <w:rsid w:val="00E12837"/>
    <w:rsid w:val="00E13CE4"/>
    <w:rsid w:val="00E14E2F"/>
    <w:rsid w:val="00E15077"/>
    <w:rsid w:val="00E176E1"/>
    <w:rsid w:val="00E17BFD"/>
    <w:rsid w:val="00E20998"/>
    <w:rsid w:val="00E21003"/>
    <w:rsid w:val="00E212C9"/>
    <w:rsid w:val="00E229D6"/>
    <w:rsid w:val="00E23536"/>
    <w:rsid w:val="00E2370D"/>
    <w:rsid w:val="00E2564C"/>
    <w:rsid w:val="00E26D45"/>
    <w:rsid w:val="00E31069"/>
    <w:rsid w:val="00E3131B"/>
    <w:rsid w:val="00E3162C"/>
    <w:rsid w:val="00E34C90"/>
    <w:rsid w:val="00E35DA8"/>
    <w:rsid w:val="00E3728C"/>
    <w:rsid w:val="00E40FD9"/>
    <w:rsid w:val="00E411C8"/>
    <w:rsid w:val="00E41D4C"/>
    <w:rsid w:val="00E444C1"/>
    <w:rsid w:val="00E45D8F"/>
    <w:rsid w:val="00E45D9E"/>
    <w:rsid w:val="00E46B31"/>
    <w:rsid w:val="00E47184"/>
    <w:rsid w:val="00E501CF"/>
    <w:rsid w:val="00E5263E"/>
    <w:rsid w:val="00E52C42"/>
    <w:rsid w:val="00E52ECA"/>
    <w:rsid w:val="00E536B0"/>
    <w:rsid w:val="00E546EA"/>
    <w:rsid w:val="00E55526"/>
    <w:rsid w:val="00E56879"/>
    <w:rsid w:val="00E57122"/>
    <w:rsid w:val="00E57DC1"/>
    <w:rsid w:val="00E606A5"/>
    <w:rsid w:val="00E60BCC"/>
    <w:rsid w:val="00E60D5C"/>
    <w:rsid w:val="00E612C3"/>
    <w:rsid w:val="00E61492"/>
    <w:rsid w:val="00E65195"/>
    <w:rsid w:val="00E6594D"/>
    <w:rsid w:val="00E65B27"/>
    <w:rsid w:val="00E66692"/>
    <w:rsid w:val="00E66A9A"/>
    <w:rsid w:val="00E67CEA"/>
    <w:rsid w:val="00E705A8"/>
    <w:rsid w:val="00E72BAD"/>
    <w:rsid w:val="00E75A94"/>
    <w:rsid w:val="00E765B6"/>
    <w:rsid w:val="00E7759C"/>
    <w:rsid w:val="00E853D1"/>
    <w:rsid w:val="00E85F7D"/>
    <w:rsid w:val="00E909FF"/>
    <w:rsid w:val="00E91FFC"/>
    <w:rsid w:val="00E9246B"/>
    <w:rsid w:val="00E94422"/>
    <w:rsid w:val="00E95259"/>
    <w:rsid w:val="00E95C97"/>
    <w:rsid w:val="00EA0A07"/>
    <w:rsid w:val="00EA138D"/>
    <w:rsid w:val="00EA1DD9"/>
    <w:rsid w:val="00EA2A66"/>
    <w:rsid w:val="00EA55FC"/>
    <w:rsid w:val="00EA7FA9"/>
    <w:rsid w:val="00EB0328"/>
    <w:rsid w:val="00EB0609"/>
    <w:rsid w:val="00EB1C7D"/>
    <w:rsid w:val="00EB29E0"/>
    <w:rsid w:val="00EB2F73"/>
    <w:rsid w:val="00EB30EB"/>
    <w:rsid w:val="00EB6560"/>
    <w:rsid w:val="00EC0467"/>
    <w:rsid w:val="00EC2E99"/>
    <w:rsid w:val="00EC3D32"/>
    <w:rsid w:val="00EC4F66"/>
    <w:rsid w:val="00EC582E"/>
    <w:rsid w:val="00EC6F2A"/>
    <w:rsid w:val="00EC727A"/>
    <w:rsid w:val="00EC7B8C"/>
    <w:rsid w:val="00EC7D2B"/>
    <w:rsid w:val="00ED03D4"/>
    <w:rsid w:val="00ED0E86"/>
    <w:rsid w:val="00ED1CEC"/>
    <w:rsid w:val="00ED227D"/>
    <w:rsid w:val="00ED3D65"/>
    <w:rsid w:val="00ED4C72"/>
    <w:rsid w:val="00ED4F8C"/>
    <w:rsid w:val="00ED5486"/>
    <w:rsid w:val="00ED54A2"/>
    <w:rsid w:val="00ED72EC"/>
    <w:rsid w:val="00ED78E5"/>
    <w:rsid w:val="00EE076F"/>
    <w:rsid w:val="00EE2542"/>
    <w:rsid w:val="00EE3481"/>
    <w:rsid w:val="00EE7625"/>
    <w:rsid w:val="00EE7672"/>
    <w:rsid w:val="00EF1931"/>
    <w:rsid w:val="00EF2713"/>
    <w:rsid w:val="00EF2815"/>
    <w:rsid w:val="00EF2C12"/>
    <w:rsid w:val="00EF3420"/>
    <w:rsid w:val="00EF39E0"/>
    <w:rsid w:val="00EF3CC4"/>
    <w:rsid w:val="00EF3D34"/>
    <w:rsid w:val="00EF54BD"/>
    <w:rsid w:val="00EF65A4"/>
    <w:rsid w:val="00EF6909"/>
    <w:rsid w:val="00F0090F"/>
    <w:rsid w:val="00F00DCF"/>
    <w:rsid w:val="00F016B1"/>
    <w:rsid w:val="00F02AD1"/>
    <w:rsid w:val="00F05BBE"/>
    <w:rsid w:val="00F07E27"/>
    <w:rsid w:val="00F1107A"/>
    <w:rsid w:val="00F116FE"/>
    <w:rsid w:val="00F1257F"/>
    <w:rsid w:val="00F1406E"/>
    <w:rsid w:val="00F14319"/>
    <w:rsid w:val="00F14A31"/>
    <w:rsid w:val="00F157E2"/>
    <w:rsid w:val="00F22235"/>
    <w:rsid w:val="00F235C1"/>
    <w:rsid w:val="00F23708"/>
    <w:rsid w:val="00F32360"/>
    <w:rsid w:val="00F35870"/>
    <w:rsid w:val="00F363EF"/>
    <w:rsid w:val="00F366FD"/>
    <w:rsid w:val="00F37323"/>
    <w:rsid w:val="00F37A22"/>
    <w:rsid w:val="00F40CD8"/>
    <w:rsid w:val="00F40E0C"/>
    <w:rsid w:val="00F44697"/>
    <w:rsid w:val="00F45092"/>
    <w:rsid w:val="00F45348"/>
    <w:rsid w:val="00F4551E"/>
    <w:rsid w:val="00F461ED"/>
    <w:rsid w:val="00F46B4F"/>
    <w:rsid w:val="00F50215"/>
    <w:rsid w:val="00F5109C"/>
    <w:rsid w:val="00F52846"/>
    <w:rsid w:val="00F53701"/>
    <w:rsid w:val="00F53A03"/>
    <w:rsid w:val="00F5459D"/>
    <w:rsid w:val="00F54894"/>
    <w:rsid w:val="00F57557"/>
    <w:rsid w:val="00F57CCD"/>
    <w:rsid w:val="00F600AF"/>
    <w:rsid w:val="00F609A8"/>
    <w:rsid w:val="00F630A7"/>
    <w:rsid w:val="00F648BE"/>
    <w:rsid w:val="00F74420"/>
    <w:rsid w:val="00F779FF"/>
    <w:rsid w:val="00F80039"/>
    <w:rsid w:val="00F801DD"/>
    <w:rsid w:val="00F810CD"/>
    <w:rsid w:val="00F82638"/>
    <w:rsid w:val="00F847A2"/>
    <w:rsid w:val="00F850F6"/>
    <w:rsid w:val="00F852D3"/>
    <w:rsid w:val="00F85808"/>
    <w:rsid w:val="00F90157"/>
    <w:rsid w:val="00F91924"/>
    <w:rsid w:val="00F924F8"/>
    <w:rsid w:val="00F92C24"/>
    <w:rsid w:val="00F9451A"/>
    <w:rsid w:val="00F94CB8"/>
    <w:rsid w:val="00F968EB"/>
    <w:rsid w:val="00FA06E1"/>
    <w:rsid w:val="00FA0CAE"/>
    <w:rsid w:val="00FA2F5D"/>
    <w:rsid w:val="00FA3DA7"/>
    <w:rsid w:val="00FA5FC2"/>
    <w:rsid w:val="00FA743E"/>
    <w:rsid w:val="00FA7D03"/>
    <w:rsid w:val="00FB0B22"/>
    <w:rsid w:val="00FB1A87"/>
    <w:rsid w:val="00FB206D"/>
    <w:rsid w:val="00FB315D"/>
    <w:rsid w:val="00FB367F"/>
    <w:rsid w:val="00FB3DED"/>
    <w:rsid w:val="00FB47C1"/>
    <w:rsid w:val="00FB5FD2"/>
    <w:rsid w:val="00FB7264"/>
    <w:rsid w:val="00FC1B69"/>
    <w:rsid w:val="00FC1C3D"/>
    <w:rsid w:val="00FC2172"/>
    <w:rsid w:val="00FC27F3"/>
    <w:rsid w:val="00FC4185"/>
    <w:rsid w:val="00FC47C9"/>
    <w:rsid w:val="00FC5611"/>
    <w:rsid w:val="00FD0AD1"/>
    <w:rsid w:val="00FD0E92"/>
    <w:rsid w:val="00FD166A"/>
    <w:rsid w:val="00FD1822"/>
    <w:rsid w:val="00FD2380"/>
    <w:rsid w:val="00FD3654"/>
    <w:rsid w:val="00FD44CA"/>
    <w:rsid w:val="00FD4BE4"/>
    <w:rsid w:val="00FD583C"/>
    <w:rsid w:val="00FD5A03"/>
    <w:rsid w:val="00FD5ABC"/>
    <w:rsid w:val="00FD5CD4"/>
    <w:rsid w:val="00FD7246"/>
    <w:rsid w:val="00FE0EEA"/>
    <w:rsid w:val="00FE399D"/>
    <w:rsid w:val="00FE4DCC"/>
    <w:rsid w:val="00FE4F41"/>
    <w:rsid w:val="00FE5560"/>
    <w:rsid w:val="00FE5C60"/>
    <w:rsid w:val="00FE7E61"/>
    <w:rsid w:val="00FF0660"/>
    <w:rsid w:val="00FF10BF"/>
    <w:rsid w:val="00FF2C2E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1BD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0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37"/>
    <w:pPr>
      <w:ind w:left="720"/>
      <w:contextualSpacing/>
    </w:pPr>
    <w:rPr>
      <w:rFonts w:asciiTheme="minorHAnsi" w:hAnsiTheme="minorHAnsi" w:cstheme="minorBidi"/>
    </w:rPr>
  </w:style>
  <w:style w:type="paragraph" w:customStyle="1" w:styleId="mainabbody">
    <w:name w:val="main abbody"/>
    <w:basedOn w:val="Normal"/>
    <w:link w:val="mainabbodyChar"/>
    <w:qFormat/>
    <w:rsid w:val="00722938"/>
    <w:pPr>
      <w:spacing w:after="240" w:line="480" w:lineRule="auto"/>
      <w:jc w:val="both"/>
    </w:pPr>
    <w:rPr>
      <w:rFonts w:eastAsia="Calibri"/>
    </w:rPr>
  </w:style>
  <w:style w:type="character" w:customStyle="1" w:styleId="mainabbodyChar">
    <w:name w:val="main abbody Char"/>
    <w:basedOn w:val="DefaultParagraphFont"/>
    <w:link w:val="mainabbody"/>
    <w:rsid w:val="00722938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93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359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5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26"/>
    <w:rPr>
      <w:rFonts w:ascii="Lucida Grande" w:hAnsi="Lucida Grande" w:cs="Lucida Grande"/>
      <w:sz w:val="18"/>
      <w:szCs w:val="18"/>
    </w:rPr>
  </w:style>
  <w:style w:type="paragraph" w:customStyle="1" w:styleId="titlesabby2">
    <w:name w:val="titles abby2"/>
    <w:basedOn w:val="Normal"/>
    <w:link w:val="titlesabby2Char"/>
    <w:qFormat/>
    <w:rsid w:val="00D41AC8"/>
    <w:pPr>
      <w:spacing w:after="120" w:line="360" w:lineRule="auto"/>
      <w:ind w:right="-482"/>
    </w:pPr>
    <w:rPr>
      <w:rFonts w:eastAsia="Calibri"/>
      <w:b/>
      <w:caps/>
    </w:rPr>
  </w:style>
  <w:style w:type="character" w:customStyle="1" w:styleId="titlesabby2Char">
    <w:name w:val="titles abby2 Char"/>
    <w:basedOn w:val="DefaultParagraphFont"/>
    <w:link w:val="titlesabby2"/>
    <w:rsid w:val="00D41AC8"/>
    <w:rPr>
      <w:rFonts w:ascii="Times New Roman" w:eastAsia="Calibri" w:hAnsi="Times New Roman" w:cs="Times New Roman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E03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3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3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F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70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3709"/>
  </w:style>
  <w:style w:type="character" w:styleId="PageNumber">
    <w:name w:val="page number"/>
    <w:basedOn w:val="DefaultParagraphFont"/>
    <w:uiPriority w:val="99"/>
    <w:semiHidden/>
    <w:unhideWhenUsed/>
    <w:rsid w:val="00B83709"/>
  </w:style>
  <w:style w:type="paragraph" w:styleId="Footer">
    <w:name w:val="footer"/>
    <w:basedOn w:val="Normal"/>
    <w:link w:val="FooterChar"/>
    <w:uiPriority w:val="99"/>
    <w:unhideWhenUsed/>
    <w:rsid w:val="00B8370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3709"/>
  </w:style>
  <w:style w:type="table" w:customStyle="1" w:styleId="GridTable1Light1">
    <w:name w:val="Grid Table 1 Light1"/>
    <w:basedOn w:val="TableNormal"/>
    <w:uiPriority w:val="46"/>
    <w:rsid w:val="004F3C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F3C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F3C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4F3C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4F3C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4F3C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4F3C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DefaultParagraphFont"/>
    <w:rsid w:val="006916DC"/>
  </w:style>
  <w:style w:type="paragraph" w:styleId="Revision">
    <w:name w:val="Revision"/>
    <w:hidden/>
    <w:uiPriority w:val="99"/>
    <w:semiHidden/>
    <w:rsid w:val="00786F53"/>
    <w:rPr>
      <w:rFonts w:ascii="Times New Roman" w:hAnsi="Times New Roman" w:cs="Times New Roman"/>
    </w:rPr>
  </w:style>
  <w:style w:type="table" w:customStyle="1" w:styleId="PlainTable5">
    <w:name w:val="Plain Table 5"/>
    <w:basedOn w:val="TableNormal"/>
    <w:uiPriority w:val="45"/>
    <w:rsid w:val="007E5B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091F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0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37"/>
    <w:pPr>
      <w:ind w:left="720"/>
      <w:contextualSpacing/>
    </w:pPr>
    <w:rPr>
      <w:rFonts w:asciiTheme="minorHAnsi" w:hAnsiTheme="minorHAnsi" w:cstheme="minorBidi"/>
    </w:rPr>
  </w:style>
  <w:style w:type="paragraph" w:customStyle="1" w:styleId="mainabbody">
    <w:name w:val="main abbody"/>
    <w:basedOn w:val="Normal"/>
    <w:link w:val="mainabbodyChar"/>
    <w:qFormat/>
    <w:rsid w:val="00722938"/>
    <w:pPr>
      <w:spacing w:after="240" w:line="480" w:lineRule="auto"/>
      <w:jc w:val="both"/>
    </w:pPr>
    <w:rPr>
      <w:rFonts w:eastAsia="Calibri"/>
    </w:rPr>
  </w:style>
  <w:style w:type="character" w:customStyle="1" w:styleId="mainabbodyChar">
    <w:name w:val="main abbody Char"/>
    <w:basedOn w:val="DefaultParagraphFont"/>
    <w:link w:val="mainabbody"/>
    <w:rsid w:val="00722938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93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359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5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26"/>
    <w:rPr>
      <w:rFonts w:ascii="Lucida Grande" w:hAnsi="Lucida Grande" w:cs="Lucida Grande"/>
      <w:sz w:val="18"/>
      <w:szCs w:val="18"/>
    </w:rPr>
  </w:style>
  <w:style w:type="paragraph" w:customStyle="1" w:styleId="titlesabby2">
    <w:name w:val="titles abby2"/>
    <w:basedOn w:val="Normal"/>
    <w:link w:val="titlesabby2Char"/>
    <w:qFormat/>
    <w:rsid w:val="00D41AC8"/>
    <w:pPr>
      <w:spacing w:after="120" w:line="360" w:lineRule="auto"/>
      <w:ind w:right="-482"/>
    </w:pPr>
    <w:rPr>
      <w:rFonts w:eastAsia="Calibri"/>
      <w:b/>
      <w:caps/>
    </w:rPr>
  </w:style>
  <w:style w:type="character" w:customStyle="1" w:styleId="titlesabby2Char">
    <w:name w:val="titles abby2 Char"/>
    <w:basedOn w:val="DefaultParagraphFont"/>
    <w:link w:val="titlesabby2"/>
    <w:rsid w:val="00D41AC8"/>
    <w:rPr>
      <w:rFonts w:ascii="Times New Roman" w:eastAsia="Calibri" w:hAnsi="Times New Roman" w:cs="Times New Roman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E03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3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3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F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70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3709"/>
  </w:style>
  <w:style w:type="character" w:styleId="PageNumber">
    <w:name w:val="page number"/>
    <w:basedOn w:val="DefaultParagraphFont"/>
    <w:uiPriority w:val="99"/>
    <w:semiHidden/>
    <w:unhideWhenUsed/>
    <w:rsid w:val="00B83709"/>
  </w:style>
  <w:style w:type="paragraph" w:styleId="Footer">
    <w:name w:val="footer"/>
    <w:basedOn w:val="Normal"/>
    <w:link w:val="FooterChar"/>
    <w:uiPriority w:val="99"/>
    <w:unhideWhenUsed/>
    <w:rsid w:val="00B8370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3709"/>
  </w:style>
  <w:style w:type="table" w:customStyle="1" w:styleId="GridTable1Light1">
    <w:name w:val="Grid Table 1 Light1"/>
    <w:basedOn w:val="TableNormal"/>
    <w:uiPriority w:val="46"/>
    <w:rsid w:val="004F3C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F3C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F3C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4F3C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4F3C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4F3C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4F3C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DefaultParagraphFont"/>
    <w:rsid w:val="006916DC"/>
  </w:style>
  <w:style w:type="paragraph" w:styleId="Revision">
    <w:name w:val="Revision"/>
    <w:hidden/>
    <w:uiPriority w:val="99"/>
    <w:semiHidden/>
    <w:rsid w:val="00786F53"/>
    <w:rPr>
      <w:rFonts w:ascii="Times New Roman" w:hAnsi="Times New Roman" w:cs="Times New Roman"/>
    </w:rPr>
  </w:style>
  <w:style w:type="table" w:customStyle="1" w:styleId="PlainTable5">
    <w:name w:val="Plain Table 5"/>
    <w:basedOn w:val="TableNormal"/>
    <w:uiPriority w:val="45"/>
    <w:rsid w:val="007E5B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091F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weforum.org/reports/towards-circular-economy-accelerating-scale-across-global-supply-chai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F02A-BDFE-47BA-885E-B9C30FBC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10757</Words>
  <Characters>61319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71933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Karolos Papadas</dc:creator>
  <cp:lastModifiedBy>KeeleUni</cp:lastModifiedBy>
  <cp:revision>2</cp:revision>
  <cp:lastPrinted>2017-02-15T20:55:00Z</cp:lastPrinted>
  <dcterms:created xsi:type="dcterms:W3CDTF">2018-03-09T13:27:00Z</dcterms:created>
  <dcterms:modified xsi:type="dcterms:W3CDTF">2018-03-09T13:27:00Z</dcterms:modified>
</cp:coreProperties>
</file>