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3992" w14:textId="358090EB" w:rsidR="00CC43CC" w:rsidRPr="00CC43CC" w:rsidRDefault="00316741" w:rsidP="00CC43CC">
      <w:pPr>
        <w:spacing w:line="360" w:lineRule="auto"/>
        <w:jc w:val="center"/>
        <w:rPr>
          <w:rFonts w:ascii="Times New Roman" w:hAnsi="Times New Roman" w:cs="Times New Roman"/>
          <w:b/>
          <w:sz w:val="28"/>
          <w:szCs w:val="28"/>
          <w:lang w:eastAsia="zh-TW"/>
        </w:rPr>
      </w:pPr>
      <w:r w:rsidRPr="003507A4">
        <w:rPr>
          <w:rFonts w:ascii="Times New Roman" w:hAnsi="Times New Roman" w:cs="Times New Roman"/>
          <w:b/>
          <w:sz w:val="28"/>
          <w:szCs w:val="28"/>
          <w:lang w:eastAsia="zh-TW"/>
        </w:rPr>
        <w:t>Applying</w:t>
      </w:r>
      <w:r w:rsidRPr="003507A4">
        <w:rPr>
          <w:rFonts w:ascii="Times New Roman" w:hAnsi="Times New Roman" w:cs="Times New Roman" w:hint="eastAsia"/>
          <w:b/>
          <w:sz w:val="28"/>
          <w:szCs w:val="28"/>
          <w:lang w:eastAsia="zh-TW"/>
        </w:rPr>
        <w:t xml:space="preserve"> </w:t>
      </w:r>
      <w:r w:rsidRPr="003507A4">
        <w:rPr>
          <w:rFonts w:ascii="Times New Roman" w:hAnsi="Times New Roman" w:cs="Times New Roman"/>
          <w:b/>
          <w:sz w:val="28"/>
          <w:szCs w:val="28"/>
        </w:rPr>
        <w:t>Hierarchy of Expert Performance (HEP)</w:t>
      </w:r>
      <w:r w:rsidRPr="003507A4">
        <w:rPr>
          <w:rFonts w:ascii="Times New Roman" w:hAnsi="Times New Roman" w:cs="Times New Roman" w:hint="eastAsia"/>
          <w:b/>
          <w:sz w:val="28"/>
          <w:szCs w:val="28"/>
          <w:lang w:eastAsia="zh-TW"/>
        </w:rPr>
        <w:t xml:space="preserve"> to </w:t>
      </w:r>
      <w:r w:rsidR="00342319">
        <w:rPr>
          <w:rFonts w:ascii="Times New Roman" w:hAnsi="Times New Roman" w:cs="Times New Roman"/>
          <w:b/>
          <w:sz w:val="28"/>
          <w:szCs w:val="28"/>
          <w:lang w:eastAsia="zh-TW"/>
        </w:rPr>
        <w:t>Investigative</w:t>
      </w:r>
      <w:r w:rsidR="00342319" w:rsidRPr="003507A4">
        <w:rPr>
          <w:rFonts w:ascii="Times New Roman" w:hAnsi="Times New Roman" w:cs="Times New Roman" w:hint="eastAsia"/>
          <w:b/>
          <w:sz w:val="28"/>
          <w:szCs w:val="28"/>
          <w:lang w:eastAsia="zh-TW"/>
        </w:rPr>
        <w:t xml:space="preserve"> </w:t>
      </w:r>
      <w:r w:rsidRPr="003507A4">
        <w:rPr>
          <w:rFonts w:ascii="Times New Roman" w:hAnsi="Times New Roman" w:cs="Times New Roman" w:hint="eastAsia"/>
          <w:b/>
          <w:sz w:val="28"/>
          <w:szCs w:val="28"/>
          <w:lang w:eastAsia="zh-TW"/>
        </w:rPr>
        <w:t xml:space="preserve">Interview </w:t>
      </w:r>
      <w:r w:rsidRPr="003507A4">
        <w:rPr>
          <w:rFonts w:ascii="Times New Roman" w:hAnsi="Times New Roman" w:cs="Times New Roman"/>
          <w:b/>
          <w:sz w:val="28"/>
          <w:szCs w:val="28"/>
          <w:lang w:eastAsia="zh-TW"/>
        </w:rPr>
        <w:t xml:space="preserve">Evaluation: </w:t>
      </w:r>
      <w:r w:rsidR="00506248">
        <w:rPr>
          <w:rFonts w:ascii="Times New Roman" w:hAnsi="Times New Roman" w:cs="Times New Roman"/>
          <w:b/>
          <w:sz w:val="28"/>
          <w:szCs w:val="28"/>
          <w:lang w:eastAsia="zh-TW"/>
        </w:rPr>
        <w:t>Strength</w:t>
      </w:r>
      <w:r w:rsidR="00D36F73">
        <w:rPr>
          <w:rFonts w:ascii="Times New Roman" w:hAnsi="Times New Roman" w:cs="Times New Roman"/>
          <w:b/>
          <w:sz w:val="28"/>
          <w:szCs w:val="28"/>
          <w:lang w:eastAsia="zh-TW"/>
        </w:rPr>
        <w:t>s</w:t>
      </w:r>
      <w:r w:rsidR="00506248">
        <w:rPr>
          <w:rFonts w:ascii="Times New Roman" w:hAnsi="Times New Roman" w:cs="Times New Roman"/>
          <w:b/>
          <w:sz w:val="28"/>
          <w:szCs w:val="28"/>
          <w:lang w:eastAsia="zh-TW"/>
        </w:rPr>
        <w:t xml:space="preserve">, </w:t>
      </w:r>
      <w:r w:rsidRPr="003507A4">
        <w:rPr>
          <w:rFonts w:ascii="Times New Roman" w:hAnsi="Times New Roman" w:cs="Times New Roman"/>
          <w:b/>
          <w:sz w:val="28"/>
          <w:szCs w:val="28"/>
          <w:lang w:eastAsia="zh-TW"/>
        </w:rPr>
        <w:t xml:space="preserve">Challenges and Future Directions </w:t>
      </w:r>
    </w:p>
    <w:p w14:paraId="086953DF" w14:textId="409BD67F" w:rsidR="00CC43CC" w:rsidRPr="005B522A" w:rsidRDefault="00CC43CC" w:rsidP="00CC43CC">
      <w:pPr>
        <w:spacing w:line="360" w:lineRule="auto"/>
        <w:jc w:val="center"/>
        <w:outlineLvl w:val="0"/>
        <w:rPr>
          <w:rFonts w:ascii="Times New Roman" w:eastAsiaTheme="minorHAnsi" w:hAnsi="Times New Roman" w:cs="Times New Roman"/>
          <w:vertAlign w:val="superscript"/>
          <w:lang w:eastAsia="zh-TW"/>
        </w:rPr>
      </w:pPr>
      <w:r>
        <w:rPr>
          <w:rFonts w:ascii="Times New Roman" w:eastAsiaTheme="minorHAnsi" w:hAnsi="Times New Roman" w:cs="Times New Roman"/>
          <w:lang w:eastAsia="zh-TW"/>
        </w:rPr>
        <w:t xml:space="preserve">By </w:t>
      </w:r>
      <w:r>
        <w:rPr>
          <w:rFonts w:ascii="Times New Roman" w:eastAsiaTheme="minorHAnsi" w:hAnsi="Times New Roman" w:cs="Times New Roman"/>
          <w:lang w:eastAsia="zh-TW"/>
        </w:rPr>
        <w:t xml:space="preserve">Ching-Yu Huang </w:t>
      </w:r>
      <w:r w:rsidRPr="00CA7873">
        <w:rPr>
          <w:rFonts w:ascii="Times New Roman" w:eastAsiaTheme="minorHAnsi" w:hAnsi="Times New Roman" w:cs="Times New Roman"/>
          <w:vertAlign w:val="superscript"/>
          <w:lang w:eastAsia="zh-TW"/>
        </w:rPr>
        <w:t>a</w:t>
      </w:r>
      <w:r>
        <w:rPr>
          <w:rFonts w:ascii="Times New Roman" w:eastAsiaTheme="minorHAnsi" w:hAnsi="Times New Roman" w:cs="Times New Roman"/>
          <w:vertAlign w:val="superscript"/>
          <w:lang w:eastAsia="zh-TW"/>
        </w:rPr>
        <w:t>*</w:t>
      </w:r>
      <w:r>
        <w:rPr>
          <w:rFonts w:ascii="Times New Roman" w:eastAsiaTheme="minorHAnsi" w:hAnsi="Times New Roman" w:cs="Times New Roman"/>
          <w:lang w:eastAsia="zh-TW"/>
        </w:rPr>
        <w:t xml:space="preserve"> &amp; Ray Bull </w:t>
      </w:r>
      <w:r w:rsidRPr="00CA7873">
        <w:rPr>
          <w:rFonts w:ascii="Times New Roman" w:eastAsiaTheme="minorHAnsi" w:hAnsi="Times New Roman" w:cs="Times New Roman"/>
          <w:vertAlign w:val="superscript"/>
          <w:lang w:eastAsia="zh-TW"/>
        </w:rPr>
        <w:t>b</w:t>
      </w:r>
    </w:p>
    <w:p w14:paraId="4BC34723" w14:textId="77777777" w:rsidR="00CC43CC" w:rsidRPr="00CC43CC" w:rsidRDefault="00CC43CC" w:rsidP="00CC43CC">
      <w:pPr>
        <w:spacing w:line="360" w:lineRule="auto"/>
        <w:rPr>
          <w:rFonts w:ascii="Times New Roman" w:eastAsiaTheme="minorHAnsi" w:hAnsi="Times New Roman" w:cs="Times New Roman"/>
          <w:sz w:val="22"/>
          <w:szCs w:val="22"/>
          <w:lang w:eastAsia="zh-TW"/>
        </w:rPr>
      </w:pPr>
      <w:r w:rsidRPr="00CC43CC">
        <w:rPr>
          <w:rFonts w:ascii="Times New Roman" w:eastAsiaTheme="minorHAnsi" w:hAnsi="Times New Roman" w:cs="Times New Roman"/>
          <w:sz w:val="22"/>
          <w:szCs w:val="22"/>
          <w:vertAlign w:val="superscript"/>
          <w:lang w:eastAsia="zh-TW"/>
        </w:rPr>
        <w:t xml:space="preserve">a </w:t>
      </w:r>
      <w:proofErr w:type="spellStart"/>
      <w:r w:rsidRPr="00CC43CC">
        <w:rPr>
          <w:rFonts w:ascii="Times New Roman" w:eastAsiaTheme="minorHAnsi" w:hAnsi="Times New Roman" w:cs="Times New Roman"/>
          <w:sz w:val="22"/>
          <w:szCs w:val="22"/>
          <w:lang w:eastAsia="zh-TW"/>
        </w:rPr>
        <w:t>Keele</w:t>
      </w:r>
      <w:proofErr w:type="spellEnd"/>
      <w:r w:rsidRPr="00CC43CC">
        <w:rPr>
          <w:rFonts w:ascii="Times New Roman" w:eastAsiaTheme="minorHAnsi" w:hAnsi="Times New Roman" w:cs="Times New Roman"/>
          <w:sz w:val="22"/>
          <w:szCs w:val="22"/>
          <w:lang w:eastAsia="zh-TW"/>
        </w:rPr>
        <w:t xml:space="preserve"> University *Corresponding author</w:t>
      </w:r>
    </w:p>
    <w:p w14:paraId="1D8CF23C" w14:textId="77777777" w:rsidR="00CC43CC" w:rsidRPr="00CC43CC" w:rsidRDefault="00CC43CC" w:rsidP="00CC43CC">
      <w:pPr>
        <w:spacing w:line="360" w:lineRule="auto"/>
        <w:rPr>
          <w:rFonts w:ascii="Times New Roman" w:eastAsiaTheme="minorHAnsi" w:hAnsi="Times New Roman" w:cs="Times New Roman"/>
          <w:sz w:val="22"/>
          <w:szCs w:val="22"/>
          <w:lang w:eastAsia="zh-TW"/>
        </w:rPr>
      </w:pPr>
      <w:r w:rsidRPr="00CC43CC">
        <w:rPr>
          <w:rFonts w:ascii="Times New Roman" w:eastAsiaTheme="minorHAnsi" w:hAnsi="Times New Roman" w:cs="Times New Roman"/>
          <w:sz w:val="22"/>
          <w:szCs w:val="22"/>
          <w:lang w:eastAsia="zh-TW"/>
        </w:rPr>
        <w:t xml:space="preserve">  School of Psychology, </w:t>
      </w:r>
    </w:p>
    <w:p w14:paraId="7A843EBF" w14:textId="6FC6F1B4" w:rsidR="00CC43CC" w:rsidRPr="00CC43CC" w:rsidRDefault="00CC43CC" w:rsidP="00CC43CC">
      <w:pPr>
        <w:spacing w:line="360" w:lineRule="auto"/>
        <w:rPr>
          <w:rFonts w:ascii="Times New Roman" w:eastAsiaTheme="minorHAnsi" w:hAnsi="Times New Roman" w:cs="Times New Roman"/>
          <w:sz w:val="22"/>
          <w:szCs w:val="22"/>
          <w:lang w:eastAsia="zh-TW"/>
        </w:rPr>
      </w:pPr>
      <w:r w:rsidRPr="00CC43CC">
        <w:rPr>
          <w:rFonts w:ascii="Times New Roman" w:eastAsiaTheme="minorHAnsi" w:hAnsi="Times New Roman" w:cs="Times New Roman"/>
          <w:sz w:val="22"/>
          <w:szCs w:val="22"/>
          <w:lang w:eastAsia="zh-TW"/>
        </w:rPr>
        <w:t xml:space="preserve">  </w:t>
      </w:r>
      <w:proofErr w:type="spellStart"/>
      <w:r w:rsidRPr="00CC43CC">
        <w:rPr>
          <w:rFonts w:ascii="Times New Roman" w:eastAsiaTheme="minorHAnsi" w:hAnsi="Times New Roman" w:cs="Times New Roman"/>
          <w:sz w:val="22"/>
          <w:szCs w:val="22"/>
          <w:lang w:eastAsia="zh-TW"/>
        </w:rPr>
        <w:t>Keele</w:t>
      </w:r>
      <w:proofErr w:type="spellEnd"/>
      <w:r w:rsidRPr="00CC43CC">
        <w:rPr>
          <w:rFonts w:ascii="Times New Roman" w:eastAsiaTheme="minorHAnsi" w:hAnsi="Times New Roman" w:cs="Times New Roman"/>
          <w:sz w:val="22"/>
          <w:szCs w:val="22"/>
          <w:lang w:eastAsia="zh-TW"/>
        </w:rPr>
        <w:t xml:space="preserve"> University, Staffordshire</w:t>
      </w:r>
      <w:r w:rsidRPr="00CC43CC">
        <w:rPr>
          <w:rFonts w:ascii="Times New Roman" w:eastAsiaTheme="minorHAnsi" w:hAnsi="Times New Roman" w:cs="Times New Roman"/>
          <w:sz w:val="22"/>
          <w:szCs w:val="22"/>
          <w:lang w:eastAsia="zh-TW"/>
        </w:rPr>
        <w:t xml:space="preserve">, </w:t>
      </w:r>
      <w:r w:rsidRPr="00CC43CC">
        <w:rPr>
          <w:rFonts w:ascii="Times New Roman" w:eastAsiaTheme="minorHAnsi" w:hAnsi="Times New Roman" w:cs="Times New Roman"/>
          <w:sz w:val="22"/>
          <w:szCs w:val="22"/>
          <w:lang w:eastAsia="zh-TW"/>
        </w:rPr>
        <w:t>ST5 5BG, United Kingdom</w:t>
      </w:r>
    </w:p>
    <w:p w14:paraId="3E681362" w14:textId="77777777" w:rsidR="00CC43CC" w:rsidRPr="00CC43CC" w:rsidRDefault="00CC43CC" w:rsidP="00CC43CC">
      <w:pPr>
        <w:spacing w:line="360" w:lineRule="auto"/>
        <w:rPr>
          <w:rStyle w:val="Hyperlink"/>
          <w:rFonts w:ascii="Times New Roman" w:eastAsiaTheme="minorHAnsi" w:hAnsi="Times New Roman" w:cs="Times New Roman"/>
          <w:sz w:val="22"/>
          <w:szCs w:val="22"/>
          <w:lang w:eastAsia="zh-TW"/>
        </w:rPr>
      </w:pPr>
      <w:r w:rsidRPr="00CC43CC">
        <w:rPr>
          <w:rFonts w:ascii="Times New Roman" w:eastAsiaTheme="minorHAnsi" w:hAnsi="Times New Roman" w:cs="Times New Roman"/>
          <w:sz w:val="22"/>
          <w:szCs w:val="22"/>
          <w:lang w:eastAsia="zh-TW"/>
        </w:rPr>
        <w:t xml:space="preserve">  e-mail: </w:t>
      </w:r>
      <w:hyperlink r:id="rId7" w:history="1">
        <w:r w:rsidRPr="00CC43CC">
          <w:rPr>
            <w:rStyle w:val="Hyperlink"/>
            <w:rFonts w:ascii="Times New Roman" w:eastAsiaTheme="minorHAnsi" w:hAnsi="Times New Roman" w:cs="Times New Roman"/>
            <w:sz w:val="22"/>
            <w:szCs w:val="22"/>
            <w:lang w:eastAsia="zh-TW"/>
          </w:rPr>
          <w:t>soarhuang@gmail.com/</w:t>
        </w:r>
      </w:hyperlink>
      <w:r w:rsidRPr="00CC43CC">
        <w:rPr>
          <w:rFonts w:ascii="Times New Roman" w:eastAsiaTheme="minorHAnsi" w:hAnsi="Times New Roman" w:cs="Times New Roman"/>
          <w:sz w:val="22"/>
          <w:szCs w:val="22"/>
          <w:lang w:eastAsia="zh-TW"/>
        </w:rPr>
        <w:t xml:space="preserve"> </w:t>
      </w:r>
      <w:hyperlink r:id="rId8" w:history="1">
        <w:r w:rsidRPr="00CC43CC">
          <w:rPr>
            <w:rStyle w:val="Hyperlink"/>
            <w:rFonts w:ascii="Times New Roman" w:eastAsiaTheme="minorHAnsi" w:hAnsi="Times New Roman" w:cs="Times New Roman"/>
            <w:sz w:val="22"/>
            <w:szCs w:val="22"/>
            <w:lang w:eastAsia="zh-TW"/>
          </w:rPr>
          <w:t>c.s.huang@keele.ac.uk</w:t>
        </w:r>
      </w:hyperlink>
    </w:p>
    <w:p w14:paraId="39BC62F4" w14:textId="77777777" w:rsidR="00CC43CC" w:rsidRPr="00CC43CC" w:rsidRDefault="00CC43CC" w:rsidP="00CC43CC">
      <w:pPr>
        <w:spacing w:line="360" w:lineRule="auto"/>
        <w:rPr>
          <w:rFonts w:ascii="Times New Roman" w:eastAsiaTheme="minorHAnsi" w:hAnsi="Times New Roman" w:cs="Times New Roman"/>
          <w:sz w:val="22"/>
          <w:szCs w:val="22"/>
          <w:lang w:eastAsia="zh-TW"/>
        </w:rPr>
      </w:pPr>
    </w:p>
    <w:p w14:paraId="0B2D0801" w14:textId="77777777" w:rsidR="00CC43CC" w:rsidRPr="00CC43CC" w:rsidRDefault="00CC43CC" w:rsidP="00CC43CC">
      <w:pPr>
        <w:spacing w:line="360" w:lineRule="auto"/>
        <w:rPr>
          <w:rFonts w:ascii="Times New Roman" w:eastAsiaTheme="minorHAnsi" w:hAnsi="Times New Roman" w:cs="Times New Roman"/>
          <w:sz w:val="22"/>
          <w:szCs w:val="22"/>
          <w:lang w:eastAsia="zh-TW"/>
        </w:rPr>
      </w:pPr>
      <w:r w:rsidRPr="00CC43CC">
        <w:rPr>
          <w:rFonts w:ascii="Times New Roman" w:eastAsiaTheme="minorHAnsi" w:hAnsi="Times New Roman" w:cs="Times New Roman"/>
          <w:sz w:val="22"/>
          <w:szCs w:val="22"/>
          <w:vertAlign w:val="superscript"/>
          <w:lang w:eastAsia="zh-TW"/>
        </w:rPr>
        <w:t>b</w:t>
      </w:r>
      <w:r w:rsidRPr="00CC43CC">
        <w:rPr>
          <w:sz w:val="22"/>
          <w:szCs w:val="22"/>
        </w:rPr>
        <w:t xml:space="preserve"> </w:t>
      </w:r>
      <w:r w:rsidRPr="00CC43CC">
        <w:rPr>
          <w:rFonts w:ascii="Times New Roman" w:eastAsiaTheme="minorHAnsi" w:hAnsi="Times New Roman" w:cs="Times New Roman"/>
          <w:sz w:val="22"/>
          <w:szCs w:val="22"/>
          <w:lang w:eastAsia="zh-TW"/>
        </w:rPr>
        <w:t>University of Derby</w:t>
      </w:r>
      <w:r w:rsidRPr="00CC43CC" w:rsidDel="007049FA">
        <w:rPr>
          <w:rFonts w:ascii="Times New Roman" w:eastAsiaTheme="minorHAnsi" w:hAnsi="Times New Roman" w:cs="Times New Roman"/>
          <w:sz w:val="22"/>
          <w:szCs w:val="22"/>
          <w:lang w:eastAsia="zh-TW"/>
        </w:rPr>
        <w:t xml:space="preserve"> </w:t>
      </w:r>
    </w:p>
    <w:p w14:paraId="562E514F" w14:textId="2F6433A8" w:rsidR="00CC43CC" w:rsidRPr="00CC43CC" w:rsidRDefault="00CC43CC" w:rsidP="00CC43CC">
      <w:pPr>
        <w:spacing w:line="360" w:lineRule="auto"/>
        <w:rPr>
          <w:rFonts w:ascii="Times New Roman" w:eastAsia="Times New Roman" w:hAnsi="Times New Roman" w:cs="Times New Roman"/>
          <w:color w:val="000000" w:themeColor="text1"/>
          <w:sz w:val="22"/>
          <w:szCs w:val="22"/>
          <w:lang w:val="en-GB" w:eastAsia="zh-TW"/>
        </w:rPr>
      </w:pPr>
      <w:r w:rsidRPr="00CC43CC">
        <w:rPr>
          <w:rFonts w:ascii="Times New Roman" w:eastAsia="Times New Roman" w:hAnsi="Times New Roman" w:cs="Times New Roman"/>
          <w:color w:val="000000" w:themeColor="text1"/>
          <w:sz w:val="22"/>
          <w:szCs w:val="22"/>
          <w:shd w:val="clear" w:color="auto" w:fill="FFFFFF"/>
          <w:lang w:val="en-GB" w:eastAsia="zh-TW"/>
        </w:rPr>
        <w:t xml:space="preserve">  Department of Law, Criminology and Social Sciences</w:t>
      </w:r>
    </w:p>
    <w:p w14:paraId="56B3B77A" w14:textId="567FABB1" w:rsidR="00CC43CC" w:rsidRPr="00CC43CC" w:rsidRDefault="00CC43CC" w:rsidP="00CC43CC">
      <w:pPr>
        <w:spacing w:line="360" w:lineRule="auto"/>
        <w:rPr>
          <w:rFonts w:ascii="Times New Roman" w:eastAsiaTheme="minorHAnsi" w:hAnsi="Times New Roman" w:cs="Times New Roman"/>
          <w:sz w:val="22"/>
          <w:szCs w:val="22"/>
          <w:lang w:eastAsia="zh-TW"/>
        </w:rPr>
      </w:pPr>
      <w:r w:rsidRPr="00CC43CC">
        <w:rPr>
          <w:rFonts w:ascii="Times New Roman" w:eastAsiaTheme="minorHAnsi" w:hAnsi="Times New Roman" w:cs="Times New Roman"/>
          <w:sz w:val="22"/>
          <w:szCs w:val="22"/>
          <w:lang w:eastAsia="zh-TW"/>
        </w:rPr>
        <w:t xml:space="preserve">  University of Derby, DE22 1GB, United Kingdom</w:t>
      </w:r>
    </w:p>
    <w:p w14:paraId="4792AF84" w14:textId="77777777" w:rsidR="00CC43CC" w:rsidRPr="00614A8E" w:rsidRDefault="00CC43CC" w:rsidP="00CC43CC">
      <w:pPr>
        <w:spacing w:line="360" w:lineRule="auto"/>
        <w:rPr>
          <w:rFonts w:ascii="Times New Roman" w:eastAsiaTheme="minorHAnsi" w:hAnsi="Times New Roman" w:cs="Times New Roman"/>
          <w:lang w:eastAsia="zh-TW"/>
        </w:rPr>
      </w:pPr>
    </w:p>
    <w:p w14:paraId="75321CA9" w14:textId="53D72F76" w:rsidR="00D94FE9" w:rsidRPr="0023632D" w:rsidRDefault="00E336E1" w:rsidP="00CC43CC">
      <w:pPr>
        <w:spacing w:line="480" w:lineRule="auto"/>
        <w:jc w:val="center"/>
        <w:rPr>
          <w:rFonts w:ascii="Times New Roman" w:eastAsiaTheme="minorHAnsi" w:hAnsi="Times New Roman" w:cs="Times New Roman"/>
          <w:b/>
          <w:lang w:eastAsia="zh-TW"/>
        </w:rPr>
      </w:pPr>
      <w:r w:rsidRPr="0023632D">
        <w:rPr>
          <w:rFonts w:ascii="Times New Roman" w:eastAsiaTheme="minorHAnsi" w:hAnsi="Times New Roman" w:cs="Times New Roman"/>
          <w:b/>
          <w:lang w:eastAsia="zh-TW"/>
        </w:rPr>
        <w:t>Abstract</w:t>
      </w:r>
    </w:p>
    <w:p w14:paraId="586D6D86" w14:textId="49462B1A" w:rsidR="004B51F3" w:rsidRPr="00892B0D" w:rsidRDefault="00DD1502" w:rsidP="00CC43CC">
      <w:pPr>
        <w:spacing w:line="480" w:lineRule="auto"/>
        <w:rPr>
          <w:rFonts w:ascii="Times New Roman" w:hAnsi="Times New Roman" w:cs="Times New Roman"/>
        </w:rPr>
      </w:pPr>
      <w:r w:rsidRPr="00DD1502">
        <w:rPr>
          <w:rFonts w:ascii="Times New Roman" w:hAnsi="Times New Roman" w:cs="Times New Roman"/>
        </w:rPr>
        <w:t xml:space="preserve">The purpose of this paper is to systematically examine the research literature </w:t>
      </w:r>
      <w:r w:rsidR="0082769E">
        <w:rPr>
          <w:rFonts w:ascii="Times New Roman" w:hAnsi="Times New Roman" w:cs="Times New Roman"/>
        </w:rPr>
        <w:t>on the decision of expert intervi</w:t>
      </w:r>
      <w:r w:rsidR="009D3C4A">
        <w:rPr>
          <w:rFonts w:ascii="Times New Roman" w:hAnsi="Times New Roman" w:cs="Times New Roman"/>
        </w:rPr>
        <w:t>e</w:t>
      </w:r>
      <w:r w:rsidR="0082769E">
        <w:rPr>
          <w:rFonts w:ascii="Times New Roman" w:hAnsi="Times New Roman" w:cs="Times New Roman"/>
        </w:rPr>
        <w:t xml:space="preserve">wers </w:t>
      </w:r>
      <w:r w:rsidRPr="00DD1502">
        <w:rPr>
          <w:rFonts w:ascii="Times New Roman" w:hAnsi="Times New Roman" w:cs="Times New Roman"/>
        </w:rPr>
        <w:t xml:space="preserve">within the </w:t>
      </w:r>
      <w:r w:rsidR="0082769E">
        <w:rPr>
          <w:rFonts w:ascii="Times New Roman" w:hAnsi="Times New Roman" w:cs="Times New Roman"/>
        </w:rPr>
        <w:t xml:space="preserve">theoretical framework of the </w:t>
      </w:r>
      <w:r w:rsidRPr="00DD1502">
        <w:rPr>
          <w:rFonts w:ascii="Times New Roman" w:hAnsi="Times New Roman" w:cs="Times New Roman"/>
        </w:rPr>
        <w:t>Hierarchy of Expert Performance (HEP)</w:t>
      </w:r>
      <w:r w:rsidR="0082769E">
        <w:rPr>
          <w:rFonts w:ascii="Times New Roman" w:hAnsi="Times New Roman" w:cs="Times New Roman"/>
        </w:rPr>
        <w:t xml:space="preserve">. </w:t>
      </w:r>
      <w:r w:rsidR="00D64130">
        <w:rPr>
          <w:rFonts w:ascii="Times New Roman" w:hAnsi="Times New Roman" w:cs="Times New Roman"/>
        </w:rPr>
        <w:t>After p</w:t>
      </w:r>
      <w:r w:rsidR="004B51F3">
        <w:rPr>
          <w:rFonts w:ascii="Times New Roman" w:hAnsi="Times New Roman" w:cs="Times New Roman"/>
        </w:rPr>
        <w:t>rovid</w:t>
      </w:r>
      <w:r w:rsidR="00D64130">
        <w:rPr>
          <w:rFonts w:ascii="Times New Roman" w:hAnsi="Times New Roman" w:cs="Times New Roman"/>
        </w:rPr>
        <w:t>ing</w:t>
      </w:r>
      <w:r w:rsidR="004B51F3">
        <w:rPr>
          <w:rFonts w:ascii="Times New Roman" w:hAnsi="Times New Roman" w:cs="Times New Roman"/>
        </w:rPr>
        <w:t xml:space="preserve"> an overview of the HEP framework, existing research in the investigative interviewing at each of the eig</w:t>
      </w:r>
      <w:r w:rsidR="00D64130">
        <w:rPr>
          <w:rFonts w:ascii="Times New Roman" w:hAnsi="Times New Roman" w:cs="Times New Roman"/>
        </w:rPr>
        <w:t>h</w:t>
      </w:r>
      <w:r w:rsidR="004B51F3">
        <w:rPr>
          <w:rFonts w:ascii="Times New Roman" w:hAnsi="Times New Roman" w:cs="Times New Roman"/>
        </w:rPr>
        <w:t>t levels of the HEP framework</w:t>
      </w:r>
      <w:r w:rsidR="00D64130">
        <w:rPr>
          <w:rFonts w:ascii="Times New Roman" w:hAnsi="Times New Roman" w:cs="Times New Roman"/>
        </w:rPr>
        <w:t xml:space="preserve"> is reviewed</w:t>
      </w:r>
      <w:r w:rsidR="004B51F3">
        <w:rPr>
          <w:rFonts w:ascii="Times New Roman" w:hAnsi="Times New Roman" w:cs="Times New Roman"/>
        </w:rPr>
        <w:t xml:space="preserve">. </w:t>
      </w:r>
      <w:r w:rsidR="00D64130">
        <w:rPr>
          <w:rFonts w:ascii="Times New Roman" w:hAnsi="Times New Roman" w:cs="Times New Roman"/>
        </w:rPr>
        <w:t xml:space="preserve">The results </w:t>
      </w:r>
      <w:r w:rsidR="004B51F3" w:rsidRPr="00DD1502">
        <w:rPr>
          <w:rFonts w:ascii="Times New Roman" w:hAnsi="Times New Roman" w:cs="Times New Roman"/>
        </w:rPr>
        <w:t>identif</w:t>
      </w:r>
      <w:r w:rsidR="00D64130">
        <w:rPr>
          <w:rFonts w:ascii="Times New Roman" w:hAnsi="Times New Roman" w:cs="Times New Roman"/>
        </w:rPr>
        <w:t>y</w:t>
      </w:r>
      <w:r w:rsidR="004B51F3" w:rsidRPr="00DD1502">
        <w:rPr>
          <w:rFonts w:ascii="Times New Roman" w:hAnsi="Times New Roman" w:cs="Times New Roman"/>
        </w:rPr>
        <w:t xml:space="preserve"> </w:t>
      </w:r>
      <w:r w:rsidR="00971DE8">
        <w:rPr>
          <w:rFonts w:ascii="Times New Roman" w:hAnsi="Times New Roman" w:cs="Times New Roman"/>
        </w:rPr>
        <w:t>a</w:t>
      </w:r>
      <w:r w:rsidR="004B51F3">
        <w:rPr>
          <w:rFonts w:ascii="Times New Roman" w:hAnsi="Times New Roman" w:cs="Times New Roman"/>
        </w:rPr>
        <w:t>rea</w:t>
      </w:r>
      <w:r w:rsidR="00D64130">
        <w:rPr>
          <w:rFonts w:ascii="Times New Roman" w:hAnsi="Times New Roman" w:cs="Times New Roman"/>
        </w:rPr>
        <w:t>s</w:t>
      </w:r>
      <w:r w:rsidR="004B51F3">
        <w:rPr>
          <w:rFonts w:ascii="Times New Roman" w:hAnsi="Times New Roman" w:cs="Times New Roman"/>
        </w:rPr>
        <w:t xml:space="preserve"> of strength </w:t>
      </w:r>
      <w:r w:rsidR="006F3F93">
        <w:rPr>
          <w:rFonts w:ascii="Times New Roman" w:hAnsi="Times New Roman" w:cs="Times New Roman"/>
        </w:rPr>
        <w:t>in</w:t>
      </w:r>
      <w:r w:rsidR="004B51F3">
        <w:rPr>
          <w:rFonts w:ascii="Times New Roman" w:hAnsi="Times New Roman" w:cs="Times New Roman"/>
        </w:rPr>
        <w:t xml:space="preserve"> </w:t>
      </w:r>
      <w:r w:rsidR="004B51F3" w:rsidRPr="006C3215">
        <w:rPr>
          <w:rFonts w:ascii="Times New Roman" w:hAnsi="Times New Roman" w:cs="Times New Roman"/>
          <w:i/>
        </w:rPr>
        <w:t>reliability between experts</w:t>
      </w:r>
      <w:r w:rsidR="004B51F3">
        <w:rPr>
          <w:rFonts w:ascii="Times New Roman" w:hAnsi="Times New Roman" w:cs="Times New Roman"/>
          <w:i/>
        </w:rPr>
        <w:t>’</w:t>
      </w:r>
      <w:r w:rsidR="004B51F3" w:rsidRPr="00440E92">
        <w:rPr>
          <w:rFonts w:ascii="Times New Roman" w:hAnsi="Times New Roman" w:cs="Times New Roman"/>
        </w:rPr>
        <w:t xml:space="preserve"> </w:t>
      </w:r>
      <w:r w:rsidR="004B51F3" w:rsidRPr="00440E92">
        <w:rPr>
          <w:rFonts w:ascii="Times New Roman" w:hAnsi="Times New Roman" w:cs="Times New Roman"/>
          <w:i/>
        </w:rPr>
        <w:t>observation</w:t>
      </w:r>
      <w:r w:rsidR="004B51F3">
        <w:rPr>
          <w:rFonts w:ascii="Times New Roman" w:hAnsi="Times New Roman" w:cs="Times New Roman"/>
          <w:i/>
        </w:rPr>
        <w:t xml:space="preserve">s </w:t>
      </w:r>
      <w:r w:rsidR="004B51F3">
        <w:rPr>
          <w:rFonts w:ascii="Times New Roman" w:hAnsi="Times New Roman" w:cs="Times New Roman"/>
        </w:rPr>
        <w:t>(Level 2)</w:t>
      </w:r>
      <w:r w:rsidR="00D64130">
        <w:rPr>
          <w:rFonts w:ascii="Times New Roman" w:hAnsi="Times New Roman" w:cs="Times New Roman"/>
        </w:rPr>
        <w:t xml:space="preserve"> and</w:t>
      </w:r>
      <w:r w:rsidR="006F3F93">
        <w:rPr>
          <w:rFonts w:ascii="Times New Roman" w:hAnsi="Times New Roman" w:cs="Times New Roman"/>
        </w:rPr>
        <w:t xml:space="preserve"> </w:t>
      </w:r>
      <w:r w:rsidR="00D64130">
        <w:rPr>
          <w:rFonts w:ascii="Times New Roman" w:hAnsi="Times New Roman" w:cs="Times New Roman"/>
        </w:rPr>
        <w:t xml:space="preserve">of </w:t>
      </w:r>
      <w:r w:rsidR="006F3F93">
        <w:rPr>
          <w:rFonts w:ascii="Times New Roman" w:hAnsi="Times New Roman" w:cs="Times New Roman"/>
        </w:rPr>
        <w:t>weakness in</w:t>
      </w:r>
      <w:r w:rsidR="004B51F3">
        <w:rPr>
          <w:rFonts w:ascii="Times New Roman" w:hAnsi="Times New Roman" w:cs="Times New Roman"/>
        </w:rPr>
        <w:t xml:space="preserve"> </w:t>
      </w:r>
      <w:r w:rsidR="004B51F3" w:rsidRPr="006C3215">
        <w:rPr>
          <w:rFonts w:ascii="Times New Roman" w:hAnsi="Times New Roman" w:cs="Times New Roman"/>
          <w:i/>
        </w:rPr>
        <w:t>reliability between experts</w:t>
      </w:r>
      <w:r w:rsidR="004B51F3">
        <w:rPr>
          <w:rFonts w:ascii="Times New Roman" w:hAnsi="Times New Roman" w:cs="Times New Roman"/>
          <w:i/>
        </w:rPr>
        <w:t>’</w:t>
      </w:r>
      <w:r w:rsidR="004B51F3">
        <w:rPr>
          <w:rFonts w:ascii="Times New Roman" w:hAnsi="Times New Roman" w:cs="Times New Roman"/>
        </w:rPr>
        <w:t xml:space="preserve"> </w:t>
      </w:r>
      <w:r w:rsidR="004B51F3">
        <w:rPr>
          <w:rFonts w:ascii="Times New Roman" w:hAnsi="Times New Roman" w:cs="Times New Roman"/>
          <w:i/>
        </w:rPr>
        <w:t>conclus</w:t>
      </w:r>
      <w:r w:rsidR="004B51F3" w:rsidRPr="00440E92">
        <w:rPr>
          <w:rFonts w:ascii="Times New Roman" w:hAnsi="Times New Roman" w:cs="Times New Roman"/>
          <w:i/>
        </w:rPr>
        <w:t>ion</w:t>
      </w:r>
      <w:r w:rsidR="004B51F3">
        <w:rPr>
          <w:rFonts w:ascii="Times New Roman" w:hAnsi="Times New Roman" w:cs="Times New Roman"/>
          <w:i/>
        </w:rPr>
        <w:t xml:space="preserve">s </w:t>
      </w:r>
      <w:r w:rsidR="004B51F3">
        <w:rPr>
          <w:rFonts w:ascii="Times New Roman" w:hAnsi="Times New Roman" w:cs="Times New Roman"/>
        </w:rPr>
        <w:t>(L</w:t>
      </w:r>
      <w:r w:rsidR="006F3F93">
        <w:rPr>
          <w:rFonts w:ascii="Times New Roman" w:hAnsi="Times New Roman" w:cs="Times New Roman"/>
        </w:rPr>
        <w:t xml:space="preserve">evel </w:t>
      </w:r>
      <w:r w:rsidR="004B51F3">
        <w:rPr>
          <w:rFonts w:ascii="Times New Roman" w:hAnsi="Times New Roman" w:cs="Times New Roman"/>
        </w:rPr>
        <w:t>6)</w:t>
      </w:r>
      <w:r w:rsidR="006F3F93">
        <w:rPr>
          <w:rFonts w:ascii="Times New Roman" w:hAnsi="Times New Roman" w:cs="Times New Roman"/>
        </w:rPr>
        <w:t>.</w:t>
      </w:r>
      <w:r w:rsidR="004B51F3">
        <w:rPr>
          <w:rFonts w:ascii="Times New Roman" w:hAnsi="Times New Roman" w:cs="Times New Roman"/>
        </w:rPr>
        <w:t xml:space="preserve"> </w:t>
      </w:r>
      <w:r w:rsidR="006F3F93">
        <w:rPr>
          <w:rFonts w:ascii="Times New Roman" w:hAnsi="Times New Roman" w:cs="Times New Roman"/>
        </w:rPr>
        <w:t>Biases in investigative interview experts’ decision making i</w:t>
      </w:r>
      <w:r w:rsidR="00971DE8">
        <w:rPr>
          <w:rFonts w:ascii="Times New Roman" w:hAnsi="Times New Roman" w:cs="Times New Roman"/>
        </w:rPr>
        <w:t>s</w:t>
      </w:r>
      <w:r w:rsidR="006F3F93">
        <w:rPr>
          <w:rFonts w:ascii="Times New Roman" w:hAnsi="Times New Roman" w:cs="Times New Roman"/>
        </w:rPr>
        <w:t xml:space="preserve"> also </w:t>
      </w:r>
      <w:r w:rsidR="00D64130">
        <w:rPr>
          <w:rFonts w:ascii="Times New Roman" w:hAnsi="Times New Roman" w:cs="Times New Roman"/>
        </w:rPr>
        <w:t>reveal</w:t>
      </w:r>
      <w:r w:rsidR="006F3F93">
        <w:rPr>
          <w:rFonts w:ascii="Times New Roman" w:hAnsi="Times New Roman" w:cs="Times New Roman"/>
        </w:rPr>
        <w:t xml:space="preserve">ed at </w:t>
      </w:r>
      <w:proofErr w:type="spellStart"/>
      <w:r w:rsidR="006F3F93">
        <w:rPr>
          <w:rFonts w:ascii="Times New Roman" w:hAnsi="Times New Roman" w:cs="Times New Roman"/>
          <w:i/>
        </w:rPr>
        <w:t>b</w:t>
      </w:r>
      <w:r w:rsidR="006F3F93" w:rsidRPr="006F3F93">
        <w:rPr>
          <w:rFonts w:ascii="Times New Roman" w:hAnsi="Times New Roman" w:cs="Times New Roman"/>
          <w:i/>
        </w:rPr>
        <w:t>iasability</w:t>
      </w:r>
      <w:proofErr w:type="spellEnd"/>
      <w:r w:rsidR="006F3F93" w:rsidRPr="006F3F93">
        <w:rPr>
          <w:rFonts w:ascii="Times New Roman" w:hAnsi="Times New Roman" w:cs="Times New Roman"/>
          <w:i/>
        </w:rPr>
        <w:t xml:space="preserve"> between expert conclusions</w:t>
      </w:r>
      <w:r w:rsidR="006F3F93">
        <w:rPr>
          <w:rFonts w:ascii="Times New Roman" w:hAnsi="Times New Roman" w:cs="Times New Roman"/>
          <w:i/>
        </w:rPr>
        <w:t xml:space="preserve"> </w:t>
      </w:r>
      <w:r w:rsidR="006F3F93" w:rsidRPr="006F3F93">
        <w:rPr>
          <w:rFonts w:ascii="Times New Roman" w:hAnsi="Times New Roman" w:cs="Times New Roman"/>
        </w:rPr>
        <w:t>(</w:t>
      </w:r>
      <w:r w:rsidR="006F3F93">
        <w:rPr>
          <w:rFonts w:ascii="Times New Roman" w:hAnsi="Times New Roman" w:cs="Times New Roman"/>
        </w:rPr>
        <w:t>Level 8</w:t>
      </w:r>
      <w:r w:rsidR="006F3F93" w:rsidRPr="006F3F93">
        <w:rPr>
          <w:rFonts w:ascii="Times New Roman" w:hAnsi="Times New Roman" w:cs="Times New Roman"/>
        </w:rPr>
        <w:t>)</w:t>
      </w:r>
      <w:r w:rsidR="006F3F93">
        <w:rPr>
          <w:rFonts w:ascii="Times New Roman" w:hAnsi="Times New Roman" w:cs="Times New Roman"/>
        </w:rPr>
        <w:t xml:space="preserve">. </w:t>
      </w:r>
      <w:r w:rsidR="00971DE8">
        <w:rPr>
          <w:rFonts w:ascii="Times New Roman" w:hAnsi="Times New Roman" w:cs="Times New Roman"/>
        </w:rPr>
        <w:t>Moreover</w:t>
      </w:r>
      <w:r w:rsidR="004B51F3">
        <w:rPr>
          <w:rFonts w:ascii="Times New Roman" w:hAnsi="Times New Roman" w:cs="Times New Roman"/>
        </w:rPr>
        <w:t xml:space="preserve">, no published data </w:t>
      </w:r>
      <w:r w:rsidR="006F3F93">
        <w:rPr>
          <w:rFonts w:ascii="Times New Roman" w:hAnsi="Times New Roman" w:cs="Times New Roman"/>
        </w:rPr>
        <w:t>is available in</w:t>
      </w:r>
      <w:r w:rsidR="004B51F3">
        <w:rPr>
          <w:rFonts w:ascii="Times New Roman" w:hAnsi="Times New Roman" w:cs="Times New Roman"/>
        </w:rPr>
        <w:t xml:space="preserve"> </w:t>
      </w:r>
      <w:r w:rsidR="004B51F3">
        <w:rPr>
          <w:rFonts w:ascii="Times New Roman" w:hAnsi="Times New Roman" w:cs="Times New Roman"/>
          <w:i/>
        </w:rPr>
        <w:t>reliability within experts</w:t>
      </w:r>
      <w:r w:rsidR="004B51F3">
        <w:rPr>
          <w:rFonts w:ascii="Times New Roman" w:hAnsi="Times New Roman" w:cs="Times New Roman"/>
        </w:rPr>
        <w:t xml:space="preserve"> at the level of </w:t>
      </w:r>
      <w:r w:rsidR="004B51F3" w:rsidRPr="00D64130">
        <w:rPr>
          <w:rFonts w:ascii="Times New Roman" w:hAnsi="Times New Roman" w:cs="Times New Roman"/>
          <w:i/>
        </w:rPr>
        <w:t xml:space="preserve">observations </w:t>
      </w:r>
      <w:r w:rsidR="004B51F3">
        <w:rPr>
          <w:rFonts w:ascii="Times New Roman" w:hAnsi="Times New Roman" w:cs="Times New Roman"/>
        </w:rPr>
        <w:t>(L</w:t>
      </w:r>
      <w:r w:rsidR="006F3F93">
        <w:rPr>
          <w:rFonts w:ascii="Times New Roman" w:hAnsi="Times New Roman" w:cs="Times New Roman"/>
        </w:rPr>
        <w:t xml:space="preserve">evel </w:t>
      </w:r>
      <w:r w:rsidR="004B51F3">
        <w:rPr>
          <w:rFonts w:ascii="Times New Roman" w:hAnsi="Times New Roman" w:cs="Times New Roman"/>
        </w:rPr>
        <w:t xml:space="preserve">1) or </w:t>
      </w:r>
      <w:r w:rsidR="004B51F3" w:rsidRPr="00D64130">
        <w:rPr>
          <w:rFonts w:ascii="Times New Roman" w:hAnsi="Times New Roman" w:cs="Times New Roman"/>
          <w:i/>
        </w:rPr>
        <w:t xml:space="preserve">conclusions </w:t>
      </w:r>
      <w:r w:rsidR="004B51F3">
        <w:rPr>
          <w:rFonts w:ascii="Times New Roman" w:hAnsi="Times New Roman" w:cs="Times New Roman"/>
        </w:rPr>
        <w:t>(L</w:t>
      </w:r>
      <w:r w:rsidR="006F3F93">
        <w:rPr>
          <w:rFonts w:ascii="Times New Roman" w:hAnsi="Times New Roman" w:cs="Times New Roman"/>
        </w:rPr>
        <w:t xml:space="preserve">evel </w:t>
      </w:r>
      <w:r w:rsidR="004B51F3">
        <w:rPr>
          <w:rFonts w:ascii="Times New Roman" w:hAnsi="Times New Roman" w:cs="Times New Roman"/>
        </w:rPr>
        <w:t>5)</w:t>
      </w:r>
      <w:r w:rsidR="006F3F93">
        <w:rPr>
          <w:rFonts w:ascii="Times New Roman" w:hAnsi="Times New Roman" w:cs="Times New Roman"/>
        </w:rPr>
        <w:t xml:space="preserve">, </w:t>
      </w:r>
      <w:proofErr w:type="spellStart"/>
      <w:r w:rsidR="006F3F93" w:rsidRPr="006F3F93">
        <w:rPr>
          <w:rFonts w:ascii="Times New Roman" w:hAnsi="Times New Roman" w:cs="Times New Roman"/>
          <w:i/>
        </w:rPr>
        <w:t>biasability</w:t>
      </w:r>
      <w:proofErr w:type="spellEnd"/>
      <w:r w:rsidR="006F3F93" w:rsidRPr="006F3F93">
        <w:rPr>
          <w:rFonts w:ascii="Times New Roman" w:hAnsi="Times New Roman" w:cs="Times New Roman"/>
          <w:i/>
        </w:rPr>
        <w:t xml:space="preserve"> within or between expert observation</w:t>
      </w:r>
      <w:r w:rsidR="006F3F93">
        <w:rPr>
          <w:rFonts w:ascii="Times New Roman" w:hAnsi="Times New Roman" w:cs="Times New Roman"/>
          <w:i/>
        </w:rPr>
        <w:t xml:space="preserve">s </w:t>
      </w:r>
      <w:r w:rsidR="006F3F93">
        <w:rPr>
          <w:rFonts w:ascii="Times New Roman" w:hAnsi="Times New Roman" w:cs="Times New Roman"/>
        </w:rPr>
        <w:t xml:space="preserve">(Level 3 and 4) and </w:t>
      </w:r>
      <w:proofErr w:type="spellStart"/>
      <w:r w:rsidR="006F3F93" w:rsidRPr="006F3F93">
        <w:rPr>
          <w:rFonts w:ascii="Times New Roman" w:hAnsi="Times New Roman" w:cs="Times New Roman"/>
          <w:i/>
        </w:rPr>
        <w:t>biasability</w:t>
      </w:r>
      <w:proofErr w:type="spellEnd"/>
      <w:r w:rsidR="006F3F93" w:rsidRPr="006F3F93">
        <w:rPr>
          <w:rFonts w:ascii="Times New Roman" w:hAnsi="Times New Roman" w:cs="Times New Roman"/>
          <w:i/>
        </w:rPr>
        <w:t xml:space="preserve"> within</w:t>
      </w:r>
      <w:r w:rsidR="006F3F93">
        <w:rPr>
          <w:rFonts w:ascii="Times New Roman" w:hAnsi="Times New Roman" w:cs="Times New Roman"/>
          <w:i/>
        </w:rPr>
        <w:t xml:space="preserve"> expert conclusions </w:t>
      </w:r>
      <w:r w:rsidR="006F3F93" w:rsidRPr="006F3F93">
        <w:rPr>
          <w:rFonts w:ascii="Times New Roman" w:hAnsi="Times New Roman" w:cs="Times New Roman"/>
        </w:rPr>
        <w:t>(Level 7)</w:t>
      </w:r>
      <w:r w:rsidR="004B51F3">
        <w:rPr>
          <w:rFonts w:ascii="Times New Roman" w:hAnsi="Times New Roman" w:cs="Times New Roman"/>
        </w:rPr>
        <w:t xml:space="preserve">. </w:t>
      </w:r>
      <w:r w:rsidR="00892B0D">
        <w:rPr>
          <w:rFonts w:ascii="Times New Roman" w:hAnsi="Times New Roman" w:cs="Times New Roman"/>
        </w:rPr>
        <w:t>The findings</w:t>
      </w:r>
      <w:r w:rsidR="00971DE8" w:rsidRPr="00DD1502">
        <w:rPr>
          <w:rFonts w:ascii="Times New Roman" w:hAnsi="Times New Roman" w:cs="Times New Roman"/>
        </w:rPr>
        <w:t xml:space="preserve"> </w:t>
      </w:r>
      <w:r w:rsidR="00971DE8">
        <w:rPr>
          <w:rFonts w:ascii="Times New Roman" w:hAnsi="Times New Roman" w:cs="Times New Roman"/>
        </w:rPr>
        <w:t>highlig</w:t>
      </w:r>
      <w:r w:rsidR="00892B0D">
        <w:rPr>
          <w:rFonts w:ascii="Times New Roman" w:hAnsi="Times New Roman" w:cs="Times New Roman"/>
        </w:rPr>
        <w:t>ht</w:t>
      </w:r>
      <w:r w:rsidR="00971DE8" w:rsidRPr="00DD1502">
        <w:rPr>
          <w:rFonts w:ascii="Times New Roman" w:hAnsi="Times New Roman" w:cs="Times New Roman"/>
        </w:rPr>
        <w:t xml:space="preserve"> areas where </w:t>
      </w:r>
      <w:r w:rsidR="001230DD">
        <w:rPr>
          <w:rFonts w:ascii="Times New Roman" w:hAnsi="Times New Roman" w:cs="Times New Roman"/>
        </w:rPr>
        <w:t xml:space="preserve">future </w:t>
      </w:r>
      <w:r w:rsidR="00971DE8" w:rsidRPr="00DD1502">
        <w:rPr>
          <w:rFonts w:ascii="Times New Roman" w:hAnsi="Times New Roman" w:cs="Times New Roman"/>
        </w:rPr>
        <w:t>research</w:t>
      </w:r>
      <w:r w:rsidR="001230DD">
        <w:rPr>
          <w:rFonts w:ascii="Times New Roman" w:hAnsi="Times New Roman" w:cs="Times New Roman"/>
        </w:rPr>
        <w:t xml:space="preserve"> and practical endeavor</w:t>
      </w:r>
      <w:r w:rsidR="00971DE8" w:rsidRPr="00DD1502">
        <w:rPr>
          <w:rFonts w:ascii="Times New Roman" w:hAnsi="Times New Roman" w:cs="Times New Roman"/>
        </w:rPr>
        <w:t xml:space="preserve"> </w:t>
      </w:r>
      <w:r w:rsidR="001230DD">
        <w:rPr>
          <w:rFonts w:ascii="Times New Roman" w:hAnsi="Times New Roman" w:cs="Times New Roman"/>
        </w:rPr>
        <w:t>are</w:t>
      </w:r>
      <w:r w:rsidR="00971DE8" w:rsidRPr="00DD1502">
        <w:rPr>
          <w:rFonts w:ascii="Times New Roman" w:hAnsi="Times New Roman" w:cs="Times New Roman"/>
        </w:rPr>
        <w:t xml:space="preserve"> </w:t>
      </w:r>
      <w:r w:rsidR="00971DE8">
        <w:rPr>
          <w:rFonts w:ascii="Times New Roman" w:hAnsi="Times New Roman" w:cs="Times New Roman"/>
        </w:rPr>
        <w:t xml:space="preserve">much </w:t>
      </w:r>
      <w:r w:rsidR="00971DE8" w:rsidRPr="00DD1502">
        <w:rPr>
          <w:rFonts w:ascii="Times New Roman" w:hAnsi="Times New Roman" w:cs="Times New Roman"/>
        </w:rPr>
        <w:t>needed</w:t>
      </w:r>
      <w:r w:rsidR="00892B0D" w:rsidRPr="00892B0D">
        <w:rPr>
          <w:rFonts w:ascii="Times New Roman" w:hAnsi="Times New Roman" w:cs="Times New Roman"/>
        </w:rPr>
        <w:t xml:space="preserve"> </w:t>
      </w:r>
      <w:r w:rsidR="00892B0D">
        <w:rPr>
          <w:rFonts w:ascii="Times New Roman" w:hAnsi="Times New Roman" w:cs="Times New Roman"/>
        </w:rPr>
        <w:t>investigative interview</w:t>
      </w:r>
      <w:r w:rsidR="00971DE8" w:rsidRPr="00DD1502">
        <w:rPr>
          <w:rFonts w:ascii="Times New Roman" w:hAnsi="Times New Roman" w:cs="Times New Roman"/>
        </w:rPr>
        <w:t>.</w:t>
      </w:r>
    </w:p>
    <w:p w14:paraId="116CD04B" w14:textId="77777777" w:rsidR="00561939" w:rsidRDefault="00561939" w:rsidP="00CC43CC">
      <w:pPr>
        <w:spacing w:line="480" w:lineRule="auto"/>
        <w:rPr>
          <w:rFonts w:ascii="Times New Roman" w:eastAsiaTheme="minorHAnsi" w:hAnsi="Times New Roman" w:cs="Times New Roman"/>
          <w:lang w:eastAsia="zh-TW"/>
        </w:rPr>
      </w:pPr>
    </w:p>
    <w:p w14:paraId="6F8E2705" w14:textId="5F78C042" w:rsidR="00E336E1" w:rsidRPr="00561939" w:rsidRDefault="002D0AD2" w:rsidP="00CC43CC">
      <w:pPr>
        <w:spacing w:line="480" w:lineRule="auto"/>
        <w:rPr>
          <w:rFonts w:ascii="Times New Roman" w:eastAsiaTheme="minorHAnsi" w:hAnsi="Times New Roman" w:cs="Times New Roman"/>
          <w:lang w:val="en-GB" w:eastAsia="zh-TW"/>
        </w:rPr>
      </w:pPr>
      <w:r>
        <w:rPr>
          <w:rFonts w:ascii="Times New Roman" w:eastAsiaTheme="minorHAnsi" w:hAnsi="Times New Roman" w:cs="Times New Roman"/>
          <w:lang w:eastAsia="zh-TW"/>
        </w:rPr>
        <w:t xml:space="preserve">Keywords: </w:t>
      </w:r>
      <w:r w:rsidRPr="002D0AD2">
        <w:rPr>
          <w:rFonts w:ascii="Times New Roman" w:eastAsiaTheme="minorHAnsi" w:hAnsi="Times New Roman" w:cs="Times New Roman"/>
          <w:lang w:eastAsia="zh-TW"/>
        </w:rPr>
        <w:t>Hierarchy of Expert Performance (HEP)</w:t>
      </w:r>
      <w:r w:rsidR="000E729D">
        <w:rPr>
          <w:rFonts w:ascii="Times New Roman" w:eastAsiaTheme="minorHAnsi" w:hAnsi="Times New Roman" w:cs="Times New Roman"/>
          <w:lang w:eastAsia="zh-TW"/>
        </w:rPr>
        <w:t xml:space="preserve">, </w:t>
      </w:r>
      <w:r w:rsidR="00E055A9">
        <w:rPr>
          <w:rFonts w:ascii="Times New Roman" w:eastAsiaTheme="minorHAnsi" w:hAnsi="Times New Roman" w:cs="Times New Roman"/>
          <w:lang w:eastAsia="zh-TW"/>
        </w:rPr>
        <w:t>F</w:t>
      </w:r>
      <w:r w:rsidR="000E729D">
        <w:rPr>
          <w:rFonts w:ascii="Times New Roman" w:eastAsiaTheme="minorHAnsi" w:hAnsi="Times New Roman" w:cs="Times New Roman"/>
          <w:lang w:eastAsia="zh-TW"/>
        </w:rPr>
        <w:t>orensic</w:t>
      </w:r>
      <w:r w:rsidR="00675748">
        <w:rPr>
          <w:rFonts w:ascii="Times New Roman" w:eastAsiaTheme="minorHAnsi" w:hAnsi="Times New Roman" w:cs="Times New Roman"/>
          <w:lang w:eastAsia="zh-TW"/>
        </w:rPr>
        <w:t>/</w:t>
      </w:r>
      <w:r w:rsidR="00E055A9">
        <w:rPr>
          <w:rFonts w:ascii="Times New Roman" w:eastAsiaTheme="minorHAnsi" w:hAnsi="Times New Roman" w:cs="Times New Roman"/>
          <w:lang w:eastAsia="zh-TW"/>
        </w:rPr>
        <w:t>I</w:t>
      </w:r>
      <w:r w:rsidR="00675748">
        <w:rPr>
          <w:rFonts w:ascii="Times New Roman" w:eastAsiaTheme="minorHAnsi" w:hAnsi="Times New Roman" w:cs="Times New Roman"/>
          <w:lang w:eastAsia="zh-TW"/>
        </w:rPr>
        <w:t>nvestigative</w:t>
      </w:r>
      <w:r w:rsidR="000E729D">
        <w:rPr>
          <w:rFonts w:ascii="Times New Roman" w:eastAsiaTheme="minorHAnsi" w:hAnsi="Times New Roman" w:cs="Times New Roman"/>
          <w:lang w:eastAsia="zh-TW"/>
        </w:rPr>
        <w:t xml:space="preserve"> </w:t>
      </w:r>
      <w:r w:rsidR="00E055A9">
        <w:rPr>
          <w:rFonts w:ascii="Times New Roman" w:eastAsiaTheme="minorHAnsi" w:hAnsi="Times New Roman" w:cs="Times New Roman"/>
          <w:lang w:eastAsia="zh-TW"/>
        </w:rPr>
        <w:t>I</w:t>
      </w:r>
      <w:r>
        <w:rPr>
          <w:rFonts w:ascii="Times New Roman" w:eastAsiaTheme="minorHAnsi" w:hAnsi="Times New Roman" w:cs="Times New Roman"/>
          <w:lang w:eastAsia="zh-TW"/>
        </w:rPr>
        <w:t xml:space="preserve">nterview, </w:t>
      </w:r>
      <w:r w:rsidR="00E055A9">
        <w:rPr>
          <w:rFonts w:ascii="Times New Roman" w:eastAsiaTheme="minorHAnsi" w:hAnsi="Times New Roman" w:cs="Times New Roman"/>
          <w:lang w:eastAsia="zh-TW"/>
        </w:rPr>
        <w:t>B</w:t>
      </w:r>
      <w:r>
        <w:rPr>
          <w:rFonts w:ascii="Times New Roman" w:eastAsiaTheme="minorHAnsi" w:hAnsi="Times New Roman" w:cs="Times New Roman"/>
          <w:lang w:eastAsia="zh-TW"/>
        </w:rPr>
        <w:t>ias</w:t>
      </w:r>
      <w:r w:rsidR="000E729D">
        <w:rPr>
          <w:rFonts w:ascii="Times New Roman" w:eastAsiaTheme="minorHAnsi" w:hAnsi="Times New Roman" w:cs="Times New Roman"/>
          <w:lang w:eastAsia="zh-TW"/>
        </w:rPr>
        <w:t xml:space="preserve">, </w:t>
      </w:r>
      <w:r w:rsidR="00E055A9">
        <w:rPr>
          <w:rFonts w:ascii="Times New Roman" w:eastAsiaTheme="minorHAnsi" w:hAnsi="Times New Roman" w:cs="Times New Roman"/>
          <w:lang w:eastAsia="zh-TW"/>
        </w:rPr>
        <w:t>P</w:t>
      </w:r>
      <w:r w:rsidR="000E729D">
        <w:rPr>
          <w:rFonts w:ascii="Times New Roman" w:eastAsiaTheme="minorHAnsi" w:hAnsi="Times New Roman" w:cs="Times New Roman"/>
          <w:lang w:eastAsia="zh-TW"/>
        </w:rPr>
        <w:t xml:space="preserve">rofessional </w:t>
      </w:r>
      <w:r w:rsidR="00E055A9">
        <w:rPr>
          <w:rFonts w:ascii="Times New Roman" w:eastAsiaTheme="minorHAnsi" w:hAnsi="Times New Roman" w:cs="Times New Roman"/>
          <w:lang w:eastAsia="zh-TW"/>
        </w:rPr>
        <w:t>J</w:t>
      </w:r>
      <w:r w:rsidR="000E729D">
        <w:rPr>
          <w:rFonts w:ascii="Times New Roman" w:eastAsiaTheme="minorHAnsi" w:hAnsi="Times New Roman" w:cs="Times New Roman"/>
          <w:lang w:eastAsia="zh-TW"/>
        </w:rPr>
        <w:t xml:space="preserve">udgments, </w:t>
      </w:r>
      <w:r w:rsidR="00E055A9">
        <w:rPr>
          <w:rFonts w:ascii="Times New Roman" w:eastAsiaTheme="minorHAnsi" w:hAnsi="Times New Roman" w:cs="Times New Roman"/>
          <w:lang w:eastAsia="zh-TW"/>
        </w:rPr>
        <w:t>D</w:t>
      </w:r>
      <w:r w:rsidR="000E729D">
        <w:rPr>
          <w:rFonts w:ascii="Times New Roman" w:eastAsiaTheme="minorHAnsi" w:hAnsi="Times New Roman" w:cs="Times New Roman"/>
          <w:lang w:eastAsia="zh-TW"/>
        </w:rPr>
        <w:t xml:space="preserve">ecision </w:t>
      </w:r>
      <w:r w:rsidR="00E055A9">
        <w:rPr>
          <w:rFonts w:ascii="Times New Roman" w:eastAsiaTheme="minorHAnsi" w:hAnsi="Times New Roman" w:cs="Times New Roman"/>
          <w:lang w:eastAsia="zh-TW"/>
        </w:rPr>
        <w:t>M</w:t>
      </w:r>
      <w:r w:rsidR="000E729D">
        <w:rPr>
          <w:rFonts w:ascii="Times New Roman" w:eastAsiaTheme="minorHAnsi" w:hAnsi="Times New Roman" w:cs="Times New Roman"/>
          <w:lang w:eastAsia="zh-TW"/>
        </w:rPr>
        <w:t>aking</w:t>
      </w:r>
      <w:r w:rsidR="007049FA">
        <w:rPr>
          <w:rFonts w:ascii="Times New Roman" w:eastAsiaTheme="minorHAnsi" w:hAnsi="Times New Roman" w:cs="Times New Roman"/>
          <w:lang w:eastAsia="zh-TW"/>
        </w:rPr>
        <w:t xml:space="preserve">. </w:t>
      </w:r>
    </w:p>
    <w:p w14:paraId="5CDF47AE" w14:textId="2044457D" w:rsidR="00BE486F" w:rsidRDefault="00BE486F" w:rsidP="00CC43CC">
      <w:pPr>
        <w:spacing w:line="480" w:lineRule="auto"/>
        <w:rPr>
          <w:rFonts w:ascii="Times New Roman" w:eastAsiaTheme="minorHAnsi" w:hAnsi="Times New Roman" w:cs="Times New Roman"/>
          <w:lang w:eastAsia="zh-TW"/>
        </w:rPr>
      </w:pPr>
    </w:p>
    <w:p w14:paraId="472BC634" w14:textId="755FA2C3" w:rsidR="00316741" w:rsidRPr="00316741" w:rsidRDefault="00316741" w:rsidP="008F0330">
      <w:pPr>
        <w:spacing w:line="480" w:lineRule="auto"/>
        <w:jc w:val="center"/>
        <w:rPr>
          <w:rFonts w:ascii="Times New Roman" w:eastAsiaTheme="minorHAnsi" w:hAnsi="Times New Roman" w:cs="Times New Roman"/>
          <w:b/>
          <w:lang w:eastAsia="zh-TW"/>
        </w:rPr>
      </w:pPr>
      <w:r w:rsidRPr="00316741">
        <w:rPr>
          <w:rFonts w:ascii="Times New Roman" w:eastAsiaTheme="minorHAnsi" w:hAnsi="Times New Roman" w:cs="Times New Roman"/>
          <w:b/>
          <w:lang w:eastAsia="zh-TW"/>
        </w:rPr>
        <w:lastRenderedPageBreak/>
        <w:t>Introduction</w:t>
      </w:r>
    </w:p>
    <w:p w14:paraId="1D752854" w14:textId="7E6C7C83" w:rsidR="00655408" w:rsidRDefault="00AE5CAA" w:rsidP="008F0330">
      <w:pPr>
        <w:spacing w:line="480" w:lineRule="auto"/>
        <w:rPr>
          <w:rFonts w:ascii="Times New Roman" w:eastAsiaTheme="minorHAnsi" w:hAnsi="Times New Roman" w:cs="Times New Roman"/>
          <w:lang w:eastAsia="zh-TW"/>
        </w:rPr>
      </w:pPr>
      <w:r>
        <w:rPr>
          <w:rFonts w:ascii="Times New Roman" w:eastAsiaTheme="minorHAnsi" w:hAnsi="Times New Roman" w:cs="Times New Roman"/>
          <w:lang w:eastAsia="zh-TW"/>
        </w:rPr>
        <w:t>A</w:t>
      </w:r>
      <w:r w:rsidR="00342319">
        <w:rPr>
          <w:rFonts w:ascii="Times New Roman" w:eastAsiaTheme="minorHAnsi" w:hAnsi="Times New Roman" w:cs="Times New Roman"/>
          <w:lang w:eastAsia="zh-TW"/>
        </w:rPr>
        <w:t>n</w:t>
      </w:r>
      <w:r>
        <w:rPr>
          <w:rFonts w:ascii="Times New Roman" w:eastAsiaTheme="minorHAnsi" w:hAnsi="Times New Roman" w:cs="Times New Roman"/>
          <w:lang w:eastAsia="zh-TW"/>
        </w:rPr>
        <w:t xml:space="preserve"> </w:t>
      </w:r>
      <w:r w:rsidR="00342319">
        <w:rPr>
          <w:rFonts w:ascii="Times New Roman" w:eastAsiaTheme="minorHAnsi" w:hAnsi="Times New Roman" w:cs="Times New Roman"/>
          <w:lang w:eastAsia="zh-TW"/>
        </w:rPr>
        <w:t>investigative</w:t>
      </w:r>
      <w:r w:rsidR="008E0389">
        <w:rPr>
          <w:rFonts w:ascii="Times New Roman" w:eastAsiaTheme="minorHAnsi" w:hAnsi="Times New Roman" w:cs="Times New Roman"/>
          <w:lang w:eastAsia="zh-TW"/>
        </w:rPr>
        <w:t xml:space="preserve"> interview</w:t>
      </w:r>
      <w:r w:rsidR="0084448B">
        <w:rPr>
          <w:rFonts w:ascii="Times New Roman" w:eastAsiaTheme="minorHAnsi" w:hAnsi="Times New Roman" w:cs="Times New Roman"/>
          <w:lang w:eastAsia="zh-TW"/>
        </w:rPr>
        <w:t xml:space="preserve"> (sometimes also called forensic interview)</w:t>
      </w:r>
      <w:r w:rsidR="005B7B00">
        <w:rPr>
          <w:rFonts w:ascii="Times New Roman" w:eastAsiaTheme="minorHAnsi" w:hAnsi="Times New Roman" w:cs="Times New Roman"/>
          <w:lang w:eastAsia="zh-TW"/>
        </w:rPr>
        <w:t xml:space="preserve">, broadly defined as a structured conversation between an </w:t>
      </w:r>
      <w:r w:rsidR="0084448B">
        <w:rPr>
          <w:rFonts w:ascii="Times New Roman" w:eastAsiaTheme="minorHAnsi" w:hAnsi="Times New Roman" w:cs="Times New Roman"/>
          <w:lang w:eastAsia="zh-TW"/>
        </w:rPr>
        <w:t>investigator (e.g., a police officers or qualified forensic interviewers)</w:t>
      </w:r>
      <w:r w:rsidR="005B7B00">
        <w:rPr>
          <w:rFonts w:ascii="Times New Roman" w:eastAsiaTheme="minorHAnsi" w:hAnsi="Times New Roman" w:cs="Times New Roman"/>
          <w:lang w:eastAsia="zh-TW"/>
        </w:rPr>
        <w:t xml:space="preserve"> and an interviewee</w:t>
      </w:r>
      <w:r w:rsidR="0084448B">
        <w:rPr>
          <w:rFonts w:ascii="Times New Roman" w:eastAsiaTheme="minorHAnsi" w:hAnsi="Times New Roman" w:cs="Times New Roman"/>
          <w:lang w:eastAsia="zh-TW"/>
        </w:rPr>
        <w:t xml:space="preserve"> (</w:t>
      </w:r>
      <w:r w:rsidR="001B09CF">
        <w:rPr>
          <w:rFonts w:ascii="Times New Roman" w:eastAsiaTheme="minorHAnsi" w:hAnsi="Times New Roman" w:cs="Times New Roman"/>
          <w:lang w:eastAsia="zh-TW"/>
        </w:rPr>
        <w:t xml:space="preserve">typically </w:t>
      </w:r>
      <w:r w:rsidR="0084448B">
        <w:rPr>
          <w:rFonts w:ascii="Times New Roman" w:eastAsiaTheme="minorHAnsi" w:hAnsi="Times New Roman" w:cs="Times New Roman"/>
          <w:lang w:eastAsia="zh-TW"/>
        </w:rPr>
        <w:t>a suspect, victim, or witness</w:t>
      </w:r>
      <w:r w:rsidR="001B09CF">
        <w:rPr>
          <w:rFonts w:ascii="Times New Roman" w:eastAsiaTheme="minorHAnsi" w:hAnsi="Times New Roman" w:cs="Times New Roman"/>
          <w:lang w:eastAsia="zh-TW"/>
        </w:rPr>
        <w:t xml:space="preserve"> of crime</w:t>
      </w:r>
      <w:r w:rsidR="0084448B">
        <w:rPr>
          <w:rFonts w:ascii="Times New Roman" w:eastAsiaTheme="minorHAnsi" w:hAnsi="Times New Roman" w:cs="Times New Roman"/>
          <w:lang w:eastAsia="zh-TW"/>
        </w:rPr>
        <w:t>)</w:t>
      </w:r>
      <w:r w:rsidR="005B7B00">
        <w:rPr>
          <w:rFonts w:ascii="Times New Roman" w:eastAsiaTheme="minorHAnsi" w:hAnsi="Times New Roman" w:cs="Times New Roman"/>
          <w:lang w:eastAsia="zh-TW"/>
        </w:rPr>
        <w:t xml:space="preserve"> to gather information</w:t>
      </w:r>
      <w:r w:rsidR="00C91524">
        <w:rPr>
          <w:rFonts w:ascii="Times New Roman" w:eastAsiaTheme="minorHAnsi" w:hAnsi="Times New Roman" w:cs="Times New Roman"/>
          <w:lang w:eastAsia="zh-TW"/>
        </w:rPr>
        <w:t xml:space="preserve"> for investigation</w:t>
      </w:r>
      <w:r w:rsidR="001B09CF">
        <w:rPr>
          <w:rFonts w:ascii="Times New Roman" w:eastAsiaTheme="minorHAnsi" w:hAnsi="Times New Roman" w:cs="Times New Roman"/>
          <w:lang w:eastAsia="zh-TW"/>
        </w:rPr>
        <w:t>.</w:t>
      </w:r>
      <w:r w:rsidR="008E0389">
        <w:rPr>
          <w:rFonts w:ascii="Times New Roman" w:eastAsiaTheme="minorHAnsi" w:hAnsi="Times New Roman" w:cs="Times New Roman"/>
          <w:lang w:eastAsia="zh-TW"/>
        </w:rPr>
        <w:t xml:space="preserve"> </w:t>
      </w:r>
      <w:r w:rsidR="001B09CF">
        <w:rPr>
          <w:rFonts w:ascii="Times New Roman" w:eastAsiaTheme="minorHAnsi" w:hAnsi="Times New Roman" w:cs="Times New Roman"/>
          <w:lang w:eastAsia="zh-TW"/>
        </w:rPr>
        <w:t xml:space="preserve">This </w:t>
      </w:r>
      <w:r w:rsidR="008E0389">
        <w:rPr>
          <w:rFonts w:ascii="Times New Roman" w:eastAsiaTheme="minorHAnsi" w:hAnsi="Times New Roman" w:cs="Times New Roman"/>
          <w:lang w:eastAsia="zh-TW"/>
        </w:rPr>
        <w:t xml:space="preserve">is usually one of the first steps of information gathering </w:t>
      </w:r>
      <w:r w:rsidR="001B09CF">
        <w:rPr>
          <w:rFonts w:ascii="Times New Roman" w:eastAsiaTheme="minorHAnsi" w:hAnsi="Times New Roman" w:cs="Times New Roman"/>
          <w:lang w:eastAsia="zh-TW"/>
        </w:rPr>
        <w:t>in order to ascertain whether and how the alleged crimes happened</w:t>
      </w:r>
      <w:r w:rsidR="008E0389">
        <w:rPr>
          <w:rFonts w:ascii="Times New Roman" w:eastAsiaTheme="minorHAnsi" w:hAnsi="Times New Roman" w:cs="Times New Roman"/>
          <w:lang w:eastAsia="zh-TW"/>
        </w:rPr>
        <w:t xml:space="preserve">. The quality as well as the quantity of the information gathered </w:t>
      </w:r>
      <w:r w:rsidR="001B09CF">
        <w:rPr>
          <w:rFonts w:ascii="Times New Roman" w:eastAsiaTheme="minorHAnsi" w:hAnsi="Times New Roman" w:cs="Times New Roman"/>
          <w:lang w:eastAsia="zh-TW"/>
        </w:rPr>
        <w:t xml:space="preserve">in an investigative interview </w:t>
      </w:r>
      <w:r w:rsidR="008E0389">
        <w:rPr>
          <w:rFonts w:ascii="Times New Roman" w:eastAsiaTheme="minorHAnsi" w:hAnsi="Times New Roman" w:cs="Times New Roman"/>
          <w:lang w:eastAsia="zh-TW"/>
        </w:rPr>
        <w:t>plays a pivotal role in determining whether the case will move forward in the legal system.</w:t>
      </w:r>
      <w:r w:rsidR="0084448B">
        <w:rPr>
          <w:rFonts w:ascii="Times New Roman" w:eastAsiaTheme="minorHAnsi" w:hAnsi="Times New Roman" w:cs="Times New Roman"/>
          <w:lang w:eastAsia="zh-TW"/>
        </w:rPr>
        <w:t xml:space="preserve"> </w:t>
      </w:r>
      <w:r w:rsidR="005F1467">
        <w:rPr>
          <w:rFonts w:ascii="Times New Roman" w:eastAsiaTheme="minorHAnsi" w:hAnsi="Times New Roman" w:cs="Times New Roman"/>
          <w:lang w:eastAsia="zh-TW"/>
        </w:rPr>
        <w:t>I</w:t>
      </w:r>
      <w:r w:rsidR="001B09CF">
        <w:rPr>
          <w:rFonts w:ascii="Times New Roman" w:eastAsiaTheme="minorHAnsi" w:hAnsi="Times New Roman" w:cs="Times New Roman"/>
          <w:lang w:eastAsia="zh-TW"/>
        </w:rPr>
        <w:t>nvestigative interview is different from forensic clinical interview, as in the latter the interviews is conducted by clinicians (e.g., psychologists, psychiatrists or nurse) with already convicted individuals</w:t>
      </w:r>
      <w:r w:rsidR="005F1467">
        <w:rPr>
          <w:rFonts w:ascii="Times New Roman" w:eastAsiaTheme="minorHAnsi" w:hAnsi="Times New Roman" w:cs="Times New Roman"/>
          <w:lang w:eastAsia="zh-TW"/>
        </w:rPr>
        <w:t xml:space="preserve"> (Logan, 2018)</w:t>
      </w:r>
      <w:r w:rsidR="001B09CF">
        <w:rPr>
          <w:rFonts w:ascii="Times New Roman" w:eastAsiaTheme="minorHAnsi" w:hAnsi="Times New Roman" w:cs="Times New Roman"/>
          <w:lang w:eastAsia="zh-TW"/>
        </w:rPr>
        <w:t xml:space="preserve">. This article </w:t>
      </w:r>
      <w:r w:rsidR="005F1467">
        <w:rPr>
          <w:rFonts w:ascii="Times New Roman" w:eastAsiaTheme="minorHAnsi" w:hAnsi="Times New Roman" w:cs="Times New Roman"/>
          <w:lang w:eastAsia="zh-TW"/>
        </w:rPr>
        <w:t>will focus on the former, investigative interviews</w:t>
      </w:r>
      <w:r w:rsidR="001A3B84">
        <w:rPr>
          <w:rFonts w:ascii="Times New Roman" w:eastAsiaTheme="minorHAnsi" w:hAnsi="Times New Roman" w:cs="Times New Roman"/>
          <w:lang w:eastAsia="zh-TW"/>
        </w:rPr>
        <w:t>.</w:t>
      </w:r>
      <w:r w:rsidR="001B09CF">
        <w:rPr>
          <w:rFonts w:ascii="Times New Roman" w:eastAsiaTheme="minorHAnsi" w:hAnsi="Times New Roman" w:cs="Times New Roman"/>
          <w:lang w:eastAsia="zh-TW"/>
        </w:rPr>
        <w:t xml:space="preserve"> </w:t>
      </w:r>
      <w:r w:rsidR="00482CD6">
        <w:rPr>
          <w:rFonts w:ascii="Times New Roman" w:eastAsiaTheme="minorHAnsi" w:hAnsi="Times New Roman" w:cs="Times New Roman"/>
          <w:lang w:eastAsia="zh-TW"/>
        </w:rPr>
        <w:t>In some cases, such as child sexual abuse (CSA), the statements of alleg</w:t>
      </w:r>
      <w:r w:rsidR="00D5478E">
        <w:rPr>
          <w:rFonts w:ascii="Times New Roman" w:eastAsiaTheme="minorHAnsi" w:hAnsi="Times New Roman" w:cs="Times New Roman"/>
          <w:lang w:eastAsia="zh-TW"/>
        </w:rPr>
        <w:t xml:space="preserve">ed victims often become the primary source of </w:t>
      </w:r>
      <w:r w:rsidR="00447BFD">
        <w:rPr>
          <w:rFonts w:ascii="Times New Roman" w:eastAsiaTheme="minorHAnsi" w:hAnsi="Times New Roman" w:cs="Times New Roman"/>
          <w:lang w:eastAsia="zh-TW"/>
        </w:rPr>
        <w:t xml:space="preserve">evidence that </w:t>
      </w:r>
      <w:r w:rsidR="00D5478E">
        <w:rPr>
          <w:rFonts w:ascii="Times New Roman" w:eastAsiaTheme="minorHAnsi" w:hAnsi="Times New Roman" w:cs="Times New Roman"/>
          <w:lang w:eastAsia="zh-TW"/>
        </w:rPr>
        <w:t>the investigators rely upon</w:t>
      </w:r>
      <w:r w:rsidR="003907E5">
        <w:rPr>
          <w:rFonts w:ascii="Times New Roman" w:eastAsiaTheme="minorHAnsi" w:hAnsi="Times New Roman" w:cs="Times New Roman"/>
          <w:lang w:eastAsia="zh-TW"/>
        </w:rPr>
        <w:t xml:space="preserve"> (Wright &amp; Powell, 2007)</w:t>
      </w:r>
      <w:r w:rsidR="00D5478E">
        <w:rPr>
          <w:rFonts w:ascii="Times New Roman" w:eastAsiaTheme="minorHAnsi" w:hAnsi="Times New Roman" w:cs="Times New Roman"/>
          <w:lang w:eastAsia="zh-TW"/>
        </w:rPr>
        <w:t>.</w:t>
      </w:r>
      <w:r w:rsidR="00482CD6">
        <w:rPr>
          <w:rFonts w:ascii="Times New Roman" w:eastAsiaTheme="minorHAnsi" w:hAnsi="Times New Roman" w:cs="Times New Roman"/>
          <w:lang w:eastAsia="zh-TW"/>
        </w:rPr>
        <w:t xml:space="preserve"> </w:t>
      </w:r>
      <w:r w:rsidR="003A6263">
        <w:rPr>
          <w:rFonts w:ascii="Times New Roman" w:eastAsiaTheme="minorHAnsi" w:hAnsi="Times New Roman" w:cs="Times New Roman"/>
          <w:lang w:eastAsia="zh-TW"/>
        </w:rPr>
        <w:t>T</w:t>
      </w:r>
      <w:r w:rsidR="008E4674">
        <w:rPr>
          <w:rFonts w:ascii="Times New Roman" w:eastAsiaTheme="minorHAnsi" w:hAnsi="Times New Roman" w:cs="Times New Roman"/>
          <w:lang w:eastAsia="zh-TW"/>
        </w:rPr>
        <w:t>he interviewee’s mind</w:t>
      </w:r>
      <w:r w:rsidR="007C619D">
        <w:rPr>
          <w:rFonts w:ascii="Times New Roman" w:eastAsiaTheme="minorHAnsi" w:hAnsi="Times New Roman" w:cs="Times New Roman"/>
          <w:lang w:eastAsia="zh-TW"/>
        </w:rPr>
        <w:t>,</w:t>
      </w:r>
      <w:r w:rsidR="008E4674">
        <w:rPr>
          <w:rFonts w:ascii="Times New Roman" w:eastAsiaTheme="minorHAnsi" w:hAnsi="Times New Roman" w:cs="Times New Roman"/>
          <w:lang w:eastAsia="zh-TW"/>
        </w:rPr>
        <w:t xml:space="preserve"> </w:t>
      </w:r>
      <w:r w:rsidR="003A6263">
        <w:rPr>
          <w:rFonts w:ascii="Times New Roman" w:eastAsiaTheme="minorHAnsi" w:hAnsi="Times New Roman" w:cs="Times New Roman"/>
          <w:lang w:eastAsia="zh-TW"/>
        </w:rPr>
        <w:t>therefore,</w:t>
      </w:r>
      <w:r w:rsidR="007C619D">
        <w:rPr>
          <w:rFonts w:ascii="Times New Roman" w:eastAsiaTheme="minorHAnsi" w:hAnsi="Times New Roman" w:cs="Times New Roman"/>
          <w:lang w:eastAsia="zh-TW"/>
        </w:rPr>
        <w:t xml:space="preserve"> becomes</w:t>
      </w:r>
      <w:r w:rsidR="003A6263">
        <w:rPr>
          <w:rFonts w:ascii="Times New Roman" w:eastAsiaTheme="minorHAnsi" w:hAnsi="Times New Roman" w:cs="Times New Roman"/>
          <w:lang w:eastAsia="zh-TW"/>
        </w:rPr>
        <w:t xml:space="preserve"> </w:t>
      </w:r>
      <w:r w:rsidR="00EC5F08">
        <w:rPr>
          <w:rFonts w:ascii="Times New Roman" w:eastAsiaTheme="minorHAnsi" w:hAnsi="Times New Roman" w:cs="Times New Roman"/>
          <w:lang w:eastAsia="zh-TW"/>
        </w:rPr>
        <w:t>the only way to access to the</w:t>
      </w:r>
      <w:r w:rsidR="008E4674">
        <w:rPr>
          <w:rFonts w:ascii="Times New Roman" w:eastAsiaTheme="minorHAnsi" w:hAnsi="Times New Roman" w:cs="Times New Roman"/>
          <w:lang w:eastAsia="zh-TW"/>
        </w:rPr>
        <w:t xml:space="preserve"> crime scene</w:t>
      </w:r>
      <w:r w:rsidR="00EC5F08">
        <w:rPr>
          <w:rFonts w:ascii="Times New Roman" w:eastAsiaTheme="minorHAnsi" w:hAnsi="Times New Roman" w:cs="Times New Roman"/>
          <w:lang w:eastAsia="zh-TW"/>
        </w:rPr>
        <w:t xml:space="preserve">. </w:t>
      </w:r>
      <w:r w:rsidR="001E2185">
        <w:rPr>
          <w:rFonts w:ascii="Times New Roman" w:eastAsiaTheme="minorHAnsi" w:hAnsi="Times New Roman" w:cs="Times New Roman"/>
          <w:lang w:eastAsia="zh-TW"/>
        </w:rPr>
        <w:t>T</w:t>
      </w:r>
      <w:r w:rsidR="008E4674">
        <w:rPr>
          <w:rFonts w:ascii="Times New Roman" w:eastAsiaTheme="minorHAnsi" w:hAnsi="Times New Roman" w:cs="Times New Roman"/>
          <w:lang w:eastAsia="zh-TW"/>
        </w:rPr>
        <w:t xml:space="preserve">he interviewer must carefully navigate, collect and evaluate </w:t>
      </w:r>
      <w:r w:rsidR="00655408">
        <w:rPr>
          <w:rFonts w:ascii="Times New Roman" w:eastAsiaTheme="minorHAnsi" w:hAnsi="Times New Roman" w:cs="Times New Roman"/>
          <w:lang w:eastAsia="zh-TW"/>
        </w:rPr>
        <w:t xml:space="preserve">such </w:t>
      </w:r>
      <w:r>
        <w:rPr>
          <w:rFonts w:ascii="Times New Roman" w:eastAsiaTheme="minorHAnsi" w:hAnsi="Times New Roman" w:cs="Times New Roman"/>
          <w:lang w:eastAsia="zh-TW"/>
        </w:rPr>
        <w:t>‘</w:t>
      </w:r>
      <w:r w:rsidR="008E4674">
        <w:rPr>
          <w:rFonts w:ascii="Times New Roman" w:eastAsiaTheme="minorHAnsi" w:hAnsi="Times New Roman" w:cs="Times New Roman"/>
          <w:lang w:eastAsia="zh-TW"/>
        </w:rPr>
        <w:t>psychological evidence</w:t>
      </w:r>
      <w:r>
        <w:rPr>
          <w:rFonts w:ascii="Times New Roman" w:eastAsiaTheme="minorHAnsi" w:hAnsi="Times New Roman" w:cs="Times New Roman"/>
          <w:lang w:eastAsia="zh-TW"/>
        </w:rPr>
        <w:t>’</w:t>
      </w:r>
      <w:r w:rsidR="00A70602">
        <w:rPr>
          <w:rFonts w:ascii="Times New Roman" w:eastAsiaTheme="minorHAnsi" w:hAnsi="Times New Roman" w:cs="Times New Roman"/>
          <w:lang w:eastAsia="zh-TW"/>
        </w:rPr>
        <w:t xml:space="preserve"> (i.e.</w:t>
      </w:r>
      <w:r w:rsidR="00655408">
        <w:rPr>
          <w:rFonts w:ascii="Times New Roman" w:eastAsiaTheme="minorHAnsi" w:hAnsi="Times New Roman" w:cs="Times New Roman"/>
          <w:lang w:eastAsia="zh-TW"/>
        </w:rPr>
        <w:t xml:space="preserve">, </w:t>
      </w:r>
      <w:r w:rsidR="00A70602">
        <w:rPr>
          <w:rFonts w:ascii="Times New Roman" w:eastAsiaTheme="minorHAnsi" w:hAnsi="Times New Roman" w:cs="Times New Roman"/>
          <w:lang w:eastAsia="zh-TW"/>
        </w:rPr>
        <w:t>interviewee’s memory and accounts)</w:t>
      </w:r>
      <w:r w:rsidR="008E4674">
        <w:rPr>
          <w:rFonts w:ascii="Times New Roman" w:eastAsiaTheme="minorHAnsi" w:hAnsi="Times New Roman" w:cs="Times New Roman"/>
          <w:lang w:eastAsia="zh-TW"/>
        </w:rPr>
        <w:t>, using interview</w:t>
      </w:r>
      <w:r w:rsidR="001E2185">
        <w:rPr>
          <w:rFonts w:ascii="Times New Roman" w:eastAsiaTheme="minorHAnsi" w:hAnsi="Times New Roman" w:cs="Times New Roman"/>
          <w:lang w:eastAsia="zh-TW"/>
        </w:rPr>
        <w:t>ing</w:t>
      </w:r>
      <w:r w:rsidR="008E4674">
        <w:rPr>
          <w:rFonts w:ascii="Times New Roman" w:eastAsiaTheme="minorHAnsi" w:hAnsi="Times New Roman" w:cs="Times New Roman"/>
          <w:lang w:eastAsia="zh-TW"/>
        </w:rPr>
        <w:t xml:space="preserve"> as the investigati</w:t>
      </w:r>
      <w:r w:rsidR="001E2185">
        <w:rPr>
          <w:rFonts w:ascii="Times New Roman" w:eastAsiaTheme="minorHAnsi" w:hAnsi="Times New Roman" w:cs="Times New Roman"/>
          <w:lang w:eastAsia="zh-TW"/>
        </w:rPr>
        <w:t>ve tool</w:t>
      </w:r>
      <w:r w:rsidR="008E4674">
        <w:rPr>
          <w:rFonts w:ascii="Times New Roman" w:eastAsiaTheme="minorHAnsi" w:hAnsi="Times New Roman" w:cs="Times New Roman"/>
          <w:lang w:eastAsia="zh-TW"/>
        </w:rPr>
        <w:t>.</w:t>
      </w:r>
      <w:r w:rsidR="0037113E">
        <w:rPr>
          <w:rFonts w:ascii="Times New Roman" w:eastAsiaTheme="minorHAnsi" w:hAnsi="Times New Roman" w:cs="Times New Roman"/>
          <w:lang w:eastAsia="zh-TW"/>
        </w:rPr>
        <w:t xml:space="preserve"> </w:t>
      </w:r>
    </w:p>
    <w:p w14:paraId="1A9FDFA3" w14:textId="699654B2" w:rsidR="00714017" w:rsidRDefault="00E1400A" w:rsidP="008F0330">
      <w:pPr>
        <w:spacing w:line="480" w:lineRule="auto"/>
        <w:ind w:firstLine="720"/>
        <w:rPr>
          <w:rFonts w:ascii="Times New Roman" w:hAnsi="Times New Roman" w:cs="Times New Roman"/>
        </w:rPr>
      </w:pPr>
      <w:r>
        <w:rPr>
          <w:rFonts w:ascii="Times New Roman" w:eastAsiaTheme="minorHAnsi" w:hAnsi="Times New Roman" w:cs="Times New Roman"/>
          <w:lang w:eastAsia="zh-TW"/>
        </w:rPr>
        <w:t xml:space="preserve">The </w:t>
      </w:r>
      <w:r w:rsidR="00250492">
        <w:rPr>
          <w:rFonts w:ascii="Times New Roman" w:eastAsiaTheme="minorHAnsi" w:hAnsi="Times New Roman" w:cs="Times New Roman"/>
          <w:lang w:eastAsia="zh-TW"/>
        </w:rPr>
        <w:t xml:space="preserve">use </w:t>
      </w:r>
      <w:r>
        <w:rPr>
          <w:rFonts w:ascii="Times New Roman" w:eastAsiaTheme="minorHAnsi" w:hAnsi="Times New Roman" w:cs="Times New Roman"/>
          <w:lang w:eastAsia="zh-TW"/>
        </w:rPr>
        <w:t>of</w:t>
      </w:r>
      <w:r>
        <w:rPr>
          <w:rFonts w:ascii="Times New Roman" w:hAnsi="Times New Roman" w:cs="Times New Roman"/>
        </w:rPr>
        <w:t xml:space="preserve"> structured interview protocols (e.g.</w:t>
      </w:r>
      <w:r w:rsidR="00250492">
        <w:rPr>
          <w:rFonts w:ascii="Times New Roman" w:hAnsi="Times New Roman" w:cs="Times New Roman"/>
        </w:rPr>
        <w:t>, t</w:t>
      </w:r>
      <w:r w:rsidR="00FF22B7">
        <w:rPr>
          <w:rFonts w:ascii="Times New Roman" w:hAnsi="Times New Roman" w:cs="Times New Roman"/>
        </w:rPr>
        <w:t xml:space="preserve">he NICHD interview protocol, </w:t>
      </w:r>
      <w:r w:rsidR="00FF22B7" w:rsidRPr="00BD4F4D">
        <w:rPr>
          <w:rFonts w:ascii="Times New Roman" w:hAnsi="Times New Roman" w:cs="Times New Roman"/>
          <w:lang w:val="en-GB"/>
        </w:rPr>
        <w:t xml:space="preserve">Lamb, Orbach, </w:t>
      </w:r>
      <w:proofErr w:type="spellStart"/>
      <w:r w:rsidR="00FF22B7" w:rsidRPr="00BD4F4D">
        <w:rPr>
          <w:rFonts w:ascii="Times New Roman" w:hAnsi="Times New Roman" w:cs="Times New Roman"/>
          <w:lang w:val="en-GB"/>
        </w:rPr>
        <w:t>Hershkowitz</w:t>
      </w:r>
      <w:proofErr w:type="spellEnd"/>
      <w:r w:rsidR="00FF22B7" w:rsidRPr="00BD4F4D">
        <w:rPr>
          <w:rFonts w:ascii="Times New Roman" w:hAnsi="Times New Roman" w:cs="Times New Roman"/>
          <w:lang w:val="en-GB"/>
        </w:rPr>
        <w:t xml:space="preserve">, Esplin, </w:t>
      </w:r>
      <w:r w:rsidR="00FF22B7">
        <w:rPr>
          <w:rFonts w:ascii="Times New Roman" w:hAnsi="Times New Roman" w:cs="Times New Roman"/>
          <w:lang w:val="en-GB"/>
        </w:rPr>
        <w:t>&amp;</w:t>
      </w:r>
      <w:r w:rsidR="00FF22B7" w:rsidRPr="00BD4F4D">
        <w:rPr>
          <w:rFonts w:ascii="Times New Roman" w:hAnsi="Times New Roman" w:cs="Times New Roman"/>
          <w:lang w:val="en-GB"/>
        </w:rPr>
        <w:t xml:space="preserve"> Horowitz, 2007</w:t>
      </w:r>
      <w:r w:rsidR="005B7B00">
        <w:rPr>
          <w:rFonts w:ascii="Times New Roman" w:hAnsi="Times New Roman" w:cs="Times New Roman"/>
          <w:lang w:val="en-GB"/>
        </w:rPr>
        <w:t>;</w:t>
      </w:r>
      <w:r w:rsidR="005B7B00" w:rsidRPr="005B7B00">
        <w:rPr>
          <w:rFonts w:ascii="Times New Roman" w:hAnsi="Times New Roman" w:cs="Times New Roman"/>
          <w:lang w:val="en-GB"/>
        </w:rPr>
        <w:t xml:space="preserve"> </w:t>
      </w:r>
      <w:r w:rsidR="00CC43CC">
        <w:rPr>
          <w:rFonts w:ascii="Times New Roman" w:hAnsi="Times New Roman" w:cs="Times New Roman"/>
          <w:lang w:val="en-GB"/>
        </w:rPr>
        <w:t xml:space="preserve">The </w:t>
      </w:r>
      <w:r w:rsidR="005B7B00">
        <w:rPr>
          <w:rFonts w:ascii="Times New Roman" w:hAnsi="Times New Roman" w:cs="Times New Roman"/>
          <w:lang w:val="en-GB"/>
        </w:rPr>
        <w:t>Achieving the Best Evidence in Criminal Proceedings</w:t>
      </w:r>
      <w:r w:rsidR="00CC43CC">
        <w:rPr>
          <w:rFonts w:ascii="Times New Roman" w:hAnsi="Times New Roman" w:cs="Times New Roman"/>
          <w:lang w:val="en-GB"/>
        </w:rPr>
        <w:t xml:space="preserve"> </w:t>
      </w:r>
      <w:r w:rsidR="00CC43CC" w:rsidRPr="00CC43CC">
        <w:rPr>
          <w:rFonts w:ascii="Times New Roman" w:hAnsi="Times New Roman" w:cs="Times New Roman"/>
          <w:lang w:val="en-GB"/>
        </w:rPr>
        <w:t>(ABE)</w:t>
      </w:r>
      <w:r w:rsidR="005B7B00" w:rsidRPr="00CC43CC">
        <w:rPr>
          <w:rFonts w:ascii="Times New Roman" w:hAnsi="Times New Roman" w:cs="Times New Roman"/>
          <w:lang w:val="en-GB"/>
        </w:rPr>
        <w:t>,</w:t>
      </w:r>
      <w:r w:rsidR="005B7B00">
        <w:rPr>
          <w:rFonts w:ascii="Times New Roman" w:hAnsi="Times New Roman" w:cs="Times New Roman"/>
          <w:lang w:val="en-GB"/>
        </w:rPr>
        <w:t xml:space="preserve"> Ministry of Justice, 2011</w:t>
      </w:r>
      <w:r>
        <w:rPr>
          <w:rFonts w:ascii="Times New Roman" w:hAnsi="Times New Roman" w:cs="Times New Roman"/>
        </w:rPr>
        <w:t xml:space="preserve">) </w:t>
      </w:r>
      <w:r w:rsidR="00C32E39">
        <w:rPr>
          <w:rFonts w:ascii="Times New Roman" w:hAnsi="Times New Roman" w:cs="Times New Roman"/>
        </w:rPr>
        <w:t>helps</w:t>
      </w:r>
      <w:r>
        <w:rPr>
          <w:rFonts w:ascii="Times New Roman" w:hAnsi="Times New Roman" w:cs="Times New Roman"/>
        </w:rPr>
        <w:t xml:space="preserve"> to </w:t>
      </w:r>
      <w:r w:rsidR="00CB50E7">
        <w:rPr>
          <w:rFonts w:ascii="Times New Roman" w:hAnsi="Times New Roman" w:cs="Times New Roman"/>
        </w:rPr>
        <w:t>obtain high-quality in</w:t>
      </w:r>
      <w:r w:rsidR="00344D36">
        <w:rPr>
          <w:rFonts w:ascii="Times New Roman" w:hAnsi="Times New Roman" w:cs="Times New Roman"/>
        </w:rPr>
        <w:t>formation from the interviewees.</w:t>
      </w:r>
      <w:r w:rsidR="00CB50E7">
        <w:rPr>
          <w:rFonts w:ascii="Times New Roman" w:hAnsi="Times New Roman" w:cs="Times New Roman"/>
        </w:rPr>
        <w:t xml:space="preserve"> </w:t>
      </w:r>
      <w:r w:rsidR="00342319">
        <w:rPr>
          <w:rFonts w:ascii="Times New Roman" w:hAnsi="Times New Roman" w:cs="Times New Roman"/>
        </w:rPr>
        <w:t xml:space="preserve">Some </w:t>
      </w:r>
      <w:r w:rsidR="00344D36">
        <w:rPr>
          <w:rFonts w:ascii="Times New Roman" w:hAnsi="Times New Roman" w:cs="Times New Roman"/>
        </w:rPr>
        <w:t>interviewers are</w:t>
      </w:r>
      <w:r w:rsidR="00C32E39">
        <w:rPr>
          <w:rFonts w:ascii="Times New Roman" w:hAnsi="Times New Roman" w:cs="Times New Roman"/>
        </w:rPr>
        <w:t xml:space="preserve"> </w:t>
      </w:r>
      <w:r w:rsidR="00344D36">
        <w:rPr>
          <w:rFonts w:ascii="Times New Roman" w:hAnsi="Times New Roman" w:cs="Times New Roman"/>
        </w:rPr>
        <w:t xml:space="preserve">trained experts in </w:t>
      </w:r>
      <w:r w:rsidR="00EB336F">
        <w:rPr>
          <w:rFonts w:ascii="Times New Roman" w:hAnsi="Times New Roman" w:cs="Times New Roman"/>
        </w:rPr>
        <w:t>optimiz</w:t>
      </w:r>
      <w:r>
        <w:rPr>
          <w:rFonts w:ascii="Times New Roman" w:hAnsi="Times New Roman" w:cs="Times New Roman"/>
        </w:rPr>
        <w:t xml:space="preserve">ing the interviewee’s memory </w:t>
      </w:r>
      <w:r w:rsidR="005375ED">
        <w:rPr>
          <w:rFonts w:ascii="Times New Roman" w:hAnsi="Times New Roman" w:cs="Times New Roman"/>
        </w:rPr>
        <w:t xml:space="preserve">recall </w:t>
      </w:r>
      <w:r>
        <w:rPr>
          <w:rFonts w:ascii="Times New Roman" w:hAnsi="Times New Roman" w:cs="Times New Roman"/>
        </w:rPr>
        <w:t>accuracy, by maximizing free-recall information from the interviewees whilst mini</w:t>
      </w:r>
      <w:r w:rsidR="00EB336F">
        <w:rPr>
          <w:rFonts w:ascii="Times New Roman" w:hAnsi="Times New Roman" w:cs="Times New Roman"/>
        </w:rPr>
        <w:t>miz</w:t>
      </w:r>
      <w:r>
        <w:rPr>
          <w:rFonts w:ascii="Times New Roman" w:hAnsi="Times New Roman" w:cs="Times New Roman"/>
        </w:rPr>
        <w:t>ing information prompted by potentially (mis)leading or suggestive questions</w:t>
      </w:r>
      <w:r w:rsidR="00902CE9">
        <w:rPr>
          <w:rFonts w:ascii="Times New Roman" w:hAnsi="Times New Roman" w:cs="Times New Roman"/>
        </w:rPr>
        <w:t>.</w:t>
      </w:r>
      <w:r w:rsidR="0035395B">
        <w:rPr>
          <w:rFonts w:ascii="Times New Roman" w:hAnsi="Times New Roman" w:cs="Times New Roman"/>
        </w:rPr>
        <w:t xml:space="preserve"> </w:t>
      </w:r>
      <w:r w:rsidR="00C829A3">
        <w:rPr>
          <w:rFonts w:ascii="Times New Roman" w:hAnsi="Times New Roman" w:cs="Times New Roman"/>
        </w:rPr>
        <w:t>However,</w:t>
      </w:r>
      <w:r w:rsidR="00135964">
        <w:rPr>
          <w:rFonts w:ascii="Times New Roman" w:hAnsi="Times New Roman" w:cs="Times New Roman"/>
        </w:rPr>
        <w:t xml:space="preserve"> </w:t>
      </w:r>
      <w:r w:rsidR="005375ED">
        <w:rPr>
          <w:rFonts w:ascii="Times New Roman" w:hAnsi="Times New Roman" w:cs="Times New Roman"/>
        </w:rPr>
        <w:t xml:space="preserve">even </w:t>
      </w:r>
      <w:r w:rsidR="00012689">
        <w:rPr>
          <w:rFonts w:ascii="Times New Roman" w:hAnsi="Times New Roman" w:cs="Times New Roman"/>
        </w:rPr>
        <w:t xml:space="preserve">well-trained and </w:t>
      </w:r>
      <w:r w:rsidR="00D14355">
        <w:rPr>
          <w:rFonts w:ascii="Times New Roman" w:hAnsi="Times New Roman" w:cs="Times New Roman"/>
        </w:rPr>
        <w:t>experienced expert</w:t>
      </w:r>
      <w:r w:rsidR="00003528">
        <w:rPr>
          <w:rFonts w:ascii="Times New Roman" w:hAnsi="Times New Roman" w:cs="Times New Roman"/>
        </w:rPr>
        <w:t>s</w:t>
      </w:r>
      <w:r w:rsidR="00D14355">
        <w:rPr>
          <w:rFonts w:ascii="Times New Roman" w:hAnsi="Times New Roman" w:cs="Times New Roman"/>
        </w:rPr>
        <w:t xml:space="preserve"> </w:t>
      </w:r>
      <w:r w:rsidR="00012689">
        <w:rPr>
          <w:rFonts w:ascii="Times New Roman" w:hAnsi="Times New Roman" w:cs="Times New Roman"/>
        </w:rPr>
        <w:t xml:space="preserve">can be influenced by cognitive biases </w:t>
      </w:r>
      <w:r w:rsidR="00792562">
        <w:rPr>
          <w:rFonts w:ascii="Times New Roman" w:hAnsi="Times New Roman" w:cs="Times New Roman"/>
        </w:rPr>
        <w:t xml:space="preserve">(consciously or unconsciously) </w:t>
      </w:r>
      <w:r w:rsidR="00012689">
        <w:rPr>
          <w:rFonts w:ascii="Times New Roman" w:hAnsi="Times New Roman" w:cs="Times New Roman"/>
        </w:rPr>
        <w:t>and make erroneous decisions</w:t>
      </w:r>
      <w:r w:rsidR="008E0389">
        <w:rPr>
          <w:rFonts w:ascii="Times New Roman" w:hAnsi="Times New Roman" w:cs="Times New Roman"/>
        </w:rPr>
        <w:t xml:space="preserve"> (</w:t>
      </w:r>
      <w:proofErr w:type="spellStart"/>
      <w:r w:rsidR="008E0389">
        <w:rPr>
          <w:rFonts w:ascii="Times New Roman" w:hAnsi="Times New Roman" w:cs="Times New Roman"/>
        </w:rPr>
        <w:t>Dror</w:t>
      </w:r>
      <w:proofErr w:type="spellEnd"/>
      <w:r w:rsidR="008E0389">
        <w:rPr>
          <w:rFonts w:ascii="Times New Roman" w:hAnsi="Times New Roman" w:cs="Times New Roman"/>
        </w:rPr>
        <w:t>, 2016</w:t>
      </w:r>
      <w:r w:rsidR="00301F24">
        <w:rPr>
          <w:rFonts w:ascii="Times New Roman" w:hAnsi="Times New Roman" w:cs="Times New Roman"/>
        </w:rPr>
        <w:t>; 2018</w:t>
      </w:r>
      <w:r w:rsidR="008E0389">
        <w:rPr>
          <w:rFonts w:ascii="Times New Roman" w:hAnsi="Times New Roman" w:cs="Times New Roman"/>
        </w:rPr>
        <w:t xml:space="preserve">). </w:t>
      </w:r>
      <w:r w:rsidR="006224AC">
        <w:rPr>
          <w:rFonts w:ascii="Times New Roman" w:hAnsi="Times New Roman" w:cs="Times New Roman"/>
        </w:rPr>
        <w:t xml:space="preserve">To complicate the matter, </w:t>
      </w:r>
      <w:r w:rsidR="006224AC" w:rsidRPr="00B84241">
        <w:rPr>
          <w:rFonts w:ascii="Times New Roman" w:hAnsi="Times New Roman" w:cs="Times New Roman"/>
        </w:rPr>
        <w:t xml:space="preserve">in </w:t>
      </w:r>
      <w:r w:rsidR="006224AC">
        <w:rPr>
          <w:rFonts w:ascii="Times New Roman" w:hAnsi="Times New Roman" w:cs="Times New Roman"/>
        </w:rPr>
        <w:t xml:space="preserve">the </w:t>
      </w:r>
      <w:r w:rsidR="00342319">
        <w:rPr>
          <w:rFonts w:ascii="Times New Roman" w:hAnsi="Times New Roman" w:cs="Times New Roman"/>
        </w:rPr>
        <w:t>investigative</w:t>
      </w:r>
      <w:r w:rsidR="00342319" w:rsidRPr="00B84241">
        <w:rPr>
          <w:rFonts w:ascii="Times New Roman" w:hAnsi="Times New Roman" w:cs="Times New Roman"/>
        </w:rPr>
        <w:t xml:space="preserve"> </w:t>
      </w:r>
      <w:r w:rsidR="006224AC" w:rsidRPr="00B84241">
        <w:rPr>
          <w:rFonts w:ascii="Times New Roman" w:hAnsi="Times New Roman" w:cs="Times New Roman"/>
        </w:rPr>
        <w:t>psychology</w:t>
      </w:r>
      <w:r w:rsidR="006224AC">
        <w:rPr>
          <w:rFonts w:ascii="Times New Roman" w:hAnsi="Times New Roman" w:cs="Times New Roman"/>
        </w:rPr>
        <w:t xml:space="preserve"> domain,</w:t>
      </w:r>
      <w:r w:rsidR="006224AC" w:rsidRPr="00B84241">
        <w:rPr>
          <w:rFonts w:ascii="Times New Roman" w:hAnsi="Times New Roman" w:cs="Times New Roman"/>
        </w:rPr>
        <w:t xml:space="preserve"> the ‘</w:t>
      </w:r>
      <w:r w:rsidR="006224AC">
        <w:rPr>
          <w:rFonts w:ascii="Times New Roman" w:hAnsi="Times New Roman" w:cs="Times New Roman"/>
        </w:rPr>
        <w:t xml:space="preserve">ground </w:t>
      </w:r>
      <w:r w:rsidR="006224AC">
        <w:rPr>
          <w:rFonts w:ascii="Times New Roman" w:hAnsi="Times New Roman" w:cs="Times New Roman"/>
        </w:rPr>
        <w:lastRenderedPageBreak/>
        <w:t>truth</w:t>
      </w:r>
      <w:r w:rsidR="006224AC" w:rsidRPr="00B84241">
        <w:rPr>
          <w:rFonts w:ascii="Times New Roman" w:hAnsi="Times New Roman" w:cs="Times New Roman"/>
        </w:rPr>
        <w:t xml:space="preserve">’ is </w:t>
      </w:r>
      <w:r w:rsidR="006224AC">
        <w:rPr>
          <w:rFonts w:ascii="Times New Roman" w:hAnsi="Times New Roman" w:cs="Times New Roman"/>
        </w:rPr>
        <w:t xml:space="preserve">often hard to establish (for example, what actually happened), which makes evaluating expert performance </w:t>
      </w:r>
      <w:r w:rsidR="005375ED">
        <w:rPr>
          <w:rFonts w:ascii="Times New Roman" w:hAnsi="Times New Roman" w:cs="Times New Roman"/>
        </w:rPr>
        <w:t xml:space="preserve">more </w:t>
      </w:r>
      <w:r w:rsidR="006224AC">
        <w:rPr>
          <w:rFonts w:ascii="Times New Roman" w:hAnsi="Times New Roman" w:cs="Times New Roman"/>
        </w:rPr>
        <w:t xml:space="preserve">difficult, as the accuracy cannot </w:t>
      </w:r>
      <w:r w:rsidR="00AE5CAA">
        <w:rPr>
          <w:rFonts w:ascii="Times New Roman" w:hAnsi="Times New Roman" w:cs="Times New Roman"/>
        </w:rPr>
        <w:t xml:space="preserve">often </w:t>
      </w:r>
      <w:r w:rsidR="005375ED">
        <w:rPr>
          <w:rFonts w:ascii="Times New Roman" w:hAnsi="Times New Roman" w:cs="Times New Roman"/>
        </w:rPr>
        <w:t>be as</w:t>
      </w:r>
      <w:r w:rsidR="00D14355">
        <w:rPr>
          <w:rFonts w:ascii="Times New Roman" w:hAnsi="Times New Roman" w:cs="Times New Roman"/>
        </w:rPr>
        <w:t>c</w:t>
      </w:r>
      <w:r w:rsidR="005375ED">
        <w:rPr>
          <w:rFonts w:ascii="Times New Roman" w:hAnsi="Times New Roman" w:cs="Times New Roman"/>
        </w:rPr>
        <w:t>ertained</w:t>
      </w:r>
      <w:r w:rsidR="00CA7873">
        <w:rPr>
          <w:rFonts w:ascii="Times New Roman" w:hAnsi="Times New Roman" w:cs="Times New Roman"/>
        </w:rPr>
        <w:t xml:space="preserve"> (</w:t>
      </w:r>
      <w:proofErr w:type="spellStart"/>
      <w:r w:rsidR="00CA7873">
        <w:rPr>
          <w:rFonts w:ascii="Times New Roman" w:hAnsi="Times New Roman" w:cs="Times New Roman"/>
        </w:rPr>
        <w:t>Dror</w:t>
      </w:r>
      <w:proofErr w:type="spellEnd"/>
      <w:r w:rsidR="00CA7873">
        <w:rPr>
          <w:rFonts w:ascii="Times New Roman" w:hAnsi="Times New Roman" w:cs="Times New Roman"/>
        </w:rPr>
        <w:t xml:space="preserve"> &amp; </w:t>
      </w:r>
      <w:proofErr w:type="spellStart"/>
      <w:r w:rsidR="00CA7873">
        <w:rPr>
          <w:rFonts w:ascii="Times New Roman" w:hAnsi="Times New Roman" w:cs="Times New Roman"/>
        </w:rPr>
        <w:t>Murrie</w:t>
      </w:r>
      <w:proofErr w:type="spellEnd"/>
      <w:r w:rsidR="00CA7873">
        <w:rPr>
          <w:rFonts w:ascii="Times New Roman" w:hAnsi="Times New Roman" w:cs="Times New Roman"/>
        </w:rPr>
        <w:t>, 2018</w:t>
      </w:r>
      <w:r w:rsidR="006224AC">
        <w:rPr>
          <w:rFonts w:ascii="Times New Roman" w:hAnsi="Times New Roman" w:cs="Times New Roman"/>
        </w:rPr>
        <w:t xml:space="preserve">). </w:t>
      </w:r>
    </w:p>
    <w:p w14:paraId="328611FA" w14:textId="7D0C1525" w:rsidR="00A15C5A" w:rsidRDefault="00714017" w:rsidP="008F0330">
      <w:pPr>
        <w:spacing w:line="480" w:lineRule="auto"/>
        <w:ind w:firstLine="720"/>
        <w:rPr>
          <w:rFonts w:ascii="Times New Roman" w:hAnsi="Times New Roman" w:cs="Times New Roman"/>
        </w:rPr>
      </w:pPr>
      <w:r>
        <w:rPr>
          <w:rFonts w:ascii="Times New Roman" w:hAnsi="Times New Roman" w:cs="Times New Roman"/>
        </w:rPr>
        <w:t>The field of forensic science (e.g., DNA and fingerprint</w:t>
      </w:r>
      <w:r w:rsidR="0035395B">
        <w:rPr>
          <w:rFonts w:ascii="Times New Roman" w:hAnsi="Times New Roman" w:cs="Times New Roman"/>
        </w:rPr>
        <w:t xml:space="preserve"> examinations</w:t>
      </w:r>
      <w:r>
        <w:rPr>
          <w:rFonts w:ascii="Times New Roman" w:hAnsi="Times New Roman" w:cs="Times New Roman"/>
        </w:rPr>
        <w:t>) ha</w:t>
      </w:r>
      <w:r w:rsidR="00AE5CAA">
        <w:rPr>
          <w:rFonts w:ascii="Times New Roman" w:hAnsi="Times New Roman" w:cs="Times New Roman"/>
        </w:rPr>
        <w:t>s</w:t>
      </w:r>
      <w:r>
        <w:rPr>
          <w:rFonts w:ascii="Times New Roman" w:hAnsi="Times New Roman" w:cs="Times New Roman"/>
        </w:rPr>
        <w:t xml:space="preserve"> received </w:t>
      </w:r>
      <w:r w:rsidR="001F45DB">
        <w:rPr>
          <w:rFonts w:ascii="Times New Roman" w:hAnsi="Times New Roman" w:cs="Times New Roman"/>
        </w:rPr>
        <w:t xml:space="preserve">attention in regard </w:t>
      </w:r>
      <w:r>
        <w:rPr>
          <w:rFonts w:ascii="Times New Roman" w:hAnsi="Times New Roman" w:cs="Times New Roman"/>
        </w:rPr>
        <w:t xml:space="preserve">to cognitive bias (e.g., in the UK, guidance by the Forensic </w:t>
      </w:r>
      <w:r w:rsidR="00ED259E">
        <w:rPr>
          <w:rFonts w:ascii="Times New Roman" w:hAnsi="Times New Roman" w:cs="Times New Roman"/>
        </w:rPr>
        <w:t>Science</w:t>
      </w:r>
      <w:r>
        <w:rPr>
          <w:rFonts w:ascii="Times New Roman" w:hAnsi="Times New Roman" w:cs="Times New Roman"/>
        </w:rPr>
        <w:t xml:space="preserve"> Regulator, 2015; in the US, the National Academy of Forensic Science, 2009, and the President’s Council of Advisors on Science and Technology,</w:t>
      </w:r>
      <w:r w:rsidR="00ED259E">
        <w:rPr>
          <w:rFonts w:ascii="Times New Roman" w:hAnsi="Times New Roman" w:cs="Times New Roman"/>
        </w:rPr>
        <w:t xml:space="preserve"> 201</w:t>
      </w:r>
      <w:r w:rsidR="001F45DB">
        <w:rPr>
          <w:rFonts w:ascii="Times New Roman" w:hAnsi="Times New Roman" w:cs="Times New Roman"/>
        </w:rPr>
        <w:t>6</w:t>
      </w:r>
      <w:r>
        <w:rPr>
          <w:rFonts w:ascii="Times New Roman" w:hAnsi="Times New Roman" w:cs="Times New Roman"/>
        </w:rPr>
        <w:t xml:space="preserve">). This attention </w:t>
      </w:r>
      <w:r w:rsidR="0052790E">
        <w:rPr>
          <w:rFonts w:ascii="Times New Roman" w:hAnsi="Times New Roman" w:cs="Times New Roman"/>
        </w:rPr>
        <w:t>is</w:t>
      </w:r>
      <w:r>
        <w:rPr>
          <w:rFonts w:ascii="Times New Roman" w:hAnsi="Times New Roman" w:cs="Times New Roman"/>
        </w:rPr>
        <w:t xml:space="preserve"> </w:t>
      </w:r>
      <w:r w:rsidR="00906BE5">
        <w:rPr>
          <w:rFonts w:ascii="Times New Roman" w:hAnsi="Times New Roman" w:cs="Times New Roman"/>
        </w:rPr>
        <w:t>now be</w:t>
      </w:r>
      <w:r w:rsidR="0052790E">
        <w:rPr>
          <w:rFonts w:ascii="Times New Roman" w:hAnsi="Times New Roman" w:cs="Times New Roman"/>
        </w:rPr>
        <w:t>ing</w:t>
      </w:r>
      <w:r w:rsidR="00906BE5">
        <w:rPr>
          <w:rFonts w:ascii="Times New Roman" w:hAnsi="Times New Roman" w:cs="Times New Roman"/>
        </w:rPr>
        <w:t xml:space="preserve"> applied </w:t>
      </w:r>
      <w:r>
        <w:rPr>
          <w:rFonts w:ascii="Times New Roman" w:hAnsi="Times New Roman" w:cs="Times New Roman"/>
        </w:rPr>
        <w:t xml:space="preserve">to forensic psychology (e.g., competency and sanity </w:t>
      </w:r>
      <w:r w:rsidR="00ED259E">
        <w:rPr>
          <w:rFonts w:ascii="Times New Roman" w:hAnsi="Times New Roman" w:cs="Times New Roman"/>
        </w:rPr>
        <w:t xml:space="preserve">evaluations, </w:t>
      </w:r>
      <w:proofErr w:type="spellStart"/>
      <w:r w:rsidR="00ED259E">
        <w:rPr>
          <w:rFonts w:ascii="Times New Roman" w:hAnsi="Times New Roman" w:cs="Times New Roman"/>
        </w:rPr>
        <w:t>Dror</w:t>
      </w:r>
      <w:proofErr w:type="spellEnd"/>
      <w:r w:rsidR="00ED259E">
        <w:rPr>
          <w:rFonts w:ascii="Times New Roman" w:hAnsi="Times New Roman" w:cs="Times New Roman"/>
        </w:rPr>
        <w:t xml:space="preserve"> &amp; </w:t>
      </w:r>
      <w:proofErr w:type="spellStart"/>
      <w:r w:rsidR="00ED259E">
        <w:rPr>
          <w:rFonts w:ascii="Times New Roman" w:hAnsi="Times New Roman" w:cs="Times New Roman"/>
        </w:rPr>
        <w:t>Murrie</w:t>
      </w:r>
      <w:proofErr w:type="spellEnd"/>
      <w:r w:rsidR="00ED259E">
        <w:rPr>
          <w:rFonts w:ascii="Times New Roman" w:hAnsi="Times New Roman" w:cs="Times New Roman"/>
        </w:rPr>
        <w:t>, 2018</w:t>
      </w:r>
      <w:r>
        <w:rPr>
          <w:rFonts w:ascii="Times New Roman" w:hAnsi="Times New Roman" w:cs="Times New Roman"/>
        </w:rPr>
        <w:t xml:space="preserve">; Zapf &amp; </w:t>
      </w:r>
      <w:proofErr w:type="spellStart"/>
      <w:r>
        <w:rPr>
          <w:rFonts w:ascii="Times New Roman" w:hAnsi="Times New Roman" w:cs="Times New Roman"/>
        </w:rPr>
        <w:t>Dror</w:t>
      </w:r>
      <w:proofErr w:type="spellEnd"/>
      <w:r>
        <w:rPr>
          <w:rFonts w:ascii="Times New Roman" w:hAnsi="Times New Roman" w:cs="Times New Roman"/>
        </w:rPr>
        <w:t>, 2017). However,</w:t>
      </w:r>
      <w:r w:rsidR="006224AC">
        <w:rPr>
          <w:rFonts w:ascii="Times New Roman" w:hAnsi="Times New Roman" w:cs="Times New Roman"/>
        </w:rPr>
        <w:t xml:space="preserve"> </w:t>
      </w:r>
      <w:r w:rsidR="00AE5CAA">
        <w:rPr>
          <w:rFonts w:ascii="Times New Roman" w:hAnsi="Times New Roman" w:cs="Times New Roman"/>
        </w:rPr>
        <w:t>research on</w:t>
      </w:r>
      <w:r w:rsidR="006224AC">
        <w:rPr>
          <w:rFonts w:ascii="Times New Roman" w:hAnsi="Times New Roman" w:cs="Times New Roman"/>
        </w:rPr>
        <w:t xml:space="preserve"> </w:t>
      </w:r>
      <w:r w:rsidR="0052790E">
        <w:rPr>
          <w:rFonts w:ascii="Times New Roman" w:hAnsi="Times New Roman" w:cs="Times New Roman"/>
        </w:rPr>
        <w:t xml:space="preserve">investigative </w:t>
      </w:r>
      <w:r w:rsidR="006224AC">
        <w:rPr>
          <w:rFonts w:ascii="Times New Roman" w:hAnsi="Times New Roman" w:cs="Times New Roman"/>
        </w:rPr>
        <w:t xml:space="preserve">interviewing </w:t>
      </w:r>
      <w:r>
        <w:rPr>
          <w:rFonts w:ascii="Times New Roman" w:hAnsi="Times New Roman" w:cs="Times New Roman"/>
        </w:rPr>
        <w:t xml:space="preserve">has yet to </w:t>
      </w:r>
      <w:r w:rsidR="00111452">
        <w:rPr>
          <w:rFonts w:ascii="Times New Roman" w:hAnsi="Times New Roman" w:cs="Times New Roman"/>
        </w:rPr>
        <w:t>systematically</w:t>
      </w:r>
      <w:r w:rsidR="00A15C5A">
        <w:rPr>
          <w:rFonts w:ascii="Times New Roman" w:hAnsi="Times New Roman" w:cs="Times New Roman"/>
        </w:rPr>
        <w:t xml:space="preserve"> </w:t>
      </w:r>
      <w:r>
        <w:rPr>
          <w:rFonts w:ascii="Times New Roman" w:hAnsi="Times New Roman" w:cs="Times New Roman"/>
        </w:rPr>
        <w:t>pa</w:t>
      </w:r>
      <w:r w:rsidR="00AE5CAA">
        <w:rPr>
          <w:rFonts w:ascii="Times New Roman" w:hAnsi="Times New Roman" w:cs="Times New Roman"/>
        </w:rPr>
        <w:t>id</w:t>
      </w:r>
      <w:r>
        <w:rPr>
          <w:rFonts w:ascii="Times New Roman" w:hAnsi="Times New Roman" w:cs="Times New Roman"/>
        </w:rPr>
        <w:t xml:space="preserve"> attention to </w:t>
      </w:r>
      <w:r w:rsidR="009D0B6B">
        <w:rPr>
          <w:rFonts w:ascii="Times New Roman" w:hAnsi="Times New Roman" w:cs="Times New Roman"/>
        </w:rPr>
        <w:t>how</w:t>
      </w:r>
      <w:r w:rsidR="00631681">
        <w:rPr>
          <w:rFonts w:ascii="Times New Roman" w:hAnsi="Times New Roman" w:cs="Times New Roman"/>
        </w:rPr>
        <w:t xml:space="preserve"> bias may influence experts’ practice and decision</w:t>
      </w:r>
      <w:r w:rsidR="00053D47">
        <w:rPr>
          <w:rFonts w:ascii="Times New Roman" w:hAnsi="Times New Roman" w:cs="Times New Roman"/>
        </w:rPr>
        <w:t>-making</w:t>
      </w:r>
      <w:r w:rsidR="00631681">
        <w:rPr>
          <w:rFonts w:ascii="Times New Roman" w:hAnsi="Times New Roman" w:cs="Times New Roman"/>
        </w:rPr>
        <w:t xml:space="preserve"> </w:t>
      </w:r>
      <w:r w:rsidR="00466DB7">
        <w:rPr>
          <w:rFonts w:ascii="Times New Roman" w:hAnsi="Times New Roman" w:cs="Times New Roman"/>
        </w:rPr>
        <w:t>(e.g.</w:t>
      </w:r>
      <w:r w:rsidR="00E14C9D">
        <w:rPr>
          <w:rFonts w:ascii="Times New Roman" w:hAnsi="Times New Roman" w:cs="Times New Roman"/>
        </w:rPr>
        <w:t>,</w:t>
      </w:r>
      <w:r w:rsidR="00466DB7">
        <w:rPr>
          <w:rFonts w:ascii="Times New Roman" w:hAnsi="Times New Roman" w:cs="Times New Roman"/>
        </w:rPr>
        <w:t xml:space="preserve"> Everson &amp; </w:t>
      </w:r>
      <w:r w:rsidR="004A7CD9">
        <w:rPr>
          <w:rFonts w:ascii="Times New Roman" w:hAnsi="Times New Roman" w:cs="Times New Roman"/>
        </w:rPr>
        <w:t>Sandoval, 2011)</w:t>
      </w:r>
      <w:r w:rsidR="003761E5">
        <w:rPr>
          <w:rFonts w:ascii="Times New Roman" w:hAnsi="Times New Roman" w:cs="Times New Roman"/>
        </w:rPr>
        <w:t>.</w:t>
      </w:r>
      <w:r w:rsidR="009D0B6B">
        <w:rPr>
          <w:rFonts w:ascii="Times New Roman" w:hAnsi="Times New Roman" w:cs="Times New Roman"/>
        </w:rPr>
        <w:t xml:space="preserve"> </w:t>
      </w:r>
    </w:p>
    <w:p w14:paraId="452C8A1D" w14:textId="341A4160" w:rsidR="002032C9" w:rsidRPr="00CA7873" w:rsidRDefault="00165907" w:rsidP="008F0330">
      <w:pPr>
        <w:spacing w:line="480" w:lineRule="auto"/>
        <w:ind w:firstLine="720"/>
        <w:rPr>
          <w:rFonts w:ascii="Times New Roman" w:hAnsi="Times New Roman" w:cs="Times New Roman"/>
        </w:rPr>
      </w:pPr>
      <w:r>
        <w:rPr>
          <w:rFonts w:ascii="Times New Roman" w:hAnsi="Times New Roman" w:cs="Times New Roman"/>
        </w:rPr>
        <w:t xml:space="preserve">The purpose of this paper is to </w:t>
      </w:r>
      <w:r w:rsidR="002B7ED5">
        <w:rPr>
          <w:rFonts w:ascii="Times New Roman" w:hAnsi="Times New Roman" w:cs="Times New Roman"/>
        </w:rPr>
        <w:t xml:space="preserve">make a first step </w:t>
      </w:r>
      <w:r w:rsidR="00111452">
        <w:rPr>
          <w:rFonts w:ascii="Times New Roman" w:hAnsi="Times New Roman" w:cs="Times New Roman"/>
        </w:rPr>
        <w:t>towards a</w:t>
      </w:r>
      <w:r w:rsidR="002B7ED5">
        <w:rPr>
          <w:rFonts w:ascii="Times New Roman" w:hAnsi="Times New Roman" w:cs="Times New Roman"/>
        </w:rPr>
        <w:t xml:space="preserve"> </w:t>
      </w:r>
      <w:r w:rsidR="00111452">
        <w:rPr>
          <w:rFonts w:ascii="Times New Roman" w:hAnsi="Times New Roman" w:cs="Times New Roman"/>
        </w:rPr>
        <w:t>systematic</w:t>
      </w:r>
      <w:r w:rsidR="00855DBB">
        <w:rPr>
          <w:rFonts w:ascii="Times New Roman" w:hAnsi="Times New Roman" w:cs="Times New Roman"/>
        </w:rPr>
        <w:t xml:space="preserve">, and within a single theoretical framework, </w:t>
      </w:r>
      <w:r w:rsidR="00111452">
        <w:rPr>
          <w:rFonts w:ascii="Times New Roman" w:hAnsi="Times New Roman" w:cs="Times New Roman"/>
        </w:rPr>
        <w:t>examination of the</w:t>
      </w:r>
      <w:r w:rsidR="00855DBB">
        <w:rPr>
          <w:rFonts w:ascii="Times New Roman" w:hAnsi="Times New Roman" w:cs="Times New Roman"/>
        </w:rPr>
        <w:t xml:space="preserve"> potential bias and decision making in </w:t>
      </w:r>
      <w:r w:rsidR="0052790E">
        <w:rPr>
          <w:rFonts w:ascii="Times New Roman" w:hAnsi="Times New Roman" w:cs="Times New Roman"/>
        </w:rPr>
        <w:t xml:space="preserve">investigative </w:t>
      </w:r>
      <w:r w:rsidR="00855DBB">
        <w:rPr>
          <w:rFonts w:ascii="Times New Roman" w:hAnsi="Times New Roman" w:cs="Times New Roman"/>
        </w:rPr>
        <w:t>interviewing. We use</w:t>
      </w:r>
      <w:r>
        <w:rPr>
          <w:rFonts w:ascii="Times New Roman" w:hAnsi="Times New Roman" w:cs="Times New Roman"/>
        </w:rPr>
        <w:t xml:space="preserve"> </w:t>
      </w:r>
      <w:r w:rsidR="00B67A96">
        <w:rPr>
          <w:rFonts w:ascii="Times New Roman" w:hAnsi="Times New Roman" w:cs="Times New Roman"/>
        </w:rPr>
        <w:t xml:space="preserve">the </w:t>
      </w:r>
      <w:r w:rsidR="00B67A96" w:rsidRPr="002D0AD2">
        <w:rPr>
          <w:rFonts w:ascii="Times New Roman" w:eastAsiaTheme="minorHAnsi" w:hAnsi="Times New Roman" w:cs="Times New Roman"/>
          <w:lang w:eastAsia="zh-TW"/>
        </w:rPr>
        <w:t>Hierarchy of Expert Performance (HEP</w:t>
      </w:r>
      <w:r w:rsidR="00B67A96">
        <w:rPr>
          <w:rFonts w:ascii="Times New Roman" w:eastAsiaTheme="minorHAnsi" w:hAnsi="Times New Roman" w:cs="Times New Roman"/>
          <w:lang w:eastAsia="zh-TW"/>
        </w:rPr>
        <w:t xml:space="preserve">, </w:t>
      </w:r>
      <w:proofErr w:type="spellStart"/>
      <w:r w:rsidR="00B67A96">
        <w:rPr>
          <w:rFonts w:ascii="Times New Roman" w:eastAsiaTheme="minorHAnsi" w:hAnsi="Times New Roman" w:cs="Times New Roman"/>
          <w:lang w:eastAsia="zh-TW"/>
        </w:rPr>
        <w:t>Dror</w:t>
      </w:r>
      <w:proofErr w:type="spellEnd"/>
      <w:r w:rsidR="00B67A96">
        <w:rPr>
          <w:rFonts w:ascii="Times New Roman" w:eastAsiaTheme="minorHAnsi" w:hAnsi="Times New Roman" w:cs="Times New Roman"/>
          <w:lang w:eastAsia="zh-TW"/>
        </w:rPr>
        <w:t>, 2016</w:t>
      </w:r>
      <w:r w:rsidR="00B67A96" w:rsidRPr="002D0AD2">
        <w:rPr>
          <w:rFonts w:ascii="Times New Roman" w:eastAsiaTheme="minorHAnsi" w:hAnsi="Times New Roman" w:cs="Times New Roman"/>
          <w:lang w:eastAsia="zh-TW"/>
        </w:rPr>
        <w:t>)</w:t>
      </w:r>
      <w:r w:rsidR="003761E5">
        <w:rPr>
          <w:rFonts w:ascii="Times New Roman" w:eastAsiaTheme="minorHAnsi" w:hAnsi="Times New Roman" w:cs="Times New Roman"/>
          <w:lang w:eastAsia="zh-TW"/>
        </w:rPr>
        <w:t>,</w:t>
      </w:r>
      <w:r w:rsidR="00CB50E7">
        <w:rPr>
          <w:rFonts w:ascii="Times New Roman" w:eastAsiaTheme="minorHAnsi" w:hAnsi="Times New Roman" w:cs="Times New Roman"/>
          <w:lang w:eastAsia="zh-TW"/>
        </w:rPr>
        <w:t xml:space="preserve"> established in the forensic science </w:t>
      </w:r>
      <w:r w:rsidR="00855DBB">
        <w:rPr>
          <w:rFonts w:ascii="Times New Roman" w:eastAsiaTheme="minorHAnsi" w:hAnsi="Times New Roman" w:cs="Times New Roman"/>
          <w:lang w:eastAsia="zh-TW"/>
        </w:rPr>
        <w:t>domain (and applied to forensic</w:t>
      </w:r>
      <w:r w:rsidR="00111452">
        <w:rPr>
          <w:rFonts w:ascii="Times New Roman" w:eastAsiaTheme="minorHAnsi" w:hAnsi="Times New Roman" w:cs="Times New Roman"/>
          <w:lang w:eastAsia="zh-TW"/>
        </w:rPr>
        <w:t xml:space="preserve"> psychology, </w:t>
      </w:r>
      <w:proofErr w:type="spellStart"/>
      <w:r w:rsidR="00111452">
        <w:rPr>
          <w:rFonts w:ascii="Times New Roman" w:eastAsiaTheme="minorHAnsi" w:hAnsi="Times New Roman" w:cs="Times New Roman"/>
          <w:lang w:eastAsia="zh-TW"/>
        </w:rPr>
        <w:t>Dror</w:t>
      </w:r>
      <w:proofErr w:type="spellEnd"/>
      <w:r w:rsidR="00111452">
        <w:rPr>
          <w:rFonts w:ascii="Times New Roman" w:eastAsiaTheme="minorHAnsi" w:hAnsi="Times New Roman" w:cs="Times New Roman"/>
          <w:lang w:eastAsia="zh-TW"/>
        </w:rPr>
        <w:t xml:space="preserve"> &amp; </w:t>
      </w:r>
      <w:proofErr w:type="spellStart"/>
      <w:r w:rsidR="00111452">
        <w:rPr>
          <w:rFonts w:ascii="Times New Roman" w:eastAsiaTheme="minorHAnsi" w:hAnsi="Times New Roman" w:cs="Times New Roman"/>
          <w:lang w:eastAsia="zh-TW"/>
        </w:rPr>
        <w:t>Murrie</w:t>
      </w:r>
      <w:proofErr w:type="spellEnd"/>
      <w:r w:rsidR="00111452">
        <w:rPr>
          <w:rFonts w:ascii="Times New Roman" w:eastAsiaTheme="minorHAnsi" w:hAnsi="Times New Roman" w:cs="Times New Roman"/>
          <w:lang w:eastAsia="zh-TW"/>
        </w:rPr>
        <w:t>, 2018</w:t>
      </w:r>
      <w:r w:rsidR="00855DBB">
        <w:rPr>
          <w:rFonts w:ascii="Times New Roman" w:eastAsiaTheme="minorHAnsi" w:hAnsi="Times New Roman" w:cs="Times New Roman"/>
          <w:lang w:eastAsia="zh-TW"/>
        </w:rPr>
        <w:t>)</w:t>
      </w:r>
      <w:r w:rsidR="00CB50E7">
        <w:rPr>
          <w:rFonts w:ascii="Times New Roman" w:eastAsiaTheme="minorHAnsi" w:hAnsi="Times New Roman" w:cs="Times New Roman"/>
          <w:lang w:eastAsia="zh-TW"/>
        </w:rPr>
        <w:t xml:space="preserve">, </w:t>
      </w:r>
      <w:r w:rsidR="00855DBB">
        <w:rPr>
          <w:rFonts w:ascii="Times New Roman" w:eastAsiaTheme="minorHAnsi" w:hAnsi="Times New Roman" w:cs="Times New Roman"/>
          <w:lang w:eastAsia="zh-TW"/>
        </w:rPr>
        <w:t xml:space="preserve">toward this </w:t>
      </w:r>
      <w:r w:rsidR="00EC4280">
        <w:rPr>
          <w:rFonts w:ascii="Times New Roman" w:eastAsiaTheme="minorHAnsi" w:hAnsi="Times New Roman" w:cs="Times New Roman"/>
          <w:lang w:eastAsia="zh-TW"/>
        </w:rPr>
        <w:t>aim</w:t>
      </w:r>
      <w:r w:rsidR="00855DBB">
        <w:rPr>
          <w:rFonts w:ascii="Times New Roman" w:eastAsiaTheme="minorHAnsi" w:hAnsi="Times New Roman" w:cs="Times New Roman"/>
          <w:lang w:eastAsia="zh-TW"/>
        </w:rPr>
        <w:t xml:space="preserve"> and </w:t>
      </w:r>
      <w:r w:rsidR="003761E5">
        <w:rPr>
          <w:rFonts w:ascii="Times New Roman" w:eastAsiaTheme="minorHAnsi" w:hAnsi="Times New Roman" w:cs="Times New Roman"/>
          <w:lang w:eastAsia="zh-TW"/>
        </w:rPr>
        <w:t>identify</w:t>
      </w:r>
      <w:r w:rsidR="00CB50E7">
        <w:rPr>
          <w:rFonts w:ascii="Times New Roman" w:eastAsiaTheme="minorHAnsi" w:hAnsi="Times New Roman" w:cs="Times New Roman"/>
          <w:lang w:eastAsia="zh-TW"/>
        </w:rPr>
        <w:t xml:space="preserve"> gaps </w:t>
      </w:r>
      <w:r w:rsidR="00855DBB">
        <w:rPr>
          <w:rFonts w:ascii="Times New Roman" w:eastAsiaTheme="minorHAnsi" w:hAnsi="Times New Roman" w:cs="Times New Roman"/>
          <w:lang w:eastAsia="zh-TW"/>
        </w:rPr>
        <w:t xml:space="preserve">in the literature </w:t>
      </w:r>
      <w:r w:rsidR="0052790E">
        <w:rPr>
          <w:rFonts w:ascii="Times New Roman" w:eastAsiaTheme="minorHAnsi" w:hAnsi="Times New Roman" w:cs="Times New Roman"/>
          <w:lang w:eastAsia="zh-TW"/>
        </w:rPr>
        <w:t xml:space="preserve">as well as </w:t>
      </w:r>
      <w:r w:rsidR="00CB50E7">
        <w:rPr>
          <w:rFonts w:ascii="Times New Roman" w:eastAsiaTheme="minorHAnsi" w:hAnsi="Times New Roman" w:cs="Times New Roman"/>
          <w:lang w:eastAsia="zh-TW"/>
        </w:rPr>
        <w:t>between knowledge and practice</w:t>
      </w:r>
      <w:r w:rsidR="00855DBB">
        <w:rPr>
          <w:rFonts w:ascii="Times New Roman" w:eastAsiaTheme="minorHAnsi" w:hAnsi="Times New Roman" w:cs="Times New Roman"/>
          <w:lang w:eastAsia="zh-TW"/>
        </w:rPr>
        <w:t xml:space="preserve">, </w:t>
      </w:r>
      <w:r w:rsidR="0052790E">
        <w:rPr>
          <w:rFonts w:ascii="Times New Roman" w:eastAsiaTheme="minorHAnsi" w:hAnsi="Times New Roman" w:cs="Times New Roman"/>
          <w:lang w:eastAsia="zh-TW"/>
        </w:rPr>
        <w:t>while</w:t>
      </w:r>
      <w:r w:rsidR="00CB50E7">
        <w:rPr>
          <w:rFonts w:ascii="Times New Roman" w:eastAsiaTheme="minorHAnsi" w:hAnsi="Times New Roman" w:cs="Times New Roman"/>
          <w:lang w:eastAsia="zh-TW"/>
        </w:rPr>
        <w:t xml:space="preserve"> suggest</w:t>
      </w:r>
      <w:r w:rsidR="0052790E">
        <w:rPr>
          <w:rFonts w:ascii="Times New Roman" w:eastAsiaTheme="minorHAnsi" w:hAnsi="Times New Roman" w:cs="Times New Roman"/>
          <w:lang w:eastAsia="zh-TW"/>
        </w:rPr>
        <w:t>ing</w:t>
      </w:r>
      <w:r w:rsidR="00CB50E7">
        <w:rPr>
          <w:rFonts w:ascii="Times New Roman" w:eastAsiaTheme="minorHAnsi" w:hAnsi="Times New Roman" w:cs="Times New Roman"/>
          <w:lang w:eastAsia="zh-TW"/>
        </w:rPr>
        <w:t xml:space="preserve"> directions for future research</w:t>
      </w:r>
      <w:r w:rsidR="003761E5">
        <w:rPr>
          <w:rFonts w:ascii="Times New Roman" w:eastAsiaTheme="minorHAnsi" w:hAnsi="Times New Roman" w:cs="Times New Roman"/>
          <w:lang w:eastAsia="zh-TW"/>
        </w:rPr>
        <w:t xml:space="preserve"> </w:t>
      </w:r>
      <w:r w:rsidR="00855DBB">
        <w:rPr>
          <w:rFonts w:ascii="Times New Roman" w:eastAsiaTheme="minorHAnsi" w:hAnsi="Times New Roman" w:cs="Times New Roman"/>
          <w:lang w:eastAsia="zh-TW"/>
        </w:rPr>
        <w:t>and</w:t>
      </w:r>
      <w:r w:rsidR="003761E5">
        <w:rPr>
          <w:rFonts w:ascii="Times New Roman" w:eastAsiaTheme="minorHAnsi" w:hAnsi="Times New Roman" w:cs="Times New Roman"/>
          <w:lang w:eastAsia="zh-TW"/>
        </w:rPr>
        <w:t xml:space="preserve"> practical implications</w:t>
      </w:r>
      <w:r w:rsidR="00CB50E7">
        <w:rPr>
          <w:rFonts w:ascii="Times New Roman" w:eastAsiaTheme="minorHAnsi" w:hAnsi="Times New Roman" w:cs="Times New Roman"/>
          <w:lang w:eastAsia="zh-TW"/>
        </w:rPr>
        <w:t xml:space="preserve">. </w:t>
      </w:r>
    </w:p>
    <w:p w14:paraId="7591FCCF" w14:textId="7E203B6D" w:rsidR="00344D36" w:rsidRPr="00641AE4" w:rsidRDefault="000E500B" w:rsidP="008F0330">
      <w:pPr>
        <w:pStyle w:val="CommentText"/>
        <w:spacing w:line="480" w:lineRule="auto"/>
        <w:jc w:val="center"/>
        <w:outlineLvl w:val="0"/>
        <w:rPr>
          <w:rFonts w:ascii="Times New Roman" w:hAnsi="Times New Roman" w:cs="Times New Roman"/>
        </w:rPr>
      </w:pPr>
      <w:r w:rsidRPr="00641AE4">
        <w:rPr>
          <w:rFonts w:ascii="Times New Roman" w:hAnsi="Times New Roman" w:cs="Times New Roman"/>
          <w:b/>
        </w:rPr>
        <w:t>T</w:t>
      </w:r>
      <w:r w:rsidR="00852E5E" w:rsidRPr="00641AE4">
        <w:rPr>
          <w:rFonts w:ascii="Times New Roman" w:hAnsi="Times New Roman" w:cs="Times New Roman"/>
          <w:b/>
        </w:rPr>
        <w:t>he</w:t>
      </w:r>
      <w:r w:rsidR="00344D36" w:rsidRPr="00641AE4">
        <w:rPr>
          <w:rFonts w:ascii="Times New Roman" w:hAnsi="Times New Roman" w:cs="Times New Roman"/>
          <w:b/>
        </w:rPr>
        <w:t xml:space="preserve"> </w:t>
      </w:r>
      <w:r w:rsidR="00852E5E" w:rsidRPr="00641AE4">
        <w:rPr>
          <w:rFonts w:ascii="Times New Roman" w:hAnsi="Times New Roman" w:cs="Times New Roman"/>
          <w:b/>
        </w:rPr>
        <w:t>H</w:t>
      </w:r>
      <w:r w:rsidR="00344D36" w:rsidRPr="00641AE4">
        <w:rPr>
          <w:rFonts w:ascii="Times New Roman" w:hAnsi="Times New Roman" w:cs="Times New Roman"/>
          <w:b/>
        </w:rPr>
        <w:t>ierarchy</w:t>
      </w:r>
      <w:r w:rsidR="00852E5E" w:rsidRPr="00641AE4">
        <w:rPr>
          <w:rFonts w:ascii="Times New Roman" w:hAnsi="Times New Roman" w:cs="Times New Roman"/>
          <w:b/>
        </w:rPr>
        <w:t xml:space="preserve"> of Expert P</w:t>
      </w:r>
      <w:r w:rsidR="00344D36" w:rsidRPr="00641AE4">
        <w:rPr>
          <w:rFonts w:ascii="Times New Roman" w:hAnsi="Times New Roman" w:cs="Times New Roman"/>
          <w:b/>
        </w:rPr>
        <w:t>erformance</w:t>
      </w:r>
      <w:r w:rsidR="00F32602" w:rsidRPr="00641AE4">
        <w:rPr>
          <w:rFonts w:ascii="Times New Roman" w:hAnsi="Times New Roman" w:cs="Times New Roman"/>
          <w:b/>
        </w:rPr>
        <w:t xml:space="preserve"> (HEP)</w:t>
      </w:r>
    </w:p>
    <w:p w14:paraId="5E86A696" w14:textId="5EC2A01C" w:rsidR="006D7CDE" w:rsidRDefault="00852E5E" w:rsidP="008F0330">
      <w:pPr>
        <w:pStyle w:val="CommentText"/>
        <w:spacing w:line="480" w:lineRule="auto"/>
        <w:ind w:firstLine="720"/>
        <w:rPr>
          <w:rFonts w:ascii="Times New Roman" w:hAnsi="Times New Roman" w:cs="Times New Roman"/>
        </w:rPr>
      </w:pPr>
      <w:proofErr w:type="spellStart"/>
      <w:r>
        <w:rPr>
          <w:rFonts w:ascii="Times New Roman" w:hAnsi="Times New Roman" w:cs="Times New Roman"/>
        </w:rPr>
        <w:t>Dror</w:t>
      </w:r>
      <w:proofErr w:type="spellEnd"/>
      <w:r>
        <w:rPr>
          <w:rFonts w:ascii="Times New Roman" w:hAnsi="Times New Roman" w:cs="Times New Roman"/>
        </w:rPr>
        <w:t xml:space="preserve"> </w:t>
      </w:r>
      <w:r w:rsidRPr="00B84241">
        <w:rPr>
          <w:rFonts w:ascii="Times New Roman" w:hAnsi="Times New Roman" w:cs="Times New Roman"/>
        </w:rPr>
        <w:t>(2016)</w:t>
      </w:r>
      <w:r>
        <w:rPr>
          <w:rFonts w:ascii="Times New Roman" w:hAnsi="Times New Roman" w:cs="Times New Roman"/>
        </w:rPr>
        <w:t xml:space="preserve"> </w:t>
      </w:r>
      <w:r w:rsidR="00814B7A">
        <w:rPr>
          <w:rFonts w:ascii="Times New Roman" w:hAnsi="Times New Roman" w:cs="Times New Roman"/>
        </w:rPr>
        <w:t xml:space="preserve">suggested the </w:t>
      </w:r>
      <w:r>
        <w:rPr>
          <w:rFonts w:ascii="Times New Roman" w:hAnsi="Times New Roman" w:cs="Times New Roman"/>
        </w:rPr>
        <w:t xml:space="preserve">following three </w:t>
      </w:r>
      <w:r w:rsidR="006D7CDE">
        <w:rPr>
          <w:rFonts w:ascii="Times New Roman" w:hAnsi="Times New Roman" w:cs="Times New Roman"/>
        </w:rPr>
        <w:t xml:space="preserve">distinct </w:t>
      </w:r>
      <w:r>
        <w:rPr>
          <w:rFonts w:ascii="Times New Roman" w:hAnsi="Times New Roman" w:cs="Times New Roman"/>
        </w:rPr>
        <w:t xml:space="preserve">dimensions for </w:t>
      </w:r>
      <w:r w:rsidR="006D7CDE">
        <w:rPr>
          <w:rFonts w:ascii="Times New Roman" w:hAnsi="Times New Roman" w:cs="Times New Roman"/>
        </w:rPr>
        <w:t xml:space="preserve">conceptualizing, </w:t>
      </w:r>
      <w:r>
        <w:rPr>
          <w:rFonts w:ascii="Times New Roman" w:hAnsi="Times New Roman" w:cs="Times New Roman"/>
        </w:rPr>
        <w:t xml:space="preserve">evaluating </w:t>
      </w:r>
      <w:r w:rsidR="006D7CDE">
        <w:rPr>
          <w:rFonts w:ascii="Times New Roman" w:hAnsi="Times New Roman" w:cs="Times New Roman"/>
        </w:rPr>
        <w:t xml:space="preserve">and quantifying </w:t>
      </w:r>
      <w:r>
        <w:rPr>
          <w:rFonts w:ascii="Times New Roman" w:hAnsi="Times New Roman" w:cs="Times New Roman"/>
        </w:rPr>
        <w:t xml:space="preserve">expert performance: </w:t>
      </w:r>
      <w:r w:rsidR="0056370F">
        <w:rPr>
          <w:rFonts w:ascii="Times New Roman" w:hAnsi="Times New Roman" w:cs="Times New Roman"/>
        </w:rPr>
        <w:t>1)</w:t>
      </w:r>
      <w:r>
        <w:rPr>
          <w:rFonts w:ascii="Times New Roman" w:hAnsi="Times New Roman" w:cs="Times New Roman"/>
        </w:rPr>
        <w:t xml:space="preserve"> reliability </w:t>
      </w:r>
      <w:r w:rsidR="006B5D4A">
        <w:rPr>
          <w:rFonts w:ascii="Times New Roman" w:hAnsi="Times New Roman" w:cs="Times New Roman"/>
        </w:rPr>
        <w:t>vs</w:t>
      </w:r>
      <w:r w:rsidR="006D7CDE">
        <w:rPr>
          <w:rFonts w:ascii="Times New Roman" w:hAnsi="Times New Roman" w:cs="Times New Roman"/>
        </w:rPr>
        <w:t xml:space="preserve"> </w:t>
      </w:r>
      <w:proofErr w:type="spellStart"/>
      <w:r>
        <w:rPr>
          <w:rFonts w:ascii="Times New Roman" w:hAnsi="Times New Roman" w:cs="Times New Roman"/>
        </w:rPr>
        <w:t>biasability</w:t>
      </w:r>
      <w:proofErr w:type="spellEnd"/>
      <w:r w:rsidR="00814B7A">
        <w:rPr>
          <w:rFonts w:ascii="Times New Roman" w:hAnsi="Times New Roman" w:cs="Times New Roman"/>
        </w:rPr>
        <w:t>; 2)</w:t>
      </w:r>
      <w:r>
        <w:rPr>
          <w:rFonts w:ascii="Times New Roman" w:hAnsi="Times New Roman" w:cs="Times New Roman"/>
        </w:rPr>
        <w:t xml:space="preserve"> within </w:t>
      </w:r>
      <w:r w:rsidR="006D7CDE">
        <w:rPr>
          <w:rFonts w:ascii="Times New Roman" w:hAnsi="Times New Roman" w:cs="Times New Roman"/>
        </w:rPr>
        <w:t xml:space="preserve">vs </w:t>
      </w:r>
      <w:r>
        <w:rPr>
          <w:rFonts w:ascii="Times New Roman" w:hAnsi="Times New Roman" w:cs="Times New Roman"/>
        </w:rPr>
        <w:t xml:space="preserve">between expert performance; and </w:t>
      </w:r>
      <w:r w:rsidR="00814B7A">
        <w:rPr>
          <w:rFonts w:ascii="Times New Roman" w:hAnsi="Times New Roman" w:cs="Times New Roman"/>
        </w:rPr>
        <w:t>3)</w:t>
      </w:r>
      <w:r>
        <w:rPr>
          <w:rFonts w:ascii="Times New Roman" w:hAnsi="Times New Roman" w:cs="Times New Roman"/>
        </w:rPr>
        <w:t xml:space="preserve"> observations </w:t>
      </w:r>
      <w:r w:rsidR="006D7CDE">
        <w:rPr>
          <w:rFonts w:ascii="Times New Roman" w:hAnsi="Times New Roman" w:cs="Times New Roman"/>
        </w:rPr>
        <w:t xml:space="preserve">vs </w:t>
      </w:r>
      <w:r>
        <w:rPr>
          <w:rFonts w:ascii="Times New Roman" w:hAnsi="Times New Roman" w:cs="Times New Roman"/>
        </w:rPr>
        <w:t>conclusions</w:t>
      </w:r>
      <w:r w:rsidRPr="00B84241">
        <w:rPr>
          <w:rFonts w:ascii="Times New Roman" w:hAnsi="Times New Roman" w:cs="Times New Roman"/>
        </w:rPr>
        <w:t xml:space="preserve">. </w:t>
      </w:r>
    </w:p>
    <w:p w14:paraId="79B9F2E9" w14:textId="0522FEE6" w:rsidR="00F32602" w:rsidRDefault="00AB0EC1" w:rsidP="008C0750">
      <w:pPr>
        <w:pStyle w:val="CommentText"/>
        <w:spacing w:line="480" w:lineRule="auto"/>
        <w:ind w:firstLine="720"/>
        <w:rPr>
          <w:rFonts w:ascii="Times New Roman" w:hAnsi="Times New Roman" w:cs="Times New Roman"/>
        </w:rPr>
      </w:pPr>
      <w:r>
        <w:rPr>
          <w:rFonts w:ascii="Times New Roman" w:hAnsi="Times New Roman" w:cs="Times New Roman"/>
        </w:rPr>
        <w:t>The f</w:t>
      </w:r>
      <w:r w:rsidR="0056370F">
        <w:rPr>
          <w:rFonts w:ascii="Times New Roman" w:hAnsi="Times New Roman" w:cs="Times New Roman"/>
        </w:rPr>
        <w:t xml:space="preserve">irst dimension, </w:t>
      </w:r>
      <w:r w:rsidR="003B1722" w:rsidRPr="00B84241">
        <w:rPr>
          <w:rFonts w:ascii="Times New Roman" w:hAnsi="Times New Roman" w:cs="Times New Roman"/>
        </w:rPr>
        <w:t>reliability</w:t>
      </w:r>
      <w:r w:rsidR="003B1722">
        <w:rPr>
          <w:rFonts w:ascii="Times New Roman" w:hAnsi="Times New Roman" w:cs="Times New Roman"/>
        </w:rPr>
        <w:t xml:space="preserve"> </w:t>
      </w:r>
      <w:r w:rsidR="006D7CDE">
        <w:rPr>
          <w:rFonts w:ascii="Times New Roman" w:hAnsi="Times New Roman" w:cs="Times New Roman"/>
        </w:rPr>
        <w:t>vs</w:t>
      </w:r>
      <w:r w:rsidR="006D7CDE" w:rsidRPr="003B1722">
        <w:rPr>
          <w:rFonts w:ascii="Times New Roman" w:hAnsi="Times New Roman" w:cs="Times New Roman"/>
        </w:rPr>
        <w:t xml:space="preserve"> </w:t>
      </w:r>
      <w:proofErr w:type="spellStart"/>
      <w:r w:rsidR="003B1722">
        <w:rPr>
          <w:rFonts w:ascii="Times New Roman" w:hAnsi="Times New Roman" w:cs="Times New Roman"/>
        </w:rPr>
        <w:t>b</w:t>
      </w:r>
      <w:r w:rsidR="003B1722" w:rsidRPr="00B84241">
        <w:rPr>
          <w:rFonts w:ascii="Times New Roman" w:hAnsi="Times New Roman" w:cs="Times New Roman"/>
        </w:rPr>
        <w:t>iasability</w:t>
      </w:r>
      <w:proofErr w:type="spellEnd"/>
      <w:r w:rsidR="0056370F">
        <w:rPr>
          <w:rFonts w:ascii="Times New Roman" w:hAnsi="Times New Roman" w:cs="Times New Roman"/>
        </w:rPr>
        <w:t>,</w:t>
      </w:r>
      <w:r w:rsidR="00344D36">
        <w:rPr>
          <w:rFonts w:ascii="Times New Roman" w:hAnsi="Times New Roman" w:cs="Times New Roman"/>
        </w:rPr>
        <w:t xml:space="preserve"> are t</w:t>
      </w:r>
      <w:r w:rsidR="00344D36" w:rsidRPr="00B84241">
        <w:rPr>
          <w:rFonts w:ascii="Times New Roman" w:hAnsi="Times New Roman" w:cs="Times New Roman"/>
        </w:rPr>
        <w:t xml:space="preserve">wo </w:t>
      </w:r>
      <w:r w:rsidR="00344D36">
        <w:rPr>
          <w:rFonts w:ascii="Times New Roman" w:hAnsi="Times New Roman" w:cs="Times New Roman"/>
        </w:rPr>
        <w:t>fundamental</w:t>
      </w:r>
      <w:r w:rsidR="00344D36" w:rsidRPr="00B84241">
        <w:rPr>
          <w:rFonts w:ascii="Times New Roman" w:hAnsi="Times New Roman" w:cs="Times New Roman"/>
        </w:rPr>
        <w:t xml:space="preserve"> </w:t>
      </w:r>
      <w:r w:rsidR="008F0F55">
        <w:rPr>
          <w:rFonts w:ascii="Times New Roman" w:hAnsi="Times New Roman" w:cs="Times New Roman"/>
        </w:rPr>
        <w:t xml:space="preserve">and distinct </w:t>
      </w:r>
      <w:r w:rsidR="00344D36" w:rsidRPr="00B84241">
        <w:rPr>
          <w:rFonts w:ascii="Times New Roman" w:hAnsi="Times New Roman" w:cs="Times New Roman"/>
        </w:rPr>
        <w:t xml:space="preserve">properties </w:t>
      </w:r>
      <w:r w:rsidR="00344D36">
        <w:rPr>
          <w:rFonts w:ascii="Times New Roman" w:hAnsi="Times New Roman" w:cs="Times New Roman"/>
        </w:rPr>
        <w:t>of decision making (</w:t>
      </w:r>
      <w:proofErr w:type="spellStart"/>
      <w:r w:rsidR="00344D36">
        <w:rPr>
          <w:rFonts w:ascii="Times New Roman" w:hAnsi="Times New Roman" w:cs="Times New Roman"/>
        </w:rPr>
        <w:t>Dror</w:t>
      </w:r>
      <w:proofErr w:type="spellEnd"/>
      <w:r w:rsidR="00344D36">
        <w:rPr>
          <w:rFonts w:ascii="Times New Roman" w:hAnsi="Times New Roman" w:cs="Times New Roman"/>
        </w:rPr>
        <w:t xml:space="preserve">, 2016; </w:t>
      </w:r>
      <w:proofErr w:type="spellStart"/>
      <w:r w:rsidR="00344D36" w:rsidRPr="003B1722">
        <w:rPr>
          <w:rFonts w:ascii="Times New Roman" w:hAnsi="Times New Roman" w:cs="Times New Roman"/>
        </w:rPr>
        <w:t>Dror</w:t>
      </w:r>
      <w:proofErr w:type="spellEnd"/>
      <w:r w:rsidR="00344D36" w:rsidRPr="003B1722">
        <w:rPr>
          <w:rFonts w:ascii="Times New Roman" w:hAnsi="Times New Roman" w:cs="Times New Roman"/>
        </w:rPr>
        <w:t xml:space="preserve"> &amp; Rosenthal, 2008)</w:t>
      </w:r>
      <w:r w:rsidR="00344D36" w:rsidRPr="00B84241">
        <w:rPr>
          <w:rFonts w:ascii="Times New Roman" w:hAnsi="Times New Roman" w:cs="Times New Roman"/>
        </w:rPr>
        <w:t>.</w:t>
      </w:r>
      <w:r w:rsidR="00E3385D">
        <w:rPr>
          <w:rFonts w:ascii="Times New Roman" w:hAnsi="Times New Roman" w:cs="Times New Roman"/>
        </w:rPr>
        <w:t xml:space="preserve"> </w:t>
      </w:r>
      <w:r w:rsidR="003B1722" w:rsidRPr="00B84241">
        <w:rPr>
          <w:rFonts w:ascii="Times New Roman" w:hAnsi="Times New Roman" w:cs="Times New Roman"/>
          <w:i/>
        </w:rPr>
        <w:t>Reliability</w:t>
      </w:r>
      <w:r w:rsidR="003B1722" w:rsidRPr="00B84241">
        <w:rPr>
          <w:rFonts w:ascii="Times New Roman" w:hAnsi="Times New Roman" w:cs="Times New Roman"/>
        </w:rPr>
        <w:t xml:space="preserve"> </w:t>
      </w:r>
      <w:r w:rsidR="00CE1A67">
        <w:rPr>
          <w:rFonts w:ascii="Times New Roman" w:hAnsi="Times New Roman" w:cs="Times New Roman"/>
        </w:rPr>
        <w:t>concerns</w:t>
      </w:r>
      <w:r w:rsidR="003B1722" w:rsidRPr="00B84241">
        <w:rPr>
          <w:rFonts w:ascii="Times New Roman" w:hAnsi="Times New Roman" w:cs="Times New Roman"/>
        </w:rPr>
        <w:t xml:space="preserve"> </w:t>
      </w:r>
      <w:r w:rsidR="00C244F1">
        <w:rPr>
          <w:rFonts w:ascii="Times New Roman" w:hAnsi="Times New Roman" w:cs="Times New Roman"/>
        </w:rPr>
        <w:t>expert’s performance</w:t>
      </w:r>
      <w:r w:rsidR="00C244F1" w:rsidRPr="00B84241">
        <w:rPr>
          <w:rFonts w:ascii="Times New Roman" w:hAnsi="Times New Roman" w:cs="Times New Roman"/>
        </w:rPr>
        <w:t xml:space="preserve"> </w:t>
      </w:r>
      <w:r w:rsidR="003B1722">
        <w:rPr>
          <w:rFonts w:ascii="Times New Roman" w:hAnsi="Times New Roman" w:cs="Times New Roman"/>
        </w:rPr>
        <w:t>replicability</w:t>
      </w:r>
      <w:r w:rsidR="003B1722" w:rsidRPr="00B84241">
        <w:rPr>
          <w:rFonts w:ascii="Times New Roman" w:hAnsi="Times New Roman" w:cs="Times New Roman"/>
        </w:rPr>
        <w:t xml:space="preserve"> </w:t>
      </w:r>
      <w:r w:rsidR="003B1722">
        <w:rPr>
          <w:rFonts w:ascii="Times New Roman" w:hAnsi="Times New Roman" w:cs="Times New Roman"/>
        </w:rPr>
        <w:t>regardless of bias</w:t>
      </w:r>
      <w:r w:rsidR="00C244F1">
        <w:rPr>
          <w:rFonts w:ascii="Times New Roman" w:hAnsi="Times New Roman" w:cs="Times New Roman"/>
        </w:rPr>
        <w:t>, such as</w:t>
      </w:r>
      <w:r w:rsidR="003B1722" w:rsidRPr="00B84241">
        <w:rPr>
          <w:rFonts w:ascii="Times New Roman" w:hAnsi="Times New Roman" w:cs="Times New Roman"/>
        </w:rPr>
        <w:t xml:space="preserve"> </w:t>
      </w:r>
      <w:r w:rsidR="00C244F1">
        <w:rPr>
          <w:rFonts w:ascii="Times New Roman" w:hAnsi="Times New Roman" w:cs="Times New Roman"/>
        </w:rPr>
        <w:t>whether</w:t>
      </w:r>
      <w:r w:rsidR="003B1722" w:rsidRPr="00B84241">
        <w:rPr>
          <w:rFonts w:ascii="Times New Roman" w:hAnsi="Times New Roman" w:cs="Times New Roman"/>
        </w:rPr>
        <w:t xml:space="preserve"> </w:t>
      </w:r>
      <w:r w:rsidR="003B1722">
        <w:rPr>
          <w:rFonts w:ascii="Times New Roman" w:hAnsi="Times New Roman" w:cs="Times New Roman"/>
        </w:rPr>
        <w:t xml:space="preserve">different child </w:t>
      </w:r>
      <w:r w:rsidR="003B1722">
        <w:rPr>
          <w:rFonts w:ascii="Times New Roman" w:hAnsi="Times New Roman" w:cs="Times New Roman"/>
        </w:rPr>
        <w:lastRenderedPageBreak/>
        <w:t>protection case</w:t>
      </w:r>
      <w:r w:rsidR="003B1722" w:rsidRPr="00B84241">
        <w:rPr>
          <w:rFonts w:ascii="Times New Roman" w:hAnsi="Times New Roman" w:cs="Times New Roman"/>
        </w:rPr>
        <w:t xml:space="preserve"> evaluators </w:t>
      </w:r>
      <w:r w:rsidR="00C244F1">
        <w:rPr>
          <w:rFonts w:ascii="Times New Roman" w:hAnsi="Times New Roman" w:cs="Times New Roman"/>
        </w:rPr>
        <w:t xml:space="preserve">would </w:t>
      </w:r>
      <w:r w:rsidR="003B1722">
        <w:rPr>
          <w:rFonts w:ascii="Times New Roman" w:hAnsi="Times New Roman" w:cs="Times New Roman"/>
        </w:rPr>
        <w:t>reach</w:t>
      </w:r>
      <w:r w:rsidR="003B1722" w:rsidRPr="00B84241">
        <w:rPr>
          <w:rFonts w:ascii="Times New Roman" w:hAnsi="Times New Roman" w:cs="Times New Roman"/>
        </w:rPr>
        <w:t xml:space="preserve"> the same conclusion</w:t>
      </w:r>
      <w:r w:rsidR="003B1722">
        <w:rPr>
          <w:rFonts w:ascii="Times New Roman" w:hAnsi="Times New Roman" w:cs="Times New Roman"/>
        </w:rPr>
        <w:t>s</w:t>
      </w:r>
      <w:r w:rsidR="003B1722" w:rsidRPr="00B84241">
        <w:rPr>
          <w:rFonts w:ascii="Times New Roman" w:hAnsi="Times New Roman" w:cs="Times New Roman"/>
        </w:rPr>
        <w:t xml:space="preserve"> about </w:t>
      </w:r>
      <w:r w:rsidR="00C244F1">
        <w:rPr>
          <w:rFonts w:ascii="Times New Roman" w:hAnsi="Times New Roman" w:cs="Times New Roman"/>
        </w:rPr>
        <w:t>a</w:t>
      </w:r>
      <w:r w:rsidR="003B1722">
        <w:rPr>
          <w:rFonts w:ascii="Times New Roman" w:hAnsi="Times New Roman" w:cs="Times New Roman"/>
        </w:rPr>
        <w:t xml:space="preserve"> case </w:t>
      </w:r>
      <w:r w:rsidR="00C244F1">
        <w:rPr>
          <w:rFonts w:ascii="Times New Roman" w:hAnsi="Times New Roman" w:cs="Times New Roman"/>
        </w:rPr>
        <w:t xml:space="preserve">being </w:t>
      </w:r>
      <w:r w:rsidR="003B1722">
        <w:rPr>
          <w:rFonts w:ascii="Times New Roman" w:hAnsi="Times New Roman" w:cs="Times New Roman"/>
        </w:rPr>
        <w:t xml:space="preserve">substantiated </w:t>
      </w:r>
      <w:r w:rsidR="00C244F1">
        <w:rPr>
          <w:rFonts w:ascii="Times New Roman" w:hAnsi="Times New Roman" w:cs="Times New Roman"/>
        </w:rPr>
        <w:t xml:space="preserve">or not </w:t>
      </w:r>
      <w:r w:rsidR="003B1722">
        <w:rPr>
          <w:rFonts w:ascii="Times New Roman" w:hAnsi="Times New Roman" w:cs="Times New Roman"/>
        </w:rPr>
        <w:t xml:space="preserve">when they </w:t>
      </w:r>
      <w:r w:rsidR="003B1722" w:rsidRPr="00B84241">
        <w:rPr>
          <w:rFonts w:ascii="Times New Roman" w:hAnsi="Times New Roman" w:cs="Times New Roman"/>
        </w:rPr>
        <w:t>review</w:t>
      </w:r>
      <w:r w:rsidR="003B1722">
        <w:rPr>
          <w:rFonts w:ascii="Times New Roman" w:hAnsi="Times New Roman" w:cs="Times New Roman"/>
        </w:rPr>
        <w:t xml:space="preserve"> the </w:t>
      </w:r>
      <w:r w:rsidR="001D0E6B">
        <w:rPr>
          <w:rFonts w:ascii="Times New Roman" w:hAnsi="Times New Roman" w:cs="Times New Roman"/>
        </w:rPr>
        <w:t xml:space="preserve">exact </w:t>
      </w:r>
      <w:r w:rsidR="003B1722">
        <w:rPr>
          <w:rFonts w:ascii="Times New Roman" w:hAnsi="Times New Roman" w:cs="Times New Roman"/>
        </w:rPr>
        <w:t>same</w:t>
      </w:r>
      <w:r w:rsidR="003B1722" w:rsidRPr="00B84241">
        <w:rPr>
          <w:rFonts w:ascii="Times New Roman" w:hAnsi="Times New Roman" w:cs="Times New Roman"/>
        </w:rPr>
        <w:t xml:space="preserve"> </w:t>
      </w:r>
      <w:r w:rsidR="0052790E">
        <w:rPr>
          <w:rFonts w:ascii="Times New Roman" w:hAnsi="Times New Roman" w:cs="Times New Roman"/>
          <w:lang w:eastAsia="zh-TW"/>
        </w:rPr>
        <w:t>investigative interviews</w:t>
      </w:r>
      <w:r w:rsidR="00C244F1">
        <w:rPr>
          <w:rFonts w:ascii="Times New Roman" w:hAnsi="Times New Roman" w:cs="Times New Roman"/>
        </w:rPr>
        <w:t>.</w:t>
      </w:r>
      <w:r w:rsidR="003B1722" w:rsidRPr="00B84241">
        <w:rPr>
          <w:rFonts w:ascii="Times New Roman" w:hAnsi="Times New Roman" w:cs="Times New Roman"/>
        </w:rPr>
        <w:t xml:space="preserve"> </w:t>
      </w:r>
      <w:proofErr w:type="spellStart"/>
      <w:r w:rsidR="00344D36" w:rsidRPr="00B84241">
        <w:rPr>
          <w:rFonts w:ascii="Times New Roman" w:hAnsi="Times New Roman" w:cs="Times New Roman"/>
          <w:i/>
        </w:rPr>
        <w:t>Biasability</w:t>
      </w:r>
      <w:proofErr w:type="spellEnd"/>
      <w:r w:rsidR="00344D36">
        <w:rPr>
          <w:rFonts w:ascii="Times New Roman" w:hAnsi="Times New Roman" w:cs="Times New Roman"/>
        </w:rPr>
        <w:t xml:space="preserve"> </w:t>
      </w:r>
      <w:r w:rsidR="00344D36" w:rsidRPr="00B84241">
        <w:rPr>
          <w:rFonts w:ascii="Times New Roman" w:hAnsi="Times New Roman" w:cs="Times New Roman"/>
        </w:rPr>
        <w:t xml:space="preserve">refers to the </w:t>
      </w:r>
      <w:r w:rsidRPr="00AB0EC1">
        <w:rPr>
          <w:rFonts w:ascii="Times New Roman" w:hAnsi="Times New Roman" w:cs="Times New Roman"/>
        </w:rPr>
        <w:t>ability to make decisions bas</w:t>
      </w:r>
      <w:r>
        <w:rPr>
          <w:rFonts w:ascii="Times New Roman" w:hAnsi="Times New Roman" w:cs="Times New Roman"/>
        </w:rPr>
        <w:t>ed on relevant information with</w:t>
      </w:r>
      <w:r w:rsidRPr="00AB0EC1">
        <w:rPr>
          <w:rFonts w:ascii="Times New Roman" w:hAnsi="Times New Roman" w:cs="Times New Roman"/>
        </w:rPr>
        <w:t>out being biased by irrelevant contextual information</w:t>
      </w:r>
      <w:r w:rsidR="00BD279F" w:rsidRPr="00BD279F">
        <w:rPr>
          <w:rFonts w:ascii="Times New Roman" w:hAnsi="Times New Roman" w:cs="Times New Roman"/>
        </w:rPr>
        <w:t xml:space="preserve"> </w:t>
      </w:r>
      <w:r w:rsidR="00BD279F">
        <w:rPr>
          <w:rFonts w:ascii="Times New Roman" w:hAnsi="Times New Roman" w:cs="Times New Roman"/>
        </w:rPr>
        <w:t>(</w:t>
      </w:r>
      <w:r w:rsidR="00BD279F" w:rsidRPr="00B84241">
        <w:rPr>
          <w:rFonts w:ascii="Times New Roman" w:hAnsi="Times New Roman" w:cs="Times New Roman"/>
        </w:rPr>
        <w:t xml:space="preserve">e.g., </w:t>
      </w:r>
      <w:r w:rsidR="003466D5">
        <w:rPr>
          <w:rFonts w:ascii="Times New Roman" w:hAnsi="Times New Roman" w:cs="Times New Roman"/>
        </w:rPr>
        <w:t xml:space="preserve">irrelevant </w:t>
      </w:r>
      <w:r w:rsidR="003466D5" w:rsidRPr="001C6C82">
        <w:rPr>
          <w:rFonts w:ascii="Times New Roman" w:hAnsi="Times New Roman" w:cs="Times New Roman"/>
        </w:rPr>
        <w:t xml:space="preserve">case details </w:t>
      </w:r>
      <w:r w:rsidR="003466D5">
        <w:rPr>
          <w:rFonts w:ascii="Times New Roman" w:hAnsi="Times New Roman" w:cs="Times New Roman"/>
        </w:rPr>
        <w:t xml:space="preserve">which </w:t>
      </w:r>
      <w:r w:rsidR="003466D5" w:rsidRPr="001C6C82">
        <w:rPr>
          <w:rFonts w:ascii="Times New Roman" w:hAnsi="Times New Roman" w:cs="Times New Roman"/>
        </w:rPr>
        <w:t xml:space="preserve">go beyond the referral question and beyond the </w:t>
      </w:r>
      <w:r w:rsidR="003466D5">
        <w:rPr>
          <w:rFonts w:ascii="Times New Roman" w:hAnsi="Times New Roman" w:cs="Times New Roman"/>
        </w:rPr>
        <w:t xml:space="preserve">evaluator’s </w:t>
      </w:r>
      <w:r w:rsidR="003466D5" w:rsidRPr="001C6C82">
        <w:rPr>
          <w:rFonts w:ascii="Times New Roman" w:hAnsi="Times New Roman" w:cs="Times New Roman"/>
        </w:rPr>
        <w:t>expe</w:t>
      </w:r>
      <w:r w:rsidR="003466D5">
        <w:rPr>
          <w:rFonts w:ascii="Times New Roman" w:hAnsi="Times New Roman" w:cs="Times New Roman"/>
        </w:rPr>
        <w:t>rtise</w:t>
      </w:r>
      <w:r w:rsidR="00BD279F">
        <w:rPr>
          <w:rFonts w:ascii="Times New Roman" w:hAnsi="Times New Roman" w:cs="Times New Roman"/>
        </w:rPr>
        <w:t>)</w:t>
      </w:r>
      <w:r w:rsidR="00344D36" w:rsidRPr="00B84241">
        <w:rPr>
          <w:rFonts w:ascii="Times New Roman" w:hAnsi="Times New Roman" w:cs="Times New Roman"/>
        </w:rPr>
        <w:t xml:space="preserve">. For </w:t>
      </w:r>
      <w:r w:rsidR="00BD279F">
        <w:rPr>
          <w:rFonts w:ascii="Times New Roman" w:hAnsi="Times New Roman" w:cs="Times New Roman"/>
        </w:rPr>
        <w:t>instance, whether</w:t>
      </w:r>
      <w:r w:rsidR="00344D36" w:rsidRPr="00B84241">
        <w:rPr>
          <w:rFonts w:ascii="Times New Roman" w:hAnsi="Times New Roman" w:cs="Times New Roman"/>
        </w:rPr>
        <w:t xml:space="preserve"> a</w:t>
      </w:r>
      <w:r w:rsidR="005C73CF">
        <w:rPr>
          <w:rFonts w:ascii="Times New Roman" w:hAnsi="Times New Roman" w:cs="Times New Roman"/>
        </w:rPr>
        <w:t>n</w:t>
      </w:r>
      <w:r w:rsidR="00344D36" w:rsidRPr="00B84241">
        <w:rPr>
          <w:rFonts w:ascii="Times New Roman" w:hAnsi="Times New Roman" w:cs="Times New Roman"/>
        </w:rPr>
        <w:t xml:space="preserve"> </w:t>
      </w:r>
      <w:r w:rsidR="005C73CF">
        <w:rPr>
          <w:rFonts w:ascii="Times New Roman" w:hAnsi="Times New Roman" w:cs="Times New Roman"/>
        </w:rPr>
        <w:t>alleged rape victim’s</w:t>
      </w:r>
      <w:r w:rsidR="00344D36" w:rsidRPr="00B84241">
        <w:rPr>
          <w:rFonts w:ascii="Times New Roman" w:hAnsi="Times New Roman" w:cs="Times New Roman"/>
        </w:rPr>
        <w:t xml:space="preserve"> </w:t>
      </w:r>
      <w:r w:rsidR="00344D36">
        <w:rPr>
          <w:rFonts w:ascii="Times New Roman" w:hAnsi="Times New Roman" w:cs="Times New Roman"/>
        </w:rPr>
        <w:t>physical attractiveness</w:t>
      </w:r>
      <w:r w:rsidR="00344D36" w:rsidRPr="00B84241">
        <w:rPr>
          <w:rFonts w:ascii="Times New Roman" w:hAnsi="Times New Roman" w:cs="Times New Roman"/>
        </w:rPr>
        <w:t xml:space="preserve"> </w:t>
      </w:r>
      <w:r w:rsidR="00BD279F">
        <w:rPr>
          <w:rFonts w:ascii="Times New Roman" w:hAnsi="Times New Roman" w:cs="Times New Roman"/>
        </w:rPr>
        <w:t xml:space="preserve">would </w:t>
      </w:r>
      <w:r w:rsidR="00344D36" w:rsidRPr="00B84241">
        <w:rPr>
          <w:rFonts w:ascii="Times New Roman" w:hAnsi="Times New Roman" w:cs="Times New Roman"/>
        </w:rPr>
        <w:t>impact</w:t>
      </w:r>
      <w:r w:rsidR="00BD279F">
        <w:rPr>
          <w:rFonts w:ascii="Times New Roman" w:hAnsi="Times New Roman" w:cs="Times New Roman"/>
        </w:rPr>
        <w:t xml:space="preserve"> </w:t>
      </w:r>
      <w:r w:rsidR="005C73CF">
        <w:rPr>
          <w:rFonts w:ascii="Times New Roman" w:hAnsi="Times New Roman" w:cs="Times New Roman"/>
        </w:rPr>
        <w:t xml:space="preserve">the </w:t>
      </w:r>
      <w:r w:rsidR="001D0E6B">
        <w:rPr>
          <w:rFonts w:ascii="Times New Roman" w:hAnsi="Times New Roman" w:cs="Times New Roman"/>
        </w:rPr>
        <w:t>evaluation of the interview</w:t>
      </w:r>
      <w:r w:rsidR="00F45CAC">
        <w:rPr>
          <w:rFonts w:ascii="Times New Roman" w:hAnsi="Times New Roman" w:cs="Times New Roman"/>
        </w:rPr>
        <w:t>ee’s</w:t>
      </w:r>
      <w:r w:rsidR="007858B5">
        <w:rPr>
          <w:rFonts w:ascii="Times New Roman" w:hAnsi="Times New Roman" w:cs="Times New Roman"/>
        </w:rPr>
        <w:t xml:space="preserve"> credibility</w:t>
      </w:r>
      <w:r w:rsidR="00BD279F">
        <w:rPr>
          <w:rFonts w:ascii="Times New Roman" w:hAnsi="Times New Roman" w:cs="Times New Roman"/>
        </w:rPr>
        <w:t>.</w:t>
      </w:r>
      <w:r w:rsidR="00344D36" w:rsidRPr="00B84241">
        <w:rPr>
          <w:rFonts w:ascii="Times New Roman" w:hAnsi="Times New Roman" w:cs="Times New Roman"/>
        </w:rPr>
        <w:t xml:space="preserve"> </w:t>
      </w:r>
      <w:r w:rsidR="00DB73D9">
        <w:rPr>
          <w:rFonts w:ascii="Times New Roman" w:hAnsi="Times New Roman" w:cs="Times New Roman"/>
        </w:rPr>
        <w:t xml:space="preserve">There may be disagreement whether something is </w:t>
      </w:r>
      <w:r w:rsidR="007858B5">
        <w:rPr>
          <w:rFonts w:ascii="Times New Roman" w:hAnsi="Times New Roman" w:cs="Times New Roman"/>
        </w:rPr>
        <w:t xml:space="preserve">‘relevant’ </w:t>
      </w:r>
      <w:r w:rsidR="00DB73D9">
        <w:rPr>
          <w:rFonts w:ascii="Times New Roman" w:hAnsi="Times New Roman" w:cs="Times New Roman"/>
        </w:rPr>
        <w:t>or</w:t>
      </w:r>
      <w:r w:rsidR="007858B5">
        <w:rPr>
          <w:rFonts w:ascii="Times New Roman" w:hAnsi="Times New Roman" w:cs="Times New Roman"/>
        </w:rPr>
        <w:t xml:space="preserve"> ‘irrelevant’ when </w:t>
      </w:r>
      <w:r w:rsidR="00355C3B">
        <w:rPr>
          <w:rFonts w:ascii="Times New Roman" w:hAnsi="Times New Roman" w:cs="Times New Roman"/>
        </w:rPr>
        <w:t xml:space="preserve">assessing </w:t>
      </w:r>
      <w:r w:rsidR="007858B5">
        <w:rPr>
          <w:rFonts w:ascii="Times New Roman" w:hAnsi="Times New Roman" w:cs="Times New Roman"/>
        </w:rPr>
        <w:t>interview credibility</w:t>
      </w:r>
      <w:r w:rsidR="000066F1">
        <w:rPr>
          <w:rStyle w:val="FootnoteReference"/>
          <w:rFonts w:ascii="Times New Roman" w:hAnsi="Times New Roman" w:cs="Times New Roman"/>
        </w:rPr>
        <w:footnoteReference w:id="1"/>
      </w:r>
      <w:r w:rsidR="0035395B">
        <w:rPr>
          <w:rFonts w:ascii="Times New Roman" w:hAnsi="Times New Roman" w:cs="Times New Roman"/>
        </w:rPr>
        <w:t>,</w:t>
      </w:r>
      <w:r w:rsidR="00DB73D9">
        <w:rPr>
          <w:rFonts w:ascii="Times New Roman" w:hAnsi="Times New Roman" w:cs="Times New Roman"/>
        </w:rPr>
        <w:t xml:space="preserve"> </w:t>
      </w:r>
      <w:r w:rsidR="008F0F55">
        <w:rPr>
          <w:rFonts w:ascii="Times New Roman" w:hAnsi="Times New Roman" w:cs="Times New Roman"/>
        </w:rPr>
        <w:t>there needs to be transparency as to what factors were considered and contributed to the decision making</w:t>
      </w:r>
      <w:r w:rsidR="0035395B">
        <w:rPr>
          <w:rFonts w:ascii="Times New Roman" w:hAnsi="Times New Roman" w:cs="Times New Roman"/>
        </w:rPr>
        <w:t>,</w:t>
      </w:r>
      <w:r w:rsidR="0035395B" w:rsidRPr="0035395B">
        <w:rPr>
          <w:rFonts w:ascii="Times New Roman" w:hAnsi="Times New Roman" w:cs="Times New Roman"/>
        </w:rPr>
        <w:t xml:space="preserve"> </w:t>
      </w:r>
      <w:r w:rsidR="0035395B">
        <w:rPr>
          <w:rFonts w:ascii="Times New Roman" w:hAnsi="Times New Roman" w:cs="Times New Roman"/>
        </w:rPr>
        <w:t>regardless of what is considered relevant or not</w:t>
      </w:r>
      <w:r w:rsidR="008F0F55">
        <w:rPr>
          <w:rFonts w:ascii="Times New Roman" w:hAnsi="Times New Roman" w:cs="Times New Roman"/>
        </w:rPr>
        <w:t xml:space="preserve">. </w:t>
      </w:r>
      <w:r w:rsidR="004A3C4B">
        <w:rPr>
          <w:rFonts w:ascii="Times New Roman" w:hAnsi="Times New Roman" w:cs="Times New Roman"/>
        </w:rPr>
        <w:t xml:space="preserve">The field of </w:t>
      </w:r>
      <w:r w:rsidR="0052790E">
        <w:rPr>
          <w:rFonts w:ascii="Times New Roman" w:hAnsi="Times New Roman" w:cs="Times New Roman"/>
        </w:rPr>
        <w:t xml:space="preserve">investigative </w:t>
      </w:r>
      <w:r w:rsidR="004A3C4B">
        <w:rPr>
          <w:rFonts w:ascii="Times New Roman" w:hAnsi="Times New Roman" w:cs="Times New Roman"/>
        </w:rPr>
        <w:t>interviewing need</w:t>
      </w:r>
      <w:r w:rsidR="008944C3">
        <w:rPr>
          <w:rFonts w:ascii="Times New Roman" w:hAnsi="Times New Roman" w:cs="Times New Roman"/>
        </w:rPr>
        <w:t>s</w:t>
      </w:r>
      <w:r w:rsidR="004A3C4B">
        <w:rPr>
          <w:rFonts w:ascii="Times New Roman" w:hAnsi="Times New Roman" w:cs="Times New Roman"/>
        </w:rPr>
        <w:t xml:space="preserve"> to </w:t>
      </w:r>
      <w:r w:rsidR="008944C3">
        <w:rPr>
          <w:rFonts w:ascii="Times New Roman" w:hAnsi="Times New Roman" w:cs="Times New Roman"/>
        </w:rPr>
        <w:t xml:space="preserve">arrive at </w:t>
      </w:r>
      <w:r w:rsidR="004A3C4B">
        <w:rPr>
          <w:rFonts w:ascii="Times New Roman" w:hAnsi="Times New Roman" w:cs="Times New Roman"/>
        </w:rPr>
        <w:t>agreement about what factors need to be considered when evaluating the credibility of an interviewee</w:t>
      </w:r>
      <w:r w:rsidR="0052790E">
        <w:rPr>
          <w:rFonts w:ascii="Times New Roman" w:hAnsi="Times New Roman" w:cs="Times New Roman"/>
        </w:rPr>
        <w:t xml:space="preserve"> and/or of his/her account</w:t>
      </w:r>
      <w:r w:rsidR="004A3C4B">
        <w:rPr>
          <w:rFonts w:ascii="Times New Roman" w:hAnsi="Times New Roman" w:cs="Times New Roman"/>
        </w:rPr>
        <w:t xml:space="preserve">, i.e., what is relevant, and what is irrelevant to the task of determining credibility. This is fundamental and a cornerstone underlying the profession. </w:t>
      </w:r>
    </w:p>
    <w:p w14:paraId="379B74C8" w14:textId="5915F93C" w:rsidR="00344D36" w:rsidRPr="00B84241" w:rsidRDefault="00344D36" w:rsidP="008F0330">
      <w:pPr>
        <w:spacing w:line="480" w:lineRule="auto"/>
        <w:rPr>
          <w:rFonts w:ascii="Times New Roman" w:hAnsi="Times New Roman" w:cs="Times New Roman"/>
        </w:rPr>
      </w:pPr>
      <w:r w:rsidRPr="00B84241">
        <w:rPr>
          <w:rFonts w:ascii="Times New Roman" w:hAnsi="Times New Roman" w:cs="Times New Roman"/>
        </w:rPr>
        <w:tab/>
      </w:r>
      <w:r w:rsidR="00834D0F">
        <w:rPr>
          <w:rFonts w:ascii="Times New Roman" w:hAnsi="Times New Roman" w:cs="Times New Roman"/>
        </w:rPr>
        <w:t xml:space="preserve">The </w:t>
      </w:r>
      <w:r>
        <w:rPr>
          <w:rFonts w:ascii="Times New Roman" w:hAnsi="Times New Roman" w:cs="Times New Roman"/>
        </w:rPr>
        <w:t xml:space="preserve">second </w:t>
      </w:r>
      <w:r w:rsidR="00C12182">
        <w:rPr>
          <w:rFonts w:ascii="Times New Roman" w:hAnsi="Times New Roman" w:cs="Times New Roman"/>
        </w:rPr>
        <w:t>dimension</w:t>
      </w:r>
      <w:r>
        <w:rPr>
          <w:rFonts w:ascii="Times New Roman" w:hAnsi="Times New Roman" w:cs="Times New Roman"/>
        </w:rPr>
        <w:t xml:space="preserve">, </w:t>
      </w:r>
      <w:r w:rsidR="00B542FF" w:rsidRPr="00C12182">
        <w:rPr>
          <w:rFonts w:ascii="Times New Roman" w:hAnsi="Times New Roman" w:cs="Times New Roman"/>
          <w:i/>
        </w:rPr>
        <w:t xml:space="preserve">within </w:t>
      </w:r>
      <w:r w:rsidR="0079261A">
        <w:rPr>
          <w:rFonts w:ascii="Times New Roman" w:hAnsi="Times New Roman" w:cs="Times New Roman"/>
        </w:rPr>
        <w:t xml:space="preserve">vs </w:t>
      </w:r>
      <w:r w:rsidR="00B542FF" w:rsidRPr="00C12182">
        <w:rPr>
          <w:rFonts w:ascii="Times New Roman" w:hAnsi="Times New Roman" w:cs="Times New Roman"/>
          <w:i/>
        </w:rPr>
        <w:t>between</w:t>
      </w:r>
      <w:r w:rsidR="00B542FF">
        <w:rPr>
          <w:rFonts w:ascii="Times New Roman" w:hAnsi="Times New Roman" w:cs="Times New Roman"/>
        </w:rPr>
        <w:t xml:space="preserve"> </w:t>
      </w:r>
      <w:r w:rsidR="00C12182">
        <w:rPr>
          <w:rFonts w:ascii="Times New Roman" w:hAnsi="Times New Roman" w:cs="Times New Roman"/>
        </w:rPr>
        <w:t xml:space="preserve">expert, </w:t>
      </w:r>
      <w:r w:rsidR="003D3355">
        <w:rPr>
          <w:rFonts w:ascii="Times New Roman" w:hAnsi="Times New Roman" w:cs="Times New Roman"/>
        </w:rPr>
        <w:t>examines experts</w:t>
      </w:r>
      <w:r w:rsidR="00834D0F">
        <w:rPr>
          <w:rFonts w:ascii="Times New Roman" w:hAnsi="Times New Roman" w:cs="Times New Roman"/>
        </w:rPr>
        <w:t>’</w:t>
      </w:r>
      <w:r w:rsidR="003D3355">
        <w:rPr>
          <w:rFonts w:ascii="Times New Roman" w:hAnsi="Times New Roman" w:cs="Times New Roman"/>
        </w:rPr>
        <w:t xml:space="preserve"> </w:t>
      </w:r>
      <w:r w:rsidRPr="00B84241">
        <w:rPr>
          <w:rFonts w:ascii="Times New Roman" w:hAnsi="Times New Roman" w:cs="Times New Roman"/>
        </w:rPr>
        <w:t xml:space="preserve">performance </w:t>
      </w:r>
      <w:r w:rsidR="00834D0F">
        <w:rPr>
          <w:rFonts w:ascii="Times New Roman" w:hAnsi="Times New Roman" w:cs="Times New Roman"/>
        </w:rPr>
        <w:t>compared with</w:t>
      </w:r>
      <w:r w:rsidR="0079261A" w:rsidRPr="00B84241">
        <w:rPr>
          <w:rFonts w:ascii="Times New Roman" w:hAnsi="Times New Roman" w:cs="Times New Roman"/>
        </w:rPr>
        <w:t xml:space="preserve"> other experts (</w:t>
      </w:r>
      <w:r w:rsidR="0079261A" w:rsidRPr="00BD1FB9">
        <w:rPr>
          <w:rFonts w:ascii="Times New Roman" w:hAnsi="Times New Roman" w:cs="Times New Roman"/>
          <w:i/>
        </w:rPr>
        <w:t>between experts</w:t>
      </w:r>
      <w:r w:rsidR="0079261A" w:rsidRPr="00B84241">
        <w:rPr>
          <w:rFonts w:ascii="Times New Roman" w:hAnsi="Times New Roman" w:cs="Times New Roman"/>
        </w:rPr>
        <w:t>)</w:t>
      </w:r>
      <w:r w:rsidR="0079261A">
        <w:rPr>
          <w:rFonts w:ascii="Times New Roman" w:hAnsi="Times New Roman" w:cs="Times New Roman"/>
        </w:rPr>
        <w:t xml:space="preserve">, </w:t>
      </w:r>
      <w:r w:rsidR="00E122E6">
        <w:rPr>
          <w:rFonts w:ascii="Times New Roman" w:hAnsi="Times New Roman" w:cs="Times New Roman"/>
        </w:rPr>
        <w:t>versus</w:t>
      </w:r>
      <w:r w:rsidR="0079261A">
        <w:rPr>
          <w:rFonts w:ascii="Times New Roman" w:hAnsi="Times New Roman" w:cs="Times New Roman"/>
        </w:rPr>
        <w:t xml:space="preserve"> </w:t>
      </w:r>
      <w:r w:rsidR="00834D0F">
        <w:rPr>
          <w:rFonts w:ascii="Times New Roman" w:hAnsi="Times New Roman" w:cs="Times New Roman"/>
        </w:rPr>
        <w:t>compared with</w:t>
      </w:r>
      <w:r w:rsidRPr="00B84241">
        <w:rPr>
          <w:rFonts w:ascii="Times New Roman" w:hAnsi="Times New Roman" w:cs="Times New Roman"/>
        </w:rPr>
        <w:t xml:space="preserve"> </w:t>
      </w:r>
      <w:r w:rsidR="00B542FF" w:rsidRPr="00B84241">
        <w:rPr>
          <w:rFonts w:ascii="Times New Roman" w:hAnsi="Times New Roman" w:cs="Times New Roman"/>
        </w:rPr>
        <w:t>themselves (</w:t>
      </w:r>
      <w:r w:rsidR="00B542FF" w:rsidRPr="00BD1FB9">
        <w:rPr>
          <w:rFonts w:ascii="Times New Roman" w:hAnsi="Times New Roman" w:cs="Times New Roman"/>
          <w:i/>
        </w:rPr>
        <w:t>within experts</w:t>
      </w:r>
      <w:r w:rsidR="00B542FF" w:rsidRPr="00B84241">
        <w:rPr>
          <w:rFonts w:ascii="Times New Roman" w:hAnsi="Times New Roman" w:cs="Times New Roman"/>
        </w:rPr>
        <w:t>)</w:t>
      </w:r>
      <w:r w:rsidR="0079261A">
        <w:rPr>
          <w:rFonts w:ascii="Times New Roman" w:hAnsi="Times New Roman" w:cs="Times New Roman"/>
        </w:rPr>
        <w:t xml:space="preserve">. </w:t>
      </w:r>
      <w:r w:rsidR="00BD4D06">
        <w:rPr>
          <w:rFonts w:ascii="Times New Roman" w:hAnsi="Times New Roman" w:cs="Times New Roman"/>
        </w:rPr>
        <w:t>For instance, a between-expert examin</w:t>
      </w:r>
      <w:r w:rsidR="00834D0F">
        <w:rPr>
          <w:rFonts w:ascii="Times New Roman" w:hAnsi="Times New Roman" w:cs="Times New Roman"/>
        </w:rPr>
        <w:t xml:space="preserve">ation </w:t>
      </w:r>
      <w:r w:rsidR="007E5289">
        <w:rPr>
          <w:rFonts w:ascii="Times New Roman" w:hAnsi="Times New Roman" w:cs="Times New Roman"/>
        </w:rPr>
        <w:t>reviews</w:t>
      </w:r>
      <w:r w:rsidR="00BD4D06">
        <w:rPr>
          <w:rFonts w:ascii="Times New Roman" w:hAnsi="Times New Roman" w:cs="Times New Roman"/>
        </w:rPr>
        <w:t xml:space="preserve"> whether </w:t>
      </w:r>
      <w:r w:rsidR="007051BB">
        <w:rPr>
          <w:rFonts w:ascii="Times New Roman" w:hAnsi="Times New Roman" w:cs="Times New Roman"/>
        </w:rPr>
        <w:t>different child protection case</w:t>
      </w:r>
      <w:r w:rsidR="007051BB" w:rsidRPr="00B84241">
        <w:rPr>
          <w:rFonts w:ascii="Times New Roman" w:hAnsi="Times New Roman" w:cs="Times New Roman"/>
        </w:rPr>
        <w:t xml:space="preserve"> evaluators </w:t>
      </w:r>
      <w:r w:rsidR="007051BB">
        <w:rPr>
          <w:rFonts w:ascii="Times New Roman" w:hAnsi="Times New Roman" w:cs="Times New Roman"/>
        </w:rPr>
        <w:t>reach</w:t>
      </w:r>
      <w:r w:rsidR="007051BB" w:rsidRPr="00B84241">
        <w:rPr>
          <w:rFonts w:ascii="Times New Roman" w:hAnsi="Times New Roman" w:cs="Times New Roman"/>
        </w:rPr>
        <w:t xml:space="preserve"> the same conclusion</w:t>
      </w:r>
      <w:r w:rsidR="007051BB">
        <w:rPr>
          <w:rFonts w:ascii="Times New Roman" w:hAnsi="Times New Roman" w:cs="Times New Roman"/>
        </w:rPr>
        <w:t>s</w:t>
      </w:r>
      <w:r w:rsidR="007051BB" w:rsidRPr="00B84241">
        <w:rPr>
          <w:rFonts w:ascii="Times New Roman" w:hAnsi="Times New Roman" w:cs="Times New Roman"/>
        </w:rPr>
        <w:t xml:space="preserve"> about </w:t>
      </w:r>
      <w:r w:rsidR="007051BB">
        <w:rPr>
          <w:rFonts w:ascii="Times New Roman" w:hAnsi="Times New Roman" w:cs="Times New Roman"/>
        </w:rPr>
        <w:t>the same</w:t>
      </w:r>
      <w:r w:rsidR="007051BB" w:rsidRPr="00B84241">
        <w:rPr>
          <w:rFonts w:ascii="Times New Roman" w:hAnsi="Times New Roman" w:cs="Times New Roman"/>
        </w:rPr>
        <w:t xml:space="preserve"> </w:t>
      </w:r>
      <w:r w:rsidR="00987DE2">
        <w:rPr>
          <w:rFonts w:ascii="Times New Roman" w:hAnsi="Times New Roman" w:cs="Times New Roman"/>
          <w:lang w:eastAsia="zh-TW"/>
        </w:rPr>
        <w:t>interview</w:t>
      </w:r>
      <w:r>
        <w:rPr>
          <w:rFonts w:ascii="Times New Roman" w:hAnsi="Times New Roman" w:cs="Times New Roman"/>
        </w:rPr>
        <w:t>, whereas a within-expert examin</w:t>
      </w:r>
      <w:r w:rsidR="007E5289">
        <w:rPr>
          <w:rFonts w:ascii="Times New Roman" w:hAnsi="Times New Roman" w:cs="Times New Roman"/>
        </w:rPr>
        <w:t>ation considers</w:t>
      </w:r>
      <w:r>
        <w:rPr>
          <w:rFonts w:ascii="Times New Roman" w:hAnsi="Times New Roman" w:cs="Times New Roman"/>
        </w:rPr>
        <w:t xml:space="preserve"> whether the </w:t>
      </w:r>
      <w:r w:rsidRPr="006B5D4A">
        <w:rPr>
          <w:rFonts w:ascii="Times New Roman" w:hAnsi="Times New Roman" w:cs="Times New Roman"/>
          <w:i/>
        </w:rPr>
        <w:t>same</w:t>
      </w:r>
      <w:r>
        <w:rPr>
          <w:rFonts w:ascii="Times New Roman" w:hAnsi="Times New Roman" w:cs="Times New Roman"/>
        </w:rPr>
        <w:t xml:space="preserve"> </w:t>
      </w:r>
      <w:r w:rsidR="007051BB">
        <w:rPr>
          <w:rFonts w:ascii="Times New Roman" w:hAnsi="Times New Roman" w:cs="Times New Roman"/>
        </w:rPr>
        <w:t>child protection case</w:t>
      </w:r>
      <w:r w:rsidR="007051BB" w:rsidRPr="00B84241">
        <w:rPr>
          <w:rFonts w:ascii="Times New Roman" w:hAnsi="Times New Roman" w:cs="Times New Roman"/>
        </w:rPr>
        <w:t xml:space="preserve"> evaluator</w:t>
      </w:r>
      <w:r>
        <w:rPr>
          <w:rFonts w:ascii="Times New Roman" w:hAnsi="Times New Roman" w:cs="Times New Roman"/>
        </w:rPr>
        <w:t xml:space="preserve"> will </w:t>
      </w:r>
      <w:r w:rsidR="007051BB">
        <w:rPr>
          <w:rFonts w:ascii="Times New Roman" w:hAnsi="Times New Roman" w:cs="Times New Roman"/>
        </w:rPr>
        <w:t>reach</w:t>
      </w:r>
      <w:r w:rsidR="007051BB" w:rsidRPr="00B84241">
        <w:rPr>
          <w:rFonts w:ascii="Times New Roman" w:hAnsi="Times New Roman" w:cs="Times New Roman"/>
        </w:rPr>
        <w:t xml:space="preserve"> the same conclusion</w:t>
      </w:r>
      <w:r w:rsidR="007051BB">
        <w:rPr>
          <w:rFonts w:ascii="Times New Roman" w:hAnsi="Times New Roman" w:cs="Times New Roman"/>
        </w:rPr>
        <w:t>s</w:t>
      </w:r>
      <w:r w:rsidR="007051BB" w:rsidRPr="00B84241">
        <w:rPr>
          <w:rFonts w:ascii="Times New Roman" w:hAnsi="Times New Roman" w:cs="Times New Roman"/>
        </w:rPr>
        <w:t xml:space="preserve"> about </w:t>
      </w:r>
      <w:r w:rsidR="007051BB">
        <w:rPr>
          <w:rFonts w:ascii="Times New Roman" w:hAnsi="Times New Roman" w:cs="Times New Roman"/>
        </w:rPr>
        <w:t xml:space="preserve">the same </w:t>
      </w:r>
      <w:r w:rsidR="00987DE2">
        <w:rPr>
          <w:rFonts w:ascii="Times New Roman" w:hAnsi="Times New Roman" w:cs="Times New Roman"/>
        </w:rPr>
        <w:t xml:space="preserve">interview </w:t>
      </w:r>
      <w:r w:rsidR="007E5289">
        <w:rPr>
          <w:rFonts w:ascii="Times New Roman" w:hAnsi="Times New Roman" w:cs="Times New Roman"/>
        </w:rPr>
        <w:t>at</w:t>
      </w:r>
      <w:r>
        <w:rPr>
          <w:rFonts w:ascii="Times New Roman" w:hAnsi="Times New Roman" w:cs="Times New Roman"/>
        </w:rPr>
        <w:t xml:space="preserve"> different </w:t>
      </w:r>
      <w:r w:rsidR="007E5289">
        <w:rPr>
          <w:rFonts w:ascii="Times New Roman" w:hAnsi="Times New Roman" w:cs="Times New Roman"/>
        </w:rPr>
        <w:t>times</w:t>
      </w:r>
      <w:r w:rsidR="005A652D">
        <w:rPr>
          <w:rFonts w:ascii="Times New Roman" w:hAnsi="Times New Roman" w:cs="Times New Roman" w:hint="eastAsia"/>
          <w:lang w:eastAsia="zh-TW"/>
        </w:rPr>
        <w:t>.</w:t>
      </w:r>
      <w:r>
        <w:rPr>
          <w:rFonts w:ascii="Times New Roman" w:hAnsi="Times New Roman" w:cs="Times New Roman"/>
        </w:rPr>
        <w:t xml:space="preserve"> When </w:t>
      </w:r>
      <w:r w:rsidRPr="00B84241">
        <w:rPr>
          <w:rFonts w:ascii="Times New Roman" w:hAnsi="Times New Roman" w:cs="Times New Roman"/>
        </w:rPr>
        <w:t xml:space="preserve">an expert cannot </w:t>
      </w:r>
      <w:r>
        <w:rPr>
          <w:rFonts w:ascii="Times New Roman" w:hAnsi="Times New Roman" w:cs="Times New Roman"/>
        </w:rPr>
        <w:t xml:space="preserve">be </w:t>
      </w:r>
      <w:r w:rsidRPr="00B84241">
        <w:rPr>
          <w:rFonts w:ascii="Times New Roman" w:hAnsi="Times New Roman" w:cs="Times New Roman"/>
        </w:rPr>
        <w:t>consistent</w:t>
      </w:r>
      <w:r w:rsidR="000A2BC4">
        <w:rPr>
          <w:rFonts w:ascii="Times New Roman" w:hAnsi="Times New Roman" w:cs="Times New Roman"/>
        </w:rPr>
        <w:t xml:space="preserve"> with </w:t>
      </w:r>
      <w:r w:rsidR="005A6657">
        <w:rPr>
          <w:rFonts w:ascii="Times New Roman" w:hAnsi="Times New Roman" w:cs="Times New Roman" w:hint="eastAsia"/>
          <w:lang w:eastAsia="zh-TW"/>
        </w:rPr>
        <w:t>him/her</w:t>
      </w:r>
      <w:r>
        <w:rPr>
          <w:rFonts w:ascii="Times New Roman" w:hAnsi="Times New Roman" w:cs="Times New Roman"/>
        </w:rPr>
        <w:t>self</w:t>
      </w:r>
      <w:r w:rsidR="000A2BC4">
        <w:rPr>
          <w:rFonts w:ascii="Times New Roman" w:hAnsi="Times New Roman" w:cs="Times New Roman"/>
        </w:rPr>
        <w:t xml:space="preserve"> </w:t>
      </w:r>
      <w:r w:rsidR="00840B7A">
        <w:rPr>
          <w:rFonts w:ascii="Times New Roman" w:hAnsi="Times New Roman" w:cs="Times New Roman"/>
        </w:rPr>
        <w:t xml:space="preserve">when </w:t>
      </w:r>
      <w:r w:rsidR="009C5109">
        <w:rPr>
          <w:rFonts w:ascii="Times New Roman" w:hAnsi="Times New Roman" w:cs="Times New Roman"/>
        </w:rPr>
        <w:t>mak</w:t>
      </w:r>
      <w:r w:rsidR="00840B7A">
        <w:rPr>
          <w:rFonts w:ascii="Times New Roman" w:hAnsi="Times New Roman" w:cs="Times New Roman"/>
        </w:rPr>
        <w:t>ing</w:t>
      </w:r>
      <w:r w:rsidR="009C5109">
        <w:rPr>
          <w:rFonts w:ascii="Times New Roman" w:hAnsi="Times New Roman" w:cs="Times New Roman"/>
        </w:rPr>
        <w:t xml:space="preserve"> </w:t>
      </w:r>
      <w:r w:rsidR="00840B7A">
        <w:rPr>
          <w:rFonts w:ascii="Times New Roman" w:hAnsi="Times New Roman" w:cs="Times New Roman"/>
        </w:rPr>
        <w:t>a decision based on</w:t>
      </w:r>
      <w:r w:rsidR="00AE0CCC">
        <w:rPr>
          <w:rFonts w:ascii="Times New Roman" w:hAnsi="Times New Roman" w:cs="Times New Roman"/>
        </w:rPr>
        <w:t xml:space="preserve"> the same</w:t>
      </w:r>
      <w:r w:rsidR="005A6657">
        <w:rPr>
          <w:rFonts w:ascii="Times New Roman" w:hAnsi="Times New Roman" w:cs="Times New Roman" w:hint="eastAsia"/>
          <w:lang w:eastAsia="zh-TW"/>
        </w:rPr>
        <w:t xml:space="preserve"> </w:t>
      </w:r>
      <w:r w:rsidR="00840B7A">
        <w:rPr>
          <w:rFonts w:ascii="Times New Roman" w:hAnsi="Times New Roman" w:cs="Times New Roman"/>
          <w:lang w:eastAsia="zh-TW"/>
        </w:rPr>
        <w:t xml:space="preserve">exact </w:t>
      </w:r>
      <w:r w:rsidRPr="00B84241">
        <w:rPr>
          <w:rFonts w:ascii="Times New Roman" w:hAnsi="Times New Roman" w:cs="Times New Roman"/>
        </w:rPr>
        <w:t xml:space="preserve">data, </w:t>
      </w:r>
      <w:r>
        <w:rPr>
          <w:rFonts w:ascii="Times New Roman" w:hAnsi="Times New Roman" w:cs="Times New Roman"/>
        </w:rPr>
        <w:lastRenderedPageBreak/>
        <w:t>this</w:t>
      </w:r>
      <w:r w:rsidRPr="00B84241">
        <w:rPr>
          <w:rFonts w:ascii="Times New Roman" w:hAnsi="Times New Roman" w:cs="Times New Roman"/>
        </w:rPr>
        <w:t xml:space="preserve"> </w:t>
      </w:r>
      <w:r w:rsidR="00840B7A">
        <w:rPr>
          <w:rFonts w:ascii="Times New Roman" w:hAnsi="Times New Roman" w:cs="Times New Roman"/>
        </w:rPr>
        <w:t xml:space="preserve">kind of </w:t>
      </w:r>
      <w:r>
        <w:rPr>
          <w:rFonts w:ascii="Times New Roman" w:hAnsi="Times New Roman" w:cs="Times New Roman"/>
        </w:rPr>
        <w:t xml:space="preserve">unreliability cannot be </w:t>
      </w:r>
      <w:r w:rsidR="00BE4962">
        <w:rPr>
          <w:rFonts w:ascii="Times New Roman" w:hAnsi="Times New Roman" w:cs="Times New Roman" w:hint="eastAsia"/>
          <w:lang w:eastAsia="zh-TW"/>
        </w:rPr>
        <w:t>explain</w:t>
      </w:r>
      <w:r w:rsidR="00BE4962">
        <w:rPr>
          <w:rFonts w:ascii="Times New Roman" w:hAnsi="Times New Roman" w:cs="Times New Roman"/>
        </w:rPr>
        <w:t>ed by</w:t>
      </w:r>
      <w:r>
        <w:rPr>
          <w:rFonts w:ascii="Times New Roman" w:hAnsi="Times New Roman" w:cs="Times New Roman"/>
        </w:rPr>
        <w:t xml:space="preserve"> individual differences</w:t>
      </w:r>
      <w:r w:rsidR="007C3EBE">
        <w:rPr>
          <w:rFonts w:ascii="Times New Roman" w:hAnsi="Times New Roman" w:cs="Times New Roman" w:hint="eastAsia"/>
          <w:lang w:eastAsia="zh-TW"/>
        </w:rPr>
        <w:t xml:space="preserve">, thus </w:t>
      </w:r>
      <w:r w:rsidR="008E31A7">
        <w:rPr>
          <w:rFonts w:ascii="Times New Roman" w:hAnsi="Times New Roman" w:cs="Times New Roman"/>
          <w:lang w:eastAsia="zh-TW"/>
        </w:rPr>
        <w:t xml:space="preserve">is </w:t>
      </w:r>
      <w:r w:rsidR="00840B7A">
        <w:rPr>
          <w:rFonts w:ascii="Times New Roman" w:hAnsi="Times New Roman" w:cs="Times New Roman"/>
          <w:lang w:eastAsia="zh-TW"/>
        </w:rPr>
        <w:t xml:space="preserve">a </w:t>
      </w:r>
      <w:r w:rsidR="007C3EBE">
        <w:rPr>
          <w:rFonts w:ascii="Times New Roman" w:hAnsi="Times New Roman" w:cs="Times New Roman" w:hint="eastAsia"/>
          <w:lang w:eastAsia="zh-TW"/>
        </w:rPr>
        <w:t xml:space="preserve">more </w:t>
      </w:r>
      <w:r w:rsidR="00840B7A">
        <w:rPr>
          <w:rFonts w:ascii="Times New Roman" w:hAnsi="Times New Roman" w:cs="Times New Roman"/>
          <w:lang w:eastAsia="zh-TW"/>
        </w:rPr>
        <w:t xml:space="preserve">basic and </w:t>
      </w:r>
      <w:r w:rsidR="007C3EBE">
        <w:rPr>
          <w:rFonts w:ascii="Times New Roman" w:hAnsi="Times New Roman" w:cs="Times New Roman" w:hint="eastAsia"/>
          <w:lang w:eastAsia="zh-TW"/>
        </w:rPr>
        <w:t>problematic</w:t>
      </w:r>
      <w:r w:rsidR="008E31A7">
        <w:rPr>
          <w:rFonts w:ascii="Times New Roman" w:hAnsi="Times New Roman" w:cs="Times New Roman"/>
          <w:lang w:eastAsia="zh-TW"/>
        </w:rPr>
        <w:t xml:space="preserve"> </w:t>
      </w:r>
      <w:r w:rsidR="00840B7A">
        <w:rPr>
          <w:rFonts w:ascii="Times New Roman" w:hAnsi="Times New Roman" w:cs="Times New Roman"/>
          <w:lang w:eastAsia="zh-TW"/>
        </w:rPr>
        <w:t xml:space="preserve">variability </w:t>
      </w:r>
      <w:r w:rsidR="008E31A7">
        <w:rPr>
          <w:rFonts w:ascii="Times New Roman" w:hAnsi="Times New Roman" w:cs="Times New Roman"/>
          <w:lang w:eastAsia="zh-TW"/>
        </w:rPr>
        <w:t xml:space="preserve">than </w:t>
      </w:r>
      <w:r w:rsidR="00840B7A">
        <w:rPr>
          <w:rFonts w:ascii="Times New Roman" w:hAnsi="Times New Roman" w:cs="Times New Roman"/>
          <w:lang w:eastAsia="zh-TW"/>
        </w:rPr>
        <w:t xml:space="preserve">that of </w:t>
      </w:r>
      <w:r w:rsidR="008E31A7">
        <w:rPr>
          <w:rFonts w:ascii="Times New Roman" w:hAnsi="Times New Roman" w:cs="Times New Roman"/>
          <w:lang w:eastAsia="zh-TW"/>
        </w:rPr>
        <w:t>between expert unreliability</w:t>
      </w:r>
      <w:r w:rsidRPr="00B84241">
        <w:rPr>
          <w:rFonts w:ascii="Times New Roman" w:hAnsi="Times New Roman" w:cs="Times New Roman"/>
        </w:rPr>
        <w:t xml:space="preserve">. </w:t>
      </w:r>
    </w:p>
    <w:p w14:paraId="68464BD8" w14:textId="60E497B9" w:rsidR="0064743E" w:rsidRDefault="0080127E" w:rsidP="00415178">
      <w:pPr>
        <w:pStyle w:val="CommentText"/>
        <w:spacing w:line="480" w:lineRule="auto"/>
        <w:ind w:firstLine="720"/>
        <w:rPr>
          <w:rFonts w:ascii="Times New Roman" w:hAnsi="Times New Roman" w:cs="Times New Roman"/>
        </w:rPr>
      </w:pPr>
      <w:r>
        <w:rPr>
          <w:rFonts w:ascii="Times New Roman" w:hAnsi="Times New Roman" w:cs="Times New Roman"/>
        </w:rPr>
        <w:t xml:space="preserve">Finally, the third dimension </w:t>
      </w:r>
      <w:r w:rsidR="00344D36" w:rsidRPr="00B84241">
        <w:rPr>
          <w:rFonts w:ascii="Times New Roman" w:hAnsi="Times New Roman" w:cs="Times New Roman"/>
        </w:rPr>
        <w:t>distin</w:t>
      </w:r>
      <w:r w:rsidR="007E5289">
        <w:rPr>
          <w:rFonts w:ascii="Times New Roman" w:hAnsi="Times New Roman" w:cs="Times New Roman"/>
        </w:rPr>
        <w:t>guishes</w:t>
      </w:r>
      <w:r w:rsidR="00344D36" w:rsidRPr="00B84241">
        <w:rPr>
          <w:rFonts w:ascii="Times New Roman" w:hAnsi="Times New Roman" w:cs="Times New Roman"/>
        </w:rPr>
        <w:t xml:space="preserve"> </w:t>
      </w:r>
      <w:r w:rsidR="00344D36" w:rsidRPr="008C0750">
        <w:rPr>
          <w:rFonts w:ascii="Times New Roman" w:hAnsi="Times New Roman" w:cs="Times New Roman"/>
          <w:i/>
        </w:rPr>
        <w:t xml:space="preserve">observations </w:t>
      </w:r>
      <w:r w:rsidR="007E5289" w:rsidRPr="005A5AC4">
        <w:rPr>
          <w:rFonts w:ascii="Times New Roman" w:hAnsi="Times New Roman" w:cs="Times New Roman"/>
        </w:rPr>
        <w:t>from</w:t>
      </w:r>
      <w:r w:rsidR="00245F99" w:rsidRPr="008C0750">
        <w:rPr>
          <w:rFonts w:ascii="Times New Roman" w:hAnsi="Times New Roman" w:cs="Times New Roman"/>
          <w:i/>
        </w:rPr>
        <w:t xml:space="preserve"> </w:t>
      </w:r>
      <w:r w:rsidR="00344D36" w:rsidRPr="008C0750">
        <w:rPr>
          <w:rFonts w:ascii="Times New Roman" w:hAnsi="Times New Roman" w:cs="Times New Roman"/>
          <w:i/>
        </w:rPr>
        <w:t>conclusions</w:t>
      </w:r>
      <w:r>
        <w:rPr>
          <w:rFonts w:ascii="Times New Roman" w:hAnsi="Times New Roman" w:cs="Times New Roman"/>
        </w:rPr>
        <w:t xml:space="preserve">, i.e., </w:t>
      </w:r>
      <w:r w:rsidRPr="0080127E">
        <w:rPr>
          <w:rFonts w:ascii="Times New Roman" w:hAnsi="Times New Roman" w:cs="Times New Roman"/>
        </w:rPr>
        <w:t xml:space="preserve">between </w:t>
      </w:r>
      <w:r w:rsidR="00245F99">
        <w:rPr>
          <w:rFonts w:ascii="Times New Roman" w:hAnsi="Times New Roman" w:cs="Times New Roman"/>
        </w:rPr>
        <w:t>how</w:t>
      </w:r>
      <w:r w:rsidR="00245F99" w:rsidRPr="0080127E">
        <w:rPr>
          <w:rFonts w:ascii="Times New Roman" w:hAnsi="Times New Roman" w:cs="Times New Roman"/>
        </w:rPr>
        <w:t xml:space="preserve"> </w:t>
      </w:r>
      <w:r w:rsidRPr="0080127E">
        <w:rPr>
          <w:rFonts w:ascii="Times New Roman" w:hAnsi="Times New Roman" w:cs="Times New Roman"/>
        </w:rPr>
        <w:t xml:space="preserve">information </w:t>
      </w:r>
      <w:r w:rsidR="00245F99">
        <w:rPr>
          <w:rFonts w:ascii="Times New Roman" w:hAnsi="Times New Roman" w:cs="Times New Roman"/>
        </w:rPr>
        <w:t xml:space="preserve">is </w:t>
      </w:r>
      <w:r w:rsidRPr="0080127E">
        <w:rPr>
          <w:rFonts w:ascii="Times New Roman" w:hAnsi="Times New Roman" w:cs="Times New Roman"/>
        </w:rPr>
        <w:t>observed</w:t>
      </w:r>
      <w:r w:rsidR="00245F99">
        <w:rPr>
          <w:rFonts w:ascii="Times New Roman" w:hAnsi="Times New Roman" w:cs="Times New Roman"/>
        </w:rPr>
        <w:t xml:space="preserve">, versus how </w:t>
      </w:r>
      <w:r w:rsidR="00A84155">
        <w:rPr>
          <w:rFonts w:ascii="Times New Roman" w:hAnsi="Times New Roman" w:cs="Times New Roman"/>
        </w:rPr>
        <w:t>it</w:t>
      </w:r>
      <w:r w:rsidR="00245F99">
        <w:rPr>
          <w:rFonts w:ascii="Times New Roman" w:hAnsi="Times New Roman" w:cs="Times New Roman"/>
        </w:rPr>
        <w:t xml:space="preserve"> is </w:t>
      </w:r>
      <w:proofErr w:type="gramStart"/>
      <w:r w:rsidR="00245F99">
        <w:rPr>
          <w:rFonts w:ascii="Times New Roman" w:hAnsi="Times New Roman" w:cs="Times New Roman"/>
        </w:rPr>
        <w:t>evaluated</w:t>
      </w:r>
      <w:proofErr w:type="gramEnd"/>
      <w:r w:rsidR="00245F99">
        <w:rPr>
          <w:rFonts w:ascii="Times New Roman" w:hAnsi="Times New Roman" w:cs="Times New Roman"/>
        </w:rPr>
        <w:t xml:space="preserve"> and</w:t>
      </w:r>
      <w:r w:rsidRPr="0080127E">
        <w:rPr>
          <w:rFonts w:ascii="Times New Roman" w:hAnsi="Times New Roman" w:cs="Times New Roman"/>
        </w:rPr>
        <w:t xml:space="preserve"> conclusions </w:t>
      </w:r>
      <w:r w:rsidR="008822BE">
        <w:rPr>
          <w:rFonts w:ascii="Times New Roman" w:hAnsi="Times New Roman" w:cs="Times New Roman"/>
        </w:rPr>
        <w:t xml:space="preserve">are </w:t>
      </w:r>
      <w:r w:rsidR="00245F99">
        <w:rPr>
          <w:rFonts w:ascii="Times New Roman" w:hAnsi="Times New Roman" w:cs="Times New Roman"/>
        </w:rPr>
        <w:t xml:space="preserve">reached based on </w:t>
      </w:r>
      <w:r w:rsidRPr="0080127E">
        <w:rPr>
          <w:rFonts w:ascii="Times New Roman" w:hAnsi="Times New Roman" w:cs="Times New Roman"/>
        </w:rPr>
        <w:t>those observations</w:t>
      </w:r>
      <w:r>
        <w:rPr>
          <w:rFonts w:ascii="Times New Roman" w:hAnsi="Times New Roman" w:cs="Times New Roman"/>
        </w:rPr>
        <w:t>.</w:t>
      </w:r>
      <w:r w:rsidRPr="0080127E">
        <w:rPr>
          <w:rFonts w:ascii="Times New Roman" w:hAnsi="Times New Roman" w:cs="Times New Roman"/>
        </w:rPr>
        <w:t xml:space="preserve"> </w:t>
      </w:r>
      <w:r w:rsidR="00955245" w:rsidRPr="007510F9">
        <w:rPr>
          <w:rFonts w:ascii="Times New Roman" w:hAnsi="Times New Roman" w:cs="Times New Roman" w:hint="eastAsia"/>
          <w:lang w:eastAsia="zh-TW"/>
        </w:rPr>
        <w:t xml:space="preserve">Observations are </w:t>
      </w:r>
      <w:r w:rsidR="00A84155" w:rsidRPr="004B4274">
        <w:rPr>
          <w:rFonts w:ascii="Times New Roman" w:hAnsi="Times New Roman" w:cs="Times New Roman"/>
          <w:lang w:eastAsia="zh-TW"/>
        </w:rPr>
        <w:t xml:space="preserve">the </w:t>
      </w:r>
      <w:r w:rsidR="004804AB" w:rsidRPr="007510F9">
        <w:rPr>
          <w:rFonts w:ascii="Times New Roman" w:hAnsi="Times New Roman" w:cs="Times New Roman"/>
          <w:lang w:eastAsia="zh-TW"/>
        </w:rPr>
        <w:t xml:space="preserve">experts’ </w:t>
      </w:r>
      <w:r w:rsidR="00F91888" w:rsidRPr="007510F9">
        <w:rPr>
          <w:rFonts w:ascii="Times New Roman" w:hAnsi="Times New Roman" w:cs="Times New Roman"/>
          <w:lang w:eastAsia="zh-TW"/>
        </w:rPr>
        <w:t xml:space="preserve">perception of </w:t>
      </w:r>
      <w:r w:rsidR="00955245" w:rsidRPr="00E12496">
        <w:rPr>
          <w:rFonts w:ascii="Times New Roman" w:hAnsi="Times New Roman" w:cs="Times New Roman" w:hint="eastAsia"/>
          <w:lang w:eastAsia="zh-TW"/>
        </w:rPr>
        <w:t>the data</w:t>
      </w:r>
      <w:r w:rsidR="00955245" w:rsidRPr="00490FDE">
        <w:rPr>
          <w:rFonts w:ascii="Times New Roman" w:hAnsi="Times New Roman" w:cs="Times New Roman" w:hint="eastAsia"/>
          <w:lang w:eastAsia="zh-TW"/>
        </w:rPr>
        <w:t>,</w:t>
      </w:r>
      <w:r w:rsidR="00955245">
        <w:rPr>
          <w:rFonts w:ascii="Times New Roman" w:hAnsi="Times New Roman" w:cs="Times New Roman" w:hint="eastAsia"/>
          <w:lang w:eastAsia="zh-TW"/>
        </w:rPr>
        <w:t xml:space="preserve"> </w:t>
      </w:r>
      <w:r w:rsidR="005A5811">
        <w:rPr>
          <w:rFonts w:ascii="Times New Roman" w:hAnsi="Times New Roman" w:cs="Times New Roman"/>
          <w:lang w:eastAsia="zh-TW"/>
        </w:rPr>
        <w:t>whereas</w:t>
      </w:r>
      <w:r w:rsidR="005A5811">
        <w:rPr>
          <w:rFonts w:ascii="Times New Roman" w:hAnsi="Times New Roman" w:cs="Times New Roman" w:hint="eastAsia"/>
          <w:lang w:eastAsia="zh-TW"/>
        </w:rPr>
        <w:t xml:space="preserve"> </w:t>
      </w:r>
      <w:r w:rsidR="00955245">
        <w:rPr>
          <w:rFonts w:ascii="Times New Roman" w:hAnsi="Times New Roman" w:cs="Times New Roman" w:hint="eastAsia"/>
          <w:lang w:eastAsia="zh-TW"/>
        </w:rPr>
        <w:t xml:space="preserve">conclusions are made </w:t>
      </w:r>
      <w:r w:rsidR="00CF01ED">
        <w:rPr>
          <w:rFonts w:ascii="Times New Roman" w:hAnsi="Times New Roman" w:cs="Times New Roman"/>
        </w:rPr>
        <w:t>from</w:t>
      </w:r>
      <w:r w:rsidR="00955245">
        <w:rPr>
          <w:rFonts w:ascii="Times New Roman" w:hAnsi="Times New Roman" w:cs="Times New Roman"/>
        </w:rPr>
        <w:t xml:space="preserve"> evaluating and interpreting </w:t>
      </w:r>
      <w:r w:rsidR="00A84155">
        <w:rPr>
          <w:rFonts w:ascii="Times New Roman" w:hAnsi="Times New Roman" w:cs="Times New Roman"/>
          <w:lang w:eastAsia="zh-TW"/>
        </w:rPr>
        <w:t xml:space="preserve">those </w:t>
      </w:r>
      <w:r w:rsidR="00CF01ED">
        <w:rPr>
          <w:rFonts w:ascii="Times New Roman" w:hAnsi="Times New Roman" w:cs="Times New Roman"/>
        </w:rPr>
        <w:t xml:space="preserve">observations. </w:t>
      </w:r>
      <w:r w:rsidR="00A84155">
        <w:rPr>
          <w:rFonts w:ascii="Times New Roman" w:hAnsi="Times New Roman" w:cs="Times New Roman"/>
        </w:rPr>
        <w:t xml:space="preserve">Bias </w:t>
      </w:r>
      <w:r w:rsidR="00AD4E94">
        <w:rPr>
          <w:rFonts w:ascii="Times New Roman" w:hAnsi="Times New Roman" w:cs="Times New Roman"/>
        </w:rPr>
        <w:t xml:space="preserve">as well as reliability issues </w:t>
      </w:r>
      <w:r w:rsidR="00A84155">
        <w:rPr>
          <w:rFonts w:ascii="Times New Roman" w:hAnsi="Times New Roman" w:cs="Times New Roman"/>
        </w:rPr>
        <w:t>can be introduced in observations or/and conclusions</w:t>
      </w:r>
      <w:r w:rsidR="00307485">
        <w:rPr>
          <w:rFonts w:ascii="Times New Roman" w:hAnsi="Times New Roman" w:cs="Times New Roman"/>
        </w:rPr>
        <w:t>,</w:t>
      </w:r>
      <w:r w:rsidR="00A84155">
        <w:rPr>
          <w:rFonts w:ascii="Times New Roman" w:hAnsi="Times New Roman" w:cs="Times New Roman"/>
        </w:rPr>
        <w:t xml:space="preserve"> therefore</w:t>
      </w:r>
      <w:r w:rsidR="00307485">
        <w:rPr>
          <w:rFonts w:ascii="Times New Roman" w:hAnsi="Times New Roman" w:cs="Times New Roman"/>
        </w:rPr>
        <w:t xml:space="preserve"> we should </w:t>
      </w:r>
      <w:r w:rsidR="00955245">
        <w:rPr>
          <w:rFonts w:ascii="Times New Roman" w:hAnsi="Times New Roman" w:cs="Times New Roman" w:hint="eastAsia"/>
          <w:lang w:eastAsia="zh-TW"/>
        </w:rPr>
        <w:t>differentiate</w:t>
      </w:r>
      <w:r w:rsidR="00344D36">
        <w:rPr>
          <w:rFonts w:ascii="Times New Roman" w:hAnsi="Times New Roman" w:cs="Times New Roman"/>
        </w:rPr>
        <w:t xml:space="preserve"> performance that derives from the interpretation</w:t>
      </w:r>
      <w:r w:rsidR="005A5811">
        <w:rPr>
          <w:rFonts w:ascii="Times New Roman" w:hAnsi="Times New Roman" w:cs="Times New Roman"/>
        </w:rPr>
        <w:t xml:space="preserve"> and conclusions</w:t>
      </w:r>
      <w:r w:rsidR="00344D36">
        <w:rPr>
          <w:rFonts w:ascii="Times New Roman" w:hAnsi="Times New Roman" w:cs="Times New Roman"/>
        </w:rPr>
        <w:t xml:space="preserve"> versus that which actually derives from observation</w:t>
      </w:r>
      <w:r w:rsidR="00307485">
        <w:rPr>
          <w:rFonts w:ascii="Times New Roman" w:hAnsi="Times New Roman" w:cs="Times New Roman"/>
        </w:rPr>
        <w:t>s</w:t>
      </w:r>
      <w:r w:rsidR="00344D36">
        <w:rPr>
          <w:rFonts w:ascii="Times New Roman" w:hAnsi="Times New Roman" w:cs="Times New Roman"/>
        </w:rPr>
        <w:t xml:space="preserve"> (</w:t>
      </w:r>
      <w:proofErr w:type="spellStart"/>
      <w:r w:rsidR="00344D36">
        <w:rPr>
          <w:rFonts w:ascii="Times New Roman" w:hAnsi="Times New Roman" w:cs="Times New Roman"/>
        </w:rPr>
        <w:t>Dror</w:t>
      </w:r>
      <w:proofErr w:type="spellEnd"/>
      <w:r w:rsidR="00344D36">
        <w:rPr>
          <w:rFonts w:ascii="Times New Roman" w:hAnsi="Times New Roman" w:cs="Times New Roman"/>
        </w:rPr>
        <w:t>, 2016).</w:t>
      </w:r>
      <w:r w:rsidR="0064743E">
        <w:rPr>
          <w:rFonts w:ascii="Times New Roman" w:hAnsi="Times New Roman" w:cs="Times New Roman"/>
        </w:rPr>
        <w:t xml:space="preserve"> </w:t>
      </w:r>
      <w:r w:rsidR="00415178">
        <w:rPr>
          <w:rFonts w:ascii="Times New Roman" w:hAnsi="Times New Roman" w:cs="Times New Roman"/>
        </w:rPr>
        <w:t>O</w:t>
      </w:r>
      <w:r w:rsidR="00415178" w:rsidRPr="00B84241">
        <w:rPr>
          <w:rFonts w:ascii="Times New Roman" w:hAnsi="Times New Roman" w:cs="Times New Roman"/>
        </w:rPr>
        <w:t>ne may misunderstand the decision</w:t>
      </w:r>
      <w:r w:rsidR="00415178" w:rsidDel="00987DE2">
        <w:rPr>
          <w:rFonts w:ascii="Times New Roman" w:hAnsi="Times New Roman" w:cs="Times New Roman"/>
        </w:rPr>
        <w:t xml:space="preserve"> </w:t>
      </w:r>
      <w:r w:rsidR="00415178">
        <w:rPr>
          <w:rFonts w:ascii="Times New Roman" w:hAnsi="Times New Roman" w:cs="Times New Roman"/>
        </w:rPr>
        <w:t xml:space="preserve">if </w:t>
      </w:r>
      <w:r w:rsidR="00A61E39" w:rsidRPr="00B84241">
        <w:rPr>
          <w:rFonts w:ascii="Times New Roman" w:hAnsi="Times New Roman" w:cs="Times New Roman"/>
        </w:rPr>
        <w:t>the observation from the conclusion</w:t>
      </w:r>
      <w:r w:rsidR="00415178" w:rsidRPr="00415178">
        <w:rPr>
          <w:rFonts w:ascii="Times New Roman" w:hAnsi="Times New Roman" w:cs="Times New Roman"/>
        </w:rPr>
        <w:t xml:space="preserve"> </w:t>
      </w:r>
      <w:r w:rsidR="00415178">
        <w:rPr>
          <w:rFonts w:ascii="Times New Roman" w:hAnsi="Times New Roman" w:cs="Times New Roman"/>
        </w:rPr>
        <w:t xml:space="preserve">are </w:t>
      </w:r>
      <w:r w:rsidR="00415178" w:rsidRPr="00B84241">
        <w:rPr>
          <w:rFonts w:ascii="Times New Roman" w:hAnsi="Times New Roman" w:cs="Times New Roman"/>
        </w:rPr>
        <w:t xml:space="preserve">not </w:t>
      </w:r>
      <w:r w:rsidR="00415178">
        <w:rPr>
          <w:rFonts w:ascii="Times New Roman" w:hAnsi="Times New Roman" w:cs="Times New Roman"/>
        </w:rPr>
        <w:t>teased apart</w:t>
      </w:r>
      <w:r w:rsidR="00A61E39" w:rsidRPr="00B84241">
        <w:rPr>
          <w:rFonts w:ascii="Times New Roman" w:hAnsi="Times New Roman" w:cs="Times New Roman"/>
        </w:rPr>
        <w:t xml:space="preserve">. </w:t>
      </w:r>
      <w:r w:rsidR="00415178">
        <w:rPr>
          <w:rFonts w:ascii="Times New Roman" w:hAnsi="Times New Roman" w:cs="Times New Roman"/>
        </w:rPr>
        <w:t>For example,</w:t>
      </w:r>
      <w:r w:rsidR="00EB0CB8">
        <w:rPr>
          <w:rFonts w:ascii="Times New Roman" w:hAnsi="Times New Roman" w:cs="Times New Roman"/>
        </w:rPr>
        <w:t xml:space="preserve"> forensic fingerprint examiners may reach different conclusion</w:t>
      </w:r>
      <w:r w:rsidR="0052790E">
        <w:rPr>
          <w:rFonts w:ascii="Times New Roman" w:hAnsi="Times New Roman" w:cs="Times New Roman"/>
        </w:rPr>
        <w:t>s</w:t>
      </w:r>
      <w:r w:rsidR="00EB0CB8">
        <w:rPr>
          <w:rFonts w:ascii="Times New Roman" w:hAnsi="Times New Roman" w:cs="Times New Roman"/>
        </w:rPr>
        <w:t xml:space="preserve"> because they </w:t>
      </w:r>
      <w:r w:rsidR="007510F9">
        <w:rPr>
          <w:rFonts w:ascii="Times New Roman" w:hAnsi="Times New Roman" w:cs="Times New Roman"/>
        </w:rPr>
        <w:t>observe</w:t>
      </w:r>
      <w:r w:rsidR="007510F9" w:rsidDel="007510F9">
        <w:rPr>
          <w:rFonts w:ascii="Times New Roman" w:hAnsi="Times New Roman" w:cs="Times New Roman"/>
        </w:rPr>
        <w:t xml:space="preserve"> </w:t>
      </w:r>
      <w:r w:rsidR="007510F9">
        <w:rPr>
          <w:rFonts w:ascii="Times New Roman" w:hAnsi="Times New Roman" w:cs="Times New Roman"/>
        </w:rPr>
        <w:t xml:space="preserve">the same </w:t>
      </w:r>
      <w:r w:rsidR="00EB0CB8">
        <w:rPr>
          <w:rFonts w:ascii="Times New Roman" w:hAnsi="Times New Roman" w:cs="Times New Roman"/>
        </w:rPr>
        <w:t xml:space="preserve">data </w:t>
      </w:r>
      <w:r w:rsidR="007510F9">
        <w:rPr>
          <w:rFonts w:ascii="Times New Roman" w:hAnsi="Times New Roman" w:cs="Times New Roman"/>
        </w:rPr>
        <w:t xml:space="preserve">differently </w:t>
      </w:r>
      <w:r w:rsidR="00EB0CB8">
        <w:rPr>
          <w:rFonts w:ascii="Times New Roman" w:hAnsi="Times New Roman" w:cs="Times New Roman"/>
        </w:rPr>
        <w:t>in the fingermark, not because they draw conclusions differently (</w:t>
      </w:r>
      <w:proofErr w:type="spellStart"/>
      <w:r w:rsidR="00D75697" w:rsidRPr="00EB336F">
        <w:rPr>
          <w:rFonts w:ascii="Times New Roman" w:hAnsi="Times New Roman" w:cs="Times New Roman"/>
          <w:lang w:val="en-GB"/>
        </w:rPr>
        <w:t>Dror</w:t>
      </w:r>
      <w:proofErr w:type="spellEnd"/>
      <w:r w:rsidR="00D75697" w:rsidRPr="00EB336F">
        <w:rPr>
          <w:rFonts w:ascii="Times New Roman" w:hAnsi="Times New Roman" w:cs="Times New Roman"/>
          <w:lang w:val="en-GB"/>
        </w:rPr>
        <w:t xml:space="preserve">, </w:t>
      </w:r>
      <w:proofErr w:type="spellStart"/>
      <w:r w:rsidR="00D75697" w:rsidRPr="00EB336F">
        <w:rPr>
          <w:rFonts w:ascii="Times New Roman" w:hAnsi="Times New Roman" w:cs="Times New Roman"/>
          <w:lang w:val="en-GB"/>
        </w:rPr>
        <w:t>Champod</w:t>
      </w:r>
      <w:proofErr w:type="spellEnd"/>
      <w:r w:rsidR="00D75697" w:rsidRPr="00EB336F">
        <w:rPr>
          <w:rFonts w:ascii="Times New Roman" w:hAnsi="Times New Roman" w:cs="Times New Roman"/>
          <w:lang w:val="en-GB"/>
        </w:rPr>
        <w:t xml:space="preserve">, </w:t>
      </w:r>
      <w:proofErr w:type="spellStart"/>
      <w:r w:rsidR="00D75697" w:rsidRPr="00EB336F">
        <w:rPr>
          <w:rFonts w:ascii="Times New Roman" w:hAnsi="Times New Roman" w:cs="Times New Roman"/>
          <w:lang w:val="en-GB"/>
        </w:rPr>
        <w:t>Langenburg</w:t>
      </w:r>
      <w:proofErr w:type="spellEnd"/>
      <w:r w:rsidR="00D75697" w:rsidRPr="00EB336F">
        <w:rPr>
          <w:rFonts w:ascii="Times New Roman" w:hAnsi="Times New Roman" w:cs="Times New Roman"/>
          <w:lang w:val="en-GB"/>
        </w:rPr>
        <w:t>, Charlton, Hunt, &amp;</w:t>
      </w:r>
      <w:r w:rsidR="00D75697">
        <w:rPr>
          <w:rFonts w:ascii="Times New Roman" w:hAnsi="Times New Roman" w:cs="Times New Roman"/>
          <w:lang w:val="en-GB"/>
        </w:rPr>
        <w:t xml:space="preserve"> Rosenthal, 2011</w:t>
      </w:r>
      <w:r w:rsidR="00EB0CB8">
        <w:rPr>
          <w:rFonts w:ascii="Times New Roman" w:hAnsi="Times New Roman" w:cs="Times New Roman"/>
        </w:rPr>
        <w:t xml:space="preserve">). </w:t>
      </w:r>
      <w:r w:rsidR="00A61E39" w:rsidRPr="00B84241">
        <w:rPr>
          <w:rFonts w:ascii="Times New Roman" w:hAnsi="Times New Roman" w:cs="Times New Roman"/>
        </w:rPr>
        <w:t xml:space="preserve">Therefore, it is important to distinguish as much as possible between the observation stages and the conclusions based on those observations. </w:t>
      </w:r>
    </w:p>
    <w:p w14:paraId="0B9958C3" w14:textId="6627A6F9" w:rsidR="00393B40" w:rsidRPr="00437799" w:rsidRDefault="00344D36" w:rsidP="00436162">
      <w:pPr>
        <w:spacing w:line="480" w:lineRule="auto"/>
        <w:rPr>
          <w:rFonts w:ascii="Times New Roman" w:hAnsi="Times New Roman" w:cs="Times New Roman"/>
        </w:rPr>
      </w:pPr>
      <w:r w:rsidRPr="00B84241">
        <w:rPr>
          <w:rFonts w:ascii="Times New Roman" w:hAnsi="Times New Roman" w:cs="Times New Roman"/>
        </w:rPr>
        <w:tab/>
      </w:r>
      <w:r w:rsidR="00250345">
        <w:rPr>
          <w:rFonts w:ascii="Times New Roman" w:hAnsi="Times New Roman" w:cs="Times New Roman"/>
        </w:rPr>
        <w:t>A</w:t>
      </w:r>
      <w:r w:rsidR="00250345" w:rsidRPr="00B84241">
        <w:rPr>
          <w:rFonts w:ascii="Times New Roman" w:hAnsi="Times New Roman" w:cs="Times New Roman"/>
        </w:rPr>
        <w:t xml:space="preserve">n </w:t>
      </w:r>
      <w:r w:rsidR="00250345">
        <w:rPr>
          <w:rFonts w:ascii="Times New Roman" w:hAnsi="Times New Roman" w:cs="Times New Roman"/>
        </w:rPr>
        <w:t>eight</w:t>
      </w:r>
      <w:r w:rsidR="00250345" w:rsidRPr="00B84241">
        <w:rPr>
          <w:rFonts w:ascii="Times New Roman" w:hAnsi="Times New Roman" w:cs="Times New Roman"/>
        </w:rPr>
        <w:t>-level Hierarchy of Expert Performance (HEP</w:t>
      </w:r>
      <w:r w:rsidR="00250345">
        <w:rPr>
          <w:rFonts w:ascii="Times New Roman" w:hAnsi="Times New Roman" w:cs="Times New Roman"/>
        </w:rPr>
        <w:t>,</w:t>
      </w:r>
      <w:r w:rsidR="00250345" w:rsidRPr="00B84241">
        <w:rPr>
          <w:rFonts w:ascii="Times New Roman" w:hAnsi="Times New Roman" w:cs="Times New Roman"/>
        </w:rPr>
        <w:t xml:space="preserve"> </w:t>
      </w:r>
      <w:r w:rsidR="00250345">
        <w:rPr>
          <w:rFonts w:ascii="Times New Roman" w:hAnsi="Times New Roman" w:cs="Times New Roman"/>
        </w:rPr>
        <w:t>see Figure 1) was formulated u</w:t>
      </w:r>
      <w:r w:rsidRPr="00B84241">
        <w:rPr>
          <w:rFonts w:ascii="Times New Roman" w:hAnsi="Times New Roman" w:cs="Times New Roman"/>
        </w:rPr>
        <w:t>sing these three dimensions</w:t>
      </w:r>
      <w:r>
        <w:rPr>
          <w:rFonts w:ascii="Times New Roman" w:hAnsi="Times New Roman" w:cs="Times New Roman"/>
        </w:rPr>
        <w:t xml:space="preserve"> </w:t>
      </w:r>
      <w:r w:rsidR="00BE4165">
        <w:rPr>
          <w:rFonts w:ascii="Times New Roman" w:hAnsi="Times New Roman" w:cs="Times New Roman" w:hint="eastAsia"/>
          <w:lang w:eastAsia="zh-TW"/>
        </w:rPr>
        <w:t>(</w:t>
      </w:r>
      <w:proofErr w:type="spellStart"/>
      <w:r>
        <w:rPr>
          <w:rFonts w:ascii="Times New Roman" w:hAnsi="Times New Roman" w:cs="Times New Roman"/>
        </w:rPr>
        <w:t>Dror</w:t>
      </w:r>
      <w:proofErr w:type="spellEnd"/>
      <w:r w:rsidR="00250345">
        <w:rPr>
          <w:rFonts w:ascii="Times New Roman" w:hAnsi="Times New Roman" w:cs="Times New Roman"/>
        </w:rPr>
        <w:t>,</w:t>
      </w:r>
      <w:r>
        <w:rPr>
          <w:rFonts w:ascii="Times New Roman" w:hAnsi="Times New Roman" w:cs="Times New Roman"/>
        </w:rPr>
        <w:t xml:space="preserve"> </w:t>
      </w:r>
      <w:r w:rsidRPr="00B84241">
        <w:rPr>
          <w:rFonts w:ascii="Times New Roman" w:hAnsi="Times New Roman" w:cs="Times New Roman"/>
        </w:rPr>
        <w:t>2016</w:t>
      </w:r>
      <w:r w:rsidRPr="00436162">
        <w:rPr>
          <w:rFonts w:ascii="Times New Roman" w:hAnsi="Times New Roman" w:cs="Times New Roman"/>
        </w:rPr>
        <w:t>)</w:t>
      </w:r>
      <w:r w:rsidR="00250345" w:rsidRPr="00436162">
        <w:rPr>
          <w:rFonts w:ascii="Times New Roman" w:hAnsi="Times New Roman" w:cs="Times New Roman"/>
        </w:rPr>
        <w:t>.</w:t>
      </w:r>
      <w:r w:rsidRPr="00436162">
        <w:rPr>
          <w:rFonts w:ascii="Times New Roman" w:hAnsi="Times New Roman" w:cs="Times New Roman"/>
        </w:rPr>
        <w:t xml:space="preserve"> </w:t>
      </w:r>
      <w:r w:rsidR="00595F89">
        <w:rPr>
          <w:rFonts w:ascii="Times New Roman" w:hAnsi="Times New Roman" w:cs="Times New Roman"/>
        </w:rPr>
        <w:t xml:space="preserve">More details and examples </w:t>
      </w:r>
      <w:r w:rsidR="00EF5B6D">
        <w:rPr>
          <w:rFonts w:ascii="Times New Roman" w:hAnsi="Times New Roman" w:cs="Times New Roman"/>
        </w:rPr>
        <w:t xml:space="preserve">can be found </w:t>
      </w:r>
      <w:r w:rsidR="00595F89">
        <w:rPr>
          <w:rFonts w:ascii="Times New Roman" w:hAnsi="Times New Roman" w:cs="Times New Roman"/>
        </w:rPr>
        <w:t xml:space="preserve">from the forensic science </w:t>
      </w:r>
      <w:r w:rsidR="00EF5B6D">
        <w:rPr>
          <w:rFonts w:ascii="Times New Roman" w:hAnsi="Times New Roman" w:cs="Times New Roman"/>
        </w:rPr>
        <w:t>and</w:t>
      </w:r>
      <w:r w:rsidR="00595F89">
        <w:rPr>
          <w:rFonts w:ascii="Times New Roman" w:hAnsi="Times New Roman" w:cs="Times New Roman"/>
        </w:rPr>
        <w:t xml:space="preserve"> the medical domain</w:t>
      </w:r>
      <w:r w:rsidR="00EF5B6D">
        <w:rPr>
          <w:rFonts w:ascii="Times New Roman" w:hAnsi="Times New Roman" w:cs="Times New Roman"/>
        </w:rPr>
        <w:t xml:space="preserve"> (</w:t>
      </w:r>
      <w:proofErr w:type="spellStart"/>
      <w:r w:rsidR="00595F89">
        <w:rPr>
          <w:rFonts w:ascii="Times New Roman" w:hAnsi="Times New Roman" w:cs="Times New Roman"/>
        </w:rPr>
        <w:t>Dror</w:t>
      </w:r>
      <w:proofErr w:type="spellEnd"/>
      <w:r w:rsidR="00EF5B6D">
        <w:rPr>
          <w:rFonts w:ascii="Times New Roman" w:hAnsi="Times New Roman" w:cs="Times New Roman"/>
        </w:rPr>
        <w:t>,</w:t>
      </w:r>
      <w:r w:rsidR="00595F89">
        <w:rPr>
          <w:rFonts w:ascii="Times New Roman" w:hAnsi="Times New Roman" w:cs="Times New Roman"/>
        </w:rPr>
        <w:t xml:space="preserve"> 2016), </w:t>
      </w:r>
      <w:r w:rsidR="00EF5B6D">
        <w:rPr>
          <w:rFonts w:ascii="Times New Roman" w:hAnsi="Times New Roman" w:cs="Times New Roman"/>
        </w:rPr>
        <w:t xml:space="preserve">as well as </w:t>
      </w:r>
      <w:r w:rsidR="00595F89">
        <w:rPr>
          <w:rFonts w:ascii="Times New Roman" w:hAnsi="Times New Roman" w:cs="Times New Roman"/>
        </w:rPr>
        <w:t xml:space="preserve">from the forensic psychology domain </w:t>
      </w:r>
      <w:r w:rsidR="00EF5B6D">
        <w:rPr>
          <w:rFonts w:ascii="Times New Roman" w:hAnsi="Times New Roman" w:cs="Times New Roman"/>
        </w:rPr>
        <w:t>(</w:t>
      </w:r>
      <w:proofErr w:type="spellStart"/>
      <w:r w:rsidR="00595F89">
        <w:rPr>
          <w:rFonts w:ascii="Times New Roman" w:hAnsi="Times New Roman" w:cs="Times New Roman"/>
        </w:rPr>
        <w:t>Dror</w:t>
      </w:r>
      <w:proofErr w:type="spellEnd"/>
      <w:r w:rsidR="00595F89">
        <w:rPr>
          <w:rFonts w:ascii="Times New Roman" w:hAnsi="Times New Roman" w:cs="Times New Roman"/>
        </w:rPr>
        <w:t xml:space="preserve"> </w:t>
      </w:r>
      <w:r w:rsidR="00EF5B6D">
        <w:rPr>
          <w:rFonts w:ascii="Times New Roman" w:hAnsi="Times New Roman" w:cs="Times New Roman"/>
        </w:rPr>
        <w:t xml:space="preserve">&amp; </w:t>
      </w:r>
      <w:proofErr w:type="spellStart"/>
      <w:r w:rsidR="00595F89">
        <w:rPr>
          <w:rFonts w:ascii="Times New Roman" w:hAnsi="Times New Roman" w:cs="Times New Roman"/>
        </w:rPr>
        <w:t>Murrie</w:t>
      </w:r>
      <w:proofErr w:type="spellEnd"/>
      <w:r w:rsidR="00EF5B6D">
        <w:rPr>
          <w:rFonts w:ascii="Times New Roman" w:hAnsi="Times New Roman" w:cs="Times New Roman"/>
        </w:rPr>
        <w:t>,</w:t>
      </w:r>
      <w:r w:rsidR="00595F89">
        <w:rPr>
          <w:rFonts w:ascii="Times New Roman" w:hAnsi="Times New Roman" w:cs="Times New Roman"/>
        </w:rPr>
        <w:t xml:space="preserve"> 2018). </w:t>
      </w:r>
      <w:r w:rsidR="0074358D">
        <w:rPr>
          <w:rFonts w:ascii="Times New Roman" w:hAnsi="Times New Roman" w:cs="Times New Roman"/>
        </w:rPr>
        <w:t>Structur</w:t>
      </w:r>
      <w:r w:rsidR="0074358D" w:rsidRPr="00437799">
        <w:rPr>
          <w:rFonts w:ascii="Times New Roman" w:hAnsi="Times New Roman" w:cs="Times New Roman"/>
        </w:rPr>
        <w:t xml:space="preserve">ing </w:t>
      </w:r>
      <w:r w:rsidR="006B5D4A">
        <w:rPr>
          <w:rFonts w:ascii="Times New Roman" w:hAnsi="Times New Roman" w:cs="Times New Roman"/>
        </w:rPr>
        <w:t>and disting</w:t>
      </w:r>
      <w:r w:rsidR="007D63FA">
        <w:rPr>
          <w:rFonts w:ascii="Times New Roman" w:hAnsi="Times New Roman" w:cs="Times New Roman"/>
        </w:rPr>
        <w:t xml:space="preserve">uishing between </w:t>
      </w:r>
      <w:r w:rsidR="001A4C9F" w:rsidRPr="00437799">
        <w:rPr>
          <w:rFonts w:ascii="Times New Roman" w:hAnsi="Times New Roman" w:cs="Times New Roman"/>
        </w:rPr>
        <w:t xml:space="preserve">different </w:t>
      </w:r>
      <w:r w:rsidR="007D63FA">
        <w:rPr>
          <w:rFonts w:ascii="Times New Roman" w:hAnsi="Times New Roman" w:cs="Times New Roman"/>
        </w:rPr>
        <w:t>components</w:t>
      </w:r>
      <w:r w:rsidR="007D63FA" w:rsidRPr="00437799">
        <w:rPr>
          <w:rFonts w:ascii="Times New Roman" w:hAnsi="Times New Roman" w:cs="Times New Roman"/>
        </w:rPr>
        <w:t xml:space="preserve"> </w:t>
      </w:r>
      <w:r w:rsidR="001A4C9F" w:rsidRPr="00437799">
        <w:rPr>
          <w:rFonts w:ascii="Times New Roman" w:hAnsi="Times New Roman" w:cs="Times New Roman"/>
        </w:rPr>
        <w:t>in expert performance</w:t>
      </w:r>
      <w:r w:rsidR="00607E09">
        <w:rPr>
          <w:rFonts w:ascii="Times New Roman" w:hAnsi="Times New Roman" w:cs="Times New Roman"/>
        </w:rPr>
        <w:t xml:space="preserve"> allow</w:t>
      </w:r>
      <w:r w:rsidR="001A4C9F" w:rsidRPr="00437799">
        <w:rPr>
          <w:rFonts w:ascii="Times New Roman" w:hAnsi="Times New Roman" w:cs="Times New Roman"/>
        </w:rPr>
        <w:t xml:space="preserve">s us to </w:t>
      </w:r>
      <w:r w:rsidR="004D58F5">
        <w:rPr>
          <w:rFonts w:ascii="Times New Roman" w:hAnsi="Times New Roman" w:cs="Times New Roman"/>
        </w:rPr>
        <w:t xml:space="preserve">have a </w:t>
      </w:r>
      <w:r w:rsidR="007D63FA">
        <w:rPr>
          <w:rFonts w:ascii="Times New Roman" w:hAnsi="Times New Roman" w:cs="Times New Roman"/>
        </w:rPr>
        <w:t xml:space="preserve">conceptual </w:t>
      </w:r>
      <w:r w:rsidR="00E43EDB">
        <w:rPr>
          <w:rFonts w:ascii="Times New Roman" w:hAnsi="Times New Roman" w:cs="Times New Roman"/>
        </w:rPr>
        <w:t>framework</w:t>
      </w:r>
      <w:r w:rsidR="004D58F5">
        <w:rPr>
          <w:rFonts w:ascii="Times New Roman" w:hAnsi="Times New Roman" w:cs="Times New Roman"/>
        </w:rPr>
        <w:t xml:space="preserve"> to </w:t>
      </w:r>
      <w:r w:rsidR="00E43EDB">
        <w:rPr>
          <w:rFonts w:ascii="Times New Roman" w:hAnsi="Times New Roman" w:cs="Times New Roman"/>
        </w:rPr>
        <w:t xml:space="preserve">systematically </w:t>
      </w:r>
      <w:r w:rsidR="0077526F">
        <w:rPr>
          <w:rFonts w:ascii="Times New Roman" w:hAnsi="Times New Roman" w:cs="Times New Roman"/>
        </w:rPr>
        <w:t>examine</w:t>
      </w:r>
      <w:r w:rsidR="001A4C9F" w:rsidRPr="00437799">
        <w:rPr>
          <w:rFonts w:ascii="Times New Roman" w:hAnsi="Times New Roman" w:cs="Times New Roman"/>
        </w:rPr>
        <w:t xml:space="preserve"> expert performance</w:t>
      </w:r>
      <w:r w:rsidR="00E67DEF">
        <w:rPr>
          <w:rFonts w:ascii="Times New Roman" w:hAnsi="Times New Roman" w:cs="Times New Roman"/>
        </w:rPr>
        <w:t>, which helps us to</w:t>
      </w:r>
      <w:r w:rsidR="001A4C9F" w:rsidRPr="00437799">
        <w:rPr>
          <w:rFonts w:ascii="Times New Roman" w:hAnsi="Times New Roman" w:cs="Times New Roman"/>
        </w:rPr>
        <w:t xml:space="preserve"> </w:t>
      </w:r>
      <w:r w:rsidR="0077526F">
        <w:rPr>
          <w:rFonts w:ascii="Times New Roman" w:hAnsi="Times New Roman" w:cs="Times New Roman"/>
        </w:rPr>
        <w:t xml:space="preserve">understand </w:t>
      </w:r>
      <w:r w:rsidR="001A4C9F" w:rsidRPr="00437799">
        <w:rPr>
          <w:rFonts w:ascii="Times New Roman" w:hAnsi="Times New Roman" w:cs="Times New Roman"/>
        </w:rPr>
        <w:t xml:space="preserve">how </w:t>
      </w:r>
      <w:r w:rsidR="00607E09">
        <w:rPr>
          <w:rFonts w:ascii="Times New Roman" w:hAnsi="Times New Roman" w:cs="Times New Roman"/>
        </w:rPr>
        <w:t>these elements</w:t>
      </w:r>
      <w:r w:rsidR="00607E09" w:rsidRPr="00437799">
        <w:rPr>
          <w:rFonts w:ascii="Times New Roman" w:hAnsi="Times New Roman" w:cs="Times New Roman"/>
        </w:rPr>
        <w:t xml:space="preserve"> </w:t>
      </w:r>
      <w:r w:rsidR="00607E09">
        <w:rPr>
          <w:rFonts w:ascii="Times New Roman" w:hAnsi="Times New Roman" w:cs="Times New Roman"/>
        </w:rPr>
        <w:t>associate with</w:t>
      </w:r>
      <w:r w:rsidR="007D63FA">
        <w:rPr>
          <w:rFonts w:ascii="Times New Roman" w:hAnsi="Times New Roman" w:cs="Times New Roman"/>
        </w:rPr>
        <w:t xml:space="preserve"> </w:t>
      </w:r>
      <w:r w:rsidR="001A4C9F" w:rsidRPr="00437799">
        <w:rPr>
          <w:rFonts w:ascii="Times New Roman" w:hAnsi="Times New Roman" w:cs="Times New Roman"/>
        </w:rPr>
        <w:t xml:space="preserve">one another. </w:t>
      </w:r>
      <w:r w:rsidR="00607E09">
        <w:rPr>
          <w:rFonts w:ascii="Times New Roman" w:hAnsi="Times New Roman" w:cs="Times New Roman"/>
        </w:rPr>
        <w:t>In so doing</w:t>
      </w:r>
      <w:r w:rsidR="001A4C9F" w:rsidRPr="00437799">
        <w:rPr>
          <w:rFonts w:ascii="Times New Roman" w:hAnsi="Times New Roman" w:cs="Times New Roman"/>
        </w:rPr>
        <w:t xml:space="preserve"> </w:t>
      </w:r>
      <w:r w:rsidR="00607E09" w:rsidRPr="00437799">
        <w:rPr>
          <w:rFonts w:ascii="Times New Roman" w:hAnsi="Times New Roman" w:cs="Times New Roman"/>
        </w:rPr>
        <w:t xml:space="preserve">gaps in the literature </w:t>
      </w:r>
      <w:r w:rsidR="00607E09">
        <w:rPr>
          <w:rFonts w:ascii="Times New Roman" w:hAnsi="Times New Roman" w:cs="Times New Roman"/>
        </w:rPr>
        <w:t>can be</w:t>
      </w:r>
      <w:r w:rsidR="001A4C9F" w:rsidRPr="00437799">
        <w:rPr>
          <w:rFonts w:ascii="Times New Roman" w:hAnsi="Times New Roman" w:cs="Times New Roman"/>
        </w:rPr>
        <w:t xml:space="preserve"> identif</w:t>
      </w:r>
      <w:r w:rsidR="00607E09">
        <w:rPr>
          <w:rFonts w:ascii="Times New Roman" w:hAnsi="Times New Roman" w:cs="Times New Roman"/>
        </w:rPr>
        <w:t>ied</w:t>
      </w:r>
      <w:r w:rsidR="0074358D">
        <w:rPr>
          <w:rFonts w:ascii="Times New Roman" w:hAnsi="Times New Roman" w:cs="Times New Roman"/>
        </w:rPr>
        <w:t xml:space="preserve"> to formulate future research</w:t>
      </w:r>
      <w:r w:rsidR="00607E09">
        <w:rPr>
          <w:rFonts w:ascii="Times New Roman" w:hAnsi="Times New Roman" w:cs="Times New Roman"/>
        </w:rPr>
        <w:t xml:space="preserve">, and </w:t>
      </w:r>
      <w:r w:rsidR="001A4C9F" w:rsidRPr="00437799">
        <w:rPr>
          <w:rFonts w:ascii="Times New Roman" w:hAnsi="Times New Roman" w:cs="Times New Roman"/>
        </w:rPr>
        <w:t>policies</w:t>
      </w:r>
      <w:r w:rsidR="0074358D">
        <w:rPr>
          <w:rFonts w:ascii="Times New Roman" w:hAnsi="Times New Roman" w:cs="Times New Roman"/>
        </w:rPr>
        <w:t xml:space="preserve"> tackling particular </w:t>
      </w:r>
      <w:r w:rsidR="00E67DEF">
        <w:rPr>
          <w:rFonts w:ascii="Times New Roman" w:hAnsi="Times New Roman" w:cs="Times New Roman"/>
        </w:rPr>
        <w:t>issue</w:t>
      </w:r>
      <w:r w:rsidR="0074358D">
        <w:rPr>
          <w:rFonts w:ascii="Times New Roman" w:hAnsi="Times New Roman" w:cs="Times New Roman"/>
        </w:rPr>
        <w:t xml:space="preserve">s can be </w:t>
      </w:r>
      <w:r w:rsidR="0074358D" w:rsidRPr="00437799">
        <w:rPr>
          <w:rFonts w:ascii="Times New Roman" w:hAnsi="Times New Roman" w:cs="Times New Roman"/>
        </w:rPr>
        <w:t>more effectively</w:t>
      </w:r>
      <w:r w:rsidR="0074358D">
        <w:rPr>
          <w:rFonts w:ascii="Times New Roman" w:hAnsi="Times New Roman" w:cs="Times New Roman"/>
        </w:rPr>
        <w:t xml:space="preserve"> constructed</w:t>
      </w:r>
      <w:r w:rsidR="001A4C9F" w:rsidRPr="00437799">
        <w:rPr>
          <w:rFonts w:ascii="Times New Roman" w:hAnsi="Times New Roman" w:cs="Times New Roman"/>
        </w:rPr>
        <w:t xml:space="preserve">. </w:t>
      </w:r>
    </w:p>
    <w:p w14:paraId="1833F643" w14:textId="77777777" w:rsidR="00D71B7A" w:rsidRDefault="00D71B7A">
      <w:pPr>
        <w:rPr>
          <w:rFonts w:ascii="Times New Roman" w:hAnsi="Times New Roman" w:cs="Times New Roman"/>
          <w:b/>
        </w:rPr>
      </w:pPr>
      <w:r>
        <w:rPr>
          <w:rFonts w:ascii="Times New Roman" w:hAnsi="Times New Roman" w:cs="Times New Roman"/>
          <w:b/>
        </w:rPr>
        <w:br w:type="page"/>
      </w:r>
    </w:p>
    <w:p w14:paraId="55B07E11" w14:textId="1F7CF79D" w:rsidR="006224AC" w:rsidRPr="00851684" w:rsidRDefault="00437799" w:rsidP="00D71B7A">
      <w:pPr>
        <w:spacing w:line="480" w:lineRule="auto"/>
        <w:jc w:val="center"/>
        <w:outlineLvl w:val="0"/>
        <w:rPr>
          <w:rFonts w:ascii="Times New Roman" w:hAnsi="Times New Roman" w:cs="Times New Roman"/>
          <w:b/>
          <w:lang w:eastAsia="zh-TW"/>
        </w:rPr>
      </w:pPr>
      <w:r>
        <w:rPr>
          <w:rFonts w:ascii="Times New Roman" w:hAnsi="Times New Roman" w:cs="Times New Roman"/>
          <w:b/>
        </w:rPr>
        <w:lastRenderedPageBreak/>
        <w:t>A</w:t>
      </w:r>
      <w:r w:rsidR="00851684" w:rsidRPr="00851684">
        <w:rPr>
          <w:rFonts w:ascii="Times New Roman" w:hAnsi="Times New Roman" w:cs="Times New Roman"/>
          <w:b/>
        </w:rPr>
        <w:t>pply</w:t>
      </w:r>
      <w:r w:rsidR="00F8637F">
        <w:rPr>
          <w:rFonts w:ascii="Times New Roman" w:hAnsi="Times New Roman" w:cs="Times New Roman" w:hint="eastAsia"/>
          <w:b/>
          <w:lang w:eastAsia="zh-TW"/>
        </w:rPr>
        <w:t>ing</w:t>
      </w:r>
      <w:r w:rsidR="009748F9" w:rsidRPr="00851684">
        <w:rPr>
          <w:rFonts w:ascii="Times New Roman" w:hAnsi="Times New Roman" w:cs="Times New Roman"/>
          <w:b/>
        </w:rPr>
        <w:t xml:space="preserve"> HEP to </w:t>
      </w:r>
      <w:r w:rsidR="0052790E">
        <w:rPr>
          <w:rFonts w:ascii="Times New Roman" w:hAnsi="Times New Roman" w:cs="Times New Roman"/>
          <w:b/>
        </w:rPr>
        <w:t>investigative</w:t>
      </w:r>
      <w:r w:rsidR="0052790E" w:rsidRPr="00851684">
        <w:rPr>
          <w:rFonts w:ascii="Times New Roman" w:hAnsi="Times New Roman" w:cs="Times New Roman"/>
          <w:b/>
        </w:rPr>
        <w:t xml:space="preserve"> </w:t>
      </w:r>
      <w:r w:rsidR="009748F9" w:rsidRPr="00851684">
        <w:rPr>
          <w:rFonts w:ascii="Times New Roman" w:hAnsi="Times New Roman" w:cs="Times New Roman"/>
          <w:b/>
        </w:rPr>
        <w:t>interview</w:t>
      </w:r>
      <w:r>
        <w:rPr>
          <w:rFonts w:ascii="Times New Roman" w:hAnsi="Times New Roman" w:cs="Times New Roman"/>
          <w:b/>
        </w:rPr>
        <w:t xml:space="preserve"> practice</w:t>
      </w:r>
      <w:r w:rsidR="00E56FA3">
        <w:rPr>
          <w:rFonts w:ascii="Times New Roman" w:hAnsi="Times New Roman" w:cs="Times New Roman"/>
          <w:b/>
        </w:rPr>
        <w:t xml:space="preserve"> and research</w:t>
      </w:r>
    </w:p>
    <w:p w14:paraId="1FC2ABB2" w14:textId="36D7F2E2" w:rsidR="00734020" w:rsidRDefault="00437799" w:rsidP="008F0330">
      <w:pPr>
        <w:spacing w:line="480" w:lineRule="auto"/>
        <w:rPr>
          <w:rFonts w:ascii="Times New Roman" w:hAnsi="Times New Roman" w:cs="Times New Roman"/>
          <w:lang w:val="en-GB" w:eastAsia="zh-TW"/>
        </w:rPr>
      </w:pPr>
      <w:r>
        <w:rPr>
          <w:rFonts w:ascii="Times New Roman" w:hAnsi="Times New Roman" w:cs="Times New Roman"/>
        </w:rPr>
        <w:tab/>
      </w:r>
      <w:r w:rsidR="00BC1D75">
        <w:rPr>
          <w:rFonts w:ascii="Times New Roman" w:hAnsi="Times New Roman" w:cs="Times New Roman"/>
        </w:rPr>
        <w:t xml:space="preserve">Similar to forensic science </w:t>
      </w:r>
      <w:r w:rsidR="00DF721D">
        <w:rPr>
          <w:rFonts w:ascii="Times New Roman" w:hAnsi="Times New Roman" w:cs="Times New Roman"/>
        </w:rPr>
        <w:t xml:space="preserve">and forensic psychology </w:t>
      </w:r>
      <w:r w:rsidR="0029732F">
        <w:rPr>
          <w:rFonts w:ascii="Times New Roman" w:hAnsi="Times New Roman" w:cs="Times New Roman"/>
        </w:rPr>
        <w:t>professionals</w:t>
      </w:r>
      <w:r w:rsidR="00BC1D75">
        <w:rPr>
          <w:rFonts w:ascii="Times New Roman" w:hAnsi="Times New Roman" w:cs="Times New Roman"/>
        </w:rPr>
        <w:t xml:space="preserve">, </w:t>
      </w:r>
      <w:r w:rsidR="0052790E">
        <w:rPr>
          <w:rFonts w:ascii="Times New Roman" w:hAnsi="Times New Roman" w:cs="Times New Roman"/>
        </w:rPr>
        <w:t xml:space="preserve">investigative </w:t>
      </w:r>
      <w:r w:rsidR="0009364A">
        <w:rPr>
          <w:rFonts w:ascii="Times New Roman" w:hAnsi="Times New Roman" w:cs="Times New Roman"/>
        </w:rPr>
        <w:t>interviewers are</w:t>
      </w:r>
      <w:r w:rsidR="00632876">
        <w:rPr>
          <w:rFonts w:ascii="Times New Roman" w:hAnsi="Times New Roman" w:cs="Times New Roman"/>
        </w:rPr>
        <w:t>,</w:t>
      </w:r>
      <w:r w:rsidR="0009364A">
        <w:rPr>
          <w:rFonts w:ascii="Times New Roman" w:hAnsi="Times New Roman" w:cs="Times New Roman"/>
        </w:rPr>
        <w:t xml:space="preserve"> </w:t>
      </w:r>
      <w:r w:rsidR="00632876">
        <w:rPr>
          <w:rFonts w:ascii="Times New Roman" w:hAnsi="Times New Roman" w:cs="Times New Roman"/>
        </w:rPr>
        <w:t>in some countries,</w:t>
      </w:r>
      <w:r w:rsidR="00DF721D">
        <w:rPr>
          <w:rFonts w:ascii="Times New Roman" w:hAnsi="Times New Roman" w:cs="Times New Roman"/>
        </w:rPr>
        <w:t xml:space="preserve"> </w:t>
      </w:r>
      <w:r w:rsidR="0009364A">
        <w:rPr>
          <w:rFonts w:ascii="Times New Roman" w:hAnsi="Times New Roman" w:cs="Times New Roman"/>
        </w:rPr>
        <w:t>well-trained experts</w:t>
      </w:r>
      <w:r w:rsidR="00DF721D">
        <w:rPr>
          <w:rFonts w:ascii="Times New Roman" w:hAnsi="Times New Roman" w:cs="Times New Roman"/>
        </w:rPr>
        <w:t>. T</w:t>
      </w:r>
      <w:r w:rsidR="003B0090">
        <w:rPr>
          <w:rFonts w:ascii="Times New Roman" w:hAnsi="Times New Roman" w:cs="Times New Roman"/>
        </w:rPr>
        <w:t>hey share the goal</w:t>
      </w:r>
      <w:r w:rsidR="00DF721D">
        <w:rPr>
          <w:rFonts w:ascii="Times New Roman" w:hAnsi="Times New Roman" w:cs="Times New Roman"/>
        </w:rPr>
        <w:t xml:space="preserve"> of reaching correct conclusions. </w:t>
      </w:r>
      <w:r w:rsidR="00BC1D75">
        <w:rPr>
          <w:rFonts w:ascii="Times New Roman" w:hAnsi="Times New Roman" w:cs="Times New Roman"/>
          <w:lang w:val="en-GB" w:eastAsia="zh-TW"/>
        </w:rPr>
        <w:t xml:space="preserve">Forensic scientists examine physical evidence (e.g., fingerprints, trace materials, DNA) from the crime scenes, </w:t>
      </w:r>
      <w:r w:rsidR="00087FF6">
        <w:rPr>
          <w:rFonts w:ascii="Times New Roman" w:hAnsi="Times New Roman" w:cs="Times New Roman"/>
          <w:lang w:val="en-GB" w:eastAsia="zh-TW"/>
        </w:rPr>
        <w:t>assess them, and write</w:t>
      </w:r>
      <w:r w:rsidR="00BC1D75">
        <w:rPr>
          <w:rFonts w:ascii="Times New Roman" w:hAnsi="Times New Roman" w:cs="Times New Roman"/>
          <w:lang w:val="en-GB" w:eastAsia="zh-TW"/>
        </w:rPr>
        <w:t xml:space="preserve"> report</w:t>
      </w:r>
      <w:r w:rsidR="00087FF6">
        <w:rPr>
          <w:rFonts w:ascii="Times New Roman" w:hAnsi="Times New Roman" w:cs="Times New Roman"/>
          <w:lang w:val="en-GB" w:eastAsia="zh-TW"/>
        </w:rPr>
        <w:t xml:space="preserve">s about them to assist investigators and court to make decisions. </w:t>
      </w:r>
      <w:r w:rsidR="00A74AF3">
        <w:rPr>
          <w:rFonts w:ascii="Times New Roman" w:hAnsi="Times New Roman" w:cs="Times New Roman"/>
          <w:lang w:val="en-GB" w:eastAsia="zh-TW"/>
        </w:rPr>
        <w:t xml:space="preserve">Investigative </w:t>
      </w:r>
      <w:r w:rsidR="00087FF6">
        <w:rPr>
          <w:rFonts w:ascii="Times New Roman" w:hAnsi="Times New Roman" w:cs="Times New Roman"/>
          <w:lang w:val="en-GB" w:eastAsia="zh-TW"/>
        </w:rPr>
        <w:t>interviewers perform similar ta</w:t>
      </w:r>
      <w:r w:rsidR="00E92E76">
        <w:rPr>
          <w:rFonts w:ascii="Times New Roman" w:hAnsi="Times New Roman" w:cs="Times New Roman"/>
          <w:lang w:val="en-GB" w:eastAsia="zh-TW"/>
        </w:rPr>
        <w:t>sks to their forensic scientist</w:t>
      </w:r>
      <w:r w:rsidR="00087FF6">
        <w:rPr>
          <w:rFonts w:ascii="Times New Roman" w:hAnsi="Times New Roman" w:cs="Times New Roman"/>
          <w:lang w:val="en-GB" w:eastAsia="zh-TW"/>
        </w:rPr>
        <w:t xml:space="preserve"> colleagues, </w:t>
      </w:r>
      <w:r w:rsidR="00E92E76">
        <w:rPr>
          <w:rFonts w:ascii="Times New Roman" w:hAnsi="Times New Roman" w:cs="Times New Roman"/>
          <w:lang w:val="en-GB" w:eastAsia="zh-TW"/>
        </w:rPr>
        <w:t>but the</w:t>
      </w:r>
      <w:r w:rsidR="00DF721D">
        <w:rPr>
          <w:rFonts w:ascii="Times New Roman" w:hAnsi="Times New Roman" w:cs="Times New Roman"/>
          <w:lang w:val="en-GB" w:eastAsia="zh-TW"/>
        </w:rPr>
        <w:t xml:space="preserve">y access </w:t>
      </w:r>
      <w:r w:rsidR="00A74AF3">
        <w:rPr>
          <w:rFonts w:ascii="Times New Roman" w:hAnsi="Times New Roman" w:cs="Times New Roman"/>
          <w:lang w:val="en-GB" w:eastAsia="zh-TW"/>
        </w:rPr>
        <w:t>what happened</w:t>
      </w:r>
      <w:r w:rsidR="00E92E76">
        <w:rPr>
          <w:rFonts w:ascii="Times New Roman" w:hAnsi="Times New Roman" w:cs="Times New Roman"/>
          <w:lang w:val="en-GB" w:eastAsia="zh-TW"/>
        </w:rPr>
        <w:t xml:space="preserve"> </w:t>
      </w:r>
      <w:r w:rsidR="00DF721D">
        <w:rPr>
          <w:rFonts w:ascii="Times New Roman" w:hAnsi="Times New Roman" w:cs="Times New Roman"/>
          <w:lang w:val="en-GB" w:eastAsia="zh-TW"/>
        </w:rPr>
        <w:t>via</w:t>
      </w:r>
      <w:r w:rsidR="00E92E76">
        <w:rPr>
          <w:rFonts w:ascii="Times New Roman" w:hAnsi="Times New Roman" w:cs="Times New Roman"/>
          <w:lang w:val="en-GB" w:eastAsia="zh-TW"/>
        </w:rPr>
        <w:t xml:space="preserve"> the interviewees</w:t>
      </w:r>
      <w:r w:rsidR="003E6B06">
        <w:rPr>
          <w:rFonts w:ascii="Times New Roman" w:hAnsi="Times New Roman" w:cs="Times New Roman"/>
          <w:lang w:val="en-GB" w:eastAsia="zh-TW"/>
        </w:rPr>
        <w:t>’</w:t>
      </w:r>
      <w:r w:rsidR="00E92E76">
        <w:rPr>
          <w:rFonts w:ascii="Times New Roman" w:hAnsi="Times New Roman" w:cs="Times New Roman"/>
          <w:lang w:val="en-GB" w:eastAsia="zh-TW"/>
        </w:rPr>
        <w:t xml:space="preserve"> mind</w:t>
      </w:r>
      <w:r w:rsidR="003E6B06">
        <w:rPr>
          <w:rFonts w:ascii="Times New Roman" w:hAnsi="Times New Roman" w:cs="Times New Roman"/>
          <w:lang w:val="en-GB" w:eastAsia="zh-TW"/>
        </w:rPr>
        <w:t>s</w:t>
      </w:r>
      <w:r w:rsidR="00E92E76">
        <w:rPr>
          <w:rFonts w:ascii="Times New Roman" w:hAnsi="Times New Roman" w:cs="Times New Roman"/>
          <w:lang w:val="en-GB" w:eastAsia="zh-TW"/>
        </w:rPr>
        <w:t xml:space="preserve">. </w:t>
      </w:r>
      <w:r w:rsidR="00AF2643">
        <w:rPr>
          <w:rFonts w:ascii="Times New Roman" w:hAnsi="Times New Roman" w:cs="Times New Roman"/>
          <w:lang w:val="en-GB" w:eastAsia="zh-TW"/>
        </w:rPr>
        <w:t xml:space="preserve">In many ways the nature of the </w:t>
      </w:r>
      <w:r w:rsidR="00A74AF3">
        <w:rPr>
          <w:rFonts w:ascii="Times New Roman" w:hAnsi="Times New Roman" w:cs="Times New Roman"/>
          <w:lang w:val="en-GB" w:eastAsia="zh-TW"/>
        </w:rPr>
        <w:t>information</w:t>
      </w:r>
      <w:r w:rsidR="001329D5">
        <w:rPr>
          <w:rFonts w:ascii="Times New Roman" w:hAnsi="Times New Roman" w:cs="Times New Roman"/>
          <w:lang w:val="en-GB" w:eastAsia="zh-TW"/>
        </w:rPr>
        <w:t xml:space="preserve"> </w:t>
      </w:r>
      <w:r w:rsidR="00AF2643">
        <w:rPr>
          <w:rFonts w:ascii="Times New Roman" w:hAnsi="Times New Roman" w:cs="Times New Roman"/>
          <w:lang w:val="en-GB" w:eastAsia="zh-TW"/>
        </w:rPr>
        <w:t>(</w:t>
      </w:r>
      <w:r w:rsidR="001329D5">
        <w:rPr>
          <w:rFonts w:ascii="Times New Roman" w:hAnsi="Times New Roman" w:cs="Times New Roman"/>
          <w:lang w:val="en-GB" w:eastAsia="zh-TW"/>
        </w:rPr>
        <w:t>recollections from memory, rather</w:t>
      </w:r>
      <w:r w:rsidR="00AF2643">
        <w:rPr>
          <w:rFonts w:ascii="Times New Roman" w:hAnsi="Times New Roman" w:cs="Times New Roman"/>
          <w:lang w:val="en-GB" w:eastAsia="zh-TW"/>
        </w:rPr>
        <w:t xml:space="preserve"> than physical</w:t>
      </w:r>
      <w:r w:rsidR="001329D5">
        <w:rPr>
          <w:rFonts w:ascii="Times New Roman" w:hAnsi="Times New Roman" w:cs="Times New Roman"/>
          <w:lang w:val="en-GB" w:eastAsia="zh-TW"/>
        </w:rPr>
        <w:t xml:space="preserve"> evidence from the crime scene</w:t>
      </w:r>
      <w:r w:rsidR="00AF2643">
        <w:rPr>
          <w:rFonts w:ascii="Times New Roman" w:hAnsi="Times New Roman" w:cs="Times New Roman"/>
          <w:lang w:val="en-GB" w:eastAsia="zh-TW"/>
        </w:rPr>
        <w:t xml:space="preserve">) makes the evaluation </w:t>
      </w:r>
      <w:r w:rsidR="00632876">
        <w:rPr>
          <w:rFonts w:ascii="Times New Roman" w:hAnsi="Times New Roman" w:cs="Times New Roman"/>
          <w:lang w:val="en-GB" w:eastAsia="zh-TW"/>
        </w:rPr>
        <w:t xml:space="preserve">even </w:t>
      </w:r>
      <w:r w:rsidR="00AF2643">
        <w:rPr>
          <w:rFonts w:ascii="Times New Roman" w:hAnsi="Times New Roman" w:cs="Times New Roman"/>
          <w:lang w:val="en-GB" w:eastAsia="zh-TW"/>
        </w:rPr>
        <w:t xml:space="preserve">more difficult, as </w:t>
      </w:r>
      <w:r w:rsidR="001329D5">
        <w:rPr>
          <w:rFonts w:ascii="Times New Roman" w:hAnsi="Times New Roman" w:cs="Times New Roman"/>
          <w:lang w:val="en-GB" w:eastAsia="zh-TW"/>
        </w:rPr>
        <w:t>memories</w:t>
      </w:r>
      <w:r w:rsidR="00EE1666">
        <w:rPr>
          <w:rFonts w:ascii="Times New Roman" w:hAnsi="Times New Roman" w:cs="Times New Roman"/>
          <w:lang w:val="en-GB" w:eastAsia="zh-TW"/>
        </w:rPr>
        <w:t xml:space="preserve"> are</w:t>
      </w:r>
      <w:r w:rsidR="00806D1F">
        <w:rPr>
          <w:rFonts w:ascii="Times New Roman" w:hAnsi="Times New Roman" w:cs="Times New Roman"/>
          <w:lang w:val="en-GB" w:eastAsia="zh-TW"/>
        </w:rPr>
        <w:t xml:space="preserve"> </w:t>
      </w:r>
      <w:r w:rsidR="001329D5">
        <w:rPr>
          <w:rFonts w:ascii="Times New Roman" w:hAnsi="Times New Roman" w:cs="Times New Roman"/>
          <w:lang w:val="en-GB" w:eastAsia="zh-TW"/>
        </w:rPr>
        <w:t>very</w:t>
      </w:r>
      <w:r w:rsidR="00806D1F">
        <w:rPr>
          <w:rFonts w:ascii="Times New Roman" w:hAnsi="Times New Roman" w:cs="Times New Roman"/>
          <w:lang w:val="en-GB" w:eastAsia="zh-TW"/>
        </w:rPr>
        <w:t xml:space="preserve"> vulnerable to </w:t>
      </w:r>
      <w:r w:rsidR="001329D5">
        <w:rPr>
          <w:rFonts w:ascii="Times New Roman" w:hAnsi="Times New Roman" w:cs="Times New Roman"/>
          <w:lang w:val="en-GB" w:eastAsia="zh-TW"/>
        </w:rPr>
        <w:t>many</w:t>
      </w:r>
      <w:r w:rsidR="006B5D4A">
        <w:rPr>
          <w:rFonts w:ascii="Times New Roman" w:hAnsi="Times New Roman" w:cs="Times New Roman"/>
          <w:lang w:val="en-GB" w:eastAsia="zh-TW"/>
        </w:rPr>
        <w:t xml:space="preserve"> dist</w:t>
      </w:r>
      <w:r w:rsidR="001329D5">
        <w:rPr>
          <w:rFonts w:ascii="Times New Roman" w:hAnsi="Times New Roman" w:cs="Times New Roman"/>
          <w:lang w:val="en-GB" w:eastAsia="zh-TW"/>
        </w:rPr>
        <w:t>o</w:t>
      </w:r>
      <w:r w:rsidR="006B5D4A">
        <w:rPr>
          <w:rFonts w:ascii="Times New Roman" w:hAnsi="Times New Roman" w:cs="Times New Roman"/>
          <w:lang w:val="en-GB" w:eastAsia="zh-TW"/>
        </w:rPr>
        <w:t>r</w:t>
      </w:r>
      <w:r w:rsidR="001329D5">
        <w:rPr>
          <w:rFonts w:ascii="Times New Roman" w:hAnsi="Times New Roman" w:cs="Times New Roman"/>
          <w:lang w:val="en-GB" w:eastAsia="zh-TW"/>
        </w:rPr>
        <w:t xml:space="preserve">tions, such as </w:t>
      </w:r>
      <w:r w:rsidR="00806D1F">
        <w:rPr>
          <w:rFonts w:ascii="Times New Roman" w:hAnsi="Times New Roman" w:cs="Times New Roman"/>
          <w:lang w:val="en-GB" w:eastAsia="zh-TW"/>
        </w:rPr>
        <w:t xml:space="preserve">the effects of </w:t>
      </w:r>
      <w:r w:rsidR="00632876">
        <w:rPr>
          <w:rFonts w:ascii="Times New Roman" w:hAnsi="Times New Roman" w:cs="Times New Roman"/>
          <w:lang w:val="en-GB" w:eastAsia="zh-TW"/>
        </w:rPr>
        <w:t xml:space="preserve">people’s </w:t>
      </w:r>
      <w:r w:rsidR="0027559F">
        <w:rPr>
          <w:rFonts w:ascii="Times New Roman" w:hAnsi="Times New Roman" w:cs="Times New Roman"/>
          <w:lang w:val="en-GB" w:eastAsia="zh-TW"/>
        </w:rPr>
        <w:t xml:space="preserve">biases and </w:t>
      </w:r>
      <w:r w:rsidR="00043A95">
        <w:rPr>
          <w:rFonts w:ascii="Times New Roman" w:hAnsi="Times New Roman" w:cs="Times New Roman"/>
          <w:lang w:val="en-GB" w:eastAsia="zh-TW"/>
        </w:rPr>
        <w:t>‘</w:t>
      </w:r>
      <w:r w:rsidR="001C720D">
        <w:rPr>
          <w:rFonts w:ascii="Times New Roman" w:hAnsi="Times New Roman" w:cs="Times New Roman"/>
          <w:lang w:val="en-GB" w:eastAsia="zh-TW"/>
        </w:rPr>
        <w:t xml:space="preserve">psychological </w:t>
      </w:r>
      <w:r w:rsidR="0027559F">
        <w:rPr>
          <w:rFonts w:ascii="Times New Roman" w:hAnsi="Times New Roman" w:cs="Times New Roman"/>
          <w:lang w:val="en-GB" w:eastAsia="zh-TW"/>
        </w:rPr>
        <w:t>contamination</w:t>
      </w:r>
      <w:r w:rsidR="00043A95">
        <w:rPr>
          <w:rFonts w:ascii="Times New Roman" w:hAnsi="Times New Roman" w:cs="Times New Roman"/>
          <w:lang w:val="en-GB" w:eastAsia="zh-TW"/>
        </w:rPr>
        <w:t xml:space="preserve">’ </w:t>
      </w:r>
      <w:r w:rsidR="0027559F">
        <w:rPr>
          <w:rFonts w:ascii="Times New Roman" w:hAnsi="Times New Roman" w:cs="Times New Roman"/>
          <w:lang w:val="en-GB" w:eastAsia="zh-TW"/>
        </w:rPr>
        <w:t>(</w:t>
      </w:r>
      <w:r w:rsidR="001C720D">
        <w:rPr>
          <w:rFonts w:ascii="Times New Roman" w:hAnsi="Times New Roman" w:cs="Times New Roman"/>
          <w:lang w:val="en-GB" w:eastAsia="zh-TW"/>
        </w:rPr>
        <w:t xml:space="preserve">e.g., </w:t>
      </w:r>
      <w:r w:rsidR="00511DC9">
        <w:rPr>
          <w:rFonts w:ascii="Times New Roman" w:hAnsi="Times New Roman" w:cs="Times New Roman"/>
          <w:lang w:val="en-GB" w:eastAsia="zh-TW"/>
        </w:rPr>
        <w:t xml:space="preserve">post-event suggestions, </w:t>
      </w:r>
      <w:r w:rsidR="001C720D">
        <w:rPr>
          <w:rFonts w:ascii="Times New Roman" w:hAnsi="Times New Roman" w:cs="Times New Roman"/>
          <w:lang w:val="en-GB" w:eastAsia="zh-TW"/>
        </w:rPr>
        <w:t>leading and suggestive interview questions or coercive interview practices</w:t>
      </w:r>
      <w:r w:rsidR="0027559F">
        <w:rPr>
          <w:rFonts w:ascii="Times New Roman" w:hAnsi="Times New Roman" w:cs="Times New Roman"/>
          <w:lang w:val="en-GB" w:eastAsia="zh-TW"/>
        </w:rPr>
        <w:t>)</w:t>
      </w:r>
      <w:r w:rsidR="00B264E4">
        <w:rPr>
          <w:rFonts w:ascii="Times New Roman" w:hAnsi="Times New Roman" w:cs="Times New Roman"/>
          <w:lang w:val="en-GB" w:eastAsia="zh-TW"/>
        </w:rPr>
        <w:t>.</w:t>
      </w:r>
      <w:r w:rsidR="001C720D">
        <w:rPr>
          <w:rFonts w:ascii="Times New Roman" w:hAnsi="Times New Roman" w:cs="Times New Roman"/>
          <w:lang w:val="en-GB" w:eastAsia="zh-TW"/>
        </w:rPr>
        <w:t xml:space="preserve"> </w:t>
      </w:r>
    </w:p>
    <w:p w14:paraId="6B5FB2F4" w14:textId="54642274" w:rsidR="00815BC7" w:rsidRPr="002D729F" w:rsidRDefault="00F8637F" w:rsidP="002D729F">
      <w:pPr>
        <w:spacing w:line="480" w:lineRule="auto"/>
        <w:ind w:firstLine="720"/>
        <w:rPr>
          <w:rFonts w:ascii="Times New Roman" w:hAnsi="Times New Roman" w:cs="Times New Roman"/>
          <w:lang w:val="en-GB" w:eastAsia="zh-TW"/>
        </w:rPr>
      </w:pPr>
      <w:r>
        <w:rPr>
          <w:rFonts w:ascii="Times New Roman" w:hAnsi="Times New Roman" w:cs="Times New Roman" w:hint="eastAsia"/>
          <w:lang w:val="en-GB" w:eastAsia="zh-TW"/>
        </w:rPr>
        <w:t>Although much work has been devoted to devi</w:t>
      </w:r>
      <w:r w:rsidR="00472BAD">
        <w:rPr>
          <w:rFonts w:ascii="Times New Roman" w:hAnsi="Times New Roman" w:cs="Times New Roman"/>
          <w:lang w:val="en-GB" w:eastAsia="zh-TW"/>
        </w:rPr>
        <w:t>s</w:t>
      </w:r>
      <w:r>
        <w:rPr>
          <w:rFonts w:ascii="Times New Roman" w:hAnsi="Times New Roman" w:cs="Times New Roman" w:hint="eastAsia"/>
          <w:lang w:val="en-GB" w:eastAsia="zh-TW"/>
        </w:rPr>
        <w:t xml:space="preserve">e protocols for best practice </w:t>
      </w:r>
      <w:r w:rsidR="009B4C55">
        <w:rPr>
          <w:rFonts w:ascii="Times New Roman" w:hAnsi="Times New Roman" w:cs="Times New Roman" w:hint="eastAsia"/>
          <w:lang w:val="en-GB" w:eastAsia="zh-TW"/>
        </w:rPr>
        <w:t>to guide</w:t>
      </w:r>
      <w:r>
        <w:rPr>
          <w:rFonts w:ascii="Times New Roman" w:hAnsi="Times New Roman" w:cs="Times New Roman" w:hint="eastAsia"/>
          <w:lang w:val="en-GB" w:eastAsia="zh-TW"/>
        </w:rPr>
        <w:t xml:space="preserve"> the interview</w:t>
      </w:r>
      <w:r w:rsidR="00632876">
        <w:rPr>
          <w:rFonts w:ascii="Times New Roman" w:hAnsi="Times New Roman" w:cs="Times New Roman"/>
          <w:lang w:val="en-GB" w:eastAsia="zh-TW"/>
        </w:rPr>
        <w:t>ing</w:t>
      </w:r>
      <w:r w:rsidR="00CB0065">
        <w:rPr>
          <w:rFonts w:ascii="Times New Roman" w:hAnsi="Times New Roman" w:cs="Times New Roman"/>
          <w:lang w:val="en-GB" w:eastAsia="zh-TW"/>
        </w:rPr>
        <w:t xml:space="preserve"> (for review</w:t>
      </w:r>
      <w:r w:rsidR="006812B1">
        <w:rPr>
          <w:rFonts w:ascii="Times New Roman" w:hAnsi="Times New Roman" w:cs="Times New Roman"/>
          <w:lang w:val="en-GB" w:eastAsia="zh-TW"/>
        </w:rPr>
        <w:t>s</w:t>
      </w:r>
      <w:r w:rsidR="00CB0065">
        <w:rPr>
          <w:rFonts w:ascii="Times New Roman" w:hAnsi="Times New Roman" w:cs="Times New Roman"/>
          <w:lang w:val="en-GB" w:eastAsia="zh-TW"/>
        </w:rPr>
        <w:t xml:space="preserve">, see </w:t>
      </w:r>
      <w:r w:rsidR="008944C3">
        <w:rPr>
          <w:rFonts w:ascii="Times New Roman" w:hAnsi="Times New Roman" w:cs="Times New Roman"/>
          <w:lang w:val="en-GB" w:eastAsia="zh-TW"/>
        </w:rPr>
        <w:t xml:space="preserve">Bull, 2010; </w:t>
      </w:r>
      <w:r w:rsidR="00CB0065">
        <w:rPr>
          <w:rFonts w:ascii="Times New Roman" w:hAnsi="Times New Roman" w:cs="Times New Roman"/>
          <w:lang w:val="en-GB" w:eastAsia="zh-TW"/>
        </w:rPr>
        <w:t xml:space="preserve">La </w:t>
      </w:r>
      <w:proofErr w:type="spellStart"/>
      <w:r w:rsidR="00CB0065">
        <w:rPr>
          <w:rFonts w:ascii="Times New Roman" w:hAnsi="Times New Roman" w:cs="Times New Roman"/>
          <w:lang w:val="en-GB" w:eastAsia="zh-TW"/>
        </w:rPr>
        <w:t>Rooy</w:t>
      </w:r>
      <w:proofErr w:type="spellEnd"/>
      <w:r w:rsidR="00CB0065">
        <w:rPr>
          <w:rFonts w:ascii="Times New Roman" w:hAnsi="Times New Roman" w:cs="Times New Roman"/>
          <w:lang w:val="en-GB" w:eastAsia="zh-TW"/>
        </w:rPr>
        <w:t>,</w:t>
      </w:r>
      <w:r w:rsidR="00CB0065" w:rsidRPr="00CB0065">
        <w:rPr>
          <w:rFonts w:ascii="Times New Roman" w:hAnsi="Times New Roman" w:cs="Times New Roman"/>
        </w:rPr>
        <w:t xml:space="preserve"> </w:t>
      </w:r>
      <w:r w:rsidR="00CB0065" w:rsidRPr="00DF1CF7">
        <w:rPr>
          <w:rFonts w:ascii="Times New Roman" w:hAnsi="Times New Roman" w:cs="Times New Roman"/>
        </w:rPr>
        <w:t xml:space="preserve">Brubacher, </w:t>
      </w:r>
      <w:proofErr w:type="spellStart"/>
      <w:r w:rsidR="00CB0065" w:rsidRPr="00DF1CF7">
        <w:rPr>
          <w:rFonts w:ascii="Times New Roman" w:hAnsi="Times New Roman" w:cs="Times New Roman"/>
        </w:rPr>
        <w:t>Aromäki</w:t>
      </w:r>
      <w:proofErr w:type="spellEnd"/>
      <w:r w:rsidR="00CB0065" w:rsidRPr="00DF1CF7">
        <w:rPr>
          <w:rFonts w:ascii="Times New Roman" w:hAnsi="Times New Roman" w:cs="Times New Roman"/>
        </w:rPr>
        <w:t>-Stratos</w:t>
      </w:r>
      <w:r w:rsidR="00CB0065">
        <w:rPr>
          <w:rFonts w:ascii="Times New Roman" w:hAnsi="Times New Roman" w:cs="Times New Roman"/>
        </w:rPr>
        <w:t xml:space="preserve"> et al., 2015</w:t>
      </w:r>
      <w:r w:rsidR="00CB0065">
        <w:rPr>
          <w:rFonts w:ascii="Times New Roman" w:hAnsi="Times New Roman" w:cs="Times New Roman"/>
          <w:lang w:val="en-GB" w:eastAsia="zh-TW"/>
        </w:rPr>
        <w:t>)</w:t>
      </w:r>
      <w:r>
        <w:rPr>
          <w:rFonts w:ascii="Times New Roman" w:hAnsi="Times New Roman" w:cs="Times New Roman" w:hint="eastAsia"/>
          <w:lang w:val="en-GB" w:eastAsia="zh-TW"/>
        </w:rPr>
        <w:t>,</w:t>
      </w:r>
      <w:r w:rsidR="009B4C55">
        <w:rPr>
          <w:rFonts w:ascii="Times New Roman" w:hAnsi="Times New Roman" w:cs="Times New Roman" w:hint="eastAsia"/>
          <w:lang w:val="en-GB" w:eastAsia="zh-TW"/>
        </w:rPr>
        <w:t xml:space="preserve"> the actual practice of the </w:t>
      </w:r>
      <w:r w:rsidR="00043A95">
        <w:rPr>
          <w:rFonts w:ascii="Times New Roman" w:hAnsi="Times New Roman" w:cs="Times New Roman"/>
          <w:lang w:val="en-GB" w:eastAsia="zh-TW"/>
        </w:rPr>
        <w:t>investigative</w:t>
      </w:r>
      <w:r w:rsidR="00043A95">
        <w:rPr>
          <w:rFonts w:ascii="Times New Roman" w:hAnsi="Times New Roman" w:cs="Times New Roman" w:hint="eastAsia"/>
          <w:lang w:val="en-GB" w:eastAsia="zh-TW"/>
        </w:rPr>
        <w:t xml:space="preserve"> </w:t>
      </w:r>
      <w:r w:rsidR="009B4C55">
        <w:rPr>
          <w:rFonts w:ascii="Times New Roman" w:hAnsi="Times New Roman" w:cs="Times New Roman" w:hint="eastAsia"/>
          <w:lang w:val="en-GB" w:eastAsia="zh-TW"/>
        </w:rPr>
        <w:t xml:space="preserve">interview experts has </w:t>
      </w:r>
      <w:r w:rsidR="00043A95">
        <w:rPr>
          <w:rFonts w:ascii="Times New Roman" w:hAnsi="Times New Roman" w:cs="Times New Roman"/>
          <w:lang w:val="en-GB" w:eastAsia="zh-TW"/>
        </w:rPr>
        <w:t>rarely been</w:t>
      </w:r>
      <w:r w:rsidR="009B4C55">
        <w:rPr>
          <w:rFonts w:ascii="Times New Roman" w:hAnsi="Times New Roman" w:cs="Times New Roman" w:hint="eastAsia"/>
          <w:lang w:val="en-GB" w:eastAsia="zh-TW"/>
        </w:rPr>
        <w:t xml:space="preserve"> systematically examined</w:t>
      </w:r>
      <w:r w:rsidR="00475757">
        <w:rPr>
          <w:rFonts w:ascii="Times New Roman" w:hAnsi="Times New Roman" w:cs="Times New Roman"/>
          <w:lang w:val="en-GB" w:eastAsia="zh-TW"/>
        </w:rPr>
        <w:t xml:space="preserve"> beyond its adherence to the best-practice protocols</w:t>
      </w:r>
      <w:r w:rsidR="009B4C55" w:rsidRPr="00036A32">
        <w:rPr>
          <w:rFonts w:ascii="Times New Roman" w:hAnsi="Times New Roman" w:cs="Times New Roman" w:hint="eastAsia"/>
          <w:lang w:val="en-GB" w:eastAsia="zh-TW"/>
        </w:rPr>
        <w:t>.</w:t>
      </w:r>
      <w:r w:rsidR="00036A32" w:rsidRPr="00036A32">
        <w:rPr>
          <w:rFonts w:ascii="Times New Roman" w:hAnsi="Times New Roman" w:cs="Times New Roman"/>
        </w:rPr>
        <w:t xml:space="preserve"> </w:t>
      </w:r>
      <w:r w:rsidRPr="0031559F">
        <w:rPr>
          <w:rFonts w:ascii="Times New Roman" w:hAnsi="Times New Roman" w:cs="Times New Roman" w:hint="eastAsia"/>
          <w:lang w:val="en-GB" w:eastAsia="zh-TW"/>
        </w:rPr>
        <w:t xml:space="preserve">Using </w:t>
      </w:r>
      <w:r w:rsidR="00734020">
        <w:rPr>
          <w:rFonts w:ascii="Times New Roman" w:hAnsi="Times New Roman" w:cs="Times New Roman"/>
          <w:lang w:val="en-GB" w:eastAsia="zh-TW"/>
        </w:rPr>
        <w:t xml:space="preserve">the </w:t>
      </w:r>
      <w:r w:rsidRPr="0031559F">
        <w:rPr>
          <w:rFonts w:ascii="Times New Roman" w:hAnsi="Times New Roman" w:cs="Times New Roman" w:hint="eastAsia"/>
          <w:lang w:val="en-GB" w:eastAsia="zh-TW"/>
        </w:rPr>
        <w:t xml:space="preserve">HEP </w:t>
      </w:r>
      <w:r w:rsidR="00823F17" w:rsidRPr="0031559F">
        <w:rPr>
          <w:rFonts w:ascii="Times New Roman" w:hAnsi="Times New Roman" w:cs="Times New Roman" w:hint="eastAsia"/>
          <w:lang w:val="en-GB" w:eastAsia="zh-TW"/>
        </w:rPr>
        <w:t xml:space="preserve">framework, we will </w:t>
      </w:r>
      <w:r w:rsidR="00A52B26" w:rsidRPr="0031559F">
        <w:rPr>
          <w:rFonts w:ascii="Times New Roman" w:hAnsi="Times New Roman" w:cs="Times New Roman"/>
          <w:lang w:val="en-GB" w:eastAsia="zh-TW"/>
        </w:rPr>
        <w:t xml:space="preserve">first </w:t>
      </w:r>
      <w:r w:rsidR="0031559F">
        <w:rPr>
          <w:rFonts w:ascii="Times New Roman" w:hAnsi="Times New Roman" w:cs="Times New Roman"/>
        </w:rPr>
        <w:t>identify</w:t>
      </w:r>
      <w:r w:rsidR="00036A32" w:rsidRPr="008B2D04">
        <w:rPr>
          <w:rFonts w:ascii="Times New Roman" w:hAnsi="Times New Roman" w:cs="Times New Roman"/>
        </w:rPr>
        <w:t xml:space="preserve"> </w:t>
      </w:r>
      <w:r w:rsidR="0031559F">
        <w:rPr>
          <w:rFonts w:ascii="Times New Roman" w:hAnsi="Times New Roman" w:cs="Times New Roman"/>
        </w:rPr>
        <w:t>and discuss</w:t>
      </w:r>
      <w:r w:rsidR="00036A32">
        <w:rPr>
          <w:rFonts w:ascii="Times New Roman" w:hAnsi="Times New Roman" w:cs="Times New Roman"/>
        </w:rPr>
        <w:t xml:space="preserve"> </w:t>
      </w:r>
      <w:r w:rsidR="000A7490">
        <w:rPr>
          <w:rFonts w:ascii="Times New Roman" w:hAnsi="Times New Roman" w:cs="Times New Roman"/>
        </w:rPr>
        <w:t>how</w:t>
      </w:r>
      <w:r w:rsidR="00036A32">
        <w:rPr>
          <w:rFonts w:ascii="Times New Roman" w:hAnsi="Times New Roman" w:cs="Times New Roman"/>
        </w:rPr>
        <w:t xml:space="preserve"> each of the three dimensions </w:t>
      </w:r>
      <w:r w:rsidR="000A7490">
        <w:rPr>
          <w:rFonts w:ascii="Times New Roman" w:hAnsi="Times New Roman" w:cs="Times New Roman"/>
        </w:rPr>
        <w:t xml:space="preserve">of </w:t>
      </w:r>
      <w:r w:rsidR="00036A32">
        <w:rPr>
          <w:rFonts w:ascii="Times New Roman" w:hAnsi="Times New Roman" w:cs="Times New Roman"/>
        </w:rPr>
        <w:t>HEP</w:t>
      </w:r>
      <w:r w:rsidR="000A7490">
        <w:rPr>
          <w:rFonts w:ascii="Times New Roman" w:hAnsi="Times New Roman" w:cs="Times New Roman"/>
        </w:rPr>
        <w:t xml:space="preserve"> </w:t>
      </w:r>
      <w:r w:rsidR="00632876">
        <w:rPr>
          <w:rFonts w:ascii="Times New Roman" w:hAnsi="Times New Roman" w:cs="Times New Roman"/>
        </w:rPr>
        <w:t xml:space="preserve">can </w:t>
      </w:r>
      <w:r w:rsidR="00036A32">
        <w:rPr>
          <w:rFonts w:ascii="Times New Roman" w:hAnsi="Times New Roman" w:cs="Times New Roman"/>
        </w:rPr>
        <w:t>appl</w:t>
      </w:r>
      <w:r w:rsidR="00632876">
        <w:rPr>
          <w:rFonts w:ascii="Times New Roman" w:hAnsi="Times New Roman" w:cs="Times New Roman"/>
        </w:rPr>
        <w:t>y</w:t>
      </w:r>
      <w:r w:rsidR="00036A32">
        <w:rPr>
          <w:rFonts w:ascii="Times New Roman" w:hAnsi="Times New Roman" w:cs="Times New Roman"/>
        </w:rPr>
        <w:t xml:space="preserve"> to </w:t>
      </w:r>
      <w:r w:rsidR="00043A95">
        <w:rPr>
          <w:rFonts w:ascii="Times New Roman" w:hAnsi="Times New Roman" w:cs="Times New Roman"/>
        </w:rPr>
        <w:t xml:space="preserve">investigative </w:t>
      </w:r>
      <w:r w:rsidR="00036A32">
        <w:rPr>
          <w:rFonts w:ascii="Times New Roman" w:hAnsi="Times New Roman" w:cs="Times New Roman"/>
        </w:rPr>
        <w:t>interview</w:t>
      </w:r>
      <w:r w:rsidR="000A7490">
        <w:rPr>
          <w:rFonts w:ascii="Times New Roman" w:hAnsi="Times New Roman" w:cs="Times New Roman"/>
        </w:rPr>
        <w:t>ing. T</w:t>
      </w:r>
      <w:r w:rsidR="0031559F">
        <w:rPr>
          <w:rFonts w:ascii="Times New Roman" w:hAnsi="Times New Roman" w:cs="Times New Roman"/>
        </w:rPr>
        <w:t xml:space="preserve">hen </w:t>
      </w:r>
      <w:r w:rsidR="00036A32" w:rsidRPr="008B2D04">
        <w:rPr>
          <w:rFonts w:ascii="Times New Roman" w:hAnsi="Times New Roman" w:cs="Times New Roman"/>
        </w:rPr>
        <w:t xml:space="preserve">we will examine </w:t>
      </w:r>
      <w:r w:rsidR="008E3B0A">
        <w:rPr>
          <w:rFonts w:ascii="Times New Roman" w:hAnsi="Times New Roman" w:cs="Times New Roman"/>
        </w:rPr>
        <w:t xml:space="preserve">what, if any, </w:t>
      </w:r>
      <w:r w:rsidR="00043A95">
        <w:rPr>
          <w:rFonts w:ascii="Times New Roman" w:hAnsi="Times New Roman" w:cs="Times New Roman"/>
        </w:rPr>
        <w:t xml:space="preserve">investigative </w:t>
      </w:r>
      <w:r w:rsidR="008E3B0A">
        <w:rPr>
          <w:rFonts w:ascii="Times New Roman" w:hAnsi="Times New Roman" w:cs="Times New Roman"/>
        </w:rPr>
        <w:t xml:space="preserve">interviewing </w:t>
      </w:r>
      <w:r w:rsidR="0031559F">
        <w:rPr>
          <w:rFonts w:ascii="Times New Roman" w:hAnsi="Times New Roman" w:cs="Times New Roman"/>
        </w:rPr>
        <w:t xml:space="preserve">research </w:t>
      </w:r>
      <w:r w:rsidR="008E3B0A">
        <w:rPr>
          <w:rFonts w:ascii="Times New Roman" w:hAnsi="Times New Roman" w:cs="Times New Roman"/>
        </w:rPr>
        <w:t>exist</w:t>
      </w:r>
      <w:r w:rsidR="00472BAD">
        <w:rPr>
          <w:rFonts w:ascii="Times New Roman" w:hAnsi="Times New Roman" w:cs="Times New Roman"/>
        </w:rPr>
        <w:t>s</w:t>
      </w:r>
      <w:r w:rsidR="008E3B0A">
        <w:rPr>
          <w:rFonts w:ascii="Times New Roman" w:hAnsi="Times New Roman" w:cs="Times New Roman"/>
        </w:rPr>
        <w:t xml:space="preserve"> </w:t>
      </w:r>
      <w:r w:rsidR="0031559F">
        <w:rPr>
          <w:rFonts w:ascii="Times New Roman" w:hAnsi="Times New Roman" w:cs="Times New Roman"/>
        </w:rPr>
        <w:t>at each level of HEP</w:t>
      </w:r>
      <w:r w:rsidR="0031559F">
        <w:rPr>
          <w:rFonts w:ascii="Times New Roman" w:hAnsi="Times New Roman" w:cs="Times New Roman"/>
          <w:lang w:val="en-GB" w:eastAsia="zh-TW"/>
        </w:rPr>
        <w:t>.</w:t>
      </w:r>
    </w:p>
    <w:p w14:paraId="703DF230" w14:textId="58DE834B" w:rsidR="00317993" w:rsidRPr="00DC0435" w:rsidRDefault="00317993" w:rsidP="008F0330">
      <w:pPr>
        <w:spacing w:line="480" w:lineRule="auto"/>
        <w:outlineLvl w:val="0"/>
        <w:rPr>
          <w:rFonts w:ascii="Times New Roman" w:hAnsi="Times New Roman" w:cs="Times New Roman"/>
          <w:b/>
          <w:i/>
        </w:rPr>
      </w:pPr>
      <w:r w:rsidRPr="00DC0435">
        <w:rPr>
          <w:rFonts w:ascii="Times New Roman" w:hAnsi="Times New Roman" w:cs="Times New Roman"/>
          <w:b/>
          <w:i/>
          <w:lang w:val="en-GB" w:eastAsia="zh-TW"/>
        </w:rPr>
        <w:t>Observation</w:t>
      </w:r>
      <w:r w:rsidR="00212850" w:rsidRPr="00DC0435">
        <w:rPr>
          <w:rFonts w:ascii="Times New Roman" w:hAnsi="Times New Roman" w:cs="Times New Roman"/>
          <w:b/>
          <w:i/>
          <w:lang w:val="en-GB" w:eastAsia="zh-TW"/>
        </w:rPr>
        <w:t>s</w:t>
      </w:r>
      <w:r w:rsidRPr="00DC0435">
        <w:rPr>
          <w:rFonts w:ascii="Times New Roman" w:hAnsi="Times New Roman" w:cs="Times New Roman"/>
          <w:b/>
          <w:i/>
          <w:lang w:val="en-GB" w:eastAsia="zh-TW"/>
        </w:rPr>
        <w:t xml:space="preserve"> </w:t>
      </w:r>
      <w:r w:rsidR="00F9703F" w:rsidRPr="00DC0435">
        <w:rPr>
          <w:rFonts w:ascii="Times New Roman" w:hAnsi="Times New Roman" w:cs="Times New Roman"/>
          <w:b/>
          <w:i/>
          <w:lang w:val="en-GB" w:eastAsia="zh-TW"/>
        </w:rPr>
        <w:t xml:space="preserve">vs </w:t>
      </w:r>
      <w:r w:rsidRPr="00DC0435">
        <w:rPr>
          <w:rFonts w:ascii="Times New Roman" w:hAnsi="Times New Roman" w:cs="Times New Roman"/>
          <w:b/>
          <w:i/>
          <w:lang w:val="en-GB" w:eastAsia="zh-TW"/>
        </w:rPr>
        <w:t>conclusions</w:t>
      </w:r>
      <w:r w:rsidR="007B5617" w:rsidRPr="00DC0435">
        <w:rPr>
          <w:rFonts w:ascii="Times New Roman" w:hAnsi="Times New Roman" w:cs="Times New Roman"/>
          <w:b/>
          <w:i/>
          <w:lang w:val="en-GB" w:eastAsia="zh-TW"/>
        </w:rPr>
        <w:t xml:space="preserve"> app</w:t>
      </w:r>
      <w:r w:rsidR="000551A1" w:rsidRPr="00DC0435">
        <w:rPr>
          <w:rFonts w:ascii="Times New Roman" w:hAnsi="Times New Roman" w:cs="Times New Roman"/>
          <w:b/>
          <w:i/>
          <w:lang w:val="en-GB" w:eastAsia="zh-TW"/>
        </w:rPr>
        <w:t>l</w:t>
      </w:r>
      <w:r w:rsidR="007B5617" w:rsidRPr="00DC0435">
        <w:rPr>
          <w:rFonts w:ascii="Times New Roman" w:hAnsi="Times New Roman" w:cs="Times New Roman"/>
          <w:b/>
          <w:i/>
          <w:lang w:val="en-GB" w:eastAsia="zh-TW"/>
        </w:rPr>
        <w:t xml:space="preserve">ied to </w:t>
      </w:r>
      <w:r w:rsidR="00043A95">
        <w:rPr>
          <w:rFonts w:ascii="Times New Roman" w:hAnsi="Times New Roman" w:cs="Times New Roman"/>
          <w:b/>
          <w:i/>
          <w:lang w:val="en-GB" w:eastAsia="zh-TW"/>
        </w:rPr>
        <w:t>investigative</w:t>
      </w:r>
      <w:r w:rsidR="00043A95" w:rsidRPr="00DC0435">
        <w:rPr>
          <w:rFonts w:ascii="Times New Roman" w:hAnsi="Times New Roman" w:cs="Times New Roman"/>
          <w:b/>
          <w:i/>
          <w:lang w:val="en-GB" w:eastAsia="zh-TW"/>
        </w:rPr>
        <w:t xml:space="preserve"> </w:t>
      </w:r>
      <w:r w:rsidR="007B5617" w:rsidRPr="00DC0435">
        <w:rPr>
          <w:rFonts w:ascii="Times New Roman" w:hAnsi="Times New Roman" w:cs="Times New Roman"/>
          <w:b/>
          <w:i/>
          <w:lang w:val="en-GB" w:eastAsia="zh-TW"/>
        </w:rPr>
        <w:t>interviewing</w:t>
      </w:r>
    </w:p>
    <w:p w14:paraId="30432022" w14:textId="5A766539" w:rsidR="000C271E" w:rsidRDefault="00511DC9" w:rsidP="008F0330">
      <w:pPr>
        <w:spacing w:line="480" w:lineRule="auto"/>
        <w:ind w:firstLine="720"/>
        <w:rPr>
          <w:rFonts w:ascii="Times New Roman" w:hAnsi="Times New Roman" w:cs="Times New Roman"/>
        </w:rPr>
      </w:pPr>
      <w:r>
        <w:rPr>
          <w:rFonts w:ascii="Times New Roman" w:hAnsi="Times New Roman" w:cs="Times New Roman"/>
        </w:rPr>
        <w:t>Usually, it is reasonably straightforward to distinguish</w:t>
      </w:r>
      <w:r w:rsidRPr="00B84241">
        <w:rPr>
          <w:rFonts w:ascii="Times New Roman" w:hAnsi="Times New Roman" w:cs="Times New Roman"/>
        </w:rPr>
        <w:t xml:space="preserve"> </w:t>
      </w:r>
      <w:r w:rsidR="00317993" w:rsidRPr="00B84241">
        <w:rPr>
          <w:rFonts w:ascii="Times New Roman" w:hAnsi="Times New Roman" w:cs="Times New Roman"/>
        </w:rPr>
        <w:t xml:space="preserve">observations </w:t>
      </w:r>
      <w:r>
        <w:rPr>
          <w:rFonts w:ascii="Times New Roman" w:hAnsi="Times New Roman" w:cs="Times New Roman"/>
        </w:rPr>
        <w:t>from</w:t>
      </w:r>
      <w:r w:rsidRPr="00B84241">
        <w:rPr>
          <w:rFonts w:ascii="Times New Roman" w:hAnsi="Times New Roman" w:cs="Times New Roman"/>
        </w:rPr>
        <w:t xml:space="preserve"> </w:t>
      </w:r>
      <w:r w:rsidR="00317993" w:rsidRPr="00B84241">
        <w:rPr>
          <w:rFonts w:ascii="Times New Roman" w:hAnsi="Times New Roman" w:cs="Times New Roman"/>
        </w:rPr>
        <w:t xml:space="preserve">conclusions </w:t>
      </w:r>
      <w:r>
        <w:rPr>
          <w:rFonts w:ascii="Times New Roman" w:hAnsi="Times New Roman" w:cs="Times New Roman"/>
        </w:rPr>
        <w:t>in the forensic science domain</w:t>
      </w:r>
      <w:r w:rsidR="00824D19">
        <w:rPr>
          <w:rFonts w:ascii="Times New Roman" w:hAnsi="Times New Roman" w:cs="Times New Roman"/>
        </w:rPr>
        <w:t xml:space="preserve">. </w:t>
      </w:r>
      <w:r w:rsidR="00317993" w:rsidRPr="000551A1">
        <w:rPr>
          <w:rFonts w:ascii="Times New Roman" w:hAnsi="Times New Roman" w:cs="Times New Roman"/>
        </w:rPr>
        <w:t xml:space="preserve">For </w:t>
      </w:r>
      <w:r>
        <w:rPr>
          <w:rFonts w:ascii="Times New Roman" w:hAnsi="Times New Roman" w:cs="Times New Roman"/>
        </w:rPr>
        <w:t>instance</w:t>
      </w:r>
      <w:r w:rsidR="00317993" w:rsidRPr="000551A1">
        <w:rPr>
          <w:rFonts w:ascii="Times New Roman" w:hAnsi="Times New Roman" w:cs="Times New Roman"/>
        </w:rPr>
        <w:t xml:space="preserve">, a fingerprint </w:t>
      </w:r>
      <w:r w:rsidR="006A102B">
        <w:rPr>
          <w:rFonts w:ascii="Times New Roman" w:hAnsi="Times New Roman" w:cs="Times New Roman"/>
        </w:rPr>
        <w:t>examiner</w:t>
      </w:r>
      <w:r w:rsidR="006A102B" w:rsidRPr="000551A1">
        <w:rPr>
          <w:rFonts w:ascii="Times New Roman" w:hAnsi="Times New Roman" w:cs="Times New Roman"/>
        </w:rPr>
        <w:t xml:space="preserve"> </w:t>
      </w:r>
      <w:r w:rsidR="00317993" w:rsidRPr="000551A1">
        <w:rPr>
          <w:rFonts w:ascii="Times New Roman" w:hAnsi="Times New Roman" w:cs="Times New Roman"/>
        </w:rPr>
        <w:t xml:space="preserve">will </w:t>
      </w:r>
      <w:r w:rsidR="006A102B">
        <w:rPr>
          <w:rFonts w:ascii="Times New Roman" w:hAnsi="Times New Roman" w:cs="Times New Roman"/>
        </w:rPr>
        <w:t xml:space="preserve">first carefully </w:t>
      </w:r>
      <w:r w:rsidR="00317993" w:rsidRPr="000551A1">
        <w:rPr>
          <w:rFonts w:ascii="Times New Roman" w:hAnsi="Times New Roman" w:cs="Times New Roman"/>
        </w:rPr>
        <w:t xml:space="preserve">observe the minutia </w:t>
      </w:r>
      <w:r w:rsidR="00E57B01" w:rsidRPr="000551A1">
        <w:rPr>
          <w:rFonts w:ascii="Times New Roman" w:hAnsi="Times New Roman" w:cs="Times New Roman"/>
        </w:rPr>
        <w:t xml:space="preserve">characteristics </w:t>
      </w:r>
      <w:r w:rsidR="00317993" w:rsidRPr="000551A1">
        <w:rPr>
          <w:rFonts w:ascii="Times New Roman" w:hAnsi="Times New Roman" w:cs="Times New Roman"/>
        </w:rPr>
        <w:t>in the friction ridge of the fingerprints</w:t>
      </w:r>
      <w:r w:rsidR="00043A7E" w:rsidRPr="000551A1">
        <w:rPr>
          <w:rFonts w:ascii="Times New Roman" w:hAnsi="Times New Roman" w:cs="Times New Roman"/>
        </w:rPr>
        <w:t xml:space="preserve"> (observation)</w:t>
      </w:r>
      <w:r w:rsidR="006A102B">
        <w:rPr>
          <w:rFonts w:ascii="Times New Roman" w:hAnsi="Times New Roman" w:cs="Times New Roman"/>
        </w:rPr>
        <w:t xml:space="preserve">, and </w:t>
      </w:r>
      <w:r w:rsidR="00317993" w:rsidRPr="000551A1">
        <w:rPr>
          <w:rFonts w:ascii="Times New Roman" w:hAnsi="Times New Roman" w:cs="Times New Roman"/>
        </w:rPr>
        <w:t xml:space="preserve">then </w:t>
      </w:r>
      <w:r w:rsidR="008F6DEA" w:rsidRPr="000551A1">
        <w:rPr>
          <w:rFonts w:ascii="Times New Roman" w:hAnsi="Times New Roman" w:cs="Times New Roman"/>
        </w:rPr>
        <w:t>draw</w:t>
      </w:r>
      <w:r w:rsidR="00317993" w:rsidRPr="000551A1">
        <w:rPr>
          <w:rFonts w:ascii="Times New Roman" w:hAnsi="Times New Roman" w:cs="Times New Roman"/>
        </w:rPr>
        <w:t xml:space="preserve"> a conclusion as to whether they</w:t>
      </w:r>
      <w:r w:rsidR="00043A95">
        <w:rPr>
          <w:rFonts w:ascii="Times New Roman" w:hAnsi="Times New Roman" w:cs="Times New Roman"/>
        </w:rPr>
        <w:t xml:space="preserve"> ‘</w:t>
      </w:r>
      <w:r w:rsidR="00317993" w:rsidRPr="000551A1">
        <w:rPr>
          <w:rFonts w:ascii="Times New Roman" w:hAnsi="Times New Roman" w:cs="Times New Roman"/>
        </w:rPr>
        <w:t>match</w:t>
      </w:r>
      <w:r w:rsidR="00043A95">
        <w:rPr>
          <w:rFonts w:ascii="Times New Roman" w:hAnsi="Times New Roman" w:cs="Times New Roman"/>
        </w:rPr>
        <w:t>’</w:t>
      </w:r>
      <w:r w:rsidR="00043A95" w:rsidRPr="000551A1">
        <w:rPr>
          <w:rFonts w:ascii="Times New Roman" w:hAnsi="Times New Roman" w:cs="Times New Roman"/>
        </w:rPr>
        <w:t xml:space="preserve"> </w:t>
      </w:r>
      <w:r w:rsidR="00E57B01" w:rsidRPr="000551A1">
        <w:rPr>
          <w:rFonts w:ascii="Times New Roman" w:hAnsi="Times New Roman" w:cs="Times New Roman"/>
        </w:rPr>
        <w:t>those on another print</w:t>
      </w:r>
      <w:r w:rsidR="0063072E" w:rsidRPr="000551A1">
        <w:rPr>
          <w:rFonts w:ascii="Times New Roman" w:hAnsi="Times New Roman" w:cs="Times New Roman"/>
        </w:rPr>
        <w:t xml:space="preserve"> (</w:t>
      </w:r>
      <w:proofErr w:type="spellStart"/>
      <w:r w:rsidR="0063072E" w:rsidRPr="000551A1">
        <w:rPr>
          <w:rFonts w:ascii="Times New Roman" w:hAnsi="Times New Roman" w:cs="Times New Roman"/>
        </w:rPr>
        <w:t>Dror</w:t>
      </w:r>
      <w:proofErr w:type="spellEnd"/>
      <w:r w:rsidR="0063072E" w:rsidRPr="000551A1">
        <w:rPr>
          <w:rFonts w:ascii="Times New Roman" w:hAnsi="Times New Roman" w:cs="Times New Roman"/>
        </w:rPr>
        <w:t xml:space="preserve"> &amp; Cole, 2010</w:t>
      </w:r>
      <w:r w:rsidR="00317993" w:rsidRPr="000551A1">
        <w:rPr>
          <w:rFonts w:ascii="Times New Roman" w:hAnsi="Times New Roman" w:cs="Times New Roman"/>
        </w:rPr>
        <w:t xml:space="preserve">). </w:t>
      </w:r>
      <w:r w:rsidR="00317993" w:rsidRPr="00B84241">
        <w:rPr>
          <w:rFonts w:ascii="Times New Roman" w:hAnsi="Times New Roman" w:cs="Times New Roman"/>
        </w:rPr>
        <w:t xml:space="preserve">In </w:t>
      </w:r>
      <w:r w:rsidR="00E57B01">
        <w:rPr>
          <w:rFonts w:ascii="Times New Roman" w:hAnsi="Times New Roman" w:cs="Times New Roman"/>
        </w:rPr>
        <w:t>contra</w:t>
      </w:r>
      <w:r w:rsidR="00CE022E">
        <w:rPr>
          <w:rFonts w:ascii="Times New Roman" w:hAnsi="Times New Roman" w:cs="Times New Roman"/>
        </w:rPr>
        <w:t>s</w:t>
      </w:r>
      <w:r w:rsidR="00E57B01">
        <w:rPr>
          <w:rFonts w:ascii="Times New Roman" w:hAnsi="Times New Roman" w:cs="Times New Roman"/>
        </w:rPr>
        <w:t xml:space="preserve">t, in </w:t>
      </w:r>
      <w:r w:rsidR="00043A95">
        <w:rPr>
          <w:rFonts w:ascii="Times New Roman" w:hAnsi="Times New Roman" w:cs="Times New Roman"/>
        </w:rPr>
        <w:t>investigative</w:t>
      </w:r>
      <w:r w:rsidR="00043A95" w:rsidRPr="00B84241">
        <w:rPr>
          <w:rFonts w:ascii="Times New Roman" w:hAnsi="Times New Roman" w:cs="Times New Roman"/>
        </w:rPr>
        <w:t xml:space="preserve"> </w:t>
      </w:r>
      <w:r w:rsidR="00007E7F">
        <w:rPr>
          <w:rFonts w:ascii="Times New Roman" w:hAnsi="Times New Roman" w:cs="Times New Roman"/>
        </w:rPr>
        <w:t>interviewing</w:t>
      </w:r>
      <w:r w:rsidR="00317993" w:rsidRPr="00B84241">
        <w:rPr>
          <w:rFonts w:ascii="Times New Roman" w:hAnsi="Times New Roman" w:cs="Times New Roman"/>
        </w:rPr>
        <w:t xml:space="preserve"> th</w:t>
      </w:r>
      <w:r w:rsidR="00E57B01">
        <w:rPr>
          <w:rFonts w:ascii="Times New Roman" w:hAnsi="Times New Roman" w:cs="Times New Roman"/>
        </w:rPr>
        <w:t>is</w:t>
      </w:r>
      <w:r w:rsidR="00317993" w:rsidRPr="00B84241">
        <w:rPr>
          <w:rFonts w:ascii="Times New Roman" w:hAnsi="Times New Roman" w:cs="Times New Roman"/>
        </w:rPr>
        <w:t xml:space="preserve"> distinction between observations and </w:t>
      </w:r>
      <w:r w:rsidR="00317993" w:rsidRPr="00B84241">
        <w:rPr>
          <w:rFonts w:ascii="Times New Roman" w:hAnsi="Times New Roman" w:cs="Times New Roman"/>
        </w:rPr>
        <w:lastRenderedPageBreak/>
        <w:t xml:space="preserve">conclusions </w:t>
      </w:r>
      <w:r w:rsidR="0027551D">
        <w:rPr>
          <w:rFonts w:ascii="Times New Roman" w:hAnsi="Times New Roman" w:cs="Times New Roman"/>
        </w:rPr>
        <w:t>is not always</w:t>
      </w:r>
      <w:r w:rsidR="00007E7F">
        <w:rPr>
          <w:rFonts w:ascii="Times New Roman" w:hAnsi="Times New Roman" w:cs="Times New Roman"/>
        </w:rPr>
        <w:t xml:space="preserve"> well-defined</w:t>
      </w:r>
      <w:r w:rsidR="0027551D">
        <w:rPr>
          <w:rFonts w:ascii="Times New Roman" w:hAnsi="Times New Roman" w:cs="Times New Roman"/>
        </w:rPr>
        <w:t xml:space="preserve">, and sometimes the observations and conclusions are points along </w:t>
      </w:r>
      <w:r w:rsidR="00E550AF">
        <w:rPr>
          <w:rFonts w:ascii="Times New Roman" w:hAnsi="Times New Roman" w:cs="Times New Roman"/>
        </w:rPr>
        <w:t>a continuum</w:t>
      </w:r>
      <w:r w:rsidR="00007E7F">
        <w:rPr>
          <w:rFonts w:ascii="Times New Roman" w:hAnsi="Times New Roman" w:cs="Times New Roman"/>
        </w:rPr>
        <w:t xml:space="preserve">. </w:t>
      </w:r>
    </w:p>
    <w:p w14:paraId="12D5330B" w14:textId="0E88C1DE" w:rsidR="00D3752F" w:rsidRDefault="00A171E0" w:rsidP="008F0330">
      <w:pPr>
        <w:spacing w:line="480" w:lineRule="auto"/>
        <w:ind w:firstLine="720"/>
        <w:rPr>
          <w:rFonts w:ascii="Times New Roman" w:hAnsi="Times New Roman" w:cs="Times New Roman"/>
        </w:rPr>
      </w:pPr>
      <w:r>
        <w:rPr>
          <w:rFonts w:ascii="Times New Roman" w:hAnsi="Times New Roman" w:cs="Times New Roman"/>
        </w:rPr>
        <w:t xml:space="preserve">A more </w:t>
      </w:r>
      <w:proofErr w:type="gramStart"/>
      <w:r>
        <w:rPr>
          <w:rFonts w:ascii="Times New Roman" w:hAnsi="Times New Roman" w:cs="Times New Roman"/>
        </w:rPr>
        <w:t>clearly-defined</w:t>
      </w:r>
      <w:proofErr w:type="gramEnd"/>
      <w:r>
        <w:rPr>
          <w:rFonts w:ascii="Times New Roman" w:hAnsi="Times New Roman" w:cs="Times New Roman"/>
        </w:rPr>
        <w:t xml:space="preserve"> area of </w:t>
      </w:r>
      <w:r w:rsidR="00424C54">
        <w:rPr>
          <w:rFonts w:ascii="Times New Roman" w:hAnsi="Times New Roman" w:cs="Times New Roman"/>
        </w:rPr>
        <w:t xml:space="preserve">observation in interview practice is the types of questions posed by the interviewer. </w:t>
      </w:r>
      <w:r w:rsidR="00C30442">
        <w:rPr>
          <w:rFonts w:ascii="Times New Roman" w:hAnsi="Times New Roman" w:cs="Times New Roman"/>
        </w:rPr>
        <w:t xml:space="preserve">As demonstrated by </w:t>
      </w:r>
      <w:r w:rsidR="00595D35">
        <w:rPr>
          <w:rFonts w:ascii="Times New Roman" w:hAnsi="Times New Roman" w:cs="Times New Roman"/>
        </w:rPr>
        <w:t>numerous research</w:t>
      </w:r>
      <w:r w:rsidR="000C1C16">
        <w:rPr>
          <w:rFonts w:ascii="Times New Roman" w:hAnsi="Times New Roman" w:cs="Times New Roman"/>
        </w:rPr>
        <w:t>ers</w:t>
      </w:r>
      <w:r w:rsidR="00595D35">
        <w:rPr>
          <w:rFonts w:ascii="Times New Roman" w:hAnsi="Times New Roman" w:cs="Times New Roman"/>
        </w:rPr>
        <w:t xml:space="preserve"> (e.g., </w:t>
      </w:r>
      <w:r w:rsidR="006E2549">
        <w:rPr>
          <w:rFonts w:ascii="Times New Roman" w:hAnsi="Times New Roman" w:cs="Times New Roman"/>
        </w:rPr>
        <w:t xml:space="preserve">Bull, 2010; </w:t>
      </w:r>
      <w:r w:rsidR="00EB336F">
        <w:rPr>
          <w:rFonts w:ascii="Times New Roman" w:hAnsi="Times New Roman" w:cs="Times New Roman"/>
        </w:rPr>
        <w:t xml:space="preserve">Fisher &amp; </w:t>
      </w:r>
      <w:proofErr w:type="spellStart"/>
      <w:r w:rsidR="00EB336F">
        <w:rPr>
          <w:rFonts w:ascii="Times New Roman" w:hAnsi="Times New Roman" w:cs="Times New Roman"/>
        </w:rPr>
        <w:t>Geiselman</w:t>
      </w:r>
      <w:proofErr w:type="spellEnd"/>
      <w:r w:rsidR="00EB336F">
        <w:rPr>
          <w:rFonts w:ascii="Times New Roman" w:hAnsi="Times New Roman" w:cs="Times New Roman"/>
        </w:rPr>
        <w:t>, 1992</w:t>
      </w:r>
      <w:r w:rsidR="00E341A5">
        <w:rPr>
          <w:rFonts w:ascii="Times New Roman" w:hAnsi="Times New Roman" w:cs="Times New Roman"/>
        </w:rPr>
        <w:t xml:space="preserve">; </w:t>
      </w:r>
      <w:r w:rsidR="00595D35">
        <w:rPr>
          <w:rFonts w:ascii="Times New Roman" w:hAnsi="Times New Roman" w:cs="Times New Roman"/>
        </w:rPr>
        <w:t xml:space="preserve">Orbach &amp; Pipe, 2011; </w:t>
      </w:r>
      <w:r w:rsidR="008F5C4B" w:rsidRPr="00140EDA">
        <w:rPr>
          <w:rFonts w:ascii="Times New Roman" w:hAnsi="Times New Roman" w:cs="Times New Roman"/>
          <w:lang w:val="en-GB"/>
        </w:rPr>
        <w:t>Pipe, Lamb, Orbach, &amp;</w:t>
      </w:r>
      <w:r w:rsidR="008F5C4B">
        <w:rPr>
          <w:rFonts w:ascii="Times New Roman" w:hAnsi="Times New Roman" w:cs="Times New Roman"/>
          <w:lang w:val="en-GB"/>
        </w:rPr>
        <w:t xml:space="preserve"> </w:t>
      </w:r>
      <w:r w:rsidR="008F5C4B" w:rsidRPr="00140EDA">
        <w:rPr>
          <w:rFonts w:ascii="Times New Roman" w:hAnsi="Times New Roman" w:cs="Times New Roman"/>
          <w:lang w:val="en-GB"/>
        </w:rPr>
        <w:t>Esplin, 2004</w:t>
      </w:r>
      <w:r w:rsidR="008F5C4B">
        <w:rPr>
          <w:rFonts w:ascii="Times New Roman" w:hAnsi="Times New Roman" w:cs="Times New Roman"/>
          <w:lang w:val="en-GB"/>
        </w:rPr>
        <w:t xml:space="preserve">; </w:t>
      </w:r>
      <w:proofErr w:type="spellStart"/>
      <w:r w:rsidR="00595D35">
        <w:rPr>
          <w:rFonts w:ascii="Times New Roman" w:hAnsi="Times New Roman" w:cs="Times New Roman"/>
        </w:rPr>
        <w:t>Vrij</w:t>
      </w:r>
      <w:proofErr w:type="spellEnd"/>
      <w:r w:rsidR="00595D35">
        <w:rPr>
          <w:rFonts w:ascii="Times New Roman" w:hAnsi="Times New Roman" w:cs="Times New Roman"/>
        </w:rPr>
        <w:t>, Hope, &amp; Fisher, 2014)</w:t>
      </w:r>
      <w:r w:rsidR="00A11B8C">
        <w:rPr>
          <w:rFonts w:ascii="Times New Roman" w:hAnsi="Times New Roman" w:cs="Times New Roman"/>
        </w:rPr>
        <w:t xml:space="preserve">, </w:t>
      </w:r>
      <w:r w:rsidR="006E2549">
        <w:rPr>
          <w:rFonts w:ascii="Times New Roman" w:hAnsi="Times New Roman" w:cs="Times New Roman"/>
        </w:rPr>
        <w:t xml:space="preserve">different types of questions </w:t>
      </w:r>
      <w:r w:rsidR="00C67322">
        <w:rPr>
          <w:rFonts w:ascii="Times New Roman" w:hAnsi="Times New Roman" w:cs="Times New Roman"/>
        </w:rPr>
        <w:t xml:space="preserve">(such as </w:t>
      </w:r>
      <w:r w:rsidR="00A11B8C">
        <w:rPr>
          <w:rFonts w:ascii="Times New Roman" w:hAnsi="Times New Roman" w:cs="Times New Roman"/>
        </w:rPr>
        <w:t>open-ended questions</w:t>
      </w:r>
      <w:r w:rsidR="00C67322">
        <w:rPr>
          <w:rFonts w:ascii="Times New Roman" w:hAnsi="Times New Roman" w:cs="Times New Roman"/>
        </w:rPr>
        <w:t>, directive questions, option-posing questions or suggestive questions)</w:t>
      </w:r>
      <w:r w:rsidR="00A11B8C">
        <w:rPr>
          <w:rFonts w:ascii="Times New Roman" w:hAnsi="Times New Roman" w:cs="Times New Roman"/>
        </w:rPr>
        <w:t xml:space="preserve"> </w:t>
      </w:r>
      <w:r w:rsidR="00C67322">
        <w:rPr>
          <w:rFonts w:ascii="Times New Roman" w:hAnsi="Times New Roman" w:cs="Times New Roman"/>
        </w:rPr>
        <w:t>used</w:t>
      </w:r>
      <w:r w:rsidR="00A11B8C">
        <w:rPr>
          <w:rFonts w:ascii="Times New Roman" w:hAnsi="Times New Roman" w:cs="Times New Roman"/>
        </w:rPr>
        <w:t xml:space="preserve"> </w:t>
      </w:r>
      <w:r w:rsidR="00C67322">
        <w:rPr>
          <w:rFonts w:ascii="Times New Roman" w:hAnsi="Times New Roman" w:cs="Times New Roman"/>
        </w:rPr>
        <w:t xml:space="preserve">in the interview play a critical role in the accuracy of the information elicited from the interviewee. </w:t>
      </w:r>
      <w:r w:rsidR="005F23DD">
        <w:rPr>
          <w:rFonts w:ascii="Times New Roman" w:hAnsi="Times New Roman" w:cs="Times New Roman"/>
        </w:rPr>
        <w:t xml:space="preserve">Therefore, the types of questions asked </w:t>
      </w:r>
      <w:r w:rsidR="00D3752F">
        <w:rPr>
          <w:rFonts w:ascii="Times New Roman" w:hAnsi="Times New Roman" w:cs="Times New Roman"/>
        </w:rPr>
        <w:t>has</w:t>
      </w:r>
      <w:r w:rsidR="005F23DD">
        <w:rPr>
          <w:rFonts w:ascii="Times New Roman" w:hAnsi="Times New Roman" w:cs="Times New Roman"/>
        </w:rPr>
        <w:t xml:space="preserve"> been one of the most established areas of </w:t>
      </w:r>
      <w:r w:rsidR="00982F12">
        <w:rPr>
          <w:rFonts w:ascii="Times New Roman" w:hAnsi="Times New Roman" w:cs="Times New Roman"/>
        </w:rPr>
        <w:t>research and practical</w:t>
      </w:r>
      <w:r w:rsidR="005F23DD">
        <w:rPr>
          <w:rFonts w:ascii="Times New Roman" w:hAnsi="Times New Roman" w:cs="Times New Roman"/>
        </w:rPr>
        <w:t xml:space="preserve"> evaluation</w:t>
      </w:r>
      <w:r w:rsidR="0031559F">
        <w:rPr>
          <w:rFonts w:ascii="Times New Roman" w:hAnsi="Times New Roman" w:cs="Times New Roman"/>
        </w:rPr>
        <w:t xml:space="preserve"> </w:t>
      </w:r>
      <w:r w:rsidR="00C67322">
        <w:rPr>
          <w:rFonts w:ascii="Times New Roman" w:hAnsi="Times New Roman" w:cs="Times New Roman"/>
        </w:rPr>
        <w:t xml:space="preserve">when examining </w:t>
      </w:r>
      <w:r w:rsidR="001C6AE7">
        <w:rPr>
          <w:rFonts w:ascii="Times New Roman" w:hAnsi="Times New Roman" w:cs="Times New Roman"/>
        </w:rPr>
        <w:t>investigative</w:t>
      </w:r>
      <w:r w:rsidR="00043A95">
        <w:rPr>
          <w:rFonts w:ascii="Times New Roman" w:hAnsi="Times New Roman" w:cs="Times New Roman"/>
        </w:rPr>
        <w:t xml:space="preserve"> </w:t>
      </w:r>
      <w:r w:rsidR="00C67322">
        <w:rPr>
          <w:rFonts w:ascii="Times New Roman" w:hAnsi="Times New Roman" w:cs="Times New Roman"/>
        </w:rPr>
        <w:t>interviews</w:t>
      </w:r>
      <w:r w:rsidR="005F23DD">
        <w:rPr>
          <w:rFonts w:ascii="Times New Roman" w:hAnsi="Times New Roman" w:cs="Times New Roman"/>
        </w:rPr>
        <w:t>.</w:t>
      </w:r>
      <w:r w:rsidR="00D3752F" w:rsidRPr="00D3752F">
        <w:rPr>
          <w:rFonts w:ascii="Times New Roman" w:hAnsi="Times New Roman" w:cs="Times New Roman"/>
        </w:rPr>
        <w:t xml:space="preserve"> </w:t>
      </w:r>
      <w:r w:rsidR="00553AE5">
        <w:rPr>
          <w:rFonts w:ascii="Times New Roman" w:hAnsi="Times New Roman" w:cs="Times New Roman"/>
        </w:rPr>
        <w:t xml:space="preserve">However, sometimes a question can </w:t>
      </w:r>
      <w:r w:rsidR="006B73F6">
        <w:rPr>
          <w:rFonts w:ascii="Times New Roman" w:hAnsi="Times New Roman" w:cs="Times New Roman"/>
        </w:rPr>
        <w:t xml:space="preserve">be </w:t>
      </w:r>
      <w:r w:rsidR="00553AE5">
        <w:rPr>
          <w:rFonts w:ascii="Times New Roman" w:hAnsi="Times New Roman" w:cs="Times New Roman"/>
        </w:rPr>
        <w:t>classified into more than one categor</w:t>
      </w:r>
      <w:r w:rsidR="00472BAD">
        <w:rPr>
          <w:rFonts w:ascii="Times New Roman" w:hAnsi="Times New Roman" w:cs="Times New Roman"/>
        </w:rPr>
        <w:t>y</w:t>
      </w:r>
      <w:r w:rsidR="00553AE5">
        <w:rPr>
          <w:rFonts w:ascii="Times New Roman" w:hAnsi="Times New Roman" w:cs="Times New Roman"/>
        </w:rPr>
        <w:t xml:space="preserve">, </w:t>
      </w:r>
      <w:r w:rsidR="001B0C0C">
        <w:rPr>
          <w:rFonts w:ascii="Times New Roman" w:hAnsi="Times New Roman" w:cs="Times New Roman"/>
        </w:rPr>
        <w:t>or difficult to categori</w:t>
      </w:r>
      <w:r w:rsidR="00472BAD">
        <w:rPr>
          <w:rFonts w:ascii="Times New Roman" w:hAnsi="Times New Roman" w:cs="Times New Roman"/>
        </w:rPr>
        <w:t>z</w:t>
      </w:r>
      <w:r w:rsidR="001B0C0C">
        <w:rPr>
          <w:rFonts w:ascii="Times New Roman" w:hAnsi="Times New Roman" w:cs="Times New Roman"/>
        </w:rPr>
        <w:t xml:space="preserve">e, </w:t>
      </w:r>
      <w:r w:rsidR="006B73F6">
        <w:rPr>
          <w:rFonts w:ascii="Times New Roman" w:hAnsi="Times New Roman" w:cs="Times New Roman"/>
        </w:rPr>
        <w:t xml:space="preserve">thus </w:t>
      </w:r>
      <w:r w:rsidR="001C6AE7">
        <w:rPr>
          <w:rFonts w:ascii="Times New Roman" w:hAnsi="Times New Roman" w:cs="Times New Roman"/>
        </w:rPr>
        <w:t>requir</w:t>
      </w:r>
      <w:r w:rsidR="00836ADF">
        <w:rPr>
          <w:rFonts w:ascii="Times New Roman" w:hAnsi="Times New Roman" w:cs="Times New Roman"/>
        </w:rPr>
        <w:t>ing expert’s judgement into the observation.</w:t>
      </w:r>
    </w:p>
    <w:p w14:paraId="2E282E75" w14:textId="70377F6D" w:rsidR="00732888" w:rsidRPr="00B410C5" w:rsidRDefault="00D3752F" w:rsidP="008F0330">
      <w:pPr>
        <w:spacing w:line="480" w:lineRule="auto"/>
        <w:ind w:firstLine="720"/>
        <w:rPr>
          <w:rFonts w:ascii="Times New Roman" w:hAnsi="Times New Roman" w:cs="Times New Roman"/>
          <w:lang w:val="en-GB"/>
        </w:rPr>
      </w:pPr>
      <w:r>
        <w:rPr>
          <w:rFonts w:ascii="Times New Roman" w:hAnsi="Times New Roman" w:cs="Times New Roman"/>
        </w:rPr>
        <w:t xml:space="preserve">Other than the types of questions being asked, the sequence </w:t>
      </w:r>
      <w:r w:rsidR="00472035">
        <w:rPr>
          <w:rFonts w:ascii="Times New Roman" w:hAnsi="Times New Roman" w:cs="Times New Roman"/>
        </w:rPr>
        <w:t>of the types of</w:t>
      </w:r>
      <w:r>
        <w:rPr>
          <w:rFonts w:ascii="Times New Roman" w:hAnsi="Times New Roman" w:cs="Times New Roman"/>
        </w:rPr>
        <w:t xml:space="preserve"> </w:t>
      </w:r>
      <w:r w:rsidR="00472035">
        <w:rPr>
          <w:rFonts w:ascii="Times New Roman" w:hAnsi="Times New Roman" w:cs="Times New Roman"/>
        </w:rPr>
        <w:t>questions</w:t>
      </w:r>
      <w:r>
        <w:rPr>
          <w:rFonts w:ascii="Times New Roman" w:hAnsi="Times New Roman" w:cs="Times New Roman"/>
        </w:rPr>
        <w:t xml:space="preserve"> also plays a</w:t>
      </w:r>
      <w:r w:rsidR="00747388">
        <w:rPr>
          <w:rFonts w:ascii="Times New Roman" w:hAnsi="Times New Roman" w:cs="Times New Roman"/>
        </w:rPr>
        <w:t>n</w:t>
      </w:r>
      <w:r>
        <w:rPr>
          <w:rFonts w:ascii="Times New Roman" w:hAnsi="Times New Roman" w:cs="Times New Roman"/>
        </w:rPr>
        <w:t xml:space="preserve"> </w:t>
      </w:r>
      <w:r w:rsidR="00747388">
        <w:rPr>
          <w:rFonts w:ascii="Times New Roman" w:hAnsi="Times New Roman" w:cs="Times New Roman"/>
        </w:rPr>
        <w:t>important</w:t>
      </w:r>
      <w:r>
        <w:rPr>
          <w:rFonts w:ascii="Times New Roman" w:hAnsi="Times New Roman" w:cs="Times New Roman"/>
        </w:rPr>
        <w:t xml:space="preserve"> role </w:t>
      </w:r>
      <w:r w:rsidR="00C67322">
        <w:rPr>
          <w:rFonts w:ascii="Times New Roman" w:hAnsi="Times New Roman" w:cs="Times New Roman"/>
        </w:rPr>
        <w:t xml:space="preserve">when evaluating the quality of </w:t>
      </w:r>
      <w:r w:rsidR="00043A95">
        <w:rPr>
          <w:rFonts w:ascii="Times New Roman" w:hAnsi="Times New Roman" w:cs="Times New Roman"/>
        </w:rPr>
        <w:t xml:space="preserve">such </w:t>
      </w:r>
      <w:r w:rsidR="00C67322">
        <w:rPr>
          <w:rFonts w:ascii="Times New Roman" w:hAnsi="Times New Roman" w:cs="Times New Roman"/>
        </w:rPr>
        <w:t>interviews</w:t>
      </w:r>
      <w:r>
        <w:rPr>
          <w:rFonts w:ascii="Times New Roman" w:hAnsi="Times New Roman" w:cs="Times New Roman"/>
        </w:rPr>
        <w:t xml:space="preserve">. </w:t>
      </w:r>
      <w:r w:rsidR="003E2132">
        <w:rPr>
          <w:rFonts w:ascii="Times New Roman" w:hAnsi="Times New Roman" w:cs="Times New Roman"/>
        </w:rPr>
        <w:t xml:space="preserve">Several well-established guidelines (including the </w:t>
      </w:r>
      <w:r w:rsidR="003B0C45">
        <w:rPr>
          <w:rFonts w:ascii="Times New Roman" w:hAnsi="Times New Roman" w:cs="Times New Roman"/>
          <w:lang w:val="en-GB"/>
        </w:rPr>
        <w:t xml:space="preserve">ABE, </w:t>
      </w:r>
      <w:r w:rsidR="00632876" w:rsidRPr="00436FB6">
        <w:rPr>
          <w:rFonts w:ascii="Times New Roman" w:hAnsi="Times New Roman" w:cs="Times New Roman"/>
          <w:lang w:val="en-GB"/>
        </w:rPr>
        <w:t>Ministry of Justice</w:t>
      </w:r>
      <w:r w:rsidR="00632876">
        <w:rPr>
          <w:rFonts w:ascii="Times New Roman" w:hAnsi="Times New Roman" w:cs="Times New Roman"/>
          <w:lang w:val="en-GB"/>
        </w:rPr>
        <w:t>,</w:t>
      </w:r>
      <w:r w:rsidR="00632876" w:rsidRPr="00436FB6">
        <w:rPr>
          <w:rFonts w:ascii="Times New Roman" w:hAnsi="Times New Roman" w:cs="Times New Roman"/>
          <w:lang w:val="en-GB"/>
        </w:rPr>
        <w:t xml:space="preserve"> </w:t>
      </w:r>
      <w:r w:rsidR="003B0C45" w:rsidRPr="00C877DB">
        <w:rPr>
          <w:rFonts w:ascii="Times New Roman" w:hAnsi="Times New Roman" w:cs="Times New Roman"/>
          <w:lang w:val="en-GB"/>
        </w:rPr>
        <w:t>2011</w:t>
      </w:r>
      <w:r w:rsidR="00747388">
        <w:rPr>
          <w:rFonts w:ascii="Times New Roman" w:hAnsi="Times New Roman" w:cs="Times New Roman"/>
          <w:lang w:val="en-GB"/>
        </w:rPr>
        <w:t xml:space="preserve">; </w:t>
      </w:r>
      <w:r w:rsidR="00462270">
        <w:rPr>
          <w:rFonts w:ascii="Times New Roman" w:hAnsi="Times New Roman" w:cs="Times New Roman"/>
          <w:lang w:val="en-GB"/>
        </w:rPr>
        <w:t>Cognitive Interview,</w:t>
      </w:r>
      <w:r w:rsidR="00462270" w:rsidRPr="00462270">
        <w:rPr>
          <w:rFonts w:ascii="Times New Roman" w:hAnsi="Times New Roman" w:cs="Times New Roman"/>
        </w:rPr>
        <w:t xml:space="preserve"> </w:t>
      </w:r>
      <w:r w:rsidR="00462270" w:rsidRPr="005E04B0">
        <w:rPr>
          <w:rFonts w:ascii="Times New Roman" w:hAnsi="Times New Roman" w:cs="Times New Roman"/>
        </w:rPr>
        <w:t xml:space="preserve">Fisher, &amp; </w:t>
      </w:r>
      <w:proofErr w:type="spellStart"/>
      <w:r w:rsidR="00462270" w:rsidRPr="005E04B0">
        <w:rPr>
          <w:rFonts w:ascii="Times New Roman" w:hAnsi="Times New Roman" w:cs="Times New Roman"/>
        </w:rPr>
        <w:t>Geiselman</w:t>
      </w:r>
      <w:proofErr w:type="spellEnd"/>
      <w:r w:rsidR="00462270" w:rsidRPr="005E04B0">
        <w:rPr>
          <w:rFonts w:ascii="Times New Roman" w:hAnsi="Times New Roman" w:cs="Times New Roman"/>
        </w:rPr>
        <w:t>, 1992</w:t>
      </w:r>
      <w:r w:rsidR="00462270">
        <w:rPr>
          <w:rFonts w:ascii="Times New Roman" w:hAnsi="Times New Roman" w:cs="Times New Roman"/>
          <w:lang w:val="en-GB"/>
        </w:rPr>
        <w:t xml:space="preserve">; </w:t>
      </w:r>
      <w:r w:rsidR="003E2132">
        <w:rPr>
          <w:rFonts w:ascii="Times New Roman" w:hAnsi="Times New Roman" w:cs="Times New Roman"/>
        </w:rPr>
        <w:t>NICHD interview protocol, Lamb et</w:t>
      </w:r>
      <w:r w:rsidR="000D4BE6">
        <w:rPr>
          <w:rFonts w:ascii="Times New Roman" w:hAnsi="Times New Roman" w:cs="Times New Roman"/>
        </w:rPr>
        <w:t xml:space="preserve"> </w:t>
      </w:r>
      <w:r w:rsidR="003E2132">
        <w:rPr>
          <w:rFonts w:ascii="Times New Roman" w:hAnsi="Times New Roman" w:cs="Times New Roman"/>
        </w:rPr>
        <w:t>al., 2007</w:t>
      </w:r>
      <w:r w:rsidR="0033069B">
        <w:rPr>
          <w:rFonts w:ascii="Times New Roman" w:hAnsi="Times New Roman" w:cs="Times New Roman"/>
        </w:rPr>
        <w:t>)</w:t>
      </w:r>
      <w:r w:rsidR="003E2132">
        <w:rPr>
          <w:rFonts w:ascii="Times New Roman" w:hAnsi="Times New Roman" w:cs="Times New Roman"/>
        </w:rPr>
        <w:t xml:space="preserve"> </w:t>
      </w:r>
      <w:r w:rsidR="003F21E6">
        <w:rPr>
          <w:rFonts w:ascii="Times New Roman" w:hAnsi="Times New Roman" w:cs="Times New Roman"/>
          <w:lang w:val="en-GB"/>
        </w:rPr>
        <w:t xml:space="preserve">underscore the importance of </w:t>
      </w:r>
      <w:r w:rsidR="00472035">
        <w:rPr>
          <w:rFonts w:ascii="Times New Roman" w:hAnsi="Times New Roman" w:cs="Times New Roman"/>
          <w:lang w:val="en-GB"/>
        </w:rPr>
        <w:t>prioritising the use of open-ended questions, followed by specific questions, finally more closed questions if necessary</w:t>
      </w:r>
      <w:r w:rsidR="0033069B" w:rsidRPr="0033069B">
        <w:rPr>
          <w:rFonts w:ascii="Times New Roman" w:eastAsia="Times New Roman" w:hAnsi="Times New Roman" w:cs="Times New Roman"/>
          <w:lang w:eastAsia="zh-TW"/>
        </w:rPr>
        <w:t xml:space="preserve"> </w:t>
      </w:r>
      <w:r w:rsidR="0033069B">
        <w:rPr>
          <w:rFonts w:ascii="Times New Roman" w:eastAsia="Times New Roman" w:hAnsi="Times New Roman" w:cs="Times New Roman"/>
          <w:lang w:eastAsia="zh-TW"/>
        </w:rPr>
        <w:t xml:space="preserve">(Bull, 2010; </w:t>
      </w:r>
      <w:r w:rsidR="0033069B" w:rsidRPr="00AC03E4">
        <w:rPr>
          <w:rFonts w:ascii="Times New Roman" w:eastAsia="Times New Roman" w:hAnsi="Times New Roman" w:cs="Times New Roman"/>
          <w:lang w:eastAsia="zh-TW"/>
        </w:rPr>
        <w:t>Newlin, Steele, Chamberlin</w:t>
      </w:r>
      <w:r w:rsidR="0033069B">
        <w:rPr>
          <w:rFonts w:ascii="Times New Roman" w:eastAsia="Times New Roman" w:hAnsi="Times New Roman" w:cs="Times New Roman"/>
          <w:lang w:eastAsia="zh-TW"/>
        </w:rPr>
        <w:t>, et al.,</w:t>
      </w:r>
      <w:r w:rsidR="0033069B">
        <w:rPr>
          <w:rFonts w:ascii="Times New Roman" w:hAnsi="Times New Roman" w:cs="Times New Roman"/>
          <w:lang w:val="en-GB"/>
        </w:rPr>
        <w:t xml:space="preserve"> 2015)</w:t>
      </w:r>
      <w:r w:rsidR="00747388">
        <w:rPr>
          <w:rFonts w:ascii="Times New Roman" w:hAnsi="Times New Roman" w:cs="Times New Roman"/>
          <w:lang w:val="en-GB"/>
        </w:rPr>
        <w:t>.</w:t>
      </w:r>
      <w:r w:rsidR="008F44D7">
        <w:rPr>
          <w:rFonts w:ascii="Times New Roman" w:hAnsi="Times New Roman" w:cs="Times New Roman"/>
          <w:lang w:val="en-GB"/>
        </w:rPr>
        <w:t xml:space="preserve"> The use of suggestive questions (questions containing information not </w:t>
      </w:r>
      <w:r w:rsidR="003F21E6">
        <w:rPr>
          <w:rFonts w:ascii="Times New Roman" w:hAnsi="Times New Roman" w:cs="Times New Roman"/>
          <w:lang w:val="en-GB"/>
        </w:rPr>
        <w:t xml:space="preserve">previously </w:t>
      </w:r>
      <w:r w:rsidR="008F44D7">
        <w:rPr>
          <w:rFonts w:ascii="Times New Roman" w:hAnsi="Times New Roman" w:cs="Times New Roman"/>
          <w:lang w:val="en-GB"/>
        </w:rPr>
        <w:t xml:space="preserve">mentioned by the interviewee) should be avoided, especially </w:t>
      </w:r>
      <w:r w:rsidR="008F1B6A">
        <w:rPr>
          <w:rFonts w:ascii="Times New Roman" w:hAnsi="Times New Roman" w:cs="Times New Roman"/>
          <w:lang w:val="en-GB"/>
        </w:rPr>
        <w:t xml:space="preserve">with </w:t>
      </w:r>
      <w:r w:rsidR="008F44D7">
        <w:rPr>
          <w:rFonts w:ascii="Times New Roman" w:hAnsi="Times New Roman" w:cs="Times New Roman"/>
          <w:lang w:val="en-GB"/>
        </w:rPr>
        <w:t>child interview</w:t>
      </w:r>
      <w:r w:rsidR="008F1B6A">
        <w:rPr>
          <w:rFonts w:ascii="Times New Roman" w:hAnsi="Times New Roman" w:cs="Times New Roman"/>
          <w:lang w:val="en-GB"/>
        </w:rPr>
        <w:t>ee</w:t>
      </w:r>
      <w:r w:rsidR="008F44D7">
        <w:rPr>
          <w:rFonts w:ascii="Times New Roman" w:hAnsi="Times New Roman" w:cs="Times New Roman"/>
          <w:lang w:val="en-GB"/>
        </w:rPr>
        <w:t xml:space="preserve">s. </w:t>
      </w:r>
      <w:r w:rsidR="00FF0209">
        <w:rPr>
          <w:rFonts w:ascii="Times New Roman" w:hAnsi="Times New Roman" w:cs="Times New Roman"/>
          <w:lang w:val="en-GB"/>
        </w:rPr>
        <w:t>A</w:t>
      </w:r>
      <w:r w:rsidR="00ED6EE8">
        <w:rPr>
          <w:rFonts w:ascii="Times New Roman" w:hAnsi="Times New Roman" w:cs="Times New Roman"/>
          <w:lang w:val="en-GB"/>
        </w:rPr>
        <w:t>nother</w:t>
      </w:r>
      <w:r w:rsidR="009758AA">
        <w:rPr>
          <w:rFonts w:ascii="Times New Roman" w:hAnsi="Times New Roman" w:cs="Times New Roman"/>
          <w:lang w:val="en-GB"/>
        </w:rPr>
        <w:t xml:space="preserve"> </w:t>
      </w:r>
      <w:r w:rsidR="00FF0209">
        <w:rPr>
          <w:rFonts w:ascii="Times New Roman" w:hAnsi="Times New Roman" w:cs="Times New Roman"/>
          <w:lang w:val="en-GB"/>
        </w:rPr>
        <w:t xml:space="preserve">related area of </w:t>
      </w:r>
      <w:r w:rsidR="009758AA">
        <w:rPr>
          <w:rFonts w:ascii="Times New Roman" w:hAnsi="Times New Roman" w:cs="Times New Roman"/>
          <w:lang w:val="en-GB"/>
        </w:rPr>
        <w:t>observation is whether t</w:t>
      </w:r>
      <w:r w:rsidR="00674411">
        <w:rPr>
          <w:rFonts w:ascii="Times New Roman" w:hAnsi="Times New Roman" w:cs="Times New Roman"/>
          <w:lang w:val="en-GB"/>
        </w:rPr>
        <w:t xml:space="preserve">he general sequence of the interview is in accordance </w:t>
      </w:r>
      <w:r w:rsidR="00043A95">
        <w:rPr>
          <w:rFonts w:ascii="Times New Roman" w:hAnsi="Times New Roman" w:cs="Times New Roman"/>
          <w:lang w:val="en-GB"/>
        </w:rPr>
        <w:t xml:space="preserve">with what is </w:t>
      </w:r>
      <w:r w:rsidR="00674411">
        <w:rPr>
          <w:rFonts w:ascii="Times New Roman" w:hAnsi="Times New Roman" w:cs="Times New Roman"/>
          <w:lang w:val="en-GB"/>
        </w:rPr>
        <w:t>recommended in the guidelines for best practices.</w:t>
      </w:r>
      <w:r w:rsidR="00322665">
        <w:rPr>
          <w:rFonts w:ascii="Times New Roman" w:hAnsi="Times New Roman" w:cs="Times New Roman"/>
          <w:lang w:val="en-GB"/>
        </w:rPr>
        <w:t xml:space="preserve"> </w:t>
      </w:r>
    </w:p>
    <w:p w14:paraId="16D99F2F" w14:textId="36D2B41D" w:rsidR="00C026B9" w:rsidRDefault="00972149" w:rsidP="008F0330">
      <w:pPr>
        <w:spacing w:line="480" w:lineRule="auto"/>
        <w:ind w:firstLine="720"/>
        <w:rPr>
          <w:rFonts w:ascii="Times New Roman" w:hAnsi="Times New Roman" w:cs="Times New Roman"/>
        </w:rPr>
      </w:pPr>
      <w:r>
        <w:rPr>
          <w:rFonts w:ascii="Times New Roman" w:hAnsi="Times New Roman" w:cs="Times New Roman"/>
        </w:rPr>
        <w:t xml:space="preserve">Another </w:t>
      </w:r>
      <w:r w:rsidR="00043A95">
        <w:rPr>
          <w:rFonts w:ascii="Times New Roman" w:hAnsi="Times New Roman" w:cs="Times New Roman"/>
        </w:rPr>
        <w:t xml:space="preserve">observational </w:t>
      </w:r>
      <w:r w:rsidR="00632876">
        <w:rPr>
          <w:rFonts w:ascii="Times New Roman" w:hAnsi="Times New Roman" w:cs="Times New Roman"/>
        </w:rPr>
        <w:t xml:space="preserve">factor </w:t>
      </w:r>
      <w:r w:rsidR="001B1F55">
        <w:rPr>
          <w:rFonts w:ascii="Times New Roman" w:hAnsi="Times New Roman" w:cs="Times New Roman"/>
        </w:rPr>
        <w:t>is</w:t>
      </w:r>
      <w:r w:rsidR="00662BE1">
        <w:rPr>
          <w:rFonts w:ascii="Times New Roman" w:hAnsi="Times New Roman" w:cs="Times New Roman"/>
        </w:rPr>
        <w:t xml:space="preserve"> </w:t>
      </w:r>
      <w:r w:rsidR="00043A95">
        <w:rPr>
          <w:rFonts w:ascii="Times New Roman" w:hAnsi="Times New Roman" w:cs="Times New Roman"/>
        </w:rPr>
        <w:t xml:space="preserve">the </w:t>
      </w:r>
      <w:r w:rsidR="00E36DB1">
        <w:rPr>
          <w:rFonts w:ascii="Times New Roman" w:hAnsi="Times New Roman" w:cs="Times New Roman"/>
        </w:rPr>
        <w:t>information</w:t>
      </w:r>
      <w:r w:rsidR="00FC2D8C" w:rsidRPr="00FC2D8C">
        <w:rPr>
          <w:rFonts w:ascii="Times New Roman" w:hAnsi="Times New Roman" w:cs="Times New Roman"/>
        </w:rPr>
        <w:t xml:space="preserve"> </w:t>
      </w:r>
      <w:r w:rsidR="00FC2D8C">
        <w:rPr>
          <w:rFonts w:ascii="Times New Roman" w:hAnsi="Times New Roman" w:cs="Times New Roman"/>
        </w:rPr>
        <w:t>reported by the interviewees</w:t>
      </w:r>
      <w:r w:rsidR="00021262">
        <w:rPr>
          <w:rFonts w:ascii="Times New Roman" w:hAnsi="Times New Roman" w:cs="Times New Roman"/>
        </w:rPr>
        <w:t xml:space="preserve"> </w:t>
      </w:r>
      <w:r w:rsidR="00FC6D65">
        <w:rPr>
          <w:rFonts w:ascii="Times New Roman" w:hAnsi="Times New Roman" w:cs="Times New Roman"/>
        </w:rPr>
        <w:t>(for instance, the identity of the alleged perpetrator, the objects used for committing the alleged criminal act, the time of the alleged crime, and the location,</w:t>
      </w:r>
      <w:r w:rsidR="00C026B9">
        <w:rPr>
          <w:rFonts w:ascii="Times New Roman" w:hAnsi="Times New Roman" w:cs="Times New Roman"/>
        </w:rPr>
        <w:t xml:space="preserve"> etc.</w:t>
      </w:r>
      <w:r w:rsidR="00FC6D65">
        <w:rPr>
          <w:rFonts w:ascii="Times New Roman" w:hAnsi="Times New Roman" w:cs="Times New Roman"/>
        </w:rPr>
        <w:t>)</w:t>
      </w:r>
      <w:r w:rsidR="00E36DB1">
        <w:rPr>
          <w:rFonts w:ascii="Times New Roman" w:hAnsi="Times New Roman" w:cs="Times New Roman"/>
        </w:rPr>
        <w:t>.</w:t>
      </w:r>
      <w:r w:rsidR="00FC6D65">
        <w:rPr>
          <w:rFonts w:ascii="Times New Roman" w:hAnsi="Times New Roman" w:cs="Times New Roman"/>
        </w:rPr>
        <w:t xml:space="preserve"> </w:t>
      </w:r>
      <w:r w:rsidR="000D4BE6" w:rsidRPr="000D4BE6">
        <w:rPr>
          <w:rFonts w:ascii="Times New Roman" w:hAnsi="Times New Roman" w:cs="Times New Roman"/>
          <w:lang w:val="en-GB"/>
        </w:rPr>
        <w:t xml:space="preserve">Information </w:t>
      </w:r>
      <w:r w:rsidR="00B66D0C">
        <w:rPr>
          <w:rFonts w:ascii="Times New Roman" w:hAnsi="Times New Roman" w:cs="Times New Roman"/>
          <w:lang w:val="en-GB"/>
        </w:rPr>
        <w:t xml:space="preserve">provided by </w:t>
      </w:r>
      <w:r w:rsidR="000D4BE6" w:rsidRPr="000D4BE6">
        <w:rPr>
          <w:rFonts w:ascii="Times New Roman" w:hAnsi="Times New Roman" w:cs="Times New Roman"/>
          <w:lang w:val="en-GB"/>
        </w:rPr>
        <w:lastRenderedPageBreak/>
        <w:t xml:space="preserve">witnesses, victims, and suspects in interviews </w:t>
      </w:r>
      <w:r w:rsidR="001B35FB">
        <w:rPr>
          <w:rFonts w:ascii="Times New Roman" w:hAnsi="Times New Roman" w:cs="Times New Roman"/>
          <w:lang w:val="en-GB"/>
        </w:rPr>
        <w:t>may be</w:t>
      </w:r>
      <w:r w:rsidR="000D4BE6" w:rsidRPr="000D4BE6">
        <w:rPr>
          <w:rFonts w:ascii="Times New Roman" w:hAnsi="Times New Roman" w:cs="Times New Roman"/>
          <w:lang w:val="en-GB"/>
        </w:rPr>
        <w:t xml:space="preserve"> important leads in investigation</w:t>
      </w:r>
      <w:r w:rsidR="001B35FB">
        <w:rPr>
          <w:rFonts w:ascii="Times New Roman" w:hAnsi="Times New Roman" w:cs="Times New Roman"/>
          <w:lang w:val="en-GB"/>
        </w:rPr>
        <w:t>s, it may also elicit</w:t>
      </w:r>
      <w:r w:rsidR="000D4BE6" w:rsidRPr="000D4BE6">
        <w:rPr>
          <w:rFonts w:ascii="Times New Roman" w:hAnsi="Times New Roman" w:cs="Times New Roman"/>
          <w:lang w:val="en-GB"/>
        </w:rPr>
        <w:t xml:space="preserve"> evidence for subsequent</w:t>
      </w:r>
      <w:r w:rsidR="000D4BE6">
        <w:rPr>
          <w:rFonts w:ascii="Times New Roman" w:hAnsi="Times New Roman" w:cs="Times New Roman"/>
          <w:lang w:val="en-GB"/>
        </w:rPr>
        <w:t xml:space="preserve"> </w:t>
      </w:r>
      <w:r w:rsidR="000D4BE6" w:rsidRPr="000D4BE6">
        <w:rPr>
          <w:rFonts w:ascii="Times New Roman" w:hAnsi="Times New Roman" w:cs="Times New Roman"/>
          <w:lang w:val="en-GB"/>
        </w:rPr>
        <w:t>legal proceedings.</w:t>
      </w:r>
      <w:r w:rsidR="000D4BE6">
        <w:rPr>
          <w:rFonts w:ascii="Times New Roman" w:hAnsi="Times New Roman" w:cs="Times New Roman"/>
          <w:lang w:val="en-GB"/>
        </w:rPr>
        <w:t xml:space="preserve"> </w:t>
      </w:r>
      <w:r w:rsidR="00F235B8">
        <w:rPr>
          <w:rFonts w:ascii="Times New Roman" w:hAnsi="Times New Roman" w:cs="Times New Roman"/>
          <w:lang w:val="en-GB"/>
        </w:rPr>
        <w:t xml:space="preserve">Therefore, </w:t>
      </w:r>
      <w:r w:rsidR="00007BAE">
        <w:rPr>
          <w:rFonts w:ascii="Times New Roman" w:hAnsi="Times New Roman" w:cs="Times New Roman"/>
          <w:lang w:val="en-GB"/>
        </w:rPr>
        <w:t xml:space="preserve">generally, </w:t>
      </w:r>
      <w:r w:rsidR="00F235B8">
        <w:rPr>
          <w:rFonts w:ascii="Times New Roman" w:hAnsi="Times New Roman" w:cs="Times New Roman"/>
          <w:lang w:val="en-GB"/>
        </w:rPr>
        <w:t xml:space="preserve">the more information reported in the interview, the more potential leads </w:t>
      </w:r>
      <w:r w:rsidR="001B35FB">
        <w:rPr>
          <w:rFonts w:ascii="Times New Roman" w:hAnsi="Times New Roman" w:cs="Times New Roman"/>
          <w:lang w:val="en-GB"/>
        </w:rPr>
        <w:t>and evidence we have to assist the investigation and legal process</w:t>
      </w:r>
      <w:r w:rsidR="00747388">
        <w:rPr>
          <w:rFonts w:ascii="Times New Roman" w:hAnsi="Times New Roman" w:cs="Times New Roman"/>
        </w:rPr>
        <w:t xml:space="preserve">. </w:t>
      </w:r>
      <w:r w:rsidR="00F26E6E">
        <w:rPr>
          <w:rFonts w:ascii="Times New Roman" w:hAnsi="Times New Roman" w:cs="Times New Roman"/>
        </w:rPr>
        <w:t xml:space="preserve">However, what counts as </w:t>
      </w:r>
      <w:r w:rsidR="00632876">
        <w:rPr>
          <w:rFonts w:ascii="Times New Roman" w:hAnsi="Times New Roman" w:cs="Times New Roman"/>
        </w:rPr>
        <w:t>‘</w:t>
      </w:r>
      <w:r w:rsidR="00043A95">
        <w:rPr>
          <w:rFonts w:ascii="Times New Roman" w:hAnsi="Times New Roman" w:cs="Times New Roman"/>
        </w:rPr>
        <w:t>investigati</w:t>
      </w:r>
      <w:r w:rsidR="001C6AE7">
        <w:rPr>
          <w:rFonts w:ascii="Times New Roman" w:hAnsi="Times New Roman" w:cs="Times New Roman"/>
        </w:rPr>
        <w:t>on-</w:t>
      </w:r>
      <w:r w:rsidR="00F26E6E">
        <w:rPr>
          <w:rFonts w:ascii="Times New Roman" w:hAnsi="Times New Roman" w:cs="Times New Roman"/>
        </w:rPr>
        <w:t xml:space="preserve">relevant </w:t>
      </w:r>
      <w:proofErr w:type="gramStart"/>
      <w:r w:rsidR="00F26E6E">
        <w:rPr>
          <w:rFonts w:ascii="Times New Roman" w:hAnsi="Times New Roman" w:cs="Times New Roman"/>
        </w:rPr>
        <w:t>details</w:t>
      </w:r>
      <w:r w:rsidR="00632876">
        <w:rPr>
          <w:rFonts w:ascii="Times New Roman" w:hAnsi="Times New Roman" w:cs="Times New Roman"/>
        </w:rPr>
        <w:t>’</w:t>
      </w:r>
      <w:proofErr w:type="gramEnd"/>
      <w:r w:rsidR="00F26E6E">
        <w:rPr>
          <w:rFonts w:ascii="Times New Roman" w:hAnsi="Times New Roman" w:cs="Times New Roman"/>
        </w:rPr>
        <w:t xml:space="preserve"> may require the experts’ subjective </w:t>
      </w:r>
      <w:r w:rsidR="00AF4E59">
        <w:rPr>
          <w:rFonts w:ascii="Times New Roman" w:hAnsi="Times New Roman" w:cs="Times New Roman"/>
        </w:rPr>
        <w:t>judgment and</w:t>
      </w:r>
      <w:r w:rsidR="00F26E6E">
        <w:rPr>
          <w:rFonts w:ascii="Times New Roman" w:hAnsi="Times New Roman" w:cs="Times New Roman"/>
        </w:rPr>
        <w:t xml:space="preserve"> may vary across </w:t>
      </w:r>
      <w:r w:rsidR="00036A32">
        <w:rPr>
          <w:rFonts w:ascii="Times New Roman" w:hAnsi="Times New Roman" w:cs="Times New Roman"/>
        </w:rPr>
        <w:t xml:space="preserve">different kinds of </w:t>
      </w:r>
      <w:r w:rsidR="00043A95">
        <w:rPr>
          <w:rFonts w:ascii="Times New Roman" w:hAnsi="Times New Roman" w:cs="Times New Roman"/>
        </w:rPr>
        <w:t>investigation</w:t>
      </w:r>
      <w:r w:rsidR="00036A32">
        <w:rPr>
          <w:rFonts w:ascii="Times New Roman" w:hAnsi="Times New Roman" w:cs="Times New Roman"/>
        </w:rPr>
        <w:t xml:space="preserve">s as well as </w:t>
      </w:r>
      <w:r w:rsidR="00F26E6E">
        <w:rPr>
          <w:rFonts w:ascii="Times New Roman" w:hAnsi="Times New Roman" w:cs="Times New Roman"/>
        </w:rPr>
        <w:t xml:space="preserve">different jurisdictions. </w:t>
      </w:r>
    </w:p>
    <w:p w14:paraId="03A7E4CB" w14:textId="2F2904F6" w:rsidR="00512AA9" w:rsidRDefault="006E756F" w:rsidP="008F0330">
      <w:pPr>
        <w:spacing w:line="480" w:lineRule="auto"/>
        <w:ind w:firstLine="720"/>
        <w:rPr>
          <w:rFonts w:ascii="Times New Roman" w:hAnsi="Times New Roman" w:cs="Times New Roman"/>
        </w:rPr>
      </w:pPr>
      <w:r>
        <w:rPr>
          <w:rFonts w:ascii="Times New Roman" w:hAnsi="Times New Roman" w:cs="Times New Roman"/>
        </w:rPr>
        <w:t xml:space="preserve">Interviewing is a highly dynamic interpersonal process, </w:t>
      </w:r>
      <w:r w:rsidR="00512AA9">
        <w:rPr>
          <w:rFonts w:ascii="Times New Roman" w:hAnsi="Times New Roman" w:cs="Times New Roman"/>
        </w:rPr>
        <w:t>the interviewer’s and interviewee’s verbal and non-verbal behaviors</w:t>
      </w:r>
      <w:r w:rsidR="001A675A">
        <w:rPr>
          <w:rFonts w:ascii="Times New Roman" w:hAnsi="Times New Roman" w:cs="Times New Roman"/>
        </w:rPr>
        <w:t xml:space="preserve"> can have </w:t>
      </w:r>
      <w:r w:rsidR="00D068FE">
        <w:rPr>
          <w:rFonts w:ascii="Times New Roman" w:hAnsi="Times New Roman" w:cs="Times New Roman"/>
        </w:rPr>
        <w:t xml:space="preserve">significant impact on the interview (e.g., </w:t>
      </w:r>
      <w:proofErr w:type="spellStart"/>
      <w:r w:rsidR="00E60114" w:rsidRPr="00E60114">
        <w:rPr>
          <w:rFonts w:ascii="Times New Roman" w:hAnsi="Times New Roman" w:cs="Times New Roman"/>
        </w:rPr>
        <w:t>Almerigogna</w:t>
      </w:r>
      <w:proofErr w:type="spellEnd"/>
      <w:r w:rsidR="00E60114" w:rsidRPr="00E60114">
        <w:rPr>
          <w:rFonts w:ascii="Times New Roman" w:hAnsi="Times New Roman" w:cs="Times New Roman"/>
        </w:rPr>
        <w:t>, Ost, Bull, &amp;</w:t>
      </w:r>
      <w:r w:rsidR="00E60114">
        <w:rPr>
          <w:rFonts w:ascii="Times New Roman" w:hAnsi="Times New Roman" w:cs="Times New Roman"/>
        </w:rPr>
        <w:t xml:space="preserve"> </w:t>
      </w:r>
      <w:proofErr w:type="spellStart"/>
      <w:r w:rsidR="00E60114" w:rsidRPr="00E60114">
        <w:rPr>
          <w:rFonts w:ascii="Times New Roman" w:hAnsi="Times New Roman" w:cs="Times New Roman"/>
        </w:rPr>
        <w:t>Akehurst</w:t>
      </w:r>
      <w:proofErr w:type="spellEnd"/>
      <w:r w:rsidR="00E60114" w:rsidRPr="00E60114">
        <w:rPr>
          <w:rFonts w:ascii="Times New Roman" w:hAnsi="Times New Roman" w:cs="Times New Roman"/>
        </w:rPr>
        <w:t>, 2007;</w:t>
      </w:r>
      <w:r w:rsidR="00E60114" w:rsidRPr="00E60114">
        <w:t xml:space="preserve"> </w:t>
      </w:r>
      <w:r w:rsidR="00E60114" w:rsidRPr="00E60114">
        <w:rPr>
          <w:rFonts w:ascii="Times New Roman" w:hAnsi="Times New Roman" w:cs="Times New Roman"/>
        </w:rPr>
        <w:t xml:space="preserve">Bull &amp; </w:t>
      </w:r>
      <w:proofErr w:type="spellStart"/>
      <w:r w:rsidR="00E60114" w:rsidRPr="00E60114">
        <w:rPr>
          <w:rFonts w:ascii="Times New Roman" w:hAnsi="Times New Roman" w:cs="Times New Roman"/>
        </w:rPr>
        <w:t>Corran</w:t>
      </w:r>
      <w:proofErr w:type="spellEnd"/>
      <w:r w:rsidR="00E60114" w:rsidRPr="00E60114">
        <w:rPr>
          <w:rFonts w:ascii="Times New Roman" w:hAnsi="Times New Roman" w:cs="Times New Roman"/>
        </w:rPr>
        <w:t>, 2003</w:t>
      </w:r>
      <w:r w:rsidR="00E60114">
        <w:rPr>
          <w:rFonts w:ascii="Times New Roman" w:hAnsi="Times New Roman" w:cs="Times New Roman"/>
        </w:rPr>
        <w:t>;</w:t>
      </w:r>
      <w:r w:rsidR="00E60114" w:rsidRPr="00E60114">
        <w:rPr>
          <w:rFonts w:ascii="Times New Roman" w:hAnsi="Times New Roman" w:cs="Times New Roman"/>
        </w:rPr>
        <w:t xml:space="preserve"> </w:t>
      </w:r>
      <w:r w:rsidR="00D068FE">
        <w:rPr>
          <w:rFonts w:ascii="Times New Roman" w:hAnsi="Times New Roman" w:cs="Times New Roman"/>
        </w:rPr>
        <w:t>Teoh &amp; Lamb, 2013)</w:t>
      </w:r>
      <w:r w:rsidR="00512AA9">
        <w:rPr>
          <w:rFonts w:ascii="Times New Roman" w:hAnsi="Times New Roman" w:cs="Times New Roman"/>
        </w:rPr>
        <w:t>.</w:t>
      </w:r>
      <w:r w:rsidR="00674411">
        <w:rPr>
          <w:rFonts w:ascii="Times New Roman" w:hAnsi="Times New Roman" w:cs="Times New Roman"/>
        </w:rPr>
        <w:t xml:space="preserve"> </w:t>
      </w:r>
      <w:r>
        <w:rPr>
          <w:rFonts w:ascii="Times New Roman" w:hAnsi="Times New Roman" w:cs="Times New Roman"/>
        </w:rPr>
        <w:t xml:space="preserve">Therefore, </w:t>
      </w:r>
      <w:r w:rsidR="00A8085D">
        <w:rPr>
          <w:rFonts w:ascii="Times New Roman" w:hAnsi="Times New Roman" w:cs="Times New Roman"/>
        </w:rPr>
        <w:t xml:space="preserve">the verbal and non-verbal behaviors of both interviewer and interviewee </w:t>
      </w:r>
      <w:r w:rsidR="000D26CA">
        <w:rPr>
          <w:rFonts w:ascii="Times New Roman" w:hAnsi="Times New Roman" w:cs="Times New Roman"/>
        </w:rPr>
        <w:t>constitute</w:t>
      </w:r>
      <w:r w:rsidR="00A8085D">
        <w:rPr>
          <w:rFonts w:ascii="Times New Roman" w:hAnsi="Times New Roman" w:cs="Times New Roman"/>
        </w:rPr>
        <w:t xml:space="preserve"> another area of </w:t>
      </w:r>
      <w:r w:rsidR="000D26CA">
        <w:rPr>
          <w:rFonts w:ascii="Times New Roman" w:hAnsi="Times New Roman" w:cs="Times New Roman"/>
        </w:rPr>
        <w:t xml:space="preserve">observation. For example, the </w:t>
      </w:r>
      <w:r w:rsidR="00674411">
        <w:rPr>
          <w:rFonts w:ascii="Times New Roman" w:hAnsi="Times New Roman" w:cs="Times New Roman"/>
        </w:rPr>
        <w:t xml:space="preserve">interviewer’s </w:t>
      </w:r>
      <w:r w:rsidR="00A92107">
        <w:rPr>
          <w:rFonts w:ascii="Times New Roman" w:hAnsi="Times New Roman" w:cs="Times New Roman"/>
        </w:rPr>
        <w:t xml:space="preserve">postures, </w:t>
      </w:r>
      <w:r w:rsidR="0039356C">
        <w:rPr>
          <w:rFonts w:ascii="Times New Roman" w:hAnsi="Times New Roman" w:cs="Times New Roman"/>
        </w:rPr>
        <w:t xml:space="preserve">supportiveness, </w:t>
      </w:r>
      <w:r w:rsidR="000D6128">
        <w:rPr>
          <w:rFonts w:ascii="Times New Roman" w:hAnsi="Times New Roman" w:cs="Times New Roman"/>
        </w:rPr>
        <w:t>whether interviewer interrupt</w:t>
      </w:r>
      <w:r w:rsidR="001B1F55">
        <w:rPr>
          <w:rFonts w:ascii="Times New Roman" w:hAnsi="Times New Roman" w:cs="Times New Roman"/>
        </w:rPr>
        <w:t>s</w:t>
      </w:r>
      <w:r w:rsidR="000D6128">
        <w:rPr>
          <w:rFonts w:ascii="Times New Roman" w:hAnsi="Times New Roman" w:cs="Times New Roman"/>
        </w:rPr>
        <w:t xml:space="preserve"> the interviewee’s response</w:t>
      </w:r>
      <w:r w:rsidR="004D0DC9">
        <w:rPr>
          <w:rFonts w:ascii="Times New Roman" w:hAnsi="Times New Roman" w:cs="Times New Roman"/>
        </w:rPr>
        <w:t>, the</w:t>
      </w:r>
      <w:r w:rsidR="00A92107">
        <w:rPr>
          <w:rFonts w:ascii="Times New Roman" w:hAnsi="Times New Roman" w:cs="Times New Roman"/>
        </w:rPr>
        <w:t xml:space="preserve"> </w:t>
      </w:r>
      <w:r w:rsidR="004D0DC9">
        <w:rPr>
          <w:rFonts w:ascii="Times New Roman" w:hAnsi="Times New Roman" w:cs="Times New Roman"/>
        </w:rPr>
        <w:t xml:space="preserve">rapport between the interviewer and interviewee; </w:t>
      </w:r>
      <w:r w:rsidR="00A92107">
        <w:rPr>
          <w:rFonts w:ascii="Times New Roman" w:hAnsi="Times New Roman" w:cs="Times New Roman"/>
        </w:rPr>
        <w:t xml:space="preserve">the interviewee’s body language, reluctance or refusal in answering questions, and emotions </w:t>
      </w:r>
      <w:r w:rsidR="004D0DC9">
        <w:rPr>
          <w:rFonts w:ascii="Times New Roman" w:hAnsi="Times New Roman" w:cs="Times New Roman"/>
        </w:rPr>
        <w:t>etc. could all provide valuable information about the interview</w:t>
      </w:r>
      <w:r w:rsidR="00A92107">
        <w:rPr>
          <w:rFonts w:ascii="Times New Roman" w:hAnsi="Times New Roman" w:cs="Times New Roman"/>
        </w:rPr>
        <w:t xml:space="preserve">. </w:t>
      </w:r>
      <w:r w:rsidR="008948DE">
        <w:rPr>
          <w:rFonts w:ascii="Times New Roman" w:hAnsi="Times New Roman" w:cs="Times New Roman"/>
        </w:rPr>
        <w:t>However, this is another</w:t>
      </w:r>
      <w:r w:rsidR="00E84B57">
        <w:rPr>
          <w:rFonts w:ascii="Times New Roman" w:hAnsi="Times New Roman" w:cs="Times New Roman"/>
        </w:rPr>
        <w:t xml:space="preserve"> complicated area to tackle, as the sensitivity to correctly pick up and decode others’ emotional or behavioral cues in an interaction can vary according to the observers’ </w:t>
      </w:r>
      <w:r w:rsidR="00624D9C">
        <w:rPr>
          <w:rFonts w:ascii="Times New Roman" w:hAnsi="Times New Roman" w:cs="Times New Roman"/>
        </w:rPr>
        <w:t>personal characteristics, experiences and</w:t>
      </w:r>
      <w:r w:rsidR="00E84B57">
        <w:rPr>
          <w:rFonts w:ascii="Times New Roman" w:hAnsi="Times New Roman" w:cs="Times New Roman"/>
        </w:rPr>
        <w:t xml:space="preserve"> training, cultural backgrounds </w:t>
      </w:r>
      <w:r w:rsidR="00624D9C">
        <w:rPr>
          <w:rFonts w:ascii="Times New Roman" w:hAnsi="Times New Roman" w:cs="Times New Roman"/>
        </w:rPr>
        <w:t xml:space="preserve">and many other factors. </w:t>
      </w:r>
      <w:r w:rsidR="00814C2A">
        <w:rPr>
          <w:rFonts w:ascii="Times New Roman" w:hAnsi="Times New Roman" w:cs="Times New Roman"/>
        </w:rPr>
        <w:t xml:space="preserve">Therefore, </w:t>
      </w:r>
      <w:r w:rsidR="008A4501">
        <w:rPr>
          <w:rFonts w:ascii="Times New Roman" w:hAnsi="Times New Roman" w:cs="Times New Roman"/>
        </w:rPr>
        <w:t xml:space="preserve">this </w:t>
      </w:r>
      <w:r w:rsidR="00814C2A">
        <w:rPr>
          <w:rFonts w:ascii="Times New Roman" w:hAnsi="Times New Roman" w:cs="Times New Roman"/>
        </w:rPr>
        <w:t xml:space="preserve">is </w:t>
      </w:r>
      <w:r w:rsidR="00977A28">
        <w:rPr>
          <w:rFonts w:ascii="Times New Roman" w:hAnsi="Times New Roman" w:cs="Times New Roman"/>
        </w:rPr>
        <w:t>an</w:t>
      </w:r>
      <w:r w:rsidR="00814C2A">
        <w:rPr>
          <w:rFonts w:ascii="Times New Roman" w:hAnsi="Times New Roman" w:cs="Times New Roman"/>
        </w:rPr>
        <w:t xml:space="preserve"> observation </w:t>
      </w:r>
      <w:r w:rsidR="00977A28">
        <w:rPr>
          <w:rFonts w:ascii="Times New Roman" w:hAnsi="Times New Roman" w:cs="Times New Roman"/>
        </w:rPr>
        <w:t>which</w:t>
      </w:r>
      <w:r w:rsidR="00814C2A">
        <w:rPr>
          <w:rFonts w:ascii="Times New Roman" w:hAnsi="Times New Roman" w:cs="Times New Roman"/>
        </w:rPr>
        <w:t xml:space="preserve"> requires </w:t>
      </w:r>
      <w:r w:rsidR="001C6AE7">
        <w:rPr>
          <w:rFonts w:ascii="Times New Roman" w:hAnsi="Times New Roman" w:cs="Times New Roman"/>
        </w:rPr>
        <w:t xml:space="preserve">clear </w:t>
      </w:r>
      <w:r w:rsidR="00B5056C">
        <w:rPr>
          <w:rFonts w:ascii="Times New Roman" w:hAnsi="Times New Roman" w:cs="Times New Roman"/>
        </w:rPr>
        <w:t xml:space="preserve">and careful </w:t>
      </w:r>
      <w:r w:rsidR="001C6AE7">
        <w:rPr>
          <w:rFonts w:ascii="Times New Roman" w:hAnsi="Times New Roman" w:cs="Times New Roman"/>
        </w:rPr>
        <w:t>definition</w:t>
      </w:r>
      <w:r w:rsidR="00B5056C">
        <w:rPr>
          <w:rFonts w:ascii="Times New Roman" w:hAnsi="Times New Roman" w:cs="Times New Roman"/>
        </w:rPr>
        <w:t xml:space="preserve">s, and at times </w:t>
      </w:r>
      <w:r w:rsidR="00814C2A">
        <w:rPr>
          <w:rFonts w:ascii="Times New Roman" w:hAnsi="Times New Roman" w:cs="Times New Roman"/>
        </w:rPr>
        <w:t>the</w:t>
      </w:r>
      <w:r w:rsidR="00977A28">
        <w:rPr>
          <w:rFonts w:ascii="Times New Roman" w:hAnsi="Times New Roman" w:cs="Times New Roman"/>
        </w:rPr>
        <w:t xml:space="preserve"> observer’s subjective judgment</w:t>
      </w:r>
      <w:r w:rsidR="00B5056C">
        <w:rPr>
          <w:rFonts w:ascii="Times New Roman" w:hAnsi="Times New Roman" w:cs="Times New Roman"/>
        </w:rPr>
        <w:t xml:space="preserve"> may still be required</w:t>
      </w:r>
      <w:r w:rsidR="00977A28">
        <w:rPr>
          <w:rFonts w:ascii="Times New Roman" w:hAnsi="Times New Roman" w:cs="Times New Roman"/>
        </w:rPr>
        <w:t>.</w:t>
      </w:r>
      <w:r w:rsidR="00814C2A">
        <w:rPr>
          <w:rFonts w:ascii="Times New Roman" w:hAnsi="Times New Roman" w:cs="Times New Roman"/>
        </w:rPr>
        <w:t xml:space="preserve"> </w:t>
      </w:r>
    </w:p>
    <w:p w14:paraId="77CD99A5" w14:textId="27DF276B" w:rsidR="008F1B6A" w:rsidRDefault="00CD4015" w:rsidP="008F0330">
      <w:pPr>
        <w:spacing w:line="480" w:lineRule="auto"/>
        <w:ind w:firstLine="720"/>
        <w:rPr>
          <w:rFonts w:ascii="Times New Roman" w:hAnsi="Times New Roman" w:cs="Times New Roman"/>
          <w:lang w:eastAsia="zh-TW"/>
        </w:rPr>
      </w:pPr>
      <w:r w:rsidRPr="003570AB">
        <w:rPr>
          <w:rFonts w:ascii="Times New Roman" w:hAnsi="Times New Roman" w:cs="Times New Roman"/>
        </w:rPr>
        <w:t xml:space="preserve">The distinction HEP </w:t>
      </w:r>
      <w:r w:rsidR="00F91888">
        <w:rPr>
          <w:rFonts w:ascii="Times New Roman" w:hAnsi="Times New Roman" w:cs="Times New Roman"/>
        </w:rPr>
        <w:t xml:space="preserve">seeks to </w:t>
      </w:r>
      <w:r w:rsidR="003D4F59">
        <w:rPr>
          <w:rFonts w:ascii="Times New Roman" w:hAnsi="Times New Roman" w:cs="Times New Roman"/>
        </w:rPr>
        <w:t xml:space="preserve">draw </w:t>
      </w:r>
      <w:r w:rsidRPr="003570AB">
        <w:rPr>
          <w:rFonts w:ascii="Times New Roman" w:hAnsi="Times New Roman" w:cs="Times New Roman"/>
        </w:rPr>
        <w:t>between observations and conclusions is im</w:t>
      </w:r>
      <w:r w:rsidR="003D4F59">
        <w:rPr>
          <w:rFonts w:ascii="Times New Roman" w:hAnsi="Times New Roman" w:cs="Times New Roman"/>
        </w:rPr>
        <w:t xml:space="preserve">portant in </w:t>
      </w:r>
      <w:r w:rsidR="008A4501">
        <w:rPr>
          <w:rFonts w:ascii="Times New Roman" w:hAnsi="Times New Roman" w:cs="Times New Roman"/>
        </w:rPr>
        <w:t xml:space="preserve">investigative </w:t>
      </w:r>
      <w:r w:rsidR="003D4F59">
        <w:rPr>
          <w:rFonts w:ascii="Times New Roman" w:hAnsi="Times New Roman" w:cs="Times New Roman"/>
        </w:rPr>
        <w:t>interview evaluation</w:t>
      </w:r>
      <w:r w:rsidRPr="003570AB">
        <w:rPr>
          <w:rFonts w:ascii="Times New Roman" w:hAnsi="Times New Roman" w:cs="Times New Roman"/>
        </w:rPr>
        <w:t xml:space="preserve"> because it allows us to</w:t>
      </w:r>
      <w:r w:rsidR="00F83F5E" w:rsidRPr="00F83F5E">
        <w:t xml:space="preserve"> </w:t>
      </w:r>
      <w:r w:rsidR="00F83F5E">
        <w:rPr>
          <w:rFonts w:ascii="Times New Roman" w:hAnsi="Times New Roman" w:cs="Times New Roman"/>
        </w:rPr>
        <w:t>identify</w:t>
      </w:r>
      <w:r w:rsidR="00F83F5E" w:rsidRPr="00F83F5E">
        <w:rPr>
          <w:rFonts w:ascii="Times New Roman" w:hAnsi="Times New Roman" w:cs="Times New Roman"/>
        </w:rPr>
        <w:t xml:space="preserve"> </w:t>
      </w:r>
      <w:r w:rsidR="00F83F5E">
        <w:rPr>
          <w:rFonts w:ascii="Times New Roman" w:hAnsi="Times New Roman" w:cs="Times New Roman"/>
        </w:rPr>
        <w:t xml:space="preserve">when and how </w:t>
      </w:r>
      <w:r w:rsidR="00675748">
        <w:rPr>
          <w:rFonts w:ascii="Times New Roman" w:hAnsi="Times New Roman" w:cs="Times New Roman"/>
        </w:rPr>
        <w:t xml:space="preserve">the </w:t>
      </w:r>
      <w:r w:rsidR="00F83F5E">
        <w:rPr>
          <w:rFonts w:ascii="Times New Roman" w:hAnsi="Times New Roman" w:cs="Times New Roman"/>
        </w:rPr>
        <w:t xml:space="preserve">accuracy in </w:t>
      </w:r>
      <w:r w:rsidR="008A4501">
        <w:rPr>
          <w:rFonts w:ascii="Times New Roman" w:hAnsi="Times New Roman" w:cs="Times New Roman"/>
        </w:rPr>
        <w:t>expert</w:t>
      </w:r>
      <w:r w:rsidR="008A4501" w:rsidRPr="00F83F5E">
        <w:rPr>
          <w:rFonts w:ascii="Times New Roman" w:hAnsi="Times New Roman" w:cs="Times New Roman"/>
        </w:rPr>
        <w:t xml:space="preserve"> </w:t>
      </w:r>
      <w:r w:rsidR="00F83F5E" w:rsidRPr="00F83F5E">
        <w:rPr>
          <w:rFonts w:ascii="Times New Roman" w:hAnsi="Times New Roman" w:cs="Times New Roman"/>
        </w:rPr>
        <w:t xml:space="preserve">decision making </w:t>
      </w:r>
      <w:r w:rsidR="00A310BC">
        <w:rPr>
          <w:rFonts w:ascii="Times New Roman" w:hAnsi="Times New Roman" w:cs="Times New Roman"/>
        </w:rPr>
        <w:t>may</w:t>
      </w:r>
      <w:r w:rsidR="008A4501">
        <w:rPr>
          <w:rFonts w:ascii="Times New Roman" w:hAnsi="Times New Roman" w:cs="Times New Roman"/>
        </w:rPr>
        <w:t xml:space="preserve"> </w:t>
      </w:r>
      <w:r w:rsidR="00A310BC">
        <w:rPr>
          <w:rFonts w:ascii="Times New Roman" w:hAnsi="Times New Roman" w:cs="Times New Roman"/>
        </w:rPr>
        <w:t>be</w:t>
      </w:r>
      <w:r w:rsidR="00F83F5E" w:rsidRPr="00F83F5E">
        <w:rPr>
          <w:rFonts w:ascii="Times New Roman" w:hAnsi="Times New Roman" w:cs="Times New Roman"/>
        </w:rPr>
        <w:t xml:space="preserve"> compromised.</w:t>
      </w:r>
      <w:r>
        <w:rPr>
          <w:rFonts w:ascii="Times New Roman" w:hAnsi="Times New Roman" w:cs="Times New Roman"/>
        </w:rPr>
        <w:t xml:space="preserve"> </w:t>
      </w:r>
      <w:r w:rsidR="00977A28">
        <w:rPr>
          <w:rFonts w:ascii="Times New Roman" w:hAnsi="Times New Roman" w:cs="Times New Roman"/>
        </w:rPr>
        <w:t xml:space="preserve">Conclusions are more easily </w:t>
      </w:r>
      <w:r w:rsidR="003D40E6">
        <w:rPr>
          <w:rFonts w:ascii="Times New Roman" w:hAnsi="Times New Roman" w:cs="Times New Roman"/>
        </w:rPr>
        <w:t>identified</w:t>
      </w:r>
      <w:r w:rsidR="00977A28">
        <w:rPr>
          <w:rFonts w:ascii="Times New Roman" w:hAnsi="Times New Roman" w:cs="Times New Roman"/>
        </w:rPr>
        <w:t>, such as the expert</w:t>
      </w:r>
      <w:r w:rsidR="008A4501">
        <w:rPr>
          <w:rFonts w:ascii="Times New Roman" w:hAnsi="Times New Roman" w:cs="Times New Roman"/>
        </w:rPr>
        <w:t>/professional</w:t>
      </w:r>
      <w:r w:rsidR="008C56E5">
        <w:rPr>
          <w:rFonts w:ascii="Times New Roman" w:hAnsi="Times New Roman" w:cs="Times New Roman"/>
        </w:rPr>
        <w:t>’</w:t>
      </w:r>
      <w:r w:rsidR="00977A28">
        <w:rPr>
          <w:rFonts w:ascii="Times New Roman" w:hAnsi="Times New Roman" w:cs="Times New Roman"/>
        </w:rPr>
        <w:t>s judgment on the quality of the interview, the credibility of the interviewee</w:t>
      </w:r>
      <w:r w:rsidR="00F91888">
        <w:rPr>
          <w:rFonts w:ascii="Times New Roman" w:hAnsi="Times New Roman" w:cs="Times New Roman"/>
        </w:rPr>
        <w:t xml:space="preserve"> (in countries that believe this can be determined)</w:t>
      </w:r>
      <w:r w:rsidR="00977A28">
        <w:rPr>
          <w:rFonts w:ascii="Times New Roman" w:hAnsi="Times New Roman" w:cs="Times New Roman"/>
        </w:rPr>
        <w:t xml:space="preserve">, </w:t>
      </w:r>
      <w:r w:rsidR="00002978">
        <w:rPr>
          <w:rFonts w:ascii="Times New Roman" w:hAnsi="Times New Roman" w:cs="Times New Roman"/>
        </w:rPr>
        <w:t xml:space="preserve">whether the case is substantiated, </w:t>
      </w:r>
      <w:r w:rsidR="00977A28">
        <w:rPr>
          <w:rFonts w:ascii="Times New Roman" w:hAnsi="Times New Roman" w:cs="Times New Roman"/>
        </w:rPr>
        <w:t xml:space="preserve">and how the case should proceed following the interview. </w:t>
      </w:r>
      <w:r w:rsidR="008C56E5">
        <w:rPr>
          <w:rFonts w:ascii="Times New Roman" w:hAnsi="Times New Roman" w:cs="Times New Roman"/>
        </w:rPr>
        <w:t xml:space="preserve">These </w:t>
      </w:r>
      <w:r w:rsidR="008C56E5">
        <w:rPr>
          <w:rFonts w:ascii="Times New Roman" w:hAnsi="Times New Roman" w:cs="Times New Roman"/>
        </w:rPr>
        <w:lastRenderedPageBreak/>
        <w:t xml:space="preserve">conclusions are </w:t>
      </w:r>
      <w:r w:rsidR="008A4501">
        <w:rPr>
          <w:rFonts w:ascii="Times New Roman" w:hAnsi="Times New Roman" w:cs="Times New Roman"/>
        </w:rPr>
        <w:t xml:space="preserve">often </w:t>
      </w:r>
      <w:r w:rsidR="008C56E5">
        <w:rPr>
          <w:rFonts w:ascii="Times New Roman" w:hAnsi="Times New Roman" w:cs="Times New Roman"/>
        </w:rPr>
        <w:t xml:space="preserve">made by relevant </w:t>
      </w:r>
      <w:r w:rsidR="008A4501">
        <w:rPr>
          <w:rFonts w:ascii="Times New Roman" w:hAnsi="Times New Roman" w:cs="Times New Roman"/>
        </w:rPr>
        <w:t xml:space="preserve">professionals </w:t>
      </w:r>
      <w:r w:rsidR="008C56E5">
        <w:rPr>
          <w:rFonts w:ascii="Times New Roman" w:hAnsi="Times New Roman" w:cs="Times New Roman"/>
        </w:rPr>
        <w:t>(not limited to interviewers</w:t>
      </w:r>
      <w:r w:rsidR="00A52B26">
        <w:rPr>
          <w:rFonts w:ascii="Times New Roman" w:hAnsi="Times New Roman" w:cs="Times New Roman"/>
        </w:rPr>
        <w:t xml:space="preserve"> alon</w:t>
      </w:r>
      <w:r w:rsidR="001B1F55">
        <w:rPr>
          <w:rFonts w:ascii="Times New Roman" w:hAnsi="Times New Roman" w:cs="Times New Roman"/>
        </w:rPr>
        <w:t>e</w:t>
      </w:r>
      <w:r w:rsidR="008C56E5">
        <w:rPr>
          <w:rFonts w:ascii="Times New Roman" w:hAnsi="Times New Roman" w:cs="Times New Roman"/>
        </w:rPr>
        <w:t xml:space="preserve">, as many other professionals maybe involved in the </w:t>
      </w:r>
      <w:r w:rsidR="004D0DC9">
        <w:rPr>
          <w:rFonts w:ascii="Times New Roman" w:hAnsi="Times New Roman" w:cs="Times New Roman"/>
        </w:rPr>
        <w:t>decision-</w:t>
      </w:r>
      <w:r w:rsidR="00A52B26">
        <w:rPr>
          <w:rFonts w:ascii="Times New Roman" w:hAnsi="Times New Roman" w:cs="Times New Roman"/>
        </w:rPr>
        <w:t xml:space="preserve">making </w:t>
      </w:r>
      <w:r w:rsidR="008C56E5">
        <w:rPr>
          <w:rFonts w:ascii="Times New Roman" w:hAnsi="Times New Roman" w:cs="Times New Roman"/>
        </w:rPr>
        <w:t>process, such as social worker, police officer/investigator, prosecutor</w:t>
      </w:r>
      <w:r w:rsidR="00552ACB">
        <w:rPr>
          <w:rFonts w:ascii="Times New Roman" w:hAnsi="Times New Roman" w:cs="Times New Roman"/>
        </w:rPr>
        <w:t>, judge</w:t>
      </w:r>
      <w:r w:rsidR="008C56E5">
        <w:rPr>
          <w:rFonts w:ascii="Times New Roman" w:hAnsi="Times New Roman" w:cs="Times New Roman"/>
        </w:rPr>
        <w:t xml:space="preserve"> etc.) based on their observation </w:t>
      </w:r>
      <w:r w:rsidR="00036A32">
        <w:rPr>
          <w:rFonts w:ascii="Times New Roman" w:hAnsi="Times New Roman" w:cs="Times New Roman"/>
        </w:rPr>
        <w:t>of</w:t>
      </w:r>
      <w:r w:rsidR="008C56E5">
        <w:rPr>
          <w:rFonts w:ascii="Times New Roman" w:hAnsi="Times New Roman" w:cs="Times New Roman"/>
        </w:rPr>
        <w:t xml:space="preserve"> the interview.</w:t>
      </w:r>
      <w:r w:rsidR="003D40E6">
        <w:rPr>
          <w:rFonts w:ascii="Times New Roman" w:hAnsi="Times New Roman" w:cs="Times New Roman"/>
        </w:rPr>
        <w:t xml:space="preserve"> </w:t>
      </w:r>
      <w:r w:rsidR="00C76652">
        <w:rPr>
          <w:rFonts w:ascii="Times New Roman" w:hAnsi="Times New Roman" w:cs="Times New Roman"/>
        </w:rPr>
        <w:t xml:space="preserve">In order to assist </w:t>
      </w:r>
      <w:r w:rsidR="008A4501">
        <w:rPr>
          <w:rFonts w:ascii="Times New Roman" w:hAnsi="Times New Roman" w:cs="Times New Roman"/>
        </w:rPr>
        <w:t xml:space="preserve">them to make </w:t>
      </w:r>
      <w:r w:rsidR="00C76652">
        <w:rPr>
          <w:rFonts w:ascii="Times New Roman" w:hAnsi="Times New Roman" w:cs="Times New Roman"/>
        </w:rPr>
        <w:t xml:space="preserve">more objective judgments, </w:t>
      </w:r>
      <w:r w:rsidR="00C76652">
        <w:rPr>
          <w:rFonts w:ascii="Times New Roman" w:hAnsi="Times New Roman" w:cs="Times New Roman"/>
          <w:lang w:eastAsia="zh-TW"/>
        </w:rPr>
        <w:t xml:space="preserve">structured tools for interview content analyses have been developed. </w:t>
      </w:r>
    </w:p>
    <w:p w14:paraId="16A91821" w14:textId="00BBF00F" w:rsidR="00021262" w:rsidRPr="000550D7" w:rsidRDefault="008A4501" w:rsidP="008F0330">
      <w:pPr>
        <w:spacing w:line="480" w:lineRule="auto"/>
        <w:ind w:firstLine="720"/>
        <w:rPr>
          <w:rFonts w:ascii="Times New Roman" w:hAnsi="Times New Roman" w:cs="Times New Roman"/>
          <w:i/>
        </w:rPr>
      </w:pPr>
      <w:r>
        <w:rPr>
          <w:rFonts w:ascii="Times New Roman" w:hAnsi="Times New Roman" w:cs="Times New Roman"/>
          <w:lang w:eastAsia="zh-TW"/>
        </w:rPr>
        <w:t>One such</w:t>
      </w:r>
      <w:r w:rsidR="00C76652">
        <w:rPr>
          <w:rFonts w:ascii="Times New Roman" w:hAnsi="Times New Roman" w:cs="Times New Roman"/>
          <w:lang w:eastAsia="zh-TW"/>
        </w:rPr>
        <w:t xml:space="preserve"> tool </w:t>
      </w:r>
      <w:r>
        <w:rPr>
          <w:rFonts w:ascii="Times New Roman" w:hAnsi="Times New Roman" w:cs="Times New Roman"/>
          <w:lang w:eastAsia="zh-TW"/>
        </w:rPr>
        <w:t>is</w:t>
      </w:r>
      <w:r w:rsidR="00C76652">
        <w:rPr>
          <w:rFonts w:ascii="Times New Roman" w:hAnsi="Times New Roman" w:cs="Times New Roman"/>
          <w:lang w:eastAsia="zh-TW"/>
        </w:rPr>
        <w:t xml:space="preserve"> </w:t>
      </w:r>
      <w:r w:rsidR="00C76652" w:rsidRPr="00367F5D">
        <w:rPr>
          <w:rFonts w:ascii="Times New Roman" w:hAnsi="Times New Roman" w:cs="Times New Roman"/>
          <w:lang w:eastAsia="zh-TW"/>
        </w:rPr>
        <w:t xml:space="preserve">CBCA </w:t>
      </w:r>
      <w:r w:rsidR="00C76652">
        <w:rPr>
          <w:rFonts w:ascii="Times New Roman" w:hAnsi="Times New Roman" w:cs="Times New Roman"/>
          <w:lang w:eastAsia="zh-TW"/>
        </w:rPr>
        <w:t>(</w:t>
      </w:r>
      <w:r w:rsidR="00C76652" w:rsidRPr="00220E1B">
        <w:rPr>
          <w:rFonts w:ascii="Times New Roman" w:hAnsi="Times New Roman" w:cs="Times New Roman"/>
          <w:lang w:eastAsia="zh-TW"/>
        </w:rPr>
        <w:t>Criterion</w:t>
      </w:r>
      <w:r w:rsidR="00C76652">
        <w:rPr>
          <w:rFonts w:ascii="Times New Roman" w:hAnsi="Times New Roman" w:cs="Times New Roman"/>
          <w:lang w:eastAsia="zh-TW"/>
        </w:rPr>
        <w:t xml:space="preserve"> </w:t>
      </w:r>
      <w:r w:rsidR="00C76652" w:rsidRPr="00220E1B">
        <w:rPr>
          <w:rFonts w:ascii="Times New Roman" w:hAnsi="Times New Roman" w:cs="Times New Roman"/>
          <w:lang w:eastAsia="zh-TW"/>
        </w:rPr>
        <w:t>Based Content Analysis</w:t>
      </w:r>
      <w:r w:rsidR="00C76652">
        <w:rPr>
          <w:rFonts w:ascii="Times New Roman" w:hAnsi="Times New Roman" w:cs="Times New Roman"/>
          <w:lang w:eastAsia="zh-TW"/>
        </w:rPr>
        <w:t xml:space="preserve">, CBCA, </w:t>
      </w:r>
      <w:r w:rsidR="00C76652" w:rsidRPr="00367F5D">
        <w:rPr>
          <w:rFonts w:ascii="Times New Roman" w:hAnsi="Times New Roman" w:cs="Times New Roman"/>
          <w:lang w:eastAsia="zh-TW"/>
        </w:rPr>
        <w:t>Steller &amp;</w:t>
      </w:r>
      <w:r w:rsidR="00C76652">
        <w:rPr>
          <w:rFonts w:ascii="Times New Roman" w:hAnsi="Times New Roman" w:cs="Times New Roman"/>
          <w:lang w:eastAsia="zh-TW"/>
        </w:rPr>
        <w:t xml:space="preserve"> </w:t>
      </w:r>
      <w:proofErr w:type="spellStart"/>
      <w:r w:rsidR="00C76652" w:rsidRPr="00367F5D">
        <w:rPr>
          <w:rFonts w:ascii="Times New Roman" w:hAnsi="Times New Roman" w:cs="Times New Roman"/>
          <w:lang w:eastAsia="zh-TW"/>
        </w:rPr>
        <w:t>Köhnken</w:t>
      </w:r>
      <w:proofErr w:type="spellEnd"/>
      <w:r w:rsidR="00C76652" w:rsidRPr="00367F5D">
        <w:rPr>
          <w:rFonts w:ascii="Times New Roman" w:hAnsi="Times New Roman" w:cs="Times New Roman"/>
          <w:lang w:eastAsia="zh-TW"/>
        </w:rPr>
        <w:t>, 1989</w:t>
      </w:r>
      <w:r w:rsidR="00A0519E">
        <w:rPr>
          <w:rFonts w:ascii="Times New Roman" w:hAnsi="Times New Roman" w:cs="Times New Roman"/>
          <w:lang w:eastAsia="zh-TW"/>
        </w:rPr>
        <w:t>; for recent meta-analys</w:t>
      </w:r>
      <w:r w:rsidR="000C271E">
        <w:rPr>
          <w:rFonts w:ascii="Times New Roman" w:hAnsi="Times New Roman" w:cs="Times New Roman"/>
          <w:lang w:eastAsia="zh-TW"/>
        </w:rPr>
        <w:t>e</w:t>
      </w:r>
      <w:r w:rsidR="00A0519E">
        <w:rPr>
          <w:rFonts w:ascii="Times New Roman" w:hAnsi="Times New Roman" w:cs="Times New Roman"/>
          <w:lang w:eastAsia="zh-TW"/>
        </w:rPr>
        <w:t xml:space="preserve">s, see Amado, Arce &amp; </w:t>
      </w:r>
      <w:proofErr w:type="spellStart"/>
      <w:r w:rsidR="00A0519E">
        <w:rPr>
          <w:rFonts w:ascii="Times New Roman" w:hAnsi="Times New Roman" w:cs="Times New Roman"/>
          <w:lang w:eastAsia="zh-TW"/>
        </w:rPr>
        <w:t>Fariña</w:t>
      </w:r>
      <w:proofErr w:type="spellEnd"/>
      <w:r w:rsidR="00A0519E">
        <w:rPr>
          <w:rFonts w:ascii="Times New Roman" w:hAnsi="Times New Roman" w:cs="Times New Roman"/>
          <w:lang w:eastAsia="zh-TW"/>
        </w:rPr>
        <w:t>, 2015</w:t>
      </w:r>
      <w:r w:rsidR="000770D4">
        <w:rPr>
          <w:rFonts w:ascii="Times New Roman" w:hAnsi="Times New Roman" w:cs="Times New Roman"/>
          <w:lang w:eastAsia="zh-TW"/>
        </w:rPr>
        <w:t>; Amado, Arce</w:t>
      </w:r>
      <w:r w:rsidR="000770D4" w:rsidRPr="000770D4">
        <w:rPr>
          <w:rFonts w:ascii="Times New Roman" w:hAnsi="Times New Roman" w:cs="Times New Roman"/>
          <w:lang w:eastAsia="zh-TW"/>
        </w:rPr>
        <w:t xml:space="preserve">, </w:t>
      </w:r>
      <w:proofErr w:type="spellStart"/>
      <w:r w:rsidR="000770D4" w:rsidRPr="000770D4">
        <w:rPr>
          <w:rFonts w:ascii="Times New Roman" w:hAnsi="Times New Roman" w:cs="Times New Roman"/>
          <w:lang w:eastAsia="zh-TW"/>
        </w:rPr>
        <w:t>Far</w:t>
      </w:r>
      <w:r w:rsidR="000770D4">
        <w:rPr>
          <w:rFonts w:ascii="Times New Roman" w:hAnsi="Times New Roman" w:cs="Times New Roman"/>
          <w:lang w:eastAsia="zh-TW"/>
        </w:rPr>
        <w:t>iña</w:t>
      </w:r>
      <w:proofErr w:type="spellEnd"/>
      <w:r w:rsidR="000770D4">
        <w:rPr>
          <w:rFonts w:ascii="Times New Roman" w:hAnsi="Times New Roman" w:cs="Times New Roman"/>
          <w:lang w:eastAsia="zh-TW"/>
        </w:rPr>
        <w:t xml:space="preserve"> &amp;</w:t>
      </w:r>
      <w:r w:rsidR="000770D4" w:rsidRPr="000770D4">
        <w:rPr>
          <w:rFonts w:ascii="Times New Roman" w:hAnsi="Times New Roman" w:cs="Times New Roman"/>
          <w:lang w:eastAsia="zh-TW"/>
        </w:rPr>
        <w:t xml:space="preserve"> </w:t>
      </w:r>
      <w:proofErr w:type="spellStart"/>
      <w:r w:rsidR="000770D4" w:rsidRPr="000770D4">
        <w:rPr>
          <w:rFonts w:ascii="Times New Roman" w:hAnsi="Times New Roman" w:cs="Times New Roman"/>
          <w:lang w:eastAsia="zh-TW"/>
        </w:rPr>
        <w:t>Vilari</w:t>
      </w:r>
      <w:r w:rsidR="000770D4">
        <w:rPr>
          <w:rFonts w:ascii="Times New Roman" w:hAnsi="Times New Roman" w:cs="Times New Roman"/>
          <w:lang w:eastAsia="zh-TW"/>
        </w:rPr>
        <w:t>ñ</w:t>
      </w:r>
      <w:r w:rsidR="000770D4" w:rsidRPr="000770D4">
        <w:rPr>
          <w:rFonts w:ascii="Times New Roman" w:hAnsi="Times New Roman" w:cs="Times New Roman"/>
          <w:lang w:eastAsia="zh-TW"/>
        </w:rPr>
        <w:t>o</w:t>
      </w:r>
      <w:proofErr w:type="spellEnd"/>
      <w:r w:rsidR="000770D4">
        <w:rPr>
          <w:rFonts w:ascii="Times New Roman" w:hAnsi="Times New Roman" w:cs="Times New Roman"/>
          <w:lang w:eastAsia="zh-TW"/>
        </w:rPr>
        <w:t>, 2016</w:t>
      </w:r>
      <w:r w:rsidR="00C76652">
        <w:rPr>
          <w:rFonts w:ascii="Times New Roman" w:hAnsi="Times New Roman" w:cs="Times New Roman"/>
          <w:lang w:eastAsia="zh-TW"/>
        </w:rPr>
        <w:t>)</w:t>
      </w:r>
      <w:r>
        <w:rPr>
          <w:rFonts w:ascii="Times New Roman" w:hAnsi="Times New Roman" w:cs="Times New Roman"/>
          <w:lang w:eastAsia="zh-TW"/>
        </w:rPr>
        <w:t>.</w:t>
      </w:r>
      <w:r w:rsidR="00C76652">
        <w:rPr>
          <w:rFonts w:ascii="Times New Roman" w:hAnsi="Times New Roman" w:cs="Times New Roman"/>
          <w:lang w:eastAsia="zh-TW"/>
        </w:rPr>
        <w:t xml:space="preserve"> </w:t>
      </w:r>
      <w:r>
        <w:rPr>
          <w:rFonts w:ascii="Times New Roman" w:hAnsi="Times New Roman" w:cs="Times New Roman"/>
          <w:lang w:eastAsia="zh-TW"/>
        </w:rPr>
        <w:t>Assessments/judgements</w:t>
      </w:r>
      <w:r w:rsidR="0035341A">
        <w:rPr>
          <w:rFonts w:ascii="Times New Roman" w:hAnsi="Times New Roman" w:cs="Times New Roman"/>
          <w:lang w:eastAsia="zh-TW"/>
        </w:rPr>
        <w:t xml:space="preserve"> based on CBCA</w:t>
      </w:r>
      <w:r>
        <w:rPr>
          <w:rFonts w:ascii="Times New Roman" w:hAnsi="Times New Roman" w:cs="Times New Roman"/>
          <w:lang w:eastAsia="zh-TW"/>
        </w:rPr>
        <w:t xml:space="preserve"> </w:t>
      </w:r>
      <w:r w:rsidR="00C76652">
        <w:rPr>
          <w:rFonts w:ascii="Times New Roman" w:hAnsi="Times New Roman" w:cs="Times New Roman"/>
          <w:lang w:eastAsia="zh-TW"/>
        </w:rPr>
        <w:t>are</w:t>
      </w:r>
      <w:r w:rsidR="00C76652" w:rsidRPr="00367F5D">
        <w:rPr>
          <w:rFonts w:ascii="Times New Roman" w:hAnsi="Times New Roman" w:cs="Times New Roman"/>
          <w:lang w:eastAsia="zh-TW"/>
        </w:rPr>
        <w:t xml:space="preserve"> accepted as evidence</w:t>
      </w:r>
      <w:r w:rsidR="00C76652">
        <w:rPr>
          <w:rFonts w:ascii="Times New Roman" w:hAnsi="Times New Roman" w:cs="Times New Roman"/>
          <w:lang w:eastAsia="zh-TW"/>
        </w:rPr>
        <w:t xml:space="preserve"> </w:t>
      </w:r>
      <w:r w:rsidR="00C76652" w:rsidRPr="00367F5D">
        <w:rPr>
          <w:rFonts w:ascii="Times New Roman" w:hAnsi="Times New Roman" w:cs="Times New Roman"/>
          <w:lang w:eastAsia="zh-TW"/>
        </w:rPr>
        <w:t>in some North American courts and in criminal courts</w:t>
      </w:r>
      <w:r w:rsidR="00C76652">
        <w:rPr>
          <w:rFonts w:ascii="Times New Roman" w:hAnsi="Times New Roman" w:cs="Times New Roman"/>
          <w:lang w:eastAsia="zh-TW"/>
        </w:rPr>
        <w:t xml:space="preserve"> in several </w:t>
      </w:r>
      <w:r w:rsidR="00C76652" w:rsidRPr="00367F5D">
        <w:rPr>
          <w:rFonts w:ascii="Times New Roman" w:hAnsi="Times New Roman" w:cs="Times New Roman"/>
          <w:lang w:eastAsia="zh-TW"/>
        </w:rPr>
        <w:t xml:space="preserve">Western European countries </w:t>
      </w:r>
      <w:r w:rsidR="0078394C">
        <w:rPr>
          <w:rFonts w:ascii="Times New Roman" w:hAnsi="Times New Roman" w:cs="Times New Roman"/>
          <w:lang w:eastAsia="zh-TW"/>
        </w:rPr>
        <w:t xml:space="preserve">such as Germany, </w:t>
      </w:r>
      <w:r w:rsidR="00570B41">
        <w:rPr>
          <w:rFonts w:ascii="Times New Roman" w:hAnsi="Times New Roman" w:cs="Times New Roman"/>
          <w:lang w:eastAsia="zh-TW"/>
        </w:rPr>
        <w:t>Holland, Spain and</w:t>
      </w:r>
      <w:r w:rsidR="0078394C">
        <w:rPr>
          <w:rFonts w:ascii="Times New Roman" w:hAnsi="Times New Roman" w:cs="Times New Roman"/>
          <w:lang w:eastAsia="zh-TW"/>
        </w:rPr>
        <w:t xml:space="preserve"> </w:t>
      </w:r>
      <w:r w:rsidR="00570B41">
        <w:rPr>
          <w:rFonts w:ascii="Times New Roman" w:hAnsi="Times New Roman" w:cs="Times New Roman"/>
          <w:lang w:eastAsia="zh-TW"/>
        </w:rPr>
        <w:t xml:space="preserve">Sweden </w:t>
      </w:r>
      <w:r w:rsidR="00C76652" w:rsidRPr="00367F5D">
        <w:rPr>
          <w:rFonts w:ascii="Times New Roman" w:hAnsi="Times New Roman" w:cs="Times New Roman"/>
          <w:lang w:eastAsia="zh-TW"/>
        </w:rPr>
        <w:t>(</w:t>
      </w:r>
      <w:r w:rsidR="00570B41" w:rsidRPr="00570B41">
        <w:rPr>
          <w:rFonts w:ascii="Times New Roman" w:hAnsi="Times New Roman" w:cs="Times New Roman"/>
          <w:lang w:eastAsia="zh-TW"/>
        </w:rPr>
        <w:t xml:space="preserve">Steller &amp; </w:t>
      </w:r>
      <w:proofErr w:type="spellStart"/>
      <w:r w:rsidR="00570B41" w:rsidRPr="00570B41">
        <w:rPr>
          <w:rFonts w:ascii="Times New Roman" w:hAnsi="Times New Roman" w:cs="Times New Roman"/>
          <w:lang w:eastAsia="zh-TW"/>
        </w:rPr>
        <w:t>Böhm</w:t>
      </w:r>
      <w:proofErr w:type="spellEnd"/>
      <w:r w:rsidR="00570B41" w:rsidRPr="00570B41">
        <w:rPr>
          <w:rFonts w:ascii="Times New Roman" w:hAnsi="Times New Roman" w:cs="Times New Roman"/>
          <w:lang w:eastAsia="zh-TW"/>
        </w:rPr>
        <w:t>, 2006</w:t>
      </w:r>
      <w:r w:rsidR="00570B41">
        <w:rPr>
          <w:rFonts w:ascii="Times New Roman" w:hAnsi="Times New Roman" w:cs="Times New Roman"/>
          <w:lang w:eastAsia="zh-TW"/>
        </w:rPr>
        <w:t xml:space="preserve">; </w:t>
      </w:r>
      <w:proofErr w:type="spellStart"/>
      <w:r w:rsidR="00C76652" w:rsidRPr="00367F5D">
        <w:rPr>
          <w:rFonts w:ascii="Times New Roman" w:hAnsi="Times New Roman" w:cs="Times New Roman"/>
          <w:lang w:eastAsia="zh-TW"/>
        </w:rPr>
        <w:t>Vrij</w:t>
      </w:r>
      <w:proofErr w:type="spellEnd"/>
      <w:r w:rsidR="00C76652" w:rsidRPr="00367F5D">
        <w:rPr>
          <w:rFonts w:ascii="Times New Roman" w:hAnsi="Times New Roman" w:cs="Times New Roman"/>
          <w:lang w:eastAsia="zh-TW"/>
        </w:rPr>
        <w:t>, 2008)</w:t>
      </w:r>
      <w:r w:rsidR="0078394C">
        <w:rPr>
          <w:rFonts w:ascii="Times New Roman" w:hAnsi="Times New Roman" w:cs="Times New Roman"/>
          <w:lang w:eastAsia="zh-TW"/>
        </w:rPr>
        <w:t>, but not in the UK and Canada (</w:t>
      </w:r>
      <w:r w:rsidR="0078394C" w:rsidRPr="0078394C">
        <w:rPr>
          <w:rFonts w:ascii="Times New Roman" w:hAnsi="Times New Roman" w:cs="Times New Roman"/>
          <w:lang w:eastAsia="zh-TW"/>
        </w:rPr>
        <w:t xml:space="preserve">Novo &amp; </w:t>
      </w:r>
      <w:proofErr w:type="spellStart"/>
      <w:r w:rsidR="0078394C" w:rsidRPr="0078394C">
        <w:rPr>
          <w:rFonts w:ascii="Times New Roman" w:hAnsi="Times New Roman" w:cs="Times New Roman"/>
          <w:lang w:eastAsia="zh-TW"/>
        </w:rPr>
        <w:t>Seijo</w:t>
      </w:r>
      <w:proofErr w:type="spellEnd"/>
      <w:r w:rsidR="0078394C" w:rsidRPr="0078394C">
        <w:rPr>
          <w:rFonts w:ascii="Times New Roman" w:hAnsi="Times New Roman" w:cs="Times New Roman"/>
          <w:lang w:eastAsia="zh-TW"/>
        </w:rPr>
        <w:t>, 2010</w:t>
      </w:r>
      <w:r w:rsidR="0078394C">
        <w:rPr>
          <w:rFonts w:ascii="Times New Roman" w:hAnsi="Times New Roman" w:cs="Times New Roman"/>
          <w:lang w:eastAsia="zh-TW"/>
        </w:rPr>
        <w:t>)</w:t>
      </w:r>
      <w:r w:rsidR="00C76652" w:rsidRPr="00367F5D">
        <w:rPr>
          <w:rFonts w:ascii="Times New Roman" w:hAnsi="Times New Roman" w:cs="Times New Roman"/>
          <w:lang w:eastAsia="zh-TW"/>
        </w:rPr>
        <w:t>. CBCA</w:t>
      </w:r>
      <w:r w:rsidR="00C76652">
        <w:rPr>
          <w:rFonts w:ascii="Times New Roman" w:hAnsi="Times New Roman" w:cs="Times New Roman"/>
          <w:lang w:eastAsia="zh-TW"/>
        </w:rPr>
        <w:t xml:space="preserve"> </w:t>
      </w:r>
      <w:r w:rsidR="00C76652" w:rsidRPr="00367F5D">
        <w:rPr>
          <w:rFonts w:ascii="Times New Roman" w:hAnsi="Times New Roman" w:cs="Times New Roman"/>
          <w:lang w:eastAsia="zh-TW"/>
        </w:rPr>
        <w:t xml:space="preserve">experts read written transcripts of interviews </w:t>
      </w:r>
      <w:r>
        <w:rPr>
          <w:rFonts w:ascii="Times New Roman" w:hAnsi="Times New Roman" w:cs="Times New Roman"/>
          <w:lang w:eastAsia="zh-TW"/>
        </w:rPr>
        <w:t xml:space="preserve">(some of which they themselves have conducted) </w:t>
      </w:r>
      <w:r w:rsidR="00C76652" w:rsidRPr="00367F5D">
        <w:rPr>
          <w:rFonts w:ascii="Times New Roman" w:hAnsi="Times New Roman" w:cs="Times New Roman"/>
          <w:lang w:eastAsia="zh-TW"/>
        </w:rPr>
        <w:t>with children in</w:t>
      </w:r>
      <w:r w:rsidR="00C76652">
        <w:rPr>
          <w:rFonts w:ascii="Times New Roman" w:hAnsi="Times New Roman" w:cs="Times New Roman"/>
          <w:lang w:eastAsia="zh-TW"/>
        </w:rPr>
        <w:t xml:space="preserve"> </w:t>
      </w:r>
      <w:r w:rsidR="00C76652" w:rsidRPr="00367F5D">
        <w:rPr>
          <w:rFonts w:ascii="Times New Roman" w:hAnsi="Times New Roman" w:cs="Times New Roman"/>
          <w:lang w:eastAsia="zh-TW"/>
        </w:rPr>
        <w:t xml:space="preserve">alleged sexual abuse cases and score for the presence </w:t>
      </w:r>
      <w:r w:rsidR="00C76652">
        <w:rPr>
          <w:rFonts w:ascii="Times New Roman" w:hAnsi="Times New Roman" w:cs="Times New Roman"/>
          <w:lang w:eastAsia="zh-TW"/>
        </w:rPr>
        <w:t xml:space="preserve">(or absence) </w:t>
      </w:r>
      <w:r w:rsidR="00C76652" w:rsidRPr="00367F5D">
        <w:rPr>
          <w:rFonts w:ascii="Times New Roman" w:hAnsi="Times New Roman" w:cs="Times New Roman"/>
          <w:lang w:eastAsia="zh-TW"/>
        </w:rPr>
        <w:t>of 19</w:t>
      </w:r>
      <w:r w:rsidR="00C76652">
        <w:rPr>
          <w:rFonts w:ascii="Times New Roman" w:hAnsi="Times New Roman" w:cs="Times New Roman"/>
          <w:lang w:eastAsia="zh-TW"/>
        </w:rPr>
        <w:t xml:space="preserve"> </w:t>
      </w:r>
      <w:r w:rsidR="00C76652" w:rsidRPr="00367F5D">
        <w:rPr>
          <w:rFonts w:ascii="Times New Roman" w:hAnsi="Times New Roman" w:cs="Times New Roman"/>
          <w:lang w:eastAsia="zh-TW"/>
        </w:rPr>
        <w:t>criteria in these transcripts.</w:t>
      </w:r>
      <w:r w:rsidR="00C76652">
        <w:rPr>
          <w:rFonts w:ascii="Times New Roman" w:hAnsi="Times New Roman" w:cs="Times New Roman"/>
          <w:lang w:eastAsia="zh-TW"/>
        </w:rPr>
        <w:t xml:space="preserve"> In this way, the final score </w:t>
      </w:r>
      <w:r w:rsidR="00C1611B">
        <w:rPr>
          <w:rFonts w:ascii="Times New Roman" w:hAnsi="Times New Roman" w:cs="Times New Roman"/>
          <w:lang w:eastAsia="zh-TW"/>
        </w:rPr>
        <w:t>is intended to</w:t>
      </w:r>
      <w:r w:rsidR="00C76652">
        <w:rPr>
          <w:rFonts w:ascii="Times New Roman" w:hAnsi="Times New Roman" w:cs="Times New Roman"/>
          <w:lang w:eastAsia="zh-TW"/>
        </w:rPr>
        <w:t xml:space="preserve"> help the experts to draw a </w:t>
      </w:r>
      <w:r w:rsidR="00C1611B">
        <w:rPr>
          <w:rFonts w:ascii="Times New Roman" w:hAnsi="Times New Roman" w:cs="Times New Roman"/>
          <w:lang w:eastAsia="zh-TW"/>
        </w:rPr>
        <w:t xml:space="preserve">more objective </w:t>
      </w:r>
      <w:r w:rsidR="00C76652">
        <w:rPr>
          <w:rFonts w:ascii="Times New Roman" w:hAnsi="Times New Roman" w:cs="Times New Roman"/>
          <w:lang w:eastAsia="zh-TW"/>
        </w:rPr>
        <w:t xml:space="preserve">conclusion </w:t>
      </w:r>
      <w:r w:rsidR="002C537D">
        <w:rPr>
          <w:rFonts w:ascii="Times New Roman" w:hAnsi="Times New Roman" w:cs="Times New Roman"/>
          <w:lang w:eastAsia="zh-TW"/>
        </w:rPr>
        <w:t>based on</w:t>
      </w:r>
      <w:r w:rsidR="00C76652">
        <w:rPr>
          <w:rFonts w:ascii="Times New Roman" w:hAnsi="Times New Roman" w:cs="Times New Roman"/>
          <w:lang w:eastAsia="zh-TW"/>
        </w:rPr>
        <w:t xml:space="preserve"> the observation</w:t>
      </w:r>
      <w:r w:rsidR="002C537D">
        <w:rPr>
          <w:rFonts w:ascii="Times New Roman" w:hAnsi="Times New Roman" w:cs="Times New Roman"/>
          <w:lang w:eastAsia="zh-TW"/>
        </w:rPr>
        <w:t>s (the</w:t>
      </w:r>
      <w:r w:rsidR="00A0519E">
        <w:rPr>
          <w:rFonts w:ascii="Times New Roman" w:hAnsi="Times New Roman" w:cs="Times New Roman"/>
          <w:lang w:eastAsia="zh-TW"/>
        </w:rPr>
        <w:t xml:space="preserve"> </w:t>
      </w:r>
      <w:r w:rsidR="00082D7E">
        <w:rPr>
          <w:rFonts w:ascii="Times New Roman" w:hAnsi="Times New Roman" w:cs="Times New Roman"/>
          <w:lang w:eastAsia="zh-TW"/>
        </w:rPr>
        <w:t>presence of these 19 criteria)</w:t>
      </w:r>
      <w:r w:rsidR="00A0519E">
        <w:rPr>
          <w:rFonts w:ascii="Times New Roman" w:hAnsi="Times New Roman" w:cs="Times New Roman"/>
          <w:lang w:eastAsia="zh-TW"/>
        </w:rPr>
        <w:t xml:space="preserve">. </w:t>
      </w:r>
      <w:r w:rsidR="00640E9F">
        <w:rPr>
          <w:rFonts w:ascii="Times New Roman" w:hAnsi="Times New Roman" w:cs="Times New Roman"/>
          <w:lang w:eastAsia="zh-TW"/>
        </w:rPr>
        <w:t xml:space="preserve">However, these </w:t>
      </w:r>
      <w:r w:rsidR="00082D7E">
        <w:rPr>
          <w:rFonts w:ascii="Times New Roman" w:hAnsi="Times New Roman" w:cs="Times New Roman"/>
          <w:lang w:eastAsia="zh-TW"/>
        </w:rPr>
        <w:t xml:space="preserve">criteria scores are not factual observation but require the expert raters’ </w:t>
      </w:r>
      <w:r w:rsidR="0035341A">
        <w:rPr>
          <w:rFonts w:ascii="Times New Roman" w:hAnsi="Times New Roman" w:cs="Times New Roman"/>
          <w:lang w:eastAsia="zh-TW"/>
        </w:rPr>
        <w:t xml:space="preserve">subjective </w:t>
      </w:r>
      <w:r w:rsidR="00082D7E">
        <w:rPr>
          <w:rFonts w:ascii="Times New Roman" w:hAnsi="Times New Roman" w:cs="Times New Roman"/>
          <w:lang w:eastAsia="zh-TW"/>
        </w:rPr>
        <w:t>judgement (</w:t>
      </w:r>
      <w:proofErr w:type="spellStart"/>
      <w:r w:rsidR="007B5981" w:rsidRPr="007B5981">
        <w:rPr>
          <w:rFonts w:ascii="Times New Roman" w:hAnsi="Times New Roman" w:cs="Times New Roman"/>
          <w:lang w:eastAsia="zh-TW"/>
        </w:rPr>
        <w:t>Köhnken</w:t>
      </w:r>
      <w:proofErr w:type="spellEnd"/>
      <w:r w:rsidR="007B5981" w:rsidRPr="007B5981">
        <w:rPr>
          <w:rFonts w:ascii="Times New Roman" w:hAnsi="Times New Roman" w:cs="Times New Roman"/>
          <w:lang w:eastAsia="zh-TW"/>
        </w:rPr>
        <w:t>,</w:t>
      </w:r>
      <w:r w:rsidR="007B5981">
        <w:rPr>
          <w:rFonts w:ascii="Times New Roman" w:hAnsi="Times New Roman" w:cs="Times New Roman"/>
          <w:lang w:eastAsia="zh-TW"/>
        </w:rPr>
        <w:t xml:space="preserve"> </w:t>
      </w:r>
      <w:r w:rsidR="007B5981" w:rsidRPr="007B5981">
        <w:rPr>
          <w:rFonts w:ascii="Times New Roman" w:hAnsi="Times New Roman" w:cs="Times New Roman"/>
          <w:lang w:eastAsia="zh-TW"/>
        </w:rPr>
        <w:t>2004</w:t>
      </w:r>
      <w:r w:rsidR="00082D7E">
        <w:rPr>
          <w:rFonts w:ascii="Times New Roman" w:hAnsi="Times New Roman" w:cs="Times New Roman"/>
          <w:lang w:eastAsia="zh-TW"/>
        </w:rPr>
        <w:t xml:space="preserve">), therefore, </w:t>
      </w:r>
      <w:r w:rsidR="0035341A">
        <w:rPr>
          <w:rFonts w:ascii="Times New Roman" w:hAnsi="Times New Roman" w:cs="Times New Roman"/>
          <w:lang w:eastAsia="zh-TW"/>
        </w:rPr>
        <w:t>we</w:t>
      </w:r>
      <w:r w:rsidR="00082D7E">
        <w:rPr>
          <w:rFonts w:ascii="Times New Roman" w:hAnsi="Times New Roman" w:cs="Times New Roman"/>
          <w:lang w:eastAsia="zh-TW"/>
        </w:rPr>
        <w:t xml:space="preserve"> will discuss the CBCA research within the conclusion levels in the HEP. </w:t>
      </w:r>
      <w:r w:rsidR="00EC4F66" w:rsidRPr="00011BE9">
        <w:rPr>
          <w:rFonts w:ascii="Times New Roman" w:hAnsi="Times New Roman" w:cs="Times New Roman"/>
        </w:rPr>
        <w:t xml:space="preserve">Overall, as </w:t>
      </w:r>
      <w:proofErr w:type="spellStart"/>
      <w:r w:rsidR="00EC4F66" w:rsidRPr="00011BE9">
        <w:rPr>
          <w:rFonts w:ascii="Times New Roman" w:hAnsi="Times New Roman" w:cs="Times New Roman"/>
        </w:rPr>
        <w:t>Dror</w:t>
      </w:r>
      <w:proofErr w:type="spellEnd"/>
      <w:r w:rsidR="00EC4F66" w:rsidRPr="00011BE9">
        <w:rPr>
          <w:rFonts w:ascii="Times New Roman" w:hAnsi="Times New Roman" w:cs="Times New Roman"/>
        </w:rPr>
        <w:t xml:space="preserve"> and </w:t>
      </w:r>
      <w:proofErr w:type="spellStart"/>
      <w:r w:rsidR="00EC4F66" w:rsidRPr="00011BE9">
        <w:rPr>
          <w:rFonts w:ascii="Times New Roman" w:hAnsi="Times New Roman" w:cs="Times New Roman"/>
        </w:rPr>
        <w:t>Murrie</w:t>
      </w:r>
      <w:proofErr w:type="spellEnd"/>
      <w:r w:rsidR="00EC4F66" w:rsidRPr="00011BE9">
        <w:rPr>
          <w:rFonts w:ascii="Times New Roman" w:hAnsi="Times New Roman" w:cs="Times New Roman"/>
        </w:rPr>
        <w:t xml:space="preserve"> (201</w:t>
      </w:r>
      <w:r w:rsidR="00021262">
        <w:rPr>
          <w:rFonts w:ascii="Times New Roman" w:hAnsi="Times New Roman" w:cs="Times New Roman"/>
        </w:rPr>
        <w:t>8</w:t>
      </w:r>
      <w:r w:rsidR="00EC4F66" w:rsidRPr="00011BE9">
        <w:rPr>
          <w:rFonts w:ascii="Times New Roman" w:hAnsi="Times New Roman" w:cs="Times New Roman"/>
        </w:rPr>
        <w:t xml:space="preserve">) pointed out, the forensic </w:t>
      </w:r>
      <w:r w:rsidR="00B5056C">
        <w:rPr>
          <w:rFonts w:ascii="Times New Roman" w:hAnsi="Times New Roman" w:cs="Times New Roman"/>
        </w:rPr>
        <w:t xml:space="preserve">and investigative </w:t>
      </w:r>
      <w:r w:rsidR="00EC4F66" w:rsidRPr="00011BE9">
        <w:rPr>
          <w:rFonts w:ascii="Times New Roman" w:hAnsi="Times New Roman" w:cs="Times New Roman"/>
        </w:rPr>
        <w:t xml:space="preserve">psychology </w:t>
      </w:r>
      <w:r w:rsidR="00C53E17">
        <w:rPr>
          <w:rFonts w:ascii="Times New Roman" w:hAnsi="Times New Roman" w:cs="Times New Roman"/>
        </w:rPr>
        <w:t>research</w:t>
      </w:r>
      <w:r w:rsidR="00C53E17" w:rsidRPr="00011BE9">
        <w:rPr>
          <w:rFonts w:ascii="Times New Roman" w:hAnsi="Times New Roman" w:cs="Times New Roman"/>
        </w:rPr>
        <w:t xml:space="preserve"> </w:t>
      </w:r>
      <w:r w:rsidR="00C53E17">
        <w:rPr>
          <w:rFonts w:ascii="Times New Roman" w:hAnsi="Times New Roman" w:cs="Times New Roman"/>
        </w:rPr>
        <w:t xml:space="preserve">literature </w:t>
      </w:r>
      <w:r w:rsidR="00AC3097">
        <w:rPr>
          <w:rFonts w:ascii="Times New Roman" w:hAnsi="Times New Roman" w:cs="Times New Roman"/>
          <w:lang w:val="en-GB" w:eastAsia="zh-TW"/>
        </w:rPr>
        <w:t>provide</w:t>
      </w:r>
      <w:r w:rsidR="00EC4F66" w:rsidRPr="00011BE9">
        <w:rPr>
          <w:rFonts w:ascii="Times New Roman" w:hAnsi="Times New Roman" w:cs="Times New Roman" w:hint="eastAsia"/>
          <w:lang w:eastAsia="zh-TW"/>
        </w:rPr>
        <w:t>s</w:t>
      </w:r>
      <w:r w:rsidR="00EC4F66" w:rsidRPr="00011BE9">
        <w:rPr>
          <w:rFonts w:ascii="Times New Roman" w:hAnsi="Times New Roman" w:cs="Times New Roman"/>
        </w:rPr>
        <w:t xml:space="preserve"> far more </w:t>
      </w:r>
      <w:r w:rsidR="007510F9">
        <w:rPr>
          <w:rFonts w:ascii="Times New Roman" w:hAnsi="Times New Roman" w:cs="Times New Roman"/>
        </w:rPr>
        <w:t>evidence</w:t>
      </w:r>
      <w:r w:rsidR="007510F9" w:rsidRPr="00011BE9">
        <w:rPr>
          <w:rFonts w:ascii="Times New Roman" w:hAnsi="Times New Roman" w:cs="Times New Roman"/>
        </w:rPr>
        <w:t xml:space="preserve"> </w:t>
      </w:r>
      <w:r w:rsidR="00C53E17">
        <w:rPr>
          <w:rFonts w:ascii="Times New Roman" w:hAnsi="Times New Roman" w:cs="Times New Roman"/>
        </w:rPr>
        <w:t xml:space="preserve">in </w:t>
      </w:r>
      <w:r w:rsidR="00EC4F66" w:rsidRPr="00011BE9">
        <w:rPr>
          <w:rFonts w:ascii="Times New Roman" w:hAnsi="Times New Roman" w:cs="Times New Roman"/>
          <w:i/>
        </w:rPr>
        <w:t>conclusions</w:t>
      </w:r>
      <w:r w:rsidR="00EC4F66" w:rsidRPr="00011BE9">
        <w:rPr>
          <w:rFonts w:ascii="Times New Roman" w:hAnsi="Times New Roman" w:cs="Times New Roman"/>
        </w:rPr>
        <w:t xml:space="preserve"> as compared to </w:t>
      </w:r>
      <w:r w:rsidR="00EC4F66" w:rsidRPr="00011BE9">
        <w:rPr>
          <w:rFonts w:ascii="Times New Roman" w:hAnsi="Times New Roman" w:cs="Times New Roman"/>
          <w:i/>
        </w:rPr>
        <w:t>observations.</w:t>
      </w:r>
      <w:r w:rsidR="00EC4F66">
        <w:rPr>
          <w:rFonts w:ascii="Times New Roman" w:hAnsi="Times New Roman" w:cs="Times New Roman"/>
          <w:i/>
        </w:rPr>
        <w:t xml:space="preserve"> </w:t>
      </w:r>
    </w:p>
    <w:p w14:paraId="795FE737" w14:textId="099C6CFD" w:rsidR="00824D19" w:rsidRPr="00251132" w:rsidRDefault="00824D19" w:rsidP="008F0330">
      <w:pPr>
        <w:spacing w:line="480" w:lineRule="auto"/>
        <w:outlineLvl w:val="0"/>
        <w:rPr>
          <w:rFonts w:ascii="Times New Roman" w:hAnsi="Times New Roman" w:cs="Times New Roman"/>
          <w:b/>
          <w:i/>
          <w:lang w:val="en-GB" w:eastAsia="zh-TW"/>
        </w:rPr>
      </w:pPr>
      <w:r w:rsidRPr="00251132">
        <w:rPr>
          <w:rFonts w:ascii="Times New Roman" w:hAnsi="Times New Roman" w:cs="Times New Roman"/>
          <w:b/>
          <w:i/>
          <w:lang w:val="en-GB" w:eastAsia="zh-TW"/>
        </w:rPr>
        <w:t xml:space="preserve">Reliability </w:t>
      </w:r>
      <w:r w:rsidR="00F9703F" w:rsidRPr="00251132">
        <w:rPr>
          <w:rFonts w:ascii="Times New Roman" w:hAnsi="Times New Roman" w:cs="Times New Roman"/>
          <w:b/>
          <w:i/>
          <w:lang w:val="en-GB" w:eastAsia="zh-TW"/>
        </w:rPr>
        <w:t xml:space="preserve">vs </w:t>
      </w:r>
      <w:proofErr w:type="spellStart"/>
      <w:r w:rsidRPr="00251132">
        <w:rPr>
          <w:rFonts w:ascii="Times New Roman" w:hAnsi="Times New Roman" w:cs="Times New Roman" w:hint="eastAsia"/>
          <w:b/>
          <w:i/>
          <w:lang w:val="en-GB" w:eastAsia="zh-TW"/>
        </w:rPr>
        <w:t>biasability</w:t>
      </w:r>
      <w:proofErr w:type="spellEnd"/>
      <w:r w:rsidR="007B5617" w:rsidRPr="00251132">
        <w:rPr>
          <w:rFonts w:ascii="Times New Roman" w:hAnsi="Times New Roman" w:cs="Times New Roman"/>
          <w:b/>
          <w:i/>
          <w:lang w:val="en-GB" w:eastAsia="zh-TW"/>
        </w:rPr>
        <w:t xml:space="preserve"> app</w:t>
      </w:r>
      <w:r w:rsidR="001B1F55" w:rsidRPr="00251132">
        <w:rPr>
          <w:rFonts w:ascii="Times New Roman" w:hAnsi="Times New Roman" w:cs="Times New Roman"/>
          <w:b/>
          <w:i/>
          <w:lang w:val="en-GB" w:eastAsia="zh-TW"/>
        </w:rPr>
        <w:t>l</w:t>
      </w:r>
      <w:r w:rsidR="007B5617" w:rsidRPr="00251132">
        <w:rPr>
          <w:rFonts w:ascii="Times New Roman" w:hAnsi="Times New Roman" w:cs="Times New Roman"/>
          <w:b/>
          <w:i/>
          <w:lang w:val="en-GB" w:eastAsia="zh-TW"/>
        </w:rPr>
        <w:t xml:space="preserve">ied to </w:t>
      </w:r>
      <w:r w:rsidR="0035341A">
        <w:rPr>
          <w:rFonts w:ascii="Times New Roman" w:hAnsi="Times New Roman" w:cs="Times New Roman"/>
          <w:b/>
          <w:i/>
          <w:lang w:val="en-GB" w:eastAsia="zh-TW"/>
        </w:rPr>
        <w:t>investigative</w:t>
      </w:r>
      <w:r w:rsidR="0035341A" w:rsidRPr="00251132">
        <w:rPr>
          <w:rFonts w:ascii="Times New Roman" w:hAnsi="Times New Roman" w:cs="Times New Roman"/>
          <w:b/>
          <w:i/>
          <w:lang w:val="en-GB" w:eastAsia="zh-TW"/>
        </w:rPr>
        <w:t xml:space="preserve"> </w:t>
      </w:r>
      <w:r w:rsidR="007B5617" w:rsidRPr="00251132">
        <w:rPr>
          <w:rFonts w:ascii="Times New Roman" w:hAnsi="Times New Roman" w:cs="Times New Roman"/>
          <w:b/>
          <w:i/>
          <w:lang w:val="en-GB" w:eastAsia="zh-TW"/>
        </w:rPr>
        <w:t>interviewing</w:t>
      </w:r>
    </w:p>
    <w:p w14:paraId="10D371B8" w14:textId="1A7F0678" w:rsidR="00A31CB5" w:rsidRDefault="0035341A" w:rsidP="008F0330">
      <w:pPr>
        <w:spacing w:line="480" w:lineRule="auto"/>
        <w:ind w:firstLine="720"/>
        <w:rPr>
          <w:rFonts w:ascii="Times New Roman" w:hAnsi="Times New Roman" w:cs="Times New Roman"/>
        </w:rPr>
      </w:pPr>
      <w:r>
        <w:rPr>
          <w:rFonts w:ascii="Times New Roman" w:hAnsi="Times New Roman" w:cs="Times New Roman"/>
        </w:rPr>
        <w:t>R</w:t>
      </w:r>
      <w:r w:rsidR="00A31CB5">
        <w:rPr>
          <w:rFonts w:ascii="Times New Roman" w:hAnsi="Times New Roman" w:cs="Times New Roman"/>
        </w:rPr>
        <w:t xml:space="preserve">eliability </w:t>
      </w:r>
      <w:r w:rsidR="008C23D1">
        <w:rPr>
          <w:rFonts w:ascii="Times New Roman" w:hAnsi="Times New Roman" w:cs="Times New Roman"/>
        </w:rPr>
        <w:t>can be examined by the expert</w:t>
      </w:r>
      <w:r w:rsidR="00A31CB5">
        <w:rPr>
          <w:rFonts w:ascii="Times New Roman" w:hAnsi="Times New Roman" w:cs="Times New Roman"/>
        </w:rPr>
        <w:t>s’ consistency in observing the interview dynamics (observation) and making judgment</w:t>
      </w:r>
      <w:r>
        <w:rPr>
          <w:rFonts w:ascii="Times New Roman" w:hAnsi="Times New Roman" w:cs="Times New Roman"/>
        </w:rPr>
        <w:t>s</w:t>
      </w:r>
      <w:r w:rsidR="00A31CB5">
        <w:rPr>
          <w:rFonts w:ascii="Times New Roman" w:hAnsi="Times New Roman" w:cs="Times New Roman"/>
        </w:rPr>
        <w:t xml:space="preserve"> about the interview (conclusions).</w:t>
      </w:r>
      <w:r w:rsidR="001A2B8C">
        <w:rPr>
          <w:rFonts w:ascii="Times New Roman" w:hAnsi="Times New Roman" w:cs="Times New Roman"/>
        </w:rPr>
        <w:t xml:space="preserve"> </w:t>
      </w:r>
      <w:r w:rsidR="00A31CB5">
        <w:rPr>
          <w:rFonts w:ascii="Times New Roman" w:hAnsi="Times New Roman" w:cs="Times New Roman"/>
        </w:rPr>
        <w:t xml:space="preserve">For example, </w:t>
      </w:r>
      <w:r w:rsidR="001A2B8C">
        <w:rPr>
          <w:rFonts w:ascii="Times New Roman" w:hAnsi="Times New Roman" w:cs="Times New Roman"/>
        </w:rPr>
        <w:t xml:space="preserve">would different experts </w:t>
      </w:r>
      <w:r w:rsidR="008F1B6A">
        <w:rPr>
          <w:rFonts w:ascii="Times New Roman" w:hAnsi="Times New Roman" w:cs="Times New Roman"/>
        </w:rPr>
        <w:t>categorize</w:t>
      </w:r>
      <w:r w:rsidR="001A2B8C">
        <w:rPr>
          <w:rFonts w:ascii="Times New Roman" w:hAnsi="Times New Roman" w:cs="Times New Roman"/>
        </w:rPr>
        <w:t xml:space="preserve"> the interviewer questions </w:t>
      </w:r>
      <w:r w:rsidR="008C23D1">
        <w:rPr>
          <w:rFonts w:ascii="Times New Roman" w:hAnsi="Times New Roman" w:cs="Times New Roman"/>
        </w:rPr>
        <w:t xml:space="preserve">types </w:t>
      </w:r>
      <w:r w:rsidR="001A2B8C">
        <w:rPr>
          <w:rFonts w:ascii="Times New Roman" w:hAnsi="Times New Roman" w:cs="Times New Roman"/>
        </w:rPr>
        <w:t xml:space="preserve">in the same way </w:t>
      </w:r>
      <w:r w:rsidR="00CC41CD">
        <w:rPr>
          <w:rFonts w:ascii="Times New Roman" w:hAnsi="Times New Roman" w:cs="Times New Roman"/>
        </w:rPr>
        <w:t xml:space="preserve">if they are </w:t>
      </w:r>
      <w:r w:rsidR="001A2B8C">
        <w:rPr>
          <w:rFonts w:ascii="Times New Roman" w:hAnsi="Times New Roman" w:cs="Times New Roman"/>
        </w:rPr>
        <w:t xml:space="preserve">given the </w:t>
      </w:r>
      <w:r w:rsidR="00CC41CD">
        <w:rPr>
          <w:rFonts w:ascii="Times New Roman" w:hAnsi="Times New Roman" w:cs="Times New Roman"/>
        </w:rPr>
        <w:t>same interview recording to review (</w:t>
      </w:r>
      <w:r w:rsidR="00A84155">
        <w:rPr>
          <w:rFonts w:ascii="Times New Roman" w:hAnsi="Times New Roman" w:cs="Times New Roman"/>
        </w:rPr>
        <w:t xml:space="preserve">i.e., </w:t>
      </w:r>
      <w:r w:rsidR="00CC41CD">
        <w:rPr>
          <w:rFonts w:ascii="Times New Roman" w:hAnsi="Times New Roman" w:cs="Times New Roman"/>
        </w:rPr>
        <w:t>between expert observation)</w:t>
      </w:r>
      <w:r w:rsidR="001A2B8C">
        <w:rPr>
          <w:rFonts w:ascii="Times New Roman" w:hAnsi="Times New Roman" w:cs="Times New Roman"/>
        </w:rPr>
        <w:t xml:space="preserve">? </w:t>
      </w:r>
      <w:r w:rsidR="00CC41CD">
        <w:rPr>
          <w:rFonts w:ascii="Times New Roman" w:hAnsi="Times New Roman" w:cs="Times New Roman"/>
        </w:rPr>
        <w:t>Would they make the same judgement on the credibility of the interviewee (</w:t>
      </w:r>
      <w:r w:rsidR="00A84155">
        <w:rPr>
          <w:rFonts w:ascii="Times New Roman" w:hAnsi="Times New Roman" w:cs="Times New Roman"/>
        </w:rPr>
        <w:t xml:space="preserve">i.e., </w:t>
      </w:r>
      <w:r w:rsidR="00CC41CD">
        <w:rPr>
          <w:rFonts w:ascii="Times New Roman" w:hAnsi="Times New Roman" w:cs="Times New Roman"/>
        </w:rPr>
        <w:t xml:space="preserve">between </w:t>
      </w:r>
      <w:r w:rsidR="00CC41CD">
        <w:rPr>
          <w:rFonts w:ascii="Times New Roman" w:hAnsi="Times New Roman" w:cs="Times New Roman"/>
        </w:rPr>
        <w:lastRenderedPageBreak/>
        <w:t>expert conclusion)? Would the same expert make the same count of different question types if given the same interview recording to review at different times (</w:t>
      </w:r>
      <w:r w:rsidR="00A84155">
        <w:rPr>
          <w:rFonts w:ascii="Times New Roman" w:hAnsi="Times New Roman" w:cs="Times New Roman"/>
        </w:rPr>
        <w:t xml:space="preserve">i.e., </w:t>
      </w:r>
      <w:r w:rsidR="00CC41CD">
        <w:rPr>
          <w:rFonts w:ascii="Times New Roman" w:hAnsi="Times New Roman" w:cs="Times New Roman"/>
        </w:rPr>
        <w:t>within expert observation)</w:t>
      </w:r>
      <w:r w:rsidR="00A31CB5">
        <w:rPr>
          <w:rFonts w:ascii="Times New Roman" w:hAnsi="Times New Roman" w:cs="Times New Roman"/>
        </w:rPr>
        <w:t>? And would s/he make the same judgement about the interview at these different times (</w:t>
      </w:r>
      <w:r w:rsidR="00A84155">
        <w:rPr>
          <w:rFonts w:ascii="Times New Roman" w:hAnsi="Times New Roman" w:cs="Times New Roman"/>
        </w:rPr>
        <w:t xml:space="preserve">i.e., </w:t>
      </w:r>
      <w:r w:rsidR="00A31CB5">
        <w:rPr>
          <w:rFonts w:ascii="Times New Roman" w:hAnsi="Times New Roman" w:cs="Times New Roman"/>
        </w:rPr>
        <w:t>within expert conclusions)?</w:t>
      </w:r>
      <w:r w:rsidR="00FC0C64">
        <w:rPr>
          <w:rFonts w:ascii="Times New Roman" w:hAnsi="Times New Roman" w:cs="Times New Roman"/>
        </w:rPr>
        <w:t xml:space="preserve"> </w:t>
      </w:r>
    </w:p>
    <w:p w14:paraId="4429B5A7" w14:textId="5639AC67" w:rsidR="00146A42" w:rsidRDefault="00070ABA" w:rsidP="008F0330">
      <w:pPr>
        <w:spacing w:line="480" w:lineRule="auto"/>
        <w:ind w:firstLine="720"/>
        <w:rPr>
          <w:rFonts w:ascii="Times New Roman" w:hAnsi="Times New Roman" w:cs="Times New Roman"/>
        </w:rPr>
      </w:pPr>
      <w:proofErr w:type="spellStart"/>
      <w:r>
        <w:rPr>
          <w:rFonts w:ascii="Times New Roman" w:hAnsi="Times New Roman" w:cs="Times New Roman"/>
        </w:rPr>
        <w:t>B</w:t>
      </w:r>
      <w:r w:rsidR="00824D19" w:rsidRPr="0082682B">
        <w:rPr>
          <w:rFonts w:ascii="Times New Roman" w:hAnsi="Times New Roman" w:cs="Times New Roman"/>
        </w:rPr>
        <w:t>iasability</w:t>
      </w:r>
      <w:proofErr w:type="spellEnd"/>
      <w:r w:rsidR="0082682B">
        <w:rPr>
          <w:rFonts w:ascii="Times New Roman" w:hAnsi="Times New Roman" w:cs="Times New Roman"/>
        </w:rPr>
        <w:t>,</w:t>
      </w:r>
      <w:r w:rsidR="00824D19">
        <w:rPr>
          <w:rFonts w:ascii="Times New Roman" w:hAnsi="Times New Roman" w:cs="Times New Roman"/>
        </w:rPr>
        <w:t xml:space="preserve"> </w:t>
      </w:r>
      <w:r w:rsidR="00824D19" w:rsidRPr="00B84241">
        <w:rPr>
          <w:rFonts w:ascii="Times New Roman" w:hAnsi="Times New Roman" w:cs="Times New Roman"/>
        </w:rPr>
        <w:t xml:space="preserve">the </w:t>
      </w:r>
      <w:r w:rsidR="00F5499E">
        <w:rPr>
          <w:rFonts w:ascii="Times New Roman" w:hAnsi="Times New Roman" w:cs="Times New Roman"/>
        </w:rPr>
        <w:t>potential impact of</w:t>
      </w:r>
      <w:r w:rsidR="00824D19" w:rsidRPr="00AB0EC1">
        <w:rPr>
          <w:rFonts w:ascii="Times New Roman" w:hAnsi="Times New Roman" w:cs="Times New Roman"/>
        </w:rPr>
        <w:t xml:space="preserve"> irrelevant contextual information</w:t>
      </w:r>
      <w:r w:rsidR="00C53E17">
        <w:rPr>
          <w:rFonts w:ascii="Times New Roman" w:hAnsi="Times New Roman" w:cs="Times New Roman"/>
        </w:rPr>
        <w:t xml:space="preserve"> (</w:t>
      </w:r>
      <w:proofErr w:type="spellStart"/>
      <w:r w:rsidR="00C53E17">
        <w:rPr>
          <w:rFonts w:ascii="Times New Roman" w:hAnsi="Times New Roman" w:cs="Times New Roman"/>
        </w:rPr>
        <w:t>Dror</w:t>
      </w:r>
      <w:proofErr w:type="spellEnd"/>
      <w:r w:rsidR="00C53E17">
        <w:rPr>
          <w:rFonts w:ascii="Times New Roman" w:hAnsi="Times New Roman" w:cs="Times New Roman"/>
        </w:rPr>
        <w:t>, 2016)</w:t>
      </w:r>
      <w:r>
        <w:rPr>
          <w:rFonts w:ascii="Times New Roman" w:hAnsi="Times New Roman" w:cs="Times New Roman"/>
        </w:rPr>
        <w:t>,</w:t>
      </w:r>
      <w:r w:rsidR="00C227BD">
        <w:rPr>
          <w:rFonts w:ascii="Times New Roman" w:hAnsi="Times New Roman" w:cs="Times New Roman"/>
        </w:rPr>
        <w:t xml:space="preserve"> has yet to be systematically examined in </w:t>
      </w:r>
      <w:r w:rsidR="0035341A">
        <w:rPr>
          <w:rFonts w:ascii="Times New Roman" w:hAnsi="Times New Roman" w:cs="Times New Roman"/>
        </w:rPr>
        <w:t xml:space="preserve">investigative </w:t>
      </w:r>
      <w:r w:rsidR="00C227BD">
        <w:rPr>
          <w:rFonts w:ascii="Times New Roman" w:hAnsi="Times New Roman" w:cs="Times New Roman"/>
        </w:rPr>
        <w:t xml:space="preserve">interview </w:t>
      </w:r>
      <w:r w:rsidR="00007EED">
        <w:rPr>
          <w:rFonts w:ascii="Times New Roman" w:hAnsi="Times New Roman" w:cs="Times New Roman"/>
        </w:rPr>
        <w:t>field</w:t>
      </w:r>
      <w:r w:rsidR="00824D19">
        <w:rPr>
          <w:rFonts w:ascii="Times New Roman" w:hAnsi="Times New Roman" w:cs="Times New Roman"/>
        </w:rPr>
        <w:t xml:space="preserve">. </w:t>
      </w:r>
      <w:r w:rsidR="00007EED">
        <w:rPr>
          <w:rFonts w:ascii="Times New Roman" w:hAnsi="Times New Roman" w:cs="Times New Roman"/>
        </w:rPr>
        <w:t xml:space="preserve">Interviewers and evaluators </w:t>
      </w:r>
      <w:r w:rsidR="0035341A">
        <w:rPr>
          <w:rFonts w:ascii="Times New Roman" w:hAnsi="Times New Roman" w:cs="Times New Roman"/>
        </w:rPr>
        <w:t>are</w:t>
      </w:r>
      <w:r w:rsidR="00824D19" w:rsidRPr="001C6C82">
        <w:rPr>
          <w:rFonts w:ascii="Times New Roman" w:hAnsi="Times New Roman" w:cs="Times New Roman"/>
        </w:rPr>
        <w:t xml:space="preserve"> likely</w:t>
      </w:r>
      <w:r w:rsidR="0035341A">
        <w:rPr>
          <w:rFonts w:ascii="Times New Roman" w:hAnsi="Times New Roman" w:cs="Times New Roman"/>
        </w:rPr>
        <w:t xml:space="preserve"> to</w:t>
      </w:r>
      <w:r w:rsidR="00824D19" w:rsidRPr="001C6C82">
        <w:rPr>
          <w:rFonts w:ascii="Times New Roman" w:hAnsi="Times New Roman" w:cs="Times New Roman"/>
        </w:rPr>
        <w:t xml:space="preserve"> encounter a variety of contextual information</w:t>
      </w:r>
      <w:r w:rsidR="00B5056C">
        <w:rPr>
          <w:rFonts w:ascii="Times New Roman" w:hAnsi="Times New Roman" w:cs="Times New Roman"/>
        </w:rPr>
        <w:t xml:space="preserve"> that is irrelevant to their evaluation or beyond their expertise</w:t>
      </w:r>
      <w:r w:rsidR="00AE2444">
        <w:rPr>
          <w:rFonts w:ascii="Times New Roman" w:hAnsi="Times New Roman" w:cs="Times New Roman"/>
        </w:rPr>
        <w:t xml:space="preserve">. </w:t>
      </w:r>
      <w:r w:rsidR="00824D19" w:rsidRPr="001C6C82">
        <w:rPr>
          <w:rFonts w:ascii="Times New Roman" w:hAnsi="Times New Roman" w:cs="Times New Roman"/>
        </w:rPr>
        <w:t xml:space="preserve">However, the field has not </w:t>
      </w:r>
      <w:r w:rsidR="003466D5">
        <w:rPr>
          <w:rFonts w:ascii="Times New Roman" w:hAnsi="Times New Roman" w:cs="Times New Roman"/>
        </w:rPr>
        <w:t xml:space="preserve">yet </w:t>
      </w:r>
      <w:r w:rsidR="00824D19" w:rsidRPr="001C6C82">
        <w:rPr>
          <w:rFonts w:ascii="Times New Roman" w:hAnsi="Times New Roman" w:cs="Times New Roman"/>
        </w:rPr>
        <w:t xml:space="preserve">identified </w:t>
      </w:r>
      <w:r w:rsidR="00A84BB9">
        <w:rPr>
          <w:rFonts w:ascii="Times New Roman" w:hAnsi="Times New Roman" w:cs="Times New Roman"/>
        </w:rPr>
        <w:t xml:space="preserve">what information is </w:t>
      </w:r>
      <w:r w:rsidR="00824D19" w:rsidRPr="001C6C82">
        <w:rPr>
          <w:rFonts w:ascii="Times New Roman" w:hAnsi="Times New Roman" w:cs="Times New Roman"/>
        </w:rPr>
        <w:t>tas</w:t>
      </w:r>
      <w:r w:rsidR="00F528CB">
        <w:rPr>
          <w:rFonts w:ascii="Times New Roman" w:hAnsi="Times New Roman" w:cs="Times New Roman"/>
        </w:rPr>
        <w:t xml:space="preserve">k-relevant </w:t>
      </w:r>
      <w:r w:rsidR="00A84BB9">
        <w:rPr>
          <w:rFonts w:ascii="Times New Roman" w:hAnsi="Times New Roman" w:cs="Times New Roman"/>
        </w:rPr>
        <w:t>or task-</w:t>
      </w:r>
      <w:r w:rsidR="003466D5">
        <w:rPr>
          <w:rFonts w:ascii="Times New Roman" w:hAnsi="Times New Roman" w:cs="Times New Roman"/>
        </w:rPr>
        <w:t>ir</w:t>
      </w:r>
      <w:r w:rsidR="00A84BB9">
        <w:rPr>
          <w:rFonts w:ascii="Times New Roman" w:hAnsi="Times New Roman" w:cs="Times New Roman"/>
        </w:rPr>
        <w:t xml:space="preserve">relevant </w:t>
      </w:r>
      <w:r w:rsidR="00F528CB">
        <w:rPr>
          <w:rFonts w:ascii="Times New Roman" w:hAnsi="Times New Roman" w:cs="Times New Roman"/>
        </w:rPr>
        <w:t xml:space="preserve">in </w:t>
      </w:r>
      <w:r w:rsidR="00F5499E">
        <w:rPr>
          <w:rFonts w:ascii="Times New Roman" w:hAnsi="Times New Roman" w:cs="Times New Roman"/>
        </w:rPr>
        <w:t xml:space="preserve">any </w:t>
      </w:r>
      <w:r w:rsidR="00F528CB">
        <w:rPr>
          <w:rFonts w:ascii="Times New Roman" w:hAnsi="Times New Roman" w:cs="Times New Roman"/>
        </w:rPr>
        <w:t xml:space="preserve">systematic </w:t>
      </w:r>
      <w:r w:rsidR="00824D19" w:rsidRPr="001C6C82">
        <w:rPr>
          <w:rFonts w:ascii="Times New Roman" w:hAnsi="Times New Roman" w:cs="Times New Roman"/>
        </w:rPr>
        <w:t xml:space="preserve">way </w:t>
      </w:r>
      <w:r w:rsidR="0035341A">
        <w:rPr>
          <w:rFonts w:ascii="Times New Roman" w:hAnsi="Times New Roman" w:cs="Times New Roman"/>
        </w:rPr>
        <w:t xml:space="preserve">as </w:t>
      </w:r>
      <w:r w:rsidR="00824D19" w:rsidRPr="001C6C82">
        <w:rPr>
          <w:rFonts w:ascii="Times New Roman" w:hAnsi="Times New Roman" w:cs="Times New Roman"/>
        </w:rPr>
        <w:t xml:space="preserve">other forensic sciences have (see, e.g., </w:t>
      </w:r>
      <w:r w:rsidR="00146A42">
        <w:rPr>
          <w:rFonts w:ascii="Times New Roman" w:hAnsi="Times New Roman" w:cs="Times New Roman"/>
        </w:rPr>
        <w:t>the US National Commission on Forensic Science</w:t>
      </w:r>
      <w:r w:rsidR="00824D19" w:rsidRPr="001C6C82">
        <w:rPr>
          <w:rFonts w:ascii="Times New Roman" w:hAnsi="Times New Roman" w:cs="Times New Roman"/>
        </w:rPr>
        <w:t>, 2015).</w:t>
      </w:r>
      <w:r w:rsidR="00F528CB">
        <w:rPr>
          <w:rFonts w:ascii="Times New Roman" w:hAnsi="Times New Roman" w:cs="Times New Roman"/>
        </w:rPr>
        <w:t xml:space="preserve"> </w:t>
      </w:r>
    </w:p>
    <w:p w14:paraId="1D977D9D" w14:textId="7D97CA0D" w:rsidR="009901FE" w:rsidRDefault="003A13DC" w:rsidP="008F0330">
      <w:pPr>
        <w:spacing w:line="480" w:lineRule="auto"/>
        <w:ind w:firstLine="720"/>
        <w:rPr>
          <w:rFonts w:ascii="Times New Roman" w:hAnsi="Times New Roman" w:cs="Times New Roman"/>
        </w:rPr>
      </w:pPr>
      <w:r>
        <w:rPr>
          <w:rFonts w:ascii="Times New Roman" w:hAnsi="Times New Roman" w:cs="Times New Roman"/>
        </w:rPr>
        <w:t>Take confirmation bias for example, the belie</w:t>
      </w:r>
      <w:r w:rsidR="001B1F55">
        <w:rPr>
          <w:rFonts w:ascii="Times New Roman" w:hAnsi="Times New Roman" w:cs="Times New Roman"/>
        </w:rPr>
        <w:t>f</w:t>
      </w:r>
      <w:r>
        <w:rPr>
          <w:rFonts w:ascii="Times New Roman" w:hAnsi="Times New Roman" w:cs="Times New Roman"/>
        </w:rPr>
        <w:t xml:space="preserve">s an interviewer holds about the case prior to </w:t>
      </w:r>
      <w:r w:rsidR="00A84155">
        <w:rPr>
          <w:rFonts w:ascii="Times New Roman" w:hAnsi="Times New Roman" w:cs="Times New Roman"/>
        </w:rPr>
        <w:t xml:space="preserve">her/his </w:t>
      </w:r>
      <w:r>
        <w:rPr>
          <w:rFonts w:ascii="Times New Roman" w:hAnsi="Times New Roman" w:cs="Times New Roman"/>
        </w:rPr>
        <w:t>interview may</w:t>
      </w:r>
      <w:r w:rsidR="00A84BB9">
        <w:rPr>
          <w:rFonts w:ascii="Times New Roman" w:hAnsi="Times New Roman" w:cs="Times New Roman"/>
        </w:rPr>
        <w:t>,</w:t>
      </w:r>
      <w:r>
        <w:rPr>
          <w:rFonts w:ascii="Times New Roman" w:hAnsi="Times New Roman" w:cs="Times New Roman"/>
        </w:rPr>
        <w:t xml:space="preserve"> consciously or unconsciously</w:t>
      </w:r>
      <w:r w:rsidR="00A84BB9">
        <w:rPr>
          <w:rFonts w:ascii="Times New Roman" w:hAnsi="Times New Roman" w:cs="Times New Roman"/>
        </w:rPr>
        <w:t>,</w:t>
      </w:r>
      <w:r>
        <w:rPr>
          <w:rFonts w:ascii="Times New Roman" w:hAnsi="Times New Roman" w:cs="Times New Roman"/>
        </w:rPr>
        <w:t xml:space="preserve"> lead the interviewer </w:t>
      </w:r>
      <w:r>
        <w:rPr>
          <w:rFonts w:ascii="Times New Roman" w:hAnsi="Times New Roman" w:cs="Times New Roman"/>
          <w:lang w:val="en-GB" w:eastAsia="zh-TW"/>
        </w:rPr>
        <w:t xml:space="preserve">to </w:t>
      </w:r>
      <w:r>
        <w:rPr>
          <w:rFonts w:ascii="Times New Roman" w:hAnsi="Times New Roman" w:cs="Times New Roman"/>
        </w:rPr>
        <w:t xml:space="preserve">seek information in a certain direction </w:t>
      </w:r>
      <w:r w:rsidR="00A84155">
        <w:rPr>
          <w:rFonts w:ascii="Times New Roman" w:hAnsi="Times New Roman" w:cs="Times New Roman"/>
        </w:rPr>
        <w:t xml:space="preserve">(e.g., </w:t>
      </w:r>
      <w:r>
        <w:rPr>
          <w:rFonts w:ascii="Times New Roman" w:hAnsi="Times New Roman" w:cs="Times New Roman"/>
        </w:rPr>
        <w:t>asking suggestive questions to the interviewee</w:t>
      </w:r>
      <w:r w:rsidR="00A84155">
        <w:rPr>
          <w:rFonts w:ascii="Times New Roman" w:hAnsi="Times New Roman" w:cs="Times New Roman"/>
        </w:rPr>
        <w:t>)</w:t>
      </w:r>
      <w:r>
        <w:rPr>
          <w:rFonts w:ascii="Times New Roman" w:hAnsi="Times New Roman" w:cs="Times New Roman"/>
        </w:rPr>
        <w:t>, thus the interview progresses in the direction that is confirming the interviewer’s prior belie</w:t>
      </w:r>
      <w:r w:rsidR="001B1F55">
        <w:rPr>
          <w:rFonts w:ascii="Times New Roman" w:hAnsi="Times New Roman" w:cs="Times New Roman"/>
        </w:rPr>
        <w:t>f</w:t>
      </w:r>
      <w:r>
        <w:rPr>
          <w:rFonts w:ascii="Times New Roman" w:hAnsi="Times New Roman" w:cs="Times New Roman"/>
        </w:rPr>
        <w:t xml:space="preserve">s. </w:t>
      </w:r>
      <w:r>
        <w:rPr>
          <w:rFonts w:ascii="Times New Roman" w:hAnsi="Times New Roman" w:cs="Times New Roman"/>
          <w:lang w:eastAsia="zh-TW"/>
        </w:rPr>
        <w:t xml:space="preserve">The biases the interviewers have </w:t>
      </w:r>
      <w:r w:rsidR="00BC3F00" w:rsidRPr="008A2AFF">
        <w:rPr>
          <w:rFonts w:ascii="Times New Roman" w:hAnsi="Times New Roman" w:cs="Times New Roman"/>
          <w:lang w:eastAsia="zh-TW"/>
        </w:rPr>
        <w:t>can</w:t>
      </w:r>
      <w:r w:rsidR="00BC3F00">
        <w:rPr>
          <w:rFonts w:ascii="Times New Roman" w:hAnsi="Times New Roman" w:cs="Times New Roman"/>
          <w:lang w:eastAsia="zh-TW"/>
        </w:rPr>
        <w:t xml:space="preserve"> </w:t>
      </w:r>
      <w:r w:rsidR="00146A42">
        <w:rPr>
          <w:rFonts w:ascii="Times New Roman" w:hAnsi="Times New Roman" w:cs="Times New Roman"/>
          <w:lang w:eastAsia="zh-TW"/>
        </w:rPr>
        <w:t>be a result of (or cause)</w:t>
      </w:r>
      <w:r w:rsidR="00F064DA">
        <w:rPr>
          <w:rFonts w:ascii="Times New Roman" w:hAnsi="Times New Roman" w:cs="Times New Roman"/>
          <w:lang w:eastAsia="zh-TW"/>
        </w:rPr>
        <w:t xml:space="preserve"> </w:t>
      </w:r>
      <w:r w:rsidR="00C55381">
        <w:rPr>
          <w:rFonts w:ascii="Times New Roman" w:hAnsi="Times New Roman" w:cs="Times New Roman"/>
          <w:lang w:eastAsia="zh-TW"/>
        </w:rPr>
        <w:t>“</w:t>
      </w:r>
      <w:r w:rsidR="00BC3F00" w:rsidRPr="00501F7A">
        <w:rPr>
          <w:rFonts w:ascii="Times New Roman" w:hAnsi="Times New Roman" w:cs="Times New Roman"/>
          <w:i/>
          <w:lang w:eastAsia="zh-TW"/>
        </w:rPr>
        <w:t xml:space="preserve">bias </w:t>
      </w:r>
      <w:r w:rsidR="005923A3" w:rsidRPr="00501F7A">
        <w:rPr>
          <w:rFonts w:ascii="Times New Roman" w:hAnsi="Times New Roman" w:cs="Times New Roman"/>
          <w:i/>
          <w:lang w:eastAsia="zh-TW"/>
        </w:rPr>
        <w:t>cascade</w:t>
      </w:r>
      <w:r w:rsidR="00906FA7">
        <w:rPr>
          <w:rFonts w:ascii="Times New Roman" w:hAnsi="Times New Roman" w:cs="Times New Roman"/>
          <w:i/>
          <w:lang w:eastAsia="zh-TW"/>
        </w:rPr>
        <w:t xml:space="preserve">” </w:t>
      </w:r>
      <w:r w:rsidR="00906FA7" w:rsidRPr="00906FA7">
        <w:rPr>
          <w:rFonts w:ascii="Times New Roman" w:hAnsi="Times New Roman" w:cs="Times New Roman"/>
          <w:lang w:eastAsia="zh-TW"/>
        </w:rPr>
        <w:t>or</w:t>
      </w:r>
      <w:r w:rsidR="005923A3" w:rsidRPr="00906FA7">
        <w:rPr>
          <w:rFonts w:ascii="Times New Roman" w:hAnsi="Times New Roman" w:cs="Times New Roman"/>
          <w:lang w:eastAsia="zh-TW"/>
        </w:rPr>
        <w:t xml:space="preserve"> </w:t>
      </w:r>
      <w:r w:rsidR="00906FA7">
        <w:rPr>
          <w:rFonts w:ascii="Times New Roman" w:hAnsi="Times New Roman" w:cs="Times New Roman"/>
          <w:i/>
          <w:lang w:eastAsia="zh-TW"/>
        </w:rPr>
        <w:t xml:space="preserve">“bias </w:t>
      </w:r>
      <w:r w:rsidR="00BC3F00" w:rsidRPr="00501F7A">
        <w:rPr>
          <w:rFonts w:ascii="Times New Roman" w:hAnsi="Times New Roman" w:cs="Times New Roman"/>
          <w:i/>
          <w:lang w:eastAsia="zh-TW"/>
        </w:rPr>
        <w:t>snowball</w:t>
      </w:r>
      <w:r w:rsidR="00146A42">
        <w:rPr>
          <w:rFonts w:ascii="Times New Roman" w:hAnsi="Times New Roman" w:cs="Times New Roman"/>
          <w:i/>
          <w:lang w:eastAsia="zh-TW"/>
        </w:rPr>
        <w:t>”</w:t>
      </w:r>
      <w:r w:rsidR="00BC3F00" w:rsidRPr="00501F7A">
        <w:rPr>
          <w:rFonts w:ascii="Times New Roman" w:hAnsi="Times New Roman" w:cs="Times New Roman"/>
          <w:i/>
          <w:lang w:eastAsia="zh-TW"/>
        </w:rPr>
        <w:t xml:space="preserve"> effect</w:t>
      </w:r>
      <w:r w:rsidR="00146A42">
        <w:rPr>
          <w:rFonts w:ascii="Times New Roman" w:hAnsi="Times New Roman" w:cs="Times New Roman"/>
          <w:lang w:eastAsia="zh-TW"/>
        </w:rPr>
        <w:t>s</w:t>
      </w:r>
      <w:r w:rsidR="00BC3F00">
        <w:rPr>
          <w:rFonts w:ascii="Times New Roman" w:hAnsi="Times New Roman" w:cs="Times New Roman"/>
          <w:lang w:eastAsia="zh-TW"/>
        </w:rPr>
        <w:t xml:space="preserve"> </w:t>
      </w:r>
      <w:r w:rsidR="00BC3F00" w:rsidRPr="00274BF6">
        <w:rPr>
          <w:rFonts w:ascii="Times New Roman" w:hAnsi="Times New Roman" w:cs="Times New Roman"/>
          <w:lang w:eastAsia="zh-TW"/>
        </w:rPr>
        <w:t>(</w:t>
      </w:r>
      <w:proofErr w:type="spellStart"/>
      <w:r w:rsidR="00301F24">
        <w:rPr>
          <w:rFonts w:ascii="Times New Roman" w:hAnsi="Times New Roman" w:cs="Times New Roman"/>
          <w:lang w:eastAsia="zh-TW"/>
        </w:rPr>
        <w:t>Dror</w:t>
      </w:r>
      <w:proofErr w:type="spellEnd"/>
      <w:r w:rsidR="00301F24">
        <w:rPr>
          <w:rFonts w:ascii="Times New Roman" w:hAnsi="Times New Roman" w:cs="Times New Roman"/>
          <w:lang w:eastAsia="zh-TW"/>
        </w:rPr>
        <w:t>, 2018</w:t>
      </w:r>
      <w:r w:rsidR="00BC3F00">
        <w:rPr>
          <w:rFonts w:ascii="Times New Roman" w:hAnsi="Times New Roman" w:cs="Times New Roman"/>
          <w:lang w:eastAsia="zh-TW"/>
        </w:rPr>
        <w:t>)</w:t>
      </w:r>
      <w:r w:rsidR="00767A44">
        <w:rPr>
          <w:rFonts w:ascii="Times New Roman" w:hAnsi="Times New Roman" w:cs="Times New Roman"/>
          <w:lang w:eastAsia="zh-TW"/>
        </w:rPr>
        <w:t xml:space="preserve">. </w:t>
      </w:r>
      <w:r w:rsidR="00767A44">
        <w:rPr>
          <w:rFonts w:ascii="Times New Roman" w:hAnsi="Times New Roman" w:cs="Times New Roman"/>
        </w:rPr>
        <w:t>W</w:t>
      </w:r>
      <w:r w:rsidR="002C247B">
        <w:rPr>
          <w:rFonts w:ascii="Times New Roman" w:hAnsi="Times New Roman" w:cs="Times New Roman"/>
        </w:rPr>
        <w:t xml:space="preserve">ith the growing knowledge and understanding in memory suggestibility, the field </w:t>
      </w:r>
      <w:r w:rsidR="00767A44">
        <w:rPr>
          <w:rFonts w:ascii="Times New Roman" w:hAnsi="Times New Roman" w:cs="Times New Roman"/>
        </w:rPr>
        <w:t xml:space="preserve">of </w:t>
      </w:r>
      <w:r w:rsidR="0035341A">
        <w:rPr>
          <w:rFonts w:ascii="Times New Roman" w:hAnsi="Times New Roman" w:cs="Times New Roman"/>
        </w:rPr>
        <w:t xml:space="preserve">investigative </w:t>
      </w:r>
      <w:r w:rsidR="00767A44">
        <w:rPr>
          <w:rFonts w:ascii="Times New Roman" w:hAnsi="Times New Roman" w:cs="Times New Roman"/>
        </w:rPr>
        <w:t xml:space="preserve">interviewing </w:t>
      </w:r>
      <w:r w:rsidR="00814907">
        <w:rPr>
          <w:rFonts w:ascii="Times New Roman" w:hAnsi="Times New Roman" w:cs="Times New Roman"/>
        </w:rPr>
        <w:t>has identified</w:t>
      </w:r>
      <w:r w:rsidR="002C247B">
        <w:rPr>
          <w:rFonts w:ascii="Times New Roman" w:hAnsi="Times New Roman" w:cs="Times New Roman"/>
        </w:rPr>
        <w:t xml:space="preserve"> a number of inappropriate (biased) interview practices</w:t>
      </w:r>
      <w:r w:rsidR="002C247B" w:rsidRPr="00F528CB">
        <w:rPr>
          <w:rFonts w:ascii="Times New Roman" w:hAnsi="Times New Roman" w:cs="Times New Roman"/>
        </w:rPr>
        <w:t xml:space="preserve"> </w:t>
      </w:r>
      <w:r w:rsidR="002C247B">
        <w:rPr>
          <w:rFonts w:ascii="Times New Roman" w:hAnsi="Times New Roman" w:cs="Times New Roman"/>
        </w:rPr>
        <w:t>which can lead to inaccurate reports from the interviewees, especially in children and vulnerable witnesses</w:t>
      </w:r>
      <w:r w:rsidR="007510F9">
        <w:rPr>
          <w:rFonts w:ascii="Times New Roman" w:hAnsi="Times New Roman" w:cs="Times New Roman"/>
        </w:rPr>
        <w:t xml:space="preserve"> </w:t>
      </w:r>
      <w:r w:rsidR="007510F9" w:rsidRPr="003466EB">
        <w:rPr>
          <w:rFonts w:ascii="Times New Roman" w:hAnsi="Times New Roman" w:cs="Times New Roman"/>
        </w:rPr>
        <w:t>(</w:t>
      </w:r>
      <w:r w:rsidR="00BB48D8" w:rsidRPr="003466EB">
        <w:rPr>
          <w:rFonts w:ascii="Times New Roman" w:hAnsi="Times New Roman" w:cs="Times New Roman"/>
        </w:rPr>
        <w:t xml:space="preserve">for a review, see </w:t>
      </w:r>
      <w:proofErr w:type="spellStart"/>
      <w:r w:rsidR="00BB48D8" w:rsidRPr="003466EB">
        <w:rPr>
          <w:rFonts w:ascii="Times New Roman" w:hAnsi="Times New Roman" w:cs="Times New Roman"/>
        </w:rPr>
        <w:t>Hritz</w:t>
      </w:r>
      <w:proofErr w:type="spellEnd"/>
      <w:r w:rsidR="00BB48D8" w:rsidRPr="003466EB">
        <w:rPr>
          <w:rFonts w:ascii="Times New Roman" w:hAnsi="Times New Roman" w:cs="Times New Roman"/>
        </w:rPr>
        <w:t xml:space="preserve">, </w:t>
      </w:r>
      <w:r w:rsidR="00BB48D8" w:rsidRPr="004B4274">
        <w:rPr>
          <w:rFonts w:ascii="Times New Roman" w:hAnsi="Times New Roman" w:cs="Times New Roman"/>
        </w:rPr>
        <w:t xml:space="preserve">Royer, Helm, </w:t>
      </w:r>
      <w:proofErr w:type="spellStart"/>
      <w:r w:rsidR="00BB48D8" w:rsidRPr="004B4274">
        <w:rPr>
          <w:rFonts w:ascii="Times New Roman" w:hAnsi="Times New Roman" w:cs="Times New Roman"/>
        </w:rPr>
        <w:t>Burd</w:t>
      </w:r>
      <w:proofErr w:type="spellEnd"/>
      <w:r w:rsidR="00BB48D8" w:rsidRPr="004B4274">
        <w:rPr>
          <w:rFonts w:ascii="Times New Roman" w:hAnsi="Times New Roman" w:cs="Times New Roman"/>
        </w:rPr>
        <w:t xml:space="preserve">, Ojeda, </w:t>
      </w:r>
      <w:r w:rsidR="003466EB">
        <w:rPr>
          <w:rFonts w:ascii="Times New Roman" w:hAnsi="Times New Roman" w:cs="Times New Roman"/>
        </w:rPr>
        <w:t>&amp;</w:t>
      </w:r>
      <w:r w:rsidR="0035341A">
        <w:rPr>
          <w:rFonts w:ascii="Times New Roman" w:hAnsi="Times New Roman" w:cs="Times New Roman"/>
        </w:rPr>
        <w:t xml:space="preserve"> </w:t>
      </w:r>
      <w:proofErr w:type="spellStart"/>
      <w:r w:rsidR="00BB48D8" w:rsidRPr="004B4274">
        <w:rPr>
          <w:rFonts w:ascii="Times New Roman" w:hAnsi="Times New Roman" w:cs="Times New Roman"/>
        </w:rPr>
        <w:t>Ceci</w:t>
      </w:r>
      <w:proofErr w:type="spellEnd"/>
      <w:r w:rsidR="003466EB">
        <w:rPr>
          <w:rFonts w:ascii="Times New Roman" w:hAnsi="Times New Roman" w:cs="Times New Roman"/>
        </w:rPr>
        <w:t>,</w:t>
      </w:r>
      <w:r w:rsidR="00BB48D8" w:rsidRPr="004B4274">
        <w:rPr>
          <w:rFonts w:ascii="Times New Roman" w:hAnsi="Times New Roman" w:cs="Times New Roman"/>
        </w:rPr>
        <w:t xml:space="preserve"> 2015</w:t>
      </w:r>
      <w:r w:rsidR="007510F9" w:rsidRPr="003466EB">
        <w:rPr>
          <w:rFonts w:ascii="Times New Roman" w:hAnsi="Times New Roman" w:cs="Times New Roman"/>
        </w:rPr>
        <w:t>)</w:t>
      </w:r>
      <w:r w:rsidR="002C247B">
        <w:rPr>
          <w:rFonts w:ascii="Times New Roman" w:hAnsi="Times New Roman" w:cs="Times New Roman"/>
        </w:rPr>
        <w:t>.</w:t>
      </w:r>
      <w:r w:rsidR="002C247B" w:rsidRPr="00BC3F00">
        <w:rPr>
          <w:rFonts w:ascii="Times New Roman" w:hAnsi="Times New Roman" w:cs="Times New Roman"/>
          <w:lang w:eastAsia="zh-TW"/>
        </w:rPr>
        <w:t xml:space="preserve"> </w:t>
      </w:r>
      <w:r w:rsidR="00895A57">
        <w:rPr>
          <w:rFonts w:ascii="Times New Roman" w:hAnsi="Times New Roman" w:cs="Times New Roman"/>
          <w:lang w:eastAsia="zh-TW"/>
        </w:rPr>
        <w:t>Consequently,</w:t>
      </w:r>
      <w:r>
        <w:rPr>
          <w:rFonts w:ascii="Times New Roman" w:hAnsi="Times New Roman" w:cs="Times New Roman"/>
          <w:lang w:eastAsia="zh-TW"/>
        </w:rPr>
        <w:t xml:space="preserve"> </w:t>
      </w:r>
      <w:r w:rsidR="0076393A" w:rsidRPr="008A2AFF">
        <w:rPr>
          <w:rFonts w:ascii="Times New Roman" w:hAnsi="Times New Roman" w:cs="Times New Roman"/>
          <w:lang w:eastAsia="zh-TW"/>
        </w:rPr>
        <w:t>considerable</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efforts</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have</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been</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made</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to</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develop</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practical</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means</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of</w:t>
      </w:r>
      <w:r w:rsidR="009728AA">
        <w:rPr>
          <w:rFonts w:ascii="Times New Roman" w:hAnsi="Times New Roman" w:cs="Times New Roman"/>
          <w:lang w:eastAsia="zh-TW"/>
        </w:rPr>
        <w:t xml:space="preserve"> minimiz</w:t>
      </w:r>
      <w:r w:rsidR="0076393A">
        <w:rPr>
          <w:rFonts w:ascii="Times New Roman" w:hAnsi="Times New Roman" w:cs="Times New Roman"/>
          <w:lang w:eastAsia="zh-TW"/>
        </w:rPr>
        <w:t xml:space="preserve">ing </w:t>
      </w:r>
      <w:r w:rsidR="0076393A" w:rsidRPr="008A2AFF">
        <w:rPr>
          <w:rFonts w:ascii="Times New Roman" w:hAnsi="Times New Roman" w:cs="Times New Roman"/>
          <w:lang w:eastAsia="zh-TW"/>
        </w:rPr>
        <w:t>the</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possible</w:t>
      </w:r>
      <w:r w:rsidR="0076393A">
        <w:rPr>
          <w:rFonts w:ascii="Times New Roman" w:hAnsi="Times New Roman" w:cs="Times New Roman"/>
          <w:lang w:eastAsia="zh-TW"/>
        </w:rPr>
        <w:t xml:space="preserve"> </w:t>
      </w:r>
      <w:r w:rsidR="0076393A" w:rsidRPr="008A2AFF">
        <w:rPr>
          <w:rFonts w:ascii="Times New Roman" w:hAnsi="Times New Roman" w:cs="Times New Roman"/>
          <w:lang w:eastAsia="zh-TW"/>
        </w:rPr>
        <w:t>effects</w:t>
      </w:r>
      <w:r>
        <w:rPr>
          <w:rFonts w:ascii="Times New Roman" w:hAnsi="Times New Roman" w:cs="Times New Roman"/>
          <w:lang w:eastAsia="zh-TW"/>
        </w:rPr>
        <w:t xml:space="preserve"> </w:t>
      </w:r>
      <w:r w:rsidR="0076393A">
        <w:rPr>
          <w:rFonts w:ascii="Times New Roman" w:hAnsi="Times New Roman" w:cs="Times New Roman"/>
          <w:lang w:eastAsia="zh-TW"/>
        </w:rPr>
        <w:t xml:space="preserve">of suggestibility and interviewer biases by </w:t>
      </w:r>
      <w:r w:rsidR="00DA2053">
        <w:rPr>
          <w:rFonts w:ascii="Times New Roman" w:hAnsi="Times New Roman" w:cs="Times New Roman"/>
          <w:lang w:eastAsia="zh-TW"/>
        </w:rPr>
        <w:t>having standard interview protocols and recommended best practices</w:t>
      </w:r>
      <w:r w:rsidR="0076393A" w:rsidRPr="008A2AFF">
        <w:rPr>
          <w:rFonts w:ascii="Times New Roman" w:hAnsi="Times New Roman" w:cs="Times New Roman"/>
          <w:lang w:eastAsia="zh-TW"/>
        </w:rPr>
        <w:t>.</w:t>
      </w:r>
      <w:r w:rsidR="0076393A">
        <w:rPr>
          <w:rFonts w:ascii="Times New Roman" w:hAnsi="Times New Roman" w:cs="Times New Roman"/>
          <w:lang w:eastAsia="zh-TW"/>
        </w:rPr>
        <w:t xml:space="preserve"> </w:t>
      </w:r>
    </w:p>
    <w:p w14:paraId="3EE7B245" w14:textId="2CF8172A" w:rsidR="00701744" w:rsidRDefault="009F761D" w:rsidP="008F0330">
      <w:pPr>
        <w:spacing w:line="480" w:lineRule="auto"/>
        <w:ind w:firstLine="720"/>
        <w:rPr>
          <w:rFonts w:ascii="Times New Roman" w:hAnsi="Times New Roman" w:cs="Times New Roman"/>
          <w:lang w:eastAsia="zh-TW"/>
        </w:rPr>
      </w:pPr>
      <w:r>
        <w:rPr>
          <w:rFonts w:ascii="Times New Roman" w:hAnsi="Times New Roman" w:cs="Times New Roman"/>
        </w:rPr>
        <w:t xml:space="preserve">Although </w:t>
      </w:r>
      <w:r w:rsidR="001B1F55">
        <w:rPr>
          <w:rFonts w:ascii="Times New Roman" w:hAnsi="Times New Roman" w:cs="Times New Roman"/>
        </w:rPr>
        <w:t xml:space="preserve">many </w:t>
      </w:r>
      <w:r>
        <w:rPr>
          <w:rFonts w:ascii="Times New Roman" w:hAnsi="Times New Roman" w:cs="Times New Roman"/>
        </w:rPr>
        <w:t>advances have been made to address the issue of suggestibility within interview practice, much is left unexplored about how different sources of biases (e.g.</w:t>
      </w:r>
      <w:r w:rsidR="00007EED">
        <w:rPr>
          <w:rFonts w:ascii="Times New Roman" w:hAnsi="Times New Roman" w:cs="Times New Roman"/>
        </w:rPr>
        <w:t>,</w:t>
      </w:r>
      <w:r>
        <w:rPr>
          <w:rFonts w:ascii="Times New Roman" w:hAnsi="Times New Roman" w:cs="Times New Roman"/>
        </w:rPr>
        <w:t xml:space="preserve"> see </w:t>
      </w:r>
      <w:proofErr w:type="spellStart"/>
      <w:r>
        <w:rPr>
          <w:rFonts w:ascii="Times New Roman" w:hAnsi="Times New Roman" w:cs="Times New Roman"/>
        </w:rPr>
        <w:t>Dror</w:t>
      </w:r>
      <w:proofErr w:type="spellEnd"/>
      <w:r>
        <w:rPr>
          <w:rFonts w:ascii="Times New Roman" w:hAnsi="Times New Roman" w:cs="Times New Roman"/>
        </w:rPr>
        <w:t>, 201</w:t>
      </w:r>
      <w:r w:rsidR="00007EED">
        <w:rPr>
          <w:rFonts w:ascii="Times New Roman" w:hAnsi="Times New Roman" w:cs="Times New Roman"/>
        </w:rPr>
        <w:t>7</w:t>
      </w:r>
      <w:r>
        <w:rPr>
          <w:rFonts w:ascii="Times New Roman" w:hAnsi="Times New Roman" w:cs="Times New Roman"/>
        </w:rPr>
        <w:t>) may or may not affect experts’ observations as well as conclusions</w:t>
      </w:r>
      <w:r w:rsidR="00E171AE">
        <w:rPr>
          <w:rFonts w:ascii="Times New Roman" w:hAnsi="Times New Roman" w:cs="Times New Roman"/>
        </w:rPr>
        <w:t>.</w:t>
      </w:r>
      <w:r>
        <w:rPr>
          <w:rFonts w:ascii="Times New Roman" w:hAnsi="Times New Roman" w:cs="Times New Roman"/>
        </w:rPr>
        <w:t xml:space="preserve"> </w:t>
      </w:r>
      <w:r w:rsidR="00002A57">
        <w:rPr>
          <w:rFonts w:ascii="Times New Roman" w:hAnsi="Times New Roman" w:cs="Times New Roman"/>
        </w:rPr>
        <w:t>In</w:t>
      </w:r>
      <w:r w:rsidR="0076393A">
        <w:rPr>
          <w:rFonts w:ascii="Times New Roman" w:hAnsi="Times New Roman" w:cs="Times New Roman"/>
        </w:rPr>
        <w:t xml:space="preserve"> highly </w:t>
      </w:r>
      <w:r w:rsidR="0076393A">
        <w:rPr>
          <w:rFonts w:ascii="Times New Roman" w:hAnsi="Times New Roman" w:cs="Times New Roman"/>
        </w:rPr>
        <w:lastRenderedPageBreak/>
        <w:t xml:space="preserve">sensitive </w:t>
      </w:r>
      <w:r w:rsidR="00767A44">
        <w:rPr>
          <w:rFonts w:ascii="Times New Roman" w:hAnsi="Times New Roman" w:cs="Times New Roman"/>
        </w:rPr>
        <w:t xml:space="preserve">contexts, such as </w:t>
      </w:r>
      <w:r w:rsidR="0035341A">
        <w:rPr>
          <w:rFonts w:ascii="Times New Roman" w:hAnsi="Times New Roman" w:cs="Times New Roman"/>
        </w:rPr>
        <w:t xml:space="preserve">child sexual abuse </w:t>
      </w:r>
      <w:r w:rsidR="0076393A">
        <w:rPr>
          <w:rFonts w:ascii="Times New Roman" w:hAnsi="Times New Roman" w:cs="Times New Roman"/>
        </w:rPr>
        <w:t xml:space="preserve">cases, </w:t>
      </w:r>
      <w:r w:rsidR="0076393A">
        <w:rPr>
          <w:rFonts w:ascii="Times New Roman" w:hAnsi="Times New Roman" w:cs="Times New Roman" w:hint="eastAsia"/>
          <w:lang w:eastAsia="zh-TW"/>
        </w:rPr>
        <w:t xml:space="preserve">often </w:t>
      </w:r>
      <w:r w:rsidR="0076393A">
        <w:rPr>
          <w:rFonts w:ascii="Times New Roman" w:hAnsi="Times New Roman" w:cs="Times New Roman"/>
        </w:rPr>
        <w:t xml:space="preserve">with limited corroborative evidence, understanding the potential effect </w:t>
      </w:r>
      <w:r w:rsidR="00F5757C">
        <w:rPr>
          <w:rFonts w:ascii="Times New Roman" w:hAnsi="Times New Roman" w:cs="Times New Roman"/>
        </w:rPr>
        <w:t>of</w:t>
      </w:r>
      <w:r w:rsidR="0076393A">
        <w:rPr>
          <w:rFonts w:ascii="Times New Roman" w:hAnsi="Times New Roman" w:cs="Times New Roman"/>
        </w:rPr>
        <w:t xml:space="preserve"> </w:t>
      </w:r>
      <w:r w:rsidR="003A13DC">
        <w:rPr>
          <w:rFonts w:ascii="Times New Roman" w:hAnsi="Times New Roman" w:cs="Times New Roman"/>
        </w:rPr>
        <w:t xml:space="preserve">biases </w:t>
      </w:r>
      <w:r w:rsidR="0076393A">
        <w:rPr>
          <w:rFonts w:ascii="Times New Roman" w:hAnsi="Times New Roman" w:cs="Times New Roman"/>
        </w:rPr>
        <w:t xml:space="preserve">is </w:t>
      </w:r>
      <w:r w:rsidR="00002A57">
        <w:rPr>
          <w:rFonts w:ascii="Times New Roman" w:hAnsi="Times New Roman" w:cs="Times New Roman"/>
        </w:rPr>
        <w:t>important</w:t>
      </w:r>
      <w:r w:rsidR="0076393A">
        <w:rPr>
          <w:rFonts w:ascii="Times New Roman" w:hAnsi="Times New Roman" w:cs="Times New Roman"/>
        </w:rPr>
        <w:t xml:space="preserve">, so </w:t>
      </w:r>
      <w:r w:rsidR="0094107C">
        <w:rPr>
          <w:rFonts w:ascii="Times New Roman" w:hAnsi="Times New Roman" w:cs="Times New Roman"/>
        </w:rPr>
        <w:t xml:space="preserve">the </w:t>
      </w:r>
      <w:r w:rsidR="0076393A">
        <w:rPr>
          <w:rFonts w:ascii="Times New Roman" w:hAnsi="Times New Roman" w:cs="Times New Roman"/>
        </w:rPr>
        <w:t xml:space="preserve">mitigating measures can be developed and used. </w:t>
      </w:r>
      <w:r w:rsidR="004371F4">
        <w:rPr>
          <w:rFonts w:ascii="Times New Roman" w:hAnsi="Times New Roman" w:cs="Times New Roman"/>
        </w:rPr>
        <w:t>Moreover,</w:t>
      </w:r>
      <w:r w:rsidR="0076393A">
        <w:rPr>
          <w:rFonts w:ascii="Times New Roman" w:hAnsi="Times New Roman" w:cs="Times New Roman"/>
        </w:rPr>
        <w:t xml:space="preserve"> </w:t>
      </w:r>
      <w:r w:rsidR="00002A57">
        <w:rPr>
          <w:rFonts w:ascii="Times New Roman" w:hAnsi="Times New Roman" w:cs="Times New Roman"/>
        </w:rPr>
        <w:t xml:space="preserve">the impact of </w:t>
      </w:r>
      <w:r w:rsidR="0076393A">
        <w:rPr>
          <w:rFonts w:ascii="Times New Roman" w:hAnsi="Times New Roman" w:cs="Times New Roman"/>
        </w:rPr>
        <w:t>biases</w:t>
      </w:r>
      <w:r w:rsidR="004371F4">
        <w:rPr>
          <w:rFonts w:ascii="Times New Roman" w:hAnsi="Times New Roman" w:cs="Times New Roman"/>
        </w:rPr>
        <w:t xml:space="preserve"> </w:t>
      </w:r>
      <w:r w:rsidR="00701744">
        <w:rPr>
          <w:rFonts w:ascii="Times New Roman" w:hAnsi="Times New Roman" w:cs="Times New Roman"/>
        </w:rPr>
        <w:t>can go well bey</w:t>
      </w:r>
      <w:r w:rsidR="00E84012">
        <w:rPr>
          <w:rFonts w:ascii="Times New Roman" w:hAnsi="Times New Roman" w:cs="Times New Roman"/>
        </w:rPr>
        <w:t>o</w:t>
      </w:r>
      <w:r w:rsidR="00701744">
        <w:rPr>
          <w:rFonts w:ascii="Times New Roman" w:hAnsi="Times New Roman" w:cs="Times New Roman"/>
        </w:rPr>
        <w:t xml:space="preserve">nd </w:t>
      </w:r>
      <w:r w:rsidR="0076393A">
        <w:rPr>
          <w:rFonts w:ascii="Times New Roman" w:hAnsi="Times New Roman" w:cs="Times New Roman"/>
        </w:rPr>
        <w:t>the interview</w:t>
      </w:r>
      <w:r w:rsidR="004371F4">
        <w:rPr>
          <w:rFonts w:ascii="Times New Roman" w:hAnsi="Times New Roman" w:cs="Times New Roman"/>
        </w:rPr>
        <w:t xml:space="preserve"> outcome</w:t>
      </w:r>
      <w:r w:rsidR="00002A57">
        <w:rPr>
          <w:rFonts w:ascii="Times New Roman" w:hAnsi="Times New Roman" w:cs="Times New Roman"/>
        </w:rPr>
        <w:t xml:space="preserve"> and</w:t>
      </w:r>
      <w:r w:rsidR="005B215D">
        <w:rPr>
          <w:rFonts w:ascii="Times New Roman" w:hAnsi="Times New Roman" w:cs="Times New Roman"/>
        </w:rPr>
        <w:t xml:space="preserve"> can also impact on</w:t>
      </w:r>
      <w:r w:rsidR="0076393A">
        <w:rPr>
          <w:rFonts w:ascii="Times New Roman" w:hAnsi="Times New Roman" w:cs="Times New Roman"/>
        </w:rPr>
        <w:t xml:space="preserve"> how the case information is processed, evaluated, and </w:t>
      </w:r>
      <w:r w:rsidR="0076393A">
        <w:rPr>
          <w:rFonts w:ascii="Times New Roman" w:hAnsi="Times New Roman" w:cs="Times New Roman"/>
          <w:lang w:val="en-GB" w:eastAsia="zh-TW"/>
        </w:rPr>
        <w:t xml:space="preserve">finally </w:t>
      </w:r>
      <w:r w:rsidR="0076393A">
        <w:rPr>
          <w:rFonts w:ascii="Times New Roman" w:hAnsi="Times New Roman" w:cs="Times New Roman"/>
        </w:rPr>
        <w:t xml:space="preserve">presented at court. However, there </w:t>
      </w:r>
      <w:r w:rsidR="00EF7057">
        <w:rPr>
          <w:rFonts w:ascii="Times New Roman" w:hAnsi="Times New Roman" w:cs="Times New Roman"/>
        </w:rPr>
        <w:t xml:space="preserve">are </w:t>
      </w:r>
      <w:r w:rsidR="0076393A">
        <w:rPr>
          <w:rFonts w:ascii="Times New Roman" w:hAnsi="Times New Roman" w:cs="Times New Roman"/>
        </w:rPr>
        <w:t>no standardi</w:t>
      </w:r>
      <w:r w:rsidR="00701744">
        <w:rPr>
          <w:rFonts w:ascii="Times New Roman" w:hAnsi="Times New Roman" w:cs="Times New Roman"/>
        </w:rPr>
        <w:t>z</w:t>
      </w:r>
      <w:r w:rsidR="0076393A">
        <w:rPr>
          <w:rFonts w:ascii="Times New Roman" w:hAnsi="Times New Roman" w:cs="Times New Roman"/>
        </w:rPr>
        <w:t xml:space="preserve">ed procedures </w:t>
      </w:r>
      <w:r w:rsidR="003A13DC">
        <w:rPr>
          <w:rFonts w:ascii="Times New Roman" w:hAnsi="Times New Roman" w:cs="Times New Roman"/>
        </w:rPr>
        <w:t xml:space="preserve">(like </w:t>
      </w:r>
      <w:r w:rsidR="005B215D">
        <w:rPr>
          <w:rFonts w:ascii="Times New Roman" w:hAnsi="Times New Roman" w:cs="Times New Roman"/>
        </w:rPr>
        <w:t>Linear Sequential Unmasking (</w:t>
      </w:r>
      <w:r w:rsidR="00DD4327">
        <w:rPr>
          <w:rFonts w:ascii="Times New Roman" w:hAnsi="Times New Roman" w:cs="Times New Roman"/>
        </w:rPr>
        <w:t>LSU</w:t>
      </w:r>
      <w:r w:rsidR="005B215D">
        <w:rPr>
          <w:rFonts w:ascii="Times New Roman" w:hAnsi="Times New Roman" w:cs="Times New Roman"/>
        </w:rPr>
        <w:t>)</w:t>
      </w:r>
      <w:r w:rsidR="00DD4327">
        <w:rPr>
          <w:rFonts w:ascii="Times New Roman" w:hAnsi="Times New Roman" w:cs="Times New Roman"/>
        </w:rPr>
        <w:t xml:space="preserve"> </w:t>
      </w:r>
      <w:r w:rsidR="003A13DC">
        <w:rPr>
          <w:rFonts w:ascii="Times New Roman" w:hAnsi="Times New Roman" w:cs="Times New Roman"/>
        </w:rPr>
        <w:t xml:space="preserve">in forensic science) </w:t>
      </w:r>
      <w:r w:rsidR="0076393A">
        <w:rPr>
          <w:rFonts w:ascii="Times New Roman" w:hAnsi="Times New Roman" w:cs="Times New Roman"/>
        </w:rPr>
        <w:t xml:space="preserve">on </w:t>
      </w:r>
      <w:r w:rsidR="00007EED">
        <w:rPr>
          <w:rFonts w:ascii="Times New Roman" w:hAnsi="Times New Roman" w:cs="Times New Roman"/>
        </w:rPr>
        <w:t xml:space="preserve">deciding </w:t>
      </w:r>
      <w:r w:rsidR="000B250B">
        <w:rPr>
          <w:rFonts w:ascii="Times New Roman" w:hAnsi="Times New Roman" w:cs="Times New Roman"/>
        </w:rPr>
        <w:t xml:space="preserve">what information is relevant </w:t>
      </w:r>
      <w:r w:rsidR="00701744">
        <w:rPr>
          <w:rFonts w:ascii="Times New Roman" w:hAnsi="Times New Roman" w:cs="Times New Roman"/>
        </w:rPr>
        <w:t xml:space="preserve">and </w:t>
      </w:r>
      <w:r w:rsidR="000B250B">
        <w:rPr>
          <w:rFonts w:ascii="Times New Roman" w:hAnsi="Times New Roman" w:cs="Times New Roman"/>
        </w:rPr>
        <w:t>irrelevant to present to the interview</w:t>
      </w:r>
      <w:r w:rsidR="0094107C">
        <w:rPr>
          <w:rFonts w:ascii="Times New Roman" w:hAnsi="Times New Roman" w:cs="Times New Roman"/>
        </w:rPr>
        <w:t xml:space="preserve">er </w:t>
      </w:r>
      <w:r w:rsidR="000B250B">
        <w:rPr>
          <w:rFonts w:ascii="Times New Roman" w:hAnsi="Times New Roman" w:cs="Times New Roman"/>
        </w:rPr>
        <w:t xml:space="preserve">before conducting the interview, </w:t>
      </w:r>
      <w:r w:rsidR="0076393A">
        <w:rPr>
          <w:rFonts w:ascii="Times New Roman" w:hAnsi="Times New Roman" w:cs="Times New Roman"/>
        </w:rPr>
        <w:t xml:space="preserve">how the information from the interview should be presented, </w:t>
      </w:r>
      <w:r w:rsidR="0076393A">
        <w:rPr>
          <w:rFonts w:ascii="Times New Roman" w:hAnsi="Times New Roman" w:cs="Times New Roman" w:hint="eastAsia"/>
          <w:lang w:eastAsia="zh-TW"/>
        </w:rPr>
        <w:t xml:space="preserve">including </w:t>
      </w:r>
      <w:r w:rsidR="0076393A">
        <w:rPr>
          <w:rFonts w:ascii="Times New Roman" w:hAnsi="Times New Roman" w:cs="Times New Roman"/>
        </w:rPr>
        <w:t>what content</w:t>
      </w:r>
      <w:r w:rsidR="0076393A">
        <w:rPr>
          <w:rFonts w:ascii="Times New Roman" w:hAnsi="Times New Roman" w:cs="Times New Roman" w:hint="eastAsia"/>
          <w:lang w:eastAsia="zh-TW"/>
        </w:rPr>
        <w:t>,</w:t>
      </w:r>
      <w:r w:rsidR="0076393A">
        <w:rPr>
          <w:rFonts w:ascii="Times New Roman" w:hAnsi="Times New Roman" w:cs="Times New Roman"/>
        </w:rPr>
        <w:t xml:space="preserve"> at which time point, and how much of it should be presented</w:t>
      </w:r>
      <w:r w:rsidR="00E12496">
        <w:rPr>
          <w:rFonts w:ascii="Times New Roman" w:hAnsi="Times New Roman" w:cs="Times New Roman"/>
        </w:rPr>
        <w:t>,</w:t>
      </w:r>
      <w:r w:rsidR="0076393A">
        <w:rPr>
          <w:rFonts w:ascii="Times New Roman" w:hAnsi="Times New Roman" w:cs="Times New Roman"/>
        </w:rPr>
        <w:t xml:space="preserve"> </w:t>
      </w:r>
      <w:r w:rsidR="00701744">
        <w:rPr>
          <w:rFonts w:ascii="Times New Roman" w:hAnsi="Times New Roman" w:cs="Times New Roman"/>
        </w:rPr>
        <w:t xml:space="preserve">and </w:t>
      </w:r>
      <w:r w:rsidR="0076393A">
        <w:rPr>
          <w:rFonts w:ascii="Times New Roman" w:hAnsi="Times New Roman" w:cs="Times New Roman"/>
        </w:rPr>
        <w:t>to whom.</w:t>
      </w:r>
      <w:r w:rsidR="0076393A">
        <w:rPr>
          <w:rFonts w:ascii="Times New Roman" w:hAnsi="Times New Roman" w:cs="Times New Roman" w:hint="eastAsia"/>
          <w:lang w:eastAsia="zh-TW"/>
        </w:rPr>
        <w:t xml:space="preserve"> </w:t>
      </w:r>
    </w:p>
    <w:p w14:paraId="3684B284" w14:textId="1DB58C68" w:rsidR="00DD4327" w:rsidRPr="005B215D" w:rsidRDefault="00DD4327" w:rsidP="008F0330">
      <w:pPr>
        <w:spacing w:line="480" w:lineRule="auto"/>
        <w:outlineLvl w:val="0"/>
        <w:rPr>
          <w:rFonts w:ascii="Times New Roman" w:hAnsi="Times New Roman" w:cs="Times New Roman"/>
          <w:b/>
          <w:i/>
          <w:lang w:val="en-GB" w:eastAsia="zh-TW"/>
        </w:rPr>
      </w:pPr>
      <w:r w:rsidRPr="005B215D">
        <w:rPr>
          <w:rFonts w:ascii="Times New Roman" w:hAnsi="Times New Roman" w:cs="Times New Roman"/>
          <w:b/>
          <w:i/>
          <w:lang w:val="en-GB" w:eastAsia="zh-TW"/>
        </w:rPr>
        <w:t xml:space="preserve">Between </w:t>
      </w:r>
      <w:r w:rsidR="001423B3" w:rsidRPr="005B215D">
        <w:rPr>
          <w:rFonts w:ascii="Times New Roman" w:hAnsi="Times New Roman" w:cs="Times New Roman"/>
          <w:b/>
          <w:i/>
          <w:lang w:val="en-GB" w:eastAsia="zh-TW"/>
        </w:rPr>
        <w:t xml:space="preserve">vs </w:t>
      </w:r>
      <w:r w:rsidR="00B34AF6" w:rsidRPr="005B215D">
        <w:rPr>
          <w:rFonts w:ascii="Times New Roman" w:hAnsi="Times New Roman" w:cs="Times New Roman"/>
          <w:b/>
          <w:i/>
          <w:lang w:val="en-GB" w:eastAsia="zh-TW"/>
        </w:rPr>
        <w:t>within expert</w:t>
      </w:r>
      <w:r w:rsidRPr="005B215D">
        <w:rPr>
          <w:rFonts w:ascii="Times New Roman" w:hAnsi="Times New Roman" w:cs="Times New Roman"/>
          <w:b/>
          <w:i/>
          <w:lang w:val="en-GB" w:eastAsia="zh-TW"/>
        </w:rPr>
        <w:t xml:space="preserve"> performance</w:t>
      </w:r>
      <w:r w:rsidR="00F9703F" w:rsidRPr="005B215D">
        <w:rPr>
          <w:rFonts w:ascii="Times New Roman" w:hAnsi="Times New Roman" w:cs="Times New Roman"/>
          <w:b/>
          <w:i/>
          <w:lang w:val="en-GB" w:eastAsia="zh-TW"/>
        </w:rPr>
        <w:t xml:space="preserve"> </w:t>
      </w:r>
    </w:p>
    <w:p w14:paraId="7ADB9458" w14:textId="54A7A88B" w:rsidR="00C66452" w:rsidRDefault="00DA37A1" w:rsidP="008F0330">
      <w:pPr>
        <w:spacing w:line="480" w:lineRule="auto"/>
        <w:rPr>
          <w:rFonts w:ascii="Times New Roman" w:hAnsi="Times New Roman" w:cs="Times New Roman"/>
        </w:rPr>
      </w:pPr>
      <w:r>
        <w:rPr>
          <w:rFonts w:ascii="Times New Roman" w:hAnsi="Times New Roman" w:cs="Times New Roman"/>
          <w:lang w:val="en-GB" w:eastAsia="zh-TW"/>
        </w:rPr>
        <w:tab/>
      </w:r>
      <w:r w:rsidR="00E02C5B" w:rsidRPr="00E02C5B">
        <w:rPr>
          <w:rFonts w:ascii="Times New Roman" w:hAnsi="Times New Roman" w:cs="Times New Roman"/>
        </w:rPr>
        <w:t>This dimension</w:t>
      </w:r>
      <w:r w:rsidR="00F47FF7">
        <w:rPr>
          <w:rFonts w:ascii="Times New Roman" w:hAnsi="Times New Roman" w:cs="Times New Roman"/>
        </w:rPr>
        <w:t xml:space="preserve"> </w:t>
      </w:r>
      <w:r w:rsidR="00E02C5B">
        <w:rPr>
          <w:rFonts w:ascii="Times New Roman" w:hAnsi="Times New Roman" w:cs="Times New Roman"/>
        </w:rPr>
        <w:t>examines expert</w:t>
      </w:r>
      <w:r w:rsidR="00F47FF7">
        <w:rPr>
          <w:rFonts w:ascii="Times New Roman" w:hAnsi="Times New Roman" w:cs="Times New Roman"/>
        </w:rPr>
        <w:t>s</w:t>
      </w:r>
      <w:r w:rsidR="00E02C5B">
        <w:rPr>
          <w:rFonts w:ascii="Times New Roman" w:hAnsi="Times New Roman" w:cs="Times New Roman"/>
        </w:rPr>
        <w:t>’</w:t>
      </w:r>
      <w:r w:rsidR="00F47FF7">
        <w:rPr>
          <w:rFonts w:ascii="Times New Roman" w:hAnsi="Times New Roman" w:cs="Times New Roman"/>
        </w:rPr>
        <w:t xml:space="preserve"> </w:t>
      </w:r>
      <w:r w:rsidR="00F47FF7" w:rsidRPr="00B84241">
        <w:rPr>
          <w:rFonts w:ascii="Times New Roman" w:hAnsi="Times New Roman" w:cs="Times New Roman"/>
        </w:rPr>
        <w:t xml:space="preserve">performance relative </w:t>
      </w:r>
      <w:r w:rsidR="00574903" w:rsidRPr="00B84241">
        <w:rPr>
          <w:rFonts w:ascii="Times New Roman" w:hAnsi="Times New Roman" w:cs="Times New Roman"/>
        </w:rPr>
        <w:t xml:space="preserve">to other </w:t>
      </w:r>
      <w:r w:rsidR="00007EED" w:rsidRPr="00B84241">
        <w:rPr>
          <w:rFonts w:ascii="Times New Roman" w:hAnsi="Times New Roman" w:cs="Times New Roman"/>
        </w:rPr>
        <w:t>(</w:t>
      </w:r>
      <w:r w:rsidR="00007EED" w:rsidRPr="00BD1FB9">
        <w:rPr>
          <w:rFonts w:ascii="Times New Roman" w:hAnsi="Times New Roman" w:cs="Times New Roman"/>
          <w:i/>
        </w:rPr>
        <w:t>between</w:t>
      </w:r>
      <w:r w:rsidR="00007EED" w:rsidRPr="00B84241">
        <w:rPr>
          <w:rFonts w:ascii="Times New Roman" w:hAnsi="Times New Roman" w:cs="Times New Roman"/>
        </w:rPr>
        <w:t>)</w:t>
      </w:r>
      <w:r w:rsidR="00007EED">
        <w:rPr>
          <w:rFonts w:ascii="Times New Roman" w:hAnsi="Times New Roman" w:cs="Times New Roman"/>
        </w:rPr>
        <w:t xml:space="preserve"> </w:t>
      </w:r>
      <w:r w:rsidR="00574903" w:rsidRPr="00B84241">
        <w:rPr>
          <w:rFonts w:ascii="Times New Roman" w:hAnsi="Times New Roman" w:cs="Times New Roman"/>
        </w:rPr>
        <w:t xml:space="preserve">experts </w:t>
      </w:r>
      <w:r w:rsidR="00574903">
        <w:rPr>
          <w:rFonts w:ascii="Times New Roman" w:hAnsi="Times New Roman" w:cs="Times New Roman"/>
        </w:rPr>
        <w:t>v</w:t>
      </w:r>
      <w:r w:rsidR="00007EED">
        <w:rPr>
          <w:rFonts w:ascii="Times New Roman" w:hAnsi="Times New Roman" w:cs="Times New Roman"/>
        </w:rPr>
        <w:t>ersu</w:t>
      </w:r>
      <w:r w:rsidR="00574903">
        <w:rPr>
          <w:rFonts w:ascii="Times New Roman" w:hAnsi="Times New Roman" w:cs="Times New Roman"/>
        </w:rPr>
        <w:t xml:space="preserve">s </w:t>
      </w:r>
      <w:r w:rsidR="00007EED">
        <w:rPr>
          <w:rFonts w:ascii="Times New Roman" w:hAnsi="Times New Roman" w:cs="Times New Roman"/>
        </w:rPr>
        <w:t>their</w:t>
      </w:r>
      <w:r w:rsidR="00007EED" w:rsidRPr="00B84241">
        <w:rPr>
          <w:rFonts w:ascii="Times New Roman" w:hAnsi="Times New Roman" w:cs="Times New Roman"/>
        </w:rPr>
        <w:t xml:space="preserve"> </w:t>
      </w:r>
      <w:r w:rsidR="00574903" w:rsidRPr="00B84241">
        <w:rPr>
          <w:rFonts w:ascii="Times New Roman" w:hAnsi="Times New Roman" w:cs="Times New Roman"/>
        </w:rPr>
        <w:t xml:space="preserve">performance relative </w:t>
      </w:r>
      <w:r w:rsidR="00F47FF7" w:rsidRPr="00B84241">
        <w:rPr>
          <w:rFonts w:ascii="Times New Roman" w:hAnsi="Times New Roman" w:cs="Times New Roman"/>
        </w:rPr>
        <w:t>to themselves (</w:t>
      </w:r>
      <w:r w:rsidR="00F47FF7" w:rsidRPr="00BD1FB9">
        <w:rPr>
          <w:rFonts w:ascii="Times New Roman" w:hAnsi="Times New Roman" w:cs="Times New Roman"/>
          <w:i/>
        </w:rPr>
        <w:t>within</w:t>
      </w:r>
      <w:r w:rsidR="00F47FF7" w:rsidRPr="00B84241">
        <w:rPr>
          <w:rFonts w:ascii="Times New Roman" w:hAnsi="Times New Roman" w:cs="Times New Roman"/>
        </w:rPr>
        <w:t>)</w:t>
      </w:r>
      <w:r w:rsidR="00574903">
        <w:rPr>
          <w:rFonts w:ascii="Times New Roman" w:hAnsi="Times New Roman" w:cs="Times New Roman"/>
        </w:rPr>
        <w:t xml:space="preserve">. </w:t>
      </w:r>
      <w:r w:rsidR="00F47FF7">
        <w:rPr>
          <w:rFonts w:ascii="Times New Roman" w:hAnsi="Times New Roman" w:cs="Times New Roman"/>
        </w:rPr>
        <w:t xml:space="preserve">For instance, </w:t>
      </w:r>
      <w:r w:rsidR="00BE782A">
        <w:rPr>
          <w:rFonts w:ascii="Times New Roman" w:hAnsi="Times New Roman" w:cs="Times New Roman"/>
        </w:rPr>
        <w:t>examining the inter-rater reliability of</w:t>
      </w:r>
      <w:r w:rsidR="0094107C">
        <w:rPr>
          <w:rFonts w:ascii="Times New Roman" w:hAnsi="Times New Roman" w:cs="Times New Roman"/>
        </w:rPr>
        <w:t xml:space="preserve"> assessments of</w:t>
      </w:r>
      <w:r w:rsidR="00BE782A">
        <w:rPr>
          <w:rFonts w:ascii="Times New Roman" w:hAnsi="Times New Roman" w:cs="Times New Roman"/>
        </w:rPr>
        <w:t xml:space="preserve"> the interview content is important (</w:t>
      </w:r>
      <w:r w:rsidR="00BE782A" w:rsidRPr="002D3D31">
        <w:rPr>
          <w:rFonts w:ascii="Times New Roman" w:hAnsi="Times New Roman" w:cs="Times New Roman"/>
        </w:rPr>
        <w:t>e.g.</w:t>
      </w:r>
      <w:r w:rsidR="00840601">
        <w:rPr>
          <w:rFonts w:ascii="Times New Roman" w:hAnsi="Times New Roman" w:cs="Times New Roman"/>
        </w:rPr>
        <w:t xml:space="preserve"> Lamb et al., 2007</w:t>
      </w:r>
      <w:r w:rsidR="00BE782A">
        <w:rPr>
          <w:rFonts w:ascii="Times New Roman" w:hAnsi="Times New Roman" w:cs="Times New Roman"/>
        </w:rPr>
        <w:t xml:space="preserve">), and this addresses the level of reliability between experts’ observations (Level 2 in HEP). However, </w:t>
      </w:r>
      <w:r w:rsidR="00CB5E3E">
        <w:rPr>
          <w:rFonts w:ascii="Times New Roman" w:hAnsi="Times New Roman" w:cs="Times New Roman"/>
        </w:rPr>
        <w:t xml:space="preserve">examination for </w:t>
      </w:r>
      <w:r w:rsidR="00BE782A">
        <w:rPr>
          <w:rFonts w:ascii="Times New Roman" w:hAnsi="Times New Roman" w:cs="Times New Roman"/>
        </w:rPr>
        <w:t xml:space="preserve">within </w:t>
      </w:r>
      <w:r w:rsidR="00CB5E3E">
        <w:rPr>
          <w:rFonts w:ascii="Times New Roman" w:hAnsi="Times New Roman" w:cs="Times New Roman"/>
        </w:rPr>
        <w:t>experts</w:t>
      </w:r>
      <w:r w:rsidR="0094107C">
        <w:rPr>
          <w:rFonts w:ascii="Times New Roman" w:hAnsi="Times New Roman" w:cs="Times New Roman"/>
        </w:rPr>
        <w:t>’</w:t>
      </w:r>
      <w:r w:rsidR="00CB5E3E">
        <w:rPr>
          <w:rFonts w:ascii="Times New Roman" w:hAnsi="Times New Roman" w:cs="Times New Roman"/>
        </w:rPr>
        <w:t xml:space="preserve"> performance </w:t>
      </w:r>
      <w:r w:rsidR="00574903">
        <w:rPr>
          <w:rFonts w:ascii="Times New Roman" w:hAnsi="Times New Roman" w:cs="Times New Roman"/>
        </w:rPr>
        <w:t xml:space="preserve">is a more </w:t>
      </w:r>
      <w:r w:rsidR="00387952">
        <w:rPr>
          <w:rFonts w:ascii="Times New Roman" w:hAnsi="Times New Roman" w:cs="Times New Roman"/>
        </w:rPr>
        <w:t xml:space="preserve">fundamental </w:t>
      </w:r>
      <w:r w:rsidR="00574903">
        <w:rPr>
          <w:rFonts w:ascii="Times New Roman" w:hAnsi="Times New Roman" w:cs="Times New Roman"/>
        </w:rPr>
        <w:t xml:space="preserve">and insightful measure, but it </w:t>
      </w:r>
      <w:r w:rsidR="00CB5E3E">
        <w:rPr>
          <w:rFonts w:ascii="Times New Roman" w:hAnsi="Times New Roman" w:cs="Times New Roman"/>
        </w:rPr>
        <w:t xml:space="preserve">can be practically </w:t>
      </w:r>
      <w:r w:rsidR="00D72852">
        <w:rPr>
          <w:rFonts w:ascii="Times New Roman" w:hAnsi="Times New Roman" w:cs="Times New Roman"/>
        </w:rPr>
        <w:t>difficult</w:t>
      </w:r>
      <w:r w:rsidR="00CB5E3E">
        <w:rPr>
          <w:rFonts w:ascii="Times New Roman" w:hAnsi="Times New Roman" w:cs="Times New Roman"/>
        </w:rPr>
        <w:t xml:space="preserve"> to </w:t>
      </w:r>
      <w:r w:rsidR="00D72852">
        <w:rPr>
          <w:rFonts w:ascii="Times New Roman" w:hAnsi="Times New Roman" w:cs="Times New Roman"/>
        </w:rPr>
        <w:t>conduct</w:t>
      </w:r>
      <w:r w:rsidR="00CB5E3E">
        <w:rPr>
          <w:rFonts w:ascii="Times New Roman" w:hAnsi="Times New Roman" w:cs="Times New Roman"/>
        </w:rPr>
        <w:t xml:space="preserve">, because </w:t>
      </w:r>
      <w:r w:rsidR="0094107C">
        <w:rPr>
          <w:rFonts w:ascii="Times New Roman" w:hAnsi="Times New Roman" w:cs="Times New Roman"/>
        </w:rPr>
        <w:t>an</w:t>
      </w:r>
      <w:r w:rsidR="00CB5E3E" w:rsidRPr="00B84241">
        <w:rPr>
          <w:rFonts w:ascii="Times New Roman" w:hAnsi="Times New Roman" w:cs="Times New Roman"/>
        </w:rPr>
        <w:t xml:space="preserve"> </w:t>
      </w:r>
      <w:r w:rsidR="00D72852">
        <w:rPr>
          <w:rFonts w:ascii="Times New Roman" w:hAnsi="Times New Roman" w:cs="Times New Roman"/>
        </w:rPr>
        <w:t>interviewer</w:t>
      </w:r>
      <w:r w:rsidR="00CB5E3E">
        <w:rPr>
          <w:rFonts w:ascii="Times New Roman" w:hAnsi="Times New Roman" w:cs="Times New Roman"/>
        </w:rPr>
        <w:t xml:space="preserve"> </w:t>
      </w:r>
      <w:r w:rsidR="00374C86">
        <w:rPr>
          <w:rFonts w:ascii="Times New Roman" w:hAnsi="Times New Roman" w:cs="Times New Roman"/>
        </w:rPr>
        <w:t xml:space="preserve">is </w:t>
      </w:r>
      <w:r w:rsidR="00CB5E3E">
        <w:rPr>
          <w:rFonts w:ascii="Times New Roman" w:hAnsi="Times New Roman" w:cs="Times New Roman"/>
        </w:rPr>
        <w:t xml:space="preserve">more </w:t>
      </w:r>
      <w:r w:rsidR="00CB5E3E" w:rsidRPr="00B84241">
        <w:rPr>
          <w:rFonts w:ascii="Times New Roman" w:hAnsi="Times New Roman" w:cs="Times New Roman"/>
        </w:rPr>
        <w:t xml:space="preserve">likely </w:t>
      </w:r>
      <w:r w:rsidR="00374C86">
        <w:rPr>
          <w:rFonts w:ascii="Times New Roman" w:hAnsi="Times New Roman" w:cs="Times New Roman"/>
        </w:rPr>
        <w:t xml:space="preserve">to </w:t>
      </w:r>
      <w:r w:rsidR="00CB5E3E" w:rsidRPr="00B84241">
        <w:rPr>
          <w:rFonts w:ascii="Times New Roman" w:hAnsi="Times New Roman" w:cs="Times New Roman"/>
        </w:rPr>
        <w:t xml:space="preserve">recognize </w:t>
      </w:r>
      <w:r w:rsidR="00D72852">
        <w:rPr>
          <w:rFonts w:ascii="Times New Roman" w:hAnsi="Times New Roman" w:cs="Times New Roman"/>
        </w:rPr>
        <w:t>s/he is</w:t>
      </w:r>
      <w:r w:rsidR="00CB5E3E" w:rsidRPr="00B84241">
        <w:rPr>
          <w:rFonts w:ascii="Times New Roman" w:hAnsi="Times New Roman" w:cs="Times New Roman"/>
        </w:rPr>
        <w:t xml:space="preserve"> </w:t>
      </w:r>
      <w:r w:rsidR="00387952">
        <w:rPr>
          <w:rFonts w:ascii="Times New Roman" w:hAnsi="Times New Roman" w:cs="Times New Roman"/>
        </w:rPr>
        <w:t>review</w:t>
      </w:r>
      <w:r w:rsidR="00387952" w:rsidRPr="00B84241">
        <w:rPr>
          <w:rFonts w:ascii="Times New Roman" w:hAnsi="Times New Roman" w:cs="Times New Roman"/>
        </w:rPr>
        <w:t xml:space="preserve">ing </w:t>
      </w:r>
      <w:r w:rsidR="00CB5E3E" w:rsidRPr="00B84241">
        <w:rPr>
          <w:rFonts w:ascii="Times New Roman" w:hAnsi="Times New Roman" w:cs="Times New Roman"/>
        </w:rPr>
        <w:t xml:space="preserve">the same </w:t>
      </w:r>
      <w:r w:rsidR="00D72852">
        <w:rPr>
          <w:rFonts w:ascii="Times New Roman" w:hAnsi="Times New Roman" w:cs="Times New Roman"/>
        </w:rPr>
        <w:t xml:space="preserve">interview. </w:t>
      </w:r>
      <w:r w:rsidR="00B362AC" w:rsidRPr="00B84241">
        <w:rPr>
          <w:rFonts w:ascii="Times New Roman" w:hAnsi="Times New Roman" w:cs="Times New Roman"/>
        </w:rPr>
        <w:t>Nevertheless,</w:t>
      </w:r>
      <w:r w:rsidR="00B362AC">
        <w:rPr>
          <w:rFonts w:ascii="Times New Roman" w:hAnsi="Times New Roman" w:cs="Times New Roman"/>
        </w:rPr>
        <w:t xml:space="preserve"> </w:t>
      </w:r>
      <w:r w:rsidR="00E12496">
        <w:rPr>
          <w:rFonts w:ascii="Times New Roman" w:hAnsi="Times New Roman" w:cs="Times New Roman"/>
        </w:rPr>
        <w:t xml:space="preserve">research on </w:t>
      </w:r>
      <w:r w:rsidR="007F236D">
        <w:rPr>
          <w:rFonts w:ascii="Times New Roman" w:hAnsi="Times New Roman" w:cs="Times New Roman"/>
        </w:rPr>
        <w:t>within expert performance</w:t>
      </w:r>
      <w:r w:rsidR="00B362AC">
        <w:rPr>
          <w:rFonts w:ascii="Times New Roman" w:hAnsi="Times New Roman" w:cs="Times New Roman"/>
        </w:rPr>
        <w:t xml:space="preserve"> </w:t>
      </w:r>
      <w:r w:rsidR="00EF7057">
        <w:rPr>
          <w:rFonts w:ascii="Times New Roman" w:hAnsi="Times New Roman" w:cs="Times New Roman"/>
        </w:rPr>
        <w:t xml:space="preserve">is </w:t>
      </w:r>
      <w:r w:rsidR="00B362AC">
        <w:rPr>
          <w:rFonts w:ascii="Times New Roman" w:hAnsi="Times New Roman" w:cs="Times New Roman"/>
        </w:rPr>
        <w:t>critical</w:t>
      </w:r>
      <w:r w:rsidR="007F236D">
        <w:rPr>
          <w:rFonts w:ascii="Times New Roman" w:hAnsi="Times New Roman" w:cs="Times New Roman"/>
        </w:rPr>
        <w:t xml:space="preserve">, as this is the foundation </w:t>
      </w:r>
      <w:r w:rsidR="00245A2C">
        <w:rPr>
          <w:rFonts w:ascii="Times New Roman" w:hAnsi="Times New Roman" w:cs="Times New Roman"/>
        </w:rPr>
        <w:t>of</w:t>
      </w:r>
      <w:r w:rsidR="007F236D">
        <w:rPr>
          <w:rFonts w:ascii="Times New Roman" w:hAnsi="Times New Roman" w:cs="Times New Roman"/>
        </w:rPr>
        <w:t xml:space="preserve"> professional practices </w:t>
      </w:r>
      <w:r w:rsidR="00245A2C">
        <w:rPr>
          <w:rFonts w:ascii="Times New Roman" w:hAnsi="Times New Roman" w:cs="Times New Roman"/>
        </w:rPr>
        <w:t>and expe</w:t>
      </w:r>
      <w:r w:rsidR="00E84012">
        <w:rPr>
          <w:rFonts w:ascii="Times New Roman" w:hAnsi="Times New Roman" w:cs="Times New Roman"/>
        </w:rPr>
        <w:t>r</w:t>
      </w:r>
      <w:r w:rsidR="00245A2C">
        <w:rPr>
          <w:rFonts w:ascii="Times New Roman" w:hAnsi="Times New Roman" w:cs="Times New Roman"/>
        </w:rPr>
        <w:t>tise</w:t>
      </w:r>
      <w:r w:rsidR="007F236D">
        <w:rPr>
          <w:rFonts w:ascii="Times New Roman" w:hAnsi="Times New Roman" w:cs="Times New Roman"/>
        </w:rPr>
        <w:t xml:space="preserve">. </w:t>
      </w:r>
      <w:r w:rsidR="0034044C">
        <w:rPr>
          <w:rFonts w:ascii="Times New Roman" w:hAnsi="Times New Roman" w:cs="Times New Roman"/>
        </w:rPr>
        <w:t>The unreliability within</w:t>
      </w:r>
      <w:r w:rsidR="007F236D">
        <w:rPr>
          <w:rFonts w:ascii="Times New Roman" w:hAnsi="Times New Roman" w:cs="Times New Roman"/>
        </w:rPr>
        <w:t xml:space="preserve"> experts </w:t>
      </w:r>
      <w:r w:rsidR="0034044C">
        <w:rPr>
          <w:rFonts w:ascii="Times New Roman" w:hAnsi="Times New Roman" w:cs="Times New Roman"/>
        </w:rPr>
        <w:t>can severely compromise</w:t>
      </w:r>
      <w:r w:rsidR="007F236D">
        <w:rPr>
          <w:rFonts w:ascii="Times New Roman" w:hAnsi="Times New Roman" w:cs="Times New Roman"/>
        </w:rPr>
        <w:t xml:space="preserve"> the validity of their work</w:t>
      </w:r>
      <w:r w:rsidR="0034044C">
        <w:rPr>
          <w:rFonts w:ascii="Times New Roman" w:hAnsi="Times New Roman" w:cs="Times New Roman"/>
        </w:rPr>
        <w:t>.</w:t>
      </w:r>
      <w:r w:rsidR="007F236D">
        <w:rPr>
          <w:rFonts w:ascii="Times New Roman" w:hAnsi="Times New Roman" w:cs="Times New Roman"/>
        </w:rPr>
        <w:t xml:space="preserve"> </w:t>
      </w:r>
    </w:p>
    <w:p w14:paraId="313ECB19" w14:textId="4500882D" w:rsidR="00B362AC" w:rsidRPr="005970BE" w:rsidRDefault="0046315B" w:rsidP="008F0330">
      <w:pPr>
        <w:spacing w:line="480" w:lineRule="auto"/>
        <w:jc w:val="center"/>
        <w:outlineLvl w:val="0"/>
        <w:rPr>
          <w:rFonts w:ascii="Times New Roman" w:hAnsi="Times New Roman" w:cs="Times New Roman"/>
          <w:b/>
        </w:rPr>
      </w:pPr>
      <w:r>
        <w:rPr>
          <w:rFonts w:ascii="Times New Roman" w:hAnsi="Times New Roman" w:cs="Times New Roman"/>
          <w:b/>
        </w:rPr>
        <w:t>Existing</w:t>
      </w:r>
      <w:r w:rsidRPr="005970BE">
        <w:rPr>
          <w:rFonts w:ascii="Times New Roman" w:hAnsi="Times New Roman" w:cs="Times New Roman"/>
          <w:b/>
        </w:rPr>
        <w:t xml:space="preserve"> </w:t>
      </w:r>
      <w:r w:rsidR="005970BE" w:rsidRPr="005970BE">
        <w:rPr>
          <w:rFonts w:ascii="Times New Roman" w:hAnsi="Times New Roman" w:cs="Times New Roman"/>
          <w:b/>
        </w:rPr>
        <w:t>research at each level of the HEP</w:t>
      </w:r>
    </w:p>
    <w:p w14:paraId="64DC60BD" w14:textId="76EBA7F7" w:rsidR="001F4877" w:rsidRPr="008130C4" w:rsidRDefault="001843EC" w:rsidP="008F0330">
      <w:pPr>
        <w:spacing w:line="480" w:lineRule="auto"/>
        <w:outlineLvl w:val="0"/>
        <w:rPr>
          <w:rFonts w:ascii="Times New Roman" w:hAnsi="Times New Roman" w:cs="Times New Roman"/>
          <w:b/>
          <w:i/>
        </w:rPr>
      </w:pPr>
      <w:r>
        <w:rPr>
          <w:rFonts w:ascii="Times New Roman" w:hAnsi="Times New Roman" w:cs="Times New Roman"/>
          <w:b/>
          <w:i/>
        </w:rPr>
        <w:t xml:space="preserve">Level </w:t>
      </w:r>
      <w:r w:rsidR="005C0A4C" w:rsidRPr="008130C4">
        <w:rPr>
          <w:rFonts w:ascii="Times New Roman" w:hAnsi="Times New Roman" w:cs="Times New Roman"/>
          <w:b/>
          <w:i/>
        </w:rPr>
        <w:t>1. Reliability within expert observations</w:t>
      </w:r>
    </w:p>
    <w:p w14:paraId="4F7E40E0" w14:textId="304BFFA9" w:rsidR="00822D2D" w:rsidRDefault="00D20F2D" w:rsidP="008F0330">
      <w:pPr>
        <w:spacing w:line="480" w:lineRule="auto"/>
        <w:ind w:firstLine="720"/>
        <w:rPr>
          <w:rFonts w:ascii="Times New Roman" w:hAnsi="Times New Roman" w:cs="Times New Roman"/>
        </w:rPr>
      </w:pPr>
      <w:r w:rsidRPr="00D20F2D">
        <w:rPr>
          <w:rFonts w:ascii="Times New Roman" w:hAnsi="Times New Roman" w:cs="Times New Roman"/>
        </w:rPr>
        <w:t>Level 1examines the most basic</w:t>
      </w:r>
      <w:r>
        <w:rPr>
          <w:rFonts w:ascii="Times New Roman" w:hAnsi="Times New Roman" w:cs="Times New Roman"/>
        </w:rPr>
        <w:t xml:space="preserve"> </w:t>
      </w:r>
      <w:r w:rsidRPr="00D20F2D">
        <w:rPr>
          <w:rFonts w:ascii="Times New Roman" w:hAnsi="Times New Roman" w:cs="Times New Roman"/>
        </w:rPr>
        <w:t>of expert performance: Whether the same expert, looking at the</w:t>
      </w:r>
      <w:r>
        <w:rPr>
          <w:rFonts w:ascii="Times New Roman" w:hAnsi="Times New Roman" w:cs="Times New Roman"/>
        </w:rPr>
        <w:t xml:space="preserve"> </w:t>
      </w:r>
      <w:r w:rsidRPr="00D20F2D">
        <w:rPr>
          <w:rFonts w:ascii="Times New Roman" w:hAnsi="Times New Roman" w:cs="Times New Roman"/>
        </w:rPr>
        <w:t xml:space="preserve">same evidence, will observe the same data. </w:t>
      </w:r>
      <w:proofErr w:type="spellStart"/>
      <w:r w:rsidRPr="00D20F2D">
        <w:rPr>
          <w:rFonts w:ascii="Times New Roman" w:hAnsi="Times New Roman" w:cs="Times New Roman"/>
        </w:rPr>
        <w:t>Dror</w:t>
      </w:r>
      <w:proofErr w:type="spellEnd"/>
      <w:r w:rsidRPr="00D20F2D">
        <w:rPr>
          <w:rFonts w:ascii="Times New Roman" w:hAnsi="Times New Roman" w:cs="Times New Roman"/>
        </w:rPr>
        <w:t xml:space="preserve"> </w:t>
      </w:r>
      <w:r w:rsidR="001843EC">
        <w:rPr>
          <w:rFonts w:ascii="Times New Roman" w:hAnsi="Times New Roman" w:cs="Times New Roman"/>
        </w:rPr>
        <w:t>et al.</w:t>
      </w:r>
      <w:r>
        <w:rPr>
          <w:rFonts w:ascii="Times New Roman" w:hAnsi="Times New Roman" w:cs="Times New Roman"/>
        </w:rPr>
        <w:t xml:space="preserve"> </w:t>
      </w:r>
      <w:r w:rsidRPr="00D20F2D">
        <w:rPr>
          <w:rFonts w:ascii="Times New Roman" w:hAnsi="Times New Roman" w:cs="Times New Roman"/>
        </w:rPr>
        <w:t xml:space="preserve">(2011) investigated this </w:t>
      </w:r>
      <w:r>
        <w:rPr>
          <w:rFonts w:ascii="Times New Roman" w:hAnsi="Times New Roman" w:cs="Times New Roman"/>
        </w:rPr>
        <w:t xml:space="preserve">amongst </w:t>
      </w:r>
      <w:r w:rsidRPr="00D20F2D">
        <w:rPr>
          <w:rFonts w:ascii="Times New Roman" w:hAnsi="Times New Roman" w:cs="Times New Roman"/>
        </w:rPr>
        <w:t xml:space="preserve">forensic fingerprint experts </w:t>
      </w:r>
      <w:r>
        <w:rPr>
          <w:rFonts w:ascii="Times New Roman" w:hAnsi="Times New Roman" w:cs="Times New Roman"/>
        </w:rPr>
        <w:t xml:space="preserve">and found that not only were their observations </w:t>
      </w:r>
      <w:r w:rsidRPr="00D20F2D">
        <w:rPr>
          <w:rFonts w:ascii="Times New Roman" w:hAnsi="Times New Roman" w:cs="Times New Roman"/>
        </w:rPr>
        <w:t xml:space="preserve">not consistent with one another (Level 2), but </w:t>
      </w:r>
      <w:r w:rsidR="00F761BD">
        <w:rPr>
          <w:rFonts w:ascii="Times New Roman" w:hAnsi="Times New Roman" w:cs="Times New Roman"/>
        </w:rPr>
        <w:t xml:space="preserve">even </w:t>
      </w:r>
      <w:r w:rsidRPr="00D20F2D">
        <w:rPr>
          <w:rFonts w:ascii="Times New Roman" w:hAnsi="Times New Roman" w:cs="Times New Roman"/>
        </w:rPr>
        <w:t>the same forensic fingerprint expert</w:t>
      </w:r>
      <w:r>
        <w:rPr>
          <w:rFonts w:ascii="Times New Roman" w:hAnsi="Times New Roman" w:cs="Times New Roman"/>
        </w:rPr>
        <w:t xml:space="preserve"> </w:t>
      </w:r>
      <w:r w:rsidRPr="00D20F2D">
        <w:rPr>
          <w:rFonts w:ascii="Times New Roman" w:hAnsi="Times New Roman" w:cs="Times New Roman"/>
        </w:rPr>
        <w:t xml:space="preserve">looking </w:t>
      </w:r>
      <w:r w:rsidRPr="00D20F2D">
        <w:rPr>
          <w:rFonts w:ascii="Times New Roman" w:hAnsi="Times New Roman" w:cs="Times New Roman"/>
        </w:rPr>
        <w:lastRenderedPageBreak/>
        <w:t xml:space="preserve">at the same print is not always consistent with </w:t>
      </w:r>
      <w:r w:rsidR="0094107C">
        <w:rPr>
          <w:rFonts w:ascii="Times New Roman" w:hAnsi="Times New Roman" w:cs="Times New Roman"/>
        </w:rPr>
        <w:t>his/her</w:t>
      </w:r>
      <w:r w:rsidR="0094107C" w:rsidRPr="00D20F2D">
        <w:rPr>
          <w:rFonts w:ascii="Times New Roman" w:hAnsi="Times New Roman" w:cs="Times New Roman"/>
        </w:rPr>
        <w:t xml:space="preserve"> </w:t>
      </w:r>
      <w:r w:rsidRPr="00D20F2D">
        <w:rPr>
          <w:rFonts w:ascii="Times New Roman" w:hAnsi="Times New Roman" w:cs="Times New Roman"/>
        </w:rPr>
        <w:t>own</w:t>
      </w:r>
      <w:r w:rsidR="00286F8C">
        <w:rPr>
          <w:rFonts w:ascii="Times New Roman" w:hAnsi="Times New Roman" w:cs="Times New Roman"/>
        </w:rPr>
        <w:t xml:space="preserve"> observations </w:t>
      </w:r>
      <w:r w:rsidR="00F761BD">
        <w:rPr>
          <w:rFonts w:ascii="Times New Roman" w:hAnsi="Times New Roman" w:cs="Times New Roman"/>
        </w:rPr>
        <w:t>(</w:t>
      </w:r>
      <w:proofErr w:type="spellStart"/>
      <w:r w:rsidR="00F761BD" w:rsidRPr="00D20F2D">
        <w:rPr>
          <w:rFonts w:ascii="Times New Roman" w:hAnsi="Times New Roman" w:cs="Times New Roman"/>
        </w:rPr>
        <w:t>Dror</w:t>
      </w:r>
      <w:proofErr w:type="spellEnd"/>
      <w:r w:rsidR="00F761BD" w:rsidRPr="00D20F2D">
        <w:rPr>
          <w:rFonts w:ascii="Times New Roman" w:hAnsi="Times New Roman" w:cs="Times New Roman"/>
        </w:rPr>
        <w:t xml:space="preserve"> </w:t>
      </w:r>
      <w:r w:rsidR="00AC4BE6">
        <w:rPr>
          <w:rFonts w:ascii="Times New Roman" w:hAnsi="Times New Roman" w:cs="Times New Roman"/>
        </w:rPr>
        <w:t>et al.</w:t>
      </w:r>
      <w:r w:rsidR="00F761BD">
        <w:rPr>
          <w:rFonts w:ascii="Times New Roman" w:hAnsi="Times New Roman" w:cs="Times New Roman"/>
        </w:rPr>
        <w:t xml:space="preserve">, </w:t>
      </w:r>
      <w:r w:rsidR="00F761BD" w:rsidRPr="00D20F2D">
        <w:rPr>
          <w:rFonts w:ascii="Times New Roman" w:hAnsi="Times New Roman" w:cs="Times New Roman"/>
        </w:rPr>
        <w:t>2011</w:t>
      </w:r>
      <w:r w:rsidR="00F761BD">
        <w:rPr>
          <w:rFonts w:ascii="Times New Roman" w:hAnsi="Times New Roman" w:cs="Times New Roman"/>
        </w:rPr>
        <w:t>)</w:t>
      </w:r>
      <w:r w:rsidRPr="00D20F2D">
        <w:rPr>
          <w:rFonts w:ascii="Times New Roman" w:hAnsi="Times New Roman" w:cs="Times New Roman"/>
        </w:rPr>
        <w:t>.</w:t>
      </w:r>
      <w:r>
        <w:rPr>
          <w:rFonts w:ascii="Times New Roman" w:hAnsi="Times New Roman" w:cs="Times New Roman"/>
        </w:rPr>
        <w:t xml:space="preserve"> </w:t>
      </w:r>
      <w:r w:rsidR="008130C4">
        <w:rPr>
          <w:rFonts w:ascii="Times New Roman" w:hAnsi="Times New Roman" w:cs="Times New Roman"/>
        </w:rPr>
        <w:t xml:space="preserve">In </w:t>
      </w:r>
      <w:r w:rsidR="0094107C">
        <w:rPr>
          <w:rFonts w:ascii="Times New Roman" w:hAnsi="Times New Roman" w:cs="Times New Roman"/>
        </w:rPr>
        <w:t>investigative</w:t>
      </w:r>
      <w:r w:rsidR="008130C4">
        <w:rPr>
          <w:rFonts w:ascii="Times New Roman" w:hAnsi="Times New Roman" w:cs="Times New Roman"/>
        </w:rPr>
        <w:t xml:space="preserve"> </w:t>
      </w:r>
      <w:r w:rsidR="0039341C">
        <w:rPr>
          <w:rFonts w:ascii="Times New Roman" w:hAnsi="Times New Roman" w:cs="Times New Roman"/>
        </w:rPr>
        <w:t>interview research</w:t>
      </w:r>
      <w:r w:rsidR="008130C4">
        <w:rPr>
          <w:rFonts w:ascii="Times New Roman" w:hAnsi="Times New Roman" w:cs="Times New Roman"/>
        </w:rPr>
        <w:t>, we k</w:t>
      </w:r>
      <w:r w:rsidR="0039341C">
        <w:rPr>
          <w:rFonts w:ascii="Times New Roman" w:hAnsi="Times New Roman" w:cs="Times New Roman"/>
        </w:rPr>
        <w:t>now of no comparable</w:t>
      </w:r>
      <w:r w:rsidR="00A4072A">
        <w:rPr>
          <w:rFonts w:ascii="Times New Roman" w:hAnsi="Times New Roman" w:cs="Times New Roman"/>
        </w:rPr>
        <w:t xml:space="preserve"> published</w:t>
      </w:r>
      <w:r w:rsidR="0039341C">
        <w:rPr>
          <w:rFonts w:ascii="Times New Roman" w:hAnsi="Times New Roman" w:cs="Times New Roman"/>
        </w:rPr>
        <w:t xml:space="preserve"> research. </w:t>
      </w:r>
      <w:r w:rsidR="0094107C">
        <w:rPr>
          <w:rFonts w:ascii="Times New Roman" w:hAnsi="Times New Roman" w:cs="Times New Roman"/>
        </w:rPr>
        <w:t>However, in</w:t>
      </w:r>
      <w:r w:rsidR="00AF0086">
        <w:rPr>
          <w:rFonts w:ascii="Times New Roman" w:hAnsi="Times New Roman" w:cs="Times New Roman"/>
        </w:rPr>
        <w:t xml:space="preserve"> </w:t>
      </w:r>
      <w:r w:rsidR="008944C3">
        <w:rPr>
          <w:rFonts w:ascii="Times New Roman" w:hAnsi="Times New Roman" w:cs="Times New Roman"/>
        </w:rPr>
        <w:t>Walsh</w:t>
      </w:r>
      <w:r w:rsidR="000C271E">
        <w:rPr>
          <w:rFonts w:ascii="Times New Roman" w:hAnsi="Times New Roman" w:cs="Times New Roman"/>
        </w:rPr>
        <w:t>’s</w:t>
      </w:r>
      <w:r w:rsidR="00AF0086">
        <w:rPr>
          <w:rFonts w:ascii="Times New Roman" w:hAnsi="Times New Roman" w:cs="Times New Roman"/>
        </w:rPr>
        <w:t xml:space="preserve"> unpublished doctoral dissertation</w:t>
      </w:r>
      <w:r w:rsidR="008944C3">
        <w:rPr>
          <w:rFonts w:ascii="Times New Roman" w:hAnsi="Times New Roman" w:cs="Times New Roman"/>
        </w:rPr>
        <w:t xml:space="preserve"> (2010) </w:t>
      </w:r>
      <w:r w:rsidR="00AF0086">
        <w:rPr>
          <w:rFonts w:ascii="Times New Roman" w:hAnsi="Times New Roman" w:cs="Times New Roman"/>
        </w:rPr>
        <w:t xml:space="preserve">he </w:t>
      </w:r>
      <w:r w:rsidR="008944C3">
        <w:rPr>
          <w:rFonts w:ascii="Times New Roman" w:hAnsi="Times New Roman" w:cs="Times New Roman"/>
        </w:rPr>
        <w:t xml:space="preserve">examined real-life </w:t>
      </w:r>
      <w:r w:rsidR="0094107C">
        <w:rPr>
          <w:rFonts w:ascii="Times New Roman" w:hAnsi="Times New Roman" w:cs="Times New Roman"/>
        </w:rPr>
        <w:t xml:space="preserve">investigative </w:t>
      </w:r>
      <w:r w:rsidR="008944C3">
        <w:rPr>
          <w:rFonts w:ascii="Times New Roman" w:hAnsi="Times New Roman" w:cs="Times New Roman"/>
        </w:rPr>
        <w:t>interviews with fraud suspects (n=142 of which 115 were audio-taped and 27 verbatim transcripts)</w:t>
      </w:r>
      <w:r w:rsidR="00AF0086">
        <w:rPr>
          <w:rFonts w:ascii="Times New Roman" w:hAnsi="Times New Roman" w:cs="Times New Roman"/>
        </w:rPr>
        <w:t>.</w:t>
      </w:r>
      <w:r w:rsidR="008944C3">
        <w:rPr>
          <w:rFonts w:ascii="Times New Roman" w:hAnsi="Times New Roman" w:cs="Times New Roman"/>
        </w:rPr>
        <w:t xml:space="preserve"> </w:t>
      </w:r>
      <w:r w:rsidR="006838AA">
        <w:rPr>
          <w:rFonts w:ascii="Times New Roman" w:hAnsi="Times New Roman" w:cs="Times New Roman"/>
        </w:rPr>
        <w:t>He evaluated each of these for over 30 interviewer skills, then s</w:t>
      </w:r>
      <w:r w:rsidR="0094107C">
        <w:rPr>
          <w:rFonts w:ascii="Times New Roman" w:hAnsi="Times New Roman" w:cs="Times New Roman"/>
        </w:rPr>
        <w:t>o</w:t>
      </w:r>
      <w:r w:rsidR="006838AA">
        <w:rPr>
          <w:rFonts w:ascii="Times New Roman" w:hAnsi="Times New Roman" w:cs="Times New Roman"/>
        </w:rPr>
        <w:t xml:space="preserve">me time later, he again evaluated every interview, but this time in a different interview order. He found that his intra-rater correlations for 25 </w:t>
      </w:r>
      <w:r w:rsidR="0094107C">
        <w:rPr>
          <w:rFonts w:ascii="Times New Roman" w:hAnsi="Times New Roman" w:cs="Times New Roman"/>
        </w:rPr>
        <w:t xml:space="preserve">of the 30 </w:t>
      </w:r>
      <w:r w:rsidR="006838AA">
        <w:rPr>
          <w:rFonts w:ascii="Times New Roman" w:hAnsi="Times New Roman" w:cs="Times New Roman"/>
        </w:rPr>
        <w:t xml:space="preserve">skills exceeded 0.90 and the lowest correlation was </w:t>
      </w:r>
      <w:r w:rsidR="006F3E3F">
        <w:rPr>
          <w:rFonts w:ascii="Times New Roman" w:hAnsi="Times New Roman" w:cs="Times New Roman"/>
        </w:rPr>
        <w:t>0.73</w:t>
      </w:r>
      <w:r w:rsidR="006838AA">
        <w:rPr>
          <w:rFonts w:ascii="Times New Roman" w:hAnsi="Times New Roman" w:cs="Times New Roman"/>
        </w:rPr>
        <w:t>.</w:t>
      </w:r>
      <w:r w:rsidR="008944C3">
        <w:rPr>
          <w:rFonts w:ascii="Times New Roman" w:hAnsi="Times New Roman" w:cs="Times New Roman"/>
        </w:rPr>
        <w:t xml:space="preserve"> </w:t>
      </w:r>
      <w:r w:rsidR="0094107C">
        <w:rPr>
          <w:rFonts w:ascii="Times New Roman" w:hAnsi="Times New Roman" w:cs="Times New Roman"/>
        </w:rPr>
        <w:t>T</w:t>
      </w:r>
      <w:r w:rsidR="00A4072A">
        <w:rPr>
          <w:rFonts w:ascii="Times New Roman" w:hAnsi="Times New Roman" w:cs="Times New Roman"/>
        </w:rPr>
        <w:t xml:space="preserve">hese types of studies are critical </w:t>
      </w:r>
      <w:r w:rsidR="000C271E">
        <w:rPr>
          <w:rFonts w:ascii="Times New Roman" w:hAnsi="Times New Roman" w:cs="Times New Roman"/>
        </w:rPr>
        <w:t xml:space="preserve">for the </w:t>
      </w:r>
      <w:r w:rsidR="009C0A30">
        <w:rPr>
          <w:rFonts w:ascii="Times New Roman" w:hAnsi="Times New Roman" w:cs="Times New Roman"/>
        </w:rPr>
        <w:t xml:space="preserve">investigative </w:t>
      </w:r>
      <w:r w:rsidR="00A4072A">
        <w:rPr>
          <w:rFonts w:ascii="Times New Roman" w:hAnsi="Times New Roman" w:cs="Times New Roman"/>
        </w:rPr>
        <w:t>interviewing community to explore and understand potential lack of reliability within expert</w:t>
      </w:r>
      <w:r w:rsidR="0094107C">
        <w:rPr>
          <w:rFonts w:ascii="Times New Roman" w:hAnsi="Times New Roman" w:cs="Times New Roman"/>
        </w:rPr>
        <w:t>s</w:t>
      </w:r>
      <w:r w:rsidR="00A4072A">
        <w:rPr>
          <w:rFonts w:ascii="Times New Roman" w:hAnsi="Times New Roman" w:cs="Times New Roman"/>
        </w:rPr>
        <w:t xml:space="preserve"> in observations, and take appropriate measures, when needed, to minimize them.</w:t>
      </w:r>
    </w:p>
    <w:p w14:paraId="3DE99E69" w14:textId="0AA6CEA7" w:rsidR="005C0A4C" w:rsidRPr="00C66452" w:rsidRDefault="00DC1E22" w:rsidP="008F0330">
      <w:pPr>
        <w:spacing w:line="480" w:lineRule="auto"/>
        <w:outlineLvl w:val="0"/>
        <w:rPr>
          <w:rFonts w:ascii="Times New Roman" w:hAnsi="Times New Roman" w:cs="Times New Roman"/>
          <w:b/>
          <w:i/>
          <w:lang w:eastAsia="zh-TW"/>
        </w:rPr>
      </w:pPr>
      <w:r>
        <w:rPr>
          <w:rFonts w:ascii="Times New Roman" w:hAnsi="Times New Roman" w:cs="Times New Roman"/>
          <w:b/>
          <w:i/>
          <w:lang w:eastAsia="zh-TW"/>
        </w:rPr>
        <w:t xml:space="preserve">Level </w:t>
      </w:r>
      <w:r w:rsidR="005C0A4C" w:rsidRPr="00C66452">
        <w:rPr>
          <w:rFonts w:ascii="Times New Roman" w:hAnsi="Times New Roman" w:cs="Times New Roman"/>
          <w:b/>
          <w:i/>
          <w:lang w:eastAsia="zh-TW"/>
        </w:rPr>
        <w:t>2. Reliability between expert observations</w:t>
      </w:r>
    </w:p>
    <w:p w14:paraId="49FBA99E" w14:textId="42259309" w:rsidR="00D01FC6" w:rsidRDefault="0079542E" w:rsidP="008F0330">
      <w:pPr>
        <w:spacing w:line="480" w:lineRule="auto"/>
        <w:ind w:firstLine="720"/>
        <w:rPr>
          <w:rFonts w:ascii="Times New Roman" w:hAnsi="Times New Roman" w:cs="Times New Roman"/>
          <w:lang w:eastAsia="zh-TW"/>
        </w:rPr>
      </w:pPr>
      <w:r w:rsidRPr="0079542E">
        <w:rPr>
          <w:rFonts w:ascii="Times New Roman" w:hAnsi="Times New Roman" w:cs="Times New Roman"/>
          <w:lang w:eastAsia="zh-TW"/>
        </w:rPr>
        <w:t>Level 2 pertains to the reliability</w:t>
      </w:r>
      <w:r>
        <w:rPr>
          <w:rFonts w:ascii="Times New Roman" w:hAnsi="Times New Roman" w:cs="Times New Roman"/>
          <w:lang w:eastAsia="zh-TW"/>
        </w:rPr>
        <w:t xml:space="preserve"> </w:t>
      </w:r>
      <w:r w:rsidRPr="0079542E">
        <w:rPr>
          <w:rFonts w:ascii="Times New Roman" w:hAnsi="Times New Roman" w:cs="Times New Roman"/>
          <w:lang w:eastAsia="zh-TW"/>
        </w:rPr>
        <w:t>between experts</w:t>
      </w:r>
      <w:r w:rsidR="00387952">
        <w:rPr>
          <w:rFonts w:ascii="Times New Roman" w:hAnsi="Times New Roman" w:cs="Times New Roman"/>
          <w:lang w:eastAsia="zh-TW"/>
        </w:rPr>
        <w:t>’</w:t>
      </w:r>
      <w:r w:rsidRPr="0079542E">
        <w:rPr>
          <w:rFonts w:ascii="Times New Roman" w:hAnsi="Times New Roman" w:cs="Times New Roman"/>
          <w:lang w:eastAsia="zh-TW"/>
        </w:rPr>
        <w:t xml:space="preserve"> observation</w:t>
      </w:r>
      <w:r w:rsidR="00387952">
        <w:rPr>
          <w:rFonts w:ascii="Times New Roman" w:hAnsi="Times New Roman" w:cs="Times New Roman"/>
          <w:lang w:eastAsia="zh-TW"/>
        </w:rPr>
        <w:t>s</w:t>
      </w:r>
      <w:r w:rsidRPr="0079542E">
        <w:rPr>
          <w:rFonts w:ascii="Times New Roman" w:hAnsi="Times New Roman" w:cs="Times New Roman"/>
          <w:lang w:eastAsia="zh-TW"/>
        </w:rPr>
        <w:t xml:space="preserve"> of</w:t>
      </w:r>
      <w:r>
        <w:rPr>
          <w:rFonts w:ascii="Times New Roman" w:hAnsi="Times New Roman" w:cs="Times New Roman"/>
          <w:lang w:eastAsia="zh-TW"/>
        </w:rPr>
        <w:t xml:space="preserve"> </w:t>
      </w:r>
      <w:r w:rsidRPr="0079542E">
        <w:rPr>
          <w:rFonts w:ascii="Times New Roman" w:hAnsi="Times New Roman" w:cs="Times New Roman"/>
          <w:lang w:eastAsia="zh-TW"/>
        </w:rPr>
        <w:t xml:space="preserve">the data. </w:t>
      </w:r>
      <w:r w:rsidR="006D2032">
        <w:rPr>
          <w:rFonts w:ascii="Times New Roman" w:hAnsi="Times New Roman" w:cs="Times New Roman"/>
          <w:lang w:eastAsia="zh-TW"/>
        </w:rPr>
        <w:t xml:space="preserve">In </w:t>
      </w:r>
      <w:r w:rsidR="0094107C">
        <w:rPr>
          <w:rFonts w:ascii="Times New Roman" w:hAnsi="Times New Roman" w:cs="Times New Roman"/>
          <w:lang w:eastAsia="zh-TW"/>
        </w:rPr>
        <w:t xml:space="preserve">investigative </w:t>
      </w:r>
      <w:r w:rsidR="006D2032">
        <w:rPr>
          <w:rFonts w:ascii="Times New Roman" w:hAnsi="Times New Roman" w:cs="Times New Roman"/>
          <w:lang w:eastAsia="zh-TW"/>
        </w:rPr>
        <w:t xml:space="preserve">interview research, this level of </w:t>
      </w:r>
      <w:r w:rsidR="00FB5D34">
        <w:rPr>
          <w:rFonts w:ascii="Times New Roman" w:hAnsi="Times New Roman" w:cs="Times New Roman"/>
          <w:lang w:eastAsia="zh-TW"/>
        </w:rPr>
        <w:t xml:space="preserve">examination can be demonstrated in the inter-rater reliability of the coding of interviewer question types and </w:t>
      </w:r>
      <w:proofErr w:type="gramStart"/>
      <w:r w:rsidR="00FB5D34">
        <w:rPr>
          <w:rFonts w:ascii="Times New Roman" w:hAnsi="Times New Roman" w:cs="Times New Roman"/>
          <w:lang w:eastAsia="zh-TW"/>
        </w:rPr>
        <w:t>forensically-relevant</w:t>
      </w:r>
      <w:proofErr w:type="gramEnd"/>
      <w:r w:rsidR="00FB5D34">
        <w:rPr>
          <w:rFonts w:ascii="Times New Roman" w:hAnsi="Times New Roman" w:cs="Times New Roman"/>
          <w:lang w:eastAsia="zh-TW"/>
        </w:rPr>
        <w:t xml:space="preserve"> details </w:t>
      </w:r>
      <w:r w:rsidR="0094107C">
        <w:rPr>
          <w:rFonts w:ascii="Times New Roman" w:hAnsi="Times New Roman" w:cs="Times New Roman"/>
          <w:lang w:eastAsia="zh-TW"/>
        </w:rPr>
        <w:t>from interviewees</w:t>
      </w:r>
      <w:r w:rsidR="00FB5D34">
        <w:rPr>
          <w:rFonts w:ascii="Times New Roman" w:hAnsi="Times New Roman" w:cs="Times New Roman"/>
          <w:lang w:eastAsia="zh-TW"/>
        </w:rPr>
        <w:t xml:space="preserve">. In other words, will different experts make the same observation about the types of questions posed by interviewer, and identify the same amount of relevant details in the interviewee’s response? </w:t>
      </w:r>
      <w:r w:rsidR="004F431E">
        <w:rPr>
          <w:rFonts w:ascii="Times New Roman" w:hAnsi="Times New Roman" w:cs="Times New Roman"/>
          <w:lang w:eastAsia="zh-TW"/>
        </w:rPr>
        <w:t>For instance, in Brown et al.</w:t>
      </w:r>
      <w:r w:rsidR="005E17B4">
        <w:rPr>
          <w:rFonts w:ascii="Times New Roman" w:hAnsi="Times New Roman" w:cs="Times New Roman"/>
          <w:lang w:eastAsia="zh-TW"/>
        </w:rPr>
        <w:t>’s</w:t>
      </w:r>
      <w:r w:rsidR="004F431E">
        <w:rPr>
          <w:rFonts w:ascii="Times New Roman" w:hAnsi="Times New Roman" w:cs="Times New Roman"/>
          <w:lang w:eastAsia="zh-TW"/>
        </w:rPr>
        <w:t xml:space="preserve"> (2017) work examining the interviewers’ questions posed to vulnerable child witnesses, the trained researchers </w:t>
      </w:r>
      <w:r w:rsidR="005E17B4">
        <w:rPr>
          <w:rFonts w:ascii="Times New Roman" w:hAnsi="Times New Roman" w:cs="Times New Roman"/>
          <w:lang w:eastAsia="zh-TW"/>
        </w:rPr>
        <w:t>‘</w:t>
      </w:r>
      <w:r w:rsidR="004F431E">
        <w:rPr>
          <w:rFonts w:ascii="Times New Roman" w:hAnsi="Times New Roman" w:cs="Times New Roman"/>
          <w:lang w:eastAsia="zh-TW"/>
        </w:rPr>
        <w:t>blind</w:t>
      </w:r>
      <w:r w:rsidR="005E17B4">
        <w:rPr>
          <w:rFonts w:ascii="Times New Roman" w:hAnsi="Times New Roman" w:cs="Times New Roman"/>
          <w:lang w:eastAsia="zh-TW"/>
        </w:rPr>
        <w:t>’</w:t>
      </w:r>
      <w:r w:rsidR="004F431E">
        <w:rPr>
          <w:rFonts w:ascii="Times New Roman" w:hAnsi="Times New Roman" w:cs="Times New Roman"/>
          <w:lang w:eastAsia="zh-TW"/>
        </w:rPr>
        <w:t xml:space="preserve"> to the research question </w:t>
      </w:r>
      <w:r w:rsidR="001729E0">
        <w:rPr>
          <w:rFonts w:ascii="Times New Roman" w:hAnsi="Times New Roman" w:cs="Times New Roman"/>
          <w:lang w:eastAsia="zh-TW"/>
        </w:rPr>
        <w:t>and the researchers from the research team coded the interviewer question types (</w:t>
      </w:r>
      <w:r w:rsidR="001729E0" w:rsidRPr="001729E0">
        <w:rPr>
          <w:rFonts w:ascii="Times New Roman" w:hAnsi="Times New Roman" w:cs="Times New Roman"/>
          <w:lang w:eastAsia="zh-TW"/>
        </w:rPr>
        <w:t>open prompts, cued invitations, direct prompts,</w:t>
      </w:r>
      <w:r w:rsidR="001729E0">
        <w:rPr>
          <w:rFonts w:ascii="Times New Roman" w:hAnsi="Times New Roman" w:cs="Times New Roman"/>
          <w:lang w:eastAsia="zh-TW"/>
        </w:rPr>
        <w:t xml:space="preserve"> </w:t>
      </w:r>
      <w:r w:rsidR="001729E0" w:rsidRPr="001729E0">
        <w:rPr>
          <w:rFonts w:ascii="Times New Roman" w:hAnsi="Times New Roman" w:cs="Times New Roman"/>
          <w:lang w:eastAsia="zh-TW"/>
        </w:rPr>
        <w:t>option-posing prompts, or suggestive prompts</w:t>
      </w:r>
      <w:r w:rsidR="001729E0">
        <w:rPr>
          <w:rFonts w:ascii="Times New Roman" w:hAnsi="Times New Roman" w:cs="Times New Roman"/>
          <w:lang w:eastAsia="zh-TW"/>
        </w:rPr>
        <w:t>) independently</w:t>
      </w:r>
      <w:r w:rsidR="00D01FC6">
        <w:rPr>
          <w:rFonts w:ascii="Times New Roman" w:hAnsi="Times New Roman" w:cs="Times New Roman"/>
          <w:lang w:eastAsia="zh-TW"/>
        </w:rPr>
        <w:t>. T</w:t>
      </w:r>
      <w:r w:rsidR="001729E0">
        <w:rPr>
          <w:rFonts w:ascii="Times New Roman" w:hAnsi="Times New Roman" w:cs="Times New Roman"/>
          <w:lang w:eastAsia="zh-TW"/>
        </w:rPr>
        <w:t xml:space="preserve">hey </w:t>
      </w:r>
      <w:r w:rsidR="004F431E">
        <w:rPr>
          <w:rFonts w:ascii="Times New Roman" w:hAnsi="Times New Roman" w:cs="Times New Roman"/>
          <w:lang w:eastAsia="zh-TW"/>
        </w:rPr>
        <w:t xml:space="preserve">reached </w:t>
      </w:r>
      <w:r w:rsidR="001729E0">
        <w:rPr>
          <w:rFonts w:ascii="Times New Roman" w:hAnsi="Times New Roman" w:cs="Times New Roman"/>
          <w:lang w:eastAsia="zh-TW"/>
        </w:rPr>
        <w:t>an</w:t>
      </w:r>
      <w:r w:rsidR="004F431E">
        <w:rPr>
          <w:rFonts w:ascii="Times New Roman" w:hAnsi="Times New Roman" w:cs="Times New Roman"/>
          <w:lang w:eastAsia="zh-TW"/>
        </w:rPr>
        <w:t xml:space="preserve"> interrater reliability of .91 </w:t>
      </w:r>
      <w:r w:rsidR="00731CC8">
        <w:rPr>
          <w:rFonts w:ascii="Times New Roman" w:hAnsi="Times New Roman" w:cs="Times New Roman"/>
          <w:lang w:eastAsia="zh-TW"/>
        </w:rPr>
        <w:t>(Cohen’</w:t>
      </w:r>
      <w:r w:rsidR="001729E0">
        <w:rPr>
          <w:rFonts w:ascii="Times New Roman" w:hAnsi="Times New Roman" w:cs="Times New Roman"/>
          <w:lang w:eastAsia="zh-TW"/>
        </w:rPr>
        <w:t xml:space="preserve">s kappa), showing </w:t>
      </w:r>
      <w:r w:rsidR="00EF7140">
        <w:rPr>
          <w:rFonts w:ascii="Times New Roman" w:hAnsi="Times New Roman" w:cs="Times New Roman"/>
          <w:lang w:eastAsia="zh-TW"/>
        </w:rPr>
        <w:t xml:space="preserve">a </w:t>
      </w:r>
      <w:r w:rsidR="001729E0">
        <w:rPr>
          <w:rFonts w:ascii="Times New Roman" w:hAnsi="Times New Roman" w:cs="Times New Roman"/>
          <w:lang w:eastAsia="zh-TW"/>
        </w:rPr>
        <w:t xml:space="preserve">high level of reliability between </w:t>
      </w:r>
      <w:r w:rsidR="005E17B4">
        <w:rPr>
          <w:rFonts w:ascii="Times New Roman" w:hAnsi="Times New Roman" w:cs="Times New Roman"/>
          <w:lang w:eastAsia="zh-TW"/>
        </w:rPr>
        <w:t xml:space="preserve">their </w:t>
      </w:r>
      <w:r w:rsidR="001729E0">
        <w:rPr>
          <w:rFonts w:ascii="Times New Roman" w:hAnsi="Times New Roman" w:cs="Times New Roman"/>
          <w:lang w:eastAsia="zh-TW"/>
        </w:rPr>
        <w:t xml:space="preserve">observations. </w:t>
      </w:r>
    </w:p>
    <w:p w14:paraId="54D6EABB" w14:textId="71FBB20E" w:rsidR="00C66452" w:rsidRDefault="00DB6433" w:rsidP="008F0330">
      <w:pPr>
        <w:spacing w:line="480" w:lineRule="auto"/>
        <w:ind w:firstLine="720"/>
        <w:rPr>
          <w:rFonts w:ascii="Times New Roman" w:hAnsi="Times New Roman" w:cs="Times New Roman"/>
          <w:lang w:eastAsia="zh-TW"/>
        </w:rPr>
      </w:pPr>
      <w:r>
        <w:rPr>
          <w:rFonts w:ascii="Times New Roman" w:hAnsi="Times New Roman" w:cs="Times New Roman"/>
          <w:lang w:eastAsia="zh-TW"/>
        </w:rPr>
        <w:t xml:space="preserve">Similarly, </w:t>
      </w:r>
      <w:r w:rsidR="00644808">
        <w:rPr>
          <w:rFonts w:ascii="Times New Roman" w:hAnsi="Times New Roman" w:cs="Times New Roman"/>
          <w:lang w:eastAsia="zh-TW"/>
        </w:rPr>
        <w:t>Gagnon and Cyr (2017) reported high i</w:t>
      </w:r>
      <w:r w:rsidR="00644808" w:rsidRPr="00644808">
        <w:rPr>
          <w:rFonts w:ascii="Times New Roman" w:hAnsi="Times New Roman" w:cs="Times New Roman"/>
          <w:lang w:eastAsia="zh-TW"/>
        </w:rPr>
        <w:t xml:space="preserve">ntra-class correlations for the number of </w:t>
      </w:r>
      <w:proofErr w:type="gramStart"/>
      <w:r w:rsidR="00644808">
        <w:rPr>
          <w:rFonts w:ascii="Times New Roman" w:hAnsi="Times New Roman" w:cs="Times New Roman"/>
          <w:lang w:eastAsia="zh-TW"/>
        </w:rPr>
        <w:t>forensically-relevant</w:t>
      </w:r>
      <w:proofErr w:type="gramEnd"/>
      <w:r w:rsidR="00644808">
        <w:rPr>
          <w:rFonts w:ascii="Times New Roman" w:hAnsi="Times New Roman" w:cs="Times New Roman"/>
          <w:lang w:eastAsia="zh-TW"/>
        </w:rPr>
        <w:t xml:space="preserve"> </w:t>
      </w:r>
      <w:r w:rsidR="00644808" w:rsidRPr="00644808">
        <w:rPr>
          <w:rFonts w:ascii="Times New Roman" w:hAnsi="Times New Roman" w:cs="Times New Roman"/>
          <w:lang w:eastAsia="zh-TW"/>
        </w:rPr>
        <w:t xml:space="preserve">details </w:t>
      </w:r>
      <w:r w:rsidR="00644808">
        <w:rPr>
          <w:rFonts w:ascii="Times New Roman" w:hAnsi="Times New Roman" w:cs="Times New Roman"/>
          <w:lang w:eastAsia="zh-TW"/>
        </w:rPr>
        <w:t>(</w:t>
      </w:r>
      <w:r w:rsidR="00FD5407">
        <w:rPr>
          <w:rFonts w:ascii="Times New Roman" w:hAnsi="Times New Roman" w:cs="Times New Roman"/>
          <w:lang w:eastAsia="zh-TW"/>
        </w:rPr>
        <w:t xml:space="preserve">correlation </w:t>
      </w:r>
      <w:r w:rsidR="00FD5407" w:rsidRPr="00FD5407">
        <w:rPr>
          <w:rFonts w:ascii="Times New Roman" w:hAnsi="Times New Roman" w:cs="Times New Roman"/>
          <w:i/>
          <w:lang w:eastAsia="zh-TW"/>
        </w:rPr>
        <w:t>r</w:t>
      </w:r>
      <w:r w:rsidR="00FD5407">
        <w:rPr>
          <w:rFonts w:ascii="Times New Roman" w:hAnsi="Times New Roman" w:cs="Times New Roman"/>
          <w:lang w:eastAsia="zh-TW"/>
        </w:rPr>
        <w:t xml:space="preserve"> = </w:t>
      </w:r>
      <w:r w:rsidR="00644808" w:rsidRPr="00644808">
        <w:rPr>
          <w:rFonts w:ascii="Times New Roman" w:hAnsi="Times New Roman" w:cs="Times New Roman"/>
          <w:lang w:eastAsia="zh-TW"/>
        </w:rPr>
        <w:t>.98</w:t>
      </w:r>
      <w:r w:rsidR="00644808">
        <w:rPr>
          <w:rFonts w:ascii="Times New Roman" w:hAnsi="Times New Roman" w:cs="Times New Roman"/>
          <w:lang w:eastAsia="zh-TW"/>
        </w:rPr>
        <w:t>)</w:t>
      </w:r>
      <w:r w:rsidR="00644808" w:rsidRPr="00644808">
        <w:rPr>
          <w:rFonts w:ascii="Times New Roman" w:hAnsi="Times New Roman" w:cs="Times New Roman"/>
          <w:lang w:eastAsia="zh-TW"/>
        </w:rPr>
        <w:t xml:space="preserve"> and</w:t>
      </w:r>
      <w:r w:rsidR="00644808">
        <w:rPr>
          <w:rFonts w:ascii="Times New Roman" w:hAnsi="Times New Roman" w:cs="Times New Roman"/>
          <w:lang w:eastAsia="zh-TW"/>
        </w:rPr>
        <w:t xml:space="preserve"> </w:t>
      </w:r>
      <w:r w:rsidR="00644808" w:rsidRPr="00644808">
        <w:rPr>
          <w:rFonts w:ascii="Times New Roman" w:hAnsi="Times New Roman" w:cs="Times New Roman"/>
          <w:lang w:eastAsia="zh-TW"/>
        </w:rPr>
        <w:t>for types of questions</w:t>
      </w:r>
      <w:r w:rsidR="00644808">
        <w:rPr>
          <w:rFonts w:ascii="Times New Roman" w:hAnsi="Times New Roman" w:cs="Times New Roman"/>
          <w:lang w:eastAsia="zh-TW"/>
        </w:rPr>
        <w:t xml:space="preserve"> (</w:t>
      </w:r>
      <w:r w:rsidR="00FD5407" w:rsidRPr="00FD5407">
        <w:rPr>
          <w:rFonts w:ascii="Times New Roman" w:hAnsi="Times New Roman" w:cs="Times New Roman"/>
          <w:i/>
          <w:lang w:eastAsia="zh-TW"/>
        </w:rPr>
        <w:t>r</w:t>
      </w:r>
      <w:r w:rsidR="00FD5407">
        <w:rPr>
          <w:rFonts w:ascii="Times New Roman" w:hAnsi="Times New Roman" w:cs="Times New Roman"/>
          <w:lang w:eastAsia="zh-TW"/>
        </w:rPr>
        <w:t xml:space="preserve"> = </w:t>
      </w:r>
      <w:r w:rsidR="00644808" w:rsidRPr="00644808">
        <w:rPr>
          <w:rFonts w:ascii="Times New Roman" w:hAnsi="Times New Roman" w:cs="Times New Roman"/>
          <w:lang w:eastAsia="zh-TW"/>
        </w:rPr>
        <w:t>.99</w:t>
      </w:r>
      <w:r w:rsidR="00644808">
        <w:rPr>
          <w:rFonts w:ascii="Times New Roman" w:hAnsi="Times New Roman" w:cs="Times New Roman"/>
          <w:lang w:eastAsia="zh-TW"/>
        </w:rPr>
        <w:t>) observed by researchers when coding the interview</w:t>
      </w:r>
      <w:r w:rsidR="00644808" w:rsidRPr="00644808">
        <w:rPr>
          <w:rFonts w:ascii="Times New Roman" w:hAnsi="Times New Roman" w:cs="Times New Roman"/>
          <w:lang w:eastAsia="zh-TW"/>
        </w:rPr>
        <w:t>.</w:t>
      </w:r>
      <w:r w:rsidR="00644808">
        <w:rPr>
          <w:rFonts w:ascii="Times New Roman" w:hAnsi="Times New Roman" w:cs="Times New Roman"/>
          <w:lang w:eastAsia="zh-TW"/>
        </w:rPr>
        <w:t xml:space="preserve"> </w:t>
      </w:r>
      <w:r w:rsidR="009E35CE">
        <w:rPr>
          <w:rFonts w:ascii="Times New Roman" w:hAnsi="Times New Roman" w:cs="Times New Roman"/>
          <w:lang w:eastAsia="zh-TW"/>
        </w:rPr>
        <w:t xml:space="preserve">When the interview question types </w:t>
      </w:r>
      <w:r w:rsidR="005E17B4">
        <w:rPr>
          <w:rFonts w:ascii="Times New Roman" w:hAnsi="Times New Roman" w:cs="Times New Roman"/>
          <w:lang w:eastAsia="zh-TW"/>
        </w:rPr>
        <w:lastRenderedPageBreak/>
        <w:t xml:space="preserve">were </w:t>
      </w:r>
      <w:r w:rsidR="009E35CE">
        <w:rPr>
          <w:rFonts w:ascii="Times New Roman" w:hAnsi="Times New Roman" w:cs="Times New Roman"/>
          <w:lang w:eastAsia="zh-TW"/>
        </w:rPr>
        <w:t>coded by experienced investigation professionals, the in</w:t>
      </w:r>
      <w:r w:rsidR="00FD5407">
        <w:rPr>
          <w:rFonts w:ascii="Times New Roman" w:hAnsi="Times New Roman" w:cs="Times New Roman"/>
          <w:lang w:eastAsia="zh-TW"/>
        </w:rPr>
        <w:t xml:space="preserve">terrater agreement ranged from </w:t>
      </w:r>
      <w:r w:rsidR="009E35CE">
        <w:rPr>
          <w:rFonts w:ascii="Times New Roman" w:hAnsi="Times New Roman" w:cs="Times New Roman"/>
          <w:lang w:eastAsia="zh-TW"/>
        </w:rPr>
        <w:t xml:space="preserve">.57 to 1.00 (Cohen’s kappa, </w:t>
      </w:r>
      <w:r w:rsidR="00D01FC6">
        <w:rPr>
          <w:rFonts w:ascii="Times New Roman" w:hAnsi="Times New Roman" w:cs="Times New Roman"/>
          <w:lang w:eastAsia="zh-TW"/>
        </w:rPr>
        <w:t xml:space="preserve">see </w:t>
      </w:r>
      <w:r w:rsidR="009E35CE">
        <w:rPr>
          <w:rFonts w:ascii="Times New Roman" w:hAnsi="Times New Roman" w:cs="Times New Roman"/>
          <w:lang w:eastAsia="zh-TW"/>
        </w:rPr>
        <w:t>Walsh &amp; Bull, 2015)</w:t>
      </w:r>
      <w:r w:rsidR="002C51D2">
        <w:rPr>
          <w:rFonts w:ascii="Times New Roman" w:hAnsi="Times New Roman" w:cs="Times New Roman"/>
          <w:lang w:eastAsia="zh-TW"/>
        </w:rPr>
        <w:t>, and percentage of rater agreement between police officers was 79% (</w:t>
      </w:r>
      <w:r w:rsidR="003966DA">
        <w:rPr>
          <w:rFonts w:ascii="Times New Roman" w:hAnsi="Times New Roman" w:cs="Times New Roman"/>
          <w:lang w:eastAsia="zh-TW"/>
        </w:rPr>
        <w:t xml:space="preserve">Clarke &amp; Milne, </w:t>
      </w:r>
      <w:r w:rsidR="00423625">
        <w:rPr>
          <w:rFonts w:ascii="Times New Roman" w:hAnsi="Times New Roman" w:cs="Times New Roman"/>
          <w:lang w:eastAsia="zh-TW"/>
        </w:rPr>
        <w:t>2001</w:t>
      </w:r>
      <w:r w:rsidR="005317CF">
        <w:rPr>
          <w:rFonts w:ascii="Times New Roman" w:hAnsi="Times New Roman" w:cs="Times New Roman"/>
          <w:lang w:eastAsia="zh-TW"/>
        </w:rPr>
        <w:t>; Clarke, Milne &amp; Bull, 2011</w:t>
      </w:r>
      <w:r w:rsidR="002C51D2">
        <w:rPr>
          <w:rFonts w:ascii="Times New Roman" w:hAnsi="Times New Roman" w:cs="Times New Roman"/>
          <w:lang w:eastAsia="zh-TW"/>
        </w:rPr>
        <w:t>)</w:t>
      </w:r>
      <w:r w:rsidR="009E35CE">
        <w:rPr>
          <w:rFonts w:ascii="Times New Roman" w:hAnsi="Times New Roman" w:cs="Times New Roman"/>
          <w:lang w:eastAsia="zh-TW"/>
        </w:rPr>
        <w:t xml:space="preserve">. </w:t>
      </w:r>
      <w:r w:rsidR="00F60773">
        <w:rPr>
          <w:rFonts w:ascii="Times New Roman" w:hAnsi="Times New Roman" w:cs="Times New Roman"/>
          <w:lang w:eastAsia="zh-TW"/>
        </w:rPr>
        <w:t>These are results</w:t>
      </w:r>
      <w:r w:rsidR="00C05E4B">
        <w:rPr>
          <w:rFonts w:ascii="Times New Roman" w:hAnsi="Times New Roman" w:cs="Times New Roman"/>
          <w:lang w:eastAsia="zh-TW"/>
        </w:rPr>
        <w:t xml:space="preserve"> </w:t>
      </w:r>
      <w:r w:rsidR="005E17B4">
        <w:rPr>
          <w:rFonts w:ascii="Times New Roman" w:hAnsi="Times New Roman" w:cs="Times New Roman"/>
          <w:lang w:eastAsia="zh-TW"/>
        </w:rPr>
        <w:t>indicate a</w:t>
      </w:r>
      <w:r w:rsidR="00C05E4B">
        <w:rPr>
          <w:rFonts w:ascii="Times New Roman" w:hAnsi="Times New Roman" w:cs="Times New Roman"/>
          <w:lang w:eastAsia="zh-TW"/>
        </w:rPr>
        <w:t xml:space="preserve"> high level of reliability in </w:t>
      </w:r>
      <w:r w:rsidR="00A4072A">
        <w:rPr>
          <w:rFonts w:ascii="Times New Roman" w:hAnsi="Times New Roman" w:cs="Times New Roman"/>
          <w:lang w:eastAsia="zh-TW"/>
        </w:rPr>
        <w:t xml:space="preserve">between </w:t>
      </w:r>
      <w:r w:rsidR="009132FA">
        <w:rPr>
          <w:rFonts w:ascii="Times New Roman" w:hAnsi="Times New Roman" w:cs="Times New Roman"/>
          <w:lang w:eastAsia="zh-TW"/>
        </w:rPr>
        <w:t xml:space="preserve">experts’ </w:t>
      </w:r>
      <w:r w:rsidR="00C05E4B">
        <w:rPr>
          <w:rFonts w:ascii="Times New Roman" w:hAnsi="Times New Roman" w:cs="Times New Roman"/>
          <w:lang w:eastAsia="zh-TW"/>
        </w:rPr>
        <w:t>obse</w:t>
      </w:r>
      <w:r w:rsidR="00E12496">
        <w:rPr>
          <w:rFonts w:ascii="Times New Roman" w:hAnsi="Times New Roman" w:cs="Times New Roman"/>
          <w:lang w:eastAsia="zh-TW"/>
        </w:rPr>
        <w:t>r</w:t>
      </w:r>
      <w:r w:rsidR="00C05E4B">
        <w:rPr>
          <w:rFonts w:ascii="Times New Roman" w:hAnsi="Times New Roman" w:cs="Times New Roman"/>
          <w:lang w:eastAsia="zh-TW"/>
        </w:rPr>
        <w:t>vations</w:t>
      </w:r>
      <w:r w:rsidR="00F60773">
        <w:rPr>
          <w:rFonts w:ascii="Times New Roman" w:hAnsi="Times New Roman" w:cs="Times New Roman"/>
          <w:lang w:eastAsia="zh-TW"/>
        </w:rPr>
        <w:t xml:space="preserve">. </w:t>
      </w:r>
    </w:p>
    <w:p w14:paraId="2F841B09" w14:textId="3C528AC0" w:rsidR="005C0A4C" w:rsidRDefault="00C05E4B" w:rsidP="008F0330">
      <w:pPr>
        <w:spacing w:line="480" w:lineRule="auto"/>
        <w:outlineLvl w:val="0"/>
        <w:rPr>
          <w:rFonts w:ascii="Times New Roman" w:hAnsi="Times New Roman" w:cs="Times New Roman"/>
          <w:b/>
          <w:i/>
          <w:lang w:eastAsia="zh-TW"/>
        </w:rPr>
      </w:pPr>
      <w:r>
        <w:rPr>
          <w:rFonts w:ascii="Times New Roman" w:hAnsi="Times New Roman" w:cs="Times New Roman"/>
          <w:b/>
          <w:i/>
          <w:lang w:eastAsia="zh-TW"/>
        </w:rPr>
        <w:t xml:space="preserve">Level </w:t>
      </w:r>
      <w:r w:rsidR="005C0A4C" w:rsidRPr="00C66452">
        <w:rPr>
          <w:rFonts w:ascii="Times New Roman" w:hAnsi="Times New Roman" w:cs="Times New Roman"/>
          <w:b/>
          <w:i/>
          <w:lang w:eastAsia="zh-TW"/>
        </w:rPr>
        <w:t xml:space="preserve">3. </w:t>
      </w:r>
      <w:proofErr w:type="spellStart"/>
      <w:r w:rsidR="005C0A4C" w:rsidRPr="00C66452">
        <w:rPr>
          <w:rFonts w:ascii="Times New Roman" w:hAnsi="Times New Roman" w:cs="Times New Roman"/>
          <w:b/>
          <w:i/>
          <w:lang w:eastAsia="zh-TW"/>
        </w:rPr>
        <w:t>Biasability</w:t>
      </w:r>
      <w:proofErr w:type="spellEnd"/>
      <w:r w:rsidR="005C0A4C" w:rsidRPr="00C66452">
        <w:rPr>
          <w:rFonts w:ascii="Times New Roman" w:hAnsi="Times New Roman" w:cs="Times New Roman"/>
          <w:b/>
          <w:i/>
          <w:lang w:eastAsia="zh-TW"/>
        </w:rPr>
        <w:t xml:space="preserve"> within expert observations</w:t>
      </w:r>
    </w:p>
    <w:p w14:paraId="3950B1DB" w14:textId="47EBEC6D" w:rsidR="005E06E2" w:rsidRPr="005E06E2" w:rsidRDefault="005E06E2" w:rsidP="008F0330">
      <w:pPr>
        <w:spacing w:line="480" w:lineRule="auto"/>
        <w:ind w:firstLine="720"/>
        <w:rPr>
          <w:rFonts w:ascii="Times New Roman" w:hAnsi="Times New Roman" w:cs="Times New Roman"/>
          <w:lang w:eastAsia="zh-TW"/>
        </w:rPr>
      </w:pPr>
      <w:r w:rsidRPr="005E06E2">
        <w:rPr>
          <w:rFonts w:ascii="Times New Roman" w:hAnsi="Times New Roman" w:cs="Times New Roman"/>
          <w:lang w:eastAsia="zh-TW"/>
        </w:rPr>
        <w:t xml:space="preserve">Level 3 in HEP examines </w:t>
      </w:r>
      <w:r w:rsidR="00522BE0">
        <w:rPr>
          <w:rFonts w:ascii="Times New Roman" w:hAnsi="Times New Roman" w:cs="Times New Roman"/>
          <w:lang w:eastAsia="zh-TW"/>
        </w:rPr>
        <w:t>whether</w:t>
      </w:r>
      <w:r w:rsidRPr="005E06E2">
        <w:rPr>
          <w:rFonts w:ascii="Times New Roman" w:hAnsi="Times New Roman" w:cs="Times New Roman"/>
          <w:lang w:eastAsia="zh-TW"/>
        </w:rPr>
        <w:t xml:space="preserve"> the same expert </w:t>
      </w:r>
      <w:r w:rsidR="00522BE0">
        <w:rPr>
          <w:rFonts w:ascii="Times New Roman" w:hAnsi="Times New Roman" w:cs="Times New Roman"/>
          <w:lang w:eastAsia="zh-TW"/>
        </w:rPr>
        <w:t xml:space="preserve">will </w:t>
      </w:r>
      <w:r w:rsidRPr="005E06E2">
        <w:rPr>
          <w:rFonts w:ascii="Times New Roman" w:hAnsi="Times New Roman" w:cs="Times New Roman"/>
          <w:lang w:eastAsia="zh-TW"/>
        </w:rPr>
        <w:t>observe the evidence</w:t>
      </w:r>
      <w:r>
        <w:rPr>
          <w:rFonts w:ascii="Times New Roman" w:hAnsi="Times New Roman" w:cs="Times New Roman"/>
          <w:lang w:eastAsia="zh-TW"/>
        </w:rPr>
        <w:t xml:space="preserve"> </w:t>
      </w:r>
      <w:r w:rsidRPr="005E06E2">
        <w:rPr>
          <w:rFonts w:ascii="Times New Roman" w:hAnsi="Times New Roman" w:cs="Times New Roman"/>
          <w:lang w:eastAsia="zh-TW"/>
        </w:rPr>
        <w:t>differently if it is presented wit</w:t>
      </w:r>
      <w:r>
        <w:rPr>
          <w:rFonts w:ascii="Times New Roman" w:hAnsi="Times New Roman" w:cs="Times New Roman"/>
          <w:lang w:eastAsia="zh-TW"/>
        </w:rPr>
        <w:t>hin irrelevant contextual infor</w:t>
      </w:r>
      <w:r w:rsidRPr="005E06E2">
        <w:rPr>
          <w:rFonts w:ascii="Times New Roman" w:hAnsi="Times New Roman" w:cs="Times New Roman"/>
          <w:lang w:eastAsia="zh-TW"/>
        </w:rPr>
        <w:t>mation</w:t>
      </w:r>
      <w:r w:rsidR="00522BE0">
        <w:rPr>
          <w:rFonts w:ascii="Times New Roman" w:hAnsi="Times New Roman" w:cs="Times New Roman"/>
          <w:lang w:eastAsia="zh-TW"/>
        </w:rPr>
        <w:t>.</w:t>
      </w:r>
      <w:r w:rsidR="005B758B">
        <w:rPr>
          <w:rFonts w:ascii="Times New Roman" w:hAnsi="Times New Roman" w:cs="Times New Roman"/>
          <w:lang w:eastAsia="zh-TW"/>
        </w:rPr>
        <w:t xml:space="preserve"> </w:t>
      </w:r>
      <w:r w:rsidR="0076387A" w:rsidRPr="00B84241">
        <w:rPr>
          <w:rFonts w:ascii="Times New Roman" w:hAnsi="Times New Roman" w:cs="Times New Roman"/>
        </w:rPr>
        <w:t xml:space="preserve">In </w:t>
      </w:r>
      <w:r w:rsidR="005E17B4">
        <w:rPr>
          <w:rFonts w:ascii="Times New Roman" w:hAnsi="Times New Roman" w:cs="Times New Roman"/>
        </w:rPr>
        <w:t>investigative</w:t>
      </w:r>
      <w:r w:rsidR="005E17B4" w:rsidRPr="00B84241">
        <w:rPr>
          <w:rFonts w:ascii="Times New Roman" w:hAnsi="Times New Roman" w:cs="Times New Roman"/>
        </w:rPr>
        <w:t xml:space="preserve"> </w:t>
      </w:r>
      <w:r w:rsidR="0076387A">
        <w:rPr>
          <w:rFonts w:ascii="Times New Roman" w:hAnsi="Times New Roman" w:cs="Times New Roman"/>
        </w:rPr>
        <w:t>interview research,</w:t>
      </w:r>
      <w:r w:rsidR="0076387A" w:rsidRPr="00B84241">
        <w:rPr>
          <w:rFonts w:ascii="Times New Roman" w:hAnsi="Times New Roman" w:cs="Times New Roman"/>
        </w:rPr>
        <w:t xml:space="preserve"> we know of no research</w:t>
      </w:r>
      <w:r w:rsidR="0076387A">
        <w:rPr>
          <w:rFonts w:ascii="Times New Roman" w:hAnsi="Times New Roman" w:cs="Times New Roman"/>
        </w:rPr>
        <w:t xml:space="preserve"> </w:t>
      </w:r>
      <w:r w:rsidR="004F44A8">
        <w:rPr>
          <w:rFonts w:ascii="Times New Roman" w:hAnsi="Times New Roman" w:cs="Times New Roman"/>
        </w:rPr>
        <w:t>examining</w:t>
      </w:r>
      <w:r w:rsidR="0076387A">
        <w:rPr>
          <w:rFonts w:ascii="Times New Roman" w:hAnsi="Times New Roman" w:cs="Times New Roman"/>
        </w:rPr>
        <w:t xml:space="preserve"> this aspect of expert performance</w:t>
      </w:r>
      <w:r w:rsidR="0076387A" w:rsidRPr="00B84241">
        <w:rPr>
          <w:rFonts w:ascii="Times New Roman" w:hAnsi="Times New Roman" w:cs="Times New Roman"/>
        </w:rPr>
        <w:t xml:space="preserve">. </w:t>
      </w:r>
      <w:r w:rsidR="005E17B4">
        <w:rPr>
          <w:rFonts w:ascii="Times New Roman" w:hAnsi="Times New Roman" w:cs="Times New Roman"/>
        </w:rPr>
        <w:t>Investigative</w:t>
      </w:r>
      <w:r w:rsidR="005E17B4" w:rsidRPr="00B84241">
        <w:rPr>
          <w:rFonts w:ascii="Times New Roman" w:hAnsi="Times New Roman" w:cs="Times New Roman"/>
        </w:rPr>
        <w:t xml:space="preserve"> </w:t>
      </w:r>
      <w:r w:rsidR="008B2D91">
        <w:rPr>
          <w:rFonts w:ascii="Times New Roman" w:hAnsi="Times New Roman" w:cs="Times New Roman"/>
        </w:rPr>
        <w:t>interview</w:t>
      </w:r>
      <w:r w:rsidR="0076387A" w:rsidRPr="00B84241">
        <w:rPr>
          <w:rFonts w:ascii="Times New Roman" w:hAnsi="Times New Roman" w:cs="Times New Roman"/>
        </w:rPr>
        <w:t xml:space="preserve"> experts rarely exam</w:t>
      </w:r>
      <w:r w:rsidR="008B2D91">
        <w:rPr>
          <w:rFonts w:ascii="Times New Roman" w:hAnsi="Times New Roman" w:cs="Times New Roman"/>
        </w:rPr>
        <w:t xml:space="preserve">ine exactly the same case data in </w:t>
      </w:r>
      <w:r w:rsidR="0076387A" w:rsidRPr="00B84241">
        <w:rPr>
          <w:rFonts w:ascii="Times New Roman" w:hAnsi="Times New Roman" w:cs="Times New Roman"/>
        </w:rPr>
        <w:t>the way a forensic scientist mig</w:t>
      </w:r>
      <w:r w:rsidR="008B2D91">
        <w:rPr>
          <w:rFonts w:ascii="Times New Roman" w:hAnsi="Times New Roman" w:cs="Times New Roman"/>
        </w:rPr>
        <w:t>ht re-examine the same evidence</w:t>
      </w:r>
      <w:r w:rsidR="00101620">
        <w:rPr>
          <w:rFonts w:ascii="Times New Roman" w:hAnsi="Times New Roman" w:cs="Times New Roman"/>
        </w:rPr>
        <w:t xml:space="preserve"> without </w:t>
      </w:r>
      <w:r w:rsidR="00EF4E60">
        <w:rPr>
          <w:rFonts w:ascii="Times New Roman" w:hAnsi="Times New Roman" w:cs="Times New Roman"/>
        </w:rPr>
        <w:t>recogni</w:t>
      </w:r>
      <w:r w:rsidR="00982C8C">
        <w:rPr>
          <w:rFonts w:ascii="Times New Roman" w:hAnsi="Times New Roman" w:cs="Times New Roman"/>
        </w:rPr>
        <w:t>z</w:t>
      </w:r>
      <w:r w:rsidR="00EF4E60">
        <w:rPr>
          <w:rFonts w:ascii="Times New Roman" w:hAnsi="Times New Roman" w:cs="Times New Roman"/>
        </w:rPr>
        <w:t>ing they were looking at a case which they had previously examined.</w:t>
      </w:r>
      <w:r w:rsidR="004A68F6">
        <w:rPr>
          <w:rFonts w:ascii="Times New Roman" w:hAnsi="Times New Roman" w:cs="Times New Roman"/>
        </w:rPr>
        <w:t xml:space="preserve"> Moreover, as </w:t>
      </w:r>
      <w:r w:rsidR="003D7136">
        <w:rPr>
          <w:rFonts w:ascii="Times New Roman" w:hAnsi="Times New Roman" w:cs="Times New Roman"/>
        </w:rPr>
        <w:t>discuss</w:t>
      </w:r>
      <w:r w:rsidR="004A68F6">
        <w:rPr>
          <w:rFonts w:ascii="Times New Roman" w:hAnsi="Times New Roman" w:cs="Times New Roman"/>
        </w:rPr>
        <w:t xml:space="preserve">ed </w:t>
      </w:r>
      <w:r w:rsidR="003D7136">
        <w:rPr>
          <w:rFonts w:ascii="Times New Roman" w:hAnsi="Times New Roman" w:cs="Times New Roman"/>
        </w:rPr>
        <w:t>in previous section</w:t>
      </w:r>
      <w:r w:rsidR="00982C8C">
        <w:rPr>
          <w:rFonts w:ascii="Times New Roman" w:hAnsi="Times New Roman" w:cs="Times New Roman"/>
        </w:rPr>
        <w:t>s</w:t>
      </w:r>
      <w:r w:rsidR="003D7136">
        <w:rPr>
          <w:rFonts w:ascii="Times New Roman" w:hAnsi="Times New Roman" w:cs="Times New Roman"/>
        </w:rPr>
        <w:t xml:space="preserve"> on </w:t>
      </w:r>
      <w:proofErr w:type="spellStart"/>
      <w:r w:rsidR="003D7136">
        <w:rPr>
          <w:rFonts w:ascii="Times New Roman" w:hAnsi="Times New Roman" w:cs="Times New Roman"/>
        </w:rPr>
        <w:t>biasability</w:t>
      </w:r>
      <w:proofErr w:type="spellEnd"/>
      <w:r w:rsidR="003D7136">
        <w:rPr>
          <w:rFonts w:ascii="Times New Roman" w:hAnsi="Times New Roman" w:cs="Times New Roman"/>
        </w:rPr>
        <w:t xml:space="preserve"> and reliability, </w:t>
      </w:r>
      <w:r w:rsidR="009F1116" w:rsidRPr="001C6C82">
        <w:rPr>
          <w:rFonts w:ascii="Times New Roman" w:hAnsi="Times New Roman" w:cs="Times New Roman"/>
        </w:rPr>
        <w:t xml:space="preserve">the field has not considered or identified </w:t>
      </w:r>
      <w:r w:rsidR="009F1116">
        <w:rPr>
          <w:rFonts w:ascii="Times New Roman" w:hAnsi="Times New Roman" w:cs="Times New Roman"/>
        </w:rPr>
        <w:t xml:space="preserve">what information is </w:t>
      </w:r>
      <w:r w:rsidR="009F1116" w:rsidRPr="001C6C82">
        <w:rPr>
          <w:rFonts w:ascii="Times New Roman" w:hAnsi="Times New Roman" w:cs="Times New Roman"/>
        </w:rPr>
        <w:t>tas</w:t>
      </w:r>
      <w:r w:rsidR="009F1116">
        <w:rPr>
          <w:rFonts w:ascii="Times New Roman" w:hAnsi="Times New Roman" w:cs="Times New Roman"/>
        </w:rPr>
        <w:t>k-irrelevant or task-relevant systematic</w:t>
      </w:r>
      <w:r w:rsidR="004F44A8">
        <w:rPr>
          <w:rFonts w:ascii="Times New Roman" w:hAnsi="Times New Roman" w:cs="Times New Roman"/>
        </w:rPr>
        <w:t>ally</w:t>
      </w:r>
      <w:r w:rsidR="009F1116">
        <w:rPr>
          <w:rFonts w:ascii="Times New Roman" w:hAnsi="Times New Roman" w:cs="Times New Roman"/>
        </w:rPr>
        <w:t xml:space="preserve"> </w:t>
      </w:r>
      <w:r w:rsidR="005E17B4">
        <w:rPr>
          <w:rFonts w:ascii="Times New Roman" w:hAnsi="Times New Roman" w:cs="Times New Roman"/>
        </w:rPr>
        <w:t xml:space="preserve">as </w:t>
      </w:r>
      <w:r w:rsidR="009F1116" w:rsidRPr="001C6C82">
        <w:rPr>
          <w:rFonts w:ascii="Times New Roman" w:hAnsi="Times New Roman" w:cs="Times New Roman"/>
        </w:rPr>
        <w:t>other forensic sciences have</w:t>
      </w:r>
      <w:r w:rsidR="009F1116">
        <w:rPr>
          <w:rFonts w:ascii="Times New Roman" w:hAnsi="Times New Roman" w:cs="Times New Roman"/>
        </w:rPr>
        <w:t xml:space="preserve">. </w:t>
      </w:r>
      <w:r w:rsidR="00980BFB">
        <w:rPr>
          <w:rFonts w:ascii="Times New Roman" w:hAnsi="Times New Roman" w:cs="Times New Roman"/>
        </w:rPr>
        <w:t>To minimi</w:t>
      </w:r>
      <w:r w:rsidR="00982C8C">
        <w:rPr>
          <w:rFonts w:ascii="Times New Roman" w:hAnsi="Times New Roman" w:cs="Times New Roman"/>
        </w:rPr>
        <w:t>z</w:t>
      </w:r>
      <w:r w:rsidR="00980BFB">
        <w:rPr>
          <w:rFonts w:ascii="Times New Roman" w:hAnsi="Times New Roman" w:cs="Times New Roman"/>
        </w:rPr>
        <w:t>e the possibility of experts reco</w:t>
      </w:r>
      <w:r w:rsidR="00E84012">
        <w:rPr>
          <w:rFonts w:ascii="Times New Roman" w:hAnsi="Times New Roman" w:cs="Times New Roman"/>
        </w:rPr>
        <w:t>g</w:t>
      </w:r>
      <w:r w:rsidR="00980BFB">
        <w:rPr>
          <w:rFonts w:ascii="Times New Roman" w:hAnsi="Times New Roman" w:cs="Times New Roman"/>
        </w:rPr>
        <w:t>ni</w:t>
      </w:r>
      <w:r w:rsidR="00982C8C">
        <w:rPr>
          <w:rFonts w:ascii="Times New Roman" w:hAnsi="Times New Roman" w:cs="Times New Roman"/>
        </w:rPr>
        <w:t>z</w:t>
      </w:r>
      <w:r w:rsidR="00980BFB">
        <w:rPr>
          <w:rFonts w:ascii="Times New Roman" w:hAnsi="Times New Roman" w:cs="Times New Roman"/>
        </w:rPr>
        <w:t xml:space="preserve">ing </w:t>
      </w:r>
      <w:r w:rsidR="00982C8C">
        <w:rPr>
          <w:rFonts w:ascii="Times New Roman" w:hAnsi="Times New Roman" w:cs="Times New Roman"/>
        </w:rPr>
        <w:t xml:space="preserve">that </w:t>
      </w:r>
      <w:r w:rsidR="00980BFB">
        <w:rPr>
          <w:rFonts w:ascii="Times New Roman" w:hAnsi="Times New Roman" w:cs="Times New Roman"/>
        </w:rPr>
        <w:t xml:space="preserve">the interview case </w:t>
      </w:r>
      <w:r w:rsidR="00982C8C">
        <w:rPr>
          <w:rFonts w:ascii="Times New Roman" w:hAnsi="Times New Roman" w:cs="Times New Roman"/>
        </w:rPr>
        <w:t xml:space="preserve">is one that they </w:t>
      </w:r>
      <w:r w:rsidR="00980BFB">
        <w:rPr>
          <w:rFonts w:ascii="Times New Roman" w:hAnsi="Times New Roman" w:cs="Times New Roman"/>
        </w:rPr>
        <w:t>had examined before, r</w:t>
      </w:r>
      <w:r w:rsidR="001F0751">
        <w:rPr>
          <w:rFonts w:ascii="Times New Roman" w:hAnsi="Times New Roman" w:cs="Times New Roman"/>
        </w:rPr>
        <w:t>esea</w:t>
      </w:r>
      <w:r w:rsidR="00980BFB">
        <w:rPr>
          <w:rFonts w:ascii="Times New Roman" w:hAnsi="Times New Roman" w:cs="Times New Roman"/>
        </w:rPr>
        <w:t xml:space="preserve">rchers could use partial interview files (e.g., only one section of the interview instead of the whole interview transcript, or only viewing the interviewer questions at one occasion and viewing only the interviewee’s responses at another occasion) </w:t>
      </w:r>
      <w:r w:rsidR="005E17B4">
        <w:rPr>
          <w:rFonts w:ascii="Times New Roman" w:hAnsi="Times New Roman" w:cs="Times New Roman"/>
        </w:rPr>
        <w:t>and give</w:t>
      </w:r>
      <w:r w:rsidR="00980BFB">
        <w:rPr>
          <w:rFonts w:ascii="Times New Roman" w:hAnsi="Times New Roman" w:cs="Times New Roman"/>
        </w:rPr>
        <w:t xml:space="preserve"> different contextual information at different times</w:t>
      </w:r>
      <w:r w:rsidR="00982C8C">
        <w:rPr>
          <w:rFonts w:ascii="Times New Roman" w:hAnsi="Times New Roman" w:cs="Times New Roman"/>
        </w:rPr>
        <w:t xml:space="preserve">. </w:t>
      </w:r>
    </w:p>
    <w:p w14:paraId="207045EE" w14:textId="67E042CB" w:rsidR="005C0A4C" w:rsidRDefault="00C56BA2" w:rsidP="008F0330">
      <w:pPr>
        <w:spacing w:line="480" w:lineRule="auto"/>
        <w:outlineLvl w:val="0"/>
        <w:rPr>
          <w:rFonts w:ascii="Times New Roman" w:hAnsi="Times New Roman" w:cs="Times New Roman"/>
          <w:b/>
          <w:i/>
          <w:lang w:eastAsia="zh-TW"/>
        </w:rPr>
      </w:pPr>
      <w:r>
        <w:rPr>
          <w:rFonts w:ascii="Times New Roman" w:hAnsi="Times New Roman" w:cs="Times New Roman"/>
          <w:b/>
          <w:i/>
          <w:lang w:eastAsia="zh-TW"/>
        </w:rPr>
        <w:t xml:space="preserve">Level </w:t>
      </w:r>
      <w:r w:rsidR="005C0A4C" w:rsidRPr="00C66452">
        <w:rPr>
          <w:rFonts w:ascii="Times New Roman" w:hAnsi="Times New Roman" w:cs="Times New Roman"/>
          <w:b/>
          <w:i/>
          <w:lang w:eastAsia="zh-TW"/>
        </w:rPr>
        <w:t xml:space="preserve">4. </w:t>
      </w:r>
      <w:proofErr w:type="spellStart"/>
      <w:r w:rsidR="00665BFD">
        <w:rPr>
          <w:rFonts w:ascii="Times New Roman" w:hAnsi="Times New Roman" w:cs="Times New Roman"/>
          <w:b/>
          <w:i/>
          <w:lang w:eastAsia="zh-TW"/>
        </w:rPr>
        <w:t>Biasability</w:t>
      </w:r>
      <w:proofErr w:type="spellEnd"/>
      <w:r w:rsidR="00665BFD">
        <w:rPr>
          <w:rFonts w:ascii="Times New Roman" w:hAnsi="Times New Roman" w:cs="Times New Roman"/>
          <w:b/>
          <w:i/>
          <w:lang w:eastAsia="zh-TW"/>
        </w:rPr>
        <w:t xml:space="preserve"> between expert</w:t>
      </w:r>
      <w:r w:rsidR="005970BE" w:rsidRPr="00C66452">
        <w:rPr>
          <w:rFonts w:ascii="Times New Roman" w:hAnsi="Times New Roman" w:cs="Times New Roman"/>
          <w:b/>
          <w:i/>
          <w:lang w:eastAsia="zh-TW"/>
        </w:rPr>
        <w:t xml:space="preserve"> observations</w:t>
      </w:r>
    </w:p>
    <w:p w14:paraId="2CB3F99C" w14:textId="6088CFBB" w:rsidR="003C6818" w:rsidRDefault="00264441" w:rsidP="008F0330">
      <w:pPr>
        <w:pStyle w:val="p1"/>
        <w:spacing w:line="480" w:lineRule="auto"/>
        <w:rPr>
          <w:rFonts w:ascii="Times New Roman" w:hAnsi="Times New Roman"/>
        </w:rPr>
      </w:pPr>
      <w:r>
        <w:rPr>
          <w:rFonts w:ascii="Times New Roman" w:hAnsi="Times New Roman"/>
          <w:sz w:val="24"/>
          <w:szCs w:val="24"/>
        </w:rPr>
        <w:tab/>
        <w:t>The</w:t>
      </w:r>
      <w:r w:rsidR="0052503E">
        <w:rPr>
          <w:rFonts w:ascii="Times New Roman" w:hAnsi="Times New Roman"/>
          <w:sz w:val="24"/>
          <w:szCs w:val="24"/>
        </w:rPr>
        <w:t xml:space="preserve"> </w:t>
      </w:r>
      <w:r w:rsidR="00AF6EBE" w:rsidRPr="00AF6EBE">
        <w:rPr>
          <w:rFonts w:ascii="Times New Roman" w:hAnsi="Times New Roman"/>
          <w:sz w:val="24"/>
          <w:szCs w:val="24"/>
        </w:rPr>
        <w:t>Level 4</w:t>
      </w:r>
      <w:r w:rsidR="0052503E">
        <w:rPr>
          <w:rFonts w:ascii="Times New Roman" w:hAnsi="Times New Roman"/>
          <w:sz w:val="24"/>
          <w:szCs w:val="24"/>
        </w:rPr>
        <w:t xml:space="preserve"> </w:t>
      </w:r>
      <w:r>
        <w:rPr>
          <w:rFonts w:ascii="Times New Roman" w:hAnsi="Times New Roman"/>
          <w:sz w:val="24"/>
          <w:szCs w:val="24"/>
        </w:rPr>
        <w:t>of HEP</w:t>
      </w:r>
      <w:r w:rsidRPr="00AF6EBE">
        <w:rPr>
          <w:rFonts w:ascii="Times New Roman" w:hAnsi="Times New Roman"/>
          <w:sz w:val="24"/>
          <w:szCs w:val="24"/>
        </w:rPr>
        <w:t xml:space="preserve"> </w:t>
      </w:r>
      <w:r w:rsidR="002D729F">
        <w:rPr>
          <w:rFonts w:ascii="Times New Roman" w:hAnsi="Times New Roman"/>
          <w:sz w:val="24"/>
          <w:szCs w:val="24"/>
        </w:rPr>
        <w:t>look</w:t>
      </w:r>
      <w:r w:rsidR="00522BE0">
        <w:rPr>
          <w:rFonts w:ascii="Times New Roman" w:hAnsi="Times New Roman"/>
          <w:sz w:val="24"/>
          <w:szCs w:val="24"/>
        </w:rPr>
        <w:t xml:space="preserve">s </w:t>
      </w:r>
      <w:r w:rsidR="002D729F">
        <w:rPr>
          <w:rFonts w:ascii="Times New Roman" w:hAnsi="Times New Roman"/>
          <w:sz w:val="24"/>
          <w:szCs w:val="24"/>
        </w:rPr>
        <w:t xml:space="preserve">at </w:t>
      </w:r>
      <w:r w:rsidR="00AF6EBE" w:rsidRPr="00AF6EBE">
        <w:rPr>
          <w:rFonts w:ascii="Times New Roman" w:hAnsi="Times New Roman"/>
          <w:sz w:val="24"/>
          <w:szCs w:val="24"/>
        </w:rPr>
        <w:t>whether the observations</w:t>
      </w:r>
      <w:r w:rsidR="0052503E">
        <w:rPr>
          <w:rFonts w:ascii="Times New Roman" w:hAnsi="Times New Roman"/>
          <w:sz w:val="24"/>
          <w:szCs w:val="24"/>
        </w:rPr>
        <w:t xml:space="preserve"> </w:t>
      </w:r>
      <w:r w:rsidR="00AF6EBE" w:rsidRPr="00AF6EBE">
        <w:rPr>
          <w:rFonts w:ascii="Times New Roman" w:hAnsi="Times New Roman"/>
          <w:sz w:val="24"/>
          <w:szCs w:val="24"/>
        </w:rPr>
        <w:t xml:space="preserve">of the data </w:t>
      </w:r>
      <w:r w:rsidR="0052503E">
        <w:rPr>
          <w:rFonts w:ascii="Times New Roman" w:hAnsi="Times New Roman"/>
          <w:sz w:val="24"/>
          <w:szCs w:val="24"/>
        </w:rPr>
        <w:t>among different experts</w:t>
      </w:r>
      <w:r w:rsidR="0052503E" w:rsidRPr="00AF6EBE">
        <w:rPr>
          <w:rFonts w:ascii="Times New Roman" w:hAnsi="Times New Roman"/>
          <w:sz w:val="24"/>
          <w:szCs w:val="24"/>
        </w:rPr>
        <w:t xml:space="preserve"> </w:t>
      </w:r>
      <w:r w:rsidR="00AF6EBE" w:rsidRPr="00AF6EBE">
        <w:rPr>
          <w:rFonts w:ascii="Times New Roman" w:hAnsi="Times New Roman"/>
          <w:sz w:val="24"/>
          <w:szCs w:val="24"/>
        </w:rPr>
        <w:t>are biased by</w:t>
      </w:r>
      <w:r w:rsidR="0052503E">
        <w:rPr>
          <w:rFonts w:ascii="Times New Roman" w:hAnsi="Times New Roman"/>
          <w:sz w:val="24"/>
          <w:szCs w:val="24"/>
        </w:rPr>
        <w:t xml:space="preserve"> </w:t>
      </w:r>
      <w:r w:rsidR="00AF6EBE" w:rsidRPr="00AF6EBE">
        <w:rPr>
          <w:rFonts w:ascii="Times New Roman" w:hAnsi="Times New Roman"/>
          <w:sz w:val="24"/>
          <w:szCs w:val="24"/>
        </w:rPr>
        <w:t xml:space="preserve">irrelevant information. </w:t>
      </w:r>
      <w:proofErr w:type="spellStart"/>
      <w:r w:rsidR="00FA5148">
        <w:rPr>
          <w:rFonts w:ascii="Times New Roman" w:hAnsi="Times New Roman"/>
          <w:sz w:val="24"/>
          <w:szCs w:val="24"/>
        </w:rPr>
        <w:t>Dror</w:t>
      </w:r>
      <w:proofErr w:type="spellEnd"/>
      <w:r w:rsidR="00FA5148">
        <w:rPr>
          <w:rFonts w:ascii="Times New Roman" w:hAnsi="Times New Roman"/>
          <w:sz w:val="24"/>
          <w:szCs w:val="24"/>
        </w:rPr>
        <w:t xml:space="preserve"> (201</w:t>
      </w:r>
      <w:r w:rsidR="00F2090B">
        <w:rPr>
          <w:rFonts w:ascii="Times New Roman" w:hAnsi="Times New Roman"/>
          <w:sz w:val="24"/>
          <w:szCs w:val="24"/>
        </w:rPr>
        <w:t>7</w:t>
      </w:r>
      <w:r w:rsidR="00237D39">
        <w:rPr>
          <w:rFonts w:ascii="Times New Roman" w:hAnsi="Times New Roman"/>
          <w:sz w:val="24"/>
          <w:szCs w:val="24"/>
        </w:rPr>
        <w:t xml:space="preserve">; see also Zapf &amp; </w:t>
      </w:r>
      <w:proofErr w:type="spellStart"/>
      <w:r w:rsidR="00237D39">
        <w:rPr>
          <w:rFonts w:ascii="Times New Roman" w:hAnsi="Times New Roman"/>
          <w:sz w:val="24"/>
          <w:szCs w:val="24"/>
        </w:rPr>
        <w:t>Dror</w:t>
      </w:r>
      <w:proofErr w:type="spellEnd"/>
      <w:r w:rsidR="00237D39">
        <w:rPr>
          <w:rFonts w:ascii="Times New Roman" w:hAnsi="Times New Roman"/>
          <w:sz w:val="24"/>
          <w:szCs w:val="24"/>
        </w:rPr>
        <w:t>, 2017</w:t>
      </w:r>
      <w:r w:rsidR="00FA5148">
        <w:rPr>
          <w:rFonts w:ascii="Times New Roman" w:hAnsi="Times New Roman"/>
          <w:sz w:val="24"/>
          <w:szCs w:val="24"/>
        </w:rPr>
        <w:t xml:space="preserve">) identified </w:t>
      </w:r>
      <w:r w:rsidR="0052503E">
        <w:rPr>
          <w:rFonts w:ascii="Times New Roman" w:hAnsi="Times New Roman"/>
          <w:sz w:val="24"/>
          <w:szCs w:val="24"/>
        </w:rPr>
        <w:t>seven</w:t>
      </w:r>
      <w:r w:rsidR="00AF6EBE" w:rsidRPr="00AF6EBE">
        <w:rPr>
          <w:rFonts w:ascii="Times New Roman" w:hAnsi="Times New Roman"/>
          <w:sz w:val="24"/>
          <w:szCs w:val="24"/>
        </w:rPr>
        <w:t xml:space="preserve"> different sources of</w:t>
      </w:r>
      <w:r w:rsidR="0052503E">
        <w:rPr>
          <w:rFonts w:ascii="Times New Roman" w:hAnsi="Times New Roman"/>
          <w:sz w:val="24"/>
          <w:szCs w:val="24"/>
        </w:rPr>
        <w:t xml:space="preserve"> </w:t>
      </w:r>
      <w:r w:rsidR="00AF6EBE" w:rsidRPr="00AF6EBE">
        <w:rPr>
          <w:rFonts w:ascii="Times New Roman" w:hAnsi="Times New Roman"/>
          <w:sz w:val="24"/>
          <w:szCs w:val="24"/>
        </w:rPr>
        <w:t>biasing information</w:t>
      </w:r>
      <w:r w:rsidR="00FE1FBD">
        <w:rPr>
          <w:rFonts w:ascii="Times New Roman" w:hAnsi="Times New Roman"/>
          <w:sz w:val="24"/>
          <w:szCs w:val="24"/>
        </w:rPr>
        <w:t xml:space="preserve"> </w:t>
      </w:r>
      <w:r w:rsidR="005E17B4">
        <w:rPr>
          <w:rFonts w:ascii="Times New Roman" w:hAnsi="Times New Roman"/>
          <w:sz w:val="24"/>
          <w:szCs w:val="24"/>
        </w:rPr>
        <w:t>(</w:t>
      </w:r>
      <w:r w:rsidR="003C6818">
        <w:rPr>
          <w:rFonts w:ascii="Times New Roman" w:hAnsi="Times New Roman"/>
          <w:sz w:val="24"/>
          <w:szCs w:val="24"/>
        </w:rPr>
        <w:t xml:space="preserve">see Figure </w:t>
      </w:r>
      <w:r w:rsidR="00F2090B">
        <w:rPr>
          <w:rFonts w:ascii="Times New Roman" w:hAnsi="Times New Roman"/>
          <w:sz w:val="24"/>
          <w:szCs w:val="24"/>
        </w:rPr>
        <w:t>2</w:t>
      </w:r>
      <w:r w:rsidR="005E17B4">
        <w:rPr>
          <w:rFonts w:ascii="Times New Roman" w:hAnsi="Times New Roman"/>
          <w:sz w:val="24"/>
          <w:szCs w:val="24"/>
        </w:rPr>
        <w:t>)</w:t>
      </w:r>
      <w:r w:rsidR="00F84565">
        <w:rPr>
          <w:rFonts w:ascii="Times New Roman" w:hAnsi="Times New Roman"/>
          <w:sz w:val="24"/>
          <w:szCs w:val="24"/>
        </w:rPr>
        <w:t>, one of which</w:t>
      </w:r>
      <w:r w:rsidR="00AF6EBE" w:rsidRPr="00AF6EBE">
        <w:rPr>
          <w:rFonts w:ascii="Times New Roman" w:hAnsi="Times New Roman"/>
          <w:sz w:val="24"/>
          <w:szCs w:val="24"/>
        </w:rPr>
        <w:t xml:space="preserve"> is, the</w:t>
      </w:r>
      <w:r w:rsidR="0052503E">
        <w:rPr>
          <w:rFonts w:ascii="Times New Roman" w:hAnsi="Times New Roman"/>
          <w:sz w:val="24"/>
          <w:szCs w:val="24"/>
        </w:rPr>
        <w:t xml:space="preserve"> </w:t>
      </w:r>
      <w:r w:rsidR="00AF6EBE" w:rsidRPr="00AF6EBE">
        <w:rPr>
          <w:rFonts w:ascii="Times New Roman" w:hAnsi="Times New Roman"/>
          <w:sz w:val="24"/>
          <w:szCs w:val="24"/>
        </w:rPr>
        <w:t xml:space="preserve">reference material </w:t>
      </w:r>
      <w:r w:rsidR="00F84565">
        <w:rPr>
          <w:rFonts w:ascii="Times New Roman" w:hAnsi="Times New Roman"/>
          <w:sz w:val="24"/>
          <w:szCs w:val="24"/>
        </w:rPr>
        <w:t>(</w:t>
      </w:r>
      <w:r w:rsidR="00F84565" w:rsidRPr="00AF6EBE">
        <w:rPr>
          <w:rFonts w:ascii="Times New Roman" w:hAnsi="Times New Roman"/>
          <w:sz w:val="24"/>
          <w:szCs w:val="24"/>
        </w:rPr>
        <w:t>a ‘target’</w:t>
      </w:r>
      <w:r w:rsidR="00F84565">
        <w:rPr>
          <w:rFonts w:ascii="Times New Roman" w:hAnsi="Times New Roman"/>
          <w:sz w:val="24"/>
          <w:szCs w:val="24"/>
        </w:rPr>
        <w:t xml:space="preserve">) </w:t>
      </w:r>
      <w:r w:rsidR="00AF6EBE" w:rsidRPr="00AF6EBE">
        <w:rPr>
          <w:rFonts w:ascii="Times New Roman" w:hAnsi="Times New Roman"/>
          <w:sz w:val="24"/>
          <w:szCs w:val="24"/>
        </w:rPr>
        <w:t>t</w:t>
      </w:r>
      <w:r w:rsidR="00F84565">
        <w:rPr>
          <w:rFonts w:ascii="Times New Roman" w:hAnsi="Times New Roman"/>
          <w:sz w:val="24"/>
          <w:szCs w:val="24"/>
        </w:rPr>
        <w:t>hat</w:t>
      </w:r>
      <w:r w:rsidR="00AF6EBE" w:rsidRPr="00AF6EBE">
        <w:rPr>
          <w:rFonts w:ascii="Times New Roman" w:hAnsi="Times New Roman"/>
          <w:sz w:val="24"/>
          <w:szCs w:val="24"/>
        </w:rPr>
        <w:t xml:space="preserve"> evi</w:t>
      </w:r>
      <w:r w:rsidR="0052503E">
        <w:rPr>
          <w:rFonts w:ascii="Times New Roman" w:hAnsi="Times New Roman"/>
          <w:sz w:val="24"/>
          <w:szCs w:val="24"/>
        </w:rPr>
        <w:t>dence is matched</w:t>
      </w:r>
      <w:r w:rsidR="00F84565">
        <w:rPr>
          <w:rFonts w:ascii="Times New Roman" w:hAnsi="Times New Roman"/>
          <w:sz w:val="24"/>
          <w:szCs w:val="24"/>
        </w:rPr>
        <w:t xml:space="preserve"> to</w:t>
      </w:r>
      <w:r w:rsidR="00AF6EBE" w:rsidRPr="008D6E39">
        <w:rPr>
          <w:rFonts w:ascii="Times New Roman" w:hAnsi="Times New Roman"/>
          <w:color w:val="000000" w:themeColor="text1"/>
          <w:sz w:val="24"/>
          <w:szCs w:val="24"/>
        </w:rPr>
        <w:t xml:space="preserve">. </w:t>
      </w:r>
      <w:r w:rsidR="00542DE1">
        <w:rPr>
          <w:rFonts w:ascii="Times New Roman" w:hAnsi="Times New Roman"/>
          <w:sz w:val="24"/>
          <w:szCs w:val="24"/>
        </w:rPr>
        <w:t>For example, when</w:t>
      </w:r>
      <w:r w:rsidR="0052503E" w:rsidRPr="0052503E">
        <w:rPr>
          <w:rFonts w:ascii="Times New Roman" w:hAnsi="Times New Roman"/>
          <w:sz w:val="24"/>
          <w:szCs w:val="24"/>
        </w:rPr>
        <w:t xml:space="preserve"> the evidence from the crime scene is observed within the context</w:t>
      </w:r>
      <w:r w:rsidR="0052503E">
        <w:rPr>
          <w:rFonts w:ascii="Times New Roman" w:hAnsi="Times New Roman"/>
          <w:sz w:val="24"/>
          <w:szCs w:val="24"/>
        </w:rPr>
        <w:t xml:space="preserve"> </w:t>
      </w:r>
      <w:r w:rsidR="0052503E" w:rsidRPr="0052503E">
        <w:rPr>
          <w:rFonts w:ascii="Times New Roman" w:hAnsi="Times New Roman"/>
          <w:sz w:val="24"/>
          <w:szCs w:val="24"/>
        </w:rPr>
        <w:t xml:space="preserve">of the ‘target suspect’, </w:t>
      </w:r>
      <w:r w:rsidR="00542DE1">
        <w:rPr>
          <w:rFonts w:ascii="Times New Roman" w:hAnsi="Times New Roman"/>
          <w:sz w:val="24"/>
          <w:szCs w:val="24"/>
        </w:rPr>
        <w:t>will this</w:t>
      </w:r>
      <w:r w:rsidR="0052503E" w:rsidRPr="0052503E">
        <w:rPr>
          <w:rFonts w:ascii="Times New Roman" w:hAnsi="Times New Roman"/>
          <w:sz w:val="24"/>
          <w:szCs w:val="24"/>
        </w:rPr>
        <w:t xml:space="preserve"> bias how the actual evidence</w:t>
      </w:r>
      <w:r w:rsidR="0052503E">
        <w:rPr>
          <w:rFonts w:ascii="Times New Roman" w:hAnsi="Times New Roman"/>
          <w:sz w:val="24"/>
          <w:szCs w:val="24"/>
        </w:rPr>
        <w:t xml:space="preserve"> </w:t>
      </w:r>
      <w:r w:rsidR="00542DE1">
        <w:rPr>
          <w:rFonts w:ascii="Times New Roman" w:hAnsi="Times New Roman"/>
          <w:sz w:val="24"/>
          <w:szCs w:val="24"/>
        </w:rPr>
        <w:t>is observed?</w:t>
      </w:r>
      <w:r w:rsidR="0052503E" w:rsidRPr="0052503E">
        <w:rPr>
          <w:rFonts w:ascii="Times New Roman" w:hAnsi="Times New Roman"/>
          <w:sz w:val="24"/>
          <w:szCs w:val="24"/>
        </w:rPr>
        <w:t xml:space="preserve"> </w:t>
      </w:r>
      <w:r>
        <w:rPr>
          <w:rFonts w:ascii="Times New Roman" w:hAnsi="Times New Roman"/>
          <w:sz w:val="24"/>
          <w:szCs w:val="24"/>
        </w:rPr>
        <w:t>Although t</w:t>
      </w:r>
      <w:r w:rsidR="00A446F3">
        <w:rPr>
          <w:rFonts w:ascii="Times New Roman" w:hAnsi="Times New Roman"/>
          <w:sz w:val="24"/>
          <w:szCs w:val="24"/>
        </w:rPr>
        <w:t xml:space="preserve">he </w:t>
      </w:r>
      <w:r w:rsidR="005E17B4">
        <w:rPr>
          <w:rFonts w:ascii="Times New Roman" w:hAnsi="Times New Roman"/>
          <w:sz w:val="24"/>
          <w:szCs w:val="24"/>
        </w:rPr>
        <w:t xml:space="preserve">investigative </w:t>
      </w:r>
      <w:r w:rsidR="00676BBC">
        <w:rPr>
          <w:rFonts w:ascii="Times New Roman" w:hAnsi="Times New Roman"/>
          <w:sz w:val="24"/>
          <w:szCs w:val="24"/>
        </w:rPr>
        <w:t xml:space="preserve">interview </w:t>
      </w:r>
      <w:r w:rsidR="00A446F3">
        <w:rPr>
          <w:rFonts w:ascii="Times New Roman" w:hAnsi="Times New Roman"/>
          <w:sz w:val="24"/>
          <w:szCs w:val="24"/>
        </w:rPr>
        <w:t>field has yet</w:t>
      </w:r>
      <w:r w:rsidR="003D74FF" w:rsidRPr="003D74FF">
        <w:rPr>
          <w:rFonts w:ascii="Times New Roman" w:hAnsi="Times New Roman"/>
          <w:sz w:val="24"/>
          <w:szCs w:val="24"/>
        </w:rPr>
        <w:t xml:space="preserve"> </w:t>
      </w:r>
      <w:r w:rsidR="00EF7140">
        <w:rPr>
          <w:rFonts w:ascii="Times New Roman" w:hAnsi="Times New Roman"/>
          <w:sz w:val="24"/>
          <w:szCs w:val="24"/>
        </w:rPr>
        <w:t xml:space="preserve">to </w:t>
      </w:r>
      <w:r>
        <w:rPr>
          <w:rFonts w:ascii="Times New Roman" w:hAnsi="Times New Roman"/>
          <w:sz w:val="24"/>
          <w:szCs w:val="24"/>
        </w:rPr>
        <w:lastRenderedPageBreak/>
        <w:t>systematically distinguished</w:t>
      </w:r>
      <w:r w:rsidR="003D74FF" w:rsidRPr="003D74FF">
        <w:rPr>
          <w:rFonts w:ascii="Times New Roman" w:hAnsi="Times New Roman"/>
          <w:sz w:val="24"/>
          <w:szCs w:val="24"/>
        </w:rPr>
        <w:t xml:space="preserve"> what information is task-irrelevant or relevant</w:t>
      </w:r>
      <w:r w:rsidR="003C6818">
        <w:rPr>
          <w:rFonts w:ascii="Times New Roman" w:hAnsi="Times New Roman"/>
          <w:sz w:val="24"/>
          <w:szCs w:val="24"/>
        </w:rPr>
        <w:t xml:space="preserve">, some information </w:t>
      </w:r>
      <w:r>
        <w:rPr>
          <w:rFonts w:ascii="Times New Roman" w:hAnsi="Times New Roman"/>
          <w:sz w:val="24"/>
          <w:szCs w:val="24"/>
        </w:rPr>
        <w:t xml:space="preserve">(e.g., the attractiveness of an alleged rape victim) </w:t>
      </w:r>
      <w:r w:rsidR="003C6818">
        <w:rPr>
          <w:rFonts w:ascii="Times New Roman" w:hAnsi="Times New Roman"/>
          <w:sz w:val="24"/>
          <w:szCs w:val="24"/>
        </w:rPr>
        <w:t xml:space="preserve">is clearly irrelevant and should not impact </w:t>
      </w:r>
      <w:r>
        <w:rPr>
          <w:rFonts w:ascii="Times New Roman" w:hAnsi="Times New Roman"/>
          <w:sz w:val="24"/>
          <w:szCs w:val="24"/>
        </w:rPr>
        <w:t xml:space="preserve">experts’ </w:t>
      </w:r>
      <w:r w:rsidR="003C6818">
        <w:rPr>
          <w:rFonts w:ascii="Times New Roman" w:hAnsi="Times New Roman"/>
          <w:sz w:val="24"/>
          <w:szCs w:val="24"/>
        </w:rPr>
        <w:t>obse</w:t>
      </w:r>
      <w:r w:rsidR="00E84012">
        <w:rPr>
          <w:rFonts w:ascii="Times New Roman" w:hAnsi="Times New Roman"/>
          <w:sz w:val="24"/>
          <w:szCs w:val="24"/>
        </w:rPr>
        <w:t>r</w:t>
      </w:r>
      <w:r w:rsidR="003C6818">
        <w:rPr>
          <w:rFonts w:ascii="Times New Roman" w:hAnsi="Times New Roman"/>
          <w:sz w:val="24"/>
          <w:szCs w:val="24"/>
        </w:rPr>
        <w:t>vations</w:t>
      </w:r>
      <w:r>
        <w:rPr>
          <w:rFonts w:ascii="Times New Roman" w:hAnsi="Times New Roman"/>
          <w:sz w:val="24"/>
          <w:szCs w:val="24"/>
        </w:rPr>
        <w:t xml:space="preserve"> (e.g., the number of case relevant details reported in the alleged victim’s interview</w:t>
      </w:r>
      <w:r w:rsidR="002D729F">
        <w:rPr>
          <w:rFonts w:ascii="Times New Roman" w:hAnsi="Times New Roman"/>
          <w:sz w:val="24"/>
          <w:szCs w:val="24"/>
        </w:rPr>
        <w:t xml:space="preserve"> or the types of questions asked</w:t>
      </w:r>
      <w:r>
        <w:rPr>
          <w:rFonts w:ascii="Times New Roman" w:hAnsi="Times New Roman"/>
          <w:sz w:val="24"/>
          <w:szCs w:val="24"/>
        </w:rPr>
        <w:t>)</w:t>
      </w:r>
      <w:r w:rsidR="003C6818">
        <w:rPr>
          <w:rFonts w:ascii="Times New Roman" w:hAnsi="Times New Roman"/>
          <w:sz w:val="24"/>
          <w:szCs w:val="24"/>
        </w:rPr>
        <w:t>.</w:t>
      </w:r>
      <w:r w:rsidR="007F02F4">
        <w:rPr>
          <w:rFonts w:ascii="Times New Roman" w:hAnsi="Times New Roman"/>
          <w:sz w:val="24"/>
          <w:szCs w:val="24"/>
        </w:rPr>
        <w:t xml:space="preserve"> The authors have not found any comparable research examining </w:t>
      </w:r>
      <w:proofErr w:type="spellStart"/>
      <w:r w:rsidR="007F02F4">
        <w:rPr>
          <w:rFonts w:ascii="Times New Roman" w:hAnsi="Times New Roman"/>
          <w:sz w:val="24"/>
          <w:szCs w:val="24"/>
        </w:rPr>
        <w:t>biasability</w:t>
      </w:r>
      <w:proofErr w:type="spellEnd"/>
      <w:r w:rsidR="007F02F4">
        <w:rPr>
          <w:rFonts w:ascii="Times New Roman" w:hAnsi="Times New Roman"/>
          <w:sz w:val="24"/>
          <w:szCs w:val="24"/>
        </w:rPr>
        <w:t xml:space="preserve"> between-experts observation in the </w:t>
      </w:r>
      <w:r w:rsidR="005E17B4">
        <w:rPr>
          <w:rFonts w:ascii="Times New Roman" w:hAnsi="Times New Roman"/>
          <w:sz w:val="24"/>
          <w:szCs w:val="24"/>
        </w:rPr>
        <w:t xml:space="preserve">investigative </w:t>
      </w:r>
      <w:r w:rsidR="007F02F4">
        <w:rPr>
          <w:rFonts w:ascii="Times New Roman" w:hAnsi="Times New Roman"/>
          <w:sz w:val="24"/>
          <w:szCs w:val="24"/>
        </w:rPr>
        <w:t>interview literature, underscoring the need for future research.</w:t>
      </w:r>
      <w:r w:rsidR="00164F1B" w:rsidDel="00164F1B">
        <w:rPr>
          <w:rFonts w:ascii="Times New Roman" w:hAnsi="Times New Roman"/>
          <w:sz w:val="24"/>
          <w:szCs w:val="24"/>
        </w:rPr>
        <w:t xml:space="preserve"> </w:t>
      </w:r>
    </w:p>
    <w:p w14:paraId="63C3136B" w14:textId="499E4D56" w:rsidR="001C406D" w:rsidRDefault="003C6818" w:rsidP="008F0330">
      <w:pPr>
        <w:spacing w:line="480" w:lineRule="auto"/>
        <w:outlineLvl w:val="0"/>
        <w:rPr>
          <w:rFonts w:ascii="Times New Roman" w:hAnsi="Times New Roman" w:cs="Times New Roman"/>
          <w:b/>
          <w:i/>
        </w:rPr>
      </w:pPr>
      <w:r>
        <w:rPr>
          <w:rFonts w:ascii="Times New Roman" w:hAnsi="Times New Roman" w:cs="Times New Roman"/>
          <w:b/>
          <w:i/>
          <w:lang w:eastAsia="zh-TW"/>
        </w:rPr>
        <w:t xml:space="preserve">Level </w:t>
      </w:r>
      <w:r w:rsidR="005970BE" w:rsidRPr="00C66452">
        <w:rPr>
          <w:rFonts w:ascii="Times New Roman" w:hAnsi="Times New Roman" w:cs="Times New Roman"/>
          <w:b/>
          <w:i/>
          <w:lang w:eastAsia="zh-TW"/>
        </w:rPr>
        <w:t xml:space="preserve">5. </w:t>
      </w:r>
      <w:r w:rsidR="00665BFD">
        <w:rPr>
          <w:rFonts w:ascii="Times New Roman" w:hAnsi="Times New Roman" w:cs="Times New Roman"/>
          <w:b/>
          <w:i/>
        </w:rPr>
        <w:t>Reliability within expert</w:t>
      </w:r>
      <w:r w:rsidR="005970BE" w:rsidRPr="00C66452">
        <w:rPr>
          <w:rFonts w:ascii="Times New Roman" w:hAnsi="Times New Roman" w:cs="Times New Roman"/>
          <w:b/>
          <w:i/>
        </w:rPr>
        <w:t xml:space="preserve"> conclusions</w:t>
      </w:r>
    </w:p>
    <w:p w14:paraId="55222E66" w14:textId="09997E6D" w:rsidR="00501427" w:rsidRPr="00E84012" w:rsidRDefault="00253DD3" w:rsidP="002D729F">
      <w:pPr>
        <w:spacing w:line="480" w:lineRule="auto"/>
        <w:ind w:firstLine="360"/>
        <w:rPr>
          <w:rFonts w:ascii="Times New Roman" w:hAnsi="Times New Roman" w:cs="Times New Roman"/>
        </w:rPr>
      </w:pPr>
      <w:r>
        <w:rPr>
          <w:rFonts w:ascii="Times New Roman" w:hAnsi="Times New Roman" w:cs="Times New Roman"/>
        </w:rPr>
        <w:tab/>
      </w:r>
      <w:r w:rsidR="007C59AC" w:rsidRPr="00B84241">
        <w:rPr>
          <w:rFonts w:ascii="Times New Roman" w:hAnsi="Times New Roman" w:cs="Times New Roman"/>
        </w:rPr>
        <w:t>Level 5</w:t>
      </w:r>
      <w:r w:rsidR="00F31787">
        <w:rPr>
          <w:rFonts w:ascii="Times New Roman" w:hAnsi="Times New Roman" w:cs="Times New Roman"/>
        </w:rPr>
        <w:t xml:space="preserve"> is </w:t>
      </w:r>
      <w:r w:rsidR="007C59AC">
        <w:rPr>
          <w:rFonts w:ascii="Times New Roman" w:hAnsi="Times New Roman" w:cs="Times New Roman"/>
        </w:rPr>
        <w:t xml:space="preserve">the first level in the HEP regarding experts’ </w:t>
      </w:r>
      <w:r w:rsidR="007C59AC" w:rsidRPr="002D729F">
        <w:rPr>
          <w:rFonts w:ascii="Times New Roman" w:hAnsi="Times New Roman" w:cs="Times New Roman"/>
          <w:i/>
        </w:rPr>
        <w:t>conclusions</w:t>
      </w:r>
      <w:r w:rsidR="009132FA">
        <w:rPr>
          <w:rFonts w:ascii="Times New Roman" w:hAnsi="Times New Roman" w:cs="Times New Roman"/>
        </w:rPr>
        <w:t xml:space="preserve"> and it</w:t>
      </w:r>
      <w:r w:rsidR="007C59AC">
        <w:rPr>
          <w:rFonts w:ascii="Times New Roman" w:hAnsi="Times New Roman" w:cs="Times New Roman"/>
        </w:rPr>
        <w:t xml:space="preserve"> </w:t>
      </w:r>
      <w:r w:rsidR="007C59AC" w:rsidRPr="00B84241">
        <w:rPr>
          <w:rFonts w:ascii="Times New Roman" w:hAnsi="Times New Roman" w:cs="Times New Roman"/>
        </w:rPr>
        <w:t xml:space="preserve">examines the reliability of conclusions </w:t>
      </w:r>
      <w:r w:rsidR="007C59AC" w:rsidRPr="00B84241">
        <w:rPr>
          <w:rFonts w:ascii="Times New Roman" w:hAnsi="Times New Roman" w:cs="Times New Roman"/>
          <w:i/>
        </w:rPr>
        <w:t>within</w:t>
      </w:r>
      <w:r w:rsidR="007C59AC" w:rsidRPr="00B84241">
        <w:rPr>
          <w:rFonts w:ascii="Times New Roman" w:hAnsi="Times New Roman" w:cs="Times New Roman"/>
        </w:rPr>
        <w:t xml:space="preserve"> </w:t>
      </w:r>
      <w:r w:rsidR="007C59AC">
        <w:rPr>
          <w:rFonts w:ascii="Times New Roman" w:hAnsi="Times New Roman" w:cs="Times New Roman"/>
        </w:rPr>
        <w:t>experts.</w:t>
      </w:r>
      <w:r w:rsidR="007C59AC" w:rsidRPr="00B84241">
        <w:rPr>
          <w:rFonts w:ascii="Times New Roman" w:hAnsi="Times New Roman" w:cs="Times New Roman"/>
        </w:rPr>
        <w:t xml:space="preserve"> Th</w:t>
      </w:r>
      <w:r w:rsidR="007C59AC">
        <w:rPr>
          <w:rFonts w:ascii="Times New Roman" w:hAnsi="Times New Roman" w:cs="Times New Roman"/>
        </w:rPr>
        <w:t xml:space="preserve">is </w:t>
      </w:r>
      <w:r w:rsidR="007C59AC" w:rsidRPr="00B84241">
        <w:rPr>
          <w:rFonts w:ascii="Times New Roman" w:hAnsi="Times New Roman" w:cs="Times New Roman"/>
        </w:rPr>
        <w:t xml:space="preserve">is a more basic measure of </w:t>
      </w:r>
      <w:proofErr w:type="gramStart"/>
      <w:r w:rsidR="007C59AC" w:rsidRPr="00B84241">
        <w:rPr>
          <w:rFonts w:ascii="Times New Roman" w:hAnsi="Times New Roman" w:cs="Times New Roman"/>
        </w:rPr>
        <w:t>reliability,</w:t>
      </w:r>
      <w:proofErr w:type="gramEnd"/>
      <w:r w:rsidR="007C59AC" w:rsidRPr="00B84241">
        <w:rPr>
          <w:rFonts w:ascii="Times New Roman" w:hAnsi="Times New Roman" w:cs="Times New Roman"/>
        </w:rPr>
        <w:t xml:space="preserve"> in that we would expect an expert to reach the same conclusion if considering the same data </w:t>
      </w:r>
      <w:r w:rsidR="00EF7140">
        <w:rPr>
          <w:rFonts w:ascii="Times New Roman" w:hAnsi="Times New Roman" w:cs="Times New Roman"/>
        </w:rPr>
        <w:t>o</w:t>
      </w:r>
      <w:r w:rsidR="00EC40CF">
        <w:rPr>
          <w:rFonts w:ascii="Times New Roman" w:hAnsi="Times New Roman" w:cs="Times New Roman"/>
        </w:rPr>
        <w:t>n different occasions</w:t>
      </w:r>
      <w:r w:rsidR="00D15529">
        <w:rPr>
          <w:rFonts w:ascii="Times New Roman" w:hAnsi="Times New Roman" w:cs="Times New Roman"/>
        </w:rPr>
        <w:t xml:space="preserve">. </w:t>
      </w:r>
      <w:r w:rsidR="00DE5604">
        <w:rPr>
          <w:rFonts w:ascii="Times New Roman" w:hAnsi="Times New Roman" w:cs="Times New Roman"/>
        </w:rPr>
        <w:t>Findings from f</w:t>
      </w:r>
      <w:r w:rsidR="007C59AC" w:rsidRPr="00B84241">
        <w:rPr>
          <w:rFonts w:ascii="Times New Roman" w:hAnsi="Times New Roman" w:cs="Times New Roman"/>
        </w:rPr>
        <w:t xml:space="preserve">orensic </w:t>
      </w:r>
      <w:r w:rsidR="007C59AC" w:rsidRPr="009C510E">
        <w:rPr>
          <w:rFonts w:ascii="Times New Roman" w:hAnsi="Times New Roman" w:cs="Times New Roman"/>
        </w:rPr>
        <w:t xml:space="preserve">fingerprint examiners </w:t>
      </w:r>
      <w:r w:rsidR="009F3672">
        <w:rPr>
          <w:rFonts w:ascii="Times New Roman" w:hAnsi="Times New Roman" w:cs="Times New Roman"/>
        </w:rPr>
        <w:t>demonstrated</w:t>
      </w:r>
      <w:r w:rsidR="00DE5604">
        <w:rPr>
          <w:rFonts w:ascii="Times New Roman" w:hAnsi="Times New Roman" w:cs="Times New Roman"/>
        </w:rPr>
        <w:t xml:space="preserve"> that they </w:t>
      </w:r>
      <w:r w:rsidR="007C59AC" w:rsidRPr="009C510E">
        <w:rPr>
          <w:rFonts w:ascii="Times New Roman" w:hAnsi="Times New Roman" w:cs="Times New Roman"/>
        </w:rPr>
        <w:t>will not reach the same conclusions 10% of the time</w:t>
      </w:r>
      <w:r w:rsidR="005E17B4">
        <w:rPr>
          <w:rFonts w:ascii="Times New Roman" w:hAnsi="Times New Roman" w:cs="Times New Roman"/>
        </w:rPr>
        <w:t>,</w:t>
      </w:r>
      <w:r w:rsidR="007C59AC" w:rsidRPr="009C510E">
        <w:rPr>
          <w:rFonts w:ascii="Times New Roman" w:hAnsi="Times New Roman" w:cs="Times New Roman"/>
        </w:rPr>
        <w:t xml:space="preserve"> </w:t>
      </w:r>
      <w:r w:rsidR="007C59AC">
        <w:rPr>
          <w:rFonts w:ascii="Times New Roman" w:hAnsi="Times New Roman" w:cs="Times New Roman"/>
        </w:rPr>
        <w:t xml:space="preserve">even </w:t>
      </w:r>
      <w:r w:rsidR="007C59AC" w:rsidRPr="009C510E">
        <w:rPr>
          <w:rFonts w:ascii="Times New Roman" w:hAnsi="Times New Roman" w:cs="Times New Roman"/>
        </w:rPr>
        <w:t>when the same experts examine the same pair of prints</w:t>
      </w:r>
      <w:r w:rsidR="00EA1698">
        <w:rPr>
          <w:rFonts w:ascii="Times New Roman" w:hAnsi="Times New Roman" w:cs="Times New Roman"/>
        </w:rPr>
        <w:t xml:space="preserve"> in the absence of biasing information</w:t>
      </w:r>
      <w:r w:rsidR="007C59AC" w:rsidRPr="009C510E">
        <w:rPr>
          <w:rFonts w:ascii="Times New Roman" w:hAnsi="Times New Roman" w:cs="Times New Roman"/>
        </w:rPr>
        <w:t xml:space="preserve"> (</w:t>
      </w:r>
      <w:proofErr w:type="spellStart"/>
      <w:r w:rsidR="007C59AC">
        <w:rPr>
          <w:rFonts w:ascii="Times New Roman" w:hAnsi="Times New Roman" w:cs="Times New Roman"/>
        </w:rPr>
        <w:t>Ulery</w:t>
      </w:r>
      <w:proofErr w:type="spellEnd"/>
      <w:r w:rsidR="007C59AC">
        <w:rPr>
          <w:rFonts w:ascii="Times New Roman" w:hAnsi="Times New Roman" w:cs="Times New Roman"/>
        </w:rPr>
        <w:t xml:space="preserve">, Hicklin, </w:t>
      </w:r>
      <w:proofErr w:type="spellStart"/>
      <w:r w:rsidR="007C59AC">
        <w:rPr>
          <w:rFonts w:ascii="Times New Roman" w:hAnsi="Times New Roman" w:cs="Times New Roman"/>
        </w:rPr>
        <w:t>Buscaglia</w:t>
      </w:r>
      <w:proofErr w:type="spellEnd"/>
      <w:r w:rsidR="007C59AC">
        <w:rPr>
          <w:rFonts w:ascii="Times New Roman" w:hAnsi="Times New Roman" w:cs="Times New Roman"/>
        </w:rPr>
        <w:t xml:space="preserve"> &amp; Roberts, </w:t>
      </w:r>
      <w:r w:rsidR="007C59AC" w:rsidRPr="00CA2C37">
        <w:rPr>
          <w:rFonts w:ascii="Times New Roman" w:hAnsi="Times New Roman" w:cs="Times New Roman"/>
        </w:rPr>
        <w:t>2012</w:t>
      </w:r>
      <w:r w:rsidR="007C59AC" w:rsidRPr="00FB139C">
        <w:rPr>
          <w:rFonts w:ascii="Times New Roman" w:hAnsi="Times New Roman" w:cs="Times New Roman"/>
        </w:rPr>
        <w:t xml:space="preserve">). </w:t>
      </w:r>
      <w:r w:rsidR="003E3DAA" w:rsidRPr="00B84241">
        <w:rPr>
          <w:rFonts w:ascii="Times New Roman" w:hAnsi="Times New Roman" w:cs="Times New Roman"/>
        </w:rPr>
        <w:t xml:space="preserve">In </w:t>
      </w:r>
      <w:r w:rsidR="005E17B4">
        <w:rPr>
          <w:rFonts w:ascii="Times New Roman" w:hAnsi="Times New Roman" w:cs="Times New Roman"/>
        </w:rPr>
        <w:t>investigative</w:t>
      </w:r>
      <w:r w:rsidR="005E17B4" w:rsidRPr="00B84241">
        <w:rPr>
          <w:rFonts w:ascii="Times New Roman" w:hAnsi="Times New Roman" w:cs="Times New Roman"/>
        </w:rPr>
        <w:t xml:space="preserve"> </w:t>
      </w:r>
      <w:r w:rsidR="003E3DAA">
        <w:rPr>
          <w:rFonts w:ascii="Times New Roman" w:hAnsi="Times New Roman" w:cs="Times New Roman"/>
        </w:rPr>
        <w:t>interview research</w:t>
      </w:r>
      <w:r w:rsidR="003E3DAA" w:rsidRPr="00B84241">
        <w:rPr>
          <w:rFonts w:ascii="Times New Roman" w:hAnsi="Times New Roman" w:cs="Times New Roman"/>
        </w:rPr>
        <w:t xml:space="preserve">, we know of no </w:t>
      </w:r>
      <w:r w:rsidR="00CA18E8">
        <w:rPr>
          <w:rFonts w:ascii="Times New Roman" w:hAnsi="Times New Roman" w:cs="Times New Roman"/>
        </w:rPr>
        <w:t>comparable</w:t>
      </w:r>
      <w:r w:rsidR="00CA18E8" w:rsidRPr="00B84241">
        <w:rPr>
          <w:rFonts w:ascii="Times New Roman" w:hAnsi="Times New Roman" w:cs="Times New Roman"/>
        </w:rPr>
        <w:t xml:space="preserve"> </w:t>
      </w:r>
      <w:r w:rsidR="003E3DAA" w:rsidRPr="00B84241">
        <w:rPr>
          <w:rFonts w:ascii="Times New Roman" w:hAnsi="Times New Roman" w:cs="Times New Roman"/>
        </w:rPr>
        <w:t>research</w:t>
      </w:r>
      <w:r w:rsidR="003E3DAA">
        <w:rPr>
          <w:rFonts w:ascii="Times New Roman" w:hAnsi="Times New Roman" w:cs="Times New Roman"/>
        </w:rPr>
        <w:t xml:space="preserve"> that examines this aspect</w:t>
      </w:r>
      <w:r w:rsidR="003E3DAA" w:rsidRPr="00B84241">
        <w:rPr>
          <w:rFonts w:ascii="Times New Roman" w:hAnsi="Times New Roman" w:cs="Times New Roman"/>
        </w:rPr>
        <w:t xml:space="preserve">. As </w:t>
      </w:r>
      <w:r w:rsidR="003E3DAA">
        <w:rPr>
          <w:rFonts w:ascii="Times New Roman" w:hAnsi="Times New Roman" w:cs="Times New Roman"/>
        </w:rPr>
        <w:t xml:space="preserve">discussed </w:t>
      </w:r>
      <w:r w:rsidR="005E17B4">
        <w:rPr>
          <w:rFonts w:ascii="Times New Roman" w:hAnsi="Times New Roman" w:cs="Times New Roman"/>
        </w:rPr>
        <w:t xml:space="preserve">above </w:t>
      </w:r>
      <w:r w:rsidR="003E3DAA" w:rsidRPr="00B84241">
        <w:rPr>
          <w:rFonts w:ascii="Times New Roman" w:hAnsi="Times New Roman" w:cs="Times New Roman"/>
        </w:rPr>
        <w:t xml:space="preserve">in </w:t>
      </w:r>
      <w:r w:rsidR="003E3DAA">
        <w:rPr>
          <w:rFonts w:ascii="Times New Roman" w:hAnsi="Times New Roman" w:cs="Times New Roman"/>
        </w:rPr>
        <w:t>Levels 1 and 3</w:t>
      </w:r>
      <w:r w:rsidR="003E3DAA" w:rsidRPr="00B84241">
        <w:rPr>
          <w:rFonts w:ascii="Times New Roman" w:hAnsi="Times New Roman" w:cs="Times New Roman"/>
        </w:rPr>
        <w:t xml:space="preserve"> of the HEP, </w:t>
      </w:r>
      <w:r w:rsidR="003E3DAA" w:rsidRPr="00B84241">
        <w:rPr>
          <w:rFonts w:ascii="Times New Roman" w:hAnsi="Times New Roman" w:cs="Times New Roman"/>
          <w:i/>
        </w:rPr>
        <w:t>within</w:t>
      </w:r>
      <w:r w:rsidR="003E3DAA" w:rsidRPr="00B84241">
        <w:rPr>
          <w:rFonts w:ascii="Times New Roman" w:hAnsi="Times New Roman" w:cs="Times New Roman"/>
        </w:rPr>
        <w:t>-expert studies are much more difficult to conduct in</w:t>
      </w:r>
      <w:r w:rsidR="003E3DAA">
        <w:rPr>
          <w:rFonts w:ascii="Times New Roman" w:hAnsi="Times New Roman" w:cs="Times New Roman"/>
        </w:rPr>
        <w:t xml:space="preserve"> general, and even more so </w:t>
      </w:r>
      <w:r w:rsidR="005E17B4">
        <w:rPr>
          <w:rFonts w:ascii="Times New Roman" w:hAnsi="Times New Roman" w:cs="Times New Roman"/>
        </w:rPr>
        <w:t>for</w:t>
      </w:r>
      <w:r w:rsidR="003E3DAA">
        <w:rPr>
          <w:rFonts w:ascii="Times New Roman" w:hAnsi="Times New Roman" w:cs="Times New Roman"/>
        </w:rPr>
        <w:t xml:space="preserve"> interviewing</w:t>
      </w:r>
      <w:r w:rsidR="003E3DAA" w:rsidRPr="00B84241">
        <w:rPr>
          <w:rFonts w:ascii="Times New Roman" w:hAnsi="Times New Roman" w:cs="Times New Roman"/>
        </w:rPr>
        <w:t>.</w:t>
      </w:r>
      <w:r w:rsidR="003E3DAA">
        <w:rPr>
          <w:rFonts w:ascii="Times New Roman" w:hAnsi="Times New Roman" w:cs="Times New Roman"/>
          <w:color w:val="FF0000"/>
        </w:rPr>
        <w:t xml:space="preserve"> </w:t>
      </w:r>
      <w:r w:rsidR="003E3DAA" w:rsidRPr="003E3DAA">
        <w:rPr>
          <w:rFonts w:ascii="Times New Roman" w:hAnsi="Times New Roman" w:cs="Times New Roman"/>
          <w:color w:val="000000" w:themeColor="text1"/>
        </w:rPr>
        <w:t xml:space="preserve">However, </w:t>
      </w:r>
      <w:r w:rsidR="00046181">
        <w:rPr>
          <w:rFonts w:ascii="Times New Roman" w:hAnsi="Times New Roman" w:cs="Times New Roman"/>
        </w:rPr>
        <w:t>w</w:t>
      </w:r>
      <w:r w:rsidR="00046181" w:rsidRPr="00B84241">
        <w:rPr>
          <w:rFonts w:ascii="Times New Roman" w:hAnsi="Times New Roman" w:cs="Times New Roman"/>
        </w:rPr>
        <w:t>ithin-expert reliability</w:t>
      </w:r>
      <w:r w:rsidR="009132FA">
        <w:rPr>
          <w:rFonts w:ascii="Times New Roman" w:hAnsi="Times New Roman" w:cs="Times New Roman"/>
        </w:rPr>
        <w:t xml:space="preserve"> regarding conclusions</w:t>
      </w:r>
      <w:r w:rsidR="00046181" w:rsidRPr="00B84241">
        <w:rPr>
          <w:rFonts w:ascii="Times New Roman" w:hAnsi="Times New Roman" w:cs="Times New Roman"/>
        </w:rPr>
        <w:t xml:space="preserve"> is </w:t>
      </w:r>
      <w:r w:rsidR="008320D7">
        <w:rPr>
          <w:rFonts w:ascii="Times New Roman" w:hAnsi="Times New Roman" w:cs="Times New Roman"/>
        </w:rPr>
        <w:t>critical</w:t>
      </w:r>
      <w:r w:rsidR="00046181" w:rsidRPr="00B84241">
        <w:rPr>
          <w:rFonts w:ascii="Times New Roman" w:hAnsi="Times New Roman" w:cs="Times New Roman"/>
        </w:rPr>
        <w:t xml:space="preserve"> for </w:t>
      </w:r>
      <w:r w:rsidR="00046181">
        <w:rPr>
          <w:rFonts w:ascii="Times New Roman" w:hAnsi="Times New Roman" w:cs="Times New Roman"/>
        </w:rPr>
        <w:t xml:space="preserve">establishing the scientific rigor of the </w:t>
      </w:r>
      <w:r w:rsidR="00046181" w:rsidRPr="00B84241">
        <w:rPr>
          <w:rFonts w:ascii="Times New Roman" w:hAnsi="Times New Roman" w:cs="Times New Roman"/>
        </w:rPr>
        <w:t>expertise</w:t>
      </w:r>
      <w:r w:rsidR="00046181">
        <w:rPr>
          <w:rFonts w:ascii="Times New Roman" w:hAnsi="Times New Roman" w:cs="Times New Roman"/>
        </w:rPr>
        <w:t>,</w:t>
      </w:r>
      <w:r w:rsidR="00046181" w:rsidRPr="00B84241">
        <w:rPr>
          <w:rFonts w:ascii="Times New Roman" w:hAnsi="Times New Roman" w:cs="Times New Roman"/>
          <w:color w:val="FF0000"/>
        </w:rPr>
        <w:t xml:space="preserve"> </w:t>
      </w:r>
      <w:r w:rsidR="008320D7">
        <w:rPr>
          <w:rFonts w:ascii="Times New Roman" w:hAnsi="Times New Roman" w:cs="Times New Roman"/>
        </w:rPr>
        <w:t>which</w:t>
      </w:r>
      <w:r w:rsidR="00046181" w:rsidRPr="00B84241">
        <w:rPr>
          <w:rFonts w:ascii="Times New Roman" w:hAnsi="Times New Roman" w:cs="Times New Roman"/>
        </w:rPr>
        <w:t xml:space="preserve"> should be </w:t>
      </w:r>
      <w:r w:rsidR="008320D7">
        <w:rPr>
          <w:rFonts w:ascii="Times New Roman" w:hAnsi="Times New Roman" w:cs="Times New Roman"/>
        </w:rPr>
        <w:t>prioriti</w:t>
      </w:r>
      <w:r w:rsidR="00CB55EC">
        <w:rPr>
          <w:rFonts w:ascii="Times New Roman" w:hAnsi="Times New Roman" w:cs="Times New Roman"/>
        </w:rPr>
        <w:t>z</w:t>
      </w:r>
      <w:r w:rsidR="008320D7">
        <w:rPr>
          <w:rFonts w:ascii="Times New Roman" w:hAnsi="Times New Roman" w:cs="Times New Roman"/>
        </w:rPr>
        <w:t>ed in future research.</w:t>
      </w:r>
      <w:r w:rsidR="00046181" w:rsidRPr="00B84241">
        <w:rPr>
          <w:rFonts w:ascii="Times New Roman" w:hAnsi="Times New Roman" w:cs="Times New Roman"/>
        </w:rPr>
        <w:t xml:space="preserve"> </w:t>
      </w:r>
    </w:p>
    <w:p w14:paraId="01FCB9EE" w14:textId="666420BC" w:rsidR="005970BE" w:rsidRPr="00C66452" w:rsidRDefault="00495134" w:rsidP="008F0330">
      <w:pPr>
        <w:spacing w:line="480" w:lineRule="auto"/>
        <w:outlineLvl w:val="0"/>
        <w:rPr>
          <w:rFonts w:ascii="Times New Roman" w:hAnsi="Times New Roman" w:cs="Times New Roman"/>
          <w:b/>
          <w:i/>
        </w:rPr>
      </w:pPr>
      <w:r>
        <w:rPr>
          <w:rFonts w:ascii="Times New Roman" w:hAnsi="Times New Roman" w:cs="Times New Roman"/>
          <w:b/>
          <w:i/>
        </w:rPr>
        <w:t xml:space="preserve">Level </w:t>
      </w:r>
      <w:r w:rsidR="005970BE" w:rsidRPr="00C66452">
        <w:rPr>
          <w:rFonts w:ascii="Times New Roman" w:hAnsi="Times New Roman" w:cs="Times New Roman"/>
          <w:b/>
          <w:i/>
        </w:rPr>
        <w:t>6. Relia</w:t>
      </w:r>
      <w:r w:rsidR="00665BFD">
        <w:rPr>
          <w:rFonts w:ascii="Times New Roman" w:hAnsi="Times New Roman" w:cs="Times New Roman"/>
          <w:b/>
          <w:i/>
        </w:rPr>
        <w:t>bility between expert</w:t>
      </w:r>
      <w:r w:rsidR="005970BE" w:rsidRPr="00C66452">
        <w:rPr>
          <w:rFonts w:ascii="Times New Roman" w:hAnsi="Times New Roman" w:cs="Times New Roman"/>
          <w:b/>
          <w:i/>
        </w:rPr>
        <w:t xml:space="preserve"> conclusions</w:t>
      </w:r>
    </w:p>
    <w:p w14:paraId="54B0477D" w14:textId="410229B6" w:rsidR="00CD6613" w:rsidRDefault="00D50913" w:rsidP="008F0330">
      <w:pPr>
        <w:spacing w:line="480" w:lineRule="auto"/>
        <w:ind w:firstLine="720"/>
        <w:rPr>
          <w:rFonts w:ascii="Times New Roman" w:hAnsi="Times New Roman" w:cs="Times New Roman"/>
        </w:rPr>
      </w:pPr>
      <w:r>
        <w:rPr>
          <w:rFonts w:ascii="Times New Roman" w:hAnsi="Times New Roman" w:cs="Times New Roman"/>
        </w:rPr>
        <w:t xml:space="preserve">Will different experts </w:t>
      </w:r>
      <w:r w:rsidR="007D6C99">
        <w:rPr>
          <w:rFonts w:ascii="Times New Roman" w:hAnsi="Times New Roman" w:cs="Times New Roman"/>
        </w:rPr>
        <w:t xml:space="preserve">evaluating </w:t>
      </w:r>
      <w:r>
        <w:rPr>
          <w:rFonts w:ascii="Times New Roman" w:hAnsi="Times New Roman" w:cs="Times New Roman"/>
        </w:rPr>
        <w:t xml:space="preserve">the same </w:t>
      </w:r>
      <w:r w:rsidR="007D6C99">
        <w:rPr>
          <w:rFonts w:ascii="Times New Roman" w:hAnsi="Times New Roman" w:cs="Times New Roman"/>
        </w:rPr>
        <w:t xml:space="preserve">data </w:t>
      </w:r>
      <w:r>
        <w:rPr>
          <w:rFonts w:ascii="Times New Roman" w:hAnsi="Times New Roman" w:cs="Times New Roman"/>
        </w:rPr>
        <w:t>reach the same conclusions in the absence of biasing information?</w:t>
      </w:r>
      <w:r w:rsidR="00CF6287">
        <w:rPr>
          <w:rFonts w:ascii="Times New Roman" w:hAnsi="Times New Roman" w:cs="Times New Roman"/>
        </w:rPr>
        <w:t xml:space="preserve"> </w:t>
      </w:r>
      <w:r w:rsidR="002E65D7">
        <w:rPr>
          <w:rFonts w:ascii="Times New Roman" w:hAnsi="Times New Roman" w:cs="Times New Roman"/>
        </w:rPr>
        <w:t>Unfortunately, r</w:t>
      </w:r>
      <w:r w:rsidR="00CF6287">
        <w:rPr>
          <w:rFonts w:ascii="Times New Roman" w:hAnsi="Times New Roman" w:cs="Times New Roman"/>
        </w:rPr>
        <w:t xml:space="preserve">esearch </w:t>
      </w:r>
      <w:r w:rsidR="0089406B">
        <w:rPr>
          <w:rFonts w:ascii="Times New Roman" w:hAnsi="Times New Roman" w:cs="Times New Roman"/>
        </w:rPr>
        <w:t xml:space="preserve">evidence </w:t>
      </w:r>
      <w:r w:rsidR="002E65D7">
        <w:rPr>
          <w:rFonts w:ascii="Times New Roman" w:hAnsi="Times New Roman" w:cs="Times New Roman"/>
        </w:rPr>
        <w:t xml:space="preserve">from the forensic science field </w:t>
      </w:r>
      <w:r w:rsidR="0089406B">
        <w:rPr>
          <w:rFonts w:ascii="Times New Roman" w:hAnsi="Times New Roman" w:cs="Times New Roman"/>
        </w:rPr>
        <w:t>showed that</w:t>
      </w:r>
      <w:r w:rsidR="002E65D7">
        <w:rPr>
          <w:rFonts w:ascii="Times New Roman" w:hAnsi="Times New Roman" w:cs="Times New Roman"/>
        </w:rPr>
        <w:t>,</w:t>
      </w:r>
      <w:r w:rsidR="0089406B">
        <w:rPr>
          <w:rFonts w:ascii="Times New Roman" w:hAnsi="Times New Roman" w:cs="Times New Roman"/>
        </w:rPr>
        <w:t xml:space="preserve"> </w:t>
      </w:r>
      <w:r w:rsidR="002E65D7" w:rsidRPr="00B84241">
        <w:rPr>
          <w:rFonts w:ascii="Times New Roman" w:hAnsi="Times New Roman" w:cs="Times New Roman"/>
        </w:rPr>
        <w:t xml:space="preserve">even </w:t>
      </w:r>
      <w:r w:rsidR="002E65D7">
        <w:rPr>
          <w:rFonts w:ascii="Times New Roman" w:hAnsi="Times New Roman" w:cs="Times New Roman"/>
        </w:rPr>
        <w:t>in the absence of</w:t>
      </w:r>
      <w:r w:rsidR="002E65D7" w:rsidRPr="00B84241">
        <w:rPr>
          <w:rFonts w:ascii="Times New Roman" w:hAnsi="Times New Roman" w:cs="Times New Roman"/>
        </w:rPr>
        <w:t xml:space="preserve"> irrelevant biasing information</w:t>
      </w:r>
      <w:r w:rsidR="002E65D7">
        <w:rPr>
          <w:rFonts w:ascii="Times New Roman" w:hAnsi="Times New Roman" w:cs="Times New Roman"/>
        </w:rPr>
        <w:t>,</w:t>
      </w:r>
      <w:r w:rsidR="002E65D7" w:rsidRPr="00B84241">
        <w:rPr>
          <w:rFonts w:ascii="Times New Roman" w:hAnsi="Times New Roman" w:cs="Times New Roman"/>
        </w:rPr>
        <w:t xml:space="preserve"> </w:t>
      </w:r>
      <w:r w:rsidR="002E65D7">
        <w:rPr>
          <w:rFonts w:ascii="Times New Roman" w:hAnsi="Times New Roman" w:cs="Times New Roman"/>
        </w:rPr>
        <w:t>fingerprint</w:t>
      </w:r>
      <w:r w:rsidR="002E65D7" w:rsidRPr="00B84241">
        <w:rPr>
          <w:rFonts w:ascii="Times New Roman" w:hAnsi="Times New Roman" w:cs="Times New Roman"/>
        </w:rPr>
        <w:t xml:space="preserve"> </w:t>
      </w:r>
      <w:r w:rsidR="0089406B">
        <w:rPr>
          <w:rFonts w:ascii="Times New Roman" w:hAnsi="Times New Roman" w:cs="Times New Roman"/>
        </w:rPr>
        <w:t xml:space="preserve">and </w:t>
      </w:r>
      <w:r w:rsidR="002E65D7" w:rsidRPr="00B84241">
        <w:rPr>
          <w:rFonts w:ascii="Times New Roman" w:hAnsi="Times New Roman" w:cs="Times New Roman"/>
        </w:rPr>
        <w:t xml:space="preserve">DNA </w:t>
      </w:r>
      <w:r w:rsidR="002E65D7">
        <w:rPr>
          <w:rFonts w:ascii="Times New Roman" w:hAnsi="Times New Roman" w:cs="Times New Roman"/>
        </w:rPr>
        <w:t>examiner</w:t>
      </w:r>
      <w:r w:rsidR="0089406B" w:rsidRPr="00B84241">
        <w:rPr>
          <w:rFonts w:ascii="Times New Roman" w:hAnsi="Times New Roman" w:cs="Times New Roman"/>
        </w:rPr>
        <w:t>s</w:t>
      </w:r>
      <w:r w:rsidR="0089406B">
        <w:rPr>
          <w:rFonts w:ascii="Times New Roman" w:hAnsi="Times New Roman" w:cs="Times New Roman"/>
        </w:rPr>
        <w:t xml:space="preserve"> will reach </w:t>
      </w:r>
      <w:r w:rsidR="0089406B" w:rsidRPr="00B84241">
        <w:rPr>
          <w:rFonts w:ascii="Times New Roman" w:hAnsi="Times New Roman" w:cs="Times New Roman"/>
        </w:rPr>
        <w:t xml:space="preserve">a </w:t>
      </w:r>
      <w:r w:rsidR="002E65D7">
        <w:rPr>
          <w:rFonts w:ascii="Times New Roman" w:hAnsi="Times New Roman" w:cs="Times New Roman"/>
        </w:rPr>
        <w:t>range</w:t>
      </w:r>
      <w:r w:rsidR="002E65D7" w:rsidRPr="00B84241">
        <w:rPr>
          <w:rFonts w:ascii="Times New Roman" w:hAnsi="Times New Roman" w:cs="Times New Roman"/>
        </w:rPr>
        <w:t xml:space="preserve"> </w:t>
      </w:r>
      <w:r w:rsidR="0089406B" w:rsidRPr="00B84241">
        <w:rPr>
          <w:rFonts w:ascii="Times New Roman" w:hAnsi="Times New Roman" w:cs="Times New Roman"/>
        </w:rPr>
        <w:t>of different</w:t>
      </w:r>
      <w:r w:rsidR="002E65D7">
        <w:rPr>
          <w:rFonts w:ascii="Times New Roman" w:hAnsi="Times New Roman" w:cs="Times New Roman"/>
        </w:rPr>
        <w:t xml:space="preserve"> and </w:t>
      </w:r>
      <w:r w:rsidR="0089406B">
        <w:rPr>
          <w:rFonts w:ascii="Times New Roman" w:hAnsi="Times New Roman" w:cs="Times New Roman"/>
        </w:rPr>
        <w:t xml:space="preserve">conflicting </w:t>
      </w:r>
      <w:r w:rsidR="0089406B" w:rsidRPr="00B84241">
        <w:rPr>
          <w:rFonts w:ascii="Times New Roman" w:hAnsi="Times New Roman" w:cs="Times New Roman"/>
        </w:rPr>
        <w:t xml:space="preserve">conclusions when they examine the </w:t>
      </w:r>
      <w:r w:rsidR="0089406B">
        <w:rPr>
          <w:rFonts w:ascii="Times New Roman" w:hAnsi="Times New Roman" w:cs="Times New Roman"/>
        </w:rPr>
        <w:t xml:space="preserve">very </w:t>
      </w:r>
      <w:r w:rsidR="0089406B" w:rsidRPr="00B84241">
        <w:rPr>
          <w:rFonts w:ascii="Times New Roman" w:hAnsi="Times New Roman" w:cs="Times New Roman"/>
        </w:rPr>
        <w:t xml:space="preserve">same </w:t>
      </w:r>
      <w:r w:rsidR="0089406B">
        <w:rPr>
          <w:rFonts w:ascii="Times New Roman" w:hAnsi="Times New Roman" w:cs="Times New Roman"/>
        </w:rPr>
        <w:t>evidence</w:t>
      </w:r>
      <w:r w:rsidR="0089406B" w:rsidRPr="00B84241">
        <w:rPr>
          <w:rFonts w:ascii="Times New Roman" w:hAnsi="Times New Roman" w:cs="Times New Roman"/>
        </w:rPr>
        <w:t xml:space="preserve"> </w:t>
      </w:r>
      <w:r w:rsidR="0089406B" w:rsidRPr="002E01A6">
        <w:rPr>
          <w:rFonts w:ascii="Times New Roman" w:hAnsi="Times New Roman" w:cs="Times New Roman"/>
        </w:rPr>
        <w:t xml:space="preserve">(e.g., </w:t>
      </w:r>
      <w:proofErr w:type="spellStart"/>
      <w:r w:rsidR="0089406B" w:rsidRPr="002E01A6">
        <w:rPr>
          <w:rFonts w:ascii="Times New Roman" w:hAnsi="Times New Roman" w:cs="Times New Roman"/>
        </w:rPr>
        <w:t>Dror</w:t>
      </w:r>
      <w:proofErr w:type="spellEnd"/>
      <w:r w:rsidR="0089406B" w:rsidRPr="002E01A6">
        <w:rPr>
          <w:rFonts w:ascii="Times New Roman" w:hAnsi="Times New Roman" w:cs="Times New Roman"/>
        </w:rPr>
        <w:t xml:space="preserve"> &amp; </w:t>
      </w:r>
      <w:proofErr w:type="spellStart"/>
      <w:r w:rsidR="0089406B" w:rsidRPr="002E01A6">
        <w:rPr>
          <w:rFonts w:ascii="Times New Roman" w:hAnsi="Times New Roman" w:cs="Times New Roman"/>
        </w:rPr>
        <w:t>Hampikian</w:t>
      </w:r>
      <w:proofErr w:type="spellEnd"/>
      <w:r w:rsidR="0089406B" w:rsidRPr="002E01A6">
        <w:rPr>
          <w:rFonts w:ascii="Times New Roman" w:hAnsi="Times New Roman" w:cs="Times New Roman"/>
        </w:rPr>
        <w:t>, 2011</w:t>
      </w:r>
      <w:r w:rsidR="0089406B">
        <w:rPr>
          <w:rFonts w:ascii="Times New Roman" w:hAnsi="Times New Roman" w:cs="Times New Roman"/>
        </w:rPr>
        <w:t xml:space="preserve">; </w:t>
      </w:r>
      <w:proofErr w:type="spellStart"/>
      <w:r w:rsidR="0089406B">
        <w:rPr>
          <w:rFonts w:ascii="Times New Roman" w:hAnsi="Times New Roman" w:cs="Times New Roman"/>
        </w:rPr>
        <w:t>Dror</w:t>
      </w:r>
      <w:proofErr w:type="spellEnd"/>
      <w:r w:rsidR="0089406B">
        <w:rPr>
          <w:rFonts w:ascii="Times New Roman" w:hAnsi="Times New Roman" w:cs="Times New Roman"/>
        </w:rPr>
        <w:t xml:space="preserve"> &amp; Rosenthal, 2008</w:t>
      </w:r>
      <w:r w:rsidR="0089406B" w:rsidRPr="002E01A6">
        <w:rPr>
          <w:rFonts w:ascii="Times New Roman" w:hAnsi="Times New Roman" w:cs="Times New Roman"/>
        </w:rPr>
        <w:t>)</w:t>
      </w:r>
      <w:r w:rsidR="0089406B">
        <w:rPr>
          <w:rFonts w:ascii="Times New Roman" w:hAnsi="Times New Roman" w:cs="Times New Roman"/>
        </w:rPr>
        <w:t>. Such finding</w:t>
      </w:r>
      <w:r w:rsidR="00CD60B7">
        <w:rPr>
          <w:rFonts w:ascii="Times New Roman" w:hAnsi="Times New Roman" w:cs="Times New Roman"/>
        </w:rPr>
        <w:t>s</w:t>
      </w:r>
      <w:r w:rsidR="0089406B">
        <w:rPr>
          <w:rFonts w:ascii="Times New Roman" w:hAnsi="Times New Roman" w:cs="Times New Roman"/>
        </w:rPr>
        <w:t xml:space="preserve"> </w:t>
      </w:r>
      <w:r w:rsidR="00CD60B7">
        <w:rPr>
          <w:rFonts w:ascii="Times New Roman" w:hAnsi="Times New Roman" w:cs="Times New Roman"/>
        </w:rPr>
        <w:t xml:space="preserve">are </w:t>
      </w:r>
      <w:r w:rsidR="0089406B">
        <w:rPr>
          <w:rFonts w:ascii="Times New Roman" w:hAnsi="Times New Roman" w:cs="Times New Roman"/>
        </w:rPr>
        <w:t xml:space="preserve">alarming as unreliable </w:t>
      </w:r>
      <w:r w:rsidR="00D60655">
        <w:rPr>
          <w:rFonts w:ascii="Times New Roman" w:hAnsi="Times New Roman" w:cs="Times New Roman"/>
        </w:rPr>
        <w:t>expert</w:t>
      </w:r>
      <w:r w:rsidR="0089406B">
        <w:rPr>
          <w:rFonts w:ascii="Times New Roman" w:hAnsi="Times New Roman" w:cs="Times New Roman"/>
        </w:rPr>
        <w:t xml:space="preserve"> judgement</w:t>
      </w:r>
      <w:r w:rsidR="00D60655">
        <w:rPr>
          <w:rFonts w:ascii="Times New Roman" w:hAnsi="Times New Roman" w:cs="Times New Roman"/>
        </w:rPr>
        <w:t xml:space="preserve">s compromise the goal of equitable justice. In </w:t>
      </w:r>
      <w:r w:rsidR="000037CD">
        <w:rPr>
          <w:rFonts w:ascii="Times New Roman" w:hAnsi="Times New Roman" w:cs="Times New Roman"/>
        </w:rPr>
        <w:lastRenderedPageBreak/>
        <w:t xml:space="preserve">investigative </w:t>
      </w:r>
      <w:r w:rsidR="00D60655">
        <w:rPr>
          <w:rFonts w:ascii="Times New Roman" w:hAnsi="Times New Roman" w:cs="Times New Roman"/>
        </w:rPr>
        <w:t xml:space="preserve">interview research, several studies provide </w:t>
      </w:r>
      <w:r w:rsidR="00E05074">
        <w:rPr>
          <w:rFonts w:ascii="Times New Roman" w:hAnsi="Times New Roman" w:cs="Times New Roman"/>
        </w:rPr>
        <w:t>information</w:t>
      </w:r>
      <w:r w:rsidR="00D60655">
        <w:rPr>
          <w:rFonts w:ascii="Times New Roman" w:hAnsi="Times New Roman" w:cs="Times New Roman"/>
        </w:rPr>
        <w:t xml:space="preserve"> about the reliability </w:t>
      </w:r>
      <w:r w:rsidR="00E05074">
        <w:rPr>
          <w:rFonts w:ascii="Times New Roman" w:hAnsi="Times New Roman" w:cs="Times New Roman"/>
        </w:rPr>
        <w:t xml:space="preserve">between </w:t>
      </w:r>
      <w:r w:rsidR="00D60655">
        <w:rPr>
          <w:rFonts w:ascii="Times New Roman" w:hAnsi="Times New Roman" w:cs="Times New Roman"/>
        </w:rPr>
        <w:t>experts’ conclusions.</w:t>
      </w:r>
      <w:r w:rsidR="00465567">
        <w:rPr>
          <w:rFonts w:ascii="Times New Roman" w:hAnsi="Times New Roman" w:cs="Times New Roman"/>
        </w:rPr>
        <w:t xml:space="preserve"> These can be in the form of different professionals’ judgement on credibility (e.g., is the </w:t>
      </w:r>
      <w:r w:rsidR="007A4A03">
        <w:rPr>
          <w:rFonts w:ascii="Times New Roman" w:hAnsi="Times New Roman" w:cs="Times New Roman"/>
        </w:rPr>
        <w:t>interviewee’ statement</w:t>
      </w:r>
      <w:r w:rsidR="00465567">
        <w:rPr>
          <w:rFonts w:ascii="Times New Roman" w:hAnsi="Times New Roman" w:cs="Times New Roman"/>
        </w:rPr>
        <w:t xml:space="preserve"> believable?), </w:t>
      </w:r>
      <w:r w:rsidR="00EA50B9">
        <w:rPr>
          <w:rFonts w:ascii="Times New Roman" w:hAnsi="Times New Roman" w:cs="Times New Roman"/>
        </w:rPr>
        <w:t xml:space="preserve">quality of </w:t>
      </w:r>
      <w:r w:rsidR="00465567">
        <w:rPr>
          <w:rFonts w:ascii="Times New Roman" w:hAnsi="Times New Roman" w:cs="Times New Roman"/>
        </w:rPr>
        <w:t xml:space="preserve">interviewers’ practice (e.g., is this a good </w:t>
      </w:r>
      <w:r w:rsidR="00AB1A9B">
        <w:rPr>
          <w:rFonts w:ascii="Times New Roman" w:hAnsi="Times New Roman" w:cs="Times New Roman"/>
        </w:rPr>
        <w:t>interview</w:t>
      </w:r>
      <w:r w:rsidR="000037CD">
        <w:rPr>
          <w:rFonts w:ascii="Times New Roman" w:hAnsi="Times New Roman" w:cs="Times New Roman"/>
        </w:rPr>
        <w:t>?</w:t>
      </w:r>
      <w:r w:rsidR="00AB1A9B">
        <w:rPr>
          <w:rFonts w:ascii="Times New Roman" w:hAnsi="Times New Roman" w:cs="Times New Roman"/>
        </w:rPr>
        <w:t>), whether the case is substantiated, and</w:t>
      </w:r>
      <w:r w:rsidR="007E1396">
        <w:rPr>
          <w:rFonts w:ascii="Times New Roman" w:hAnsi="Times New Roman" w:cs="Times New Roman"/>
        </w:rPr>
        <w:t xml:space="preserve"> how </w:t>
      </w:r>
      <w:r w:rsidR="003377BF">
        <w:rPr>
          <w:rFonts w:ascii="Times New Roman" w:hAnsi="Times New Roman" w:cs="Times New Roman"/>
        </w:rPr>
        <w:t xml:space="preserve">the case </w:t>
      </w:r>
      <w:r w:rsidR="007E1396">
        <w:rPr>
          <w:rFonts w:ascii="Times New Roman" w:hAnsi="Times New Roman" w:cs="Times New Roman"/>
        </w:rPr>
        <w:t xml:space="preserve">should be </w:t>
      </w:r>
      <w:r w:rsidR="00F153A6">
        <w:rPr>
          <w:rFonts w:ascii="Times New Roman" w:hAnsi="Times New Roman" w:cs="Times New Roman"/>
        </w:rPr>
        <w:t>proceeded</w:t>
      </w:r>
      <w:r w:rsidR="007E1396">
        <w:rPr>
          <w:rFonts w:ascii="Times New Roman" w:hAnsi="Times New Roman" w:cs="Times New Roman"/>
        </w:rPr>
        <w:t xml:space="preserve">. </w:t>
      </w:r>
    </w:p>
    <w:p w14:paraId="5A0D5578" w14:textId="2220A5A3" w:rsidR="006B5C1E" w:rsidRDefault="00392D87" w:rsidP="008F0330">
      <w:pPr>
        <w:spacing w:line="480" w:lineRule="auto"/>
        <w:ind w:firstLine="720"/>
        <w:rPr>
          <w:rFonts w:ascii="Times New Roman" w:hAnsi="Times New Roman" w:cs="Times New Roman"/>
          <w:lang w:eastAsia="zh-TW"/>
        </w:rPr>
      </w:pPr>
      <w:r>
        <w:rPr>
          <w:rFonts w:ascii="Times New Roman" w:hAnsi="Times New Roman" w:cs="Times New Roman"/>
          <w:lang w:eastAsia="zh-TW"/>
        </w:rPr>
        <w:t>T</w:t>
      </w:r>
      <w:r>
        <w:rPr>
          <w:rFonts w:ascii="Times New Roman" w:hAnsi="Times New Roman" w:cs="Times New Roman" w:hint="eastAsia"/>
          <w:lang w:eastAsia="zh-TW"/>
        </w:rPr>
        <w:t xml:space="preserve">he majority </w:t>
      </w:r>
      <w:r w:rsidR="003A0E52">
        <w:rPr>
          <w:rFonts w:ascii="Times New Roman" w:hAnsi="Times New Roman" w:cs="Times New Roman"/>
        </w:rPr>
        <w:t xml:space="preserve">of the research evidence at this level </w:t>
      </w:r>
      <w:r w:rsidR="00E05074">
        <w:rPr>
          <w:rFonts w:ascii="Times New Roman" w:hAnsi="Times New Roman" w:cs="Times New Roman"/>
        </w:rPr>
        <w:t xml:space="preserve">has come </w:t>
      </w:r>
      <w:r w:rsidR="003A0E52">
        <w:rPr>
          <w:rFonts w:ascii="Times New Roman" w:hAnsi="Times New Roman" w:cs="Times New Roman"/>
        </w:rPr>
        <w:t>from o</w:t>
      </w:r>
      <w:r w:rsidR="00CD6613">
        <w:rPr>
          <w:rFonts w:ascii="Times New Roman" w:hAnsi="Times New Roman" w:cs="Times New Roman"/>
        </w:rPr>
        <w:t>ne of the most</w:t>
      </w:r>
      <w:r w:rsidR="00220E1B">
        <w:rPr>
          <w:rFonts w:ascii="Times New Roman" w:hAnsi="Times New Roman" w:cs="Times New Roman"/>
        </w:rPr>
        <w:t xml:space="preserve"> </w:t>
      </w:r>
      <w:r w:rsidR="00CD6613">
        <w:rPr>
          <w:rFonts w:ascii="Times New Roman" w:hAnsi="Times New Roman" w:cs="Times New Roman"/>
        </w:rPr>
        <w:t>contested topic</w:t>
      </w:r>
      <w:r w:rsidR="00220E1B">
        <w:rPr>
          <w:rFonts w:ascii="Times New Roman" w:hAnsi="Times New Roman" w:cs="Times New Roman"/>
        </w:rPr>
        <w:t xml:space="preserve">s </w:t>
      </w:r>
      <w:r w:rsidR="003A0E52">
        <w:rPr>
          <w:rFonts w:ascii="Times New Roman" w:hAnsi="Times New Roman" w:cs="Times New Roman"/>
        </w:rPr>
        <w:t xml:space="preserve">-- </w:t>
      </w:r>
      <w:r w:rsidR="004627EC">
        <w:rPr>
          <w:rFonts w:ascii="Times New Roman" w:hAnsi="Times New Roman" w:cs="Times New Roman"/>
          <w:lang w:eastAsia="zh-TW"/>
        </w:rPr>
        <w:t xml:space="preserve">the credibility </w:t>
      </w:r>
      <w:r w:rsidR="00CD6613" w:rsidRPr="00946C9F">
        <w:rPr>
          <w:rFonts w:ascii="Times New Roman" w:hAnsi="Times New Roman" w:cs="Times New Roman"/>
          <w:lang w:eastAsia="zh-TW"/>
        </w:rPr>
        <w:t xml:space="preserve">of child sexual abuse </w:t>
      </w:r>
      <w:r w:rsidR="000E500B">
        <w:rPr>
          <w:rFonts w:ascii="Times New Roman" w:hAnsi="Times New Roman" w:cs="Times New Roman"/>
          <w:lang w:eastAsia="zh-TW"/>
        </w:rPr>
        <w:t xml:space="preserve">(CSA) </w:t>
      </w:r>
      <w:r w:rsidR="004627EC">
        <w:rPr>
          <w:rFonts w:ascii="Times New Roman" w:hAnsi="Times New Roman" w:cs="Times New Roman"/>
          <w:lang w:eastAsia="zh-TW"/>
        </w:rPr>
        <w:t>testimony</w:t>
      </w:r>
      <w:r w:rsidR="00CD6613" w:rsidRPr="00946C9F">
        <w:rPr>
          <w:rFonts w:ascii="Times New Roman" w:hAnsi="Times New Roman" w:cs="Times New Roman"/>
          <w:lang w:eastAsia="zh-TW"/>
        </w:rPr>
        <w:t xml:space="preserve">. </w:t>
      </w:r>
      <w:r w:rsidR="000E500B">
        <w:rPr>
          <w:rFonts w:ascii="Times New Roman" w:hAnsi="Times New Roman" w:cs="Times New Roman"/>
          <w:lang w:eastAsia="zh-TW"/>
        </w:rPr>
        <w:t xml:space="preserve">Due to the difficulty of obtaining corroborative evidence </w:t>
      </w:r>
      <w:r w:rsidR="004627EC">
        <w:rPr>
          <w:rFonts w:ascii="Times New Roman" w:hAnsi="Times New Roman" w:cs="Times New Roman"/>
          <w:lang w:eastAsia="zh-TW"/>
        </w:rPr>
        <w:t>in</w:t>
      </w:r>
      <w:r w:rsidR="000E500B">
        <w:rPr>
          <w:rFonts w:ascii="Times New Roman" w:hAnsi="Times New Roman" w:cs="Times New Roman"/>
          <w:lang w:eastAsia="zh-TW"/>
        </w:rPr>
        <w:t xml:space="preserve"> CSA cases</w:t>
      </w:r>
      <w:r w:rsidR="007D5B34">
        <w:rPr>
          <w:rFonts w:ascii="Times New Roman" w:hAnsi="Times New Roman" w:cs="Times New Roman"/>
          <w:lang w:eastAsia="zh-TW"/>
        </w:rPr>
        <w:t xml:space="preserve"> </w:t>
      </w:r>
      <w:r w:rsidR="007D5B34" w:rsidRPr="007D5B34">
        <w:rPr>
          <w:rFonts w:ascii="Times New Roman" w:hAnsi="Times New Roman" w:cs="Times New Roman"/>
          <w:lang w:eastAsia="zh-TW"/>
        </w:rPr>
        <w:t>(Herman, 2010;</w:t>
      </w:r>
      <w:r w:rsidR="007D5B34">
        <w:rPr>
          <w:rFonts w:ascii="Times New Roman" w:hAnsi="Times New Roman" w:cs="Times New Roman"/>
          <w:lang w:eastAsia="zh-TW"/>
        </w:rPr>
        <w:t xml:space="preserve"> </w:t>
      </w:r>
      <w:r w:rsidR="007D5B34" w:rsidRPr="007D5B34">
        <w:rPr>
          <w:rFonts w:ascii="Times New Roman" w:hAnsi="Times New Roman" w:cs="Times New Roman"/>
          <w:lang w:eastAsia="zh-TW"/>
        </w:rPr>
        <w:t xml:space="preserve">Lamb, </w:t>
      </w:r>
      <w:proofErr w:type="spellStart"/>
      <w:r w:rsidR="007D5B34" w:rsidRPr="007D5B34">
        <w:rPr>
          <w:rFonts w:ascii="Times New Roman" w:hAnsi="Times New Roman" w:cs="Times New Roman"/>
          <w:lang w:eastAsia="zh-TW"/>
        </w:rPr>
        <w:t>Hershkowitz</w:t>
      </w:r>
      <w:proofErr w:type="spellEnd"/>
      <w:r w:rsidR="007D5B34" w:rsidRPr="007D5B34">
        <w:rPr>
          <w:rFonts w:ascii="Times New Roman" w:hAnsi="Times New Roman" w:cs="Times New Roman"/>
          <w:lang w:eastAsia="zh-TW"/>
        </w:rPr>
        <w:t>, Orbach, &amp; Esplin, 2008)</w:t>
      </w:r>
      <w:r w:rsidR="000037CD">
        <w:rPr>
          <w:rFonts w:ascii="Times New Roman" w:hAnsi="Times New Roman" w:cs="Times New Roman"/>
          <w:lang w:eastAsia="zh-TW"/>
        </w:rPr>
        <w:t>,</w:t>
      </w:r>
      <w:r w:rsidR="00FF22B7">
        <w:rPr>
          <w:rFonts w:ascii="Times New Roman" w:hAnsi="Times New Roman" w:cs="Times New Roman"/>
          <w:lang w:eastAsia="zh-TW"/>
        </w:rPr>
        <w:t xml:space="preserve"> </w:t>
      </w:r>
      <w:r w:rsidR="007D5B34">
        <w:rPr>
          <w:rFonts w:ascii="Times New Roman" w:hAnsi="Times New Roman" w:cs="Times New Roman"/>
          <w:lang w:eastAsia="zh-TW"/>
        </w:rPr>
        <w:t>t</w:t>
      </w:r>
      <w:r w:rsidR="007D5B34" w:rsidRPr="007D5B34">
        <w:rPr>
          <w:rFonts w:ascii="Times New Roman" w:hAnsi="Times New Roman" w:cs="Times New Roman"/>
          <w:lang w:eastAsia="zh-TW"/>
        </w:rPr>
        <w:t xml:space="preserve">hese investigations are often largely based on children’s </w:t>
      </w:r>
      <w:r w:rsidR="00E05074">
        <w:rPr>
          <w:rFonts w:ascii="Times New Roman" w:hAnsi="Times New Roman" w:cs="Times New Roman"/>
          <w:lang w:eastAsia="zh-TW"/>
        </w:rPr>
        <w:t>account</w:t>
      </w:r>
      <w:r w:rsidR="00E05074" w:rsidRPr="007D5B34">
        <w:rPr>
          <w:rFonts w:ascii="Times New Roman" w:hAnsi="Times New Roman" w:cs="Times New Roman"/>
          <w:lang w:eastAsia="zh-TW"/>
        </w:rPr>
        <w:t>s</w:t>
      </w:r>
      <w:r w:rsidR="003A0E52">
        <w:rPr>
          <w:rFonts w:ascii="Times New Roman" w:hAnsi="Times New Roman" w:cs="Times New Roman"/>
          <w:lang w:eastAsia="zh-TW"/>
        </w:rPr>
        <w:t>, and</w:t>
      </w:r>
      <w:r w:rsidR="003A0E52" w:rsidRPr="003A0E52">
        <w:rPr>
          <w:rFonts w:ascii="Times New Roman" w:hAnsi="Times New Roman" w:cs="Times New Roman"/>
        </w:rPr>
        <w:t xml:space="preserve"> </w:t>
      </w:r>
      <w:r w:rsidR="003A0E52">
        <w:rPr>
          <w:rFonts w:ascii="Times New Roman" w:hAnsi="Times New Roman" w:cs="Times New Roman"/>
        </w:rPr>
        <w:t xml:space="preserve">the </w:t>
      </w:r>
      <w:r w:rsidR="003A0E52">
        <w:rPr>
          <w:rFonts w:ascii="Times New Roman" w:hAnsi="Times New Roman" w:cs="Times New Roman"/>
          <w:lang w:eastAsia="zh-TW"/>
        </w:rPr>
        <w:t xml:space="preserve">discrepant opinions about the validity and credibility of CSA cases had invoked </w:t>
      </w:r>
      <w:r w:rsidR="00AA670E">
        <w:rPr>
          <w:rFonts w:ascii="Times New Roman" w:hAnsi="Times New Roman" w:cs="Times New Roman"/>
          <w:lang w:eastAsia="zh-TW"/>
        </w:rPr>
        <w:t xml:space="preserve">a large </w:t>
      </w:r>
      <w:r w:rsidR="00CD60B7">
        <w:rPr>
          <w:rFonts w:ascii="Times New Roman" w:hAnsi="Times New Roman" w:cs="Times New Roman"/>
          <w:lang w:eastAsia="zh-TW"/>
        </w:rPr>
        <w:t xml:space="preserve">amount </w:t>
      </w:r>
      <w:r w:rsidR="00CD3662">
        <w:rPr>
          <w:rFonts w:ascii="Times New Roman" w:hAnsi="Times New Roman" w:cs="Times New Roman"/>
          <w:lang w:eastAsia="zh-TW"/>
        </w:rPr>
        <w:t>of research since the 1990s</w:t>
      </w:r>
      <w:r w:rsidR="009E6D96">
        <w:rPr>
          <w:rFonts w:ascii="Times New Roman" w:hAnsi="Times New Roman" w:cs="Times New Roman"/>
          <w:lang w:eastAsia="zh-TW"/>
        </w:rPr>
        <w:t xml:space="preserve"> (</w:t>
      </w:r>
      <w:r w:rsidR="000037CD">
        <w:rPr>
          <w:rFonts w:ascii="Times New Roman" w:hAnsi="Times New Roman" w:cs="Times New Roman"/>
          <w:lang w:eastAsia="zh-TW"/>
        </w:rPr>
        <w:t xml:space="preserve">see </w:t>
      </w:r>
      <w:r w:rsidR="009E6D96">
        <w:rPr>
          <w:rFonts w:ascii="Times New Roman" w:hAnsi="Times New Roman" w:cs="Times New Roman"/>
          <w:lang w:eastAsia="zh-TW"/>
        </w:rPr>
        <w:t>Herman</w:t>
      </w:r>
      <w:r w:rsidR="00936EDC">
        <w:rPr>
          <w:rFonts w:ascii="Times New Roman" w:hAnsi="Times New Roman" w:cs="Times New Roman"/>
          <w:lang w:eastAsia="zh-TW"/>
        </w:rPr>
        <w:t xml:space="preserve"> 2009 for reviews)</w:t>
      </w:r>
      <w:r w:rsidR="007D5B34">
        <w:rPr>
          <w:rFonts w:ascii="Times New Roman" w:hAnsi="Times New Roman" w:cs="Times New Roman"/>
          <w:lang w:eastAsia="zh-TW"/>
        </w:rPr>
        <w:t xml:space="preserve">. </w:t>
      </w:r>
      <w:r w:rsidR="00BE33FE">
        <w:rPr>
          <w:rFonts w:ascii="Times New Roman" w:hAnsi="Times New Roman" w:cs="Times New Roman"/>
          <w:lang w:eastAsia="zh-TW"/>
        </w:rPr>
        <w:t>However</w:t>
      </w:r>
      <w:r w:rsidR="007D5B34" w:rsidRPr="007D5B34">
        <w:rPr>
          <w:rFonts w:ascii="Times New Roman" w:hAnsi="Times New Roman" w:cs="Times New Roman"/>
          <w:lang w:eastAsia="zh-TW"/>
        </w:rPr>
        <w:t xml:space="preserve">, there is </w:t>
      </w:r>
      <w:r w:rsidR="00BE33FE">
        <w:rPr>
          <w:rFonts w:ascii="Times New Roman" w:hAnsi="Times New Roman" w:cs="Times New Roman"/>
          <w:lang w:eastAsia="zh-TW"/>
        </w:rPr>
        <w:t xml:space="preserve">still </w:t>
      </w:r>
      <w:r w:rsidR="007D5B34" w:rsidRPr="007D5B34">
        <w:rPr>
          <w:rFonts w:ascii="Times New Roman" w:hAnsi="Times New Roman" w:cs="Times New Roman"/>
          <w:lang w:eastAsia="zh-TW"/>
        </w:rPr>
        <w:t xml:space="preserve">no method that can </w:t>
      </w:r>
      <w:r w:rsidR="00E05074">
        <w:rPr>
          <w:rFonts w:ascii="Times New Roman" w:hAnsi="Times New Roman" w:cs="Times New Roman"/>
          <w:lang w:eastAsia="zh-TW"/>
        </w:rPr>
        <w:t xml:space="preserve">validly </w:t>
      </w:r>
      <w:r w:rsidR="007D5B34" w:rsidRPr="007D5B34">
        <w:rPr>
          <w:rFonts w:ascii="Times New Roman" w:hAnsi="Times New Roman" w:cs="Times New Roman"/>
          <w:lang w:eastAsia="zh-TW"/>
        </w:rPr>
        <w:t>distinguish between truthful and false statements (</w:t>
      </w:r>
      <w:proofErr w:type="spellStart"/>
      <w:r w:rsidR="0098768C" w:rsidRPr="0098768C">
        <w:rPr>
          <w:rFonts w:ascii="Times New Roman" w:hAnsi="Times New Roman" w:cs="Times New Roman"/>
          <w:lang w:eastAsia="zh-TW"/>
        </w:rPr>
        <w:t>Vrij</w:t>
      </w:r>
      <w:proofErr w:type="spellEnd"/>
      <w:r w:rsidR="0098768C" w:rsidRPr="0098768C">
        <w:rPr>
          <w:rFonts w:ascii="Times New Roman" w:hAnsi="Times New Roman" w:cs="Times New Roman"/>
          <w:lang w:eastAsia="zh-TW"/>
        </w:rPr>
        <w:t xml:space="preserve">, </w:t>
      </w:r>
      <w:proofErr w:type="spellStart"/>
      <w:r w:rsidR="0098768C" w:rsidRPr="0098768C">
        <w:rPr>
          <w:rFonts w:ascii="Times New Roman" w:hAnsi="Times New Roman" w:cs="Times New Roman"/>
          <w:lang w:eastAsia="zh-TW"/>
        </w:rPr>
        <w:t>Granhag</w:t>
      </w:r>
      <w:proofErr w:type="spellEnd"/>
      <w:r w:rsidR="0098768C" w:rsidRPr="0098768C">
        <w:rPr>
          <w:rFonts w:ascii="Times New Roman" w:hAnsi="Times New Roman" w:cs="Times New Roman"/>
          <w:lang w:eastAsia="zh-TW"/>
        </w:rPr>
        <w:t>, &amp; Porter, 2010; although several components of the CBCA</w:t>
      </w:r>
      <w:r w:rsidR="0098768C">
        <w:rPr>
          <w:rFonts w:ascii="Times New Roman" w:hAnsi="Times New Roman" w:cs="Times New Roman"/>
          <w:lang w:eastAsia="zh-TW"/>
        </w:rPr>
        <w:t xml:space="preserve"> </w:t>
      </w:r>
      <w:r w:rsidR="0098768C" w:rsidRPr="0098768C">
        <w:rPr>
          <w:rFonts w:ascii="Times New Roman" w:hAnsi="Times New Roman" w:cs="Times New Roman"/>
          <w:lang w:eastAsia="zh-TW"/>
        </w:rPr>
        <w:t>have been validated, e.g., Roma</w:t>
      </w:r>
      <w:r w:rsidR="00CD3662">
        <w:rPr>
          <w:rFonts w:ascii="Times New Roman" w:hAnsi="Times New Roman" w:cs="Times New Roman"/>
          <w:lang w:eastAsia="zh-TW"/>
        </w:rPr>
        <w:t>,</w:t>
      </w:r>
      <w:r w:rsidR="00CD3662" w:rsidRPr="00CD3662">
        <w:rPr>
          <w:rFonts w:ascii="Times New Roman" w:hAnsi="Times New Roman" w:cs="Times New Roman"/>
          <w:color w:val="000000" w:themeColor="text1"/>
          <w:lang w:eastAsia="zh-TW"/>
        </w:rPr>
        <w:t xml:space="preserve"> </w:t>
      </w:r>
      <w:r w:rsidR="00CD3662">
        <w:rPr>
          <w:rFonts w:ascii="Times New Roman" w:hAnsi="Times New Roman" w:cs="Times New Roman"/>
          <w:color w:val="000000" w:themeColor="text1"/>
          <w:lang w:eastAsia="zh-TW"/>
        </w:rPr>
        <w:t>San Martini</w:t>
      </w:r>
      <w:r w:rsidR="00CD3662" w:rsidRPr="000770D4">
        <w:rPr>
          <w:rFonts w:ascii="Times New Roman" w:hAnsi="Times New Roman" w:cs="Times New Roman"/>
          <w:color w:val="000000" w:themeColor="text1"/>
          <w:lang w:eastAsia="zh-TW"/>
        </w:rPr>
        <w:t xml:space="preserve">, </w:t>
      </w:r>
      <w:proofErr w:type="spellStart"/>
      <w:r w:rsidR="00CD3662">
        <w:rPr>
          <w:rFonts w:ascii="Times New Roman" w:hAnsi="Times New Roman" w:cs="Times New Roman"/>
          <w:color w:val="000000" w:themeColor="text1"/>
          <w:lang w:eastAsia="zh-TW"/>
        </w:rPr>
        <w:t>Sabatello</w:t>
      </w:r>
      <w:proofErr w:type="spellEnd"/>
      <w:r w:rsidR="00CD3662" w:rsidRPr="000770D4">
        <w:rPr>
          <w:rFonts w:ascii="Times New Roman" w:hAnsi="Times New Roman" w:cs="Times New Roman"/>
          <w:color w:val="000000" w:themeColor="text1"/>
          <w:lang w:eastAsia="zh-TW"/>
        </w:rPr>
        <w:t xml:space="preserve">, </w:t>
      </w:r>
      <w:proofErr w:type="spellStart"/>
      <w:r w:rsidR="00CD3662">
        <w:rPr>
          <w:rFonts w:ascii="Times New Roman" w:hAnsi="Times New Roman" w:cs="Times New Roman"/>
          <w:color w:val="000000" w:themeColor="text1"/>
          <w:lang w:eastAsia="zh-TW"/>
        </w:rPr>
        <w:t>Tatarelli</w:t>
      </w:r>
      <w:proofErr w:type="spellEnd"/>
      <w:r w:rsidR="00CD3662">
        <w:rPr>
          <w:rFonts w:ascii="Times New Roman" w:hAnsi="Times New Roman" w:cs="Times New Roman"/>
          <w:color w:val="000000" w:themeColor="text1"/>
          <w:lang w:eastAsia="zh-TW"/>
        </w:rPr>
        <w:t xml:space="preserve"> &amp;</w:t>
      </w:r>
      <w:r w:rsidR="00CD3662" w:rsidRPr="000770D4">
        <w:rPr>
          <w:rFonts w:ascii="Times New Roman" w:hAnsi="Times New Roman" w:cs="Times New Roman"/>
          <w:color w:val="000000" w:themeColor="text1"/>
          <w:lang w:eastAsia="zh-TW"/>
        </w:rPr>
        <w:t xml:space="preserve"> </w:t>
      </w:r>
      <w:proofErr w:type="spellStart"/>
      <w:r w:rsidR="00CD3662" w:rsidRPr="000770D4">
        <w:rPr>
          <w:rFonts w:ascii="Times New Roman" w:hAnsi="Times New Roman" w:cs="Times New Roman"/>
          <w:color w:val="000000" w:themeColor="text1"/>
          <w:lang w:eastAsia="zh-TW"/>
        </w:rPr>
        <w:t>Ferracuti</w:t>
      </w:r>
      <w:proofErr w:type="spellEnd"/>
      <w:r w:rsidR="0098768C" w:rsidRPr="0098768C">
        <w:rPr>
          <w:rFonts w:ascii="Times New Roman" w:hAnsi="Times New Roman" w:cs="Times New Roman"/>
          <w:lang w:eastAsia="zh-TW"/>
        </w:rPr>
        <w:t>, 2011</w:t>
      </w:r>
      <w:r w:rsidR="00BE33FE">
        <w:rPr>
          <w:rFonts w:ascii="Times New Roman" w:hAnsi="Times New Roman" w:cs="Times New Roman"/>
          <w:lang w:eastAsia="zh-TW"/>
        </w:rPr>
        <w:t>)</w:t>
      </w:r>
      <w:r w:rsidR="000037CD">
        <w:rPr>
          <w:rFonts w:ascii="Times New Roman" w:hAnsi="Times New Roman" w:cs="Times New Roman"/>
          <w:lang w:eastAsia="zh-TW"/>
        </w:rPr>
        <w:t>.</w:t>
      </w:r>
      <w:r w:rsidR="003612E2">
        <w:rPr>
          <w:rFonts w:ascii="Times New Roman" w:hAnsi="Times New Roman" w:cs="Times New Roman"/>
          <w:lang w:eastAsia="zh-TW"/>
        </w:rPr>
        <w:t xml:space="preserve"> </w:t>
      </w:r>
      <w:r w:rsidR="000037CD">
        <w:rPr>
          <w:rFonts w:ascii="Times New Roman" w:hAnsi="Times New Roman" w:cs="Times New Roman"/>
          <w:lang w:eastAsia="zh-TW"/>
        </w:rPr>
        <w:t>Also,</w:t>
      </w:r>
      <w:r w:rsidR="007D5B34" w:rsidRPr="007D5B34">
        <w:rPr>
          <w:rFonts w:ascii="Times New Roman" w:hAnsi="Times New Roman" w:cs="Times New Roman"/>
          <w:lang w:eastAsia="zh-TW"/>
        </w:rPr>
        <w:t xml:space="preserve"> </w:t>
      </w:r>
      <w:r w:rsidR="00AF3715">
        <w:rPr>
          <w:rFonts w:ascii="Times New Roman" w:hAnsi="Times New Roman" w:cs="Times New Roman"/>
          <w:lang w:eastAsia="zh-TW"/>
        </w:rPr>
        <w:t>increasing</w:t>
      </w:r>
      <w:r w:rsidR="00006B1B">
        <w:rPr>
          <w:rFonts w:ascii="Times New Roman" w:hAnsi="Times New Roman" w:cs="Times New Roman"/>
          <w:lang w:eastAsia="zh-TW"/>
        </w:rPr>
        <w:t xml:space="preserve"> </w:t>
      </w:r>
      <w:r w:rsidR="007D5B34" w:rsidRPr="007D5B34">
        <w:rPr>
          <w:rFonts w:ascii="Times New Roman" w:hAnsi="Times New Roman" w:cs="Times New Roman"/>
          <w:lang w:eastAsia="zh-TW"/>
        </w:rPr>
        <w:t xml:space="preserve">research </w:t>
      </w:r>
      <w:r w:rsidR="006A517C">
        <w:rPr>
          <w:rFonts w:ascii="Times New Roman" w:hAnsi="Times New Roman" w:cs="Times New Roman"/>
          <w:lang w:eastAsia="zh-TW"/>
        </w:rPr>
        <w:t>bring</w:t>
      </w:r>
      <w:r w:rsidR="00F120E9">
        <w:rPr>
          <w:rFonts w:ascii="Times New Roman" w:hAnsi="Times New Roman" w:cs="Times New Roman"/>
          <w:lang w:eastAsia="zh-TW"/>
        </w:rPr>
        <w:t>s</w:t>
      </w:r>
      <w:r w:rsidR="006A517C">
        <w:rPr>
          <w:rFonts w:ascii="Times New Roman" w:hAnsi="Times New Roman" w:cs="Times New Roman"/>
          <w:lang w:eastAsia="zh-TW"/>
        </w:rPr>
        <w:t xml:space="preserve"> </w:t>
      </w:r>
      <w:r w:rsidR="007D5B34" w:rsidRPr="007D5B34">
        <w:rPr>
          <w:rFonts w:ascii="Times New Roman" w:hAnsi="Times New Roman" w:cs="Times New Roman"/>
          <w:lang w:eastAsia="zh-TW"/>
        </w:rPr>
        <w:t>professionals</w:t>
      </w:r>
      <w:r w:rsidR="00E05074">
        <w:rPr>
          <w:rFonts w:ascii="Times New Roman" w:hAnsi="Times New Roman" w:cs="Times New Roman"/>
          <w:lang w:eastAsia="zh-TW"/>
        </w:rPr>
        <w:t>’</w:t>
      </w:r>
      <w:r w:rsidR="007D5B34" w:rsidRPr="007D5B34">
        <w:rPr>
          <w:rFonts w:ascii="Times New Roman" w:hAnsi="Times New Roman" w:cs="Times New Roman"/>
          <w:lang w:eastAsia="zh-TW"/>
        </w:rPr>
        <w:t xml:space="preserve"> ability to accurately </w:t>
      </w:r>
      <w:r w:rsidR="00AF3824">
        <w:rPr>
          <w:rFonts w:ascii="Times New Roman" w:hAnsi="Times New Roman" w:cs="Times New Roman"/>
          <w:lang w:eastAsia="zh-TW"/>
        </w:rPr>
        <w:t>assess</w:t>
      </w:r>
      <w:r w:rsidR="007D5B34" w:rsidRPr="007D5B34">
        <w:rPr>
          <w:rFonts w:ascii="Times New Roman" w:hAnsi="Times New Roman" w:cs="Times New Roman"/>
          <w:lang w:eastAsia="zh-TW"/>
        </w:rPr>
        <w:t xml:space="preserve"> a child’s</w:t>
      </w:r>
      <w:r w:rsidR="00BE33FE">
        <w:rPr>
          <w:rFonts w:ascii="Times New Roman" w:hAnsi="Times New Roman" w:cs="Times New Roman"/>
          <w:lang w:eastAsia="zh-TW"/>
        </w:rPr>
        <w:t xml:space="preserve"> </w:t>
      </w:r>
      <w:r w:rsidR="007D5B34" w:rsidRPr="007D5B34">
        <w:rPr>
          <w:rFonts w:ascii="Times New Roman" w:hAnsi="Times New Roman" w:cs="Times New Roman"/>
          <w:lang w:eastAsia="zh-TW"/>
        </w:rPr>
        <w:t xml:space="preserve">testimony </w:t>
      </w:r>
      <w:r w:rsidR="006A517C">
        <w:rPr>
          <w:rFonts w:ascii="Times New Roman" w:hAnsi="Times New Roman" w:cs="Times New Roman"/>
          <w:lang w:eastAsia="zh-TW"/>
        </w:rPr>
        <w:t xml:space="preserve">into question </w:t>
      </w:r>
      <w:r w:rsidR="007D5B34" w:rsidRPr="007D5B34">
        <w:rPr>
          <w:rFonts w:ascii="Times New Roman" w:hAnsi="Times New Roman" w:cs="Times New Roman"/>
          <w:lang w:eastAsia="zh-TW"/>
        </w:rPr>
        <w:t>(Herman, 2009; Zajac, Garry, London,</w:t>
      </w:r>
      <w:r w:rsidR="00220E1B">
        <w:rPr>
          <w:rFonts w:ascii="Times New Roman" w:hAnsi="Times New Roman" w:cs="Times New Roman"/>
          <w:lang w:eastAsia="zh-TW"/>
        </w:rPr>
        <w:t xml:space="preserve"> </w:t>
      </w:r>
      <w:r w:rsidR="007D5B34" w:rsidRPr="007D5B34">
        <w:rPr>
          <w:rFonts w:ascii="Times New Roman" w:hAnsi="Times New Roman" w:cs="Times New Roman"/>
          <w:lang w:eastAsia="zh-TW"/>
        </w:rPr>
        <w:t>Goodyear-Smith, &amp; Hayne, 2013).</w:t>
      </w:r>
      <w:r w:rsidR="004627EC">
        <w:rPr>
          <w:rFonts w:ascii="Times New Roman" w:hAnsi="Times New Roman" w:cs="Times New Roman"/>
          <w:lang w:eastAsia="zh-TW"/>
        </w:rPr>
        <w:t xml:space="preserve"> </w:t>
      </w:r>
    </w:p>
    <w:p w14:paraId="5036CB85" w14:textId="699E3342" w:rsidR="00636B4A" w:rsidRDefault="00AD722A" w:rsidP="008F0330">
      <w:pPr>
        <w:spacing w:line="480" w:lineRule="auto"/>
        <w:ind w:firstLine="720"/>
        <w:rPr>
          <w:rFonts w:ascii="Times New Roman" w:hAnsi="Times New Roman" w:cs="Times New Roman"/>
          <w:lang w:eastAsia="zh-TW"/>
        </w:rPr>
      </w:pPr>
      <w:r w:rsidRPr="00FD5E7B">
        <w:rPr>
          <w:rFonts w:ascii="Times New Roman" w:hAnsi="Times New Roman" w:cs="Times New Roman"/>
          <w:lang w:val="en-GB"/>
        </w:rPr>
        <w:t xml:space="preserve">A substantial body of research </w:t>
      </w:r>
      <w:r w:rsidR="00E05074">
        <w:rPr>
          <w:rFonts w:ascii="Times New Roman" w:hAnsi="Times New Roman" w:cs="Times New Roman"/>
          <w:lang w:val="en-GB"/>
        </w:rPr>
        <w:t xml:space="preserve">has </w:t>
      </w:r>
      <w:r w:rsidRPr="00FD5E7B">
        <w:rPr>
          <w:rFonts w:ascii="Times New Roman" w:hAnsi="Times New Roman" w:cs="Times New Roman"/>
          <w:lang w:val="en-GB"/>
        </w:rPr>
        <w:t>demonstrated subjectivity in CSA case assessments</w:t>
      </w:r>
      <w:r>
        <w:rPr>
          <w:rFonts w:ascii="Times New Roman" w:hAnsi="Times New Roman" w:cs="Times New Roman"/>
          <w:lang w:val="en-GB"/>
        </w:rPr>
        <w:t xml:space="preserve">, jeopardising the reliability of professionals’ </w:t>
      </w:r>
      <w:r w:rsidR="00D96FF5">
        <w:rPr>
          <w:rFonts w:ascii="Times New Roman" w:hAnsi="Times New Roman" w:cs="Times New Roman"/>
          <w:lang w:val="en-GB"/>
        </w:rPr>
        <w:t>per</w:t>
      </w:r>
      <w:r>
        <w:rPr>
          <w:rFonts w:ascii="Times New Roman" w:hAnsi="Times New Roman" w:cs="Times New Roman"/>
          <w:lang w:val="en-GB"/>
        </w:rPr>
        <w:t>f</w:t>
      </w:r>
      <w:r w:rsidR="00D96FF5">
        <w:rPr>
          <w:rFonts w:ascii="Times New Roman" w:hAnsi="Times New Roman" w:cs="Times New Roman"/>
          <w:lang w:val="en-GB"/>
        </w:rPr>
        <w:t>o</w:t>
      </w:r>
      <w:r>
        <w:rPr>
          <w:rFonts w:ascii="Times New Roman" w:hAnsi="Times New Roman" w:cs="Times New Roman"/>
          <w:lang w:val="en-GB"/>
        </w:rPr>
        <w:t>rmance</w:t>
      </w:r>
      <w:r w:rsidRPr="00FD5E7B">
        <w:rPr>
          <w:rFonts w:ascii="Times New Roman" w:hAnsi="Times New Roman" w:cs="Times New Roman"/>
          <w:lang w:val="en-GB"/>
        </w:rPr>
        <w:t xml:space="preserve">. </w:t>
      </w:r>
      <w:r w:rsidRPr="00FD5E7B">
        <w:rPr>
          <w:rFonts w:ascii="Times New Roman" w:hAnsi="Times New Roman" w:cs="Times New Roman"/>
        </w:rPr>
        <w:t xml:space="preserve">Subjectivity is inferred to the degree that case ratings or determinations are unreliable, or are systematically related to characteristics of the professional, such as professional discipline (Horner et al., 1993a, 1993b; Jackson &amp; Nuttall, 1997), years of experience (Jackson &amp; Nuttall, 1997), the professional’s gender (Finlayson &amp; </w:t>
      </w:r>
      <w:proofErr w:type="spellStart"/>
      <w:r w:rsidRPr="00FD5E7B">
        <w:rPr>
          <w:rFonts w:ascii="Times New Roman" w:hAnsi="Times New Roman" w:cs="Times New Roman"/>
        </w:rPr>
        <w:t>Koocher</w:t>
      </w:r>
      <w:proofErr w:type="spellEnd"/>
      <w:r w:rsidRPr="00FD5E7B">
        <w:rPr>
          <w:rFonts w:ascii="Times New Roman" w:hAnsi="Times New Roman" w:cs="Times New Roman"/>
        </w:rPr>
        <w:t>, 1991; Horner et al., 1993a, 1993b; Jackson &amp; Nuttall, 1997), and personal history of childhood sexual abuse (Jackson &amp; Nuttall, 1997).</w:t>
      </w:r>
    </w:p>
    <w:p w14:paraId="54469B44" w14:textId="0CDADAA2" w:rsidR="00636B4A" w:rsidRPr="00952839" w:rsidRDefault="00220E1B" w:rsidP="008F0330">
      <w:pPr>
        <w:spacing w:line="480" w:lineRule="auto"/>
        <w:ind w:firstLine="720"/>
        <w:rPr>
          <w:rFonts w:ascii="Times New Roman" w:eastAsia="Times New Roman" w:hAnsi="Times New Roman" w:cs="Times New Roman"/>
          <w:lang w:eastAsia="zh-TW"/>
        </w:rPr>
      </w:pPr>
      <w:r w:rsidRPr="00220E1B">
        <w:rPr>
          <w:rFonts w:ascii="Times New Roman" w:hAnsi="Times New Roman" w:cs="Times New Roman"/>
          <w:lang w:eastAsia="zh-TW"/>
        </w:rPr>
        <w:t xml:space="preserve">Several analogue studies </w:t>
      </w:r>
      <w:r>
        <w:rPr>
          <w:rFonts w:ascii="Times New Roman" w:hAnsi="Times New Roman" w:cs="Times New Roman"/>
          <w:lang w:eastAsia="zh-TW"/>
        </w:rPr>
        <w:t>have focused on profes</w:t>
      </w:r>
      <w:r w:rsidRPr="00220E1B">
        <w:rPr>
          <w:rFonts w:ascii="Times New Roman" w:hAnsi="Times New Roman" w:cs="Times New Roman"/>
          <w:lang w:eastAsia="zh-TW"/>
        </w:rPr>
        <w:t xml:space="preserve">sionals’ credibility ratings using </w:t>
      </w:r>
      <w:r w:rsidR="00AF1DCF">
        <w:rPr>
          <w:rFonts w:ascii="Times New Roman" w:hAnsi="Times New Roman" w:cs="Times New Roman"/>
          <w:lang w:eastAsia="zh-TW"/>
        </w:rPr>
        <w:t xml:space="preserve">a variety of methodologies, including </w:t>
      </w:r>
      <w:r w:rsidRPr="00220E1B">
        <w:rPr>
          <w:rFonts w:ascii="Times New Roman" w:hAnsi="Times New Roman" w:cs="Times New Roman"/>
          <w:lang w:eastAsia="zh-TW"/>
        </w:rPr>
        <w:t xml:space="preserve">observations of behavioral cues during the interview </w:t>
      </w:r>
      <w:r w:rsidRPr="00220E1B">
        <w:rPr>
          <w:rFonts w:ascii="Times New Roman" w:hAnsi="Times New Roman" w:cs="Times New Roman"/>
          <w:lang w:eastAsia="zh-TW"/>
        </w:rPr>
        <w:lastRenderedPageBreak/>
        <w:t>(</w:t>
      </w:r>
      <w:proofErr w:type="spellStart"/>
      <w:r w:rsidRPr="00220E1B">
        <w:rPr>
          <w:rFonts w:ascii="Times New Roman" w:hAnsi="Times New Roman" w:cs="Times New Roman"/>
          <w:lang w:eastAsia="zh-TW"/>
        </w:rPr>
        <w:t>Ceci</w:t>
      </w:r>
      <w:proofErr w:type="spellEnd"/>
      <w:r w:rsidRPr="00220E1B">
        <w:rPr>
          <w:rFonts w:ascii="Times New Roman" w:hAnsi="Times New Roman" w:cs="Times New Roman"/>
          <w:lang w:eastAsia="zh-TW"/>
        </w:rPr>
        <w:t xml:space="preserve"> &amp; </w:t>
      </w:r>
      <w:proofErr w:type="spellStart"/>
      <w:r w:rsidRPr="00220E1B">
        <w:rPr>
          <w:rFonts w:ascii="Times New Roman" w:hAnsi="Times New Roman" w:cs="Times New Roman"/>
          <w:lang w:eastAsia="zh-TW"/>
        </w:rPr>
        <w:t>Crotteau</w:t>
      </w:r>
      <w:proofErr w:type="spellEnd"/>
      <w:r w:rsidRPr="00220E1B">
        <w:rPr>
          <w:rFonts w:ascii="Times New Roman" w:hAnsi="Times New Roman" w:cs="Times New Roman"/>
          <w:lang w:eastAsia="zh-TW"/>
        </w:rPr>
        <w:t>-Huffman, 1997; Westcott, Davies, &amp; Clifford, 1991),</w:t>
      </w:r>
      <w:r>
        <w:rPr>
          <w:rFonts w:ascii="Times New Roman" w:hAnsi="Times New Roman" w:cs="Times New Roman"/>
          <w:lang w:eastAsia="zh-TW"/>
        </w:rPr>
        <w:t xml:space="preserve"> </w:t>
      </w:r>
      <w:r w:rsidRPr="00220E1B">
        <w:rPr>
          <w:rFonts w:ascii="Times New Roman" w:hAnsi="Times New Roman" w:cs="Times New Roman"/>
          <w:lang w:eastAsia="zh-TW"/>
        </w:rPr>
        <w:t>comparisons of the performance of professionals to that of laypersons (Chahal &amp; Cassidy, 1995; Leach, Talwar, Lee,</w:t>
      </w:r>
      <w:r>
        <w:rPr>
          <w:rFonts w:ascii="Times New Roman" w:hAnsi="Times New Roman" w:cs="Times New Roman"/>
          <w:lang w:eastAsia="zh-TW"/>
        </w:rPr>
        <w:t xml:space="preserve"> </w:t>
      </w:r>
      <w:proofErr w:type="spellStart"/>
      <w:r w:rsidRPr="00220E1B">
        <w:rPr>
          <w:rFonts w:ascii="Times New Roman" w:hAnsi="Times New Roman" w:cs="Times New Roman"/>
          <w:lang w:eastAsia="zh-TW"/>
        </w:rPr>
        <w:t>Bala</w:t>
      </w:r>
      <w:proofErr w:type="spellEnd"/>
      <w:r w:rsidRPr="00220E1B">
        <w:rPr>
          <w:rFonts w:ascii="Times New Roman" w:hAnsi="Times New Roman" w:cs="Times New Roman"/>
          <w:lang w:eastAsia="zh-TW"/>
        </w:rPr>
        <w:t>, &amp; Lindsay, 2004;</w:t>
      </w:r>
      <w:r w:rsidR="00DC4FF6">
        <w:rPr>
          <w:rFonts w:ascii="Times New Roman" w:hAnsi="Times New Roman" w:cs="Times New Roman"/>
          <w:lang w:eastAsia="zh-TW"/>
        </w:rPr>
        <w:t xml:space="preserve"> </w:t>
      </w:r>
      <w:proofErr w:type="spellStart"/>
      <w:r w:rsidR="00DC4FF6">
        <w:rPr>
          <w:rFonts w:ascii="Times New Roman" w:hAnsi="Times New Roman" w:cs="Times New Roman"/>
          <w:lang w:eastAsia="zh-TW"/>
        </w:rPr>
        <w:t>Tye</w:t>
      </w:r>
      <w:proofErr w:type="spellEnd"/>
      <w:r w:rsidR="00DC4FF6">
        <w:rPr>
          <w:rFonts w:ascii="Times New Roman" w:hAnsi="Times New Roman" w:cs="Times New Roman"/>
          <w:lang w:eastAsia="zh-TW"/>
        </w:rPr>
        <w:t xml:space="preserve">, Henderson, &amp; </w:t>
      </w:r>
      <w:proofErr w:type="spellStart"/>
      <w:r w:rsidR="00DC4FF6">
        <w:rPr>
          <w:rFonts w:ascii="Times New Roman" w:hAnsi="Times New Roman" w:cs="Times New Roman"/>
          <w:lang w:eastAsia="zh-TW"/>
        </w:rPr>
        <w:t>Honts</w:t>
      </w:r>
      <w:proofErr w:type="spellEnd"/>
      <w:r w:rsidR="00DC4FF6">
        <w:rPr>
          <w:rFonts w:ascii="Times New Roman" w:hAnsi="Times New Roman" w:cs="Times New Roman"/>
          <w:lang w:eastAsia="zh-TW"/>
        </w:rPr>
        <w:t xml:space="preserve">, 1995), </w:t>
      </w:r>
      <w:r w:rsidR="005B57DF">
        <w:rPr>
          <w:rFonts w:ascii="Times New Roman" w:hAnsi="Times New Roman" w:cs="Times New Roman"/>
          <w:lang w:eastAsia="zh-TW"/>
        </w:rPr>
        <w:t>using</w:t>
      </w:r>
      <w:r w:rsidRPr="00220E1B">
        <w:rPr>
          <w:rFonts w:ascii="Times New Roman" w:hAnsi="Times New Roman" w:cs="Times New Roman"/>
          <w:lang w:eastAsia="zh-TW"/>
        </w:rPr>
        <w:t xml:space="preserve"> </w:t>
      </w:r>
      <w:r w:rsidR="00DC4FF6" w:rsidRPr="00220E1B">
        <w:rPr>
          <w:rFonts w:ascii="Times New Roman" w:hAnsi="Times New Roman" w:cs="Times New Roman"/>
          <w:lang w:eastAsia="zh-TW"/>
        </w:rPr>
        <w:t xml:space="preserve">verbal tools such as </w:t>
      </w:r>
      <w:r w:rsidR="00DC4FF6">
        <w:rPr>
          <w:rFonts w:ascii="Times New Roman" w:hAnsi="Times New Roman" w:cs="Times New Roman"/>
          <w:lang w:eastAsia="zh-TW"/>
        </w:rPr>
        <w:t xml:space="preserve">the </w:t>
      </w:r>
      <w:r w:rsidR="000550D7" w:rsidRPr="00220E1B">
        <w:rPr>
          <w:rFonts w:ascii="Times New Roman" w:hAnsi="Times New Roman" w:cs="Times New Roman"/>
          <w:lang w:eastAsia="zh-TW"/>
        </w:rPr>
        <w:t xml:space="preserve">CBCA </w:t>
      </w:r>
      <w:r w:rsidR="00DC4FF6" w:rsidRPr="00220E1B">
        <w:rPr>
          <w:rFonts w:ascii="Times New Roman" w:hAnsi="Times New Roman" w:cs="Times New Roman"/>
          <w:lang w:eastAsia="zh-TW"/>
        </w:rPr>
        <w:t>(</w:t>
      </w:r>
      <w:proofErr w:type="spellStart"/>
      <w:r w:rsidR="00DC4FF6" w:rsidRPr="00220E1B">
        <w:rPr>
          <w:rFonts w:ascii="Times New Roman" w:hAnsi="Times New Roman" w:cs="Times New Roman"/>
          <w:lang w:eastAsia="zh-TW"/>
        </w:rPr>
        <w:t>Akehurst</w:t>
      </w:r>
      <w:proofErr w:type="spellEnd"/>
      <w:r w:rsidR="00DC4FF6" w:rsidRPr="00220E1B">
        <w:rPr>
          <w:rFonts w:ascii="Times New Roman" w:hAnsi="Times New Roman" w:cs="Times New Roman"/>
          <w:lang w:eastAsia="zh-TW"/>
        </w:rPr>
        <w:t xml:space="preserve">, </w:t>
      </w:r>
      <w:proofErr w:type="spellStart"/>
      <w:r w:rsidR="00DC4FF6" w:rsidRPr="00220E1B">
        <w:rPr>
          <w:rFonts w:ascii="Times New Roman" w:hAnsi="Times New Roman" w:cs="Times New Roman"/>
          <w:lang w:eastAsia="zh-TW"/>
        </w:rPr>
        <w:t>Koehnken</w:t>
      </w:r>
      <w:proofErr w:type="spellEnd"/>
      <w:r w:rsidR="00DC4FF6" w:rsidRPr="00220E1B">
        <w:rPr>
          <w:rFonts w:ascii="Times New Roman" w:hAnsi="Times New Roman" w:cs="Times New Roman"/>
          <w:lang w:eastAsia="zh-TW"/>
        </w:rPr>
        <w:t xml:space="preserve">, &amp; </w:t>
      </w:r>
      <w:proofErr w:type="spellStart"/>
      <w:r w:rsidR="00DC4FF6" w:rsidRPr="00220E1B">
        <w:rPr>
          <w:rFonts w:ascii="Times New Roman" w:hAnsi="Times New Roman" w:cs="Times New Roman"/>
          <w:lang w:eastAsia="zh-TW"/>
        </w:rPr>
        <w:t>Hoefer</w:t>
      </w:r>
      <w:proofErr w:type="spellEnd"/>
      <w:r w:rsidR="00DC4FF6" w:rsidRPr="00220E1B">
        <w:rPr>
          <w:rFonts w:ascii="Times New Roman" w:hAnsi="Times New Roman" w:cs="Times New Roman"/>
          <w:lang w:eastAsia="zh-TW"/>
        </w:rPr>
        <w:t xml:space="preserve">, 2001; Steller, </w:t>
      </w:r>
      <w:proofErr w:type="spellStart"/>
      <w:r w:rsidR="00DC4FF6" w:rsidRPr="00220E1B">
        <w:rPr>
          <w:rFonts w:ascii="Times New Roman" w:hAnsi="Times New Roman" w:cs="Times New Roman"/>
          <w:lang w:eastAsia="zh-TW"/>
        </w:rPr>
        <w:t>Wellerha</w:t>
      </w:r>
      <w:r w:rsidR="00DC4FF6">
        <w:rPr>
          <w:rFonts w:ascii="Times New Roman" w:hAnsi="Times New Roman" w:cs="Times New Roman"/>
          <w:lang w:eastAsia="zh-TW"/>
        </w:rPr>
        <w:t>us</w:t>
      </w:r>
      <w:proofErr w:type="spellEnd"/>
      <w:r w:rsidR="00DC4FF6">
        <w:rPr>
          <w:rFonts w:ascii="Times New Roman" w:hAnsi="Times New Roman" w:cs="Times New Roman"/>
          <w:lang w:eastAsia="zh-TW"/>
        </w:rPr>
        <w:t>, &amp; Wolf, 1988; Yuille, 1988).</w:t>
      </w:r>
      <w:r w:rsidR="00DC4FF6" w:rsidRPr="00220E1B">
        <w:rPr>
          <w:rFonts w:ascii="Times New Roman" w:hAnsi="Times New Roman" w:cs="Times New Roman"/>
          <w:lang w:eastAsia="zh-TW"/>
        </w:rPr>
        <w:t xml:space="preserve"> </w:t>
      </w:r>
      <w:r w:rsidRPr="00220E1B">
        <w:rPr>
          <w:rFonts w:ascii="Times New Roman" w:hAnsi="Times New Roman" w:cs="Times New Roman"/>
          <w:lang w:eastAsia="zh-TW"/>
        </w:rPr>
        <w:t>Across these studies and the different methods used, on average</w:t>
      </w:r>
      <w:r w:rsidR="00DC4FF6">
        <w:rPr>
          <w:rFonts w:ascii="Times New Roman" w:hAnsi="Times New Roman" w:cs="Times New Roman"/>
          <w:lang w:eastAsia="zh-TW"/>
        </w:rPr>
        <w:t>,</w:t>
      </w:r>
      <w:r w:rsidRPr="00220E1B">
        <w:rPr>
          <w:rFonts w:ascii="Times New Roman" w:hAnsi="Times New Roman" w:cs="Times New Roman"/>
          <w:lang w:eastAsia="zh-TW"/>
        </w:rPr>
        <w:t xml:space="preserve"> a</w:t>
      </w:r>
      <w:r>
        <w:rPr>
          <w:rFonts w:ascii="Times New Roman" w:hAnsi="Times New Roman" w:cs="Times New Roman"/>
          <w:lang w:eastAsia="zh-TW"/>
        </w:rPr>
        <w:t xml:space="preserve"> </w:t>
      </w:r>
      <w:r w:rsidRPr="00220E1B">
        <w:rPr>
          <w:rFonts w:ascii="Times New Roman" w:hAnsi="Times New Roman" w:cs="Times New Roman"/>
          <w:lang w:eastAsia="zh-TW"/>
        </w:rPr>
        <w:t xml:space="preserve">third of the judgements were </w:t>
      </w:r>
      <w:r w:rsidR="00813C38">
        <w:rPr>
          <w:rFonts w:ascii="Times New Roman" w:hAnsi="Times New Roman" w:cs="Times New Roman"/>
          <w:lang w:eastAsia="zh-TW"/>
        </w:rPr>
        <w:t>‘</w:t>
      </w:r>
      <w:r w:rsidRPr="00220E1B">
        <w:rPr>
          <w:rFonts w:ascii="Times New Roman" w:hAnsi="Times New Roman" w:cs="Times New Roman"/>
          <w:lang w:eastAsia="zh-TW"/>
        </w:rPr>
        <w:t>incorrect</w:t>
      </w:r>
      <w:r w:rsidR="00813C38">
        <w:rPr>
          <w:rFonts w:ascii="Times New Roman" w:hAnsi="Times New Roman" w:cs="Times New Roman"/>
          <w:lang w:eastAsia="zh-TW"/>
        </w:rPr>
        <w:t>’</w:t>
      </w:r>
      <w:r>
        <w:rPr>
          <w:rFonts w:ascii="Times New Roman" w:hAnsi="Times New Roman" w:cs="Times New Roman"/>
          <w:lang w:eastAsia="zh-TW"/>
        </w:rPr>
        <w:t xml:space="preserve"> (</w:t>
      </w:r>
      <w:proofErr w:type="spellStart"/>
      <w:r>
        <w:rPr>
          <w:rFonts w:ascii="Times New Roman" w:hAnsi="Times New Roman" w:cs="Times New Roman"/>
          <w:lang w:eastAsia="zh-TW"/>
        </w:rPr>
        <w:t>Melkman</w:t>
      </w:r>
      <w:proofErr w:type="spellEnd"/>
      <w:r>
        <w:rPr>
          <w:rFonts w:ascii="Times New Roman" w:hAnsi="Times New Roman" w:cs="Times New Roman"/>
          <w:lang w:eastAsia="zh-TW"/>
        </w:rPr>
        <w:t xml:space="preserve">, </w:t>
      </w:r>
      <w:proofErr w:type="spellStart"/>
      <w:r>
        <w:rPr>
          <w:rFonts w:ascii="Times New Roman" w:hAnsi="Times New Roman" w:cs="Times New Roman"/>
          <w:lang w:eastAsia="zh-TW"/>
        </w:rPr>
        <w:t>Hershkowitz</w:t>
      </w:r>
      <w:proofErr w:type="spellEnd"/>
      <w:r>
        <w:rPr>
          <w:rFonts w:ascii="Times New Roman" w:hAnsi="Times New Roman" w:cs="Times New Roman"/>
          <w:lang w:eastAsia="zh-TW"/>
        </w:rPr>
        <w:t xml:space="preserve"> &amp; </w:t>
      </w:r>
      <w:proofErr w:type="spellStart"/>
      <w:r>
        <w:rPr>
          <w:rFonts w:ascii="Times New Roman" w:hAnsi="Times New Roman" w:cs="Times New Roman"/>
          <w:lang w:eastAsia="zh-TW"/>
        </w:rPr>
        <w:t>Zur</w:t>
      </w:r>
      <w:proofErr w:type="spellEnd"/>
      <w:r>
        <w:rPr>
          <w:rFonts w:ascii="Times New Roman" w:hAnsi="Times New Roman" w:cs="Times New Roman"/>
          <w:lang w:eastAsia="zh-TW"/>
        </w:rPr>
        <w:t>, 2017</w:t>
      </w:r>
      <w:r w:rsidRPr="00220E1B">
        <w:rPr>
          <w:rFonts w:ascii="Times New Roman" w:hAnsi="Times New Roman" w:cs="Times New Roman"/>
          <w:lang w:eastAsia="zh-TW"/>
        </w:rPr>
        <w:t xml:space="preserve">). </w:t>
      </w:r>
      <w:r w:rsidR="00DC4FF6">
        <w:rPr>
          <w:rFonts w:ascii="Times New Roman" w:hAnsi="Times New Roman" w:cs="Times New Roman"/>
          <w:lang w:eastAsia="zh-TW"/>
        </w:rPr>
        <w:t>Overall, experts do</w:t>
      </w:r>
      <w:r w:rsidRPr="00220E1B">
        <w:rPr>
          <w:rFonts w:ascii="Times New Roman" w:hAnsi="Times New Roman" w:cs="Times New Roman"/>
          <w:lang w:eastAsia="zh-TW"/>
        </w:rPr>
        <w:t xml:space="preserve"> not seem to</w:t>
      </w:r>
      <w:r w:rsidR="0033472E">
        <w:rPr>
          <w:rFonts w:ascii="Times New Roman" w:hAnsi="Times New Roman" w:cs="Times New Roman"/>
          <w:lang w:eastAsia="zh-TW"/>
        </w:rPr>
        <w:t xml:space="preserve"> </w:t>
      </w:r>
      <w:r w:rsidRPr="00220E1B">
        <w:rPr>
          <w:rFonts w:ascii="Times New Roman" w:hAnsi="Times New Roman" w:cs="Times New Roman"/>
          <w:lang w:eastAsia="zh-TW"/>
        </w:rPr>
        <w:t xml:space="preserve">substantially </w:t>
      </w:r>
      <w:r w:rsidR="00DC4FF6">
        <w:rPr>
          <w:rFonts w:ascii="Times New Roman" w:hAnsi="Times New Roman" w:cs="Times New Roman"/>
          <w:lang w:eastAsia="zh-TW"/>
        </w:rPr>
        <w:t>outperform</w:t>
      </w:r>
      <w:r w:rsidRPr="00220E1B">
        <w:rPr>
          <w:rFonts w:ascii="Times New Roman" w:hAnsi="Times New Roman" w:cs="Times New Roman"/>
          <w:lang w:eastAsia="zh-TW"/>
        </w:rPr>
        <w:t xml:space="preserve"> laypersons</w:t>
      </w:r>
      <w:r w:rsidR="00DC4FF6">
        <w:rPr>
          <w:rFonts w:ascii="Times New Roman" w:hAnsi="Times New Roman" w:cs="Times New Roman"/>
          <w:lang w:eastAsia="zh-TW"/>
        </w:rPr>
        <w:t xml:space="preserve"> in successfully identifying</w:t>
      </w:r>
      <w:r w:rsidRPr="00220E1B">
        <w:rPr>
          <w:rFonts w:ascii="Times New Roman" w:hAnsi="Times New Roman" w:cs="Times New Roman"/>
          <w:lang w:eastAsia="zh-TW"/>
        </w:rPr>
        <w:t xml:space="preserve"> </w:t>
      </w:r>
      <w:r w:rsidR="00DC4FF6">
        <w:rPr>
          <w:rFonts w:ascii="Times New Roman" w:hAnsi="Times New Roman" w:cs="Times New Roman"/>
          <w:lang w:eastAsia="zh-TW"/>
        </w:rPr>
        <w:t xml:space="preserve">those telling the truth from those telling lies </w:t>
      </w:r>
      <w:r w:rsidRPr="00220E1B">
        <w:rPr>
          <w:rFonts w:ascii="Times New Roman" w:hAnsi="Times New Roman" w:cs="Times New Roman"/>
          <w:lang w:eastAsia="zh-TW"/>
        </w:rPr>
        <w:t>(Bond &amp; DePaulo, 2006; Crossman</w:t>
      </w:r>
      <w:r w:rsidR="004627EC">
        <w:rPr>
          <w:rFonts w:ascii="Times New Roman" w:hAnsi="Times New Roman" w:cs="Times New Roman"/>
          <w:lang w:eastAsia="zh-TW"/>
        </w:rPr>
        <w:t xml:space="preserve"> </w:t>
      </w:r>
      <w:r w:rsidRPr="00220E1B">
        <w:rPr>
          <w:rFonts w:ascii="Times New Roman" w:hAnsi="Times New Roman" w:cs="Times New Roman"/>
          <w:lang w:eastAsia="zh-TW"/>
        </w:rPr>
        <w:t xml:space="preserve">&amp; Lewis, 2006; Edelstein, </w:t>
      </w:r>
      <w:proofErr w:type="spellStart"/>
      <w:r w:rsidRPr="00220E1B">
        <w:rPr>
          <w:rFonts w:ascii="Times New Roman" w:hAnsi="Times New Roman" w:cs="Times New Roman"/>
          <w:lang w:eastAsia="zh-TW"/>
        </w:rPr>
        <w:t>Lut</w:t>
      </w:r>
      <w:r w:rsidR="00687667">
        <w:rPr>
          <w:rFonts w:ascii="Times New Roman" w:hAnsi="Times New Roman" w:cs="Times New Roman"/>
          <w:lang w:eastAsia="zh-TW"/>
        </w:rPr>
        <w:t>en</w:t>
      </w:r>
      <w:proofErr w:type="spellEnd"/>
      <w:r w:rsidR="00687667">
        <w:rPr>
          <w:rFonts w:ascii="Times New Roman" w:hAnsi="Times New Roman" w:cs="Times New Roman"/>
          <w:lang w:eastAsia="zh-TW"/>
        </w:rPr>
        <w:t xml:space="preserve">, Ekman, &amp; Goodman, 2006; </w:t>
      </w:r>
      <w:proofErr w:type="spellStart"/>
      <w:r w:rsidR="00687667">
        <w:rPr>
          <w:rFonts w:ascii="Times New Roman" w:hAnsi="Times New Roman" w:cs="Times New Roman"/>
          <w:lang w:eastAsia="zh-TW"/>
        </w:rPr>
        <w:t>Strö</w:t>
      </w:r>
      <w:r w:rsidRPr="00220E1B">
        <w:rPr>
          <w:rFonts w:ascii="Times New Roman" w:hAnsi="Times New Roman" w:cs="Times New Roman"/>
          <w:lang w:eastAsia="zh-TW"/>
        </w:rPr>
        <w:t>mwall</w:t>
      </w:r>
      <w:proofErr w:type="spellEnd"/>
      <w:r w:rsidRPr="00220E1B">
        <w:rPr>
          <w:rFonts w:ascii="Times New Roman" w:hAnsi="Times New Roman" w:cs="Times New Roman"/>
          <w:lang w:eastAsia="zh-TW"/>
        </w:rPr>
        <w:t xml:space="preserve">, </w:t>
      </w:r>
      <w:proofErr w:type="spellStart"/>
      <w:r w:rsidRPr="00220E1B">
        <w:rPr>
          <w:rFonts w:ascii="Times New Roman" w:hAnsi="Times New Roman" w:cs="Times New Roman"/>
          <w:lang w:eastAsia="zh-TW"/>
        </w:rPr>
        <w:t>Granhag</w:t>
      </w:r>
      <w:proofErr w:type="spellEnd"/>
      <w:r w:rsidRPr="00220E1B">
        <w:rPr>
          <w:rFonts w:ascii="Times New Roman" w:hAnsi="Times New Roman" w:cs="Times New Roman"/>
          <w:lang w:eastAsia="zh-TW"/>
        </w:rPr>
        <w:t xml:space="preserve">, &amp; </w:t>
      </w:r>
      <w:proofErr w:type="spellStart"/>
      <w:r w:rsidRPr="00220E1B">
        <w:rPr>
          <w:rFonts w:ascii="Times New Roman" w:hAnsi="Times New Roman" w:cs="Times New Roman"/>
          <w:lang w:eastAsia="zh-TW"/>
        </w:rPr>
        <w:t>Landstrom</w:t>
      </w:r>
      <w:proofErr w:type="spellEnd"/>
      <w:r w:rsidRPr="00220E1B">
        <w:rPr>
          <w:rFonts w:ascii="Times New Roman" w:hAnsi="Times New Roman" w:cs="Times New Roman"/>
          <w:lang w:eastAsia="zh-TW"/>
        </w:rPr>
        <w:t xml:space="preserve">, 2007; </w:t>
      </w:r>
      <w:proofErr w:type="spellStart"/>
      <w:r w:rsidRPr="00220E1B">
        <w:rPr>
          <w:rFonts w:ascii="Times New Roman" w:hAnsi="Times New Roman" w:cs="Times New Roman"/>
          <w:lang w:eastAsia="zh-TW"/>
        </w:rPr>
        <w:t>Vrij</w:t>
      </w:r>
      <w:proofErr w:type="spellEnd"/>
      <w:r w:rsidRPr="00220E1B">
        <w:rPr>
          <w:rFonts w:ascii="Times New Roman" w:hAnsi="Times New Roman" w:cs="Times New Roman"/>
          <w:lang w:eastAsia="zh-TW"/>
        </w:rPr>
        <w:t>,</w:t>
      </w:r>
      <w:r w:rsidR="0033472E">
        <w:rPr>
          <w:rFonts w:ascii="Times New Roman" w:hAnsi="Times New Roman" w:cs="Times New Roman"/>
          <w:lang w:eastAsia="zh-TW"/>
        </w:rPr>
        <w:t xml:space="preserve"> </w:t>
      </w:r>
      <w:proofErr w:type="spellStart"/>
      <w:r w:rsidRPr="00220E1B">
        <w:rPr>
          <w:rFonts w:ascii="Times New Roman" w:hAnsi="Times New Roman" w:cs="Times New Roman"/>
          <w:lang w:eastAsia="zh-TW"/>
        </w:rPr>
        <w:t>Akehurst</w:t>
      </w:r>
      <w:proofErr w:type="spellEnd"/>
      <w:r w:rsidRPr="00220E1B">
        <w:rPr>
          <w:rFonts w:ascii="Times New Roman" w:hAnsi="Times New Roman" w:cs="Times New Roman"/>
          <w:lang w:eastAsia="zh-TW"/>
        </w:rPr>
        <w:t xml:space="preserve">, Brown, &amp; Mann, 2006). </w:t>
      </w:r>
      <w:r w:rsidR="00813C38">
        <w:rPr>
          <w:rFonts w:ascii="Times New Roman" w:hAnsi="Times New Roman" w:cs="Times New Roman"/>
          <w:lang w:eastAsia="zh-TW"/>
        </w:rPr>
        <w:t xml:space="preserve">However, </w:t>
      </w:r>
      <w:r w:rsidR="00490FDE">
        <w:rPr>
          <w:rFonts w:ascii="Times New Roman" w:hAnsi="Times New Roman" w:cs="Times New Roman"/>
          <w:lang w:eastAsia="zh-TW"/>
        </w:rPr>
        <w:t xml:space="preserve">Mann, </w:t>
      </w:r>
      <w:proofErr w:type="spellStart"/>
      <w:r w:rsidR="00E05074">
        <w:rPr>
          <w:rFonts w:ascii="Times New Roman" w:hAnsi="Times New Roman" w:cs="Times New Roman"/>
          <w:lang w:eastAsia="zh-TW"/>
        </w:rPr>
        <w:t>Vrij</w:t>
      </w:r>
      <w:proofErr w:type="spellEnd"/>
      <w:r w:rsidR="00E05074">
        <w:rPr>
          <w:rFonts w:ascii="Times New Roman" w:hAnsi="Times New Roman" w:cs="Times New Roman"/>
          <w:lang w:eastAsia="zh-TW"/>
        </w:rPr>
        <w:t xml:space="preserve">, and Bull (2004) found police performance to be noticeably </w:t>
      </w:r>
      <w:r w:rsidR="00490FDE">
        <w:rPr>
          <w:rFonts w:ascii="Times New Roman" w:hAnsi="Times New Roman" w:cs="Times New Roman"/>
          <w:lang w:eastAsia="zh-TW"/>
        </w:rPr>
        <w:t>above chanc</w:t>
      </w:r>
      <w:r w:rsidR="00E05074">
        <w:rPr>
          <w:rFonts w:ascii="Times New Roman" w:hAnsi="Times New Roman" w:cs="Times New Roman"/>
          <w:lang w:eastAsia="zh-TW"/>
        </w:rPr>
        <w:t xml:space="preserve">e </w:t>
      </w:r>
      <w:r w:rsidR="006225C4">
        <w:rPr>
          <w:rFonts w:ascii="Times New Roman" w:hAnsi="Times New Roman" w:cs="Times New Roman"/>
          <w:lang w:eastAsia="zh-TW"/>
        </w:rPr>
        <w:t>when</w:t>
      </w:r>
      <w:r w:rsidR="006F3E3F">
        <w:rPr>
          <w:rFonts w:ascii="Times New Roman" w:hAnsi="Times New Roman" w:cs="Times New Roman"/>
          <w:lang w:eastAsia="zh-TW"/>
        </w:rPr>
        <w:t xml:space="preserve"> </w:t>
      </w:r>
      <w:r w:rsidR="00BC630E">
        <w:rPr>
          <w:rFonts w:ascii="Times New Roman" w:hAnsi="Times New Roman" w:cs="Times New Roman"/>
          <w:lang w:eastAsia="zh-TW"/>
        </w:rPr>
        <w:t xml:space="preserve">observing </w:t>
      </w:r>
      <w:r w:rsidR="006225C4">
        <w:rPr>
          <w:rFonts w:ascii="Times New Roman" w:hAnsi="Times New Roman" w:cs="Times New Roman"/>
          <w:lang w:eastAsia="zh-TW"/>
        </w:rPr>
        <w:t xml:space="preserve">video-recorded </w:t>
      </w:r>
      <w:r w:rsidR="00BC630E">
        <w:rPr>
          <w:rFonts w:ascii="Times New Roman" w:hAnsi="Times New Roman" w:cs="Times New Roman"/>
          <w:lang w:eastAsia="zh-TW"/>
        </w:rPr>
        <w:t>police interview</w:t>
      </w:r>
      <w:r w:rsidR="00E05074">
        <w:rPr>
          <w:rFonts w:ascii="Times New Roman" w:hAnsi="Times New Roman" w:cs="Times New Roman"/>
          <w:lang w:eastAsia="zh-TW"/>
        </w:rPr>
        <w:t>s with real suspect</w:t>
      </w:r>
      <w:r w:rsidR="00BC630E">
        <w:rPr>
          <w:rFonts w:ascii="Times New Roman" w:hAnsi="Times New Roman" w:cs="Times New Roman"/>
          <w:lang w:eastAsia="zh-TW"/>
        </w:rPr>
        <w:t xml:space="preserve">s; and </w:t>
      </w:r>
      <w:r w:rsidR="00813C38">
        <w:rPr>
          <w:rFonts w:ascii="Times New Roman" w:hAnsi="Times New Roman" w:cs="Times New Roman"/>
          <w:lang w:eastAsia="zh-TW"/>
        </w:rPr>
        <w:t xml:space="preserve">Dando and Bull (2011) found </w:t>
      </w:r>
      <w:r w:rsidR="00BC630E">
        <w:rPr>
          <w:rFonts w:ascii="Times New Roman" w:hAnsi="Times New Roman" w:cs="Times New Roman"/>
          <w:lang w:eastAsia="zh-TW"/>
        </w:rPr>
        <w:t>experienced police interviewers to achieve noticeably higher accuracy when gradually disclosing information to suspects.</w:t>
      </w:r>
    </w:p>
    <w:p w14:paraId="7FE6D129" w14:textId="7F16822D" w:rsidR="008A0FA7" w:rsidRDefault="00113166" w:rsidP="008F0330">
      <w:pPr>
        <w:spacing w:line="480" w:lineRule="auto"/>
        <w:ind w:firstLine="720"/>
        <w:rPr>
          <w:rFonts w:ascii="Times New Roman" w:hAnsi="Times New Roman" w:cs="Times New Roman"/>
          <w:lang w:eastAsia="zh-TW"/>
        </w:rPr>
      </w:pPr>
      <w:r>
        <w:rPr>
          <w:rFonts w:ascii="Times New Roman" w:hAnsi="Times New Roman" w:cs="Times New Roman"/>
          <w:lang w:eastAsia="zh-TW"/>
        </w:rPr>
        <w:t xml:space="preserve">If we leave the issue of </w:t>
      </w:r>
      <w:r w:rsidR="0090611C">
        <w:rPr>
          <w:rFonts w:ascii="Times New Roman" w:hAnsi="Times New Roman" w:cs="Times New Roman"/>
          <w:lang w:eastAsia="zh-TW"/>
        </w:rPr>
        <w:t xml:space="preserve">actual validity of the judgement (whether the professional’s judgment is accurate) out, and just focus on </w:t>
      </w:r>
      <w:r w:rsidR="00607EFB">
        <w:rPr>
          <w:rFonts w:ascii="Times New Roman" w:hAnsi="Times New Roman" w:cs="Times New Roman"/>
          <w:lang w:eastAsia="zh-TW"/>
        </w:rPr>
        <w:t xml:space="preserve">examining </w:t>
      </w:r>
      <w:r w:rsidR="0090611C">
        <w:rPr>
          <w:rFonts w:ascii="Times New Roman" w:hAnsi="Times New Roman" w:cs="Times New Roman"/>
          <w:lang w:eastAsia="zh-TW"/>
        </w:rPr>
        <w:t>the inter-rater reliabi</w:t>
      </w:r>
      <w:r w:rsidR="00021D1A">
        <w:rPr>
          <w:rFonts w:ascii="Times New Roman" w:hAnsi="Times New Roman" w:cs="Times New Roman"/>
          <w:lang w:eastAsia="zh-TW"/>
        </w:rPr>
        <w:t>lity of professionals’ judgment</w:t>
      </w:r>
      <w:r w:rsidR="00DB2BA0">
        <w:rPr>
          <w:rFonts w:ascii="Times New Roman" w:hAnsi="Times New Roman" w:cs="Times New Roman"/>
          <w:lang w:eastAsia="zh-TW"/>
        </w:rPr>
        <w:t xml:space="preserve"> </w:t>
      </w:r>
      <w:r w:rsidR="00000BC2">
        <w:rPr>
          <w:rFonts w:ascii="Times New Roman" w:hAnsi="Times New Roman" w:cs="Times New Roman"/>
          <w:lang w:eastAsia="zh-TW"/>
        </w:rPr>
        <w:t>of</w:t>
      </w:r>
      <w:r w:rsidR="00DB2BA0">
        <w:rPr>
          <w:rFonts w:ascii="Times New Roman" w:hAnsi="Times New Roman" w:cs="Times New Roman"/>
          <w:lang w:eastAsia="zh-TW"/>
        </w:rPr>
        <w:t xml:space="preserve"> the </w:t>
      </w:r>
      <w:r w:rsidR="00021D1A">
        <w:rPr>
          <w:rFonts w:ascii="Times New Roman" w:hAnsi="Times New Roman" w:cs="Times New Roman"/>
          <w:lang w:eastAsia="zh-TW"/>
        </w:rPr>
        <w:t xml:space="preserve">perceived credibility of </w:t>
      </w:r>
      <w:r w:rsidR="00DB2BA0">
        <w:rPr>
          <w:rFonts w:ascii="Times New Roman" w:hAnsi="Times New Roman" w:cs="Times New Roman"/>
          <w:lang w:eastAsia="zh-TW"/>
        </w:rPr>
        <w:t xml:space="preserve">interview contents, </w:t>
      </w:r>
      <w:r w:rsidR="00DB2BA0" w:rsidRPr="00885BB0">
        <w:rPr>
          <w:rFonts w:ascii="Times New Roman" w:hAnsi="Times New Roman" w:cs="Times New Roman"/>
          <w:lang w:eastAsia="zh-TW"/>
        </w:rPr>
        <w:t xml:space="preserve">inter-rater reliability is </w:t>
      </w:r>
      <w:r w:rsidR="00021D1A">
        <w:rPr>
          <w:rFonts w:ascii="Times New Roman" w:hAnsi="Times New Roman" w:cs="Times New Roman"/>
          <w:lang w:eastAsia="zh-TW"/>
        </w:rPr>
        <w:t xml:space="preserve">still </w:t>
      </w:r>
      <w:r w:rsidR="00564CD4">
        <w:rPr>
          <w:rFonts w:ascii="Times New Roman" w:hAnsi="Times New Roman" w:cs="Times New Roman"/>
          <w:lang w:eastAsia="zh-TW"/>
        </w:rPr>
        <w:t>alarming</w:t>
      </w:r>
      <w:r w:rsidR="00DB2BA0" w:rsidRPr="00885BB0">
        <w:rPr>
          <w:rFonts w:ascii="Times New Roman" w:hAnsi="Times New Roman" w:cs="Times New Roman"/>
          <w:lang w:eastAsia="zh-TW"/>
        </w:rPr>
        <w:t>ly poor</w:t>
      </w:r>
      <w:r w:rsidR="00021D1A">
        <w:rPr>
          <w:rFonts w:ascii="Times New Roman" w:hAnsi="Times New Roman" w:cs="Times New Roman"/>
          <w:lang w:eastAsia="zh-TW"/>
        </w:rPr>
        <w:t>, r</w:t>
      </w:r>
      <w:r w:rsidR="00885BB0" w:rsidRPr="00885BB0">
        <w:rPr>
          <w:rFonts w:ascii="Times New Roman" w:hAnsi="Times New Roman" w:cs="Times New Roman"/>
          <w:lang w:eastAsia="zh-TW"/>
        </w:rPr>
        <w:t>egardless of whether the statements were obtained in analog</w:t>
      </w:r>
      <w:r w:rsidR="00380718">
        <w:rPr>
          <w:rFonts w:ascii="Times New Roman" w:hAnsi="Times New Roman" w:cs="Times New Roman"/>
          <w:lang w:eastAsia="zh-TW"/>
        </w:rPr>
        <w:t>ue</w:t>
      </w:r>
      <w:r w:rsidR="00885BB0" w:rsidRPr="00885BB0">
        <w:rPr>
          <w:rFonts w:ascii="Times New Roman" w:hAnsi="Times New Roman" w:cs="Times New Roman"/>
          <w:lang w:eastAsia="zh-TW"/>
        </w:rPr>
        <w:t xml:space="preserve"> studies (</w:t>
      </w:r>
      <w:proofErr w:type="spellStart"/>
      <w:r w:rsidR="00885BB0" w:rsidRPr="00885BB0">
        <w:rPr>
          <w:rFonts w:ascii="Times New Roman" w:hAnsi="Times New Roman" w:cs="Times New Roman"/>
          <w:lang w:eastAsia="zh-TW"/>
        </w:rPr>
        <w:t>Ceci</w:t>
      </w:r>
      <w:proofErr w:type="spellEnd"/>
      <w:r w:rsidR="00885BB0" w:rsidRPr="00885BB0">
        <w:rPr>
          <w:rFonts w:ascii="Times New Roman" w:hAnsi="Times New Roman" w:cs="Times New Roman"/>
          <w:lang w:eastAsia="zh-TW"/>
        </w:rPr>
        <w:t xml:space="preserve"> et al., 1994; Horner et al., 1993a, 1993b) or using transcripts from real </w:t>
      </w:r>
      <w:r w:rsidR="009C0A30">
        <w:rPr>
          <w:rFonts w:ascii="Times New Roman" w:hAnsi="Times New Roman" w:cs="Times New Roman"/>
          <w:lang w:eastAsia="zh-TW"/>
        </w:rPr>
        <w:t>investigative</w:t>
      </w:r>
      <w:r w:rsidR="009C0A30" w:rsidRPr="00885BB0">
        <w:rPr>
          <w:rFonts w:ascii="Times New Roman" w:hAnsi="Times New Roman" w:cs="Times New Roman"/>
          <w:lang w:eastAsia="zh-TW"/>
        </w:rPr>
        <w:t xml:space="preserve"> </w:t>
      </w:r>
      <w:r w:rsidR="00885BB0" w:rsidRPr="00885BB0">
        <w:rPr>
          <w:rFonts w:ascii="Times New Roman" w:hAnsi="Times New Roman" w:cs="Times New Roman"/>
          <w:lang w:eastAsia="zh-TW"/>
        </w:rPr>
        <w:t xml:space="preserve">interviews (Finlayson &amp; </w:t>
      </w:r>
      <w:proofErr w:type="spellStart"/>
      <w:r w:rsidR="00885BB0" w:rsidRPr="00885BB0">
        <w:rPr>
          <w:rFonts w:ascii="Times New Roman" w:hAnsi="Times New Roman" w:cs="Times New Roman"/>
          <w:lang w:eastAsia="zh-TW"/>
        </w:rPr>
        <w:t>Koocher</w:t>
      </w:r>
      <w:proofErr w:type="spellEnd"/>
      <w:r w:rsidR="00021D1A">
        <w:rPr>
          <w:rFonts w:ascii="Times New Roman" w:hAnsi="Times New Roman" w:cs="Times New Roman"/>
          <w:lang w:eastAsia="zh-TW"/>
        </w:rPr>
        <w:t xml:space="preserve">, 1991; Jackson &amp; </w:t>
      </w:r>
      <w:proofErr w:type="spellStart"/>
      <w:r w:rsidR="00021D1A">
        <w:rPr>
          <w:rFonts w:ascii="Times New Roman" w:hAnsi="Times New Roman" w:cs="Times New Roman"/>
          <w:lang w:eastAsia="zh-TW"/>
        </w:rPr>
        <w:t>Nuttal</w:t>
      </w:r>
      <w:proofErr w:type="spellEnd"/>
      <w:r w:rsidR="00021D1A">
        <w:rPr>
          <w:rFonts w:ascii="Times New Roman" w:hAnsi="Times New Roman" w:cs="Times New Roman"/>
          <w:lang w:eastAsia="zh-TW"/>
        </w:rPr>
        <w:t>, 1993)</w:t>
      </w:r>
      <w:r w:rsidR="009F7C45">
        <w:rPr>
          <w:rFonts w:ascii="Times New Roman" w:hAnsi="Times New Roman" w:cs="Times New Roman"/>
          <w:lang w:eastAsia="zh-TW"/>
        </w:rPr>
        <w:t>. Credibility r</w:t>
      </w:r>
      <w:r w:rsidR="00885BB0" w:rsidRPr="00885BB0">
        <w:rPr>
          <w:rFonts w:ascii="Times New Roman" w:hAnsi="Times New Roman" w:cs="Times New Roman"/>
          <w:lang w:eastAsia="zh-TW"/>
        </w:rPr>
        <w:t xml:space="preserve">atings of any given statement are usually distributed across the </w:t>
      </w:r>
      <w:r w:rsidR="00021D1A">
        <w:rPr>
          <w:rFonts w:ascii="Times New Roman" w:hAnsi="Times New Roman" w:cs="Times New Roman"/>
          <w:lang w:eastAsia="zh-TW"/>
        </w:rPr>
        <w:t xml:space="preserve">full </w:t>
      </w:r>
      <w:r w:rsidR="00885BB0" w:rsidRPr="00885BB0">
        <w:rPr>
          <w:rFonts w:ascii="Times New Roman" w:hAnsi="Times New Roman" w:cs="Times New Roman"/>
          <w:lang w:eastAsia="zh-TW"/>
        </w:rPr>
        <w:t>available range</w:t>
      </w:r>
      <w:r w:rsidR="00021D1A">
        <w:rPr>
          <w:rFonts w:ascii="Times New Roman" w:hAnsi="Times New Roman" w:cs="Times New Roman"/>
          <w:lang w:eastAsia="zh-TW"/>
        </w:rPr>
        <w:t xml:space="preserve"> </w:t>
      </w:r>
      <w:r w:rsidR="009F7C45">
        <w:rPr>
          <w:rFonts w:ascii="Times New Roman" w:hAnsi="Times New Roman" w:cs="Times New Roman"/>
          <w:lang w:eastAsia="zh-TW"/>
        </w:rPr>
        <w:t>in analog</w:t>
      </w:r>
      <w:r w:rsidR="00391E2E">
        <w:rPr>
          <w:rFonts w:ascii="Times New Roman" w:hAnsi="Times New Roman" w:cs="Times New Roman"/>
          <w:lang w:eastAsia="zh-TW"/>
        </w:rPr>
        <w:t>ue</w:t>
      </w:r>
      <w:r w:rsidR="009F7C45">
        <w:rPr>
          <w:rFonts w:ascii="Times New Roman" w:hAnsi="Times New Roman" w:cs="Times New Roman"/>
          <w:lang w:eastAsia="zh-TW"/>
        </w:rPr>
        <w:t xml:space="preserve"> studies </w:t>
      </w:r>
      <w:r w:rsidR="00021D1A">
        <w:rPr>
          <w:rFonts w:ascii="Times New Roman" w:hAnsi="Times New Roman" w:cs="Times New Roman"/>
          <w:lang w:eastAsia="zh-TW"/>
        </w:rPr>
        <w:t>(e.g.,</w:t>
      </w:r>
      <w:r w:rsidR="00885BB0" w:rsidRPr="00885BB0">
        <w:rPr>
          <w:rFonts w:ascii="Times New Roman" w:hAnsi="Times New Roman" w:cs="Times New Roman"/>
          <w:lang w:eastAsia="zh-TW"/>
        </w:rPr>
        <w:t xml:space="preserve"> </w:t>
      </w:r>
      <w:r w:rsidR="00021D1A">
        <w:rPr>
          <w:rFonts w:ascii="Times New Roman" w:hAnsi="Times New Roman" w:cs="Times New Roman"/>
          <w:lang w:eastAsia="zh-TW"/>
        </w:rPr>
        <w:t>range</w:t>
      </w:r>
      <w:r w:rsidR="00885BB0" w:rsidRPr="00885BB0">
        <w:rPr>
          <w:rFonts w:ascii="Times New Roman" w:hAnsi="Times New Roman" w:cs="Times New Roman"/>
          <w:lang w:eastAsia="zh-TW"/>
        </w:rPr>
        <w:t xml:space="preserve"> from .10 to .90 </w:t>
      </w:r>
      <w:r w:rsidR="00021D1A">
        <w:rPr>
          <w:rFonts w:ascii="Times New Roman" w:hAnsi="Times New Roman" w:cs="Times New Roman"/>
          <w:lang w:eastAsia="zh-TW"/>
        </w:rPr>
        <w:t>in Horner et al</w:t>
      </w:r>
      <w:r w:rsidR="00B1796F">
        <w:rPr>
          <w:rFonts w:ascii="Times New Roman" w:hAnsi="Times New Roman" w:cs="Times New Roman"/>
          <w:lang w:eastAsia="zh-TW"/>
        </w:rPr>
        <w:t>.’ studies</w:t>
      </w:r>
      <w:r w:rsidR="00021D1A">
        <w:rPr>
          <w:rFonts w:ascii="Times New Roman" w:hAnsi="Times New Roman" w:cs="Times New Roman"/>
          <w:lang w:eastAsia="zh-TW"/>
        </w:rPr>
        <w:t xml:space="preserve">; </w:t>
      </w:r>
      <w:r w:rsidR="00885BB0" w:rsidRPr="00885BB0">
        <w:rPr>
          <w:rFonts w:ascii="Times New Roman" w:hAnsi="Times New Roman" w:cs="Times New Roman"/>
          <w:lang w:eastAsia="zh-TW"/>
        </w:rPr>
        <w:t xml:space="preserve">and </w:t>
      </w:r>
      <w:r w:rsidR="00021D1A" w:rsidRPr="00885BB0">
        <w:rPr>
          <w:rFonts w:ascii="Times New Roman" w:hAnsi="Times New Roman" w:cs="Times New Roman"/>
          <w:lang w:eastAsia="zh-TW"/>
        </w:rPr>
        <w:t>0–25% to 75–100%</w:t>
      </w:r>
      <w:r w:rsidR="00021D1A">
        <w:rPr>
          <w:rFonts w:ascii="Times New Roman" w:hAnsi="Times New Roman" w:cs="Times New Roman"/>
          <w:lang w:eastAsia="zh-TW"/>
        </w:rPr>
        <w:t xml:space="preserve"> in Finlayson &amp;</w:t>
      </w:r>
      <w:r w:rsidR="00885BB0" w:rsidRPr="00885BB0">
        <w:rPr>
          <w:rFonts w:ascii="Times New Roman" w:hAnsi="Times New Roman" w:cs="Times New Roman"/>
          <w:lang w:eastAsia="zh-TW"/>
        </w:rPr>
        <w:t xml:space="preserve"> </w:t>
      </w:r>
      <w:proofErr w:type="spellStart"/>
      <w:r w:rsidR="00885BB0" w:rsidRPr="00885BB0">
        <w:rPr>
          <w:rFonts w:ascii="Times New Roman" w:hAnsi="Times New Roman" w:cs="Times New Roman"/>
          <w:lang w:eastAsia="zh-TW"/>
        </w:rPr>
        <w:t>Koocher’s</w:t>
      </w:r>
      <w:proofErr w:type="spellEnd"/>
      <w:r w:rsidR="00885BB0" w:rsidRPr="00885BB0">
        <w:rPr>
          <w:rFonts w:ascii="Times New Roman" w:hAnsi="Times New Roman" w:cs="Times New Roman"/>
          <w:lang w:eastAsia="zh-TW"/>
        </w:rPr>
        <w:t xml:space="preserve"> </w:t>
      </w:r>
      <w:r w:rsidR="00B1796F">
        <w:rPr>
          <w:rFonts w:ascii="Times New Roman" w:hAnsi="Times New Roman" w:cs="Times New Roman"/>
          <w:lang w:eastAsia="zh-TW"/>
        </w:rPr>
        <w:t>study</w:t>
      </w:r>
      <w:r w:rsidR="00021D1A">
        <w:rPr>
          <w:rFonts w:ascii="Times New Roman" w:hAnsi="Times New Roman" w:cs="Times New Roman"/>
          <w:lang w:eastAsia="zh-TW"/>
        </w:rPr>
        <w:t>)</w:t>
      </w:r>
      <w:r w:rsidR="00505DB7">
        <w:rPr>
          <w:rFonts w:ascii="Times New Roman" w:hAnsi="Times New Roman" w:cs="Times New Roman"/>
          <w:lang w:eastAsia="zh-TW"/>
        </w:rPr>
        <w:t xml:space="preserve"> as</w:t>
      </w:r>
      <w:r w:rsidR="009F7C45">
        <w:rPr>
          <w:rFonts w:ascii="Times New Roman" w:hAnsi="Times New Roman" w:cs="Times New Roman"/>
          <w:lang w:eastAsia="zh-TW"/>
        </w:rPr>
        <w:t xml:space="preserve"> well as field studies (ranging </w:t>
      </w:r>
      <w:r w:rsidR="00220E1B" w:rsidRPr="00220E1B">
        <w:rPr>
          <w:rFonts w:ascii="Times New Roman" w:hAnsi="Times New Roman" w:cs="Times New Roman"/>
          <w:lang w:eastAsia="zh-TW"/>
        </w:rPr>
        <w:t xml:space="preserve">from </w:t>
      </w:r>
      <w:r w:rsidR="0098768C">
        <w:rPr>
          <w:rFonts w:ascii="Times New Roman" w:hAnsi="Times New Roman" w:cs="Times New Roman"/>
          <w:lang w:eastAsia="zh-TW"/>
        </w:rPr>
        <w:t>“</w:t>
      </w:r>
      <w:r w:rsidR="00220E1B" w:rsidRPr="00220E1B">
        <w:rPr>
          <w:rFonts w:ascii="Times New Roman" w:hAnsi="Times New Roman" w:cs="Times New Roman"/>
          <w:lang w:eastAsia="zh-TW"/>
        </w:rPr>
        <w:t>certainty that the abuse had occurred</w:t>
      </w:r>
      <w:r w:rsidR="0098768C">
        <w:rPr>
          <w:rFonts w:ascii="Times New Roman" w:hAnsi="Times New Roman" w:cs="Times New Roman"/>
          <w:lang w:eastAsia="zh-TW"/>
        </w:rPr>
        <w:t>”</w:t>
      </w:r>
      <w:r w:rsidR="00220E1B" w:rsidRPr="00220E1B">
        <w:rPr>
          <w:rFonts w:ascii="Times New Roman" w:hAnsi="Times New Roman" w:cs="Times New Roman"/>
          <w:lang w:eastAsia="zh-TW"/>
        </w:rPr>
        <w:t xml:space="preserve"> to </w:t>
      </w:r>
      <w:r w:rsidR="0098768C">
        <w:rPr>
          <w:rFonts w:ascii="Times New Roman" w:hAnsi="Times New Roman" w:cs="Times New Roman"/>
          <w:lang w:eastAsia="zh-TW"/>
        </w:rPr>
        <w:t>“</w:t>
      </w:r>
      <w:r w:rsidR="00220E1B" w:rsidRPr="00220E1B">
        <w:rPr>
          <w:rFonts w:ascii="Times New Roman" w:hAnsi="Times New Roman" w:cs="Times New Roman"/>
          <w:lang w:eastAsia="zh-TW"/>
        </w:rPr>
        <w:t>certainty that it had not occurred</w:t>
      </w:r>
      <w:r w:rsidR="0098768C">
        <w:rPr>
          <w:rFonts w:ascii="Times New Roman" w:hAnsi="Times New Roman" w:cs="Times New Roman"/>
          <w:lang w:eastAsia="zh-TW"/>
        </w:rPr>
        <w:t>”</w:t>
      </w:r>
      <w:r w:rsidR="00B8623E">
        <w:rPr>
          <w:rFonts w:ascii="Times New Roman" w:hAnsi="Times New Roman" w:cs="Times New Roman"/>
          <w:lang w:eastAsia="zh-TW"/>
        </w:rPr>
        <w:t>,</w:t>
      </w:r>
      <w:r w:rsidR="0033472E">
        <w:rPr>
          <w:rFonts w:ascii="Times New Roman" w:hAnsi="Times New Roman" w:cs="Times New Roman"/>
          <w:lang w:eastAsia="zh-TW"/>
        </w:rPr>
        <w:t xml:space="preserve"> </w:t>
      </w:r>
      <w:r w:rsidR="00220E1B" w:rsidRPr="00220E1B">
        <w:rPr>
          <w:rFonts w:ascii="Times New Roman" w:hAnsi="Times New Roman" w:cs="Times New Roman"/>
          <w:lang w:eastAsia="zh-TW"/>
        </w:rPr>
        <w:t xml:space="preserve">Finlayson &amp; </w:t>
      </w:r>
      <w:proofErr w:type="spellStart"/>
      <w:r w:rsidR="00220E1B" w:rsidRPr="00220E1B">
        <w:rPr>
          <w:rFonts w:ascii="Times New Roman" w:hAnsi="Times New Roman" w:cs="Times New Roman"/>
          <w:lang w:eastAsia="zh-TW"/>
        </w:rPr>
        <w:t>Koocher</w:t>
      </w:r>
      <w:proofErr w:type="spellEnd"/>
      <w:r w:rsidR="00220E1B" w:rsidRPr="00220E1B">
        <w:rPr>
          <w:rFonts w:ascii="Times New Roman" w:hAnsi="Times New Roman" w:cs="Times New Roman"/>
          <w:lang w:eastAsia="zh-TW"/>
        </w:rPr>
        <w:t>, 1991; Jackson &amp; Nuttall, 1993).</w:t>
      </w:r>
    </w:p>
    <w:p w14:paraId="0822A07A" w14:textId="37378F3D" w:rsidR="00954665" w:rsidRDefault="008D3C2A" w:rsidP="008F0330">
      <w:pPr>
        <w:spacing w:line="480" w:lineRule="auto"/>
        <w:ind w:firstLine="720"/>
        <w:rPr>
          <w:rFonts w:ascii="Times New Roman" w:hAnsi="Times New Roman" w:cs="Times New Roman"/>
          <w:lang w:eastAsia="zh-TW"/>
        </w:rPr>
      </w:pPr>
      <w:r>
        <w:rPr>
          <w:rFonts w:ascii="Times New Roman" w:hAnsi="Times New Roman" w:cs="Times New Roman"/>
          <w:lang w:eastAsia="zh-TW"/>
        </w:rPr>
        <w:lastRenderedPageBreak/>
        <w:t>Using structured tools, such as CBCA, to assist with analyses of the interview content seemed to improve the validity of experts’ judgement on interviewee credibility (</w:t>
      </w:r>
      <w:r w:rsidR="001B0324">
        <w:rPr>
          <w:rFonts w:ascii="Times New Roman" w:hAnsi="Times New Roman" w:cs="Times New Roman"/>
          <w:lang w:eastAsia="zh-TW"/>
        </w:rPr>
        <w:t xml:space="preserve">Amado et al., 2015; </w:t>
      </w:r>
      <w:r w:rsidR="00615EF3">
        <w:rPr>
          <w:rFonts w:ascii="Times New Roman" w:hAnsi="Times New Roman" w:cs="Times New Roman"/>
          <w:lang w:eastAsia="zh-TW"/>
        </w:rPr>
        <w:t xml:space="preserve">Roma et </w:t>
      </w:r>
      <w:r w:rsidR="001B0324">
        <w:rPr>
          <w:rFonts w:ascii="Times New Roman" w:hAnsi="Times New Roman" w:cs="Times New Roman"/>
          <w:lang w:eastAsia="zh-TW"/>
        </w:rPr>
        <w:t>al., 2011</w:t>
      </w:r>
      <w:r>
        <w:rPr>
          <w:rFonts w:ascii="Times New Roman" w:hAnsi="Times New Roman" w:cs="Times New Roman"/>
          <w:lang w:eastAsia="zh-TW"/>
        </w:rPr>
        <w:t xml:space="preserve">). </w:t>
      </w:r>
      <w:r w:rsidR="001B0324">
        <w:rPr>
          <w:rFonts w:ascii="Times New Roman" w:hAnsi="Times New Roman" w:cs="Times New Roman"/>
          <w:lang w:eastAsia="zh-TW"/>
        </w:rPr>
        <w:t>Nevertheless, t</w:t>
      </w:r>
      <w:r>
        <w:rPr>
          <w:rFonts w:ascii="Times New Roman" w:hAnsi="Times New Roman" w:cs="Times New Roman"/>
          <w:color w:val="000000" w:themeColor="text1"/>
          <w:lang w:eastAsia="zh-TW"/>
        </w:rPr>
        <w:t>he inter-rater</w:t>
      </w:r>
      <w:r w:rsidRPr="003054A2">
        <w:rPr>
          <w:rFonts w:ascii="Times New Roman" w:hAnsi="Times New Roman" w:cs="Times New Roman"/>
          <w:color w:val="000000" w:themeColor="text1"/>
          <w:lang w:eastAsia="zh-TW"/>
        </w:rPr>
        <w:t xml:space="preserve"> </w:t>
      </w:r>
      <w:r>
        <w:rPr>
          <w:rFonts w:ascii="Times New Roman" w:hAnsi="Times New Roman" w:cs="Times New Roman"/>
          <w:color w:val="000000" w:themeColor="text1"/>
          <w:lang w:eastAsia="zh-TW"/>
        </w:rPr>
        <w:t xml:space="preserve">reliability of </w:t>
      </w:r>
      <w:r w:rsidRPr="003054A2">
        <w:rPr>
          <w:rFonts w:ascii="Times New Roman" w:hAnsi="Times New Roman" w:cs="Times New Roman"/>
          <w:color w:val="000000" w:themeColor="text1"/>
          <w:lang w:eastAsia="zh-TW"/>
        </w:rPr>
        <w:t xml:space="preserve">the CBCA </w:t>
      </w:r>
      <w:r>
        <w:rPr>
          <w:rFonts w:ascii="Times New Roman" w:hAnsi="Times New Roman" w:cs="Times New Roman"/>
          <w:color w:val="000000" w:themeColor="text1"/>
          <w:lang w:eastAsia="zh-TW"/>
        </w:rPr>
        <w:t xml:space="preserve">studies from field data (using child sexual abuse case interview transcripts, e.g. </w:t>
      </w:r>
      <w:r w:rsidRPr="000770D4">
        <w:rPr>
          <w:rFonts w:ascii="Times New Roman" w:hAnsi="Times New Roman" w:cs="Times New Roman"/>
          <w:color w:val="000000" w:themeColor="text1"/>
          <w:lang w:eastAsia="zh-TW"/>
        </w:rPr>
        <w:t>Roma</w:t>
      </w:r>
      <w:r w:rsidR="00CD3662">
        <w:rPr>
          <w:rFonts w:ascii="Times New Roman" w:hAnsi="Times New Roman" w:cs="Times New Roman"/>
          <w:color w:val="000000" w:themeColor="text1"/>
          <w:lang w:eastAsia="zh-TW"/>
        </w:rPr>
        <w:t xml:space="preserve"> et al</w:t>
      </w:r>
      <w:r w:rsidR="00C07E1A">
        <w:rPr>
          <w:rFonts w:ascii="Times New Roman" w:hAnsi="Times New Roman" w:cs="Times New Roman"/>
          <w:color w:val="000000" w:themeColor="text1"/>
          <w:lang w:eastAsia="zh-TW"/>
        </w:rPr>
        <w:t>.</w:t>
      </w:r>
      <w:r w:rsidRPr="000770D4">
        <w:rPr>
          <w:rFonts w:ascii="Times New Roman" w:hAnsi="Times New Roman" w:cs="Times New Roman"/>
          <w:color w:val="000000" w:themeColor="text1"/>
          <w:lang w:eastAsia="zh-TW"/>
        </w:rPr>
        <w:t xml:space="preserve">, </w:t>
      </w:r>
      <w:r>
        <w:rPr>
          <w:rFonts w:ascii="Times New Roman" w:hAnsi="Times New Roman" w:cs="Times New Roman"/>
          <w:color w:val="000000" w:themeColor="text1"/>
          <w:lang w:eastAsia="zh-TW"/>
        </w:rPr>
        <w:t xml:space="preserve">2011; </w:t>
      </w:r>
      <w:proofErr w:type="spellStart"/>
      <w:r w:rsidRPr="00A32342">
        <w:rPr>
          <w:rFonts w:ascii="Times New Roman" w:hAnsi="Times New Roman" w:cs="Times New Roman"/>
          <w:color w:val="000000" w:themeColor="text1"/>
          <w:lang w:eastAsia="zh-TW"/>
        </w:rPr>
        <w:t>Welle</w:t>
      </w:r>
      <w:proofErr w:type="spellEnd"/>
      <w:r w:rsidRPr="00A32342">
        <w:rPr>
          <w:rFonts w:ascii="Times New Roman" w:hAnsi="Times New Roman" w:cs="Times New Roman"/>
          <w:color w:val="000000" w:themeColor="text1"/>
          <w:lang w:eastAsia="zh-TW"/>
        </w:rPr>
        <w:t xml:space="preserve">, </w:t>
      </w:r>
      <w:proofErr w:type="spellStart"/>
      <w:r>
        <w:rPr>
          <w:rFonts w:ascii="Times New Roman" w:hAnsi="Times New Roman" w:cs="Times New Roman"/>
          <w:color w:val="000000" w:themeColor="text1"/>
          <w:lang w:eastAsia="zh-TW"/>
        </w:rPr>
        <w:t>Berclaz</w:t>
      </w:r>
      <w:proofErr w:type="spellEnd"/>
      <w:r>
        <w:rPr>
          <w:rFonts w:ascii="Times New Roman" w:hAnsi="Times New Roman" w:cs="Times New Roman"/>
          <w:color w:val="000000" w:themeColor="text1"/>
          <w:lang w:eastAsia="zh-TW"/>
        </w:rPr>
        <w:t xml:space="preserve">, </w:t>
      </w:r>
      <w:proofErr w:type="spellStart"/>
      <w:r>
        <w:rPr>
          <w:rFonts w:ascii="Times New Roman" w:hAnsi="Times New Roman" w:cs="Times New Roman"/>
          <w:color w:val="000000" w:themeColor="text1"/>
          <w:lang w:eastAsia="zh-TW"/>
        </w:rPr>
        <w:t>Lacasa</w:t>
      </w:r>
      <w:proofErr w:type="spellEnd"/>
      <w:r>
        <w:rPr>
          <w:rFonts w:ascii="Times New Roman" w:hAnsi="Times New Roman" w:cs="Times New Roman"/>
          <w:color w:val="000000" w:themeColor="text1"/>
          <w:lang w:eastAsia="zh-TW"/>
        </w:rPr>
        <w:t xml:space="preserve">, </w:t>
      </w:r>
      <w:proofErr w:type="spellStart"/>
      <w:r w:rsidRPr="00A32342">
        <w:rPr>
          <w:rFonts w:ascii="Times New Roman" w:hAnsi="Times New Roman" w:cs="Times New Roman"/>
          <w:color w:val="000000" w:themeColor="text1"/>
          <w:lang w:eastAsia="zh-TW"/>
        </w:rPr>
        <w:t>Niveau</w:t>
      </w:r>
      <w:proofErr w:type="spellEnd"/>
      <w:r>
        <w:rPr>
          <w:rFonts w:ascii="Times New Roman" w:hAnsi="Times New Roman" w:cs="Times New Roman"/>
          <w:color w:val="000000" w:themeColor="text1"/>
          <w:lang w:eastAsia="zh-TW"/>
        </w:rPr>
        <w:t>, 2016)</w:t>
      </w:r>
      <w:r w:rsidRPr="003054A2">
        <w:rPr>
          <w:rFonts w:ascii="Times New Roman" w:hAnsi="Times New Roman" w:cs="Times New Roman"/>
          <w:color w:val="000000" w:themeColor="text1"/>
          <w:lang w:eastAsia="zh-TW"/>
        </w:rPr>
        <w:t xml:space="preserve"> </w:t>
      </w:r>
      <w:r>
        <w:rPr>
          <w:rFonts w:ascii="Times New Roman" w:hAnsi="Times New Roman" w:cs="Times New Roman"/>
          <w:color w:val="000000" w:themeColor="text1"/>
          <w:lang w:eastAsia="zh-TW"/>
        </w:rPr>
        <w:t xml:space="preserve">demonstrated a range of reliability coefficients for </w:t>
      </w:r>
      <w:r w:rsidR="00BC630E">
        <w:rPr>
          <w:rFonts w:ascii="Times New Roman" w:hAnsi="Times New Roman" w:cs="Times New Roman"/>
          <w:color w:val="000000" w:themeColor="text1"/>
          <w:lang w:eastAsia="zh-TW"/>
        </w:rPr>
        <w:t xml:space="preserve">the various </w:t>
      </w:r>
      <w:r>
        <w:rPr>
          <w:rFonts w:ascii="Times New Roman" w:hAnsi="Times New Roman" w:cs="Times New Roman"/>
          <w:color w:val="000000" w:themeColor="text1"/>
          <w:lang w:eastAsia="zh-TW"/>
        </w:rPr>
        <w:t>criteri</w:t>
      </w:r>
      <w:r w:rsidR="00BC630E">
        <w:rPr>
          <w:rFonts w:ascii="Times New Roman" w:hAnsi="Times New Roman" w:cs="Times New Roman"/>
          <w:color w:val="000000" w:themeColor="text1"/>
          <w:lang w:eastAsia="zh-TW"/>
        </w:rPr>
        <w:t>a</w:t>
      </w:r>
      <w:r>
        <w:rPr>
          <w:rFonts w:ascii="Times New Roman" w:hAnsi="Times New Roman" w:cs="Times New Roman"/>
          <w:color w:val="000000" w:themeColor="text1"/>
          <w:lang w:eastAsia="zh-TW"/>
        </w:rPr>
        <w:t xml:space="preserve"> (e.g., </w:t>
      </w:r>
      <w:r w:rsidR="00CC43CC" w:rsidRPr="00CC43CC">
        <w:rPr>
          <w:rFonts w:ascii="Times New Roman" w:hAnsi="Times New Roman" w:cs="Times New Roman"/>
          <w:color w:val="000000" w:themeColor="text1"/>
          <w:lang w:eastAsia="zh-TW"/>
        </w:rPr>
        <w:t>Maxwell’s Random Error (RE)</w:t>
      </w:r>
      <w:r>
        <w:rPr>
          <w:rFonts w:ascii="Times New Roman" w:hAnsi="Times New Roman" w:cs="Times New Roman"/>
          <w:color w:val="000000" w:themeColor="text1"/>
          <w:lang w:eastAsia="zh-TW"/>
        </w:rPr>
        <w:t xml:space="preserve"> coefficient from .52 to .94 in </w:t>
      </w:r>
      <w:r w:rsidRPr="000770D4">
        <w:rPr>
          <w:rFonts w:ascii="Times New Roman" w:hAnsi="Times New Roman" w:cs="Times New Roman"/>
          <w:color w:val="000000" w:themeColor="text1"/>
          <w:lang w:eastAsia="zh-TW"/>
        </w:rPr>
        <w:t>Roma</w:t>
      </w:r>
      <w:r>
        <w:rPr>
          <w:rFonts w:ascii="Times New Roman" w:hAnsi="Times New Roman" w:cs="Times New Roman"/>
          <w:color w:val="000000" w:themeColor="text1"/>
          <w:lang w:eastAsia="zh-TW"/>
        </w:rPr>
        <w:t xml:space="preserve"> et al., 2011; </w:t>
      </w:r>
      <w:proofErr w:type="spellStart"/>
      <w:r w:rsidRPr="00713BA9">
        <w:rPr>
          <w:rFonts w:ascii="Times New Roman" w:hAnsi="Times New Roman" w:cs="Times New Roman"/>
          <w:color w:val="000000" w:themeColor="text1"/>
          <w:lang w:eastAsia="zh-TW"/>
        </w:rPr>
        <w:t>Krippendorf</w:t>
      </w:r>
      <w:proofErr w:type="spellEnd"/>
      <w:r w:rsidRPr="00713BA9">
        <w:rPr>
          <w:rFonts w:ascii="Times New Roman" w:hAnsi="Times New Roman" w:cs="Times New Roman"/>
          <w:color w:val="000000" w:themeColor="text1"/>
          <w:lang w:eastAsia="zh-TW"/>
        </w:rPr>
        <w:t xml:space="preserve"> </w:t>
      </w:r>
      <w:r>
        <w:rPr>
          <w:rFonts w:ascii="Times New Roman" w:hAnsi="Times New Roman" w:cs="Times New Roman"/>
          <w:color w:val="000000" w:themeColor="text1"/>
          <w:lang w:eastAsia="zh-TW"/>
        </w:rPr>
        <w:sym w:font="Symbol" w:char="F061"/>
      </w:r>
      <w:r>
        <w:rPr>
          <w:rFonts w:ascii="Times New Roman" w:hAnsi="Times New Roman" w:cs="Times New Roman"/>
          <w:color w:val="000000" w:themeColor="text1"/>
          <w:lang w:eastAsia="zh-TW"/>
        </w:rPr>
        <w:t xml:space="preserve"> </w:t>
      </w:r>
      <w:r w:rsidRPr="00713BA9">
        <w:rPr>
          <w:rFonts w:ascii="Times New Roman" w:hAnsi="Times New Roman" w:cs="Times New Roman"/>
          <w:color w:val="000000" w:themeColor="text1"/>
          <w:lang w:eastAsia="zh-TW"/>
        </w:rPr>
        <w:t>coefficient</w:t>
      </w:r>
      <w:r>
        <w:rPr>
          <w:rFonts w:ascii="Times New Roman" w:hAnsi="Times New Roman" w:cs="Times New Roman"/>
          <w:color w:val="000000" w:themeColor="text1"/>
          <w:lang w:eastAsia="zh-TW"/>
        </w:rPr>
        <w:t xml:space="preserve"> ranged from -.13 to .75 in </w:t>
      </w:r>
      <w:proofErr w:type="spellStart"/>
      <w:r w:rsidRPr="00A32342">
        <w:rPr>
          <w:rFonts w:ascii="Times New Roman" w:hAnsi="Times New Roman" w:cs="Times New Roman"/>
          <w:color w:val="000000" w:themeColor="text1"/>
          <w:lang w:eastAsia="zh-TW"/>
        </w:rPr>
        <w:t>Welle</w:t>
      </w:r>
      <w:proofErr w:type="spellEnd"/>
      <w:r>
        <w:rPr>
          <w:rFonts w:ascii="Times New Roman" w:hAnsi="Times New Roman" w:cs="Times New Roman"/>
          <w:color w:val="000000" w:themeColor="text1"/>
          <w:lang w:eastAsia="zh-TW"/>
        </w:rPr>
        <w:t xml:space="preserve"> et al, 2016), demonstrating the need for improvement on its </w:t>
      </w:r>
      <w:r w:rsidRPr="00D46CF0">
        <w:rPr>
          <w:rFonts w:ascii="Times New Roman" w:hAnsi="Times New Roman" w:cs="Times New Roman"/>
          <w:color w:val="000000" w:themeColor="text1"/>
          <w:lang w:eastAsia="zh-TW"/>
        </w:rPr>
        <w:t>diagnostic accuracy</w:t>
      </w:r>
      <w:r>
        <w:rPr>
          <w:rFonts w:ascii="Times New Roman" w:hAnsi="Times New Roman" w:cs="Times New Roman"/>
          <w:color w:val="000000" w:themeColor="text1"/>
          <w:lang w:eastAsia="zh-TW"/>
        </w:rPr>
        <w:t>, hence the unreliability of between-experts’ conclusions.</w:t>
      </w:r>
    </w:p>
    <w:p w14:paraId="27ECFB6A" w14:textId="73A868E8" w:rsidR="007B5D0B" w:rsidRPr="00CD3662" w:rsidRDefault="00976711" w:rsidP="008F0330">
      <w:pPr>
        <w:spacing w:line="480" w:lineRule="auto"/>
        <w:ind w:firstLine="720"/>
      </w:pPr>
      <w:r>
        <w:rPr>
          <w:rFonts w:ascii="Times New Roman" w:hAnsi="Times New Roman" w:cs="Times New Roman"/>
          <w:lang w:eastAsia="zh-TW"/>
        </w:rPr>
        <w:t>In f</w:t>
      </w:r>
      <w:r w:rsidR="00B8623E">
        <w:rPr>
          <w:rFonts w:ascii="Times New Roman" w:hAnsi="Times New Roman" w:cs="Times New Roman"/>
          <w:lang w:eastAsia="zh-TW"/>
        </w:rPr>
        <w:t xml:space="preserve">ield interview data, </w:t>
      </w:r>
      <w:proofErr w:type="spellStart"/>
      <w:r w:rsidR="00B8623E" w:rsidRPr="00220E1B">
        <w:rPr>
          <w:rFonts w:ascii="Times New Roman" w:hAnsi="Times New Roman" w:cs="Times New Roman"/>
          <w:lang w:eastAsia="zh-TW"/>
        </w:rPr>
        <w:t>Hershkowitz</w:t>
      </w:r>
      <w:proofErr w:type="spellEnd"/>
      <w:r w:rsidR="00B8623E">
        <w:rPr>
          <w:rFonts w:ascii="Times New Roman" w:hAnsi="Times New Roman" w:cs="Times New Roman"/>
          <w:lang w:eastAsia="zh-TW"/>
        </w:rPr>
        <w:t xml:space="preserve"> and her colleagues (</w:t>
      </w:r>
      <w:proofErr w:type="spellStart"/>
      <w:r w:rsidR="00220E1B" w:rsidRPr="00220E1B">
        <w:rPr>
          <w:rFonts w:ascii="Times New Roman" w:hAnsi="Times New Roman" w:cs="Times New Roman"/>
          <w:lang w:eastAsia="zh-TW"/>
        </w:rPr>
        <w:t>Hershkowitz</w:t>
      </w:r>
      <w:proofErr w:type="spellEnd"/>
      <w:r w:rsidR="00220E1B" w:rsidRPr="00220E1B">
        <w:rPr>
          <w:rFonts w:ascii="Times New Roman" w:hAnsi="Times New Roman" w:cs="Times New Roman"/>
          <w:lang w:eastAsia="zh-TW"/>
        </w:rPr>
        <w:t>,</w:t>
      </w:r>
      <w:r w:rsidR="0033472E">
        <w:rPr>
          <w:rFonts w:ascii="Times New Roman" w:hAnsi="Times New Roman" w:cs="Times New Roman"/>
          <w:lang w:eastAsia="zh-TW"/>
        </w:rPr>
        <w:t xml:space="preserve"> </w:t>
      </w:r>
      <w:r w:rsidR="00B8623E">
        <w:rPr>
          <w:rFonts w:ascii="Times New Roman" w:hAnsi="Times New Roman" w:cs="Times New Roman"/>
          <w:lang w:eastAsia="zh-TW"/>
        </w:rPr>
        <w:t>Fisher, Lamb, &amp; Horowitz,</w:t>
      </w:r>
      <w:r w:rsidR="00220E1B" w:rsidRPr="00220E1B">
        <w:rPr>
          <w:rFonts w:ascii="Times New Roman" w:hAnsi="Times New Roman" w:cs="Times New Roman"/>
          <w:lang w:eastAsia="zh-TW"/>
        </w:rPr>
        <w:t xml:space="preserve"> 2007) have shown that using the NICHD investigative protocol </w:t>
      </w:r>
      <w:r w:rsidR="00770318">
        <w:rPr>
          <w:rFonts w:ascii="Times New Roman" w:hAnsi="Times New Roman" w:cs="Times New Roman"/>
          <w:lang w:eastAsia="zh-TW"/>
        </w:rPr>
        <w:t>significant</w:t>
      </w:r>
      <w:r w:rsidR="00F84565">
        <w:rPr>
          <w:rFonts w:ascii="Times New Roman" w:hAnsi="Times New Roman" w:cs="Times New Roman"/>
          <w:lang w:eastAsia="zh-TW"/>
        </w:rPr>
        <w:t>ly</w:t>
      </w:r>
      <w:r w:rsidR="00220E1B" w:rsidRPr="00220E1B">
        <w:rPr>
          <w:rFonts w:ascii="Times New Roman" w:hAnsi="Times New Roman" w:cs="Times New Roman"/>
          <w:lang w:eastAsia="zh-TW"/>
        </w:rPr>
        <w:t xml:space="preserve"> improve</w:t>
      </w:r>
      <w:r w:rsidR="00F84565">
        <w:rPr>
          <w:rFonts w:ascii="Times New Roman" w:hAnsi="Times New Roman" w:cs="Times New Roman"/>
          <w:lang w:eastAsia="zh-TW"/>
        </w:rPr>
        <w:t>d</w:t>
      </w:r>
      <w:r w:rsidR="00220E1B" w:rsidRPr="00220E1B">
        <w:rPr>
          <w:rFonts w:ascii="Times New Roman" w:hAnsi="Times New Roman" w:cs="Times New Roman"/>
          <w:lang w:eastAsia="zh-TW"/>
        </w:rPr>
        <w:t xml:space="preserve"> </w:t>
      </w:r>
      <w:r w:rsidR="00F84565">
        <w:rPr>
          <w:rFonts w:ascii="Times New Roman" w:hAnsi="Times New Roman" w:cs="Times New Roman"/>
          <w:lang w:eastAsia="zh-TW"/>
        </w:rPr>
        <w:t>the</w:t>
      </w:r>
      <w:r w:rsidR="00220E1B" w:rsidRPr="00220E1B">
        <w:rPr>
          <w:rFonts w:ascii="Times New Roman" w:hAnsi="Times New Roman" w:cs="Times New Roman"/>
          <w:lang w:eastAsia="zh-TW"/>
        </w:rPr>
        <w:t xml:space="preserve"> leve</w:t>
      </w:r>
      <w:r w:rsidR="00AB1A9B">
        <w:rPr>
          <w:rFonts w:ascii="Times New Roman" w:hAnsi="Times New Roman" w:cs="Times New Roman"/>
          <w:lang w:eastAsia="zh-TW"/>
        </w:rPr>
        <w:t xml:space="preserve">ls of accuracy </w:t>
      </w:r>
      <w:r w:rsidR="00787640">
        <w:rPr>
          <w:rFonts w:ascii="Times New Roman" w:hAnsi="Times New Roman" w:cs="Times New Roman"/>
          <w:lang w:eastAsia="zh-TW"/>
        </w:rPr>
        <w:t xml:space="preserve">in judgements of credibility </w:t>
      </w:r>
      <w:r w:rsidR="00AB1A9B">
        <w:rPr>
          <w:rFonts w:ascii="Times New Roman" w:hAnsi="Times New Roman" w:cs="Times New Roman"/>
          <w:lang w:eastAsia="zh-TW"/>
        </w:rPr>
        <w:t>as well as</w:t>
      </w:r>
      <w:r w:rsidR="0033472E">
        <w:rPr>
          <w:rFonts w:ascii="Times New Roman" w:hAnsi="Times New Roman" w:cs="Times New Roman"/>
          <w:lang w:eastAsia="zh-TW"/>
        </w:rPr>
        <w:t xml:space="preserve"> inter-rater rel</w:t>
      </w:r>
      <w:r w:rsidR="00220E1B" w:rsidRPr="00220E1B">
        <w:rPr>
          <w:rFonts w:ascii="Times New Roman" w:hAnsi="Times New Roman" w:cs="Times New Roman"/>
          <w:lang w:eastAsia="zh-TW"/>
        </w:rPr>
        <w:t>i</w:t>
      </w:r>
      <w:r w:rsidR="0033472E">
        <w:rPr>
          <w:rFonts w:ascii="Times New Roman" w:hAnsi="Times New Roman" w:cs="Times New Roman"/>
          <w:lang w:eastAsia="zh-TW"/>
        </w:rPr>
        <w:t>a</w:t>
      </w:r>
      <w:r w:rsidR="00220E1B" w:rsidRPr="00220E1B">
        <w:rPr>
          <w:rFonts w:ascii="Times New Roman" w:hAnsi="Times New Roman" w:cs="Times New Roman"/>
          <w:lang w:eastAsia="zh-TW"/>
        </w:rPr>
        <w:t>bility.</w:t>
      </w:r>
      <w:r w:rsidR="0033472E">
        <w:rPr>
          <w:rFonts w:ascii="Times New Roman" w:hAnsi="Times New Roman" w:cs="Times New Roman"/>
          <w:lang w:eastAsia="zh-TW"/>
        </w:rPr>
        <w:t xml:space="preserve"> </w:t>
      </w:r>
      <w:r w:rsidR="00CD0CDF" w:rsidRPr="00CD0CDF">
        <w:rPr>
          <w:rFonts w:ascii="Times New Roman" w:hAnsi="Times New Roman" w:cs="Times New Roman"/>
          <w:lang w:eastAsia="zh-TW"/>
        </w:rPr>
        <w:t>When rating non</w:t>
      </w:r>
      <w:r w:rsidR="008F0DC5">
        <w:rPr>
          <w:rFonts w:ascii="Times New Roman" w:hAnsi="Times New Roman" w:cs="Times New Roman"/>
          <w:lang w:eastAsia="zh-TW"/>
        </w:rPr>
        <w:t>-</w:t>
      </w:r>
      <w:r w:rsidR="00CD0CDF" w:rsidRPr="00CD0CDF">
        <w:rPr>
          <w:rFonts w:ascii="Times New Roman" w:hAnsi="Times New Roman" w:cs="Times New Roman"/>
          <w:lang w:eastAsia="zh-TW"/>
        </w:rPr>
        <w:t xml:space="preserve">protocol interviews, the distribution of investigators’ judgments </w:t>
      </w:r>
      <w:r w:rsidR="00787640">
        <w:rPr>
          <w:rFonts w:ascii="Times New Roman" w:hAnsi="Times New Roman" w:cs="Times New Roman"/>
          <w:lang w:eastAsia="zh-TW"/>
        </w:rPr>
        <w:t xml:space="preserve">about credibility </w:t>
      </w:r>
      <w:r w:rsidR="00CD0CDF" w:rsidRPr="00CD0CDF">
        <w:rPr>
          <w:rFonts w:ascii="Times New Roman" w:hAnsi="Times New Roman" w:cs="Times New Roman"/>
          <w:lang w:eastAsia="zh-TW"/>
        </w:rPr>
        <w:t xml:space="preserve">was wider and inter-rater reliability lower (α = .764) than when rating protocol interviews (α = .874). The </w:t>
      </w:r>
      <w:r w:rsidR="00582F00">
        <w:rPr>
          <w:rFonts w:ascii="Times New Roman" w:hAnsi="Times New Roman" w:cs="Times New Roman"/>
          <w:lang w:eastAsia="zh-TW"/>
        </w:rPr>
        <w:t xml:space="preserve">advantage of the </w:t>
      </w:r>
      <w:r w:rsidR="00582F00" w:rsidRPr="00CD0CDF">
        <w:rPr>
          <w:rFonts w:ascii="Times New Roman" w:hAnsi="Times New Roman" w:cs="Times New Roman"/>
          <w:lang w:eastAsia="zh-TW"/>
        </w:rPr>
        <w:t>protocol</w:t>
      </w:r>
      <w:r w:rsidR="00582F00">
        <w:rPr>
          <w:rFonts w:ascii="Times New Roman" w:hAnsi="Times New Roman" w:cs="Times New Roman"/>
          <w:lang w:eastAsia="zh-TW"/>
        </w:rPr>
        <w:t>ed</w:t>
      </w:r>
      <w:r w:rsidR="00582F00" w:rsidRPr="00CD0CDF">
        <w:rPr>
          <w:rFonts w:ascii="Times New Roman" w:hAnsi="Times New Roman" w:cs="Times New Roman"/>
          <w:lang w:eastAsia="zh-TW"/>
        </w:rPr>
        <w:t xml:space="preserve"> interviews </w:t>
      </w:r>
      <w:r w:rsidR="00582F00">
        <w:rPr>
          <w:rFonts w:ascii="Times New Roman" w:hAnsi="Times New Roman" w:cs="Times New Roman"/>
          <w:lang w:eastAsia="zh-TW"/>
        </w:rPr>
        <w:t xml:space="preserve">in increasing </w:t>
      </w:r>
      <w:r w:rsidR="00CD0CDF" w:rsidRPr="00CD0CDF">
        <w:rPr>
          <w:rFonts w:ascii="Times New Roman" w:hAnsi="Times New Roman" w:cs="Times New Roman"/>
          <w:lang w:eastAsia="zh-TW"/>
        </w:rPr>
        <w:t xml:space="preserve">reliability </w:t>
      </w:r>
      <w:r w:rsidR="00582F00">
        <w:rPr>
          <w:rFonts w:ascii="Times New Roman" w:hAnsi="Times New Roman" w:cs="Times New Roman"/>
          <w:lang w:eastAsia="zh-TW"/>
        </w:rPr>
        <w:t xml:space="preserve">ratings </w:t>
      </w:r>
      <w:r w:rsidR="00CD0CDF" w:rsidRPr="00CD0CDF">
        <w:rPr>
          <w:rFonts w:ascii="Times New Roman" w:hAnsi="Times New Roman" w:cs="Times New Roman"/>
          <w:lang w:eastAsia="zh-TW"/>
        </w:rPr>
        <w:t>was especially evident when rating cases involving implausible allegations (α = .642 for protocol and α = .338 for non-protocol interviews), but not when rating plausible allegations (α = .811 for protocol and α = .890 for non-protocol interviews).</w:t>
      </w:r>
      <w:r w:rsidR="008F0DC5">
        <w:rPr>
          <w:rFonts w:ascii="Times New Roman" w:hAnsi="Times New Roman" w:cs="Times New Roman"/>
          <w:lang w:eastAsia="zh-TW"/>
        </w:rPr>
        <w:t xml:space="preserve"> </w:t>
      </w:r>
      <w:r w:rsidR="00220E1B" w:rsidRPr="00220E1B">
        <w:rPr>
          <w:rFonts w:ascii="Times New Roman" w:hAnsi="Times New Roman" w:cs="Times New Roman"/>
          <w:lang w:eastAsia="zh-TW"/>
        </w:rPr>
        <w:t>However, rates of erroneous judgements still exceeded 40 percent, and an additional 16.7 percent (excluded from accuracy</w:t>
      </w:r>
      <w:r w:rsidR="0033472E">
        <w:rPr>
          <w:rFonts w:ascii="Times New Roman" w:hAnsi="Times New Roman" w:cs="Times New Roman"/>
          <w:lang w:eastAsia="zh-TW"/>
        </w:rPr>
        <w:t xml:space="preserve"> </w:t>
      </w:r>
      <w:r w:rsidR="00220E1B" w:rsidRPr="00220E1B">
        <w:rPr>
          <w:rFonts w:ascii="Times New Roman" w:hAnsi="Times New Roman" w:cs="Times New Roman"/>
          <w:lang w:eastAsia="zh-TW"/>
        </w:rPr>
        <w:t xml:space="preserve">calculation) were </w:t>
      </w:r>
      <w:r w:rsidR="00BC630E">
        <w:rPr>
          <w:rFonts w:ascii="Times New Roman" w:hAnsi="Times New Roman" w:cs="Times New Roman"/>
          <w:lang w:eastAsia="zh-TW"/>
        </w:rPr>
        <w:t>deem</w:t>
      </w:r>
      <w:r w:rsidR="00BC630E" w:rsidRPr="00220E1B">
        <w:rPr>
          <w:rFonts w:ascii="Times New Roman" w:hAnsi="Times New Roman" w:cs="Times New Roman"/>
          <w:lang w:eastAsia="zh-TW"/>
        </w:rPr>
        <w:t xml:space="preserve">ed </w:t>
      </w:r>
      <w:r w:rsidR="00220E1B" w:rsidRPr="00220E1B">
        <w:rPr>
          <w:rFonts w:ascii="Times New Roman" w:hAnsi="Times New Roman" w:cs="Times New Roman"/>
          <w:lang w:eastAsia="zh-TW"/>
        </w:rPr>
        <w:t xml:space="preserve">as </w:t>
      </w:r>
      <w:r w:rsidR="00BC630E">
        <w:rPr>
          <w:rFonts w:ascii="Times New Roman" w:hAnsi="Times New Roman" w:cs="Times New Roman"/>
          <w:lang w:eastAsia="zh-TW"/>
        </w:rPr>
        <w:t>‘</w:t>
      </w:r>
      <w:r w:rsidR="00220E1B" w:rsidRPr="00220E1B">
        <w:rPr>
          <w:rFonts w:ascii="Times New Roman" w:hAnsi="Times New Roman" w:cs="Times New Roman"/>
          <w:lang w:eastAsia="zh-TW"/>
        </w:rPr>
        <w:t>no judgment possible</w:t>
      </w:r>
      <w:r w:rsidR="00BC630E">
        <w:rPr>
          <w:rFonts w:ascii="Times New Roman" w:hAnsi="Times New Roman" w:cs="Times New Roman"/>
          <w:lang w:eastAsia="zh-TW"/>
        </w:rPr>
        <w:t>’</w:t>
      </w:r>
      <w:r w:rsidR="00885BB0">
        <w:rPr>
          <w:rFonts w:ascii="Times New Roman" w:hAnsi="Times New Roman" w:cs="Times New Roman"/>
          <w:lang w:eastAsia="zh-TW"/>
        </w:rPr>
        <w:t xml:space="preserve"> (</w:t>
      </w:r>
      <w:proofErr w:type="spellStart"/>
      <w:r w:rsidR="00885BB0">
        <w:rPr>
          <w:rFonts w:ascii="Times New Roman" w:hAnsi="Times New Roman" w:cs="Times New Roman"/>
          <w:lang w:eastAsia="zh-TW"/>
        </w:rPr>
        <w:t>Hershkowitz</w:t>
      </w:r>
      <w:proofErr w:type="spellEnd"/>
      <w:r w:rsidR="00885BB0">
        <w:rPr>
          <w:rFonts w:ascii="Times New Roman" w:hAnsi="Times New Roman" w:cs="Times New Roman"/>
          <w:lang w:eastAsia="zh-TW"/>
        </w:rPr>
        <w:t xml:space="preserve"> et al., 2007)</w:t>
      </w:r>
      <w:r w:rsidR="00220E1B" w:rsidRPr="00220E1B">
        <w:rPr>
          <w:rFonts w:ascii="Times New Roman" w:hAnsi="Times New Roman" w:cs="Times New Roman"/>
          <w:lang w:eastAsia="zh-TW"/>
        </w:rPr>
        <w:t>.</w:t>
      </w:r>
      <w:r w:rsidR="00582F00">
        <w:rPr>
          <w:rFonts w:ascii="Times New Roman" w:hAnsi="Times New Roman" w:cs="Times New Roman"/>
          <w:lang w:eastAsia="zh-TW"/>
        </w:rPr>
        <w:t xml:space="preserve"> </w:t>
      </w:r>
    </w:p>
    <w:p w14:paraId="773B46F4" w14:textId="552E1D60" w:rsidR="00392D87" w:rsidRDefault="00392D87" w:rsidP="008F0330">
      <w:pPr>
        <w:spacing w:line="480" w:lineRule="auto"/>
        <w:ind w:firstLine="720"/>
        <w:rPr>
          <w:rFonts w:ascii="Times New Roman" w:hAnsi="Times New Roman" w:cs="Times New Roman"/>
          <w:lang w:eastAsia="zh-TW"/>
        </w:rPr>
      </w:pPr>
      <w:r>
        <w:rPr>
          <w:rFonts w:ascii="Times New Roman" w:hAnsi="Times New Roman" w:cs="Times New Roman" w:hint="eastAsia"/>
          <w:lang w:eastAsia="zh-TW"/>
        </w:rPr>
        <w:t>As for judgment on quality of the interview, when there are clear guidelines on the criteria of good practice, such as</w:t>
      </w:r>
      <w:r w:rsidR="00DD3D55">
        <w:rPr>
          <w:rFonts w:ascii="Times New Roman" w:hAnsi="Times New Roman" w:cs="Times New Roman" w:hint="eastAsia"/>
          <w:lang w:eastAsia="zh-TW"/>
        </w:rPr>
        <w:t xml:space="preserve"> </w:t>
      </w:r>
      <w:r w:rsidR="001E07E2">
        <w:rPr>
          <w:rFonts w:ascii="Times New Roman" w:hAnsi="Times New Roman" w:cs="Times New Roman" w:hint="eastAsia"/>
          <w:lang w:eastAsia="zh-TW"/>
        </w:rPr>
        <w:t xml:space="preserve">having a list of </w:t>
      </w:r>
      <w:r w:rsidR="00DD3D55">
        <w:rPr>
          <w:rFonts w:ascii="Times New Roman" w:hAnsi="Times New Roman" w:cs="Times New Roman" w:hint="eastAsia"/>
          <w:lang w:eastAsia="zh-TW"/>
        </w:rPr>
        <w:t>appropriate</w:t>
      </w:r>
      <w:r>
        <w:rPr>
          <w:rFonts w:ascii="Times New Roman" w:hAnsi="Times New Roman" w:cs="Times New Roman" w:hint="eastAsia"/>
          <w:lang w:eastAsia="zh-TW"/>
        </w:rPr>
        <w:t xml:space="preserve"> </w:t>
      </w:r>
      <w:r w:rsidR="00DD3D55">
        <w:rPr>
          <w:rFonts w:ascii="Times New Roman" w:hAnsi="Times New Roman" w:cs="Times New Roman" w:hint="eastAsia"/>
          <w:lang w:eastAsia="zh-TW"/>
        </w:rPr>
        <w:t xml:space="preserve">interviewer </w:t>
      </w:r>
      <w:r w:rsidR="00DD3D55">
        <w:rPr>
          <w:rFonts w:ascii="Times New Roman" w:hAnsi="Times New Roman" w:cs="Times New Roman"/>
          <w:lang w:eastAsia="zh-TW"/>
        </w:rPr>
        <w:t>questioning</w:t>
      </w:r>
      <w:r w:rsidR="00DD3D55">
        <w:rPr>
          <w:rFonts w:ascii="Times New Roman" w:hAnsi="Times New Roman" w:cs="Times New Roman" w:hint="eastAsia"/>
          <w:lang w:eastAsia="zh-TW"/>
        </w:rPr>
        <w:t xml:space="preserve"> skills and behavioral items (e.g. </w:t>
      </w:r>
      <w:r w:rsidR="00C7791B">
        <w:rPr>
          <w:rFonts w:ascii="Times New Roman" w:hAnsi="Times New Roman" w:cs="Times New Roman"/>
          <w:lang w:eastAsia="zh-TW"/>
        </w:rPr>
        <w:t xml:space="preserve">MacDonald, </w:t>
      </w:r>
      <w:r w:rsidR="00C7791B" w:rsidRPr="00C7791B">
        <w:rPr>
          <w:rFonts w:ascii="Times New Roman" w:hAnsi="Times New Roman" w:cs="Times New Roman"/>
          <w:lang w:eastAsia="zh-TW"/>
        </w:rPr>
        <w:t>Snook &amp; Milne</w:t>
      </w:r>
      <w:r w:rsidR="00C7791B">
        <w:rPr>
          <w:rFonts w:ascii="Times New Roman" w:hAnsi="Times New Roman" w:cs="Times New Roman" w:hint="eastAsia"/>
          <w:lang w:eastAsia="zh-TW"/>
        </w:rPr>
        <w:t xml:space="preserve">, 2017; </w:t>
      </w:r>
      <w:r w:rsidR="00E02E48" w:rsidRPr="00E02E48">
        <w:rPr>
          <w:rFonts w:ascii="Times New Roman" w:hAnsi="Times New Roman" w:cs="Times New Roman"/>
          <w:lang w:eastAsia="zh-TW"/>
        </w:rPr>
        <w:t xml:space="preserve">Read, Powell, Kebbell, Milne &amp; </w:t>
      </w:r>
      <w:r w:rsidR="00E02E48">
        <w:rPr>
          <w:rFonts w:ascii="Times New Roman" w:hAnsi="Times New Roman" w:cs="Times New Roman"/>
          <w:lang w:eastAsia="zh-TW"/>
        </w:rPr>
        <w:t>Steinberg</w:t>
      </w:r>
      <w:r w:rsidR="00E02E48">
        <w:rPr>
          <w:rFonts w:ascii="Times New Roman" w:hAnsi="Times New Roman" w:cs="Times New Roman" w:hint="eastAsia"/>
          <w:lang w:eastAsia="zh-TW"/>
        </w:rPr>
        <w:t>,</w:t>
      </w:r>
      <w:r w:rsidR="00E02E48">
        <w:rPr>
          <w:rFonts w:ascii="Times New Roman" w:hAnsi="Times New Roman" w:cs="Times New Roman"/>
          <w:lang w:eastAsia="zh-TW"/>
        </w:rPr>
        <w:t xml:space="preserve"> </w:t>
      </w:r>
      <w:r w:rsidR="00E02E48" w:rsidRPr="00E02E48">
        <w:rPr>
          <w:rFonts w:ascii="Times New Roman" w:hAnsi="Times New Roman" w:cs="Times New Roman"/>
          <w:lang w:eastAsia="zh-TW"/>
        </w:rPr>
        <w:t>2014)</w:t>
      </w:r>
      <w:r w:rsidR="00E02E48">
        <w:rPr>
          <w:rFonts w:ascii="Times New Roman" w:hAnsi="Times New Roman" w:cs="Times New Roman" w:hint="eastAsia"/>
          <w:lang w:eastAsia="zh-TW"/>
        </w:rPr>
        <w:t xml:space="preserve">, </w:t>
      </w:r>
      <w:r w:rsidR="00C7791B">
        <w:rPr>
          <w:rFonts w:ascii="Times New Roman" w:hAnsi="Times New Roman" w:cs="Times New Roman"/>
          <w:lang w:eastAsia="zh-TW"/>
        </w:rPr>
        <w:t>the inter</w:t>
      </w:r>
      <w:r w:rsidR="00C7791B">
        <w:rPr>
          <w:rFonts w:ascii="Times New Roman" w:hAnsi="Times New Roman" w:cs="Times New Roman" w:hint="eastAsia"/>
          <w:lang w:eastAsia="zh-TW"/>
        </w:rPr>
        <w:t>-</w:t>
      </w:r>
      <w:r w:rsidR="00C7791B">
        <w:rPr>
          <w:rFonts w:ascii="Times New Roman" w:hAnsi="Times New Roman" w:cs="Times New Roman"/>
          <w:lang w:eastAsia="zh-TW"/>
        </w:rPr>
        <w:t xml:space="preserve">rater </w:t>
      </w:r>
      <w:r w:rsidR="00C7791B">
        <w:rPr>
          <w:rFonts w:ascii="Times New Roman" w:hAnsi="Times New Roman" w:cs="Times New Roman" w:hint="eastAsia"/>
          <w:lang w:eastAsia="zh-TW"/>
        </w:rPr>
        <w:t>reliabilit</w:t>
      </w:r>
      <w:r w:rsidR="005C7581">
        <w:rPr>
          <w:rFonts w:ascii="Times New Roman" w:hAnsi="Times New Roman" w:cs="Times New Roman" w:hint="eastAsia"/>
          <w:lang w:eastAsia="zh-TW"/>
        </w:rPr>
        <w:t xml:space="preserve">ies tend to be </w:t>
      </w:r>
      <w:r w:rsidR="00976711">
        <w:rPr>
          <w:rFonts w:ascii="Times New Roman" w:hAnsi="Times New Roman" w:cs="Times New Roman"/>
          <w:lang w:eastAsia="zh-TW"/>
        </w:rPr>
        <w:t>higher</w:t>
      </w:r>
      <w:r w:rsidR="005C7581">
        <w:rPr>
          <w:rFonts w:ascii="Times New Roman" w:hAnsi="Times New Roman" w:cs="Times New Roman" w:hint="eastAsia"/>
          <w:lang w:eastAsia="zh-TW"/>
        </w:rPr>
        <w:t>.</w:t>
      </w:r>
      <w:r w:rsidR="00C7791B">
        <w:rPr>
          <w:rFonts w:ascii="Times New Roman" w:hAnsi="Times New Roman" w:cs="Times New Roman" w:hint="eastAsia"/>
          <w:lang w:eastAsia="zh-TW"/>
        </w:rPr>
        <w:t xml:space="preserve"> </w:t>
      </w:r>
      <w:r w:rsidR="00AC20BF">
        <w:rPr>
          <w:rFonts w:ascii="Times New Roman" w:hAnsi="Times New Roman" w:cs="Times New Roman" w:hint="eastAsia"/>
          <w:lang w:eastAsia="zh-TW"/>
        </w:rPr>
        <w:t xml:space="preserve">For example, in MacDonald, </w:t>
      </w:r>
      <w:r w:rsidR="00AC20BF">
        <w:rPr>
          <w:rFonts w:ascii="Times New Roman" w:hAnsi="Times New Roman" w:cs="Times New Roman" w:hint="eastAsia"/>
          <w:lang w:eastAsia="zh-TW"/>
        </w:rPr>
        <w:lastRenderedPageBreak/>
        <w:t>Snook and Milne (2017)</w:t>
      </w:r>
      <w:r w:rsidR="00AC20BF">
        <w:rPr>
          <w:rFonts w:ascii="Times New Roman" w:hAnsi="Times New Roman" w:cs="Times New Roman"/>
          <w:lang w:eastAsia="zh-TW"/>
        </w:rPr>
        <w:t>’</w:t>
      </w:r>
      <w:r w:rsidR="00AC20BF">
        <w:rPr>
          <w:rFonts w:ascii="Times New Roman" w:hAnsi="Times New Roman" w:cs="Times New Roman" w:hint="eastAsia"/>
          <w:lang w:eastAsia="zh-TW"/>
        </w:rPr>
        <w:t xml:space="preserve">s field evaluation of witness interview training, </w:t>
      </w:r>
      <w:r w:rsidR="005C7581">
        <w:rPr>
          <w:rFonts w:ascii="Times New Roman" w:hAnsi="Times New Roman" w:cs="Times New Roman" w:hint="eastAsia"/>
          <w:lang w:eastAsia="zh-TW"/>
        </w:rPr>
        <w:t>their inter-rater reliability (</w:t>
      </w:r>
      <w:r w:rsidR="00FA18BF" w:rsidRPr="00FA18BF">
        <w:rPr>
          <w:rFonts w:ascii="Times New Roman" w:hAnsi="Times New Roman" w:cs="Times New Roman"/>
          <w:lang w:eastAsia="zh-TW"/>
        </w:rPr>
        <w:t>Kappa</w:t>
      </w:r>
      <w:r w:rsidR="005C7581">
        <w:rPr>
          <w:rFonts w:ascii="Times New Roman" w:hAnsi="Times New Roman" w:cs="Times New Roman" w:hint="eastAsia"/>
          <w:lang w:eastAsia="zh-TW"/>
        </w:rPr>
        <w:t>)</w:t>
      </w:r>
      <w:r w:rsidR="00FA18BF" w:rsidRPr="00FA18BF">
        <w:rPr>
          <w:rFonts w:ascii="Times New Roman" w:hAnsi="Times New Roman" w:cs="Times New Roman"/>
          <w:lang w:eastAsia="zh-TW"/>
        </w:rPr>
        <w:t xml:space="preserve"> ranged from 0.60 to 1.00 </w:t>
      </w:r>
      <w:r w:rsidR="00C7791B">
        <w:rPr>
          <w:rFonts w:ascii="Times New Roman" w:hAnsi="Times New Roman" w:cs="Times New Roman" w:hint="eastAsia"/>
          <w:lang w:eastAsia="zh-TW"/>
        </w:rPr>
        <w:t xml:space="preserve">for </w:t>
      </w:r>
      <w:r w:rsidR="005C7581">
        <w:rPr>
          <w:rFonts w:ascii="Times New Roman" w:hAnsi="Times New Roman" w:cs="Times New Roman" w:hint="eastAsia"/>
          <w:lang w:eastAsia="zh-TW"/>
        </w:rPr>
        <w:t>individual items,</w:t>
      </w:r>
      <w:r w:rsidR="00C7791B">
        <w:rPr>
          <w:rFonts w:ascii="Times New Roman" w:hAnsi="Times New Roman" w:cs="Times New Roman" w:hint="eastAsia"/>
          <w:lang w:eastAsia="zh-TW"/>
        </w:rPr>
        <w:t xml:space="preserve"> </w:t>
      </w:r>
      <w:r w:rsidR="00FA18BF" w:rsidRPr="00FA18BF">
        <w:rPr>
          <w:rFonts w:ascii="Times New Roman" w:hAnsi="Times New Roman" w:cs="Times New Roman"/>
          <w:lang w:eastAsia="zh-TW"/>
        </w:rPr>
        <w:t xml:space="preserve">and the overall value was 0.75. </w:t>
      </w:r>
      <w:r w:rsidR="005C7581">
        <w:rPr>
          <w:rFonts w:ascii="Times New Roman" w:hAnsi="Times New Roman" w:cs="Times New Roman" w:hint="eastAsia"/>
          <w:lang w:eastAsia="zh-TW"/>
        </w:rPr>
        <w:t>In Read et al.</w:t>
      </w:r>
      <w:r w:rsidR="005C7581">
        <w:rPr>
          <w:rFonts w:ascii="Times New Roman" w:hAnsi="Times New Roman" w:cs="Times New Roman"/>
          <w:lang w:eastAsia="zh-TW"/>
        </w:rPr>
        <w:t>’</w:t>
      </w:r>
      <w:r w:rsidR="005C7581">
        <w:rPr>
          <w:rFonts w:ascii="Times New Roman" w:hAnsi="Times New Roman" w:cs="Times New Roman" w:hint="eastAsia"/>
          <w:lang w:eastAsia="zh-TW"/>
        </w:rPr>
        <w:t xml:space="preserve">s (2014) study, </w:t>
      </w:r>
      <w:r w:rsidR="00FB53B9">
        <w:rPr>
          <w:rFonts w:ascii="Times New Roman" w:hAnsi="Times New Roman" w:cs="Times New Roman" w:hint="eastAsia"/>
          <w:lang w:eastAsia="zh-TW"/>
        </w:rPr>
        <w:t xml:space="preserve">the agreement percentage of the </w:t>
      </w:r>
      <w:r w:rsidR="00E63187">
        <w:rPr>
          <w:rFonts w:ascii="Times New Roman" w:hAnsi="Times New Roman" w:cs="Times New Roman" w:hint="eastAsia"/>
          <w:lang w:eastAsia="zh-TW"/>
        </w:rPr>
        <w:t>behavioral categories ranged from 50% to 100%</w:t>
      </w:r>
      <w:r w:rsidR="00302334">
        <w:rPr>
          <w:rFonts w:ascii="Times New Roman" w:hAnsi="Times New Roman" w:cs="Times New Roman"/>
          <w:lang w:eastAsia="zh-TW"/>
        </w:rPr>
        <w:t xml:space="preserve">, whereas in Walsh, </w:t>
      </w:r>
      <w:r w:rsidR="009C6636">
        <w:rPr>
          <w:rFonts w:ascii="Times New Roman" w:hAnsi="Times New Roman" w:cs="Times New Roman"/>
          <w:lang w:eastAsia="zh-TW"/>
        </w:rPr>
        <w:t>King</w:t>
      </w:r>
      <w:r w:rsidR="00302334">
        <w:rPr>
          <w:rFonts w:ascii="Times New Roman" w:hAnsi="Times New Roman" w:cs="Times New Roman"/>
          <w:lang w:eastAsia="zh-TW"/>
        </w:rPr>
        <w:t xml:space="preserve"> and Griffith (2017) the inter-rater correlations between two expert evaluators ranged from 0.77 to 1.0.</w:t>
      </w:r>
      <w:r w:rsidR="00202970">
        <w:rPr>
          <w:rFonts w:ascii="Times New Roman" w:hAnsi="Times New Roman" w:cs="Times New Roman"/>
          <w:lang w:eastAsia="zh-TW"/>
        </w:rPr>
        <w:t xml:space="preserve"> </w:t>
      </w:r>
      <w:r w:rsidR="009D31EB">
        <w:rPr>
          <w:rFonts w:ascii="Times New Roman" w:hAnsi="Times New Roman" w:cs="Times New Roman" w:hint="eastAsia"/>
          <w:lang w:eastAsia="zh-TW"/>
        </w:rPr>
        <w:t xml:space="preserve"> </w:t>
      </w:r>
      <w:r w:rsidR="0019411D">
        <w:rPr>
          <w:rFonts w:ascii="Times New Roman" w:hAnsi="Times New Roman" w:cs="Times New Roman"/>
          <w:lang w:eastAsia="zh-TW"/>
        </w:rPr>
        <w:t>Walsh et al. (2017) also compared the interview quality evaluation between the interviewer</w:t>
      </w:r>
      <w:r w:rsidR="00B61DB1">
        <w:rPr>
          <w:rFonts w:ascii="Times New Roman" w:hAnsi="Times New Roman" w:cs="Times New Roman"/>
          <w:lang w:eastAsia="zh-TW"/>
        </w:rPr>
        <w:t>s</w:t>
      </w:r>
      <w:r w:rsidR="0019411D">
        <w:rPr>
          <w:rFonts w:ascii="Times New Roman" w:hAnsi="Times New Roman" w:cs="Times New Roman"/>
          <w:lang w:eastAsia="zh-TW"/>
        </w:rPr>
        <w:t xml:space="preserve"> (who conducted the interview) and the two expert evaluators’ judgements, and </w:t>
      </w:r>
      <w:r w:rsidR="00B61DB1">
        <w:rPr>
          <w:rFonts w:ascii="Times New Roman" w:hAnsi="Times New Roman" w:cs="Times New Roman"/>
          <w:lang w:eastAsia="zh-TW"/>
        </w:rPr>
        <w:t xml:space="preserve">they </w:t>
      </w:r>
      <w:r w:rsidR="0019411D">
        <w:rPr>
          <w:rFonts w:ascii="Times New Roman" w:hAnsi="Times New Roman" w:cs="Times New Roman"/>
          <w:lang w:eastAsia="zh-TW"/>
        </w:rPr>
        <w:t xml:space="preserve">found </w:t>
      </w:r>
      <w:r w:rsidR="00B61DB1">
        <w:rPr>
          <w:rFonts w:ascii="Times New Roman" w:hAnsi="Times New Roman" w:cs="Times New Roman"/>
          <w:lang w:eastAsia="zh-TW"/>
        </w:rPr>
        <w:t>that the interviewers’ self-evaluations tended to be higher than those of the experts.</w:t>
      </w:r>
    </w:p>
    <w:p w14:paraId="773C5B31" w14:textId="27D2FBFD" w:rsidR="00787640" w:rsidRDefault="007B5D0B" w:rsidP="008F0330">
      <w:pPr>
        <w:spacing w:line="480" w:lineRule="auto"/>
        <w:ind w:firstLine="720"/>
        <w:rPr>
          <w:rFonts w:ascii="Times New Roman" w:hAnsi="Times New Roman" w:cs="Times New Roman"/>
          <w:lang w:eastAsia="zh-TW"/>
        </w:rPr>
      </w:pPr>
      <w:r>
        <w:rPr>
          <w:rFonts w:ascii="Times New Roman" w:hAnsi="Times New Roman" w:cs="Times New Roman"/>
        </w:rPr>
        <w:t xml:space="preserve">Overall, </w:t>
      </w:r>
      <w:r w:rsidR="00A76417">
        <w:rPr>
          <w:rFonts w:ascii="Times New Roman" w:hAnsi="Times New Roman" w:cs="Times New Roman"/>
        </w:rPr>
        <w:t xml:space="preserve">similar to what </w:t>
      </w:r>
      <w:proofErr w:type="spellStart"/>
      <w:r w:rsidR="00A76417">
        <w:rPr>
          <w:rFonts w:ascii="Times New Roman" w:hAnsi="Times New Roman" w:cs="Times New Roman"/>
        </w:rPr>
        <w:t>Dror</w:t>
      </w:r>
      <w:proofErr w:type="spellEnd"/>
      <w:r w:rsidR="00A76417">
        <w:rPr>
          <w:rFonts w:ascii="Times New Roman" w:hAnsi="Times New Roman" w:cs="Times New Roman"/>
        </w:rPr>
        <w:t xml:space="preserve"> and </w:t>
      </w:r>
      <w:proofErr w:type="spellStart"/>
      <w:r w:rsidR="00A76417">
        <w:rPr>
          <w:rFonts w:ascii="Times New Roman" w:hAnsi="Times New Roman" w:cs="Times New Roman"/>
        </w:rPr>
        <w:t>Murrie</w:t>
      </w:r>
      <w:proofErr w:type="spellEnd"/>
      <w:r w:rsidR="00A76417">
        <w:rPr>
          <w:rFonts w:ascii="Times New Roman" w:hAnsi="Times New Roman" w:cs="Times New Roman"/>
        </w:rPr>
        <w:t xml:space="preserve"> (2018) found within the field of forensic psychology, </w:t>
      </w:r>
      <w:r>
        <w:rPr>
          <w:rFonts w:ascii="Times New Roman" w:hAnsi="Times New Roman" w:cs="Times New Roman"/>
        </w:rPr>
        <w:t xml:space="preserve">most of the </w:t>
      </w:r>
      <w:r w:rsidR="00A76417">
        <w:rPr>
          <w:rFonts w:ascii="Times New Roman" w:hAnsi="Times New Roman" w:cs="Times New Roman"/>
        </w:rPr>
        <w:t xml:space="preserve">research </w:t>
      </w:r>
      <w:r>
        <w:rPr>
          <w:rFonts w:ascii="Times New Roman" w:hAnsi="Times New Roman" w:cs="Times New Roman"/>
        </w:rPr>
        <w:t xml:space="preserve">literature </w:t>
      </w:r>
      <w:r w:rsidR="00787640">
        <w:rPr>
          <w:rFonts w:ascii="Times New Roman" w:hAnsi="Times New Roman" w:cs="Times New Roman"/>
        </w:rPr>
        <w:t>regarding investigative</w:t>
      </w:r>
      <w:r>
        <w:rPr>
          <w:rFonts w:ascii="Times New Roman" w:hAnsi="Times New Roman" w:cs="Times New Roman"/>
        </w:rPr>
        <w:t xml:space="preserve"> </w:t>
      </w:r>
      <w:r w:rsidR="00CD3662">
        <w:rPr>
          <w:rFonts w:ascii="Times New Roman" w:hAnsi="Times New Roman" w:cs="Times New Roman"/>
        </w:rPr>
        <w:t>interviewing</w:t>
      </w:r>
      <w:r>
        <w:rPr>
          <w:rFonts w:ascii="Times New Roman" w:hAnsi="Times New Roman" w:cs="Times New Roman"/>
        </w:rPr>
        <w:t xml:space="preserve"> is </w:t>
      </w:r>
      <w:r w:rsidR="002524FE">
        <w:rPr>
          <w:rFonts w:ascii="Times New Roman" w:hAnsi="Times New Roman" w:cs="Times New Roman" w:hint="eastAsia"/>
          <w:lang w:eastAsia="zh-TW"/>
        </w:rPr>
        <w:t>within</w:t>
      </w:r>
      <w:r>
        <w:rPr>
          <w:rFonts w:ascii="Times New Roman" w:hAnsi="Times New Roman" w:cs="Times New Roman"/>
        </w:rPr>
        <w:t xml:space="preserve"> Level 6 in the HEP </w:t>
      </w:r>
      <w:r w:rsidRPr="002E01A6">
        <w:rPr>
          <w:rFonts w:ascii="Times New Roman" w:hAnsi="Times New Roman" w:cs="Times New Roman"/>
          <w:i/>
        </w:rPr>
        <w:t>reliability between expert conclusions</w:t>
      </w:r>
      <w:r w:rsidR="00B72237">
        <w:rPr>
          <w:rFonts w:ascii="Times New Roman" w:hAnsi="Times New Roman" w:cs="Times New Roman"/>
        </w:rPr>
        <w:t>.</w:t>
      </w:r>
      <w:r>
        <w:rPr>
          <w:rFonts w:ascii="Times New Roman" w:hAnsi="Times New Roman" w:cs="Times New Roman"/>
        </w:rPr>
        <w:t xml:space="preserve"> But even </w:t>
      </w:r>
      <w:r w:rsidR="00A76417">
        <w:rPr>
          <w:rFonts w:ascii="Times New Roman" w:hAnsi="Times New Roman" w:cs="Times New Roman"/>
        </w:rPr>
        <w:t>with</w:t>
      </w:r>
      <w:r>
        <w:rPr>
          <w:rFonts w:ascii="Times New Roman" w:hAnsi="Times New Roman" w:cs="Times New Roman"/>
        </w:rPr>
        <w:t xml:space="preserve">in this </w:t>
      </w:r>
      <w:r w:rsidR="00A76417">
        <w:rPr>
          <w:rFonts w:ascii="Times New Roman" w:hAnsi="Times New Roman" w:cs="Times New Roman"/>
        </w:rPr>
        <w:t>level</w:t>
      </w:r>
      <w:r>
        <w:rPr>
          <w:rFonts w:ascii="Times New Roman" w:hAnsi="Times New Roman" w:cs="Times New Roman"/>
        </w:rPr>
        <w:t xml:space="preserve">, the data are </w:t>
      </w:r>
      <w:r w:rsidR="00C07E1A">
        <w:rPr>
          <w:rFonts w:ascii="Times New Roman" w:hAnsi="Times New Roman" w:cs="Times New Roman"/>
        </w:rPr>
        <w:t>mainly in the area of</w:t>
      </w:r>
      <w:r w:rsidR="00CF597E">
        <w:rPr>
          <w:rFonts w:ascii="Times New Roman" w:hAnsi="Times New Roman" w:cs="Times New Roman"/>
        </w:rPr>
        <w:t xml:space="preserve"> judgment of</w:t>
      </w:r>
      <w:r w:rsidR="00C07E1A">
        <w:rPr>
          <w:rFonts w:ascii="Times New Roman" w:hAnsi="Times New Roman" w:cs="Times New Roman"/>
        </w:rPr>
        <w:t xml:space="preserve"> interview</w:t>
      </w:r>
      <w:r w:rsidR="00CF597E">
        <w:rPr>
          <w:rFonts w:ascii="Times New Roman" w:hAnsi="Times New Roman" w:cs="Times New Roman"/>
        </w:rPr>
        <w:t>ee</w:t>
      </w:r>
      <w:r w:rsidR="00C07E1A">
        <w:rPr>
          <w:rFonts w:ascii="Times New Roman" w:hAnsi="Times New Roman" w:cs="Times New Roman"/>
        </w:rPr>
        <w:t xml:space="preserve"> credibility</w:t>
      </w:r>
      <w:r w:rsidR="00302334">
        <w:rPr>
          <w:rFonts w:ascii="Times New Roman" w:hAnsi="Times New Roman" w:cs="Times New Roman"/>
        </w:rPr>
        <w:t xml:space="preserve"> and some in </w:t>
      </w:r>
      <w:r w:rsidR="002F627E">
        <w:rPr>
          <w:rFonts w:ascii="Times New Roman" w:hAnsi="Times New Roman" w:cs="Times New Roman"/>
        </w:rPr>
        <w:t xml:space="preserve">evaluating </w:t>
      </w:r>
      <w:r w:rsidR="00302334">
        <w:rPr>
          <w:rFonts w:ascii="Times New Roman" w:hAnsi="Times New Roman" w:cs="Times New Roman"/>
        </w:rPr>
        <w:t>interview quality</w:t>
      </w:r>
      <w:r w:rsidR="00A76417">
        <w:rPr>
          <w:rFonts w:ascii="Times New Roman" w:hAnsi="Times New Roman" w:cs="Times New Roman"/>
        </w:rPr>
        <w:t>.</w:t>
      </w:r>
      <w:r>
        <w:rPr>
          <w:rFonts w:ascii="Times New Roman" w:hAnsi="Times New Roman" w:cs="Times New Roman"/>
        </w:rPr>
        <w:t xml:space="preserve"> </w:t>
      </w:r>
      <w:r w:rsidR="00A76417">
        <w:rPr>
          <w:rFonts w:ascii="Times New Roman" w:hAnsi="Times New Roman" w:cs="Times New Roman"/>
        </w:rPr>
        <w:t>I</w:t>
      </w:r>
      <w:r w:rsidR="00FE07C1">
        <w:rPr>
          <w:rFonts w:ascii="Times New Roman" w:hAnsi="Times New Roman" w:cs="Times New Roman"/>
          <w:lang w:eastAsia="zh-TW"/>
        </w:rPr>
        <w:t xml:space="preserve">mportant </w:t>
      </w:r>
      <w:r w:rsidR="00392D87">
        <w:rPr>
          <w:rFonts w:ascii="Times New Roman" w:hAnsi="Times New Roman" w:cs="Times New Roman" w:hint="eastAsia"/>
          <w:lang w:eastAsia="zh-TW"/>
        </w:rPr>
        <w:t>question</w:t>
      </w:r>
      <w:r w:rsidR="00A76417">
        <w:rPr>
          <w:rFonts w:ascii="Times New Roman" w:hAnsi="Times New Roman" w:cs="Times New Roman"/>
          <w:lang w:eastAsia="zh-TW"/>
        </w:rPr>
        <w:t xml:space="preserve"> such as whether</w:t>
      </w:r>
      <w:r w:rsidR="00A76417">
        <w:rPr>
          <w:rFonts w:ascii="Times New Roman" w:hAnsi="Times New Roman" w:cs="Times New Roman" w:hint="eastAsia"/>
          <w:lang w:eastAsia="zh-TW"/>
        </w:rPr>
        <w:t xml:space="preserve"> </w:t>
      </w:r>
      <w:r w:rsidR="00B57F8B">
        <w:rPr>
          <w:rFonts w:ascii="Times New Roman" w:hAnsi="Times New Roman" w:cs="Times New Roman"/>
          <w:lang w:eastAsia="zh-TW"/>
        </w:rPr>
        <w:t xml:space="preserve">different experts </w:t>
      </w:r>
      <w:r w:rsidR="00A76417">
        <w:rPr>
          <w:rFonts w:ascii="Times New Roman" w:hAnsi="Times New Roman" w:cs="Times New Roman"/>
          <w:lang w:eastAsia="zh-TW"/>
        </w:rPr>
        <w:t xml:space="preserve">will </w:t>
      </w:r>
      <w:r w:rsidR="00CF597E">
        <w:rPr>
          <w:rFonts w:ascii="Times New Roman" w:hAnsi="Times New Roman" w:cs="Times New Roman"/>
          <w:lang w:eastAsia="zh-TW"/>
        </w:rPr>
        <w:t>make the same decision about how to process the case after viewing the same interview</w:t>
      </w:r>
      <w:r w:rsidR="00A76417">
        <w:rPr>
          <w:rFonts w:ascii="Times New Roman" w:hAnsi="Times New Roman" w:cs="Times New Roman"/>
          <w:lang w:eastAsia="zh-TW"/>
        </w:rPr>
        <w:t>,</w:t>
      </w:r>
      <w:r w:rsidR="00A76417" w:rsidRPr="00A76417">
        <w:rPr>
          <w:rFonts w:ascii="Times New Roman" w:hAnsi="Times New Roman" w:cs="Times New Roman"/>
          <w:lang w:eastAsia="zh-TW"/>
        </w:rPr>
        <w:t xml:space="preserve"> </w:t>
      </w:r>
      <w:r w:rsidR="00A76417">
        <w:rPr>
          <w:rFonts w:ascii="Times New Roman" w:hAnsi="Times New Roman" w:cs="Times New Roman"/>
          <w:lang w:eastAsia="zh-TW"/>
        </w:rPr>
        <w:t>was unknown.</w:t>
      </w:r>
      <w:r w:rsidR="00CF597E">
        <w:rPr>
          <w:rFonts w:ascii="Times New Roman" w:hAnsi="Times New Roman" w:cs="Times New Roman"/>
        </w:rPr>
        <w:t xml:space="preserve"> </w:t>
      </w:r>
    </w:p>
    <w:p w14:paraId="06C8F699" w14:textId="14A7E929" w:rsidR="00465567" w:rsidRPr="00B87451" w:rsidRDefault="00FE07C1" w:rsidP="00B87451">
      <w:pPr>
        <w:spacing w:line="480" w:lineRule="auto"/>
        <w:ind w:firstLine="720"/>
        <w:rPr>
          <w:rFonts w:ascii="Times New Roman" w:hAnsi="Times New Roman" w:cs="Times New Roman"/>
        </w:rPr>
      </w:pPr>
      <w:r>
        <w:rPr>
          <w:rFonts w:ascii="Times New Roman" w:hAnsi="Times New Roman" w:cs="Times New Roman"/>
        </w:rPr>
        <w:t>Moreover, t</w:t>
      </w:r>
      <w:r w:rsidR="007B5D0B">
        <w:rPr>
          <w:rFonts w:ascii="Times New Roman" w:hAnsi="Times New Roman" w:cs="Times New Roman"/>
        </w:rPr>
        <w:t xml:space="preserve">here is </w:t>
      </w:r>
      <w:r>
        <w:rPr>
          <w:rFonts w:ascii="Times New Roman" w:hAnsi="Times New Roman" w:cs="Times New Roman"/>
        </w:rPr>
        <w:t>a</w:t>
      </w:r>
      <w:r w:rsidR="007B5D0B">
        <w:rPr>
          <w:rFonts w:ascii="Times New Roman" w:hAnsi="Times New Roman" w:cs="Times New Roman"/>
        </w:rPr>
        <w:t xml:space="preserve"> lack of reliability data for civil evaluations</w:t>
      </w:r>
      <w:r>
        <w:rPr>
          <w:rFonts w:ascii="Times New Roman" w:hAnsi="Times New Roman" w:cs="Times New Roman"/>
        </w:rPr>
        <w:t xml:space="preserve">, and to the authors’ knowledge, civil cases such as custody evaluation interviews (both </w:t>
      </w:r>
      <w:r w:rsidR="00BC630E">
        <w:rPr>
          <w:rFonts w:ascii="Times New Roman" w:hAnsi="Times New Roman" w:cs="Times New Roman"/>
        </w:rPr>
        <w:t xml:space="preserve">of </w:t>
      </w:r>
      <w:r>
        <w:rPr>
          <w:rFonts w:ascii="Times New Roman" w:hAnsi="Times New Roman" w:cs="Times New Roman"/>
        </w:rPr>
        <w:t>parents and children) even lack a structured</w:t>
      </w:r>
      <w:r w:rsidR="007B5D0B">
        <w:rPr>
          <w:rFonts w:ascii="Times New Roman" w:hAnsi="Times New Roman" w:cs="Times New Roman"/>
        </w:rPr>
        <w:t xml:space="preserve"> </w:t>
      </w:r>
      <w:r>
        <w:rPr>
          <w:rFonts w:ascii="Times New Roman" w:hAnsi="Times New Roman" w:cs="Times New Roman"/>
        </w:rPr>
        <w:t xml:space="preserve">protocol </w:t>
      </w:r>
      <w:r w:rsidR="00664DF6">
        <w:rPr>
          <w:rFonts w:ascii="Times New Roman" w:hAnsi="Times New Roman" w:cs="Times New Roman"/>
        </w:rPr>
        <w:t>for</w:t>
      </w:r>
      <w:r w:rsidR="00787640">
        <w:rPr>
          <w:rFonts w:ascii="Times New Roman" w:hAnsi="Times New Roman" w:cs="Times New Roman"/>
        </w:rPr>
        <w:t xml:space="preserve"> their</w:t>
      </w:r>
      <w:r w:rsidR="00664DF6">
        <w:rPr>
          <w:rFonts w:ascii="Times New Roman" w:hAnsi="Times New Roman" w:cs="Times New Roman"/>
        </w:rPr>
        <w:t xml:space="preserve"> </w:t>
      </w:r>
      <w:r>
        <w:rPr>
          <w:rFonts w:ascii="Times New Roman" w:hAnsi="Times New Roman" w:cs="Times New Roman"/>
        </w:rPr>
        <w:t>conduct</w:t>
      </w:r>
      <w:r w:rsidR="00664DF6">
        <w:rPr>
          <w:rFonts w:ascii="Times New Roman" w:hAnsi="Times New Roman" w:cs="Times New Roman"/>
        </w:rPr>
        <w:t>ing</w:t>
      </w:r>
      <w:r>
        <w:rPr>
          <w:rFonts w:ascii="Times New Roman" w:hAnsi="Times New Roman" w:cs="Times New Roman"/>
        </w:rPr>
        <w:t xml:space="preserve"> </w:t>
      </w:r>
      <w:r w:rsidR="00BC630E">
        <w:rPr>
          <w:rFonts w:ascii="Times New Roman" w:hAnsi="Times New Roman" w:cs="Times New Roman"/>
        </w:rPr>
        <w:t>(although in England civil courts require adherence to the ABE guidance)</w:t>
      </w:r>
      <w:r>
        <w:rPr>
          <w:rFonts w:ascii="Times New Roman" w:hAnsi="Times New Roman" w:cs="Times New Roman"/>
        </w:rPr>
        <w:t xml:space="preserve">. In such situations, the courts </w:t>
      </w:r>
      <w:r w:rsidR="00BC630E">
        <w:rPr>
          <w:rFonts w:ascii="Times New Roman" w:hAnsi="Times New Roman" w:cs="Times New Roman"/>
        </w:rPr>
        <w:t xml:space="preserve">in many countries </w:t>
      </w:r>
      <w:r>
        <w:rPr>
          <w:rFonts w:ascii="Times New Roman" w:hAnsi="Times New Roman" w:cs="Times New Roman"/>
        </w:rPr>
        <w:t xml:space="preserve">may restrict rights (or tolerate risk of great harm) </w:t>
      </w:r>
      <w:r w:rsidR="007B5D0B">
        <w:rPr>
          <w:rFonts w:ascii="Times New Roman" w:hAnsi="Times New Roman" w:cs="Times New Roman"/>
        </w:rPr>
        <w:t xml:space="preserve">based on the opinion of an evaluator. </w:t>
      </w:r>
      <w:r w:rsidR="002C5245">
        <w:rPr>
          <w:rFonts w:ascii="Times New Roman" w:hAnsi="Times New Roman" w:cs="Times New Roman"/>
        </w:rPr>
        <w:t xml:space="preserve">Therefore, the evaluator’s ability to make reliable conclusions </w:t>
      </w:r>
      <w:r w:rsidR="00BC630E">
        <w:rPr>
          <w:rFonts w:ascii="Times New Roman" w:hAnsi="Times New Roman" w:cs="Times New Roman"/>
        </w:rPr>
        <w:t xml:space="preserve">is </w:t>
      </w:r>
      <w:r w:rsidR="002C5245">
        <w:rPr>
          <w:rFonts w:ascii="Times New Roman" w:hAnsi="Times New Roman" w:cs="Times New Roman"/>
        </w:rPr>
        <w:t>critical.</w:t>
      </w:r>
      <w:r w:rsidR="007B5D0B">
        <w:rPr>
          <w:rFonts w:ascii="Times New Roman" w:hAnsi="Times New Roman" w:cs="Times New Roman"/>
        </w:rPr>
        <w:t xml:space="preserve"> </w:t>
      </w:r>
      <w:r w:rsidR="0022405C">
        <w:rPr>
          <w:rFonts w:ascii="Times New Roman" w:hAnsi="Times New Roman" w:cs="Times New Roman"/>
        </w:rPr>
        <w:t xml:space="preserve">Data about </w:t>
      </w:r>
      <w:r w:rsidR="007B5D0B">
        <w:rPr>
          <w:rFonts w:ascii="Times New Roman" w:hAnsi="Times New Roman" w:cs="Times New Roman"/>
        </w:rPr>
        <w:t xml:space="preserve">reliability may help inform policies </w:t>
      </w:r>
      <w:r w:rsidR="00BC630E">
        <w:rPr>
          <w:rFonts w:ascii="Times New Roman" w:hAnsi="Times New Roman" w:cs="Times New Roman"/>
        </w:rPr>
        <w:t>requiring</w:t>
      </w:r>
      <w:r w:rsidR="007B5D0B">
        <w:rPr>
          <w:rFonts w:ascii="Times New Roman" w:hAnsi="Times New Roman" w:cs="Times New Roman"/>
        </w:rPr>
        <w:t xml:space="preserve"> multiple evaluations </w:t>
      </w:r>
      <w:r w:rsidR="00B72E84">
        <w:rPr>
          <w:rFonts w:ascii="Times New Roman" w:hAnsi="Times New Roman" w:cs="Times New Roman"/>
        </w:rPr>
        <w:t>or a multi-</w:t>
      </w:r>
      <w:r w:rsidR="002C5245">
        <w:rPr>
          <w:rFonts w:ascii="Times New Roman" w:hAnsi="Times New Roman" w:cs="Times New Roman"/>
        </w:rPr>
        <w:t>disciplinary</w:t>
      </w:r>
      <w:r w:rsidR="00B72E84">
        <w:rPr>
          <w:rFonts w:ascii="Times New Roman" w:hAnsi="Times New Roman" w:cs="Times New Roman"/>
        </w:rPr>
        <w:t xml:space="preserve"> team (MDT) </w:t>
      </w:r>
      <w:r w:rsidR="00BC630E">
        <w:rPr>
          <w:rFonts w:ascii="Times New Roman" w:hAnsi="Times New Roman" w:cs="Times New Roman"/>
        </w:rPr>
        <w:t>work</w:t>
      </w:r>
      <w:r w:rsidR="00F049C3">
        <w:rPr>
          <w:rFonts w:ascii="Times New Roman" w:hAnsi="Times New Roman" w:cs="Times New Roman"/>
        </w:rPr>
        <w:t xml:space="preserve">, or to have a checklist to </w:t>
      </w:r>
      <w:r w:rsidR="00A75D31">
        <w:rPr>
          <w:rFonts w:ascii="Times New Roman" w:hAnsi="Times New Roman" w:cs="Times New Roman"/>
        </w:rPr>
        <w:t>help</w:t>
      </w:r>
      <w:r w:rsidR="00F049C3">
        <w:rPr>
          <w:rFonts w:ascii="Times New Roman" w:hAnsi="Times New Roman" w:cs="Times New Roman"/>
        </w:rPr>
        <w:t xml:space="preserve"> </w:t>
      </w:r>
      <w:r w:rsidR="003D2809">
        <w:rPr>
          <w:rFonts w:ascii="Times New Roman" w:hAnsi="Times New Roman" w:cs="Times New Roman"/>
        </w:rPr>
        <w:t>me</w:t>
      </w:r>
      <w:r w:rsidR="000C2461">
        <w:rPr>
          <w:rFonts w:ascii="Times New Roman" w:hAnsi="Times New Roman" w:cs="Times New Roman"/>
        </w:rPr>
        <w:t>asure</w:t>
      </w:r>
      <w:r w:rsidR="003D2809">
        <w:rPr>
          <w:rFonts w:ascii="Times New Roman" w:hAnsi="Times New Roman" w:cs="Times New Roman"/>
        </w:rPr>
        <w:t xml:space="preserve"> </w:t>
      </w:r>
      <w:r w:rsidR="00A75D31">
        <w:rPr>
          <w:rFonts w:ascii="Times New Roman" w:hAnsi="Times New Roman" w:cs="Times New Roman"/>
        </w:rPr>
        <w:t>and</w:t>
      </w:r>
      <w:r w:rsidR="00F049C3">
        <w:rPr>
          <w:rFonts w:ascii="Times New Roman" w:hAnsi="Times New Roman" w:cs="Times New Roman"/>
        </w:rPr>
        <w:t xml:space="preserve"> </w:t>
      </w:r>
      <w:r w:rsidR="000C2461">
        <w:rPr>
          <w:rFonts w:ascii="Times New Roman" w:hAnsi="Times New Roman" w:cs="Times New Roman"/>
        </w:rPr>
        <w:t xml:space="preserve">assess </w:t>
      </w:r>
      <w:r w:rsidR="00F049C3">
        <w:rPr>
          <w:rFonts w:ascii="Times New Roman" w:hAnsi="Times New Roman" w:cs="Times New Roman"/>
        </w:rPr>
        <w:t>experts’ judgment regarding interview</w:t>
      </w:r>
      <w:r w:rsidR="00787640">
        <w:rPr>
          <w:rFonts w:ascii="Times New Roman" w:hAnsi="Times New Roman" w:cs="Times New Roman"/>
        </w:rPr>
        <w:t>s</w:t>
      </w:r>
      <w:r w:rsidR="00B72E84">
        <w:rPr>
          <w:rFonts w:ascii="Times New Roman" w:hAnsi="Times New Roman" w:cs="Times New Roman"/>
        </w:rPr>
        <w:t xml:space="preserve">. </w:t>
      </w:r>
      <w:r w:rsidR="000C2461">
        <w:rPr>
          <w:rFonts w:ascii="Times New Roman" w:hAnsi="Times New Roman" w:cs="Times New Roman"/>
        </w:rPr>
        <w:t>F</w:t>
      </w:r>
      <w:r w:rsidR="00213298">
        <w:rPr>
          <w:rFonts w:ascii="Times New Roman" w:hAnsi="Times New Roman" w:cs="Times New Roman"/>
        </w:rPr>
        <w:t xml:space="preserve">urther </w:t>
      </w:r>
      <w:r w:rsidR="000C2461">
        <w:rPr>
          <w:rFonts w:ascii="Times New Roman" w:hAnsi="Times New Roman" w:cs="Times New Roman"/>
        </w:rPr>
        <w:t>understanding of</w:t>
      </w:r>
      <w:r w:rsidR="00213298">
        <w:rPr>
          <w:rFonts w:ascii="Times New Roman" w:hAnsi="Times New Roman" w:cs="Times New Roman"/>
        </w:rPr>
        <w:t xml:space="preserve"> the factors that affect reliability</w:t>
      </w:r>
      <w:r w:rsidR="00F049C3" w:rsidRPr="00F049C3">
        <w:rPr>
          <w:rFonts w:ascii="Times New Roman" w:hAnsi="Times New Roman" w:cs="Times New Roman"/>
        </w:rPr>
        <w:t xml:space="preserve"> </w:t>
      </w:r>
      <w:r w:rsidR="00F049C3">
        <w:rPr>
          <w:rFonts w:ascii="Times New Roman" w:hAnsi="Times New Roman" w:cs="Times New Roman"/>
        </w:rPr>
        <w:t>in experts’ conclusions</w:t>
      </w:r>
      <w:r w:rsidR="000C2461">
        <w:rPr>
          <w:rFonts w:ascii="Times New Roman" w:hAnsi="Times New Roman" w:cs="Times New Roman"/>
        </w:rPr>
        <w:t xml:space="preserve"> can facilitate development of</w:t>
      </w:r>
      <w:r w:rsidR="00213298">
        <w:rPr>
          <w:rFonts w:ascii="Times New Roman" w:hAnsi="Times New Roman" w:cs="Times New Roman"/>
        </w:rPr>
        <w:t xml:space="preserve"> specific measures and policies to improve </w:t>
      </w:r>
      <w:r w:rsidR="00F049C3">
        <w:rPr>
          <w:rFonts w:ascii="Times New Roman" w:hAnsi="Times New Roman" w:cs="Times New Roman"/>
        </w:rPr>
        <w:t>practice, like how</w:t>
      </w:r>
      <w:r w:rsidR="00F049C3" w:rsidRPr="00F049C3">
        <w:rPr>
          <w:rFonts w:ascii="Times New Roman" w:hAnsi="Times New Roman" w:cs="Times New Roman"/>
        </w:rPr>
        <w:t xml:space="preserve"> </w:t>
      </w:r>
      <w:r w:rsidR="00F049C3" w:rsidRPr="00D33F0C">
        <w:rPr>
          <w:rFonts w:ascii="Times New Roman" w:hAnsi="Times New Roman" w:cs="Times New Roman"/>
        </w:rPr>
        <w:t>Fingerprint</w:t>
      </w:r>
      <w:r w:rsidR="00F049C3">
        <w:rPr>
          <w:rFonts w:ascii="Times New Roman" w:hAnsi="Times New Roman" w:cs="Times New Roman"/>
        </w:rPr>
        <w:t xml:space="preserve"> Analyses Consistency Tester (FACT; </w:t>
      </w:r>
      <w:proofErr w:type="spellStart"/>
      <w:r w:rsidR="00F049C3">
        <w:rPr>
          <w:rFonts w:ascii="Times New Roman" w:hAnsi="Times New Roman" w:cs="Times New Roman"/>
        </w:rPr>
        <w:t>Dror</w:t>
      </w:r>
      <w:proofErr w:type="spellEnd"/>
      <w:r w:rsidR="00F049C3">
        <w:rPr>
          <w:rFonts w:ascii="Times New Roman" w:hAnsi="Times New Roman" w:cs="Times New Roman"/>
        </w:rPr>
        <w:t xml:space="preserve"> et al. 2011) was developed in the forensic </w:t>
      </w:r>
      <w:r w:rsidR="00F049C3">
        <w:rPr>
          <w:rFonts w:ascii="Times New Roman" w:hAnsi="Times New Roman" w:cs="Times New Roman"/>
        </w:rPr>
        <w:lastRenderedPageBreak/>
        <w:t>sciences</w:t>
      </w:r>
      <w:r w:rsidR="00A75D31">
        <w:rPr>
          <w:rFonts w:ascii="Times New Roman" w:hAnsi="Times New Roman" w:cs="Times New Roman"/>
        </w:rPr>
        <w:t>.</w:t>
      </w:r>
      <w:r w:rsidR="00F049C3">
        <w:rPr>
          <w:rFonts w:ascii="Times New Roman" w:hAnsi="Times New Roman" w:cs="Times New Roman"/>
        </w:rPr>
        <w:t xml:space="preserve"> </w:t>
      </w:r>
      <w:r w:rsidR="0022405C">
        <w:rPr>
          <w:rFonts w:ascii="Times New Roman" w:hAnsi="Times New Roman" w:cs="Times New Roman"/>
        </w:rPr>
        <w:t>However, without data, we cannot ascertain the</w:t>
      </w:r>
      <w:r w:rsidR="00787640">
        <w:rPr>
          <w:rFonts w:ascii="Times New Roman" w:hAnsi="Times New Roman" w:cs="Times New Roman"/>
        </w:rPr>
        <w:t xml:space="preserve"> quality of the</w:t>
      </w:r>
      <w:r w:rsidR="0022405C">
        <w:rPr>
          <w:rFonts w:ascii="Times New Roman" w:hAnsi="Times New Roman" w:cs="Times New Roman"/>
        </w:rPr>
        <w:t xml:space="preserve"> performance of the </w:t>
      </w:r>
      <w:r w:rsidR="00787640">
        <w:rPr>
          <w:rFonts w:ascii="Times New Roman" w:hAnsi="Times New Roman" w:cs="Times New Roman"/>
        </w:rPr>
        <w:t xml:space="preserve">investigative </w:t>
      </w:r>
      <w:r w:rsidR="0022405C">
        <w:rPr>
          <w:rFonts w:ascii="Times New Roman" w:hAnsi="Times New Roman" w:cs="Times New Roman"/>
        </w:rPr>
        <w:t xml:space="preserve">interviewers, let alone characterize it, so as to develop tools to </w:t>
      </w:r>
      <w:r w:rsidR="00AC329B">
        <w:rPr>
          <w:rFonts w:ascii="Times New Roman" w:hAnsi="Times New Roman" w:cs="Times New Roman"/>
        </w:rPr>
        <w:t>help improve it</w:t>
      </w:r>
      <w:r w:rsidR="0022405C">
        <w:rPr>
          <w:rFonts w:ascii="Times New Roman" w:hAnsi="Times New Roman" w:cs="Times New Roman"/>
        </w:rPr>
        <w:t xml:space="preserve">. </w:t>
      </w:r>
    </w:p>
    <w:p w14:paraId="290DC8E4" w14:textId="77777777" w:rsidR="007A4A03" w:rsidRDefault="007A4A03" w:rsidP="008F0330">
      <w:pPr>
        <w:spacing w:line="480" w:lineRule="auto"/>
        <w:outlineLvl w:val="0"/>
        <w:rPr>
          <w:rFonts w:ascii="Times New Roman" w:hAnsi="Times New Roman" w:cs="Times New Roman"/>
          <w:b/>
          <w:i/>
        </w:rPr>
      </w:pPr>
    </w:p>
    <w:p w14:paraId="457ECB0A" w14:textId="0B07106C" w:rsidR="005970BE" w:rsidRPr="00A75D31" w:rsidRDefault="008B3E6B" w:rsidP="008F0330">
      <w:pPr>
        <w:spacing w:line="480" w:lineRule="auto"/>
        <w:outlineLvl w:val="0"/>
        <w:rPr>
          <w:rFonts w:ascii="Times New Roman" w:hAnsi="Times New Roman" w:cs="Times New Roman"/>
          <w:b/>
          <w:i/>
        </w:rPr>
      </w:pPr>
      <w:r>
        <w:rPr>
          <w:rFonts w:ascii="Times New Roman" w:hAnsi="Times New Roman" w:cs="Times New Roman"/>
          <w:b/>
          <w:i/>
        </w:rPr>
        <w:t xml:space="preserve">Level </w:t>
      </w:r>
      <w:r w:rsidR="00897BD9">
        <w:rPr>
          <w:rFonts w:ascii="Times New Roman" w:hAnsi="Times New Roman" w:cs="Times New Roman"/>
          <w:b/>
          <w:i/>
        </w:rPr>
        <w:t xml:space="preserve">7. </w:t>
      </w:r>
      <w:proofErr w:type="spellStart"/>
      <w:r w:rsidR="00897BD9">
        <w:rPr>
          <w:rFonts w:ascii="Times New Roman" w:hAnsi="Times New Roman" w:cs="Times New Roman"/>
          <w:b/>
          <w:i/>
        </w:rPr>
        <w:t>Biasability</w:t>
      </w:r>
      <w:proofErr w:type="spellEnd"/>
      <w:r w:rsidR="00897BD9">
        <w:rPr>
          <w:rFonts w:ascii="Times New Roman" w:hAnsi="Times New Roman" w:cs="Times New Roman"/>
          <w:b/>
          <w:i/>
        </w:rPr>
        <w:t xml:space="preserve"> within expert</w:t>
      </w:r>
      <w:r w:rsidR="005970BE" w:rsidRPr="00A75D31">
        <w:rPr>
          <w:rFonts w:ascii="Times New Roman" w:hAnsi="Times New Roman" w:cs="Times New Roman"/>
          <w:b/>
          <w:i/>
        </w:rPr>
        <w:t xml:space="preserve"> conclusions</w:t>
      </w:r>
    </w:p>
    <w:p w14:paraId="06C677C9" w14:textId="671DCFC5" w:rsidR="00904522" w:rsidRPr="00A40CAA" w:rsidRDefault="007D6C99" w:rsidP="008F0330">
      <w:pPr>
        <w:pStyle w:val="ListParagraph"/>
        <w:spacing w:line="480" w:lineRule="auto"/>
        <w:ind w:left="0" w:firstLine="720"/>
        <w:rPr>
          <w:rFonts w:ascii="Times New Roman" w:hAnsi="Times New Roman" w:cs="Times New Roman"/>
        </w:rPr>
      </w:pPr>
      <w:r w:rsidRPr="00B84241">
        <w:rPr>
          <w:rFonts w:ascii="Times New Roman" w:hAnsi="Times New Roman" w:cs="Times New Roman"/>
        </w:rPr>
        <w:t>W</w:t>
      </w:r>
      <w:r>
        <w:rPr>
          <w:rFonts w:ascii="Times New Roman" w:hAnsi="Times New Roman" w:cs="Times New Roman"/>
        </w:rPr>
        <w:t>ill</w:t>
      </w:r>
      <w:r w:rsidRPr="00B84241">
        <w:rPr>
          <w:rFonts w:ascii="Times New Roman" w:hAnsi="Times New Roman" w:cs="Times New Roman"/>
        </w:rPr>
        <w:t xml:space="preserve"> </w:t>
      </w:r>
      <w:r w:rsidR="00904522">
        <w:rPr>
          <w:rFonts w:ascii="Times New Roman" w:hAnsi="Times New Roman" w:cs="Times New Roman"/>
        </w:rPr>
        <w:t xml:space="preserve">the </w:t>
      </w:r>
      <w:r w:rsidR="00904522" w:rsidRPr="002F3D7A">
        <w:rPr>
          <w:rFonts w:ascii="Times New Roman" w:hAnsi="Times New Roman" w:cs="Times New Roman"/>
          <w:i/>
        </w:rPr>
        <w:t>same</w:t>
      </w:r>
      <w:r w:rsidR="00904522" w:rsidRPr="00B84241">
        <w:rPr>
          <w:rFonts w:ascii="Times New Roman" w:hAnsi="Times New Roman" w:cs="Times New Roman"/>
        </w:rPr>
        <w:t xml:space="preserve"> </w:t>
      </w:r>
      <w:r w:rsidR="000C2461">
        <w:rPr>
          <w:rFonts w:ascii="Times New Roman" w:hAnsi="Times New Roman" w:cs="Times New Roman"/>
        </w:rPr>
        <w:t xml:space="preserve">evaluator arrive at </w:t>
      </w:r>
      <w:r w:rsidR="00904522">
        <w:rPr>
          <w:rFonts w:ascii="Times New Roman" w:hAnsi="Times New Roman" w:cs="Times New Roman"/>
        </w:rPr>
        <w:t>the same</w:t>
      </w:r>
      <w:r w:rsidR="00462270">
        <w:rPr>
          <w:rFonts w:ascii="Times New Roman" w:hAnsi="Times New Roman" w:cs="Times New Roman"/>
        </w:rPr>
        <w:t xml:space="preserve"> conclusions when s/he review</w:t>
      </w:r>
      <w:r>
        <w:rPr>
          <w:rFonts w:ascii="Times New Roman" w:hAnsi="Times New Roman" w:cs="Times New Roman"/>
        </w:rPr>
        <w:t>s</w:t>
      </w:r>
      <w:r w:rsidR="00462270">
        <w:rPr>
          <w:rFonts w:ascii="Times New Roman" w:hAnsi="Times New Roman" w:cs="Times New Roman"/>
        </w:rPr>
        <w:t xml:space="preserve"> an</w:t>
      </w:r>
      <w:r w:rsidR="00904522" w:rsidRPr="00B84241">
        <w:rPr>
          <w:rFonts w:ascii="Times New Roman" w:hAnsi="Times New Roman" w:cs="Times New Roman"/>
        </w:rPr>
        <w:t xml:space="preserve"> identical </w:t>
      </w:r>
      <w:r w:rsidR="00904522">
        <w:rPr>
          <w:rFonts w:ascii="Times New Roman" w:hAnsi="Times New Roman" w:cs="Times New Roman"/>
        </w:rPr>
        <w:t xml:space="preserve">interview </w:t>
      </w:r>
      <w:r w:rsidR="00462270">
        <w:rPr>
          <w:rFonts w:ascii="Times New Roman" w:hAnsi="Times New Roman" w:cs="Times New Roman"/>
        </w:rPr>
        <w:t>within a different</w:t>
      </w:r>
      <w:r w:rsidR="00904522" w:rsidRPr="00B84241">
        <w:rPr>
          <w:rFonts w:ascii="Times New Roman" w:hAnsi="Times New Roman" w:cs="Times New Roman"/>
        </w:rPr>
        <w:t xml:space="preserve"> </w:t>
      </w:r>
      <w:r w:rsidR="00462270">
        <w:rPr>
          <w:rFonts w:ascii="Times New Roman" w:hAnsi="Times New Roman" w:cs="Times New Roman"/>
        </w:rPr>
        <w:t>(</w:t>
      </w:r>
      <w:r w:rsidR="00904522" w:rsidRPr="00B84241">
        <w:rPr>
          <w:rFonts w:ascii="Times New Roman" w:hAnsi="Times New Roman" w:cs="Times New Roman"/>
        </w:rPr>
        <w:t>irrelevant</w:t>
      </w:r>
      <w:r w:rsidR="00462270">
        <w:rPr>
          <w:rFonts w:ascii="Times New Roman" w:hAnsi="Times New Roman" w:cs="Times New Roman"/>
        </w:rPr>
        <w:t>)</w:t>
      </w:r>
      <w:r w:rsidR="00904522" w:rsidRPr="00B84241">
        <w:rPr>
          <w:rFonts w:ascii="Times New Roman" w:hAnsi="Times New Roman" w:cs="Times New Roman"/>
        </w:rPr>
        <w:t xml:space="preserve"> biasing context? </w:t>
      </w:r>
      <w:r w:rsidR="007C0012">
        <w:rPr>
          <w:rFonts w:ascii="Times New Roman" w:hAnsi="Times New Roman" w:cs="Times New Roman"/>
        </w:rPr>
        <w:t xml:space="preserve">Evidence from forensic </w:t>
      </w:r>
      <w:r w:rsidRPr="00B84241">
        <w:rPr>
          <w:rFonts w:ascii="Times New Roman" w:hAnsi="Times New Roman" w:cs="Times New Roman"/>
        </w:rPr>
        <w:t xml:space="preserve">fingerprint experts </w:t>
      </w:r>
      <w:r w:rsidR="007C0012">
        <w:rPr>
          <w:rFonts w:ascii="Times New Roman" w:hAnsi="Times New Roman" w:cs="Times New Roman"/>
        </w:rPr>
        <w:t>demonstrates that</w:t>
      </w:r>
      <w:r>
        <w:rPr>
          <w:rFonts w:ascii="Times New Roman" w:hAnsi="Times New Roman" w:cs="Times New Roman"/>
        </w:rPr>
        <w:t>,</w:t>
      </w:r>
      <w:r w:rsidR="00904522" w:rsidRPr="00B84241">
        <w:rPr>
          <w:rFonts w:ascii="Times New Roman" w:hAnsi="Times New Roman" w:cs="Times New Roman"/>
        </w:rPr>
        <w:t xml:space="preserve"> </w:t>
      </w:r>
      <w:r>
        <w:rPr>
          <w:rFonts w:ascii="Times New Roman" w:hAnsi="Times New Roman" w:cs="Times New Roman"/>
        </w:rPr>
        <w:t>when</w:t>
      </w:r>
      <w:r w:rsidRPr="00B84241">
        <w:rPr>
          <w:rFonts w:ascii="Times New Roman" w:hAnsi="Times New Roman" w:cs="Times New Roman"/>
        </w:rPr>
        <w:t xml:space="preserve"> the same </w:t>
      </w:r>
      <w:r>
        <w:rPr>
          <w:rFonts w:ascii="Times New Roman" w:hAnsi="Times New Roman" w:cs="Times New Roman"/>
        </w:rPr>
        <w:t>finger</w:t>
      </w:r>
      <w:r w:rsidRPr="00B84241">
        <w:rPr>
          <w:rFonts w:ascii="Times New Roman" w:hAnsi="Times New Roman" w:cs="Times New Roman"/>
        </w:rPr>
        <w:t xml:space="preserve">prints were presented </w:t>
      </w:r>
      <w:r>
        <w:rPr>
          <w:rFonts w:ascii="Times New Roman" w:hAnsi="Times New Roman" w:cs="Times New Roman"/>
        </w:rPr>
        <w:t>to them on different occasions</w:t>
      </w:r>
      <w:r w:rsidRPr="00B84241">
        <w:rPr>
          <w:rFonts w:ascii="Times New Roman" w:hAnsi="Times New Roman" w:cs="Times New Roman"/>
        </w:rPr>
        <w:t xml:space="preserve"> within different irrelevant contexts</w:t>
      </w:r>
      <w:r>
        <w:rPr>
          <w:rFonts w:ascii="Times New Roman" w:hAnsi="Times New Roman" w:cs="Times New Roman"/>
        </w:rPr>
        <w:t>, they</w:t>
      </w:r>
      <w:r w:rsidR="00904522">
        <w:rPr>
          <w:rFonts w:ascii="Times New Roman" w:hAnsi="Times New Roman" w:cs="Times New Roman"/>
        </w:rPr>
        <w:t xml:space="preserve"> </w:t>
      </w:r>
      <w:r w:rsidR="00904522" w:rsidRPr="00B84241">
        <w:rPr>
          <w:rFonts w:ascii="Times New Roman" w:hAnsi="Times New Roman" w:cs="Times New Roman"/>
        </w:rPr>
        <w:t>did not</w:t>
      </w:r>
      <w:r w:rsidR="00904522">
        <w:rPr>
          <w:rFonts w:ascii="Times New Roman" w:hAnsi="Times New Roman" w:cs="Times New Roman"/>
        </w:rPr>
        <w:t xml:space="preserve"> always</w:t>
      </w:r>
      <w:r w:rsidR="00904522" w:rsidRPr="00B84241">
        <w:rPr>
          <w:rFonts w:ascii="Times New Roman" w:hAnsi="Times New Roman" w:cs="Times New Roman"/>
        </w:rPr>
        <w:t xml:space="preserve"> reach the same conclusions </w:t>
      </w:r>
      <w:r w:rsidR="007C0012">
        <w:rPr>
          <w:rFonts w:ascii="Times New Roman" w:hAnsi="Times New Roman" w:cs="Times New Roman"/>
        </w:rPr>
        <w:t>(</w:t>
      </w:r>
      <w:proofErr w:type="spellStart"/>
      <w:r w:rsidR="007C0012" w:rsidRPr="00B84241">
        <w:rPr>
          <w:rFonts w:ascii="Times New Roman" w:hAnsi="Times New Roman" w:cs="Times New Roman"/>
        </w:rPr>
        <w:t>Dror</w:t>
      </w:r>
      <w:proofErr w:type="spellEnd"/>
      <w:r w:rsidR="007C0012" w:rsidRPr="00B84241">
        <w:rPr>
          <w:rFonts w:ascii="Times New Roman" w:hAnsi="Times New Roman" w:cs="Times New Roman"/>
        </w:rPr>
        <w:t xml:space="preserve"> &amp; Rosenthal, 2008)</w:t>
      </w:r>
      <w:r w:rsidR="00904522" w:rsidRPr="00B84241">
        <w:rPr>
          <w:rFonts w:ascii="Times New Roman" w:hAnsi="Times New Roman" w:cs="Times New Roman"/>
        </w:rPr>
        <w:t>.</w:t>
      </w:r>
      <w:r w:rsidR="00904522" w:rsidRPr="00B84241">
        <w:rPr>
          <w:rFonts w:ascii="Times New Roman" w:hAnsi="Times New Roman" w:cs="Times New Roman"/>
          <w:color w:val="FF0000"/>
        </w:rPr>
        <w:t xml:space="preserve"> </w:t>
      </w:r>
      <w:r w:rsidR="00904522" w:rsidRPr="00A40CAA">
        <w:rPr>
          <w:rFonts w:ascii="Times New Roman" w:hAnsi="Times New Roman" w:cs="Times New Roman"/>
        </w:rPr>
        <w:t>The</w:t>
      </w:r>
      <w:r w:rsidR="00DC0C20">
        <w:rPr>
          <w:rFonts w:ascii="Times New Roman" w:hAnsi="Times New Roman" w:cs="Times New Roman"/>
        </w:rPr>
        <w:t>ir</w:t>
      </w:r>
      <w:r w:rsidR="00904522" w:rsidRPr="00A40CAA">
        <w:rPr>
          <w:rFonts w:ascii="Times New Roman" w:hAnsi="Times New Roman" w:cs="Times New Roman"/>
        </w:rPr>
        <w:t xml:space="preserve"> conclusions </w:t>
      </w:r>
      <w:r w:rsidR="00DC0C20">
        <w:rPr>
          <w:rFonts w:ascii="Times New Roman" w:hAnsi="Times New Roman" w:cs="Times New Roman"/>
        </w:rPr>
        <w:t xml:space="preserve">varied </w:t>
      </w:r>
      <w:r w:rsidR="00904522" w:rsidRPr="00A40CAA">
        <w:rPr>
          <w:rFonts w:ascii="Times New Roman" w:hAnsi="Times New Roman" w:cs="Times New Roman"/>
        </w:rPr>
        <w:t>depend</w:t>
      </w:r>
      <w:r w:rsidR="00DC0C20">
        <w:rPr>
          <w:rFonts w:ascii="Times New Roman" w:hAnsi="Times New Roman" w:cs="Times New Roman"/>
        </w:rPr>
        <w:t>ing</w:t>
      </w:r>
      <w:r w:rsidR="00904522" w:rsidRPr="00A40CAA">
        <w:rPr>
          <w:rFonts w:ascii="Times New Roman" w:hAnsi="Times New Roman" w:cs="Times New Roman"/>
        </w:rPr>
        <w:t xml:space="preserve"> on </w:t>
      </w:r>
      <w:r w:rsidR="00DC0C20">
        <w:rPr>
          <w:rFonts w:ascii="Times New Roman" w:hAnsi="Times New Roman" w:cs="Times New Roman"/>
        </w:rPr>
        <w:t>several</w:t>
      </w:r>
      <w:r w:rsidR="001C28F6">
        <w:rPr>
          <w:rFonts w:ascii="Times New Roman" w:hAnsi="Times New Roman" w:cs="Times New Roman"/>
        </w:rPr>
        <w:t xml:space="preserve"> factors, such as the difficulty of the decision</w:t>
      </w:r>
      <w:r w:rsidR="00DC0C20">
        <w:rPr>
          <w:rFonts w:ascii="Times New Roman" w:hAnsi="Times New Roman" w:cs="Times New Roman"/>
        </w:rPr>
        <w:t>,</w:t>
      </w:r>
      <w:r w:rsidR="001C28F6">
        <w:rPr>
          <w:rFonts w:ascii="Times New Roman" w:hAnsi="Times New Roman" w:cs="Times New Roman"/>
        </w:rPr>
        <w:t xml:space="preserve"> </w:t>
      </w:r>
      <w:r w:rsidR="00904522" w:rsidRPr="00A40CAA">
        <w:rPr>
          <w:rFonts w:ascii="Times New Roman" w:hAnsi="Times New Roman" w:cs="Times New Roman"/>
        </w:rPr>
        <w:t>the strength of the biasing irrelevant contextual information</w:t>
      </w:r>
      <w:r w:rsidR="009528D4">
        <w:rPr>
          <w:rFonts w:ascii="Times New Roman" w:hAnsi="Times New Roman" w:cs="Times New Roman"/>
        </w:rPr>
        <w:t xml:space="preserve">, and the direction of the bias (for more information, see </w:t>
      </w:r>
      <w:proofErr w:type="spellStart"/>
      <w:r w:rsidR="009528D4">
        <w:rPr>
          <w:rFonts w:ascii="Times New Roman" w:hAnsi="Times New Roman" w:cs="Times New Roman"/>
        </w:rPr>
        <w:t>Dror</w:t>
      </w:r>
      <w:proofErr w:type="spellEnd"/>
      <w:r w:rsidR="009528D4">
        <w:rPr>
          <w:rFonts w:ascii="Times New Roman" w:hAnsi="Times New Roman" w:cs="Times New Roman"/>
        </w:rPr>
        <w:t>, 2016)</w:t>
      </w:r>
      <w:r w:rsidR="007C0012">
        <w:rPr>
          <w:rFonts w:ascii="Times New Roman" w:hAnsi="Times New Roman" w:cs="Times New Roman"/>
        </w:rPr>
        <w:t xml:space="preserve">. </w:t>
      </w:r>
    </w:p>
    <w:p w14:paraId="5E5C1090" w14:textId="6703C8F9" w:rsidR="00A75D31" w:rsidRDefault="009528D4" w:rsidP="008F0330">
      <w:pPr>
        <w:spacing w:line="480" w:lineRule="auto"/>
        <w:ind w:firstLine="720"/>
        <w:rPr>
          <w:rFonts w:ascii="Times New Roman" w:hAnsi="Times New Roman" w:cs="Times New Roman"/>
        </w:rPr>
      </w:pPr>
      <w:r>
        <w:rPr>
          <w:rFonts w:ascii="Times New Roman" w:hAnsi="Times New Roman" w:cs="Times New Roman"/>
        </w:rPr>
        <w:t>We know of no comparable research i</w:t>
      </w:r>
      <w:r w:rsidR="003051D7">
        <w:rPr>
          <w:rFonts w:ascii="Times New Roman" w:hAnsi="Times New Roman" w:cs="Times New Roman"/>
        </w:rPr>
        <w:t xml:space="preserve">n </w:t>
      </w:r>
      <w:r w:rsidR="00AC329B">
        <w:rPr>
          <w:rFonts w:ascii="Times New Roman" w:hAnsi="Times New Roman" w:cs="Times New Roman"/>
        </w:rPr>
        <w:t xml:space="preserve">the </w:t>
      </w:r>
      <w:r w:rsidR="00787640">
        <w:rPr>
          <w:rFonts w:ascii="Times New Roman" w:hAnsi="Times New Roman" w:cs="Times New Roman"/>
        </w:rPr>
        <w:t xml:space="preserve">investigative </w:t>
      </w:r>
      <w:r w:rsidR="003051D7">
        <w:rPr>
          <w:rFonts w:ascii="Times New Roman" w:hAnsi="Times New Roman" w:cs="Times New Roman"/>
        </w:rPr>
        <w:t xml:space="preserve">interview </w:t>
      </w:r>
      <w:r w:rsidR="00AC329B">
        <w:rPr>
          <w:rFonts w:ascii="Times New Roman" w:hAnsi="Times New Roman" w:cs="Times New Roman"/>
        </w:rPr>
        <w:t>field</w:t>
      </w:r>
      <w:r w:rsidR="003051D7">
        <w:rPr>
          <w:rFonts w:ascii="Times New Roman" w:hAnsi="Times New Roman" w:cs="Times New Roman"/>
        </w:rPr>
        <w:t xml:space="preserve">. </w:t>
      </w:r>
      <w:r w:rsidR="003051D7" w:rsidRPr="00B84241">
        <w:rPr>
          <w:rFonts w:ascii="Times New Roman" w:hAnsi="Times New Roman" w:cs="Times New Roman"/>
        </w:rPr>
        <w:t xml:space="preserve">As </w:t>
      </w:r>
      <w:r w:rsidR="003051D7">
        <w:rPr>
          <w:rFonts w:ascii="Times New Roman" w:hAnsi="Times New Roman" w:cs="Times New Roman"/>
        </w:rPr>
        <w:t xml:space="preserve">discussed </w:t>
      </w:r>
      <w:r w:rsidR="00AC329B">
        <w:rPr>
          <w:rFonts w:ascii="Times New Roman" w:hAnsi="Times New Roman" w:cs="Times New Roman"/>
        </w:rPr>
        <w:t>above</w:t>
      </w:r>
      <w:r>
        <w:rPr>
          <w:rFonts w:ascii="Times New Roman" w:hAnsi="Times New Roman" w:cs="Times New Roman"/>
        </w:rPr>
        <w:t xml:space="preserve"> (in Level 1, 3 and 5)</w:t>
      </w:r>
      <w:r w:rsidR="003051D7">
        <w:rPr>
          <w:rFonts w:ascii="Times New Roman" w:hAnsi="Times New Roman" w:cs="Times New Roman"/>
        </w:rPr>
        <w:t xml:space="preserve">, </w:t>
      </w:r>
      <w:r w:rsidR="003051D7" w:rsidRPr="00B84241">
        <w:rPr>
          <w:rFonts w:ascii="Times New Roman" w:hAnsi="Times New Roman" w:cs="Times New Roman"/>
          <w:i/>
        </w:rPr>
        <w:t>within</w:t>
      </w:r>
      <w:r w:rsidR="003051D7" w:rsidRPr="00B84241">
        <w:rPr>
          <w:rFonts w:ascii="Times New Roman" w:hAnsi="Times New Roman" w:cs="Times New Roman"/>
        </w:rPr>
        <w:t xml:space="preserve">-expert studies are much more </w:t>
      </w:r>
      <w:r w:rsidR="003051D7">
        <w:rPr>
          <w:rFonts w:ascii="Times New Roman" w:hAnsi="Times New Roman" w:cs="Times New Roman"/>
        </w:rPr>
        <w:t>challenging to conduct</w:t>
      </w:r>
      <w:r w:rsidR="003051D7" w:rsidRPr="00B84241">
        <w:rPr>
          <w:rFonts w:ascii="Times New Roman" w:hAnsi="Times New Roman" w:cs="Times New Roman"/>
        </w:rPr>
        <w:t xml:space="preserve">. </w:t>
      </w:r>
      <w:r w:rsidR="003051D7">
        <w:rPr>
          <w:rFonts w:ascii="Times New Roman" w:hAnsi="Times New Roman" w:cs="Times New Roman"/>
        </w:rPr>
        <w:t xml:space="preserve">Moreover, as discussed in the section on </w:t>
      </w:r>
      <w:proofErr w:type="spellStart"/>
      <w:r w:rsidR="003051D7">
        <w:rPr>
          <w:rFonts w:ascii="Times New Roman" w:hAnsi="Times New Roman" w:cs="Times New Roman"/>
        </w:rPr>
        <w:t>biasability</w:t>
      </w:r>
      <w:proofErr w:type="spellEnd"/>
      <w:r w:rsidR="003051D7">
        <w:rPr>
          <w:rFonts w:ascii="Times New Roman" w:hAnsi="Times New Roman" w:cs="Times New Roman"/>
        </w:rPr>
        <w:t xml:space="preserve"> and reliability, </w:t>
      </w:r>
      <w:r w:rsidR="003051D7" w:rsidRPr="001C6C82">
        <w:rPr>
          <w:rFonts w:ascii="Times New Roman" w:hAnsi="Times New Roman" w:cs="Times New Roman"/>
        </w:rPr>
        <w:t xml:space="preserve">the field </w:t>
      </w:r>
      <w:r w:rsidR="00B56BFF">
        <w:rPr>
          <w:rFonts w:ascii="Times New Roman" w:hAnsi="Times New Roman" w:cs="Times New Roman"/>
        </w:rPr>
        <w:t xml:space="preserve">of </w:t>
      </w:r>
      <w:r w:rsidR="005F2133">
        <w:rPr>
          <w:rFonts w:ascii="Times New Roman" w:hAnsi="Times New Roman" w:cs="Times New Roman"/>
        </w:rPr>
        <w:t xml:space="preserve">investigative </w:t>
      </w:r>
      <w:r w:rsidR="00B56BFF">
        <w:rPr>
          <w:rFonts w:ascii="Times New Roman" w:hAnsi="Times New Roman" w:cs="Times New Roman"/>
        </w:rPr>
        <w:t xml:space="preserve">interviewing </w:t>
      </w:r>
      <w:r w:rsidR="003051D7" w:rsidRPr="001C6C82">
        <w:rPr>
          <w:rFonts w:ascii="Times New Roman" w:hAnsi="Times New Roman" w:cs="Times New Roman"/>
        </w:rPr>
        <w:t xml:space="preserve">has not </w:t>
      </w:r>
      <w:r>
        <w:rPr>
          <w:rFonts w:ascii="Times New Roman" w:hAnsi="Times New Roman" w:cs="Times New Roman"/>
        </w:rPr>
        <w:t xml:space="preserve">even </w:t>
      </w:r>
      <w:r w:rsidR="003051D7">
        <w:rPr>
          <w:rFonts w:ascii="Times New Roman" w:hAnsi="Times New Roman" w:cs="Times New Roman"/>
        </w:rPr>
        <w:t xml:space="preserve">systematically </w:t>
      </w:r>
      <w:r w:rsidR="003051D7" w:rsidRPr="001C6C82">
        <w:rPr>
          <w:rFonts w:ascii="Times New Roman" w:hAnsi="Times New Roman" w:cs="Times New Roman"/>
        </w:rPr>
        <w:t xml:space="preserve">identified </w:t>
      </w:r>
      <w:r w:rsidR="003051D7">
        <w:rPr>
          <w:rFonts w:ascii="Times New Roman" w:hAnsi="Times New Roman" w:cs="Times New Roman"/>
        </w:rPr>
        <w:t xml:space="preserve">what information is </w:t>
      </w:r>
      <w:r w:rsidR="003051D7" w:rsidRPr="001C6C82">
        <w:rPr>
          <w:rFonts w:ascii="Times New Roman" w:hAnsi="Times New Roman" w:cs="Times New Roman"/>
        </w:rPr>
        <w:t>tas</w:t>
      </w:r>
      <w:r w:rsidR="003051D7">
        <w:rPr>
          <w:rFonts w:ascii="Times New Roman" w:hAnsi="Times New Roman" w:cs="Times New Roman"/>
        </w:rPr>
        <w:t xml:space="preserve">k-irrelevant or task-relevant. </w:t>
      </w:r>
      <w:r w:rsidR="00B56BFF">
        <w:rPr>
          <w:rFonts w:ascii="Times New Roman" w:hAnsi="Times New Roman" w:cs="Times New Roman"/>
        </w:rPr>
        <w:t>Q</w:t>
      </w:r>
      <w:r w:rsidR="00546C41">
        <w:rPr>
          <w:rFonts w:ascii="Times New Roman" w:hAnsi="Times New Roman" w:cs="Times New Roman"/>
        </w:rPr>
        <w:t>uestion</w:t>
      </w:r>
      <w:r w:rsidR="000619C1">
        <w:rPr>
          <w:rFonts w:ascii="Times New Roman" w:hAnsi="Times New Roman" w:cs="Times New Roman"/>
        </w:rPr>
        <w:t>s</w:t>
      </w:r>
      <w:r w:rsidR="00B56BFF">
        <w:rPr>
          <w:rFonts w:ascii="Times New Roman" w:hAnsi="Times New Roman" w:cs="Times New Roman"/>
        </w:rPr>
        <w:t>,</w:t>
      </w:r>
      <w:r w:rsidR="00AF49BE">
        <w:rPr>
          <w:rFonts w:ascii="Times New Roman" w:hAnsi="Times New Roman" w:cs="Times New Roman"/>
        </w:rPr>
        <w:t xml:space="preserve"> such as would a</w:t>
      </w:r>
      <w:r w:rsidR="005F2133">
        <w:rPr>
          <w:rFonts w:ascii="Times New Roman" w:hAnsi="Times New Roman" w:cs="Times New Roman"/>
        </w:rPr>
        <w:t>n</w:t>
      </w:r>
      <w:r w:rsidR="00AF49BE">
        <w:rPr>
          <w:rFonts w:ascii="Times New Roman" w:hAnsi="Times New Roman" w:cs="Times New Roman"/>
        </w:rPr>
        <w:t xml:space="preserve"> interviewer make the same judgment about </w:t>
      </w:r>
      <w:r w:rsidR="00546C41">
        <w:rPr>
          <w:rFonts w:ascii="Times New Roman" w:hAnsi="Times New Roman" w:cs="Times New Roman"/>
        </w:rPr>
        <w:t xml:space="preserve">the same suspect interview given two different </w:t>
      </w:r>
      <w:r w:rsidR="000619C1">
        <w:rPr>
          <w:rFonts w:ascii="Times New Roman" w:hAnsi="Times New Roman" w:cs="Times New Roman"/>
        </w:rPr>
        <w:t xml:space="preserve">pieces of </w:t>
      </w:r>
      <w:r w:rsidR="00546C41">
        <w:rPr>
          <w:rFonts w:ascii="Times New Roman" w:hAnsi="Times New Roman" w:cs="Times New Roman"/>
        </w:rPr>
        <w:t xml:space="preserve">contextual </w:t>
      </w:r>
      <w:r w:rsidR="000619C1">
        <w:rPr>
          <w:rFonts w:ascii="Times New Roman" w:hAnsi="Times New Roman" w:cs="Times New Roman"/>
        </w:rPr>
        <w:t xml:space="preserve">irrelevant </w:t>
      </w:r>
      <w:r w:rsidR="00546C41">
        <w:rPr>
          <w:rFonts w:ascii="Times New Roman" w:hAnsi="Times New Roman" w:cs="Times New Roman"/>
        </w:rPr>
        <w:t>information (</w:t>
      </w:r>
      <w:r w:rsidR="00F76945">
        <w:rPr>
          <w:rFonts w:ascii="Times New Roman" w:hAnsi="Times New Roman" w:cs="Times New Roman"/>
        </w:rPr>
        <w:t xml:space="preserve">e.g., in the first </w:t>
      </w:r>
      <w:r w:rsidR="00546C41">
        <w:rPr>
          <w:rFonts w:ascii="Times New Roman" w:hAnsi="Times New Roman" w:cs="Times New Roman"/>
        </w:rPr>
        <w:t>context the</w:t>
      </w:r>
      <w:r w:rsidR="00F76945">
        <w:rPr>
          <w:rFonts w:ascii="Times New Roman" w:hAnsi="Times New Roman" w:cs="Times New Roman"/>
        </w:rPr>
        <w:t xml:space="preserve"> </w:t>
      </w:r>
      <w:r w:rsidR="00293601">
        <w:rPr>
          <w:rFonts w:ascii="Times New Roman" w:hAnsi="Times New Roman" w:cs="Times New Roman"/>
        </w:rPr>
        <w:t>suspect had criminal history</w:t>
      </w:r>
      <w:r w:rsidR="00546C41">
        <w:rPr>
          <w:rFonts w:ascii="Times New Roman" w:hAnsi="Times New Roman" w:cs="Times New Roman"/>
        </w:rPr>
        <w:t xml:space="preserve">, and </w:t>
      </w:r>
      <w:r w:rsidR="00F76945">
        <w:rPr>
          <w:rFonts w:ascii="Times New Roman" w:hAnsi="Times New Roman" w:cs="Times New Roman"/>
        </w:rPr>
        <w:t xml:space="preserve">in the second </w:t>
      </w:r>
      <w:r w:rsidR="00546C41">
        <w:rPr>
          <w:rFonts w:ascii="Times New Roman" w:hAnsi="Times New Roman" w:cs="Times New Roman"/>
        </w:rPr>
        <w:t xml:space="preserve">context </w:t>
      </w:r>
      <w:r w:rsidR="00293601">
        <w:rPr>
          <w:rFonts w:ascii="Times New Roman" w:hAnsi="Times New Roman" w:cs="Times New Roman"/>
        </w:rPr>
        <w:t>the suspect has no criminal record</w:t>
      </w:r>
      <w:r w:rsidR="00546C41">
        <w:rPr>
          <w:rFonts w:ascii="Times New Roman" w:hAnsi="Times New Roman" w:cs="Times New Roman"/>
        </w:rPr>
        <w:t xml:space="preserve">) </w:t>
      </w:r>
      <w:r w:rsidR="00AC329B">
        <w:rPr>
          <w:rFonts w:ascii="Times New Roman" w:hAnsi="Times New Roman" w:cs="Times New Roman"/>
        </w:rPr>
        <w:t>are</w:t>
      </w:r>
      <w:r w:rsidR="00546C41">
        <w:rPr>
          <w:rFonts w:ascii="Times New Roman" w:hAnsi="Times New Roman" w:cs="Times New Roman"/>
        </w:rPr>
        <w:t xml:space="preserve"> important to </w:t>
      </w:r>
      <w:r w:rsidR="00B56BFF">
        <w:rPr>
          <w:rFonts w:ascii="Times New Roman" w:hAnsi="Times New Roman" w:cs="Times New Roman"/>
        </w:rPr>
        <w:t>have research data</w:t>
      </w:r>
      <w:r w:rsidR="005F2133">
        <w:rPr>
          <w:rFonts w:ascii="Times New Roman" w:hAnsi="Times New Roman" w:cs="Times New Roman"/>
        </w:rPr>
        <w:t xml:space="preserve"> on</w:t>
      </w:r>
      <w:r w:rsidR="00546C41">
        <w:rPr>
          <w:rFonts w:ascii="Times New Roman" w:hAnsi="Times New Roman" w:cs="Times New Roman"/>
        </w:rPr>
        <w:t>.</w:t>
      </w:r>
      <w:r w:rsidR="00AF49BE">
        <w:rPr>
          <w:rFonts w:ascii="Times New Roman" w:hAnsi="Times New Roman" w:cs="Times New Roman"/>
        </w:rPr>
        <w:t xml:space="preserve"> </w:t>
      </w:r>
      <w:r w:rsidR="00D54866">
        <w:rPr>
          <w:rFonts w:ascii="Times New Roman" w:hAnsi="Times New Roman" w:cs="Times New Roman"/>
        </w:rPr>
        <w:t>Such</w:t>
      </w:r>
      <w:r w:rsidR="00D54866" w:rsidRPr="00B84241">
        <w:rPr>
          <w:rFonts w:ascii="Times New Roman" w:hAnsi="Times New Roman" w:cs="Times New Roman"/>
        </w:rPr>
        <w:t xml:space="preserve"> </w:t>
      </w:r>
      <w:r w:rsidR="00904522" w:rsidRPr="00B84241">
        <w:rPr>
          <w:rFonts w:ascii="Times New Roman" w:hAnsi="Times New Roman" w:cs="Times New Roman"/>
        </w:rPr>
        <w:t>studies</w:t>
      </w:r>
      <w:r w:rsidR="00D54866">
        <w:rPr>
          <w:rFonts w:ascii="Times New Roman" w:hAnsi="Times New Roman" w:cs="Times New Roman"/>
        </w:rPr>
        <w:t xml:space="preserve"> and underlying questions, albeit</w:t>
      </w:r>
      <w:r w:rsidR="00904522" w:rsidRPr="00B84241">
        <w:rPr>
          <w:rFonts w:ascii="Times New Roman" w:hAnsi="Times New Roman" w:cs="Times New Roman"/>
        </w:rPr>
        <w:t xml:space="preserve"> more </w:t>
      </w:r>
      <w:r w:rsidR="006E663D">
        <w:rPr>
          <w:rFonts w:ascii="Times New Roman" w:hAnsi="Times New Roman" w:cs="Times New Roman"/>
        </w:rPr>
        <w:t>difficult</w:t>
      </w:r>
      <w:r w:rsidR="006E663D" w:rsidRPr="00B84241">
        <w:rPr>
          <w:rFonts w:ascii="Times New Roman" w:hAnsi="Times New Roman" w:cs="Times New Roman"/>
        </w:rPr>
        <w:t xml:space="preserve"> </w:t>
      </w:r>
      <w:r w:rsidR="00904522" w:rsidRPr="00B84241">
        <w:rPr>
          <w:rFonts w:ascii="Times New Roman" w:hAnsi="Times New Roman" w:cs="Times New Roman"/>
        </w:rPr>
        <w:t xml:space="preserve">to </w:t>
      </w:r>
      <w:r>
        <w:rPr>
          <w:rFonts w:ascii="Times New Roman" w:hAnsi="Times New Roman" w:cs="Times New Roman"/>
        </w:rPr>
        <w:t>execute</w:t>
      </w:r>
      <w:r w:rsidRPr="00B84241">
        <w:rPr>
          <w:rFonts w:ascii="Times New Roman" w:hAnsi="Times New Roman" w:cs="Times New Roman"/>
        </w:rPr>
        <w:t xml:space="preserve"> </w:t>
      </w:r>
      <w:r w:rsidR="00904522" w:rsidRPr="00B84241">
        <w:rPr>
          <w:rFonts w:ascii="Times New Roman" w:hAnsi="Times New Roman" w:cs="Times New Roman"/>
        </w:rPr>
        <w:t xml:space="preserve">in </w:t>
      </w:r>
      <w:r w:rsidR="00B56BFF">
        <w:rPr>
          <w:rFonts w:ascii="Times New Roman" w:hAnsi="Times New Roman" w:cs="Times New Roman"/>
        </w:rPr>
        <w:t xml:space="preserve">the </w:t>
      </w:r>
      <w:r w:rsidR="005F2133">
        <w:rPr>
          <w:rFonts w:ascii="Times New Roman" w:hAnsi="Times New Roman" w:cs="Times New Roman"/>
        </w:rPr>
        <w:t>investigative</w:t>
      </w:r>
      <w:r w:rsidR="005F2133" w:rsidRPr="00B84241">
        <w:rPr>
          <w:rFonts w:ascii="Times New Roman" w:hAnsi="Times New Roman" w:cs="Times New Roman"/>
        </w:rPr>
        <w:t xml:space="preserve"> </w:t>
      </w:r>
      <w:r w:rsidR="00546C41">
        <w:rPr>
          <w:rFonts w:ascii="Times New Roman" w:hAnsi="Times New Roman" w:cs="Times New Roman"/>
        </w:rPr>
        <w:t>interview field</w:t>
      </w:r>
      <w:r w:rsidR="00904522" w:rsidRPr="00B84241">
        <w:rPr>
          <w:rFonts w:ascii="Times New Roman" w:hAnsi="Times New Roman" w:cs="Times New Roman"/>
        </w:rPr>
        <w:t>, are</w:t>
      </w:r>
      <w:r w:rsidR="00AC329B">
        <w:rPr>
          <w:rFonts w:ascii="Times New Roman" w:hAnsi="Times New Roman" w:cs="Times New Roman"/>
        </w:rPr>
        <w:t xml:space="preserve"> </w:t>
      </w:r>
      <w:r w:rsidR="00904522" w:rsidRPr="00B84241">
        <w:rPr>
          <w:rFonts w:ascii="Times New Roman" w:hAnsi="Times New Roman" w:cs="Times New Roman"/>
        </w:rPr>
        <w:t xml:space="preserve">important to </w:t>
      </w:r>
      <w:r w:rsidR="00D54866">
        <w:rPr>
          <w:rFonts w:ascii="Times New Roman" w:hAnsi="Times New Roman" w:cs="Times New Roman"/>
        </w:rPr>
        <w:t>investigate</w:t>
      </w:r>
      <w:r w:rsidR="00904522" w:rsidRPr="00B84241">
        <w:rPr>
          <w:rFonts w:ascii="Times New Roman" w:hAnsi="Times New Roman" w:cs="Times New Roman"/>
        </w:rPr>
        <w:t>.</w:t>
      </w:r>
    </w:p>
    <w:p w14:paraId="559160D5" w14:textId="4123B485" w:rsidR="00E10A1C" w:rsidRDefault="00B56BFF" w:rsidP="008F0330">
      <w:pPr>
        <w:spacing w:line="480" w:lineRule="auto"/>
        <w:outlineLvl w:val="0"/>
        <w:rPr>
          <w:rFonts w:ascii="Times New Roman" w:hAnsi="Times New Roman" w:cs="Times New Roman"/>
          <w:b/>
          <w:i/>
          <w:sz w:val="17"/>
          <w:szCs w:val="17"/>
          <w:lang w:eastAsia="zh-TW"/>
        </w:rPr>
      </w:pPr>
      <w:r>
        <w:rPr>
          <w:rFonts w:ascii="Times New Roman" w:hAnsi="Times New Roman" w:cs="Times New Roman"/>
          <w:b/>
          <w:i/>
          <w:lang w:eastAsia="zh-TW"/>
        </w:rPr>
        <w:t xml:space="preserve">Level </w:t>
      </w:r>
      <w:r w:rsidR="006830F0" w:rsidRPr="001C28F6">
        <w:rPr>
          <w:rFonts w:ascii="Times New Roman" w:hAnsi="Times New Roman" w:cs="Times New Roman"/>
          <w:b/>
          <w:i/>
          <w:lang w:eastAsia="zh-TW"/>
        </w:rPr>
        <w:t xml:space="preserve">8. </w:t>
      </w:r>
      <w:proofErr w:type="spellStart"/>
      <w:r w:rsidR="005970BE" w:rsidRPr="001C28F6">
        <w:rPr>
          <w:rFonts w:ascii="Times New Roman" w:hAnsi="Times New Roman" w:cs="Times New Roman"/>
          <w:b/>
          <w:i/>
          <w:lang w:eastAsia="zh-TW"/>
        </w:rPr>
        <w:t>Biasability</w:t>
      </w:r>
      <w:proofErr w:type="spellEnd"/>
      <w:r w:rsidR="005970BE" w:rsidRPr="001C28F6">
        <w:rPr>
          <w:rFonts w:ascii="Times New Roman" w:hAnsi="Times New Roman" w:cs="Times New Roman"/>
          <w:b/>
          <w:i/>
          <w:lang w:eastAsia="zh-TW"/>
        </w:rPr>
        <w:t xml:space="preserve"> </w:t>
      </w:r>
      <w:r w:rsidR="005C0A4C" w:rsidRPr="001C28F6">
        <w:rPr>
          <w:rFonts w:ascii="Times New Roman" w:hAnsi="Times New Roman" w:cs="Times New Roman"/>
          <w:b/>
          <w:i/>
          <w:lang w:eastAsia="zh-TW"/>
        </w:rPr>
        <w:t xml:space="preserve">between </w:t>
      </w:r>
      <w:r w:rsidR="001F4877" w:rsidRPr="001C28F6">
        <w:rPr>
          <w:rFonts w:ascii="Times New Roman" w:hAnsi="Times New Roman" w:cs="Times New Roman"/>
          <w:b/>
          <w:i/>
          <w:lang w:eastAsia="zh-TW"/>
        </w:rPr>
        <w:t>expert conclusions</w:t>
      </w:r>
      <w:r w:rsidR="00E10A1C" w:rsidRPr="001C28F6">
        <w:rPr>
          <w:rFonts w:ascii="Times New Roman" w:hAnsi="Times New Roman" w:cs="Times New Roman"/>
          <w:b/>
          <w:i/>
          <w:sz w:val="17"/>
          <w:szCs w:val="17"/>
          <w:lang w:eastAsia="zh-TW"/>
        </w:rPr>
        <w:t xml:space="preserve"> </w:t>
      </w:r>
    </w:p>
    <w:p w14:paraId="1A1E23E6" w14:textId="428A5042" w:rsidR="00113607" w:rsidRDefault="00F76945" w:rsidP="008F0330">
      <w:pPr>
        <w:pStyle w:val="ListParagraph"/>
        <w:spacing w:line="480" w:lineRule="auto"/>
        <w:ind w:left="0" w:firstLine="720"/>
        <w:rPr>
          <w:rFonts w:ascii="Times New Roman" w:hAnsi="Times New Roman" w:cs="Times New Roman"/>
        </w:rPr>
      </w:pPr>
      <w:r>
        <w:rPr>
          <w:rFonts w:ascii="Times New Roman" w:hAnsi="Times New Roman" w:cs="Times New Roman"/>
        </w:rPr>
        <w:t xml:space="preserve">Will </w:t>
      </w:r>
      <w:r w:rsidR="009838F1" w:rsidRPr="00B84241">
        <w:rPr>
          <w:rFonts w:ascii="Times New Roman" w:hAnsi="Times New Roman" w:cs="Times New Roman"/>
        </w:rPr>
        <w:t xml:space="preserve">different experts </w:t>
      </w:r>
      <w:r w:rsidR="00143F11">
        <w:rPr>
          <w:rFonts w:ascii="Times New Roman" w:hAnsi="Times New Roman" w:cs="Times New Roman"/>
        </w:rPr>
        <w:t xml:space="preserve">be </w:t>
      </w:r>
      <w:r w:rsidR="009838F1" w:rsidRPr="00B84241">
        <w:rPr>
          <w:rFonts w:ascii="Times New Roman" w:hAnsi="Times New Roman" w:cs="Times New Roman"/>
        </w:rPr>
        <w:t>biased by irrelevant contextual</w:t>
      </w:r>
      <w:r w:rsidR="009838F1">
        <w:rPr>
          <w:rFonts w:ascii="Times New Roman" w:hAnsi="Times New Roman" w:cs="Times New Roman"/>
        </w:rPr>
        <w:t xml:space="preserve"> </w:t>
      </w:r>
      <w:r w:rsidR="00293601">
        <w:rPr>
          <w:rFonts w:ascii="Times New Roman" w:hAnsi="Times New Roman" w:cs="Times New Roman"/>
        </w:rPr>
        <w:t>information</w:t>
      </w:r>
      <w:r w:rsidR="00D54866">
        <w:rPr>
          <w:rFonts w:ascii="Times New Roman" w:hAnsi="Times New Roman" w:cs="Times New Roman"/>
        </w:rPr>
        <w:t xml:space="preserve"> when examin</w:t>
      </w:r>
      <w:r w:rsidR="00D54866" w:rsidRPr="00B84241">
        <w:rPr>
          <w:rFonts w:ascii="Times New Roman" w:hAnsi="Times New Roman" w:cs="Times New Roman"/>
        </w:rPr>
        <w:t xml:space="preserve">ing identical </w:t>
      </w:r>
      <w:r w:rsidR="00D54866">
        <w:rPr>
          <w:rFonts w:ascii="Times New Roman" w:hAnsi="Times New Roman" w:cs="Times New Roman"/>
        </w:rPr>
        <w:t>materials</w:t>
      </w:r>
      <w:r w:rsidR="00293601">
        <w:rPr>
          <w:rFonts w:ascii="Times New Roman" w:hAnsi="Times New Roman" w:cs="Times New Roman"/>
        </w:rPr>
        <w:t xml:space="preserve">? </w:t>
      </w:r>
      <w:r w:rsidR="00D54866">
        <w:rPr>
          <w:rFonts w:ascii="Times New Roman" w:hAnsi="Times New Roman" w:cs="Times New Roman"/>
        </w:rPr>
        <w:t>S</w:t>
      </w:r>
      <w:r w:rsidR="00293601">
        <w:rPr>
          <w:rFonts w:ascii="Times New Roman" w:hAnsi="Times New Roman" w:cs="Times New Roman"/>
        </w:rPr>
        <w:t>everal</w:t>
      </w:r>
      <w:r w:rsidR="009838F1" w:rsidRPr="00B84241">
        <w:rPr>
          <w:rFonts w:ascii="Times New Roman" w:hAnsi="Times New Roman" w:cs="Times New Roman"/>
        </w:rPr>
        <w:t xml:space="preserve"> biasing effect</w:t>
      </w:r>
      <w:r w:rsidR="00293601">
        <w:rPr>
          <w:rFonts w:ascii="Times New Roman" w:hAnsi="Times New Roman" w:cs="Times New Roman"/>
        </w:rPr>
        <w:t>s</w:t>
      </w:r>
      <w:r w:rsidR="009838F1" w:rsidRPr="00B84241">
        <w:rPr>
          <w:rFonts w:ascii="Times New Roman" w:hAnsi="Times New Roman" w:cs="Times New Roman"/>
        </w:rPr>
        <w:t xml:space="preserve"> of contextually irrelevant information </w:t>
      </w:r>
      <w:r w:rsidR="00293601">
        <w:rPr>
          <w:rFonts w:ascii="Times New Roman" w:hAnsi="Times New Roman" w:cs="Times New Roman"/>
        </w:rPr>
        <w:t xml:space="preserve">have been </w:t>
      </w:r>
      <w:r w:rsidR="00293601" w:rsidRPr="00B84241">
        <w:rPr>
          <w:rFonts w:ascii="Times New Roman" w:hAnsi="Times New Roman" w:cs="Times New Roman"/>
        </w:rPr>
        <w:t>identified</w:t>
      </w:r>
      <w:r w:rsidR="00D54866">
        <w:rPr>
          <w:rFonts w:ascii="Times New Roman" w:hAnsi="Times New Roman" w:cs="Times New Roman"/>
        </w:rPr>
        <w:t xml:space="preserve"> in</w:t>
      </w:r>
      <w:r w:rsidR="00D54866" w:rsidRPr="00D54866">
        <w:rPr>
          <w:rFonts w:ascii="Times New Roman" w:hAnsi="Times New Roman" w:cs="Times New Roman"/>
        </w:rPr>
        <w:t xml:space="preserve"> </w:t>
      </w:r>
      <w:r w:rsidR="00D54866">
        <w:rPr>
          <w:rFonts w:ascii="Times New Roman" w:hAnsi="Times New Roman" w:cs="Times New Roman"/>
        </w:rPr>
        <w:t>forensic science</w:t>
      </w:r>
      <w:r w:rsidR="00293601">
        <w:rPr>
          <w:rFonts w:ascii="Times New Roman" w:hAnsi="Times New Roman" w:cs="Times New Roman"/>
        </w:rPr>
        <w:t>, such as whether a suspect confess</w:t>
      </w:r>
      <w:r w:rsidR="005F2133">
        <w:rPr>
          <w:rFonts w:ascii="Times New Roman" w:hAnsi="Times New Roman" w:cs="Times New Roman"/>
        </w:rPr>
        <w:t>ed</w:t>
      </w:r>
      <w:r w:rsidR="00293601">
        <w:rPr>
          <w:rFonts w:ascii="Times New Roman" w:hAnsi="Times New Roman" w:cs="Times New Roman"/>
        </w:rPr>
        <w:t xml:space="preserve"> to a crime and whether </w:t>
      </w:r>
      <w:r w:rsidR="00293601">
        <w:rPr>
          <w:rFonts w:ascii="Times New Roman" w:hAnsi="Times New Roman" w:cs="Times New Roman"/>
        </w:rPr>
        <w:lastRenderedPageBreak/>
        <w:t xml:space="preserve">other evidence suggest the suspect is the culprit. </w:t>
      </w:r>
      <w:r w:rsidR="009838F1" w:rsidRPr="00B84241">
        <w:rPr>
          <w:rFonts w:ascii="Times New Roman" w:hAnsi="Times New Roman" w:cs="Times New Roman"/>
        </w:rPr>
        <w:t>For example</w:t>
      </w:r>
      <w:r w:rsidR="00517775">
        <w:rPr>
          <w:rFonts w:ascii="Times New Roman" w:hAnsi="Times New Roman" w:cs="Times New Roman"/>
        </w:rPr>
        <w:t xml:space="preserve">, </w:t>
      </w:r>
      <w:r w:rsidR="00F3651A">
        <w:rPr>
          <w:rFonts w:ascii="Times New Roman" w:hAnsi="Times New Roman" w:cs="Times New Roman"/>
        </w:rPr>
        <w:t xml:space="preserve">research with forensic </w:t>
      </w:r>
      <w:r w:rsidR="00F3651A" w:rsidRPr="001B59A6">
        <w:rPr>
          <w:rFonts w:ascii="Times New Roman" w:hAnsi="Times New Roman" w:cs="Times New Roman"/>
        </w:rPr>
        <w:t>DNA experts</w:t>
      </w:r>
      <w:r w:rsidR="00F3651A">
        <w:rPr>
          <w:rFonts w:ascii="Times New Roman" w:hAnsi="Times New Roman" w:cs="Times New Roman"/>
        </w:rPr>
        <w:t xml:space="preserve">’ conclusions demonstrated that, when the examiners were exposed to the biasing information (that the suspect was involved </w:t>
      </w:r>
      <w:r w:rsidR="009D1C1B">
        <w:rPr>
          <w:rFonts w:ascii="Times New Roman" w:hAnsi="Times New Roman" w:cs="Times New Roman"/>
        </w:rPr>
        <w:t xml:space="preserve">in </w:t>
      </w:r>
      <w:r w:rsidR="00F3651A">
        <w:rPr>
          <w:rFonts w:ascii="Times New Roman" w:hAnsi="Times New Roman" w:cs="Times New Roman"/>
        </w:rPr>
        <w:t>a gang rape), they</w:t>
      </w:r>
      <w:r w:rsidR="00F3651A" w:rsidRPr="001B59A6" w:rsidDel="00F3651A">
        <w:rPr>
          <w:rFonts w:ascii="Times New Roman" w:hAnsi="Times New Roman" w:cs="Times New Roman"/>
        </w:rPr>
        <w:t xml:space="preserve"> </w:t>
      </w:r>
      <w:r w:rsidR="009838F1">
        <w:rPr>
          <w:rFonts w:ascii="Times New Roman" w:hAnsi="Times New Roman" w:cs="Times New Roman"/>
        </w:rPr>
        <w:t xml:space="preserve">concluded that </w:t>
      </w:r>
      <w:r w:rsidR="00517775">
        <w:rPr>
          <w:rFonts w:ascii="Times New Roman" w:hAnsi="Times New Roman" w:cs="Times New Roman"/>
        </w:rPr>
        <w:t>the suspect</w:t>
      </w:r>
      <w:r w:rsidR="009838F1">
        <w:rPr>
          <w:rFonts w:ascii="Times New Roman" w:hAnsi="Times New Roman" w:cs="Times New Roman"/>
        </w:rPr>
        <w:t xml:space="preserve"> could not be excluded from being a contributor to the DNA mixture</w:t>
      </w:r>
      <w:r w:rsidR="00F3651A">
        <w:rPr>
          <w:rFonts w:ascii="Times New Roman" w:hAnsi="Times New Roman" w:cs="Times New Roman"/>
        </w:rPr>
        <w:t>. In contrast,</w:t>
      </w:r>
      <w:r w:rsidR="009838F1">
        <w:rPr>
          <w:rFonts w:ascii="Times New Roman" w:hAnsi="Times New Roman" w:cs="Times New Roman"/>
        </w:rPr>
        <w:t xml:space="preserve"> most (16 out of 17) </w:t>
      </w:r>
      <w:r w:rsidR="00F3651A">
        <w:rPr>
          <w:rFonts w:ascii="Times New Roman" w:hAnsi="Times New Roman" w:cs="Times New Roman"/>
        </w:rPr>
        <w:t xml:space="preserve">examiners </w:t>
      </w:r>
      <w:r w:rsidR="009838F1">
        <w:rPr>
          <w:rFonts w:ascii="Times New Roman" w:hAnsi="Times New Roman" w:cs="Times New Roman"/>
        </w:rPr>
        <w:t xml:space="preserve">not exposed to the biasing information did not reach </w:t>
      </w:r>
      <w:r w:rsidR="005F2133">
        <w:rPr>
          <w:rFonts w:ascii="Times New Roman" w:hAnsi="Times New Roman" w:cs="Times New Roman"/>
        </w:rPr>
        <w:t>this</w:t>
      </w:r>
      <w:r w:rsidR="009838F1">
        <w:rPr>
          <w:rFonts w:ascii="Times New Roman" w:hAnsi="Times New Roman" w:cs="Times New Roman"/>
        </w:rPr>
        <w:t xml:space="preserve"> conclusion</w:t>
      </w:r>
      <w:r w:rsidR="00F3651A" w:rsidRPr="00F3651A">
        <w:rPr>
          <w:rFonts w:ascii="Times New Roman" w:hAnsi="Times New Roman" w:cs="Times New Roman"/>
        </w:rPr>
        <w:t xml:space="preserve"> </w:t>
      </w:r>
      <w:r w:rsidR="00F3651A">
        <w:rPr>
          <w:rFonts w:ascii="Times New Roman" w:hAnsi="Times New Roman" w:cs="Times New Roman"/>
        </w:rPr>
        <w:t>(</w:t>
      </w:r>
      <w:proofErr w:type="spellStart"/>
      <w:r w:rsidR="00F3651A" w:rsidRPr="001B59A6">
        <w:rPr>
          <w:rFonts w:ascii="Times New Roman" w:hAnsi="Times New Roman" w:cs="Times New Roman"/>
        </w:rPr>
        <w:t>Dror</w:t>
      </w:r>
      <w:proofErr w:type="spellEnd"/>
      <w:r w:rsidR="00F3651A" w:rsidRPr="001B59A6">
        <w:rPr>
          <w:rFonts w:ascii="Times New Roman" w:hAnsi="Times New Roman" w:cs="Times New Roman"/>
        </w:rPr>
        <w:t xml:space="preserve"> </w:t>
      </w:r>
      <w:r w:rsidR="00F3651A">
        <w:rPr>
          <w:rFonts w:ascii="Times New Roman" w:hAnsi="Times New Roman" w:cs="Times New Roman"/>
        </w:rPr>
        <w:t>&amp;</w:t>
      </w:r>
      <w:r w:rsidR="00F3651A" w:rsidRPr="001B59A6">
        <w:rPr>
          <w:rFonts w:ascii="Times New Roman" w:hAnsi="Times New Roman" w:cs="Times New Roman"/>
        </w:rPr>
        <w:t xml:space="preserve"> </w:t>
      </w:r>
      <w:proofErr w:type="spellStart"/>
      <w:r w:rsidR="00F3651A" w:rsidRPr="001B59A6">
        <w:rPr>
          <w:rFonts w:ascii="Times New Roman" w:hAnsi="Times New Roman" w:cs="Times New Roman"/>
        </w:rPr>
        <w:t>Hampikian</w:t>
      </w:r>
      <w:proofErr w:type="spellEnd"/>
      <w:r w:rsidR="00F3651A">
        <w:rPr>
          <w:rFonts w:ascii="Times New Roman" w:hAnsi="Times New Roman" w:cs="Times New Roman"/>
        </w:rPr>
        <w:t>,</w:t>
      </w:r>
      <w:r w:rsidR="00F3651A" w:rsidRPr="001B59A6">
        <w:rPr>
          <w:rFonts w:ascii="Times New Roman" w:hAnsi="Times New Roman" w:cs="Times New Roman"/>
        </w:rPr>
        <w:t xml:space="preserve"> 2011)</w:t>
      </w:r>
      <w:r w:rsidR="009838F1">
        <w:rPr>
          <w:rFonts w:ascii="Times New Roman" w:hAnsi="Times New Roman" w:cs="Times New Roman"/>
        </w:rPr>
        <w:t xml:space="preserve">. </w:t>
      </w:r>
    </w:p>
    <w:p w14:paraId="004DE034" w14:textId="15FA2719" w:rsidR="00F65051" w:rsidRDefault="009838F1" w:rsidP="008F0330">
      <w:pPr>
        <w:pStyle w:val="ListParagraph"/>
        <w:spacing w:line="480" w:lineRule="auto"/>
        <w:ind w:left="0" w:firstLine="720"/>
        <w:rPr>
          <w:rFonts w:ascii="Times New Roman" w:hAnsi="Times New Roman" w:cs="Times New Roman"/>
        </w:rPr>
      </w:pPr>
      <w:r w:rsidRPr="00113607">
        <w:rPr>
          <w:rFonts w:ascii="Times New Roman" w:hAnsi="Times New Roman" w:cs="Times New Roman"/>
        </w:rPr>
        <w:t xml:space="preserve">In </w:t>
      </w:r>
      <w:r w:rsidR="005F2133">
        <w:rPr>
          <w:rFonts w:ascii="Times New Roman" w:hAnsi="Times New Roman" w:cs="Times New Roman"/>
        </w:rPr>
        <w:t>investigative</w:t>
      </w:r>
      <w:r w:rsidR="005F2133" w:rsidRPr="00113607">
        <w:rPr>
          <w:rFonts w:ascii="Times New Roman" w:hAnsi="Times New Roman" w:cs="Times New Roman"/>
        </w:rPr>
        <w:t xml:space="preserve"> </w:t>
      </w:r>
      <w:r w:rsidR="008C3D8D" w:rsidRPr="00113607">
        <w:rPr>
          <w:rFonts w:ascii="Times New Roman" w:hAnsi="Times New Roman" w:cs="Times New Roman"/>
        </w:rPr>
        <w:t>interview practice</w:t>
      </w:r>
      <w:r w:rsidRPr="00113607">
        <w:rPr>
          <w:rFonts w:ascii="Times New Roman" w:hAnsi="Times New Roman" w:cs="Times New Roman"/>
        </w:rPr>
        <w:t xml:space="preserve">, </w:t>
      </w:r>
      <w:r w:rsidR="008C3D8D" w:rsidRPr="00113607">
        <w:rPr>
          <w:rFonts w:ascii="Times New Roman" w:hAnsi="Times New Roman" w:cs="Times New Roman"/>
        </w:rPr>
        <w:t>interviewer</w:t>
      </w:r>
      <w:r w:rsidRPr="00113607">
        <w:rPr>
          <w:rFonts w:ascii="Times New Roman" w:hAnsi="Times New Roman" w:cs="Times New Roman"/>
        </w:rPr>
        <w:t xml:space="preserve">s </w:t>
      </w:r>
      <w:r w:rsidR="003A6E6E">
        <w:rPr>
          <w:rFonts w:ascii="Times New Roman" w:hAnsi="Times New Roman" w:cs="Times New Roman"/>
        </w:rPr>
        <w:t xml:space="preserve">are </w:t>
      </w:r>
      <w:r w:rsidRPr="00113607">
        <w:rPr>
          <w:rFonts w:ascii="Times New Roman" w:hAnsi="Times New Roman" w:cs="Times New Roman"/>
        </w:rPr>
        <w:t xml:space="preserve">likely </w:t>
      </w:r>
      <w:r w:rsidR="003A6E6E">
        <w:rPr>
          <w:rFonts w:ascii="Times New Roman" w:hAnsi="Times New Roman" w:cs="Times New Roman"/>
        </w:rPr>
        <w:t xml:space="preserve">to </w:t>
      </w:r>
      <w:r w:rsidRPr="00113607">
        <w:rPr>
          <w:rFonts w:ascii="Times New Roman" w:hAnsi="Times New Roman" w:cs="Times New Roman"/>
        </w:rPr>
        <w:t xml:space="preserve">encounter a </w:t>
      </w:r>
      <w:r w:rsidR="009D1C1B">
        <w:rPr>
          <w:rFonts w:ascii="Times New Roman" w:hAnsi="Times New Roman" w:cs="Times New Roman"/>
        </w:rPr>
        <w:t>number</w:t>
      </w:r>
      <w:r w:rsidR="009D1C1B" w:rsidRPr="00113607">
        <w:rPr>
          <w:rFonts w:ascii="Times New Roman" w:hAnsi="Times New Roman" w:cs="Times New Roman"/>
        </w:rPr>
        <w:t xml:space="preserve"> </w:t>
      </w:r>
      <w:r w:rsidRPr="00113607">
        <w:rPr>
          <w:rFonts w:ascii="Times New Roman" w:hAnsi="Times New Roman" w:cs="Times New Roman"/>
        </w:rPr>
        <w:t>of ir</w:t>
      </w:r>
      <w:r w:rsidR="009B7FA7" w:rsidRPr="00113607">
        <w:rPr>
          <w:rFonts w:ascii="Times New Roman" w:hAnsi="Times New Roman" w:cs="Times New Roman"/>
        </w:rPr>
        <w:t>relevant contextual information before, during and after the interview</w:t>
      </w:r>
      <w:r w:rsidRPr="00113607">
        <w:rPr>
          <w:rFonts w:ascii="Times New Roman" w:hAnsi="Times New Roman" w:cs="Times New Roman"/>
        </w:rPr>
        <w:t xml:space="preserve">. </w:t>
      </w:r>
      <w:r w:rsidR="00593EBC" w:rsidRPr="00113607">
        <w:rPr>
          <w:rFonts w:ascii="Times New Roman" w:hAnsi="Times New Roman" w:cs="Times New Roman"/>
        </w:rPr>
        <w:t xml:space="preserve">One </w:t>
      </w:r>
      <w:r w:rsidR="009D1C1B">
        <w:rPr>
          <w:rFonts w:ascii="Times New Roman" w:hAnsi="Times New Roman" w:cs="Times New Roman"/>
        </w:rPr>
        <w:t xml:space="preserve">such </w:t>
      </w:r>
      <w:r w:rsidR="00593EBC" w:rsidRPr="00113607">
        <w:rPr>
          <w:rFonts w:ascii="Times New Roman" w:hAnsi="Times New Roman" w:cs="Times New Roman"/>
        </w:rPr>
        <w:t xml:space="preserve">piece of </w:t>
      </w:r>
      <w:r w:rsidR="009D1C1B" w:rsidRPr="00113607">
        <w:rPr>
          <w:rFonts w:ascii="Times New Roman" w:hAnsi="Times New Roman" w:cs="Times New Roman"/>
        </w:rPr>
        <w:t xml:space="preserve">irrelevant </w:t>
      </w:r>
      <w:r w:rsidR="00593EBC" w:rsidRPr="00113607">
        <w:rPr>
          <w:rFonts w:ascii="Times New Roman" w:hAnsi="Times New Roman" w:cs="Times New Roman"/>
        </w:rPr>
        <w:t>contextual information that is the</w:t>
      </w:r>
      <w:r w:rsidR="005F2133">
        <w:rPr>
          <w:rFonts w:ascii="Times New Roman" w:hAnsi="Times New Roman" w:cs="Times New Roman"/>
        </w:rPr>
        <w:t xml:space="preserve"> </w:t>
      </w:r>
      <w:r w:rsidR="00593EBC" w:rsidRPr="00113607">
        <w:rPr>
          <w:rFonts w:ascii="Times New Roman" w:hAnsi="Times New Roman" w:cs="Times New Roman"/>
        </w:rPr>
        <w:t xml:space="preserve">party requesting </w:t>
      </w:r>
      <w:r w:rsidR="009D1C1B">
        <w:rPr>
          <w:rFonts w:ascii="Times New Roman" w:hAnsi="Times New Roman" w:cs="Times New Roman"/>
        </w:rPr>
        <w:t>the expert’s</w:t>
      </w:r>
      <w:r w:rsidR="00593EBC" w:rsidRPr="00113607">
        <w:rPr>
          <w:rFonts w:ascii="Times New Roman" w:hAnsi="Times New Roman" w:cs="Times New Roman"/>
        </w:rPr>
        <w:t xml:space="preserve"> opinion. </w:t>
      </w:r>
      <w:r w:rsidR="00F65051">
        <w:rPr>
          <w:rFonts w:ascii="Times New Roman" w:hAnsi="Times New Roman" w:cs="Times New Roman"/>
        </w:rPr>
        <w:t xml:space="preserve">Ideally, experts should provide impartial evidence-based opinion about the </w:t>
      </w:r>
      <w:r w:rsidR="005F2133">
        <w:rPr>
          <w:rFonts w:ascii="Times New Roman" w:hAnsi="Times New Roman" w:cs="Times New Roman"/>
        </w:rPr>
        <w:t>interview/</w:t>
      </w:r>
      <w:r w:rsidR="00F65051">
        <w:rPr>
          <w:rFonts w:ascii="Times New Roman" w:hAnsi="Times New Roman" w:cs="Times New Roman"/>
        </w:rPr>
        <w:t>case to the party who request</w:t>
      </w:r>
      <w:r w:rsidR="003A6E6E">
        <w:rPr>
          <w:rFonts w:ascii="Times New Roman" w:hAnsi="Times New Roman" w:cs="Times New Roman"/>
        </w:rPr>
        <w:t>ed</w:t>
      </w:r>
      <w:r w:rsidR="00F65051">
        <w:rPr>
          <w:rFonts w:ascii="Times New Roman" w:hAnsi="Times New Roman" w:cs="Times New Roman"/>
        </w:rPr>
        <w:t xml:space="preserve"> their services. However, r</w:t>
      </w:r>
      <w:r w:rsidR="00F65051" w:rsidRPr="00113607">
        <w:rPr>
          <w:rFonts w:ascii="Times New Roman" w:hAnsi="Times New Roman" w:cs="Times New Roman"/>
        </w:rPr>
        <w:t xml:space="preserve">esearch from the forensic </w:t>
      </w:r>
      <w:r w:rsidR="00336C12">
        <w:rPr>
          <w:rFonts w:ascii="Times New Roman" w:hAnsi="Times New Roman" w:cs="Times New Roman"/>
        </w:rPr>
        <w:t>psychology</w:t>
      </w:r>
      <w:r w:rsidR="00F65051" w:rsidRPr="00113607">
        <w:rPr>
          <w:rFonts w:ascii="Times New Roman" w:hAnsi="Times New Roman" w:cs="Times New Roman"/>
        </w:rPr>
        <w:t xml:space="preserve"> field </w:t>
      </w:r>
      <w:r w:rsidR="00F65051">
        <w:rPr>
          <w:rFonts w:ascii="Times New Roman" w:hAnsi="Times New Roman" w:cs="Times New Roman"/>
        </w:rPr>
        <w:t xml:space="preserve">suggests that </w:t>
      </w:r>
      <w:r w:rsidR="00F65051">
        <w:rPr>
          <w:rFonts w:ascii="Times New Roman" w:hAnsi="Times New Roman" w:cs="Times New Roman"/>
          <w:i/>
        </w:rPr>
        <w:t xml:space="preserve">adversarial allegiance </w:t>
      </w:r>
      <w:r w:rsidR="00F65051" w:rsidRPr="00F65051">
        <w:rPr>
          <w:rFonts w:ascii="Times New Roman" w:hAnsi="Times New Roman" w:cs="Times New Roman"/>
        </w:rPr>
        <w:t>(</w:t>
      </w:r>
      <w:r w:rsidR="00F65051" w:rsidRPr="00113607">
        <w:rPr>
          <w:rFonts w:ascii="Times New Roman" w:hAnsi="Times New Roman" w:cs="Times New Roman"/>
        </w:rPr>
        <w:t>a bias towards reaching conclusions that favor the party retaining their services</w:t>
      </w:r>
      <w:r w:rsidR="00F65051">
        <w:rPr>
          <w:rFonts w:ascii="Times New Roman" w:hAnsi="Times New Roman" w:cs="Times New Roman"/>
        </w:rPr>
        <w:t xml:space="preserve">) may influence </w:t>
      </w:r>
      <w:r w:rsidR="00F65051" w:rsidRPr="00113607">
        <w:rPr>
          <w:rFonts w:ascii="Times New Roman" w:hAnsi="Times New Roman" w:cs="Times New Roman"/>
        </w:rPr>
        <w:t xml:space="preserve">forensic </w:t>
      </w:r>
      <w:r w:rsidR="00336C12">
        <w:rPr>
          <w:rFonts w:ascii="Times New Roman" w:hAnsi="Times New Roman" w:cs="Times New Roman"/>
        </w:rPr>
        <w:t>psychology</w:t>
      </w:r>
      <w:r w:rsidR="00F65051" w:rsidRPr="00113607">
        <w:rPr>
          <w:rFonts w:ascii="Times New Roman" w:hAnsi="Times New Roman" w:cs="Times New Roman"/>
        </w:rPr>
        <w:t xml:space="preserve"> expert</w:t>
      </w:r>
      <w:r w:rsidR="00336C12">
        <w:rPr>
          <w:rFonts w:ascii="Times New Roman" w:hAnsi="Times New Roman" w:cs="Times New Roman"/>
        </w:rPr>
        <w:t xml:space="preserve"> evaluation</w:t>
      </w:r>
      <w:r w:rsidR="00AC329B">
        <w:rPr>
          <w:rFonts w:ascii="Times New Roman" w:hAnsi="Times New Roman" w:cs="Times New Roman"/>
        </w:rPr>
        <w:t>s</w:t>
      </w:r>
      <w:r w:rsidR="00F65051" w:rsidRPr="00113607">
        <w:rPr>
          <w:rFonts w:ascii="Times New Roman" w:hAnsi="Times New Roman" w:cs="Times New Roman"/>
        </w:rPr>
        <w:t xml:space="preserve"> </w:t>
      </w:r>
      <w:r w:rsidR="00593EBC" w:rsidRPr="00113607">
        <w:rPr>
          <w:rFonts w:ascii="Times New Roman" w:hAnsi="Times New Roman" w:cs="Times New Roman"/>
        </w:rPr>
        <w:t>(</w:t>
      </w:r>
      <w:proofErr w:type="spellStart"/>
      <w:r w:rsidR="00593EBC" w:rsidRPr="00113607">
        <w:rPr>
          <w:rFonts w:ascii="Times New Roman" w:hAnsi="Times New Roman" w:cs="Times New Roman"/>
        </w:rPr>
        <w:t>Murrie</w:t>
      </w:r>
      <w:proofErr w:type="spellEnd"/>
      <w:r w:rsidR="00593EBC" w:rsidRPr="00113607">
        <w:rPr>
          <w:rFonts w:ascii="Times New Roman" w:hAnsi="Times New Roman" w:cs="Times New Roman"/>
        </w:rPr>
        <w:t xml:space="preserve">, </w:t>
      </w:r>
      <w:proofErr w:type="spellStart"/>
      <w:r w:rsidR="00593EBC" w:rsidRPr="00113607">
        <w:rPr>
          <w:rFonts w:ascii="Times New Roman" w:hAnsi="Times New Roman" w:cs="Times New Roman"/>
        </w:rPr>
        <w:t>Boccaccini</w:t>
      </w:r>
      <w:proofErr w:type="spellEnd"/>
      <w:r w:rsidR="00593EBC" w:rsidRPr="00113607">
        <w:rPr>
          <w:rFonts w:ascii="Times New Roman" w:hAnsi="Times New Roman" w:cs="Times New Roman"/>
        </w:rPr>
        <w:t xml:space="preserve">, Johnson, &amp; Janke, 2008; </w:t>
      </w:r>
      <w:proofErr w:type="spellStart"/>
      <w:r w:rsidR="00593EBC" w:rsidRPr="00113607">
        <w:rPr>
          <w:rFonts w:ascii="Times New Roman" w:hAnsi="Times New Roman" w:cs="Times New Roman"/>
        </w:rPr>
        <w:t>Murrie</w:t>
      </w:r>
      <w:proofErr w:type="spellEnd"/>
      <w:r w:rsidR="00593EBC" w:rsidRPr="00113607">
        <w:rPr>
          <w:rFonts w:ascii="Times New Roman" w:hAnsi="Times New Roman" w:cs="Times New Roman"/>
        </w:rPr>
        <w:t xml:space="preserve"> </w:t>
      </w:r>
      <w:proofErr w:type="spellStart"/>
      <w:r w:rsidR="00593EBC" w:rsidRPr="00113607">
        <w:rPr>
          <w:rFonts w:ascii="Times New Roman" w:hAnsi="Times New Roman" w:cs="Times New Roman"/>
        </w:rPr>
        <w:t>Boccaccini</w:t>
      </w:r>
      <w:proofErr w:type="spellEnd"/>
      <w:r w:rsidR="00593EBC" w:rsidRPr="00113607">
        <w:rPr>
          <w:rFonts w:ascii="Times New Roman" w:hAnsi="Times New Roman" w:cs="Times New Roman"/>
        </w:rPr>
        <w:t xml:space="preserve">, Turner, Meeks, Woods, &amp; Tussey, 2009; </w:t>
      </w:r>
      <w:proofErr w:type="spellStart"/>
      <w:r w:rsidR="00593EBC" w:rsidRPr="00113607">
        <w:rPr>
          <w:rFonts w:ascii="Times New Roman" w:hAnsi="Times New Roman" w:cs="Times New Roman"/>
        </w:rPr>
        <w:t>Murrie</w:t>
      </w:r>
      <w:proofErr w:type="spellEnd"/>
      <w:r w:rsidR="00593EBC" w:rsidRPr="00113607">
        <w:rPr>
          <w:rFonts w:ascii="Times New Roman" w:hAnsi="Times New Roman" w:cs="Times New Roman"/>
        </w:rPr>
        <w:t xml:space="preserve"> &amp; </w:t>
      </w:r>
      <w:proofErr w:type="spellStart"/>
      <w:r w:rsidR="00593EBC" w:rsidRPr="00113607">
        <w:rPr>
          <w:rFonts w:ascii="Times New Roman" w:hAnsi="Times New Roman" w:cs="Times New Roman"/>
        </w:rPr>
        <w:t>Boccaccini</w:t>
      </w:r>
      <w:proofErr w:type="spellEnd"/>
      <w:r w:rsidR="00593EBC" w:rsidRPr="00113607">
        <w:rPr>
          <w:rFonts w:ascii="Times New Roman" w:hAnsi="Times New Roman" w:cs="Times New Roman"/>
        </w:rPr>
        <w:t xml:space="preserve">, 2015).  </w:t>
      </w:r>
    </w:p>
    <w:p w14:paraId="721F0D4C" w14:textId="6BD09662" w:rsidR="00952839" w:rsidRDefault="00FD465D" w:rsidP="008F0330">
      <w:pPr>
        <w:pStyle w:val="ListParagraph"/>
        <w:spacing w:line="480" w:lineRule="auto"/>
        <w:ind w:left="0" w:firstLine="720"/>
        <w:rPr>
          <w:rFonts w:ascii="Times New Roman" w:hAnsi="Times New Roman" w:cs="Times New Roman"/>
        </w:rPr>
      </w:pPr>
      <w:r w:rsidRPr="00113607">
        <w:rPr>
          <w:rFonts w:ascii="Times New Roman" w:hAnsi="Times New Roman" w:cs="Times New Roman"/>
        </w:rPr>
        <w:t>Adversarial allegia</w:t>
      </w:r>
      <w:r w:rsidR="00284B10" w:rsidRPr="00113607">
        <w:rPr>
          <w:rFonts w:ascii="Times New Roman" w:hAnsi="Times New Roman" w:cs="Times New Roman"/>
        </w:rPr>
        <w:t xml:space="preserve">nce also exists </w:t>
      </w:r>
      <w:r w:rsidR="009D1C1B">
        <w:rPr>
          <w:rFonts w:ascii="Times New Roman" w:hAnsi="Times New Roman" w:cs="Times New Roman"/>
        </w:rPr>
        <w:t>among</w:t>
      </w:r>
      <w:r w:rsidR="009D1C1B" w:rsidRPr="00113607">
        <w:rPr>
          <w:rFonts w:ascii="Times New Roman" w:hAnsi="Times New Roman" w:cs="Times New Roman"/>
        </w:rPr>
        <w:t xml:space="preserve"> </w:t>
      </w:r>
      <w:r w:rsidR="00284B10" w:rsidRPr="00113607">
        <w:rPr>
          <w:rFonts w:ascii="Times New Roman" w:hAnsi="Times New Roman" w:cs="Times New Roman"/>
        </w:rPr>
        <w:t xml:space="preserve">witness suggestibility experts. </w:t>
      </w:r>
      <w:proofErr w:type="spellStart"/>
      <w:r w:rsidR="00284B10" w:rsidRPr="00113607">
        <w:rPr>
          <w:rFonts w:ascii="Times New Roman" w:hAnsi="Times New Roman" w:cs="Times New Roman"/>
        </w:rPr>
        <w:t>MacAuliff</w:t>
      </w:r>
      <w:proofErr w:type="spellEnd"/>
      <w:r w:rsidR="00284B10" w:rsidRPr="00113607">
        <w:rPr>
          <w:rFonts w:ascii="Times New Roman" w:hAnsi="Times New Roman" w:cs="Times New Roman"/>
        </w:rPr>
        <w:t xml:space="preserve"> and </w:t>
      </w:r>
      <w:proofErr w:type="spellStart"/>
      <w:r w:rsidR="00284B10" w:rsidRPr="00113607">
        <w:rPr>
          <w:rFonts w:ascii="Times New Roman" w:hAnsi="Times New Roman" w:cs="Times New Roman"/>
        </w:rPr>
        <w:t>Arter</w:t>
      </w:r>
      <w:proofErr w:type="spellEnd"/>
      <w:r w:rsidR="00284B10" w:rsidRPr="00113607">
        <w:rPr>
          <w:rFonts w:ascii="Times New Roman" w:hAnsi="Times New Roman" w:cs="Times New Roman"/>
        </w:rPr>
        <w:t xml:space="preserve"> (2016)</w:t>
      </w:r>
      <w:r w:rsidR="00E96042" w:rsidRPr="00113607">
        <w:rPr>
          <w:rFonts w:ascii="Times New Roman" w:hAnsi="Times New Roman" w:cs="Times New Roman"/>
        </w:rPr>
        <w:t xml:space="preserve"> </w:t>
      </w:r>
      <w:r w:rsidR="00D940D1" w:rsidRPr="00113607">
        <w:rPr>
          <w:rFonts w:ascii="Times New Roman" w:hAnsi="Times New Roman" w:cs="Times New Roman"/>
        </w:rPr>
        <w:t xml:space="preserve">examined </w:t>
      </w:r>
      <w:r w:rsidR="00E96042" w:rsidRPr="00113607">
        <w:rPr>
          <w:rFonts w:ascii="Times New Roman" w:hAnsi="Times New Roman" w:cs="Times New Roman"/>
        </w:rPr>
        <w:t>100 witness suggestibility experts</w:t>
      </w:r>
      <w:r w:rsidR="00D940D1" w:rsidRPr="00113607">
        <w:rPr>
          <w:rFonts w:ascii="Times New Roman" w:hAnsi="Times New Roman" w:cs="Times New Roman"/>
        </w:rPr>
        <w:t>’ response</w:t>
      </w:r>
      <w:r w:rsidR="003A6E6E">
        <w:rPr>
          <w:rFonts w:ascii="Times New Roman" w:hAnsi="Times New Roman" w:cs="Times New Roman"/>
        </w:rPr>
        <w:t>s</w:t>
      </w:r>
      <w:r w:rsidR="00D940D1" w:rsidRPr="00113607">
        <w:rPr>
          <w:rFonts w:ascii="Times New Roman" w:hAnsi="Times New Roman" w:cs="Times New Roman"/>
        </w:rPr>
        <w:t xml:space="preserve"> after</w:t>
      </w:r>
      <w:r w:rsidR="00E96042" w:rsidRPr="00113607">
        <w:rPr>
          <w:rFonts w:ascii="Times New Roman" w:hAnsi="Times New Roman" w:cs="Times New Roman"/>
        </w:rPr>
        <w:t xml:space="preserve"> </w:t>
      </w:r>
      <w:r w:rsidR="00113607" w:rsidRPr="00113607">
        <w:rPr>
          <w:rFonts w:ascii="Times New Roman" w:hAnsi="Times New Roman" w:cs="Times New Roman"/>
        </w:rPr>
        <w:t xml:space="preserve">they </w:t>
      </w:r>
      <w:r w:rsidR="00E96042" w:rsidRPr="00113607">
        <w:rPr>
          <w:rFonts w:ascii="Times New Roman" w:hAnsi="Times New Roman" w:cs="Times New Roman"/>
        </w:rPr>
        <w:t>reviewed</w:t>
      </w:r>
      <w:r w:rsidR="00D940D1" w:rsidRPr="00113607">
        <w:rPr>
          <w:rFonts w:ascii="Times New Roman" w:hAnsi="Times New Roman" w:cs="Times New Roman"/>
        </w:rPr>
        <w:t xml:space="preserve"> the same police interview of a</w:t>
      </w:r>
      <w:r w:rsidR="00E96042" w:rsidRPr="00113607">
        <w:rPr>
          <w:rFonts w:ascii="Times New Roman" w:hAnsi="Times New Roman" w:cs="Times New Roman"/>
        </w:rPr>
        <w:t xml:space="preserve"> female child</w:t>
      </w:r>
      <w:r w:rsidR="00113607" w:rsidRPr="00113607">
        <w:rPr>
          <w:rFonts w:ascii="Times New Roman" w:hAnsi="Times New Roman" w:cs="Times New Roman"/>
        </w:rPr>
        <w:t xml:space="preserve"> victim, while </w:t>
      </w:r>
      <w:r w:rsidR="001615FE">
        <w:rPr>
          <w:rFonts w:ascii="Times New Roman" w:hAnsi="Times New Roman" w:cs="Times New Roman"/>
        </w:rPr>
        <w:t xml:space="preserve">manipulating the experts’ beliefs </w:t>
      </w:r>
      <w:r w:rsidR="00AC329B">
        <w:rPr>
          <w:rFonts w:ascii="Times New Roman" w:hAnsi="Times New Roman" w:cs="Times New Roman"/>
        </w:rPr>
        <w:t xml:space="preserve">about </w:t>
      </w:r>
      <w:r w:rsidR="001615FE">
        <w:rPr>
          <w:rFonts w:ascii="Times New Roman" w:hAnsi="Times New Roman" w:cs="Times New Roman"/>
        </w:rPr>
        <w:t xml:space="preserve">their </w:t>
      </w:r>
      <w:r w:rsidR="001615FE">
        <w:rPr>
          <w:rFonts w:ascii="Times New Roman" w:hAnsi="Times New Roman" w:cs="Times New Roman"/>
          <w:lang w:val="en-GB"/>
        </w:rPr>
        <w:t>r</w:t>
      </w:r>
      <w:r w:rsidR="00113607" w:rsidRPr="00113607">
        <w:rPr>
          <w:rFonts w:ascii="Times New Roman" w:hAnsi="Times New Roman" w:cs="Times New Roman"/>
          <w:lang w:val="en-GB"/>
        </w:rPr>
        <w:t>eta</w:t>
      </w:r>
      <w:r w:rsidR="001615FE">
        <w:rPr>
          <w:rFonts w:ascii="Times New Roman" w:hAnsi="Times New Roman" w:cs="Times New Roman"/>
          <w:lang w:val="en-GB"/>
        </w:rPr>
        <w:t>ining party (prosecution</w:t>
      </w:r>
      <w:r w:rsidR="00A30323">
        <w:rPr>
          <w:rFonts w:ascii="Times New Roman" w:hAnsi="Times New Roman" w:cs="Times New Roman"/>
          <w:lang w:val="en-GB"/>
        </w:rPr>
        <w:t xml:space="preserve"> or </w:t>
      </w:r>
      <w:proofErr w:type="spellStart"/>
      <w:r w:rsidR="001615FE">
        <w:rPr>
          <w:rFonts w:ascii="Times New Roman" w:hAnsi="Times New Roman" w:cs="Times New Roman"/>
          <w:lang w:val="en-GB"/>
        </w:rPr>
        <w:t>defens</w:t>
      </w:r>
      <w:r w:rsidR="00113607" w:rsidRPr="00113607">
        <w:rPr>
          <w:rFonts w:ascii="Times New Roman" w:hAnsi="Times New Roman" w:cs="Times New Roman"/>
          <w:lang w:val="en-GB"/>
        </w:rPr>
        <w:t>e</w:t>
      </w:r>
      <w:proofErr w:type="spellEnd"/>
      <w:r w:rsidR="00113607" w:rsidRPr="00113607">
        <w:rPr>
          <w:rFonts w:ascii="Times New Roman" w:hAnsi="Times New Roman" w:cs="Times New Roman"/>
          <w:lang w:val="en-GB"/>
        </w:rPr>
        <w:t xml:space="preserve">) and </w:t>
      </w:r>
      <w:r w:rsidR="001615FE">
        <w:rPr>
          <w:rFonts w:ascii="Times New Roman" w:hAnsi="Times New Roman" w:cs="Times New Roman"/>
          <w:lang w:val="en-GB"/>
        </w:rPr>
        <w:t xml:space="preserve">about the </w:t>
      </w:r>
      <w:r w:rsidR="00113607" w:rsidRPr="00113607">
        <w:rPr>
          <w:rFonts w:ascii="Times New Roman" w:hAnsi="Times New Roman" w:cs="Times New Roman"/>
          <w:lang w:val="en-GB"/>
        </w:rPr>
        <w:t>interview suggestibility (low, high).</w:t>
      </w:r>
      <w:r w:rsidR="001615FE">
        <w:rPr>
          <w:rFonts w:ascii="Times New Roman" w:hAnsi="Times New Roman" w:cs="Times New Roman"/>
        </w:rPr>
        <w:t xml:space="preserve"> They found that e</w:t>
      </w:r>
      <w:r w:rsidR="00284B10" w:rsidRPr="001615FE">
        <w:rPr>
          <w:rFonts w:ascii="Times New Roman" w:hAnsi="Times New Roman" w:cs="Times New Roman"/>
        </w:rPr>
        <w:t xml:space="preserve">xperts </w:t>
      </w:r>
      <w:r w:rsidR="001615FE">
        <w:rPr>
          <w:rFonts w:ascii="Times New Roman" w:hAnsi="Times New Roman" w:cs="Times New Roman"/>
        </w:rPr>
        <w:t xml:space="preserve">who believed they </w:t>
      </w:r>
      <w:r w:rsidR="00284B10" w:rsidRPr="001615FE">
        <w:rPr>
          <w:rFonts w:ascii="Times New Roman" w:hAnsi="Times New Roman" w:cs="Times New Roman"/>
        </w:rPr>
        <w:t xml:space="preserve">were </w:t>
      </w:r>
      <w:r w:rsidR="001615FE">
        <w:rPr>
          <w:rFonts w:ascii="Times New Roman" w:hAnsi="Times New Roman" w:cs="Times New Roman"/>
        </w:rPr>
        <w:t xml:space="preserve">working for </w:t>
      </w:r>
      <w:r w:rsidR="005F2133">
        <w:rPr>
          <w:rFonts w:ascii="Times New Roman" w:hAnsi="Times New Roman" w:cs="Times New Roman"/>
        </w:rPr>
        <w:t xml:space="preserve">the </w:t>
      </w:r>
      <w:r w:rsidR="001615FE">
        <w:rPr>
          <w:rFonts w:ascii="Times New Roman" w:hAnsi="Times New Roman" w:cs="Times New Roman"/>
        </w:rPr>
        <w:t xml:space="preserve">prosecution were more willing to testify than those who believed they were working for </w:t>
      </w:r>
      <w:r w:rsidR="00284B10" w:rsidRPr="001615FE">
        <w:rPr>
          <w:rFonts w:ascii="Times New Roman" w:hAnsi="Times New Roman" w:cs="Times New Roman"/>
        </w:rPr>
        <w:t>the defense when</w:t>
      </w:r>
      <w:r w:rsidR="00337109">
        <w:rPr>
          <w:rFonts w:ascii="Times New Roman" w:hAnsi="Times New Roman" w:cs="Times New Roman"/>
        </w:rPr>
        <w:t xml:space="preserve"> perceived</w:t>
      </w:r>
      <w:r w:rsidR="00284B10" w:rsidRPr="001615FE">
        <w:rPr>
          <w:rFonts w:ascii="Times New Roman" w:hAnsi="Times New Roman" w:cs="Times New Roman"/>
        </w:rPr>
        <w:t xml:space="preserve"> interview suggestibility was low</w:t>
      </w:r>
      <w:r w:rsidR="00027CF1">
        <w:rPr>
          <w:rFonts w:ascii="Times New Roman" w:hAnsi="Times New Roman" w:cs="Times New Roman"/>
        </w:rPr>
        <w:t>.</w:t>
      </w:r>
      <w:r w:rsidR="00284B10" w:rsidRPr="001615FE">
        <w:rPr>
          <w:rFonts w:ascii="Times New Roman" w:hAnsi="Times New Roman" w:cs="Times New Roman"/>
        </w:rPr>
        <w:t xml:space="preserve"> </w:t>
      </w:r>
      <w:r w:rsidR="00A30323">
        <w:rPr>
          <w:rFonts w:ascii="Times New Roman" w:hAnsi="Times New Roman" w:cs="Times New Roman"/>
        </w:rPr>
        <w:t>In contrast</w:t>
      </w:r>
      <w:r w:rsidR="00027CF1">
        <w:rPr>
          <w:rFonts w:ascii="Times New Roman" w:hAnsi="Times New Roman" w:cs="Times New Roman"/>
        </w:rPr>
        <w:t xml:space="preserve">, </w:t>
      </w:r>
      <w:r w:rsidR="00284B10" w:rsidRPr="001615FE">
        <w:rPr>
          <w:rFonts w:ascii="Times New Roman" w:hAnsi="Times New Roman" w:cs="Times New Roman"/>
        </w:rPr>
        <w:t xml:space="preserve">when </w:t>
      </w:r>
      <w:r w:rsidR="00337109">
        <w:rPr>
          <w:rFonts w:ascii="Times New Roman" w:hAnsi="Times New Roman" w:cs="Times New Roman"/>
        </w:rPr>
        <w:t xml:space="preserve">perceived </w:t>
      </w:r>
      <w:r w:rsidR="00284B10" w:rsidRPr="001615FE">
        <w:rPr>
          <w:rFonts w:ascii="Times New Roman" w:hAnsi="Times New Roman" w:cs="Times New Roman"/>
        </w:rPr>
        <w:t>interview suggestibility was high</w:t>
      </w:r>
      <w:r w:rsidR="00027CF1">
        <w:rPr>
          <w:rFonts w:ascii="Times New Roman" w:hAnsi="Times New Roman" w:cs="Times New Roman"/>
        </w:rPr>
        <w:t>, experts who believed they were working for defense were more willing to testify</w:t>
      </w:r>
      <w:r w:rsidR="00284B10" w:rsidRPr="001615FE">
        <w:rPr>
          <w:rFonts w:ascii="Times New Roman" w:hAnsi="Times New Roman" w:cs="Times New Roman"/>
        </w:rPr>
        <w:t xml:space="preserve">. </w:t>
      </w:r>
      <w:r w:rsidR="00027CF1">
        <w:rPr>
          <w:rFonts w:ascii="Times New Roman" w:hAnsi="Times New Roman" w:cs="Times New Roman"/>
        </w:rPr>
        <w:t>Moreover, these experts’</w:t>
      </w:r>
      <w:r w:rsidR="00284B10" w:rsidRPr="001615FE">
        <w:rPr>
          <w:rFonts w:ascii="Times New Roman" w:hAnsi="Times New Roman" w:cs="Times New Roman"/>
        </w:rPr>
        <w:t xml:space="preserve"> anticipated testimony focused more on pro-defense aspects of</w:t>
      </w:r>
      <w:r w:rsidR="00027CF1">
        <w:rPr>
          <w:rFonts w:ascii="Times New Roman" w:hAnsi="Times New Roman" w:cs="Times New Roman"/>
        </w:rPr>
        <w:t xml:space="preserve"> the police interview and child’</w:t>
      </w:r>
      <w:r w:rsidR="00284B10" w:rsidRPr="001615FE">
        <w:rPr>
          <w:rFonts w:ascii="Times New Roman" w:hAnsi="Times New Roman" w:cs="Times New Roman"/>
        </w:rPr>
        <w:t>s memory overall (negativity bias</w:t>
      </w:r>
      <w:proofErr w:type="gramStart"/>
      <w:r w:rsidR="00284B10" w:rsidRPr="001615FE">
        <w:rPr>
          <w:rFonts w:ascii="Times New Roman" w:hAnsi="Times New Roman" w:cs="Times New Roman"/>
        </w:rPr>
        <w:t>), but</w:t>
      </w:r>
      <w:proofErr w:type="gramEnd"/>
      <w:r w:rsidR="00284B10" w:rsidRPr="001615FE">
        <w:rPr>
          <w:rFonts w:ascii="Times New Roman" w:hAnsi="Times New Roman" w:cs="Times New Roman"/>
        </w:rPr>
        <w:t xml:space="preserve"> </w:t>
      </w:r>
      <w:r w:rsidR="00284B10" w:rsidRPr="001615FE">
        <w:rPr>
          <w:rFonts w:ascii="Times New Roman" w:hAnsi="Times New Roman" w:cs="Times New Roman"/>
        </w:rPr>
        <w:lastRenderedPageBreak/>
        <w:t xml:space="preserve">favored </w:t>
      </w:r>
      <w:r w:rsidR="00AC329B">
        <w:rPr>
          <w:rFonts w:ascii="Times New Roman" w:hAnsi="Times New Roman" w:cs="Times New Roman"/>
        </w:rPr>
        <w:t xml:space="preserve">the </w:t>
      </w:r>
      <w:r w:rsidR="00284B10" w:rsidRPr="001615FE">
        <w:rPr>
          <w:rFonts w:ascii="Times New Roman" w:hAnsi="Times New Roman" w:cs="Times New Roman"/>
        </w:rPr>
        <w:t>retaining party only when</w:t>
      </w:r>
      <w:r w:rsidR="00337109">
        <w:rPr>
          <w:rFonts w:ascii="Times New Roman" w:hAnsi="Times New Roman" w:cs="Times New Roman"/>
        </w:rPr>
        <w:t xml:space="preserve"> the perceived</w:t>
      </w:r>
      <w:r w:rsidR="00284B10" w:rsidRPr="001615FE">
        <w:rPr>
          <w:rFonts w:ascii="Times New Roman" w:hAnsi="Times New Roman" w:cs="Times New Roman"/>
        </w:rPr>
        <w:t xml:space="preserve"> interview suggestibility was low. </w:t>
      </w:r>
      <w:r w:rsidR="00775113">
        <w:rPr>
          <w:rFonts w:ascii="Times New Roman" w:hAnsi="Times New Roman" w:cs="Times New Roman"/>
        </w:rPr>
        <w:t xml:space="preserve">Additionally, the </w:t>
      </w:r>
      <w:r w:rsidR="00284B10" w:rsidRPr="001615FE">
        <w:rPr>
          <w:rFonts w:ascii="Times New Roman" w:hAnsi="Times New Roman" w:cs="Times New Roman"/>
        </w:rPr>
        <w:t>prosecution-retained experts focus</w:t>
      </w:r>
      <w:r w:rsidR="00775113">
        <w:rPr>
          <w:rFonts w:ascii="Times New Roman" w:hAnsi="Times New Roman" w:cs="Times New Roman"/>
        </w:rPr>
        <w:t>ed</w:t>
      </w:r>
      <w:r w:rsidR="00284B10" w:rsidRPr="001615FE">
        <w:rPr>
          <w:rFonts w:ascii="Times New Roman" w:hAnsi="Times New Roman" w:cs="Times New Roman"/>
        </w:rPr>
        <w:t xml:space="preserve"> </w:t>
      </w:r>
      <w:r w:rsidR="00775113">
        <w:rPr>
          <w:rFonts w:ascii="Times New Roman" w:hAnsi="Times New Roman" w:cs="Times New Roman"/>
        </w:rPr>
        <w:t>more on the</w:t>
      </w:r>
      <w:r w:rsidR="00284B10" w:rsidRPr="001615FE">
        <w:rPr>
          <w:rFonts w:ascii="Times New Roman" w:hAnsi="Times New Roman" w:cs="Times New Roman"/>
        </w:rPr>
        <w:t xml:space="preserve"> pro-defense aspects of the case in the high suggestibility interview</w:t>
      </w:r>
      <w:r w:rsidR="00337109">
        <w:rPr>
          <w:rFonts w:ascii="Times New Roman" w:hAnsi="Times New Roman" w:cs="Times New Roman"/>
        </w:rPr>
        <w:t xml:space="preserve"> </w:t>
      </w:r>
      <w:proofErr w:type="gramStart"/>
      <w:r w:rsidR="00337109">
        <w:rPr>
          <w:rFonts w:ascii="Times New Roman" w:hAnsi="Times New Roman" w:cs="Times New Roman"/>
        </w:rPr>
        <w:t>condition</w:t>
      </w:r>
      <w:r w:rsidR="00775113">
        <w:rPr>
          <w:rFonts w:ascii="Times New Roman" w:hAnsi="Times New Roman" w:cs="Times New Roman"/>
        </w:rPr>
        <w:t>, but</w:t>
      </w:r>
      <w:proofErr w:type="gramEnd"/>
      <w:r w:rsidR="00775113">
        <w:rPr>
          <w:rFonts w:ascii="Times New Roman" w:hAnsi="Times New Roman" w:cs="Times New Roman"/>
        </w:rPr>
        <w:t xml:space="preserve"> focused more on the </w:t>
      </w:r>
      <w:r w:rsidR="00284B10" w:rsidRPr="001615FE">
        <w:rPr>
          <w:rFonts w:ascii="Times New Roman" w:hAnsi="Times New Roman" w:cs="Times New Roman"/>
        </w:rPr>
        <w:t>pro-prosecution aspects in the low suggestibility interview</w:t>
      </w:r>
      <w:r w:rsidR="00337109">
        <w:rPr>
          <w:rFonts w:ascii="Times New Roman" w:hAnsi="Times New Roman" w:cs="Times New Roman"/>
        </w:rPr>
        <w:t xml:space="preserve"> condition</w:t>
      </w:r>
      <w:r w:rsidR="00284B10" w:rsidRPr="001615FE">
        <w:rPr>
          <w:rFonts w:ascii="Times New Roman" w:hAnsi="Times New Roman" w:cs="Times New Roman"/>
        </w:rPr>
        <w:t xml:space="preserve">, </w:t>
      </w:r>
      <w:r w:rsidR="00775113">
        <w:rPr>
          <w:rFonts w:ascii="Times New Roman" w:hAnsi="Times New Roman" w:cs="Times New Roman"/>
        </w:rPr>
        <w:t>but the defense experts did not show such difference</w:t>
      </w:r>
      <w:r w:rsidR="00D9554F">
        <w:rPr>
          <w:rFonts w:ascii="Times New Roman" w:hAnsi="Times New Roman" w:cs="Times New Roman"/>
        </w:rPr>
        <w:t>s</w:t>
      </w:r>
      <w:r w:rsidR="00775113">
        <w:rPr>
          <w:rFonts w:ascii="Times New Roman" w:hAnsi="Times New Roman" w:cs="Times New Roman"/>
        </w:rPr>
        <w:t xml:space="preserve">. </w:t>
      </w:r>
    </w:p>
    <w:p w14:paraId="37714256" w14:textId="13FEAD20" w:rsidR="00474342" w:rsidRDefault="00E63B1C" w:rsidP="008F0330">
      <w:pPr>
        <w:pStyle w:val="ListParagraph"/>
        <w:spacing w:line="480" w:lineRule="auto"/>
        <w:ind w:left="0" w:firstLine="720"/>
        <w:rPr>
          <w:rFonts w:ascii="Times New Roman" w:hAnsi="Times New Roman" w:cs="Times New Roman"/>
        </w:rPr>
      </w:pPr>
      <w:r>
        <w:rPr>
          <w:rFonts w:ascii="Times New Roman" w:hAnsi="Times New Roman" w:cs="Times New Roman"/>
        </w:rPr>
        <w:t xml:space="preserve">Another piece of information that affected the experts’ judgement in </w:t>
      </w:r>
      <w:proofErr w:type="spellStart"/>
      <w:r w:rsidRPr="00113607">
        <w:rPr>
          <w:rFonts w:ascii="Times New Roman" w:hAnsi="Times New Roman" w:cs="Times New Roman"/>
        </w:rPr>
        <w:t>MacAuliff</w:t>
      </w:r>
      <w:proofErr w:type="spellEnd"/>
      <w:r w:rsidRPr="00113607">
        <w:rPr>
          <w:rFonts w:ascii="Times New Roman" w:hAnsi="Times New Roman" w:cs="Times New Roman"/>
        </w:rPr>
        <w:t xml:space="preserve"> and </w:t>
      </w:r>
      <w:proofErr w:type="spellStart"/>
      <w:r w:rsidRPr="00113607">
        <w:rPr>
          <w:rFonts w:ascii="Times New Roman" w:hAnsi="Times New Roman" w:cs="Times New Roman"/>
        </w:rPr>
        <w:t>Arter</w:t>
      </w:r>
      <w:r>
        <w:rPr>
          <w:rFonts w:ascii="Times New Roman" w:hAnsi="Times New Roman" w:cs="Times New Roman"/>
        </w:rPr>
        <w:t>’s</w:t>
      </w:r>
      <w:proofErr w:type="spellEnd"/>
      <w:r w:rsidRPr="00113607">
        <w:rPr>
          <w:rFonts w:ascii="Times New Roman" w:hAnsi="Times New Roman" w:cs="Times New Roman"/>
        </w:rPr>
        <w:t xml:space="preserve"> (2016) </w:t>
      </w:r>
      <w:r>
        <w:rPr>
          <w:rFonts w:ascii="Times New Roman" w:hAnsi="Times New Roman" w:cs="Times New Roman"/>
        </w:rPr>
        <w:t>study was the experts’ belie</w:t>
      </w:r>
      <w:r w:rsidR="00D9554F">
        <w:rPr>
          <w:rFonts w:ascii="Times New Roman" w:hAnsi="Times New Roman" w:cs="Times New Roman"/>
        </w:rPr>
        <w:t>f</w:t>
      </w:r>
      <w:r>
        <w:rPr>
          <w:rFonts w:ascii="Times New Roman" w:hAnsi="Times New Roman" w:cs="Times New Roman"/>
        </w:rPr>
        <w:t>s about how the interview was conducted.</w:t>
      </w:r>
      <w:r w:rsidR="00952839">
        <w:rPr>
          <w:rFonts w:ascii="Times New Roman" w:hAnsi="Times New Roman" w:cs="Times New Roman"/>
        </w:rPr>
        <w:t xml:space="preserve"> </w:t>
      </w:r>
      <w:r>
        <w:rPr>
          <w:rFonts w:ascii="Times New Roman" w:hAnsi="Times New Roman" w:cs="Times New Roman"/>
        </w:rPr>
        <w:t>T</w:t>
      </w:r>
      <w:r w:rsidR="00372E68">
        <w:rPr>
          <w:rFonts w:ascii="Times New Roman" w:hAnsi="Times New Roman" w:cs="Times New Roman"/>
        </w:rPr>
        <w:t xml:space="preserve">he experts’ judgement about the child victim accuracy and interview quality were </w:t>
      </w:r>
      <w:r>
        <w:rPr>
          <w:rFonts w:ascii="Times New Roman" w:hAnsi="Times New Roman" w:cs="Times New Roman"/>
        </w:rPr>
        <w:t>negatively affected if they believed</w:t>
      </w:r>
      <w:r w:rsidR="00372E68">
        <w:rPr>
          <w:rFonts w:ascii="Times New Roman" w:hAnsi="Times New Roman" w:cs="Times New Roman"/>
        </w:rPr>
        <w:t xml:space="preserve"> </w:t>
      </w:r>
      <w:r>
        <w:rPr>
          <w:rFonts w:ascii="Times New Roman" w:hAnsi="Times New Roman" w:cs="Times New Roman"/>
        </w:rPr>
        <w:t xml:space="preserve">the interview was </w:t>
      </w:r>
      <w:proofErr w:type="gramStart"/>
      <w:r>
        <w:rPr>
          <w:rFonts w:ascii="Times New Roman" w:hAnsi="Times New Roman" w:cs="Times New Roman"/>
        </w:rPr>
        <w:t>highly-suggestive</w:t>
      </w:r>
      <w:proofErr w:type="gramEnd"/>
      <w:r w:rsidR="00372E68">
        <w:rPr>
          <w:rFonts w:ascii="Times New Roman" w:hAnsi="Times New Roman" w:cs="Times New Roman"/>
        </w:rPr>
        <w:t>, despite the actual interview content remain</w:t>
      </w:r>
      <w:r w:rsidR="00D9554F">
        <w:rPr>
          <w:rFonts w:ascii="Times New Roman" w:hAnsi="Times New Roman" w:cs="Times New Roman"/>
        </w:rPr>
        <w:t>ing</w:t>
      </w:r>
      <w:r w:rsidR="00372E68">
        <w:rPr>
          <w:rFonts w:ascii="Times New Roman" w:hAnsi="Times New Roman" w:cs="Times New Roman"/>
        </w:rPr>
        <w:t xml:space="preserve"> identical. </w:t>
      </w:r>
      <w:r w:rsidR="00CE0B3E">
        <w:rPr>
          <w:rFonts w:ascii="Times New Roman" w:hAnsi="Times New Roman" w:cs="Times New Roman"/>
        </w:rPr>
        <w:t xml:space="preserve">However, </w:t>
      </w:r>
      <w:r w:rsidR="005F2133">
        <w:rPr>
          <w:rFonts w:ascii="Times New Roman" w:hAnsi="Times New Roman" w:cs="Times New Roman"/>
        </w:rPr>
        <w:t>such</w:t>
      </w:r>
      <w:r w:rsidR="00CE0B3E">
        <w:rPr>
          <w:rFonts w:ascii="Times New Roman" w:hAnsi="Times New Roman" w:cs="Times New Roman"/>
        </w:rPr>
        <w:t xml:space="preserve"> information (suggestibility of interview practice) is actually relevant to the quality of the interview, because it can impact the quality of information obtained from the interviewee</w:t>
      </w:r>
      <w:r w:rsidR="001140BE">
        <w:rPr>
          <w:rFonts w:ascii="Times New Roman" w:hAnsi="Times New Roman" w:cs="Times New Roman"/>
        </w:rPr>
        <w:t>; and these experts’ judgement</w:t>
      </w:r>
      <w:r w:rsidR="00D9554F">
        <w:rPr>
          <w:rFonts w:ascii="Times New Roman" w:hAnsi="Times New Roman" w:cs="Times New Roman"/>
        </w:rPr>
        <w:t>s</w:t>
      </w:r>
      <w:r w:rsidR="00CE0B3E">
        <w:rPr>
          <w:rFonts w:ascii="Times New Roman" w:hAnsi="Times New Roman" w:cs="Times New Roman"/>
        </w:rPr>
        <w:t xml:space="preserve"> </w:t>
      </w:r>
      <w:r w:rsidR="001140BE">
        <w:rPr>
          <w:rFonts w:ascii="Times New Roman" w:hAnsi="Times New Roman" w:cs="Times New Roman"/>
        </w:rPr>
        <w:t xml:space="preserve">did rightly reflect their knowledge about it. </w:t>
      </w:r>
      <w:r w:rsidR="00207B02">
        <w:rPr>
          <w:rFonts w:ascii="Times New Roman" w:hAnsi="Times New Roman" w:cs="Times New Roman"/>
        </w:rPr>
        <w:t xml:space="preserve">More research is necessary in the field to identify </w:t>
      </w:r>
      <w:r w:rsidR="00207B02" w:rsidRPr="00207B02">
        <w:rPr>
          <w:rFonts w:ascii="Times New Roman" w:hAnsi="Times New Roman" w:cs="Times New Roman"/>
          <w:i/>
        </w:rPr>
        <w:t>how</w:t>
      </w:r>
      <w:r w:rsidR="00207B02">
        <w:rPr>
          <w:rFonts w:ascii="Times New Roman" w:hAnsi="Times New Roman" w:cs="Times New Roman"/>
        </w:rPr>
        <w:t xml:space="preserve"> these experts make such judgement</w:t>
      </w:r>
      <w:r w:rsidR="00D9554F">
        <w:rPr>
          <w:rFonts w:ascii="Times New Roman" w:hAnsi="Times New Roman" w:cs="Times New Roman"/>
        </w:rPr>
        <w:t>s</w:t>
      </w:r>
      <w:r w:rsidR="00207B02">
        <w:rPr>
          <w:rFonts w:ascii="Times New Roman" w:hAnsi="Times New Roman" w:cs="Times New Roman"/>
        </w:rPr>
        <w:t>, and whether this affects their judgement at both observation as well as conclusion levels.</w:t>
      </w:r>
      <w:r w:rsidR="00252B7A">
        <w:rPr>
          <w:rFonts w:ascii="Times New Roman" w:hAnsi="Times New Roman" w:cs="Times New Roman"/>
        </w:rPr>
        <w:t xml:space="preserve"> However, the </w:t>
      </w:r>
      <w:r w:rsidR="00CB4E9A">
        <w:rPr>
          <w:rFonts w:ascii="Times New Roman" w:hAnsi="Times New Roman" w:cs="Times New Roman"/>
        </w:rPr>
        <w:t>‘</w:t>
      </w:r>
      <w:r w:rsidR="00252B7A">
        <w:rPr>
          <w:rFonts w:ascii="Times New Roman" w:hAnsi="Times New Roman" w:cs="Times New Roman"/>
        </w:rPr>
        <w:t>bottom line</w:t>
      </w:r>
      <w:r w:rsidR="00CB4E9A">
        <w:rPr>
          <w:rFonts w:ascii="Times New Roman" w:hAnsi="Times New Roman" w:cs="Times New Roman"/>
        </w:rPr>
        <w:t>’</w:t>
      </w:r>
      <w:r w:rsidR="00252B7A">
        <w:rPr>
          <w:rFonts w:ascii="Times New Roman" w:hAnsi="Times New Roman" w:cs="Times New Roman"/>
        </w:rPr>
        <w:t xml:space="preserve"> is that research within the </w:t>
      </w:r>
      <w:r w:rsidR="005F2133">
        <w:rPr>
          <w:rFonts w:ascii="Times New Roman" w:hAnsi="Times New Roman" w:cs="Times New Roman"/>
        </w:rPr>
        <w:t xml:space="preserve">investigative </w:t>
      </w:r>
      <w:r w:rsidR="00252B7A">
        <w:rPr>
          <w:rFonts w:ascii="Times New Roman" w:hAnsi="Times New Roman" w:cs="Times New Roman"/>
        </w:rPr>
        <w:t xml:space="preserve">interviewing domain </w:t>
      </w:r>
      <w:r w:rsidR="00CB4E9A">
        <w:rPr>
          <w:rFonts w:ascii="Times New Roman" w:hAnsi="Times New Roman" w:cs="Times New Roman"/>
        </w:rPr>
        <w:t xml:space="preserve">currently </w:t>
      </w:r>
      <w:r w:rsidR="005F2133">
        <w:rPr>
          <w:rFonts w:ascii="Times New Roman" w:hAnsi="Times New Roman" w:cs="Times New Roman"/>
        </w:rPr>
        <w:t xml:space="preserve">does </w:t>
      </w:r>
      <w:r w:rsidR="00252B7A">
        <w:rPr>
          <w:rFonts w:ascii="Times New Roman" w:hAnsi="Times New Roman" w:cs="Times New Roman"/>
        </w:rPr>
        <w:t xml:space="preserve">show existence of bias at the Level 8 of HEP: Different experts examining the same data can reach different conclusions due to biasing impact of irrelevant contextual information.  </w:t>
      </w:r>
    </w:p>
    <w:p w14:paraId="363E706D" w14:textId="7798FFAA" w:rsidR="0087710A" w:rsidRDefault="002B037C" w:rsidP="008F0330">
      <w:pPr>
        <w:spacing w:line="480" w:lineRule="auto"/>
        <w:ind w:firstLine="720"/>
        <w:rPr>
          <w:rFonts w:ascii="Times New Roman" w:hAnsi="Times New Roman" w:cs="Times New Roman"/>
        </w:rPr>
      </w:pPr>
      <w:r>
        <w:rPr>
          <w:rFonts w:ascii="Times New Roman" w:hAnsi="Times New Roman" w:cs="Times New Roman"/>
        </w:rPr>
        <w:t>Information about the interviewee</w:t>
      </w:r>
      <w:r w:rsidR="00210E92" w:rsidRPr="006D52CC">
        <w:rPr>
          <w:rFonts w:ascii="Times New Roman" w:hAnsi="Times New Roman" w:cs="Times New Roman"/>
        </w:rPr>
        <w:t xml:space="preserve"> could also be </w:t>
      </w:r>
      <w:r w:rsidR="00474342" w:rsidRPr="006D52CC">
        <w:rPr>
          <w:rFonts w:ascii="Times New Roman" w:hAnsi="Times New Roman" w:cs="Times New Roman"/>
        </w:rPr>
        <w:t xml:space="preserve">a source of bias in experts’ judgement. For instance, negative </w:t>
      </w:r>
      <w:r w:rsidR="00474342" w:rsidRPr="006D52CC">
        <w:rPr>
          <w:rFonts w:ascii="Times New Roman" w:hAnsi="Times New Roman" w:cs="Times New Roman"/>
          <w:lang w:val="en-GB"/>
        </w:rPr>
        <w:t xml:space="preserve">perceptions of the reliability and suggestibility of witnesses with intellectual disabilities (ID) appear to </w:t>
      </w:r>
      <w:r w:rsidR="00CB4E9A">
        <w:rPr>
          <w:rFonts w:ascii="Times New Roman" w:hAnsi="Times New Roman" w:cs="Times New Roman"/>
          <w:lang w:val="en-GB"/>
        </w:rPr>
        <w:t>have been</w:t>
      </w:r>
      <w:r w:rsidR="00CB4E9A" w:rsidRPr="006D52CC">
        <w:rPr>
          <w:rFonts w:ascii="Times New Roman" w:hAnsi="Times New Roman" w:cs="Times New Roman"/>
          <w:lang w:val="en-GB"/>
        </w:rPr>
        <w:t xml:space="preserve"> </w:t>
      </w:r>
      <w:r w:rsidR="00474342" w:rsidRPr="006D52CC">
        <w:rPr>
          <w:rFonts w:ascii="Times New Roman" w:hAnsi="Times New Roman" w:cs="Times New Roman"/>
          <w:lang w:val="en-GB"/>
        </w:rPr>
        <w:t xml:space="preserve">widespread amongst </w:t>
      </w:r>
      <w:r w:rsidR="00CB4E9A">
        <w:rPr>
          <w:rFonts w:ascii="Times New Roman" w:hAnsi="Times New Roman" w:cs="Times New Roman"/>
          <w:lang w:val="en-GB"/>
        </w:rPr>
        <w:t xml:space="preserve">some </w:t>
      </w:r>
      <w:r w:rsidR="00474342" w:rsidRPr="006D52CC">
        <w:rPr>
          <w:rFonts w:ascii="Times New Roman" w:hAnsi="Times New Roman" w:cs="Times New Roman"/>
          <w:lang w:val="en-GB"/>
        </w:rPr>
        <w:t>police officers (Aarons &amp; Powell, 2003) and legal professionals (Nathanson &amp; Platt, 2005)</w:t>
      </w:r>
      <w:r w:rsidR="0087710A">
        <w:rPr>
          <w:rFonts w:ascii="Times New Roman" w:hAnsi="Times New Roman" w:cs="Times New Roman"/>
          <w:lang w:val="en-GB"/>
        </w:rPr>
        <w:t xml:space="preserve">. </w:t>
      </w:r>
      <w:r w:rsidR="005F2133">
        <w:rPr>
          <w:rFonts w:ascii="Times New Roman" w:hAnsi="Times New Roman" w:cs="Times New Roman"/>
          <w:lang w:val="en-GB"/>
        </w:rPr>
        <w:t xml:space="preserve">In a study by </w:t>
      </w:r>
      <w:proofErr w:type="spellStart"/>
      <w:r w:rsidR="005F2133" w:rsidRPr="006D52CC">
        <w:rPr>
          <w:rFonts w:ascii="Times New Roman" w:hAnsi="Times New Roman" w:cs="Times New Roman"/>
          <w:lang w:val="en-GB"/>
        </w:rPr>
        <w:t>Stobbs</w:t>
      </w:r>
      <w:proofErr w:type="spellEnd"/>
      <w:r w:rsidR="005F2133" w:rsidRPr="006D52CC">
        <w:rPr>
          <w:rFonts w:ascii="Times New Roman" w:hAnsi="Times New Roman" w:cs="Times New Roman"/>
          <w:lang w:val="en-GB"/>
        </w:rPr>
        <w:t xml:space="preserve"> </w:t>
      </w:r>
      <w:r w:rsidR="005F2133">
        <w:rPr>
          <w:rFonts w:ascii="Times New Roman" w:hAnsi="Times New Roman" w:cs="Times New Roman"/>
          <w:lang w:val="en-GB"/>
        </w:rPr>
        <w:t>and</w:t>
      </w:r>
      <w:r w:rsidR="005F2133" w:rsidRPr="006D52CC">
        <w:rPr>
          <w:rFonts w:ascii="Times New Roman" w:hAnsi="Times New Roman" w:cs="Times New Roman"/>
          <w:lang w:val="en-GB"/>
        </w:rPr>
        <w:t xml:space="preserve"> Kebbell</w:t>
      </w:r>
      <w:r w:rsidR="005F2133">
        <w:rPr>
          <w:rFonts w:ascii="Times New Roman" w:hAnsi="Times New Roman" w:cs="Times New Roman"/>
          <w:lang w:val="en-GB"/>
        </w:rPr>
        <w:t xml:space="preserve"> (2003) </w:t>
      </w:r>
      <w:r w:rsidR="005F2133">
        <w:rPr>
          <w:rFonts w:ascii="Times New Roman" w:hAnsi="Times New Roman" w:cs="Times New Roman"/>
        </w:rPr>
        <w:t>m</w:t>
      </w:r>
      <w:r w:rsidR="005F2133" w:rsidRPr="006D52CC">
        <w:rPr>
          <w:rFonts w:ascii="Times New Roman" w:hAnsi="Times New Roman" w:cs="Times New Roman"/>
        </w:rPr>
        <w:t>ock jurors judged the testimonies of adult</w:t>
      </w:r>
      <w:r w:rsidR="005F2133">
        <w:rPr>
          <w:rFonts w:ascii="Times New Roman" w:hAnsi="Times New Roman" w:cs="Times New Roman"/>
        </w:rPr>
        <w:t>s</w:t>
      </w:r>
      <w:r w:rsidR="005F2133" w:rsidRPr="006D52CC">
        <w:rPr>
          <w:rFonts w:ascii="Times New Roman" w:hAnsi="Times New Roman" w:cs="Times New Roman"/>
        </w:rPr>
        <w:t xml:space="preserve"> as witnesses described as having ID as less </w:t>
      </w:r>
      <w:r w:rsidR="005F2133" w:rsidRPr="006D52CC">
        <w:rPr>
          <w:rFonts w:ascii="Times New Roman" w:hAnsi="Times New Roman" w:cs="Times New Roman"/>
          <w:lang w:val="en-GB"/>
        </w:rPr>
        <w:t>credible, less accurate, and less competent witness</w:t>
      </w:r>
      <w:r w:rsidR="005F2133">
        <w:rPr>
          <w:rFonts w:ascii="Times New Roman" w:hAnsi="Times New Roman" w:cs="Times New Roman"/>
          <w:lang w:val="en-GB"/>
        </w:rPr>
        <w:t>es</w:t>
      </w:r>
      <w:r w:rsidR="005F2133" w:rsidRPr="006D52CC">
        <w:rPr>
          <w:rFonts w:ascii="Times New Roman" w:hAnsi="Times New Roman" w:cs="Times New Roman"/>
          <w:lang w:val="en-GB"/>
        </w:rPr>
        <w:t xml:space="preserve"> than </w:t>
      </w:r>
      <w:r w:rsidR="005F2133">
        <w:rPr>
          <w:rFonts w:ascii="Times New Roman" w:hAnsi="Times New Roman" w:cs="Times New Roman"/>
          <w:lang w:val="en-GB"/>
        </w:rPr>
        <w:t>a typically developing (TD)</w:t>
      </w:r>
      <w:r w:rsidR="005F2133" w:rsidRPr="006D52CC">
        <w:rPr>
          <w:rFonts w:ascii="Times New Roman" w:hAnsi="Times New Roman" w:cs="Times New Roman"/>
          <w:lang w:val="en-GB"/>
        </w:rPr>
        <w:t xml:space="preserve"> counterpart, and therefore gave fewer guilty ratings of the </w:t>
      </w:r>
      <w:r w:rsidR="005F2133" w:rsidRPr="006D52CC">
        <w:rPr>
          <w:rFonts w:ascii="Times New Roman" w:hAnsi="Times New Roman" w:cs="Times New Roman"/>
          <w:lang w:val="en-GB"/>
        </w:rPr>
        <w:lastRenderedPageBreak/>
        <w:t>perpetrator</w:t>
      </w:r>
      <w:r w:rsidR="005F2133" w:rsidRPr="006D52CC">
        <w:rPr>
          <w:rFonts w:ascii="Times New Roman" w:hAnsi="Times New Roman" w:cs="Times New Roman"/>
        </w:rPr>
        <w:t xml:space="preserve">. </w:t>
      </w:r>
      <w:r w:rsidR="0087710A">
        <w:rPr>
          <w:rFonts w:ascii="Times New Roman" w:hAnsi="Times New Roman" w:cs="Times New Roman"/>
          <w:lang w:val="en-GB"/>
        </w:rPr>
        <w:t>M</w:t>
      </w:r>
      <w:r w:rsidR="00474342" w:rsidRPr="006D52CC">
        <w:rPr>
          <w:rFonts w:ascii="Times New Roman" w:hAnsi="Times New Roman" w:cs="Times New Roman"/>
          <w:lang w:val="en-GB"/>
        </w:rPr>
        <w:t xml:space="preserve">eaning that cases </w:t>
      </w:r>
      <w:proofErr w:type="spellStart"/>
      <w:r w:rsidR="00CB4E9A">
        <w:rPr>
          <w:rFonts w:ascii="Times New Roman" w:hAnsi="Times New Roman" w:cs="Times New Roman"/>
          <w:lang w:val="en-GB"/>
        </w:rPr>
        <w:t>maybe</w:t>
      </w:r>
      <w:proofErr w:type="spellEnd"/>
      <w:r w:rsidR="00CB4E9A" w:rsidRPr="006D52CC">
        <w:rPr>
          <w:rFonts w:ascii="Times New Roman" w:hAnsi="Times New Roman" w:cs="Times New Roman"/>
          <w:lang w:val="en-GB"/>
        </w:rPr>
        <w:t xml:space="preserve"> </w:t>
      </w:r>
      <w:r w:rsidR="00474342" w:rsidRPr="006D52CC">
        <w:rPr>
          <w:rFonts w:ascii="Times New Roman" w:hAnsi="Times New Roman" w:cs="Times New Roman"/>
          <w:lang w:val="en-GB"/>
        </w:rPr>
        <w:t xml:space="preserve">less likely to be investigated because successful outcomes (i.e., guilty verdicts) are deemed unlikely (Aarons, Powell, &amp; Browne, 2004). </w:t>
      </w:r>
      <w:r w:rsidR="00CB4E9A">
        <w:rPr>
          <w:rFonts w:ascii="Times New Roman" w:hAnsi="Times New Roman" w:cs="Times New Roman"/>
          <w:lang w:val="en-GB"/>
        </w:rPr>
        <w:t>However, some countries</w:t>
      </w:r>
      <w:r w:rsidR="00511689">
        <w:rPr>
          <w:rFonts w:ascii="Times New Roman" w:hAnsi="Times New Roman" w:cs="Times New Roman"/>
          <w:lang w:val="en-GB"/>
        </w:rPr>
        <w:t>’</w:t>
      </w:r>
      <w:r w:rsidR="00CB4E9A">
        <w:rPr>
          <w:rFonts w:ascii="Times New Roman" w:hAnsi="Times New Roman" w:cs="Times New Roman"/>
          <w:lang w:val="en-GB"/>
        </w:rPr>
        <w:t xml:space="preserve"> recent (e.g. government) policies may be increasing the likelihood of </w:t>
      </w:r>
      <w:r w:rsidR="00511689">
        <w:rPr>
          <w:rFonts w:ascii="Times New Roman" w:hAnsi="Times New Roman" w:cs="Times New Roman"/>
          <w:lang w:val="en-GB"/>
        </w:rPr>
        <w:t xml:space="preserve">such cases </w:t>
      </w:r>
      <w:r w:rsidR="00CB4E9A">
        <w:rPr>
          <w:rFonts w:ascii="Times New Roman" w:hAnsi="Times New Roman" w:cs="Times New Roman"/>
          <w:lang w:val="en-GB"/>
        </w:rPr>
        <w:t xml:space="preserve">being investigated. </w:t>
      </w:r>
    </w:p>
    <w:p w14:paraId="3D0D392A" w14:textId="470123AB" w:rsidR="00936EDC" w:rsidRPr="00DC6AFD" w:rsidRDefault="006D52CC" w:rsidP="008F0330">
      <w:pPr>
        <w:spacing w:line="480" w:lineRule="auto"/>
        <w:ind w:firstLine="720"/>
        <w:rPr>
          <w:rFonts w:ascii="Times New Roman" w:hAnsi="Times New Roman" w:cs="Times New Roman"/>
          <w:lang w:val="en-GB"/>
        </w:rPr>
      </w:pPr>
      <w:proofErr w:type="spellStart"/>
      <w:r w:rsidRPr="006D52CC">
        <w:rPr>
          <w:rFonts w:ascii="Times New Roman" w:hAnsi="Times New Roman" w:cs="Times New Roman"/>
          <w:lang w:val="en-GB"/>
        </w:rPr>
        <w:t>Peled</w:t>
      </w:r>
      <w:proofErr w:type="spellEnd"/>
      <w:r w:rsidR="006E7C58">
        <w:rPr>
          <w:rFonts w:ascii="Times New Roman" w:hAnsi="Times New Roman" w:cs="Times New Roman"/>
          <w:lang w:val="en-GB"/>
        </w:rPr>
        <w:t>,</w:t>
      </w:r>
      <w:r w:rsidRPr="006D52CC">
        <w:rPr>
          <w:rFonts w:ascii="Times New Roman" w:hAnsi="Times New Roman" w:cs="Times New Roman"/>
          <w:lang w:val="en-GB"/>
        </w:rPr>
        <w:t xml:space="preserve"> </w:t>
      </w:r>
      <w:proofErr w:type="spellStart"/>
      <w:r w:rsidR="006E7C58" w:rsidRPr="006E7C58">
        <w:rPr>
          <w:rFonts w:ascii="Times New Roman" w:hAnsi="Times New Roman" w:cs="Times New Roman"/>
          <w:lang w:val="en-GB"/>
        </w:rPr>
        <w:t>Iarocci</w:t>
      </w:r>
      <w:proofErr w:type="spellEnd"/>
      <w:r w:rsidR="006E7C58" w:rsidRPr="006E7C58">
        <w:rPr>
          <w:rFonts w:ascii="Times New Roman" w:hAnsi="Times New Roman" w:cs="Times New Roman"/>
          <w:lang w:val="en-GB"/>
        </w:rPr>
        <w:t xml:space="preserve">, and Connolly </w:t>
      </w:r>
      <w:r w:rsidR="00F41082">
        <w:rPr>
          <w:rFonts w:ascii="Times New Roman" w:hAnsi="Times New Roman" w:cs="Times New Roman"/>
          <w:lang w:val="en-GB"/>
        </w:rPr>
        <w:t>(2004) used vide</w:t>
      </w:r>
      <w:r w:rsidRPr="006D52CC">
        <w:rPr>
          <w:rFonts w:ascii="Times New Roman" w:hAnsi="Times New Roman" w:cs="Times New Roman"/>
          <w:lang w:val="en-GB"/>
        </w:rPr>
        <w:t xml:space="preserve">o and </w:t>
      </w:r>
      <w:r w:rsidR="007E3309">
        <w:rPr>
          <w:rFonts w:ascii="Times New Roman" w:hAnsi="Times New Roman" w:cs="Times New Roman"/>
          <w:lang w:val="en-GB"/>
        </w:rPr>
        <w:t xml:space="preserve">written </w:t>
      </w:r>
      <w:r w:rsidRPr="006D52CC">
        <w:rPr>
          <w:rFonts w:ascii="Times New Roman" w:hAnsi="Times New Roman" w:cs="Times New Roman"/>
          <w:lang w:val="en-GB"/>
        </w:rPr>
        <w:t xml:space="preserve">transcripts of a child testimony to examine mock jurors’ judgement of witness ability and credibility. </w:t>
      </w:r>
      <w:r w:rsidR="007E3309">
        <w:rPr>
          <w:rFonts w:ascii="Times New Roman" w:hAnsi="Times New Roman" w:cs="Times New Roman"/>
          <w:lang w:val="en-GB"/>
        </w:rPr>
        <w:t>They found that</w:t>
      </w:r>
      <w:r>
        <w:rPr>
          <w:rFonts w:ascii="Times New Roman" w:hAnsi="Times New Roman" w:cs="Times New Roman"/>
          <w:lang w:val="en-GB"/>
        </w:rPr>
        <w:t xml:space="preserve"> </w:t>
      </w:r>
      <w:r w:rsidR="007E3309" w:rsidRPr="006D52CC">
        <w:rPr>
          <w:rFonts w:ascii="Times New Roman" w:hAnsi="Times New Roman" w:cs="Times New Roman"/>
          <w:lang w:val="en-GB"/>
        </w:rPr>
        <w:t xml:space="preserve">jurors </w:t>
      </w:r>
      <w:r w:rsidR="00B72237">
        <w:rPr>
          <w:rFonts w:ascii="Times New Roman" w:hAnsi="Times New Roman" w:cs="Times New Roman"/>
          <w:lang w:val="en-GB"/>
        </w:rPr>
        <w:t xml:space="preserve">believing the child </w:t>
      </w:r>
      <w:r w:rsidR="00837679">
        <w:rPr>
          <w:rFonts w:ascii="Times New Roman" w:hAnsi="Times New Roman" w:cs="Times New Roman"/>
          <w:lang w:val="en-GB"/>
        </w:rPr>
        <w:t xml:space="preserve">had </w:t>
      </w:r>
      <w:r w:rsidR="00B72237">
        <w:rPr>
          <w:rFonts w:ascii="Times New Roman" w:hAnsi="Times New Roman" w:cs="Times New Roman"/>
          <w:lang w:val="en-GB"/>
        </w:rPr>
        <w:t>ID rated the</w:t>
      </w:r>
      <w:r w:rsidR="007E3309" w:rsidRPr="006D52CC">
        <w:rPr>
          <w:rFonts w:ascii="Times New Roman" w:hAnsi="Times New Roman" w:cs="Times New Roman"/>
          <w:lang w:val="en-GB"/>
        </w:rPr>
        <w:t xml:space="preserve"> </w:t>
      </w:r>
      <w:r w:rsidR="007E3309">
        <w:rPr>
          <w:rFonts w:ascii="Times New Roman" w:hAnsi="Times New Roman" w:cs="Times New Roman"/>
          <w:lang w:val="en-GB"/>
        </w:rPr>
        <w:t xml:space="preserve">child </w:t>
      </w:r>
      <w:r w:rsidR="00B72237">
        <w:rPr>
          <w:rFonts w:ascii="Times New Roman" w:hAnsi="Times New Roman" w:cs="Times New Roman"/>
          <w:lang w:val="en-GB"/>
        </w:rPr>
        <w:t xml:space="preserve">witness as less </w:t>
      </w:r>
      <w:r w:rsidR="007E3309" w:rsidRPr="006D52CC">
        <w:rPr>
          <w:rFonts w:ascii="Times New Roman" w:hAnsi="Times New Roman" w:cs="Times New Roman"/>
          <w:lang w:val="en-GB"/>
        </w:rPr>
        <w:t xml:space="preserve">credible than </w:t>
      </w:r>
      <w:r w:rsidR="00B72237">
        <w:rPr>
          <w:rFonts w:ascii="Times New Roman" w:hAnsi="Times New Roman" w:cs="Times New Roman"/>
          <w:lang w:val="en-GB"/>
        </w:rPr>
        <w:t>those who</w:t>
      </w:r>
      <w:r w:rsidR="007E3309">
        <w:rPr>
          <w:rFonts w:ascii="Times New Roman" w:hAnsi="Times New Roman" w:cs="Times New Roman"/>
          <w:lang w:val="en-GB"/>
        </w:rPr>
        <w:t xml:space="preserve"> </w:t>
      </w:r>
      <w:r w:rsidR="00B72237">
        <w:rPr>
          <w:rFonts w:ascii="Times New Roman" w:hAnsi="Times New Roman" w:cs="Times New Roman"/>
          <w:lang w:val="en-GB"/>
        </w:rPr>
        <w:t>beli</w:t>
      </w:r>
      <w:r w:rsidR="00580F02">
        <w:rPr>
          <w:rFonts w:ascii="Times New Roman" w:hAnsi="Times New Roman" w:cs="Times New Roman"/>
          <w:lang w:val="en-GB"/>
        </w:rPr>
        <w:t>eve</w:t>
      </w:r>
      <w:r w:rsidR="00837679">
        <w:rPr>
          <w:rFonts w:ascii="Times New Roman" w:hAnsi="Times New Roman" w:cs="Times New Roman"/>
          <w:lang w:val="en-GB"/>
        </w:rPr>
        <w:t>d</w:t>
      </w:r>
      <w:r w:rsidR="00580F02">
        <w:rPr>
          <w:rFonts w:ascii="Times New Roman" w:hAnsi="Times New Roman" w:cs="Times New Roman"/>
          <w:lang w:val="en-GB"/>
        </w:rPr>
        <w:t xml:space="preserve"> the child was TD</w:t>
      </w:r>
      <w:r w:rsidR="00580F02" w:rsidRPr="00580F02">
        <w:rPr>
          <w:rFonts w:ascii="Times New Roman" w:hAnsi="Times New Roman" w:cs="Times New Roman"/>
          <w:lang w:val="en-GB"/>
        </w:rPr>
        <w:t xml:space="preserve"> </w:t>
      </w:r>
      <w:r w:rsidR="00580F02">
        <w:rPr>
          <w:rFonts w:ascii="Times New Roman" w:hAnsi="Times New Roman" w:cs="Times New Roman"/>
          <w:lang w:val="en-GB"/>
        </w:rPr>
        <w:t>when the video testimony was presented; whereas such difference</w:t>
      </w:r>
      <w:r w:rsidR="00837679">
        <w:rPr>
          <w:rFonts w:ascii="Times New Roman" w:hAnsi="Times New Roman" w:cs="Times New Roman"/>
          <w:lang w:val="en-GB"/>
        </w:rPr>
        <w:t>s</w:t>
      </w:r>
      <w:r w:rsidR="00580F02">
        <w:rPr>
          <w:rFonts w:ascii="Times New Roman" w:hAnsi="Times New Roman" w:cs="Times New Roman"/>
          <w:lang w:val="en-GB"/>
        </w:rPr>
        <w:t xml:space="preserve"> w</w:t>
      </w:r>
      <w:r w:rsidR="00837679">
        <w:rPr>
          <w:rFonts w:ascii="Times New Roman" w:hAnsi="Times New Roman" w:cs="Times New Roman"/>
          <w:lang w:val="en-GB"/>
        </w:rPr>
        <w:t>ere</w:t>
      </w:r>
      <w:r w:rsidR="00580F02">
        <w:rPr>
          <w:rFonts w:ascii="Times New Roman" w:hAnsi="Times New Roman" w:cs="Times New Roman"/>
          <w:lang w:val="en-GB"/>
        </w:rPr>
        <w:t xml:space="preserve"> not found when</w:t>
      </w:r>
      <w:r w:rsidR="00B72237">
        <w:rPr>
          <w:rFonts w:ascii="Times New Roman" w:hAnsi="Times New Roman" w:cs="Times New Roman"/>
          <w:lang w:val="en-GB"/>
        </w:rPr>
        <w:t xml:space="preserve"> the testimony was presented as written transcripts</w:t>
      </w:r>
      <w:r w:rsidR="00580F02">
        <w:rPr>
          <w:rFonts w:ascii="Times New Roman" w:hAnsi="Times New Roman" w:cs="Times New Roman"/>
          <w:lang w:val="en-GB"/>
        </w:rPr>
        <w:t>. This suggested</w:t>
      </w:r>
      <w:r w:rsidRPr="006D52CC">
        <w:rPr>
          <w:rFonts w:ascii="Times New Roman" w:hAnsi="Times New Roman" w:cs="Times New Roman"/>
          <w:lang w:val="en-GB"/>
        </w:rPr>
        <w:t xml:space="preserve"> that a general (negative) bias regarding the competency of witnesses</w:t>
      </w:r>
      <w:r>
        <w:rPr>
          <w:rFonts w:ascii="Times New Roman" w:hAnsi="Times New Roman" w:cs="Times New Roman"/>
          <w:lang w:val="en-GB"/>
        </w:rPr>
        <w:t xml:space="preserve"> </w:t>
      </w:r>
      <w:r w:rsidRPr="006D52CC">
        <w:rPr>
          <w:rFonts w:ascii="Times New Roman" w:hAnsi="Times New Roman" w:cs="Times New Roman"/>
          <w:lang w:val="en-GB"/>
        </w:rPr>
        <w:t>with IDs may be ameliorated when jurors are presented with actual testimony</w:t>
      </w:r>
      <w:r w:rsidR="009B26BC">
        <w:rPr>
          <w:rFonts w:ascii="Times New Roman" w:hAnsi="Times New Roman" w:cs="Times New Roman"/>
          <w:lang w:val="en-GB"/>
        </w:rPr>
        <w:t xml:space="preserve"> (</w:t>
      </w:r>
      <w:proofErr w:type="spellStart"/>
      <w:r w:rsidR="009B26BC">
        <w:rPr>
          <w:rFonts w:ascii="Times New Roman" w:hAnsi="Times New Roman" w:cs="Times New Roman"/>
          <w:lang w:val="en-GB"/>
        </w:rPr>
        <w:t>Peled</w:t>
      </w:r>
      <w:proofErr w:type="spellEnd"/>
      <w:r w:rsidR="009B26BC">
        <w:rPr>
          <w:rFonts w:ascii="Times New Roman" w:hAnsi="Times New Roman" w:cs="Times New Roman"/>
          <w:lang w:val="en-GB"/>
        </w:rPr>
        <w:t xml:space="preserve"> et al., 2004)</w:t>
      </w:r>
      <w:r w:rsidRPr="006D52CC">
        <w:rPr>
          <w:rFonts w:ascii="Times New Roman" w:hAnsi="Times New Roman" w:cs="Times New Roman"/>
          <w:lang w:val="en-GB"/>
        </w:rPr>
        <w:t>.</w:t>
      </w:r>
      <w:r w:rsidR="00643A95">
        <w:rPr>
          <w:rFonts w:ascii="Times New Roman" w:hAnsi="Times New Roman" w:cs="Times New Roman"/>
          <w:lang w:val="en-GB"/>
        </w:rPr>
        <w:t xml:space="preserve"> </w:t>
      </w:r>
      <w:r w:rsidR="00E20252">
        <w:rPr>
          <w:rFonts w:ascii="Times New Roman" w:hAnsi="Times New Roman" w:cs="Times New Roman"/>
          <w:lang w:val="en-GB"/>
        </w:rPr>
        <w:t>Similarly, Brown and Lewis (2013) found that mock jurors</w:t>
      </w:r>
      <w:r w:rsidR="00E20252" w:rsidRPr="00E20252">
        <w:rPr>
          <w:rFonts w:ascii="Times New Roman" w:hAnsi="Times New Roman" w:cs="Times New Roman"/>
          <w:lang w:val="en-GB"/>
        </w:rPr>
        <w:t xml:space="preserve"> </w:t>
      </w:r>
      <w:r w:rsidR="00E20252">
        <w:rPr>
          <w:rFonts w:ascii="Times New Roman" w:hAnsi="Times New Roman" w:cs="Times New Roman"/>
          <w:lang w:val="en-GB"/>
        </w:rPr>
        <w:t xml:space="preserve">judged a child witness as </w:t>
      </w:r>
      <w:r w:rsidR="00E20252" w:rsidRPr="00E20252">
        <w:rPr>
          <w:rFonts w:ascii="Times New Roman" w:hAnsi="Times New Roman" w:cs="Times New Roman"/>
          <w:lang w:val="en-GB"/>
        </w:rPr>
        <w:t>less accurate in responding t</w:t>
      </w:r>
      <w:r w:rsidR="00E20252">
        <w:rPr>
          <w:rFonts w:ascii="Times New Roman" w:hAnsi="Times New Roman" w:cs="Times New Roman"/>
          <w:lang w:val="en-GB"/>
        </w:rPr>
        <w:t>o suggestive questions and less</w:t>
      </w:r>
      <w:r w:rsidR="00E20252" w:rsidRPr="00E20252">
        <w:rPr>
          <w:rFonts w:ascii="Times New Roman" w:hAnsi="Times New Roman" w:cs="Times New Roman"/>
          <w:lang w:val="en-GB"/>
        </w:rPr>
        <w:t xml:space="preserve"> </w:t>
      </w:r>
      <w:r w:rsidR="00E20252">
        <w:rPr>
          <w:rFonts w:ascii="Times New Roman" w:hAnsi="Times New Roman" w:cs="Times New Roman"/>
          <w:lang w:val="en-GB"/>
        </w:rPr>
        <w:t>cognitively competent when the child witness</w:t>
      </w:r>
      <w:r w:rsidR="00E20252" w:rsidRPr="00E20252">
        <w:rPr>
          <w:rFonts w:ascii="Times New Roman" w:hAnsi="Times New Roman" w:cs="Times New Roman"/>
          <w:lang w:val="en-GB"/>
        </w:rPr>
        <w:t xml:space="preserve"> was presented as</w:t>
      </w:r>
      <w:r w:rsidR="00E20252">
        <w:rPr>
          <w:rFonts w:ascii="Times New Roman" w:hAnsi="Times New Roman" w:cs="Times New Roman"/>
          <w:lang w:val="en-GB"/>
        </w:rPr>
        <w:t xml:space="preserve"> </w:t>
      </w:r>
      <w:r w:rsidR="00E20252" w:rsidRPr="00E20252">
        <w:rPr>
          <w:rFonts w:ascii="Times New Roman" w:hAnsi="Times New Roman" w:cs="Times New Roman"/>
          <w:lang w:val="en-GB"/>
        </w:rPr>
        <w:t xml:space="preserve">having an </w:t>
      </w:r>
      <w:r w:rsidR="00E20252">
        <w:rPr>
          <w:rFonts w:ascii="Times New Roman" w:hAnsi="Times New Roman" w:cs="Times New Roman"/>
          <w:lang w:val="en-GB"/>
        </w:rPr>
        <w:t>ID</w:t>
      </w:r>
      <w:r w:rsidR="00E20252" w:rsidRPr="00E20252">
        <w:rPr>
          <w:rFonts w:ascii="Times New Roman" w:hAnsi="Times New Roman" w:cs="Times New Roman"/>
          <w:lang w:val="en-GB"/>
        </w:rPr>
        <w:t xml:space="preserve">. </w:t>
      </w:r>
      <w:r w:rsidR="00E20252">
        <w:rPr>
          <w:rFonts w:ascii="Times New Roman" w:hAnsi="Times New Roman" w:cs="Times New Roman"/>
          <w:lang w:val="en-GB"/>
        </w:rPr>
        <w:t>Such bias in perception about chi</w:t>
      </w:r>
      <w:r w:rsidR="00EA1FC8">
        <w:rPr>
          <w:rFonts w:ascii="Times New Roman" w:hAnsi="Times New Roman" w:cs="Times New Roman"/>
          <w:lang w:val="en-GB"/>
        </w:rPr>
        <w:t>ldren with ID was also present</w:t>
      </w:r>
      <w:r w:rsidR="00E20252">
        <w:rPr>
          <w:rFonts w:ascii="Times New Roman" w:hAnsi="Times New Roman" w:cs="Times New Roman"/>
          <w:lang w:val="en-GB"/>
        </w:rPr>
        <w:t xml:space="preserve"> in attorneys</w:t>
      </w:r>
      <w:r w:rsidR="00643A95">
        <w:rPr>
          <w:rFonts w:ascii="Times New Roman" w:hAnsi="Times New Roman" w:cs="Times New Roman"/>
          <w:lang w:val="en-GB"/>
        </w:rPr>
        <w:t xml:space="preserve"> </w:t>
      </w:r>
      <w:r w:rsidR="00E20252">
        <w:rPr>
          <w:rFonts w:ascii="Times New Roman" w:hAnsi="Times New Roman" w:cs="Times New Roman"/>
          <w:lang w:val="en-GB"/>
        </w:rPr>
        <w:t>(</w:t>
      </w:r>
      <w:r w:rsidR="00643A95">
        <w:rPr>
          <w:rFonts w:ascii="Times New Roman" w:hAnsi="Times New Roman" w:cs="Times New Roman"/>
          <w:lang w:val="en-GB"/>
        </w:rPr>
        <w:t>Nathanson</w:t>
      </w:r>
      <w:r w:rsidR="006E7C58" w:rsidRPr="006E7C58">
        <w:rPr>
          <w:rFonts w:ascii="Times New Roman" w:hAnsi="Times New Roman" w:cs="Times New Roman"/>
          <w:sz w:val="20"/>
          <w:szCs w:val="20"/>
          <w:lang w:val="en-GB"/>
        </w:rPr>
        <w:t xml:space="preserve"> </w:t>
      </w:r>
      <w:r w:rsidR="00E20252">
        <w:rPr>
          <w:rFonts w:ascii="Times New Roman" w:hAnsi="Times New Roman" w:cs="Times New Roman"/>
          <w:lang w:val="en-GB"/>
        </w:rPr>
        <w:t>&amp;</w:t>
      </w:r>
      <w:r w:rsidR="006E7C58" w:rsidRPr="006E7C58">
        <w:rPr>
          <w:rFonts w:ascii="Times New Roman" w:hAnsi="Times New Roman" w:cs="Times New Roman"/>
          <w:lang w:val="en-GB"/>
        </w:rPr>
        <w:t xml:space="preserve"> P</w:t>
      </w:r>
      <w:r w:rsidR="00E20252">
        <w:rPr>
          <w:rFonts w:ascii="Times New Roman" w:hAnsi="Times New Roman" w:cs="Times New Roman"/>
          <w:lang w:val="en-GB"/>
        </w:rPr>
        <w:t xml:space="preserve">latt, </w:t>
      </w:r>
      <w:r w:rsidR="006E7C58" w:rsidRPr="006E7C58">
        <w:rPr>
          <w:rFonts w:ascii="Times New Roman" w:hAnsi="Times New Roman" w:cs="Times New Roman"/>
          <w:lang w:val="en-GB"/>
        </w:rPr>
        <w:t>2005)</w:t>
      </w:r>
      <w:r w:rsidR="00E20252">
        <w:rPr>
          <w:rFonts w:ascii="Times New Roman" w:hAnsi="Times New Roman" w:cs="Times New Roman"/>
          <w:lang w:val="en-GB"/>
        </w:rPr>
        <w:t xml:space="preserve">. </w:t>
      </w:r>
      <w:r w:rsidR="00103C93">
        <w:rPr>
          <w:rFonts w:ascii="Times New Roman" w:hAnsi="Times New Roman" w:cs="Times New Roman"/>
          <w:lang w:val="en-GB"/>
        </w:rPr>
        <w:t>Information about the interviewee (such as age, cultural background and disability etc.) is indeed important for the interviewer to prepare and plan the interview in order to obtain the best evidence</w:t>
      </w:r>
      <w:r w:rsidR="00E54A5C">
        <w:rPr>
          <w:rFonts w:ascii="Times New Roman" w:hAnsi="Times New Roman" w:cs="Times New Roman"/>
          <w:lang w:val="en-GB"/>
        </w:rPr>
        <w:t>. H</w:t>
      </w:r>
      <w:r w:rsidR="009B033C">
        <w:rPr>
          <w:rFonts w:ascii="Times New Roman" w:hAnsi="Times New Roman" w:cs="Times New Roman"/>
          <w:lang w:val="en-GB"/>
        </w:rPr>
        <w:t xml:space="preserve">owever, given the </w:t>
      </w:r>
      <w:r w:rsidR="00CB4E9A">
        <w:rPr>
          <w:rFonts w:ascii="Times New Roman" w:hAnsi="Times New Roman" w:cs="Times New Roman"/>
          <w:lang w:val="en-GB"/>
        </w:rPr>
        <w:t xml:space="preserve">possible </w:t>
      </w:r>
      <w:r w:rsidR="009B033C">
        <w:rPr>
          <w:rFonts w:ascii="Times New Roman" w:hAnsi="Times New Roman" w:cs="Times New Roman"/>
          <w:lang w:val="en-GB"/>
        </w:rPr>
        <w:t xml:space="preserve">biasing effect of interviewee characteristics on </w:t>
      </w:r>
      <w:r w:rsidR="00E11163">
        <w:rPr>
          <w:rFonts w:ascii="Times New Roman" w:hAnsi="Times New Roman" w:cs="Times New Roman"/>
          <w:lang w:val="en-GB"/>
        </w:rPr>
        <w:t>evaluators’</w:t>
      </w:r>
      <w:r w:rsidR="009B033C">
        <w:rPr>
          <w:rFonts w:ascii="Times New Roman" w:hAnsi="Times New Roman" w:cs="Times New Roman"/>
          <w:lang w:val="en-GB"/>
        </w:rPr>
        <w:t xml:space="preserve"> judgement, it </w:t>
      </w:r>
      <w:proofErr w:type="spellStart"/>
      <w:r w:rsidR="00CB4E9A">
        <w:rPr>
          <w:rFonts w:ascii="Times New Roman" w:hAnsi="Times New Roman" w:cs="Times New Roman"/>
          <w:lang w:val="en-GB"/>
        </w:rPr>
        <w:t>maybe</w:t>
      </w:r>
      <w:proofErr w:type="spellEnd"/>
      <w:r w:rsidR="009B033C">
        <w:rPr>
          <w:rFonts w:ascii="Times New Roman" w:hAnsi="Times New Roman" w:cs="Times New Roman"/>
          <w:lang w:val="en-GB"/>
        </w:rPr>
        <w:t xml:space="preserve"> advisable to have another professional </w:t>
      </w:r>
      <w:r w:rsidR="00AA07FF">
        <w:rPr>
          <w:rFonts w:ascii="Times New Roman" w:hAnsi="Times New Roman" w:cs="Times New Roman"/>
          <w:lang w:val="en-GB"/>
        </w:rPr>
        <w:t>‘</w:t>
      </w:r>
      <w:r w:rsidR="009B033C">
        <w:rPr>
          <w:rFonts w:ascii="Times New Roman" w:hAnsi="Times New Roman" w:cs="Times New Roman"/>
          <w:lang w:val="en-GB"/>
        </w:rPr>
        <w:t>blind</w:t>
      </w:r>
      <w:r w:rsidR="00AA07FF">
        <w:rPr>
          <w:rFonts w:ascii="Times New Roman" w:hAnsi="Times New Roman" w:cs="Times New Roman"/>
          <w:lang w:val="en-GB"/>
        </w:rPr>
        <w:t>’</w:t>
      </w:r>
      <w:r w:rsidR="009B033C">
        <w:rPr>
          <w:rFonts w:ascii="Times New Roman" w:hAnsi="Times New Roman" w:cs="Times New Roman"/>
          <w:lang w:val="en-GB"/>
        </w:rPr>
        <w:t xml:space="preserve"> to the interviewee characteristics to independently evaluate the credibility of the interviewee and the quality of the interview. </w:t>
      </w:r>
    </w:p>
    <w:p w14:paraId="485F04CD" w14:textId="68375CA7" w:rsidR="007A3EE0" w:rsidRPr="007A3EE0" w:rsidRDefault="00CB4E9A" w:rsidP="008F0330">
      <w:pPr>
        <w:spacing w:line="480" w:lineRule="auto"/>
        <w:ind w:firstLine="720"/>
        <w:rPr>
          <w:rFonts w:ascii="Times New Roman" w:hAnsi="Times New Roman" w:cs="Times New Roman"/>
        </w:rPr>
      </w:pPr>
      <w:r>
        <w:rPr>
          <w:rFonts w:ascii="Times New Roman" w:eastAsia="Times New Roman" w:hAnsi="Times New Roman" w:cs="Times New Roman"/>
        </w:rPr>
        <w:t>T</w:t>
      </w:r>
      <w:r w:rsidR="00DC6AFD">
        <w:rPr>
          <w:rFonts w:ascii="Times New Roman" w:eastAsia="Times New Roman" w:hAnsi="Times New Roman" w:cs="Times New Roman"/>
        </w:rPr>
        <w:t xml:space="preserve">he field </w:t>
      </w:r>
      <w:r w:rsidR="00E54A5C">
        <w:rPr>
          <w:rFonts w:ascii="Times New Roman" w:eastAsia="Times New Roman" w:hAnsi="Times New Roman" w:cs="Times New Roman"/>
        </w:rPr>
        <w:t xml:space="preserve">of </w:t>
      </w:r>
      <w:r w:rsidR="00AA07FF">
        <w:rPr>
          <w:rFonts w:ascii="Times New Roman" w:eastAsia="Times New Roman" w:hAnsi="Times New Roman" w:cs="Times New Roman"/>
        </w:rPr>
        <w:t>investigative</w:t>
      </w:r>
      <w:r w:rsidR="00E54A5C">
        <w:rPr>
          <w:rFonts w:ascii="Times New Roman" w:eastAsia="Times New Roman" w:hAnsi="Times New Roman" w:cs="Times New Roman"/>
        </w:rPr>
        <w:t xml:space="preserve"> interviewing </w:t>
      </w:r>
      <w:r w:rsidR="00DC6AFD">
        <w:rPr>
          <w:rFonts w:ascii="Times New Roman" w:eastAsia="Times New Roman" w:hAnsi="Times New Roman" w:cs="Times New Roman"/>
        </w:rPr>
        <w:t>has little data on other types of task-irrelevant contextual information that may bias experts</w:t>
      </w:r>
      <w:r w:rsidR="00341E48">
        <w:rPr>
          <w:rFonts w:ascii="Times New Roman" w:eastAsia="Times New Roman" w:hAnsi="Times New Roman" w:cs="Times New Roman"/>
        </w:rPr>
        <w:t>. M</w:t>
      </w:r>
      <w:r w:rsidR="00DC6AFD">
        <w:rPr>
          <w:rFonts w:ascii="Times New Roman" w:eastAsia="Times New Roman" w:hAnsi="Times New Roman" w:cs="Times New Roman"/>
        </w:rPr>
        <w:t>any questions about contextual bias are important for</w:t>
      </w:r>
      <w:r w:rsidR="00341E48">
        <w:rPr>
          <w:rFonts w:ascii="Times New Roman" w:eastAsia="Times New Roman" w:hAnsi="Times New Roman" w:cs="Times New Roman"/>
        </w:rPr>
        <w:t xml:space="preserve"> interviewing practice as well as policy. </w:t>
      </w:r>
      <w:r w:rsidR="00DC6AFD">
        <w:rPr>
          <w:rFonts w:ascii="Times New Roman" w:eastAsia="Times New Roman" w:hAnsi="Times New Roman" w:cs="Times New Roman"/>
        </w:rPr>
        <w:t>For example, an</w:t>
      </w:r>
      <w:r w:rsidR="00341E48">
        <w:rPr>
          <w:rFonts w:ascii="Times New Roman" w:eastAsia="Times New Roman" w:hAnsi="Times New Roman" w:cs="Times New Roman"/>
        </w:rPr>
        <w:t xml:space="preserve"> interviewer</w:t>
      </w:r>
      <w:r w:rsidR="00DC6AFD">
        <w:rPr>
          <w:rFonts w:ascii="Times New Roman" w:eastAsia="Times New Roman" w:hAnsi="Times New Roman" w:cs="Times New Roman"/>
        </w:rPr>
        <w:t>’s workplace is technically irrelevant to a</w:t>
      </w:r>
      <w:r w:rsidR="00341E48">
        <w:rPr>
          <w:rFonts w:ascii="Times New Roman" w:eastAsia="Times New Roman" w:hAnsi="Times New Roman" w:cs="Times New Roman"/>
        </w:rPr>
        <w:t>n</w:t>
      </w:r>
      <w:r w:rsidR="00DC6AFD">
        <w:rPr>
          <w:rFonts w:ascii="Times New Roman" w:eastAsia="Times New Roman" w:hAnsi="Times New Roman" w:cs="Times New Roman"/>
        </w:rPr>
        <w:t xml:space="preserve"> </w:t>
      </w:r>
      <w:r w:rsidR="00341E48">
        <w:rPr>
          <w:rFonts w:ascii="Times New Roman" w:eastAsia="Times New Roman" w:hAnsi="Times New Roman" w:cs="Times New Roman"/>
        </w:rPr>
        <w:t>interviewee</w:t>
      </w:r>
      <w:r w:rsidR="00DC6AFD">
        <w:rPr>
          <w:rFonts w:ascii="Times New Roman" w:eastAsia="Times New Roman" w:hAnsi="Times New Roman" w:cs="Times New Roman"/>
        </w:rPr>
        <w:t xml:space="preserve">’s </w:t>
      </w:r>
      <w:r w:rsidR="00341E48">
        <w:rPr>
          <w:rFonts w:ascii="Times New Roman" w:eastAsia="Times New Roman" w:hAnsi="Times New Roman" w:cs="Times New Roman"/>
        </w:rPr>
        <w:t>statement</w:t>
      </w:r>
      <w:r w:rsidR="00DC6AFD">
        <w:rPr>
          <w:rFonts w:ascii="Times New Roman" w:eastAsia="Times New Roman" w:hAnsi="Times New Roman" w:cs="Times New Roman"/>
        </w:rPr>
        <w:t xml:space="preserve"> </w:t>
      </w:r>
      <w:r w:rsidR="00341E48">
        <w:rPr>
          <w:rFonts w:ascii="Times New Roman" w:eastAsia="Times New Roman" w:hAnsi="Times New Roman" w:cs="Times New Roman"/>
        </w:rPr>
        <w:t>credibility</w:t>
      </w:r>
      <w:r w:rsidR="00DC6AFD">
        <w:rPr>
          <w:rFonts w:ascii="Times New Roman" w:eastAsia="Times New Roman" w:hAnsi="Times New Roman" w:cs="Times New Roman"/>
        </w:rPr>
        <w:t xml:space="preserve">. But might a </w:t>
      </w:r>
      <w:r w:rsidR="0011603C">
        <w:rPr>
          <w:rFonts w:ascii="Times New Roman" w:eastAsia="Times New Roman" w:hAnsi="Times New Roman" w:cs="Times New Roman"/>
        </w:rPr>
        <w:t>police</w:t>
      </w:r>
      <w:r w:rsidR="00DC6AFD">
        <w:rPr>
          <w:rFonts w:ascii="Times New Roman" w:eastAsia="Times New Roman" w:hAnsi="Times New Roman" w:cs="Times New Roman"/>
        </w:rPr>
        <w:t xml:space="preserve"> </w:t>
      </w:r>
      <w:r w:rsidR="00341E48">
        <w:rPr>
          <w:rFonts w:ascii="Times New Roman" w:eastAsia="Times New Roman" w:hAnsi="Times New Roman" w:cs="Times New Roman"/>
        </w:rPr>
        <w:t>interviewer</w:t>
      </w:r>
      <w:r w:rsidR="00DC6AFD">
        <w:rPr>
          <w:rFonts w:ascii="Times New Roman" w:eastAsia="Times New Roman" w:hAnsi="Times New Roman" w:cs="Times New Roman"/>
        </w:rPr>
        <w:t xml:space="preserve"> </w:t>
      </w:r>
      <w:r w:rsidR="0011603C">
        <w:rPr>
          <w:rFonts w:ascii="Times New Roman" w:eastAsia="Times New Roman" w:hAnsi="Times New Roman" w:cs="Times New Roman"/>
        </w:rPr>
        <w:t xml:space="preserve">from one </w:t>
      </w:r>
      <w:r w:rsidR="00952839">
        <w:rPr>
          <w:rFonts w:ascii="Times New Roman" w:eastAsia="Times New Roman" w:hAnsi="Times New Roman" w:cs="Times New Roman"/>
        </w:rPr>
        <w:t>jurisd</w:t>
      </w:r>
      <w:r w:rsidR="00837679">
        <w:rPr>
          <w:rFonts w:ascii="Times New Roman" w:eastAsia="Times New Roman" w:hAnsi="Times New Roman" w:cs="Times New Roman"/>
        </w:rPr>
        <w:t xml:space="preserve">iction </w:t>
      </w:r>
      <w:r w:rsidR="00DC6AFD">
        <w:rPr>
          <w:rFonts w:ascii="Times New Roman" w:eastAsia="Times New Roman" w:hAnsi="Times New Roman" w:cs="Times New Roman"/>
        </w:rPr>
        <w:t xml:space="preserve">reach different </w:t>
      </w:r>
      <w:r w:rsidR="00B5572C">
        <w:rPr>
          <w:rFonts w:ascii="Times New Roman" w:eastAsia="Times New Roman" w:hAnsi="Times New Roman" w:cs="Times New Roman"/>
        </w:rPr>
        <w:t>conclu</w:t>
      </w:r>
      <w:r w:rsidR="00DC6AFD">
        <w:rPr>
          <w:rFonts w:ascii="Times New Roman" w:eastAsia="Times New Roman" w:hAnsi="Times New Roman" w:cs="Times New Roman"/>
        </w:rPr>
        <w:t>sion</w:t>
      </w:r>
      <w:r w:rsidR="00B5572C">
        <w:rPr>
          <w:rFonts w:ascii="Times New Roman" w:eastAsia="Times New Roman" w:hAnsi="Times New Roman" w:cs="Times New Roman"/>
        </w:rPr>
        <w:t>s</w:t>
      </w:r>
      <w:r w:rsidR="00DC6AFD">
        <w:rPr>
          <w:rFonts w:ascii="Times New Roman" w:eastAsia="Times New Roman" w:hAnsi="Times New Roman" w:cs="Times New Roman"/>
        </w:rPr>
        <w:t xml:space="preserve"> about </w:t>
      </w:r>
      <w:r w:rsidR="0011603C">
        <w:rPr>
          <w:rFonts w:ascii="Times New Roman" w:eastAsia="Times New Roman" w:hAnsi="Times New Roman" w:cs="Times New Roman"/>
        </w:rPr>
        <w:t xml:space="preserve">the same case </w:t>
      </w:r>
      <w:r w:rsidR="0011603C">
        <w:rPr>
          <w:rFonts w:ascii="Times New Roman" w:eastAsia="Times New Roman" w:hAnsi="Times New Roman" w:cs="Times New Roman"/>
        </w:rPr>
        <w:lastRenderedPageBreak/>
        <w:t>interview</w:t>
      </w:r>
      <w:r w:rsidR="00DC6AFD">
        <w:rPr>
          <w:rFonts w:ascii="Times New Roman" w:eastAsia="Times New Roman" w:hAnsi="Times New Roman" w:cs="Times New Roman"/>
        </w:rPr>
        <w:t xml:space="preserve"> than</w:t>
      </w:r>
      <w:r w:rsidR="0011603C">
        <w:rPr>
          <w:rFonts w:ascii="Times New Roman" w:eastAsia="Times New Roman" w:hAnsi="Times New Roman" w:cs="Times New Roman"/>
        </w:rPr>
        <w:t xml:space="preserve"> another police interviewer from another </w:t>
      </w:r>
      <w:r w:rsidR="00952839">
        <w:rPr>
          <w:rFonts w:ascii="Times New Roman" w:eastAsia="Times New Roman" w:hAnsi="Times New Roman" w:cs="Times New Roman"/>
        </w:rPr>
        <w:t>jurisdiction</w:t>
      </w:r>
      <w:r>
        <w:rPr>
          <w:rFonts w:ascii="Times New Roman" w:eastAsia="Times New Roman" w:hAnsi="Times New Roman" w:cs="Times New Roman"/>
        </w:rPr>
        <w:t xml:space="preserve"> (especially where </w:t>
      </w:r>
      <w:r w:rsidR="00AA07FF">
        <w:rPr>
          <w:rFonts w:ascii="Times New Roman" w:eastAsia="Times New Roman" w:hAnsi="Times New Roman" w:cs="Times New Roman"/>
        </w:rPr>
        <w:t xml:space="preserve">actual </w:t>
      </w:r>
      <w:r>
        <w:rPr>
          <w:rFonts w:ascii="Times New Roman" w:eastAsia="Times New Roman" w:hAnsi="Times New Roman" w:cs="Times New Roman"/>
        </w:rPr>
        <w:t>training differs across jurisdictions)</w:t>
      </w:r>
      <w:r w:rsidR="0011603C">
        <w:rPr>
          <w:rFonts w:ascii="Times New Roman" w:eastAsia="Times New Roman" w:hAnsi="Times New Roman" w:cs="Times New Roman"/>
        </w:rPr>
        <w:t xml:space="preserve">, </w:t>
      </w:r>
      <w:r w:rsidR="003C7EA4">
        <w:rPr>
          <w:rFonts w:ascii="Times New Roman" w:eastAsia="Times New Roman" w:hAnsi="Times New Roman" w:cs="Times New Roman"/>
        </w:rPr>
        <w:t xml:space="preserve">even if </w:t>
      </w:r>
      <w:r w:rsidR="0011603C">
        <w:rPr>
          <w:rFonts w:ascii="Times New Roman" w:eastAsia="Times New Roman" w:hAnsi="Times New Roman" w:cs="Times New Roman"/>
        </w:rPr>
        <w:t xml:space="preserve">they both received the same national-standardized interview </w:t>
      </w:r>
      <w:r>
        <w:rPr>
          <w:rFonts w:ascii="Times New Roman" w:eastAsia="Times New Roman" w:hAnsi="Times New Roman" w:cs="Times New Roman"/>
        </w:rPr>
        <w:t>protocol</w:t>
      </w:r>
      <w:r w:rsidR="0011603C">
        <w:rPr>
          <w:rFonts w:ascii="Times New Roman" w:eastAsia="Times New Roman" w:hAnsi="Times New Roman" w:cs="Times New Roman"/>
        </w:rPr>
        <w:t xml:space="preserve">? </w:t>
      </w:r>
    </w:p>
    <w:p w14:paraId="420BF085" w14:textId="351A2DE2" w:rsidR="00DC6AFD" w:rsidRPr="003D4A34" w:rsidRDefault="00DC6AFD" w:rsidP="008F0330">
      <w:pPr>
        <w:spacing w:line="480" w:lineRule="auto"/>
        <w:jc w:val="center"/>
        <w:outlineLvl w:val="0"/>
        <w:rPr>
          <w:rFonts w:ascii="Times New Roman" w:hAnsi="Times New Roman" w:cs="Times New Roman"/>
          <w:b/>
        </w:rPr>
      </w:pPr>
      <w:r>
        <w:rPr>
          <w:rFonts w:ascii="Times New Roman" w:hAnsi="Times New Roman" w:cs="Times New Roman"/>
          <w:b/>
        </w:rPr>
        <w:t>Discussion</w:t>
      </w:r>
    </w:p>
    <w:p w14:paraId="3DA29E2E" w14:textId="50331485" w:rsidR="00CC7F70" w:rsidRDefault="00BB1618" w:rsidP="008F0330">
      <w:pPr>
        <w:spacing w:line="480" w:lineRule="auto"/>
        <w:ind w:firstLine="720"/>
        <w:rPr>
          <w:rFonts w:ascii="Times New Roman" w:hAnsi="Times New Roman" w:cs="Times New Roman"/>
        </w:rPr>
      </w:pPr>
      <w:r>
        <w:rPr>
          <w:rFonts w:ascii="Times New Roman" w:hAnsi="Times New Roman" w:cs="Times New Roman"/>
        </w:rPr>
        <w:t>The forensic science</w:t>
      </w:r>
      <w:r w:rsidR="008934D8">
        <w:rPr>
          <w:rFonts w:ascii="Times New Roman" w:hAnsi="Times New Roman" w:cs="Times New Roman"/>
        </w:rPr>
        <w:t xml:space="preserve"> field</w:t>
      </w:r>
      <w:r>
        <w:rPr>
          <w:rFonts w:ascii="Times New Roman" w:hAnsi="Times New Roman" w:cs="Times New Roman"/>
        </w:rPr>
        <w:t xml:space="preserve"> had</w:t>
      </w:r>
      <w:r w:rsidR="00B5572C">
        <w:rPr>
          <w:rFonts w:ascii="Times New Roman" w:hAnsi="Times New Roman" w:cs="Times New Roman"/>
        </w:rPr>
        <w:t xml:space="preserve"> </w:t>
      </w:r>
      <w:r w:rsidR="001E54FC">
        <w:rPr>
          <w:rFonts w:ascii="Times New Roman" w:hAnsi="Times New Roman" w:cs="Times New Roman"/>
        </w:rPr>
        <w:t>undergone</w:t>
      </w:r>
      <w:r>
        <w:rPr>
          <w:rFonts w:ascii="Times New Roman" w:hAnsi="Times New Roman" w:cs="Times New Roman"/>
        </w:rPr>
        <w:t xml:space="preserve"> </w:t>
      </w:r>
      <w:r w:rsidR="008934D8">
        <w:rPr>
          <w:rFonts w:ascii="Times New Roman" w:hAnsi="Times New Roman" w:cs="Times New Roman"/>
        </w:rPr>
        <w:t xml:space="preserve">a </w:t>
      </w:r>
      <w:r w:rsidR="00135F27">
        <w:rPr>
          <w:rFonts w:ascii="Times New Roman" w:hAnsi="Times New Roman" w:cs="Times New Roman"/>
        </w:rPr>
        <w:t xml:space="preserve">major shift </w:t>
      </w:r>
      <w:r w:rsidR="008934D8">
        <w:rPr>
          <w:rFonts w:ascii="Times New Roman" w:hAnsi="Times New Roman" w:cs="Times New Roman"/>
        </w:rPr>
        <w:t xml:space="preserve">in the last decade, from its </w:t>
      </w:r>
      <w:r w:rsidR="003B70A7">
        <w:rPr>
          <w:rFonts w:ascii="Times New Roman" w:hAnsi="Times New Roman" w:cs="Times New Roman"/>
        </w:rPr>
        <w:t xml:space="preserve">previously solely </w:t>
      </w:r>
      <w:r w:rsidR="008934D8">
        <w:rPr>
          <w:rFonts w:ascii="Times New Roman" w:hAnsi="Times New Roman" w:cs="Times New Roman"/>
        </w:rPr>
        <w:t xml:space="preserve">object-focused </w:t>
      </w:r>
      <w:r w:rsidR="003B70A7">
        <w:rPr>
          <w:rFonts w:ascii="Times New Roman" w:hAnsi="Times New Roman" w:cs="Times New Roman"/>
        </w:rPr>
        <w:t xml:space="preserve">inquiries (DNA, fingerprints, firearms, handwriting, etc.) to </w:t>
      </w:r>
      <w:r w:rsidR="00EC27A1">
        <w:rPr>
          <w:rFonts w:ascii="Times New Roman" w:hAnsi="Times New Roman" w:cs="Times New Roman"/>
        </w:rPr>
        <w:t xml:space="preserve">in some countries </w:t>
      </w:r>
      <w:r w:rsidR="003B70A7">
        <w:rPr>
          <w:rFonts w:ascii="Times New Roman" w:hAnsi="Times New Roman" w:cs="Times New Roman"/>
        </w:rPr>
        <w:t>now integrating</w:t>
      </w:r>
      <w:r w:rsidR="00B5572C">
        <w:rPr>
          <w:rFonts w:ascii="Times New Roman" w:hAnsi="Times New Roman" w:cs="Times New Roman"/>
        </w:rPr>
        <w:t xml:space="preserve"> the critical role that the human experts play in</w:t>
      </w:r>
      <w:r w:rsidR="003B70A7">
        <w:rPr>
          <w:rFonts w:ascii="Times New Roman" w:hAnsi="Times New Roman" w:cs="Times New Roman"/>
        </w:rPr>
        <w:t xml:space="preserve"> </w:t>
      </w:r>
      <w:r w:rsidR="00B5572C">
        <w:rPr>
          <w:rFonts w:ascii="Times New Roman" w:hAnsi="Times New Roman" w:cs="Times New Roman"/>
        </w:rPr>
        <w:t>forensic decision making</w:t>
      </w:r>
      <w:r w:rsidR="003B70A7">
        <w:rPr>
          <w:rFonts w:ascii="Times New Roman" w:hAnsi="Times New Roman" w:cs="Times New Roman"/>
        </w:rPr>
        <w:t xml:space="preserve"> into safeguarding best practice</w:t>
      </w:r>
      <w:r w:rsidR="008934D8">
        <w:rPr>
          <w:rFonts w:ascii="Times New Roman" w:hAnsi="Times New Roman" w:cs="Times New Roman"/>
        </w:rPr>
        <w:t>.</w:t>
      </w:r>
      <w:r>
        <w:rPr>
          <w:rFonts w:ascii="Times New Roman" w:hAnsi="Times New Roman" w:cs="Times New Roman"/>
        </w:rPr>
        <w:t xml:space="preserve"> </w:t>
      </w:r>
      <w:r w:rsidR="003B70A7">
        <w:rPr>
          <w:rFonts w:ascii="Times New Roman" w:hAnsi="Times New Roman" w:cs="Times New Roman"/>
        </w:rPr>
        <w:t>Now</w:t>
      </w:r>
      <w:r w:rsidR="00EC27A1">
        <w:rPr>
          <w:rFonts w:ascii="Times New Roman" w:hAnsi="Times New Roman" w:cs="Times New Roman"/>
        </w:rPr>
        <w:t>adays</w:t>
      </w:r>
      <w:r w:rsidR="00B5572C">
        <w:rPr>
          <w:rFonts w:ascii="Times New Roman" w:hAnsi="Times New Roman" w:cs="Times New Roman"/>
        </w:rPr>
        <w:t xml:space="preserve"> the forensic science</w:t>
      </w:r>
      <w:r w:rsidR="00837679">
        <w:rPr>
          <w:rFonts w:ascii="Times New Roman" w:hAnsi="Times New Roman" w:cs="Times New Roman"/>
        </w:rPr>
        <w:t>s</w:t>
      </w:r>
      <w:r w:rsidR="008934D8">
        <w:rPr>
          <w:rFonts w:ascii="Times New Roman" w:hAnsi="Times New Roman" w:cs="Times New Roman"/>
        </w:rPr>
        <w:t xml:space="preserve"> </w:t>
      </w:r>
      <w:r w:rsidR="00EC27A1">
        <w:rPr>
          <w:rFonts w:ascii="Times New Roman" w:hAnsi="Times New Roman" w:cs="Times New Roman"/>
        </w:rPr>
        <w:t xml:space="preserve">are beginning to </w:t>
      </w:r>
      <w:r w:rsidR="003B70A7">
        <w:rPr>
          <w:rFonts w:ascii="Times New Roman" w:hAnsi="Times New Roman" w:cs="Times New Roman"/>
        </w:rPr>
        <w:t>acknowledge,</w:t>
      </w:r>
      <w:r w:rsidR="00B5572C">
        <w:rPr>
          <w:rFonts w:ascii="Times New Roman" w:hAnsi="Times New Roman" w:cs="Times New Roman"/>
        </w:rPr>
        <w:t xml:space="preserve"> res</w:t>
      </w:r>
      <w:r w:rsidR="003B70A7">
        <w:rPr>
          <w:rFonts w:ascii="Times New Roman" w:hAnsi="Times New Roman" w:cs="Times New Roman"/>
        </w:rPr>
        <w:t xml:space="preserve">earch, </w:t>
      </w:r>
      <w:r w:rsidR="00EC27A1">
        <w:rPr>
          <w:rFonts w:ascii="Times New Roman" w:hAnsi="Times New Roman" w:cs="Times New Roman"/>
        </w:rPr>
        <w:t xml:space="preserve">and </w:t>
      </w:r>
      <w:r w:rsidR="003B70A7">
        <w:rPr>
          <w:rFonts w:ascii="Times New Roman" w:hAnsi="Times New Roman" w:cs="Times New Roman"/>
        </w:rPr>
        <w:t>develop</w:t>
      </w:r>
      <w:r w:rsidR="00B5572C">
        <w:rPr>
          <w:rFonts w:ascii="Times New Roman" w:hAnsi="Times New Roman" w:cs="Times New Roman"/>
        </w:rPr>
        <w:t xml:space="preserve"> </w:t>
      </w:r>
      <w:r w:rsidR="003B70A7">
        <w:rPr>
          <w:rFonts w:ascii="Times New Roman" w:hAnsi="Times New Roman" w:cs="Times New Roman"/>
        </w:rPr>
        <w:t xml:space="preserve">regulations as well as </w:t>
      </w:r>
      <w:r w:rsidR="00B5572C">
        <w:rPr>
          <w:rFonts w:ascii="Times New Roman" w:hAnsi="Times New Roman" w:cs="Times New Roman"/>
        </w:rPr>
        <w:t xml:space="preserve">policies, and </w:t>
      </w:r>
      <w:r w:rsidR="003B70A7">
        <w:rPr>
          <w:rFonts w:ascii="Times New Roman" w:hAnsi="Times New Roman" w:cs="Times New Roman"/>
        </w:rPr>
        <w:t>take</w:t>
      </w:r>
      <w:r w:rsidR="00B5572C">
        <w:rPr>
          <w:rFonts w:ascii="Times New Roman" w:hAnsi="Times New Roman" w:cs="Times New Roman"/>
        </w:rPr>
        <w:t xml:space="preserve"> actions to reduce </w:t>
      </w:r>
      <w:r w:rsidR="008934D8">
        <w:rPr>
          <w:rFonts w:ascii="Times New Roman" w:hAnsi="Times New Roman" w:cs="Times New Roman"/>
        </w:rPr>
        <w:t>unreliabilit</w:t>
      </w:r>
      <w:r w:rsidR="00B5572C">
        <w:rPr>
          <w:rFonts w:ascii="Times New Roman" w:hAnsi="Times New Roman" w:cs="Times New Roman"/>
        </w:rPr>
        <w:t>y</w:t>
      </w:r>
      <w:r w:rsidR="008934D8">
        <w:rPr>
          <w:rFonts w:ascii="Times New Roman" w:hAnsi="Times New Roman" w:cs="Times New Roman"/>
        </w:rPr>
        <w:t xml:space="preserve"> and </w:t>
      </w:r>
      <w:r w:rsidR="00946A6A">
        <w:rPr>
          <w:rFonts w:ascii="Times New Roman" w:hAnsi="Times New Roman" w:cs="Times New Roman"/>
        </w:rPr>
        <w:t xml:space="preserve">bias </w:t>
      </w:r>
      <w:r w:rsidR="00B5572C">
        <w:rPr>
          <w:rFonts w:ascii="Times New Roman" w:hAnsi="Times New Roman" w:cs="Times New Roman"/>
        </w:rPr>
        <w:t xml:space="preserve">in </w:t>
      </w:r>
      <w:r w:rsidR="00EC27A1">
        <w:rPr>
          <w:rFonts w:ascii="Times New Roman" w:hAnsi="Times New Roman" w:cs="Times New Roman"/>
        </w:rPr>
        <w:t>their</w:t>
      </w:r>
      <w:r w:rsidR="00B5572C">
        <w:rPr>
          <w:rFonts w:ascii="Times New Roman" w:hAnsi="Times New Roman" w:cs="Times New Roman"/>
        </w:rPr>
        <w:t xml:space="preserve"> decision making</w:t>
      </w:r>
      <w:r w:rsidR="00301F24">
        <w:rPr>
          <w:rFonts w:ascii="Times New Roman" w:hAnsi="Times New Roman" w:cs="Times New Roman"/>
        </w:rPr>
        <w:t xml:space="preserve"> (Forensic Science Regulator, 2015; National Academy of Science, </w:t>
      </w:r>
      <w:r w:rsidR="00301F24" w:rsidRPr="00301F24">
        <w:rPr>
          <w:rFonts w:ascii="Times New Roman" w:hAnsi="Times New Roman" w:cs="Times New Roman"/>
        </w:rPr>
        <w:t>2009</w:t>
      </w:r>
      <w:r w:rsidR="00301F24">
        <w:rPr>
          <w:rFonts w:ascii="Times New Roman" w:hAnsi="Times New Roman" w:cs="Times New Roman"/>
        </w:rPr>
        <w:t xml:space="preserve">; </w:t>
      </w:r>
      <w:r w:rsidR="00301F24" w:rsidRPr="00301F24">
        <w:rPr>
          <w:rFonts w:ascii="Times New Roman" w:hAnsi="Times New Roman" w:cs="Times New Roman"/>
        </w:rPr>
        <w:t xml:space="preserve">National </w:t>
      </w:r>
      <w:r w:rsidR="00301F24">
        <w:rPr>
          <w:rFonts w:ascii="Times New Roman" w:hAnsi="Times New Roman" w:cs="Times New Roman"/>
        </w:rPr>
        <w:t xml:space="preserve">Commission on Forensic Science, </w:t>
      </w:r>
      <w:r w:rsidR="00301F24" w:rsidRPr="00301F24">
        <w:rPr>
          <w:rFonts w:ascii="Times New Roman" w:hAnsi="Times New Roman" w:cs="Times New Roman"/>
        </w:rPr>
        <w:t>2015</w:t>
      </w:r>
      <w:r w:rsidR="00301F24">
        <w:rPr>
          <w:rFonts w:ascii="Times New Roman" w:hAnsi="Times New Roman" w:cs="Times New Roman"/>
        </w:rPr>
        <w:t xml:space="preserve">; </w:t>
      </w:r>
      <w:r w:rsidR="00301F24" w:rsidRPr="00301F24">
        <w:rPr>
          <w:rFonts w:ascii="Times New Roman" w:hAnsi="Times New Roman" w:cs="Times New Roman"/>
        </w:rPr>
        <w:t>President’s Council of Advi</w:t>
      </w:r>
      <w:r w:rsidR="00301F24">
        <w:rPr>
          <w:rFonts w:ascii="Times New Roman" w:hAnsi="Times New Roman" w:cs="Times New Roman"/>
        </w:rPr>
        <w:t xml:space="preserve">sors on Science and Technology, </w:t>
      </w:r>
      <w:r w:rsidR="00301F24" w:rsidRPr="00301F24">
        <w:rPr>
          <w:rFonts w:ascii="Times New Roman" w:hAnsi="Times New Roman" w:cs="Times New Roman"/>
        </w:rPr>
        <w:t>2016</w:t>
      </w:r>
      <w:r w:rsidR="00301F24">
        <w:rPr>
          <w:rFonts w:ascii="Times New Roman" w:hAnsi="Times New Roman" w:cs="Times New Roman"/>
        </w:rPr>
        <w:t>)</w:t>
      </w:r>
      <w:r w:rsidR="00B5572C">
        <w:rPr>
          <w:rFonts w:ascii="Times New Roman" w:hAnsi="Times New Roman" w:cs="Times New Roman"/>
        </w:rPr>
        <w:t>.</w:t>
      </w:r>
    </w:p>
    <w:p w14:paraId="7A903F50" w14:textId="7F8756F8" w:rsidR="00D20086" w:rsidRDefault="003B70A7" w:rsidP="008F0330">
      <w:pPr>
        <w:spacing w:line="480" w:lineRule="auto"/>
        <w:ind w:firstLine="720"/>
        <w:rPr>
          <w:rFonts w:ascii="Times New Roman" w:hAnsi="Times New Roman" w:cs="Times New Roman"/>
        </w:rPr>
      </w:pPr>
      <w:r>
        <w:rPr>
          <w:rFonts w:ascii="Times New Roman" w:hAnsi="Times New Roman" w:cs="Times New Roman"/>
        </w:rPr>
        <w:t xml:space="preserve">The </w:t>
      </w:r>
      <w:r w:rsidR="00425DAF">
        <w:rPr>
          <w:rFonts w:ascii="Times New Roman" w:hAnsi="Times New Roman" w:cs="Times New Roman"/>
        </w:rPr>
        <w:t xml:space="preserve">investigative </w:t>
      </w:r>
      <w:r w:rsidR="008934D8">
        <w:rPr>
          <w:rFonts w:ascii="Times New Roman" w:hAnsi="Times New Roman" w:cs="Times New Roman"/>
        </w:rPr>
        <w:t>interview</w:t>
      </w:r>
      <w:r w:rsidR="000B0276">
        <w:rPr>
          <w:rFonts w:ascii="Times New Roman" w:hAnsi="Times New Roman" w:cs="Times New Roman"/>
        </w:rPr>
        <w:t xml:space="preserve"> field</w:t>
      </w:r>
      <w:r w:rsidR="00B30F60">
        <w:rPr>
          <w:rFonts w:ascii="Times New Roman" w:hAnsi="Times New Roman" w:cs="Times New Roman"/>
        </w:rPr>
        <w:t xml:space="preserve"> </w:t>
      </w:r>
      <w:r w:rsidR="00EC27A1">
        <w:rPr>
          <w:rFonts w:ascii="Times New Roman" w:hAnsi="Times New Roman" w:cs="Times New Roman"/>
        </w:rPr>
        <w:t xml:space="preserve">has </w:t>
      </w:r>
      <w:r w:rsidR="00E86A8D">
        <w:rPr>
          <w:rFonts w:ascii="Times New Roman" w:hAnsi="Times New Roman" w:cs="Times New Roman"/>
        </w:rPr>
        <w:t xml:space="preserve">recognized the pivotal role </w:t>
      </w:r>
      <w:r w:rsidR="00B30F60">
        <w:rPr>
          <w:rFonts w:ascii="Times New Roman" w:hAnsi="Times New Roman" w:cs="Times New Roman"/>
        </w:rPr>
        <w:t>that</w:t>
      </w:r>
      <w:r w:rsidR="00E86A8D">
        <w:rPr>
          <w:rFonts w:ascii="Times New Roman" w:hAnsi="Times New Roman" w:cs="Times New Roman"/>
        </w:rPr>
        <w:t xml:space="preserve"> interview experts have </w:t>
      </w:r>
      <w:r w:rsidR="00EC27A1">
        <w:rPr>
          <w:rFonts w:ascii="Times New Roman" w:hAnsi="Times New Roman" w:cs="Times New Roman"/>
        </w:rPr>
        <w:t>regarding</w:t>
      </w:r>
      <w:r w:rsidR="00E86A8D">
        <w:rPr>
          <w:rFonts w:ascii="Times New Roman" w:hAnsi="Times New Roman" w:cs="Times New Roman"/>
        </w:rPr>
        <w:t xml:space="preserve"> the accuracy of interviewees’ statements</w:t>
      </w:r>
      <w:r w:rsidR="00840FDE">
        <w:rPr>
          <w:rFonts w:ascii="Times New Roman" w:hAnsi="Times New Roman" w:cs="Times New Roman"/>
        </w:rPr>
        <w:t xml:space="preserve"> </w:t>
      </w:r>
      <w:r w:rsidR="00D96FF5">
        <w:rPr>
          <w:rFonts w:ascii="Times New Roman" w:hAnsi="Times New Roman" w:cs="Times New Roman"/>
        </w:rPr>
        <w:t>since the 19</w:t>
      </w:r>
      <w:r w:rsidR="00EC27A1">
        <w:rPr>
          <w:rFonts w:ascii="Times New Roman" w:hAnsi="Times New Roman" w:cs="Times New Roman"/>
        </w:rPr>
        <w:t>8</w:t>
      </w:r>
      <w:r w:rsidR="00D96FF5">
        <w:rPr>
          <w:rFonts w:ascii="Times New Roman" w:hAnsi="Times New Roman" w:cs="Times New Roman"/>
        </w:rPr>
        <w:t>0s,</w:t>
      </w:r>
      <w:r w:rsidR="00840FDE">
        <w:rPr>
          <w:rFonts w:ascii="Times New Roman" w:hAnsi="Times New Roman" w:cs="Times New Roman"/>
        </w:rPr>
        <w:t xml:space="preserve"> after a few</w:t>
      </w:r>
      <w:r w:rsidR="00D96FF5" w:rsidRPr="00D96FF5">
        <w:rPr>
          <w:rFonts w:ascii="Times New Roman" w:hAnsi="Times New Roman" w:cs="Times New Roman"/>
          <w:lang w:val="en-GB"/>
        </w:rPr>
        <w:t xml:space="preserve"> day-care</w:t>
      </w:r>
      <w:r w:rsidR="00840FDE">
        <w:rPr>
          <w:rFonts w:ascii="Times New Roman" w:hAnsi="Times New Roman" w:cs="Times New Roman"/>
          <w:lang w:val="en-GB"/>
        </w:rPr>
        <w:t xml:space="preserve"> sex abuse scandals</w:t>
      </w:r>
      <w:r w:rsidR="00D96FF5" w:rsidRPr="00D96FF5">
        <w:rPr>
          <w:rFonts w:ascii="Times New Roman" w:hAnsi="Times New Roman" w:cs="Times New Roman"/>
          <w:lang w:val="en-GB"/>
        </w:rPr>
        <w:t xml:space="preserve"> </w:t>
      </w:r>
      <w:r w:rsidR="00840FDE">
        <w:rPr>
          <w:rFonts w:ascii="Times New Roman" w:hAnsi="Times New Roman" w:cs="Times New Roman"/>
          <w:lang w:val="en-GB"/>
        </w:rPr>
        <w:t>(such as</w:t>
      </w:r>
      <w:r w:rsidR="00D96FF5" w:rsidRPr="00D96FF5">
        <w:rPr>
          <w:rFonts w:ascii="Times New Roman" w:hAnsi="Times New Roman" w:cs="Times New Roman"/>
          <w:lang w:val="en-GB"/>
        </w:rPr>
        <w:t xml:space="preserve"> Little Rascals (Bruck,</w:t>
      </w:r>
      <w:r w:rsidR="00840FDE">
        <w:rPr>
          <w:rFonts w:ascii="Times New Roman" w:hAnsi="Times New Roman" w:cs="Times New Roman"/>
          <w:lang w:val="en-GB"/>
        </w:rPr>
        <w:t xml:space="preserve"> </w:t>
      </w:r>
      <w:r w:rsidR="00D96FF5" w:rsidRPr="00D96FF5">
        <w:rPr>
          <w:rFonts w:ascii="Times New Roman" w:hAnsi="Times New Roman" w:cs="Times New Roman"/>
          <w:lang w:val="en-GB"/>
        </w:rPr>
        <w:t>1998), and Wee Care (Rosenthal, 1995)</w:t>
      </w:r>
      <w:r w:rsidR="00840FDE">
        <w:rPr>
          <w:rFonts w:ascii="Times New Roman" w:hAnsi="Times New Roman" w:cs="Times New Roman"/>
          <w:lang w:val="en-GB"/>
        </w:rPr>
        <w:t>).</w:t>
      </w:r>
      <w:r w:rsidR="00D96FF5">
        <w:rPr>
          <w:rFonts w:ascii="Times New Roman" w:hAnsi="Times New Roman" w:cs="Times New Roman"/>
        </w:rPr>
        <w:t xml:space="preserve"> </w:t>
      </w:r>
      <w:r w:rsidR="00E86A8D">
        <w:rPr>
          <w:rFonts w:ascii="Times New Roman" w:hAnsi="Times New Roman" w:cs="Times New Roman"/>
        </w:rPr>
        <w:t xml:space="preserve"> </w:t>
      </w:r>
      <w:r w:rsidR="00840FDE">
        <w:rPr>
          <w:rFonts w:ascii="Times New Roman" w:hAnsi="Times New Roman" w:cs="Times New Roman"/>
        </w:rPr>
        <w:t xml:space="preserve">Fortunately, </w:t>
      </w:r>
      <w:r w:rsidR="00EC27A1">
        <w:rPr>
          <w:rFonts w:ascii="Times New Roman" w:hAnsi="Times New Roman" w:cs="Times New Roman"/>
        </w:rPr>
        <w:t xml:space="preserve">such </w:t>
      </w:r>
      <w:r w:rsidR="00840FDE">
        <w:rPr>
          <w:rFonts w:ascii="Times New Roman" w:hAnsi="Times New Roman" w:cs="Times New Roman"/>
        </w:rPr>
        <w:t xml:space="preserve">cases fostered the development of evidence-based interview protocols (such as the NICHD protocol) </w:t>
      </w:r>
      <w:r w:rsidR="00EC27A1">
        <w:rPr>
          <w:rFonts w:ascii="Times New Roman" w:hAnsi="Times New Roman" w:cs="Times New Roman"/>
        </w:rPr>
        <w:t>and the introduction in England of typically video-recording investigative interviews with children and the associated ‘</w:t>
      </w:r>
      <w:r w:rsidR="00C3377E">
        <w:rPr>
          <w:rFonts w:ascii="Times New Roman" w:hAnsi="Times New Roman" w:cs="Times New Roman"/>
        </w:rPr>
        <w:t>M</w:t>
      </w:r>
      <w:r w:rsidR="00EC27A1">
        <w:rPr>
          <w:rFonts w:ascii="Times New Roman" w:hAnsi="Times New Roman" w:cs="Times New Roman"/>
        </w:rPr>
        <w:t xml:space="preserve">emorandum of </w:t>
      </w:r>
      <w:r w:rsidR="00C3377E">
        <w:rPr>
          <w:rFonts w:ascii="Times New Roman" w:hAnsi="Times New Roman" w:cs="Times New Roman"/>
        </w:rPr>
        <w:t>G</w:t>
      </w:r>
      <w:r w:rsidR="00EC27A1">
        <w:rPr>
          <w:rFonts w:ascii="Times New Roman" w:hAnsi="Times New Roman" w:cs="Times New Roman"/>
        </w:rPr>
        <w:t xml:space="preserve">ood </w:t>
      </w:r>
      <w:r w:rsidR="00C3377E">
        <w:rPr>
          <w:rFonts w:ascii="Times New Roman" w:hAnsi="Times New Roman" w:cs="Times New Roman"/>
        </w:rPr>
        <w:t>P</w:t>
      </w:r>
      <w:r w:rsidR="00EC27A1">
        <w:rPr>
          <w:rFonts w:ascii="Times New Roman" w:hAnsi="Times New Roman" w:cs="Times New Roman"/>
        </w:rPr>
        <w:t xml:space="preserve">ractice’ published by the government (Home Office, 1992) </w:t>
      </w:r>
      <w:r w:rsidR="00840FDE">
        <w:rPr>
          <w:rFonts w:ascii="Times New Roman" w:hAnsi="Times New Roman" w:cs="Times New Roman"/>
        </w:rPr>
        <w:t xml:space="preserve">to optimize interview </w:t>
      </w:r>
      <w:r w:rsidR="00ED1E5F">
        <w:rPr>
          <w:rFonts w:ascii="Times New Roman" w:hAnsi="Times New Roman" w:cs="Times New Roman"/>
        </w:rPr>
        <w:t xml:space="preserve">practice and </w:t>
      </w:r>
      <w:r w:rsidR="00840FDE">
        <w:rPr>
          <w:rFonts w:ascii="Times New Roman" w:hAnsi="Times New Roman" w:cs="Times New Roman"/>
        </w:rPr>
        <w:t xml:space="preserve">outcome. </w:t>
      </w:r>
    </w:p>
    <w:p w14:paraId="3B9643D2" w14:textId="2BCB5A2D" w:rsidR="00B5572C" w:rsidRPr="00ED1E5F" w:rsidRDefault="00D20086" w:rsidP="008F0330">
      <w:pPr>
        <w:spacing w:line="480" w:lineRule="auto"/>
        <w:ind w:firstLine="720"/>
        <w:rPr>
          <w:rFonts w:ascii="Times New Roman" w:hAnsi="Times New Roman" w:cs="Times New Roman"/>
        </w:rPr>
      </w:pPr>
      <w:r>
        <w:rPr>
          <w:rFonts w:ascii="Times New Roman" w:hAnsi="Times New Roman" w:cs="Times New Roman"/>
        </w:rPr>
        <w:t xml:space="preserve">However, </w:t>
      </w:r>
      <w:r w:rsidR="001C001E">
        <w:rPr>
          <w:rFonts w:ascii="Times New Roman" w:hAnsi="Times New Roman" w:cs="Times New Roman"/>
        </w:rPr>
        <w:t xml:space="preserve">the </w:t>
      </w:r>
      <w:r>
        <w:rPr>
          <w:rFonts w:ascii="Times New Roman" w:hAnsi="Times New Roman" w:cs="Times New Roman"/>
        </w:rPr>
        <w:t xml:space="preserve">attention </w:t>
      </w:r>
      <w:r w:rsidR="00E27301">
        <w:rPr>
          <w:rFonts w:ascii="Times New Roman" w:hAnsi="Times New Roman" w:cs="Times New Roman"/>
        </w:rPr>
        <w:t xml:space="preserve">of the investigative interviewing field </w:t>
      </w:r>
      <w:r>
        <w:rPr>
          <w:rFonts w:ascii="Times New Roman" w:hAnsi="Times New Roman" w:cs="Times New Roman"/>
        </w:rPr>
        <w:t xml:space="preserve">is </w:t>
      </w:r>
      <w:r w:rsidR="00690705">
        <w:rPr>
          <w:rFonts w:ascii="Times New Roman" w:hAnsi="Times New Roman" w:cs="Times New Roman"/>
        </w:rPr>
        <w:t>still</w:t>
      </w:r>
      <w:r w:rsidR="001C001E">
        <w:rPr>
          <w:rFonts w:ascii="Times New Roman" w:hAnsi="Times New Roman" w:cs="Times New Roman"/>
        </w:rPr>
        <w:t xml:space="preserve"> largely</w:t>
      </w:r>
      <w:r w:rsidR="00690705">
        <w:rPr>
          <w:rFonts w:ascii="Times New Roman" w:hAnsi="Times New Roman" w:cs="Times New Roman"/>
        </w:rPr>
        <w:t xml:space="preserve"> </w:t>
      </w:r>
      <w:r w:rsidR="00B5572C">
        <w:rPr>
          <w:rFonts w:ascii="Times New Roman" w:hAnsi="Times New Roman" w:cs="Times New Roman"/>
        </w:rPr>
        <w:t>focus</w:t>
      </w:r>
      <w:r>
        <w:rPr>
          <w:rFonts w:ascii="Times New Roman" w:hAnsi="Times New Roman" w:cs="Times New Roman"/>
        </w:rPr>
        <w:t>ed</w:t>
      </w:r>
      <w:r w:rsidR="00B5572C">
        <w:rPr>
          <w:rFonts w:ascii="Times New Roman" w:hAnsi="Times New Roman" w:cs="Times New Roman"/>
        </w:rPr>
        <w:t xml:space="preserve"> on the </w:t>
      </w:r>
      <w:r w:rsidR="00840FDE">
        <w:rPr>
          <w:rFonts w:ascii="Times New Roman" w:hAnsi="Times New Roman" w:cs="Times New Roman"/>
        </w:rPr>
        <w:t xml:space="preserve">interview </w:t>
      </w:r>
      <w:r w:rsidR="00E27301">
        <w:rPr>
          <w:rFonts w:ascii="Times New Roman" w:hAnsi="Times New Roman" w:cs="Times New Roman"/>
        </w:rPr>
        <w:t xml:space="preserve">protocols, </w:t>
      </w:r>
      <w:r w:rsidR="00840FDE">
        <w:rPr>
          <w:rFonts w:ascii="Times New Roman" w:hAnsi="Times New Roman" w:cs="Times New Roman"/>
        </w:rPr>
        <w:t>techniques and outcomes</w:t>
      </w:r>
      <w:r w:rsidR="00E27301">
        <w:rPr>
          <w:rFonts w:ascii="Times New Roman" w:hAnsi="Times New Roman" w:cs="Times New Roman"/>
        </w:rPr>
        <w:t xml:space="preserve">, </w:t>
      </w:r>
      <w:r w:rsidR="00B5572C">
        <w:rPr>
          <w:rFonts w:ascii="Times New Roman" w:hAnsi="Times New Roman" w:cs="Times New Roman"/>
        </w:rPr>
        <w:t xml:space="preserve">with far less </w:t>
      </w:r>
      <w:r>
        <w:rPr>
          <w:rFonts w:ascii="Times New Roman" w:hAnsi="Times New Roman" w:cs="Times New Roman"/>
        </w:rPr>
        <w:t xml:space="preserve">attention </w:t>
      </w:r>
      <w:r w:rsidR="00E27301">
        <w:rPr>
          <w:rFonts w:ascii="Times New Roman" w:hAnsi="Times New Roman" w:cs="Times New Roman"/>
        </w:rPr>
        <w:t>paid to</w:t>
      </w:r>
      <w:r w:rsidR="00B5572C">
        <w:rPr>
          <w:rFonts w:ascii="Times New Roman" w:hAnsi="Times New Roman" w:cs="Times New Roman"/>
        </w:rPr>
        <w:t xml:space="preserve"> the critical role that </w:t>
      </w:r>
      <w:r w:rsidR="00840FDE">
        <w:rPr>
          <w:rFonts w:ascii="Times New Roman" w:hAnsi="Times New Roman" w:cs="Times New Roman"/>
        </w:rPr>
        <w:t>the interviewer</w:t>
      </w:r>
      <w:r w:rsidR="00690705">
        <w:rPr>
          <w:rFonts w:ascii="Times New Roman" w:hAnsi="Times New Roman" w:cs="Times New Roman"/>
        </w:rPr>
        <w:t xml:space="preserve"> (and other legal professionals)</w:t>
      </w:r>
      <w:r w:rsidR="00840FDE">
        <w:rPr>
          <w:rFonts w:ascii="Times New Roman" w:hAnsi="Times New Roman" w:cs="Times New Roman"/>
        </w:rPr>
        <w:t xml:space="preserve"> themselves, as human expert</w:t>
      </w:r>
      <w:r w:rsidR="0077196F">
        <w:rPr>
          <w:rFonts w:ascii="Times New Roman" w:hAnsi="Times New Roman" w:cs="Times New Roman"/>
        </w:rPr>
        <w:t>s</w:t>
      </w:r>
      <w:r w:rsidR="00840FDE">
        <w:rPr>
          <w:rFonts w:ascii="Times New Roman" w:hAnsi="Times New Roman" w:cs="Times New Roman"/>
        </w:rPr>
        <w:t>,</w:t>
      </w:r>
      <w:r w:rsidR="00B5572C">
        <w:rPr>
          <w:rFonts w:ascii="Times New Roman" w:hAnsi="Times New Roman" w:cs="Times New Roman"/>
        </w:rPr>
        <w:t xml:space="preserve"> play while </w:t>
      </w:r>
      <w:r w:rsidR="00E27301">
        <w:rPr>
          <w:rFonts w:ascii="Times New Roman" w:hAnsi="Times New Roman" w:cs="Times New Roman"/>
        </w:rPr>
        <w:t>conducting</w:t>
      </w:r>
      <w:r w:rsidR="00202400">
        <w:rPr>
          <w:rFonts w:ascii="Times New Roman" w:hAnsi="Times New Roman" w:cs="Times New Roman"/>
        </w:rPr>
        <w:t xml:space="preserve"> and evaluating</w:t>
      </w:r>
      <w:r w:rsidR="00425DAF">
        <w:rPr>
          <w:rFonts w:ascii="Times New Roman" w:hAnsi="Times New Roman" w:cs="Times New Roman"/>
        </w:rPr>
        <w:t xml:space="preserve"> </w:t>
      </w:r>
      <w:r w:rsidR="00840FDE">
        <w:rPr>
          <w:rFonts w:ascii="Times New Roman" w:hAnsi="Times New Roman" w:cs="Times New Roman"/>
        </w:rPr>
        <w:t>interview</w:t>
      </w:r>
      <w:r w:rsidR="000B5B85">
        <w:rPr>
          <w:rFonts w:ascii="Times New Roman" w:hAnsi="Times New Roman" w:cs="Times New Roman"/>
        </w:rPr>
        <w:t>s</w:t>
      </w:r>
      <w:r w:rsidR="00840FDE">
        <w:rPr>
          <w:rFonts w:ascii="Times New Roman" w:hAnsi="Times New Roman" w:cs="Times New Roman"/>
        </w:rPr>
        <w:t>.</w:t>
      </w:r>
      <w:r w:rsidR="00B5572C">
        <w:rPr>
          <w:rFonts w:ascii="Times New Roman" w:hAnsi="Times New Roman" w:cs="Times New Roman"/>
        </w:rPr>
        <w:t xml:space="preserve"> </w:t>
      </w:r>
      <w:r w:rsidR="00690705">
        <w:rPr>
          <w:rFonts w:ascii="Times New Roman" w:hAnsi="Times New Roman" w:cs="Times New Roman"/>
        </w:rPr>
        <w:t xml:space="preserve">Some </w:t>
      </w:r>
      <w:r w:rsidR="00E27301">
        <w:rPr>
          <w:rFonts w:ascii="Times New Roman" w:hAnsi="Times New Roman" w:cs="Times New Roman"/>
        </w:rPr>
        <w:t xml:space="preserve">fundamental </w:t>
      </w:r>
      <w:r w:rsidR="00690705">
        <w:rPr>
          <w:rFonts w:ascii="Times New Roman" w:hAnsi="Times New Roman" w:cs="Times New Roman"/>
        </w:rPr>
        <w:t>issues of reliability and validity had indeed received attention</w:t>
      </w:r>
      <w:r w:rsidR="00B5572C" w:rsidRPr="009E7C6B">
        <w:rPr>
          <w:rFonts w:ascii="Times New Roman" w:hAnsi="Times New Roman" w:cs="Times New Roman"/>
        </w:rPr>
        <w:t>,</w:t>
      </w:r>
      <w:r w:rsidR="00B5572C">
        <w:rPr>
          <w:rFonts w:ascii="Times New Roman" w:hAnsi="Times New Roman" w:cs="Times New Roman"/>
        </w:rPr>
        <w:t xml:space="preserve"> particularly in the context of </w:t>
      </w:r>
      <w:r w:rsidR="00690705">
        <w:rPr>
          <w:rFonts w:ascii="Times New Roman" w:hAnsi="Times New Roman" w:cs="Times New Roman"/>
        </w:rPr>
        <w:t xml:space="preserve">interview tool </w:t>
      </w:r>
      <w:r w:rsidR="00690705">
        <w:rPr>
          <w:rFonts w:ascii="Times New Roman" w:hAnsi="Times New Roman" w:cs="Times New Roman"/>
        </w:rPr>
        <w:lastRenderedPageBreak/>
        <w:t>assessment</w:t>
      </w:r>
      <w:r w:rsidR="00CE6E5D">
        <w:rPr>
          <w:rFonts w:ascii="Times New Roman" w:hAnsi="Times New Roman" w:cs="Times New Roman"/>
        </w:rPr>
        <w:t>.</w:t>
      </w:r>
      <w:r w:rsidR="00262C8E">
        <w:rPr>
          <w:rFonts w:ascii="Times New Roman" w:hAnsi="Times New Roman" w:cs="Times New Roman"/>
        </w:rPr>
        <w:t xml:space="preserve"> </w:t>
      </w:r>
      <w:r w:rsidR="00AA0D40">
        <w:rPr>
          <w:rFonts w:ascii="Times New Roman" w:hAnsi="Times New Roman" w:cs="Times New Roman"/>
        </w:rPr>
        <w:t xml:space="preserve">Nevertheless, </w:t>
      </w:r>
      <w:r w:rsidR="00E27301">
        <w:rPr>
          <w:rFonts w:ascii="Times New Roman" w:hAnsi="Times New Roman" w:cs="Times New Roman"/>
        </w:rPr>
        <w:t>much less</w:t>
      </w:r>
      <w:r w:rsidR="00B5572C">
        <w:rPr>
          <w:rFonts w:ascii="Times New Roman" w:hAnsi="Times New Roman" w:cs="Times New Roman"/>
        </w:rPr>
        <w:t xml:space="preserve"> attention </w:t>
      </w:r>
      <w:r w:rsidR="00E27301">
        <w:rPr>
          <w:rFonts w:ascii="Times New Roman" w:hAnsi="Times New Roman" w:cs="Times New Roman"/>
        </w:rPr>
        <w:t xml:space="preserve">has been paid to </w:t>
      </w:r>
      <w:r w:rsidR="00B5572C">
        <w:rPr>
          <w:rFonts w:ascii="Times New Roman" w:hAnsi="Times New Roman" w:cs="Times New Roman"/>
        </w:rPr>
        <w:t xml:space="preserve">the </w:t>
      </w:r>
      <w:r w:rsidR="00E27301">
        <w:rPr>
          <w:rFonts w:ascii="Times New Roman" w:hAnsi="Times New Roman" w:cs="Times New Roman"/>
        </w:rPr>
        <w:t xml:space="preserve">factors affecting decision making process and the </w:t>
      </w:r>
      <w:r w:rsidR="00B5572C">
        <w:rPr>
          <w:rFonts w:ascii="Times New Roman" w:hAnsi="Times New Roman" w:cs="Times New Roman"/>
        </w:rPr>
        <w:t xml:space="preserve">role of human experts </w:t>
      </w:r>
      <w:r w:rsidR="00E27301">
        <w:rPr>
          <w:rFonts w:ascii="Times New Roman" w:hAnsi="Times New Roman" w:cs="Times New Roman"/>
        </w:rPr>
        <w:t>play</w:t>
      </w:r>
      <w:r w:rsidR="00B5572C">
        <w:rPr>
          <w:rFonts w:ascii="Times New Roman" w:hAnsi="Times New Roman" w:cs="Times New Roman"/>
        </w:rPr>
        <w:t xml:space="preserve"> in </w:t>
      </w:r>
      <w:r w:rsidR="009C0A30">
        <w:rPr>
          <w:rFonts w:ascii="Times New Roman" w:hAnsi="Times New Roman" w:cs="Times New Roman"/>
        </w:rPr>
        <w:t xml:space="preserve">investigative </w:t>
      </w:r>
      <w:r w:rsidR="00AA0D40">
        <w:rPr>
          <w:rFonts w:ascii="Times New Roman" w:hAnsi="Times New Roman" w:cs="Times New Roman"/>
        </w:rPr>
        <w:t>interview</w:t>
      </w:r>
      <w:r w:rsidR="00B5572C">
        <w:rPr>
          <w:rFonts w:ascii="Times New Roman" w:hAnsi="Times New Roman" w:cs="Times New Roman"/>
        </w:rPr>
        <w:t xml:space="preserve"> assessment. </w:t>
      </w:r>
    </w:p>
    <w:p w14:paraId="71CB13D5" w14:textId="24AE8143" w:rsidR="00ED5E43" w:rsidRDefault="00B5572C" w:rsidP="008C0750">
      <w:pPr>
        <w:spacing w:line="480" w:lineRule="auto"/>
        <w:rPr>
          <w:rFonts w:ascii="Times New Roman" w:hAnsi="Times New Roman" w:cs="Times New Roman"/>
        </w:rPr>
      </w:pPr>
      <w:r>
        <w:rPr>
          <w:rFonts w:ascii="Times New Roman" w:hAnsi="Times New Roman" w:cs="Times New Roman"/>
        </w:rPr>
        <w:tab/>
      </w:r>
      <w:r w:rsidRPr="00406BDC">
        <w:rPr>
          <w:rFonts w:ascii="Times New Roman" w:hAnsi="Times New Roman" w:cs="Times New Roman"/>
        </w:rPr>
        <w:t xml:space="preserve">The </w:t>
      </w:r>
      <w:r w:rsidR="00EC27A1">
        <w:rPr>
          <w:rFonts w:ascii="Times New Roman" w:hAnsi="Times New Roman" w:cs="Times New Roman"/>
        </w:rPr>
        <w:t xml:space="preserve">recent </w:t>
      </w:r>
      <w:r w:rsidR="00CE6E5D">
        <w:rPr>
          <w:rFonts w:ascii="Times New Roman" w:hAnsi="Times New Roman" w:cs="Times New Roman"/>
        </w:rPr>
        <w:t>shift</w:t>
      </w:r>
      <w:r w:rsidRPr="00406BDC">
        <w:rPr>
          <w:rFonts w:ascii="Times New Roman" w:hAnsi="Times New Roman" w:cs="Times New Roman"/>
        </w:rPr>
        <w:t xml:space="preserve"> in forensic science has </w:t>
      </w:r>
      <w:r w:rsidR="00CE6E5D">
        <w:rPr>
          <w:rFonts w:ascii="Times New Roman" w:hAnsi="Times New Roman" w:cs="Times New Roman"/>
        </w:rPr>
        <w:t>generated</w:t>
      </w:r>
      <w:r w:rsidRPr="00406BDC">
        <w:rPr>
          <w:rFonts w:ascii="Times New Roman" w:hAnsi="Times New Roman" w:cs="Times New Roman"/>
        </w:rPr>
        <w:t xml:space="preserve"> </w:t>
      </w:r>
      <w:r w:rsidR="00CE6E5D">
        <w:rPr>
          <w:rFonts w:ascii="Times New Roman" w:hAnsi="Times New Roman" w:cs="Times New Roman"/>
        </w:rPr>
        <w:t xml:space="preserve">inspection </w:t>
      </w:r>
      <w:r w:rsidRPr="00406BDC">
        <w:rPr>
          <w:rFonts w:ascii="Times New Roman" w:hAnsi="Times New Roman" w:cs="Times New Roman"/>
        </w:rPr>
        <w:t xml:space="preserve">of </w:t>
      </w:r>
      <w:r w:rsidR="00CE6E5D">
        <w:rPr>
          <w:rFonts w:ascii="Times New Roman" w:hAnsi="Times New Roman" w:cs="Times New Roman"/>
        </w:rPr>
        <w:t>the</w:t>
      </w:r>
      <w:r w:rsidRPr="00406BDC">
        <w:rPr>
          <w:rFonts w:ascii="Times New Roman" w:hAnsi="Times New Roman" w:cs="Times New Roman"/>
        </w:rPr>
        <w:t xml:space="preserve"> factors </w:t>
      </w:r>
      <w:r w:rsidR="0077196F">
        <w:rPr>
          <w:rFonts w:ascii="Times New Roman" w:hAnsi="Times New Roman" w:cs="Times New Roman"/>
        </w:rPr>
        <w:t>affec</w:t>
      </w:r>
      <w:r w:rsidR="0077196F" w:rsidRPr="00406BDC">
        <w:rPr>
          <w:rFonts w:ascii="Times New Roman" w:hAnsi="Times New Roman" w:cs="Times New Roman"/>
        </w:rPr>
        <w:t>t</w:t>
      </w:r>
      <w:r w:rsidR="0077196F">
        <w:rPr>
          <w:rFonts w:ascii="Times New Roman" w:hAnsi="Times New Roman" w:cs="Times New Roman"/>
        </w:rPr>
        <w:t>ing</w:t>
      </w:r>
      <w:r w:rsidR="0077196F" w:rsidRPr="00406BDC">
        <w:rPr>
          <w:rFonts w:ascii="Times New Roman" w:hAnsi="Times New Roman" w:cs="Times New Roman"/>
        </w:rPr>
        <w:t xml:space="preserve"> </w:t>
      </w:r>
      <w:r w:rsidRPr="00406BDC">
        <w:rPr>
          <w:rFonts w:ascii="Times New Roman" w:hAnsi="Times New Roman" w:cs="Times New Roman"/>
        </w:rPr>
        <w:t>forensic science experts</w:t>
      </w:r>
      <w:r w:rsidR="00CE6E5D">
        <w:rPr>
          <w:rFonts w:ascii="Times New Roman" w:hAnsi="Times New Roman" w:cs="Times New Roman"/>
        </w:rPr>
        <w:t>’ performance and decision making</w:t>
      </w:r>
      <w:r w:rsidR="00301F24">
        <w:rPr>
          <w:rFonts w:ascii="Times New Roman" w:hAnsi="Times New Roman" w:cs="Times New Roman"/>
        </w:rPr>
        <w:t xml:space="preserve"> (</w:t>
      </w:r>
      <w:proofErr w:type="spellStart"/>
      <w:r w:rsidR="00301F24">
        <w:rPr>
          <w:rFonts w:ascii="Times New Roman" w:hAnsi="Times New Roman" w:cs="Times New Roman"/>
        </w:rPr>
        <w:t>Dror</w:t>
      </w:r>
      <w:proofErr w:type="spellEnd"/>
      <w:r w:rsidR="00301F24">
        <w:rPr>
          <w:rFonts w:ascii="Times New Roman" w:hAnsi="Times New Roman" w:cs="Times New Roman"/>
        </w:rPr>
        <w:t>, 2018)</w:t>
      </w:r>
      <w:r w:rsidR="00132E49">
        <w:rPr>
          <w:rFonts w:ascii="Times New Roman" w:hAnsi="Times New Roman" w:cs="Times New Roman"/>
        </w:rPr>
        <w:t>. Research</w:t>
      </w:r>
      <w:r w:rsidR="00E85FAB">
        <w:rPr>
          <w:rFonts w:ascii="Times New Roman" w:hAnsi="Times New Roman" w:cs="Times New Roman"/>
        </w:rPr>
        <w:t xml:space="preserve"> </w:t>
      </w:r>
      <w:r w:rsidR="00F14699">
        <w:rPr>
          <w:rFonts w:ascii="Times New Roman" w:hAnsi="Times New Roman" w:cs="Times New Roman"/>
        </w:rPr>
        <w:t xml:space="preserve">evidence </w:t>
      </w:r>
      <w:r w:rsidR="00425DAF">
        <w:rPr>
          <w:rFonts w:ascii="Times New Roman" w:hAnsi="Times New Roman" w:cs="Times New Roman"/>
        </w:rPr>
        <w:t xml:space="preserve">in the forensic science field has yielded </w:t>
      </w:r>
      <w:r w:rsidR="00202400">
        <w:rPr>
          <w:rFonts w:ascii="Times New Roman" w:hAnsi="Times New Roman" w:cs="Times New Roman"/>
        </w:rPr>
        <w:t xml:space="preserve">the Hierarchy of Expert Performance (HEP in short, </w:t>
      </w:r>
      <w:proofErr w:type="spellStart"/>
      <w:r w:rsidR="00202400">
        <w:rPr>
          <w:rFonts w:ascii="Times New Roman" w:hAnsi="Times New Roman" w:cs="Times New Roman"/>
        </w:rPr>
        <w:t>Dror</w:t>
      </w:r>
      <w:proofErr w:type="spellEnd"/>
      <w:r w:rsidR="00202400">
        <w:rPr>
          <w:rFonts w:ascii="Times New Roman" w:hAnsi="Times New Roman" w:cs="Times New Roman"/>
        </w:rPr>
        <w:t>, 2016)</w:t>
      </w:r>
      <w:r w:rsidR="00425DAF">
        <w:rPr>
          <w:rFonts w:ascii="Times New Roman" w:hAnsi="Times New Roman" w:cs="Times New Roman"/>
        </w:rPr>
        <w:t xml:space="preserve"> model for examining expert decision making</w:t>
      </w:r>
      <w:r w:rsidR="00202400">
        <w:rPr>
          <w:rFonts w:ascii="Times New Roman" w:hAnsi="Times New Roman" w:cs="Times New Roman"/>
        </w:rPr>
        <w:t xml:space="preserve">, providing </w:t>
      </w:r>
      <w:r w:rsidR="00425DAF">
        <w:rPr>
          <w:rFonts w:ascii="Times New Roman" w:hAnsi="Times New Roman" w:cs="Times New Roman"/>
        </w:rPr>
        <w:t xml:space="preserve">a framework for systematically examining and organizing existing research to assist in identifying problematic or under-research areas. </w:t>
      </w:r>
      <w:r>
        <w:rPr>
          <w:rFonts w:ascii="Times New Roman" w:hAnsi="Times New Roman" w:cs="Times New Roman"/>
        </w:rPr>
        <w:t xml:space="preserve">Applying HEP to </w:t>
      </w:r>
      <w:r w:rsidR="00AA07FF">
        <w:rPr>
          <w:rFonts w:ascii="Times New Roman" w:hAnsi="Times New Roman" w:cs="Times New Roman"/>
        </w:rPr>
        <w:t xml:space="preserve">investigative </w:t>
      </w:r>
      <w:r w:rsidR="00906FA7">
        <w:rPr>
          <w:rFonts w:ascii="Times New Roman" w:hAnsi="Times New Roman" w:cs="Times New Roman"/>
        </w:rPr>
        <w:t>interview</w:t>
      </w:r>
      <w:r w:rsidR="000B5B85">
        <w:rPr>
          <w:rFonts w:ascii="Times New Roman" w:hAnsi="Times New Roman" w:cs="Times New Roman"/>
        </w:rPr>
        <w:t>s</w:t>
      </w:r>
      <w:r w:rsidR="00906FA7">
        <w:rPr>
          <w:rFonts w:ascii="Times New Roman" w:hAnsi="Times New Roman" w:cs="Times New Roman"/>
        </w:rPr>
        <w:t xml:space="preserve"> </w:t>
      </w:r>
      <w:r>
        <w:rPr>
          <w:rFonts w:ascii="Times New Roman" w:hAnsi="Times New Roman" w:cs="Times New Roman"/>
        </w:rPr>
        <w:t xml:space="preserve">has </w:t>
      </w:r>
      <w:r w:rsidR="00043714">
        <w:rPr>
          <w:rFonts w:ascii="Times New Roman" w:hAnsi="Times New Roman" w:cs="Times New Roman"/>
        </w:rPr>
        <w:t xml:space="preserve">unveiled </w:t>
      </w:r>
      <w:r>
        <w:rPr>
          <w:rFonts w:ascii="Times New Roman" w:hAnsi="Times New Roman" w:cs="Times New Roman"/>
        </w:rPr>
        <w:t>a few areas of strength</w:t>
      </w:r>
      <w:r w:rsidR="000B5B85">
        <w:rPr>
          <w:rFonts w:ascii="Times New Roman" w:hAnsi="Times New Roman" w:cs="Times New Roman"/>
        </w:rPr>
        <w:t xml:space="preserve"> and</w:t>
      </w:r>
      <w:r w:rsidR="00E11163">
        <w:rPr>
          <w:rFonts w:ascii="Times New Roman" w:hAnsi="Times New Roman" w:cs="Times New Roman"/>
        </w:rPr>
        <w:t xml:space="preserve"> weakness, as well as</w:t>
      </w:r>
      <w:r>
        <w:rPr>
          <w:rFonts w:ascii="Times New Roman" w:hAnsi="Times New Roman" w:cs="Times New Roman"/>
        </w:rPr>
        <w:t xml:space="preserve"> </w:t>
      </w:r>
      <w:r w:rsidR="00EC27A1">
        <w:rPr>
          <w:rFonts w:ascii="Times New Roman" w:hAnsi="Times New Roman" w:cs="Times New Roman"/>
        </w:rPr>
        <w:t xml:space="preserve">several </w:t>
      </w:r>
      <w:r>
        <w:rPr>
          <w:rFonts w:ascii="Times New Roman" w:hAnsi="Times New Roman" w:cs="Times New Roman"/>
        </w:rPr>
        <w:t xml:space="preserve">areas in which basic research is </w:t>
      </w:r>
      <w:r w:rsidR="00043714">
        <w:rPr>
          <w:rFonts w:ascii="Times New Roman" w:hAnsi="Times New Roman" w:cs="Times New Roman"/>
        </w:rPr>
        <w:t xml:space="preserve">severely </w:t>
      </w:r>
      <w:r w:rsidR="00E11163">
        <w:rPr>
          <w:rFonts w:ascii="Times New Roman" w:hAnsi="Times New Roman" w:cs="Times New Roman"/>
        </w:rPr>
        <w:t>lacking.</w:t>
      </w:r>
      <w:r>
        <w:rPr>
          <w:rFonts w:ascii="Times New Roman" w:hAnsi="Times New Roman" w:cs="Times New Roman"/>
        </w:rPr>
        <w:t xml:space="preserve"> </w:t>
      </w:r>
      <w:r w:rsidR="00043714">
        <w:rPr>
          <w:rFonts w:ascii="Times New Roman" w:hAnsi="Times New Roman" w:cs="Times New Roman"/>
        </w:rPr>
        <w:t xml:space="preserve">For </w:t>
      </w:r>
      <w:r w:rsidR="00E11163">
        <w:rPr>
          <w:rFonts w:ascii="Times New Roman" w:hAnsi="Times New Roman" w:cs="Times New Roman"/>
        </w:rPr>
        <w:t>areas of</w:t>
      </w:r>
      <w:r>
        <w:rPr>
          <w:rFonts w:ascii="Times New Roman" w:hAnsi="Times New Roman" w:cs="Times New Roman"/>
        </w:rPr>
        <w:t xml:space="preserve"> strength, </w:t>
      </w:r>
      <w:r w:rsidR="00AA07FF">
        <w:rPr>
          <w:rFonts w:ascii="Times New Roman" w:hAnsi="Times New Roman" w:cs="Times New Roman"/>
        </w:rPr>
        <w:t xml:space="preserve">investigative </w:t>
      </w:r>
      <w:r w:rsidR="00440E92">
        <w:rPr>
          <w:rFonts w:ascii="Times New Roman" w:hAnsi="Times New Roman" w:cs="Times New Roman"/>
        </w:rPr>
        <w:t xml:space="preserve">interview </w:t>
      </w:r>
      <w:r w:rsidR="00E11163">
        <w:rPr>
          <w:rFonts w:ascii="Times New Roman" w:hAnsi="Times New Roman" w:cs="Times New Roman"/>
        </w:rPr>
        <w:t>research</w:t>
      </w:r>
      <w:r>
        <w:rPr>
          <w:rFonts w:ascii="Times New Roman" w:hAnsi="Times New Roman" w:cs="Times New Roman"/>
        </w:rPr>
        <w:t xml:space="preserve"> has </w:t>
      </w:r>
      <w:r w:rsidR="00043714">
        <w:rPr>
          <w:rFonts w:ascii="Times New Roman" w:hAnsi="Times New Roman" w:cs="Times New Roman"/>
        </w:rPr>
        <w:t xml:space="preserve">provided </w:t>
      </w:r>
      <w:r w:rsidR="00E11163">
        <w:rPr>
          <w:rFonts w:ascii="Times New Roman" w:hAnsi="Times New Roman" w:cs="Times New Roman"/>
        </w:rPr>
        <w:t>evidence on</w:t>
      </w:r>
      <w:r>
        <w:rPr>
          <w:rFonts w:ascii="Times New Roman" w:hAnsi="Times New Roman" w:cs="Times New Roman"/>
        </w:rPr>
        <w:t xml:space="preserve"> </w:t>
      </w:r>
      <w:r w:rsidRPr="006C3215">
        <w:rPr>
          <w:rFonts w:ascii="Times New Roman" w:hAnsi="Times New Roman" w:cs="Times New Roman"/>
          <w:i/>
        </w:rPr>
        <w:t>reliability between experts</w:t>
      </w:r>
      <w:r w:rsidR="001146ED">
        <w:rPr>
          <w:rFonts w:ascii="Times New Roman" w:hAnsi="Times New Roman" w:cs="Times New Roman"/>
          <w:i/>
        </w:rPr>
        <w:t>’</w:t>
      </w:r>
      <w:r w:rsidR="00440E92" w:rsidRPr="00440E92">
        <w:rPr>
          <w:rFonts w:ascii="Times New Roman" w:hAnsi="Times New Roman" w:cs="Times New Roman"/>
        </w:rPr>
        <w:t xml:space="preserve"> </w:t>
      </w:r>
      <w:r w:rsidR="00440E92" w:rsidRPr="00440E92">
        <w:rPr>
          <w:rFonts w:ascii="Times New Roman" w:hAnsi="Times New Roman" w:cs="Times New Roman"/>
          <w:i/>
        </w:rPr>
        <w:t>observation</w:t>
      </w:r>
      <w:r w:rsidR="00440E92">
        <w:rPr>
          <w:rFonts w:ascii="Times New Roman" w:hAnsi="Times New Roman" w:cs="Times New Roman"/>
          <w:i/>
        </w:rPr>
        <w:t xml:space="preserve">s </w:t>
      </w:r>
      <w:r w:rsidR="00440E92">
        <w:rPr>
          <w:rFonts w:ascii="Times New Roman" w:hAnsi="Times New Roman" w:cs="Times New Roman"/>
        </w:rPr>
        <w:t>(L2)</w:t>
      </w:r>
      <w:r w:rsidR="00E11163">
        <w:rPr>
          <w:rFonts w:ascii="Times New Roman" w:hAnsi="Times New Roman" w:cs="Times New Roman"/>
        </w:rPr>
        <w:t>.</w:t>
      </w:r>
      <w:r>
        <w:rPr>
          <w:rFonts w:ascii="Times New Roman" w:hAnsi="Times New Roman" w:cs="Times New Roman"/>
        </w:rPr>
        <w:t xml:space="preserve"> These studies </w:t>
      </w:r>
      <w:r w:rsidR="00E80C6D">
        <w:rPr>
          <w:rFonts w:ascii="Times New Roman" w:hAnsi="Times New Roman" w:cs="Times New Roman"/>
        </w:rPr>
        <w:t xml:space="preserve">demonstrated </w:t>
      </w:r>
      <w:r>
        <w:rPr>
          <w:rFonts w:ascii="Times New Roman" w:hAnsi="Times New Roman" w:cs="Times New Roman"/>
        </w:rPr>
        <w:t xml:space="preserve">reliability in </w:t>
      </w:r>
      <w:r w:rsidR="00E11163">
        <w:rPr>
          <w:rFonts w:ascii="Times New Roman" w:hAnsi="Times New Roman" w:cs="Times New Roman"/>
        </w:rPr>
        <w:t xml:space="preserve">the coding of interview transcripts, revealing </w:t>
      </w:r>
      <w:r w:rsidR="001146ED">
        <w:rPr>
          <w:rFonts w:ascii="Times New Roman" w:hAnsi="Times New Roman" w:cs="Times New Roman"/>
        </w:rPr>
        <w:t xml:space="preserve">inter-rater reliabilities </w:t>
      </w:r>
      <w:r w:rsidR="00440E92">
        <w:rPr>
          <w:rFonts w:ascii="Times New Roman" w:hAnsi="Times New Roman" w:cs="Times New Roman"/>
        </w:rPr>
        <w:t>among field professionals</w:t>
      </w:r>
      <w:r w:rsidR="001146ED">
        <w:rPr>
          <w:rFonts w:ascii="Times New Roman" w:hAnsi="Times New Roman" w:cs="Times New Roman"/>
        </w:rPr>
        <w:t xml:space="preserve"> (</w:t>
      </w:r>
      <w:r w:rsidR="00440E92">
        <w:rPr>
          <w:rFonts w:ascii="Times New Roman" w:hAnsi="Times New Roman" w:cs="Times New Roman"/>
        </w:rPr>
        <w:t>e.g., Walsh &amp; Bull, 2015</w:t>
      </w:r>
      <w:r w:rsidR="00B56425">
        <w:rPr>
          <w:rFonts w:ascii="Times New Roman" w:hAnsi="Times New Roman" w:cs="Times New Roman"/>
        </w:rPr>
        <w:t>)</w:t>
      </w:r>
      <w:r w:rsidR="00E80C6D">
        <w:rPr>
          <w:rFonts w:ascii="Times New Roman" w:hAnsi="Times New Roman" w:cs="Times New Roman"/>
        </w:rPr>
        <w:t xml:space="preserve"> as well as</w:t>
      </w:r>
      <w:r w:rsidR="00B56425">
        <w:rPr>
          <w:rFonts w:ascii="Times New Roman" w:hAnsi="Times New Roman" w:cs="Times New Roman"/>
        </w:rPr>
        <w:t xml:space="preserve"> </w:t>
      </w:r>
      <w:r w:rsidR="00440E92">
        <w:rPr>
          <w:rFonts w:ascii="Times New Roman" w:hAnsi="Times New Roman" w:cs="Times New Roman"/>
        </w:rPr>
        <w:t xml:space="preserve">academic researchers </w:t>
      </w:r>
      <w:r w:rsidR="001146ED">
        <w:rPr>
          <w:rFonts w:ascii="Times New Roman" w:hAnsi="Times New Roman" w:cs="Times New Roman"/>
        </w:rPr>
        <w:t>(</w:t>
      </w:r>
      <w:r w:rsidR="00440E92">
        <w:rPr>
          <w:rFonts w:ascii="Times New Roman" w:hAnsi="Times New Roman" w:cs="Times New Roman"/>
        </w:rPr>
        <w:t>e.g.,</w:t>
      </w:r>
      <w:r w:rsidR="00440E92" w:rsidRPr="00440E92">
        <w:rPr>
          <w:rFonts w:ascii="Times New Roman" w:hAnsi="Times New Roman" w:cs="Times New Roman"/>
          <w:lang w:eastAsia="zh-TW"/>
        </w:rPr>
        <w:t xml:space="preserve"> </w:t>
      </w:r>
      <w:r w:rsidR="00440E92">
        <w:rPr>
          <w:rFonts w:ascii="Times New Roman" w:hAnsi="Times New Roman" w:cs="Times New Roman"/>
          <w:lang w:eastAsia="zh-TW"/>
        </w:rPr>
        <w:t>Brown et al., 2017</w:t>
      </w:r>
      <w:r w:rsidR="00440E92">
        <w:rPr>
          <w:rFonts w:ascii="Times New Roman" w:hAnsi="Times New Roman" w:cs="Times New Roman"/>
        </w:rPr>
        <w:t>)</w:t>
      </w:r>
      <w:r w:rsidR="00E11163">
        <w:rPr>
          <w:rFonts w:ascii="Times New Roman" w:hAnsi="Times New Roman" w:cs="Times New Roman"/>
        </w:rPr>
        <w:t xml:space="preserve">. </w:t>
      </w:r>
      <w:r w:rsidR="00440E92">
        <w:rPr>
          <w:rFonts w:ascii="Times New Roman" w:hAnsi="Times New Roman" w:cs="Times New Roman"/>
        </w:rPr>
        <w:t>However,</w:t>
      </w:r>
      <w:r w:rsidR="00E11163">
        <w:rPr>
          <w:rFonts w:ascii="Times New Roman" w:hAnsi="Times New Roman" w:cs="Times New Roman"/>
        </w:rPr>
        <w:t xml:space="preserve"> </w:t>
      </w:r>
      <w:r w:rsidR="00440E92">
        <w:rPr>
          <w:rFonts w:ascii="Times New Roman" w:hAnsi="Times New Roman" w:cs="Times New Roman"/>
        </w:rPr>
        <w:t xml:space="preserve">research </w:t>
      </w:r>
      <w:r w:rsidR="001146ED">
        <w:rPr>
          <w:rFonts w:ascii="Times New Roman" w:hAnsi="Times New Roman" w:cs="Times New Roman"/>
        </w:rPr>
        <w:t xml:space="preserve">about </w:t>
      </w:r>
      <w:r w:rsidR="00440E92" w:rsidRPr="006C3215">
        <w:rPr>
          <w:rFonts w:ascii="Times New Roman" w:hAnsi="Times New Roman" w:cs="Times New Roman"/>
          <w:i/>
        </w:rPr>
        <w:t>reliability between experts</w:t>
      </w:r>
      <w:r w:rsidR="001146ED">
        <w:rPr>
          <w:rFonts w:ascii="Times New Roman" w:hAnsi="Times New Roman" w:cs="Times New Roman"/>
          <w:i/>
        </w:rPr>
        <w:t>’</w:t>
      </w:r>
      <w:r w:rsidR="002B6E73">
        <w:rPr>
          <w:rFonts w:ascii="Times New Roman" w:hAnsi="Times New Roman" w:cs="Times New Roman"/>
        </w:rPr>
        <w:t xml:space="preserve"> </w:t>
      </w:r>
      <w:r w:rsidR="00440E92">
        <w:rPr>
          <w:rFonts w:ascii="Times New Roman" w:hAnsi="Times New Roman" w:cs="Times New Roman"/>
          <w:i/>
        </w:rPr>
        <w:t>conclus</w:t>
      </w:r>
      <w:r w:rsidR="00440E92" w:rsidRPr="00440E92">
        <w:rPr>
          <w:rFonts w:ascii="Times New Roman" w:hAnsi="Times New Roman" w:cs="Times New Roman"/>
          <w:i/>
        </w:rPr>
        <w:t>ion</w:t>
      </w:r>
      <w:r w:rsidR="00440E92">
        <w:rPr>
          <w:rFonts w:ascii="Times New Roman" w:hAnsi="Times New Roman" w:cs="Times New Roman"/>
          <w:i/>
        </w:rPr>
        <w:t xml:space="preserve">s </w:t>
      </w:r>
      <w:r w:rsidR="00440E92">
        <w:rPr>
          <w:rFonts w:ascii="Times New Roman" w:hAnsi="Times New Roman" w:cs="Times New Roman"/>
        </w:rPr>
        <w:t>(L6) revealed weakness in the experts’ performance</w:t>
      </w:r>
      <w:r w:rsidR="00826EE5">
        <w:rPr>
          <w:rFonts w:ascii="Times New Roman" w:hAnsi="Times New Roman" w:cs="Times New Roman"/>
        </w:rPr>
        <w:t xml:space="preserve"> reliability, even with verbal analytic tools intending to objectify and assist experts’ judgement, such as CBCA</w:t>
      </w:r>
      <w:r w:rsidR="001146ED">
        <w:rPr>
          <w:rFonts w:ascii="Times New Roman" w:hAnsi="Times New Roman" w:cs="Times New Roman"/>
        </w:rPr>
        <w:t>. T</w:t>
      </w:r>
      <w:r w:rsidR="00826EE5">
        <w:rPr>
          <w:rFonts w:ascii="Times New Roman" w:hAnsi="Times New Roman" w:cs="Times New Roman"/>
        </w:rPr>
        <w:t>he data revealed the unreliability of between-experts</w:t>
      </w:r>
      <w:r w:rsidR="001146ED">
        <w:rPr>
          <w:rFonts w:ascii="Times New Roman" w:hAnsi="Times New Roman" w:cs="Times New Roman"/>
        </w:rPr>
        <w:t>’</w:t>
      </w:r>
      <w:r w:rsidR="00826EE5">
        <w:rPr>
          <w:rFonts w:ascii="Times New Roman" w:hAnsi="Times New Roman" w:cs="Times New Roman"/>
        </w:rPr>
        <w:t xml:space="preserve"> conclusions (e.g. </w:t>
      </w:r>
      <w:proofErr w:type="spellStart"/>
      <w:r w:rsidR="00826EE5" w:rsidRPr="00A32342">
        <w:rPr>
          <w:rFonts w:ascii="Times New Roman" w:hAnsi="Times New Roman" w:cs="Times New Roman"/>
          <w:color w:val="000000" w:themeColor="text1"/>
          <w:lang w:eastAsia="zh-TW"/>
        </w:rPr>
        <w:t>Welle</w:t>
      </w:r>
      <w:proofErr w:type="spellEnd"/>
      <w:r w:rsidR="00826EE5">
        <w:rPr>
          <w:rFonts w:ascii="Times New Roman" w:hAnsi="Times New Roman" w:cs="Times New Roman"/>
          <w:color w:val="000000" w:themeColor="text1"/>
          <w:lang w:eastAsia="zh-TW"/>
        </w:rPr>
        <w:t xml:space="preserve"> et al</w:t>
      </w:r>
      <w:r w:rsidR="00AA07FF">
        <w:rPr>
          <w:rFonts w:ascii="Times New Roman" w:hAnsi="Times New Roman" w:cs="Times New Roman"/>
          <w:color w:val="000000" w:themeColor="text1"/>
          <w:lang w:eastAsia="zh-TW"/>
        </w:rPr>
        <w:t>.</w:t>
      </w:r>
      <w:r w:rsidR="00826EE5">
        <w:rPr>
          <w:rFonts w:ascii="Times New Roman" w:hAnsi="Times New Roman" w:cs="Times New Roman"/>
          <w:color w:val="000000" w:themeColor="text1"/>
          <w:lang w:eastAsia="zh-TW"/>
        </w:rPr>
        <w:t>, 2016</w:t>
      </w:r>
      <w:r w:rsidR="00826EE5">
        <w:rPr>
          <w:rFonts w:ascii="Times New Roman" w:hAnsi="Times New Roman" w:cs="Times New Roman"/>
        </w:rPr>
        <w:t>)</w:t>
      </w:r>
      <w:r>
        <w:rPr>
          <w:rFonts w:ascii="Times New Roman" w:hAnsi="Times New Roman" w:cs="Times New Roman"/>
        </w:rPr>
        <w:t>.</w:t>
      </w:r>
      <w:r w:rsidR="00826EE5">
        <w:rPr>
          <w:rFonts w:ascii="Times New Roman" w:hAnsi="Times New Roman" w:cs="Times New Roman"/>
        </w:rPr>
        <w:t xml:space="preserve"> </w:t>
      </w:r>
      <w:r w:rsidR="001146ED">
        <w:rPr>
          <w:rFonts w:ascii="Times New Roman" w:hAnsi="Times New Roman" w:cs="Times New Roman"/>
        </w:rPr>
        <w:t>However</w:t>
      </w:r>
      <w:r w:rsidR="00826EE5">
        <w:rPr>
          <w:rFonts w:ascii="Times New Roman" w:hAnsi="Times New Roman" w:cs="Times New Roman"/>
        </w:rPr>
        <w:t>, having protocol interview</w:t>
      </w:r>
      <w:r w:rsidR="00EC27A1">
        <w:rPr>
          <w:rFonts w:ascii="Times New Roman" w:hAnsi="Times New Roman" w:cs="Times New Roman"/>
        </w:rPr>
        <w:t>s</w:t>
      </w:r>
      <w:r w:rsidR="00826EE5">
        <w:rPr>
          <w:rFonts w:ascii="Times New Roman" w:hAnsi="Times New Roman" w:cs="Times New Roman"/>
        </w:rPr>
        <w:t xml:space="preserve"> did help </w:t>
      </w:r>
      <w:r w:rsidR="002914D6">
        <w:rPr>
          <w:rFonts w:ascii="Times New Roman" w:hAnsi="Times New Roman" w:cs="Times New Roman"/>
        </w:rPr>
        <w:t>increase</w:t>
      </w:r>
      <w:r w:rsidR="002B6E73">
        <w:rPr>
          <w:rFonts w:ascii="Times New Roman" w:hAnsi="Times New Roman" w:cs="Times New Roman"/>
        </w:rPr>
        <w:t xml:space="preserve"> reliab</w:t>
      </w:r>
      <w:r w:rsidR="00E80C6D">
        <w:rPr>
          <w:rFonts w:ascii="Times New Roman" w:hAnsi="Times New Roman" w:cs="Times New Roman"/>
        </w:rPr>
        <w:t>i</w:t>
      </w:r>
      <w:r w:rsidR="002B6E73">
        <w:rPr>
          <w:rFonts w:ascii="Times New Roman" w:hAnsi="Times New Roman" w:cs="Times New Roman"/>
        </w:rPr>
        <w:t>l</w:t>
      </w:r>
      <w:r w:rsidR="00E80C6D">
        <w:rPr>
          <w:rFonts w:ascii="Times New Roman" w:hAnsi="Times New Roman" w:cs="Times New Roman"/>
        </w:rPr>
        <w:t>ity</w:t>
      </w:r>
      <w:r w:rsidR="002B6E73">
        <w:rPr>
          <w:rFonts w:ascii="Times New Roman" w:hAnsi="Times New Roman" w:cs="Times New Roman"/>
        </w:rPr>
        <w:t xml:space="preserve"> (</w:t>
      </w:r>
      <w:proofErr w:type="spellStart"/>
      <w:r w:rsidR="002B6E73">
        <w:rPr>
          <w:rFonts w:ascii="Times New Roman" w:hAnsi="Times New Roman" w:cs="Times New Roman"/>
        </w:rPr>
        <w:t>Hershkowitz</w:t>
      </w:r>
      <w:proofErr w:type="spellEnd"/>
      <w:r w:rsidR="002B6E73">
        <w:rPr>
          <w:rFonts w:ascii="Times New Roman" w:hAnsi="Times New Roman" w:cs="Times New Roman"/>
        </w:rPr>
        <w:t xml:space="preserve"> et al., 2007). </w:t>
      </w:r>
    </w:p>
    <w:p w14:paraId="5DDF3125" w14:textId="6D586460" w:rsidR="00F36E6A" w:rsidRDefault="00ED5E43" w:rsidP="008F0330">
      <w:pPr>
        <w:spacing w:line="480" w:lineRule="auto"/>
        <w:ind w:firstLine="720"/>
        <w:rPr>
          <w:rFonts w:ascii="Times New Roman" w:hAnsi="Times New Roman" w:cs="Times New Roman"/>
        </w:rPr>
      </w:pPr>
      <w:r>
        <w:rPr>
          <w:rFonts w:ascii="Times New Roman" w:hAnsi="Times New Roman" w:cs="Times New Roman"/>
        </w:rPr>
        <w:t>As for areas lacking in research evidence</w:t>
      </w:r>
      <w:r w:rsidR="00175B64">
        <w:rPr>
          <w:rFonts w:ascii="Times New Roman" w:hAnsi="Times New Roman" w:cs="Times New Roman"/>
        </w:rPr>
        <w:t xml:space="preserve">, the field offers no </w:t>
      </w:r>
      <w:r w:rsidR="00EC27A1">
        <w:rPr>
          <w:rFonts w:ascii="Times New Roman" w:hAnsi="Times New Roman" w:cs="Times New Roman"/>
        </w:rPr>
        <w:t xml:space="preserve">published </w:t>
      </w:r>
      <w:r w:rsidR="00175B64">
        <w:rPr>
          <w:rFonts w:ascii="Times New Roman" w:hAnsi="Times New Roman" w:cs="Times New Roman"/>
        </w:rPr>
        <w:t xml:space="preserve">data on </w:t>
      </w:r>
      <w:r w:rsidR="00175B64">
        <w:rPr>
          <w:rFonts w:ascii="Times New Roman" w:hAnsi="Times New Roman" w:cs="Times New Roman"/>
          <w:i/>
        </w:rPr>
        <w:t>reliability within experts</w:t>
      </w:r>
      <w:r w:rsidR="00175B64">
        <w:rPr>
          <w:rFonts w:ascii="Times New Roman" w:hAnsi="Times New Roman" w:cs="Times New Roman"/>
        </w:rPr>
        <w:t xml:space="preserve"> at the level of observations (L1) or conclusions (L5).</w:t>
      </w:r>
      <w:r>
        <w:rPr>
          <w:rFonts w:ascii="Times New Roman" w:hAnsi="Times New Roman" w:cs="Times New Roman"/>
        </w:rPr>
        <w:t xml:space="preserve"> </w:t>
      </w:r>
      <w:r w:rsidR="00175B64">
        <w:rPr>
          <w:rFonts w:ascii="Times New Roman" w:hAnsi="Times New Roman" w:cs="Times New Roman"/>
        </w:rPr>
        <w:t xml:space="preserve">This fundamental form of reliability must be examined and quantified, </w:t>
      </w:r>
      <w:r>
        <w:rPr>
          <w:rFonts w:ascii="Times New Roman" w:hAnsi="Times New Roman" w:cs="Times New Roman"/>
        </w:rPr>
        <w:t xml:space="preserve">in order to establish </w:t>
      </w:r>
      <w:r w:rsidR="004344BD">
        <w:rPr>
          <w:rFonts w:ascii="Times New Roman" w:hAnsi="Times New Roman" w:cs="Times New Roman"/>
        </w:rPr>
        <w:t xml:space="preserve">the </w:t>
      </w:r>
      <w:r>
        <w:rPr>
          <w:rFonts w:ascii="Times New Roman" w:hAnsi="Times New Roman" w:cs="Times New Roman"/>
        </w:rPr>
        <w:t xml:space="preserve">robust scientific basis for </w:t>
      </w:r>
      <w:r w:rsidR="009C0A30">
        <w:rPr>
          <w:rFonts w:ascii="Times New Roman" w:hAnsi="Times New Roman" w:cs="Times New Roman"/>
        </w:rPr>
        <w:t xml:space="preserve">investigative </w:t>
      </w:r>
      <w:r>
        <w:rPr>
          <w:rFonts w:ascii="Times New Roman" w:hAnsi="Times New Roman" w:cs="Times New Roman"/>
        </w:rPr>
        <w:t>interview practice</w:t>
      </w:r>
      <w:r w:rsidR="00175B64">
        <w:rPr>
          <w:rFonts w:ascii="Times New Roman" w:hAnsi="Times New Roman" w:cs="Times New Roman"/>
        </w:rPr>
        <w:t xml:space="preserve">. </w:t>
      </w:r>
      <w:r w:rsidR="00EC27A1">
        <w:rPr>
          <w:rFonts w:ascii="Times New Roman" w:hAnsi="Times New Roman" w:cs="Times New Roman"/>
        </w:rPr>
        <w:t>However</w:t>
      </w:r>
      <w:r w:rsidR="00175B64">
        <w:rPr>
          <w:rFonts w:ascii="Times New Roman" w:hAnsi="Times New Roman" w:cs="Times New Roman"/>
        </w:rPr>
        <w:t xml:space="preserve">, we acknowledge </w:t>
      </w:r>
      <w:r w:rsidR="004344BD">
        <w:rPr>
          <w:rFonts w:ascii="Times New Roman" w:hAnsi="Times New Roman" w:cs="Times New Roman"/>
        </w:rPr>
        <w:t xml:space="preserve">that </w:t>
      </w:r>
      <w:r w:rsidR="00175B64">
        <w:rPr>
          <w:rFonts w:ascii="Times New Roman" w:hAnsi="Times New Roman" w:cs="Times New Roman"/>
        </w:rPr>
        <w:t xml:space="preserve">such </w:t>
      </w:r>
      <w:r>
        <w:rPr>
          <w:rFonts w:ascii="Times New Roman" w:hAnsi="Times New Roman" w:cs="Times New Roman"/>
        </w:rPr>
        <w:t>research</w:t>
      </w:r>
      <w:r w:rsidR="00175B64">
        <w:rPr>
          <w:rFonts w:ascii="Times New Roman" w:hAnsi="Times New Roman" w:cs="Times New Roman"/>
        </w:rPr>
        <w:t xml:space="preserve"> </w:t>
      </w:r>
      <w:r>
        <w:rPr>
          <w:rFonts w:ascii="Times New Roman" w:hAnsi="Times New Roman" w:cs="Times New Roman"/>
        </w:rPr>
        <w:t>can be</w:t>
      </w:r>
      <w:r w:rsidR="00175B64">
        <w:rPr>
          <w:rFonts w:ascii="Times New Roman" w:hAnsi="Times New Roman" w:cs="Times New Roman"/>
        </w:rPr>
        <w:t xml:space="preserve"> particularly challenging</w:t>
      </w:r>
      <w:r>
        <w:rPr>
          <w:rFonts w:ascii="Times New Roman" w:hAnsi="Times New Roman" w:cs="Times New Roman"/>
        </w:rPr>
        <w:t xml:space="preserve"> to conduct, but it is imperative to establish </w:t>
      </w:r>
      <w:r w:rsidR="00906186">
        <w:rPr>
          <w:rFonts w:ascii="Times New Roman" w:hAnsi="Times New Roman" w:cs="Times New Roman"/>
        </w:rPr>
        <w:t xml:space="preserve">a </w:t>
      </w:r>
      <w:r>
        <w:rPr>
          <w:rFonts w:ascii="Times New Roman" w:hAnsi="Times New Roman" w:cs="Times New Roman"/>
        </w:rPr>
        <w:t>scientific foundation</w:t>
      </w:r>
      <w:r w:rsidR="001A3661">
        <w:rPr>
          <w:rFonts w:ascii="Times New Roman" w:hAnsi="Times New Roman" w:cs="Times New Roman"/>
        </w:rPr>
        <w:t xml:space="preserve">. </w:t>
      </w:r>
    </w:p>
    <w:p w14:paraId="2EA04C5C" w14:textId="77777777" w:rsidR="00FB55AB" w:rsidRDefault="00ED5E43" w:rsidP="001C76AF">
      <w:pPr>
        <w:spacing w:line="480" w:lineRule="auto"/>
        <w:ind w:firstLine="720"/>
        <w:rPr>
          <w:rFonts w:ascii="Times New Roman" w:hAnsi="Times New Roman" w:cs="Times New Roman"/>
        </w:rPr>
      </w:pPr>
      <w:r>
        <w:rPr>
          <w:rFonts w:ascii="Times New Roman" w:hAnsi="Times New Roman" w:cs="Times New Roman"/>
        </w:rPr>
        <w:lastRenderedPageBreak/>
        <w:t xml:space="preserve">There is also some research at the </w:t>
      </w:r>
      <w:proofErr w:type="spellStart"/>
      <w:r>
        <w:rPr>
          <w:rFonts w:ascii="Times New Roman" w:hAnsi="Times New Roman" w:cs="Times New Roman"/>
          <w:i/>
        </w:rPr>
        <w:t>bi</w:t>
      </w:r>
      <w:r w:rsidRPr="006C3215">
        <w:rPr>
          <w:rFonts w:ascii="Times New Roman" w:hAnsi="Times New Roman" w:cs="Times New Roman"/>
          <w:i/>
        </w:rPr>
        <w:t>a</w:t>
      </w:r>
      <w:r>
        <w:rPr>
          <w:rFonts w:ascii="Times New Roman" w:hAnsi="Times New Roman" w:cs="Times New Roman"/>
          <w:i/>
        </w:rPr>
        <w:t>sa</w:t>
      </w:r>
      <w:r w:rsidRPr="006C3215">
        <w:rPr>
          <w:rFonts w:ascii="Times New Roman" w:hAnsi="Times New Roman" w:cs="Times New Roman"/>
          <w:i/>
        </w:rPr>
        <w:t>bility</w:t>
      </w:r>
      <w:proofErr w:type="spellEnd"/>
      <w:r w:rsidRPr="006C3215">
        <w:rPr>
          <w:rFonts w:ascii="Times New Roman" w:hAnsi="Times New Roman" w:cs="Times New Roman"/>
          <w:i/>
        </w:rPr>
        <w:t xml:space="preserve"> between experts</w:t>
      </w:r>
      <w:r w:rsidR="009C0A30">
        <w:rPr>
          <w:rFonts w:ascii="Times New Roman" w:hAnsi="Times New Roman" w:cs="Times New Roman"/>
          <w:i/>
        </w:rPr>
        <w:t>’</w:t>
      </w:r>
      <w:r w:rsidRPr="00440E92">
        <w:rPr>
          <w:rFonts w:ascii="Times New Roman" w:hAnsi="Times New Roman" w:cs="Times New Roman"/>
        </w:rPr>
        <w:t xml:space="preserve"> </w:t>
      </w:r>
      <w:r>
        <w:rPr>
          <w:rFonts w:ascii="Times New Roman" w:hAnsi="Times New Roman" w:cs="Times New Roman"/>
          <w:i/>
        </w:rPr>
        <w:t>conclus</w:t>
      </w:r>
      <w:r w:rsidRPr="00440E92">
        <w:rPr>
          <w:rFonts w:ascii="Times New Roman" w:hAnsi="Times New Roman" w:cs="Times New Roman"/>
          <w:i/>
        </w:rPr>
        <w:t>ion</w:t>
      </w:r>
      <w:r>
        <w:rPr>
          <w:rFonts w:ascii="Times New Roman" w:hAnsi="Times New Roman" w:cs="Times New Roman"/>
          <w:i/>
        </w:rPr>
        <w:t xml:space="preserve">s </w:t>
      </w:r>
      <w:r>
        <w:rPr>
          <w:rFonts w:ascii="Times New Roman" w:hAnsi="Times New Roman" w:cs="Times New Roman"/>
        </w:rPr>
        <w:t xml:space="preserve">(L8) level, demonstrating the biasing effects of task-irrelevant information on experts’ judgment (e.g., </w:t>
      </w:r>
      <w:proofErr w:type="spellStart"/>
      <w:r>
        <w:rPr>
          <w:rFonts w:ascii="Times New Roman" w:hAnsi="Times New Roman" w:cs="Times New Roman"/>
        </w:rPr>
        <w:t>MacAuliff</w:t>
      </w:r>
      <w:proofErr w:type="spellEnd"/>
      <w:r>
        <w:rPr>
          <w:rFonts w:ascii="Times New Roman" w:hAnsi="Times New Roman" w:cs="Times New Roman"/>
        </w:rPr>
        <w:t xml:space="preserve"> &amp;</w:t>
      </w:r>
      <w:r w:rsidRPr="00113607">
        <w:rPr>
          <w:rFonts w:ascii="Times New Roman" w:hAnsi="Times New Roman" w:cs="Times New Roman"/>
        </w:rPr>
        <w:t xml:space="preserve"> </w:t>
      </w:r>
      <w:proofErr w:type="spellStart"/>
      <w:r w:rsidRPr="00113607">
        <w:rPr>
          <w:rFonts w:ascii="Times New Roman" w:hAnsi="Times New Roman" w:cs="Times New Roman"/>
        </w:rPr>
        <w:t>Arter</w:t>
      </w:r>
      <w:proofErr w:type="spellEnd"/>
      <w:r>
        <w:rPr>
          <w:rFonts w:ascii="Times New Roman" w:hAnsi="Times New Roman" w:cs="Times New Roman"/>
        </w:rPr>
        <w:t xml:space="preserve">, </w:t>
      </w:r>
      <w:r w:rsidRPr="00113607">
        <w:rPr>
          <w:rFonts w:ascii="Times New Roman" w:hAnsi="Times New Roman" w:cs="Times New Roman"/>
        </w:rPr>
        <w:t>2016</w:t>
      </w:r>
      <w:r>
        <w:rPr>
          <w:rFonts w:ascii="Times New Roman" w:hAnsi="Times New Roman" w:cs="Times New Roman"/>
        </w:rPr>
        <w:t>)</w:t>
      </w:r>
      <w:r w:rsidR="00906186">
        <w:rPr>
          <w:rFonts w:ascii="Times New Roman" w:hAnsi="Times New Roman" w:cs="Times New Roman"/>
        </w:rPr>
        <w:t>, though such a study requires replication</w:t>
      </w:r>
      <w:r>
        <w:rPr>
          <w:rFonts w:ascii="Times New Roman" w:hAnsi="Times New Roman" w:cs="Times New Roman"/>
        </w:rPr>
        <w:t xml:space="preserve">. </w:t>
      </w:r>
      <w:r w:rsidR="001C76AF">
        <w:rPr>
          <w:rFonts w:ascii="Times New Roman" w:hAnsi="Times New Roman" w:cs="Times New Roman"/>
        </w:rPr>
        <w:t xml:space="preserve">The limited available research on bias has addressed </w:t>
      </w:r>
      <w:r w:rsidR="001C76AF" w:rsidRPr="004C54A8">
        <w:rPr>
          <w:rFonts w:ascii="Times New Roman" w:hAnsi="Times New Roman" w:cs="Times New Roman"/>
          <w:i/>
        </w:rPr>
        <w:t>adversarial allegiance</w:t>
      </w:r>
      <w:r w:rsidR="001C76AF">
        <w:rPr>
          <w:rFonts w:ascii="Times New Roman" w:hAnsi="Times New Roman" w:cs="Times New Roman"/>
        </w:rPr>
        <w:t xml:space="preserve"> (</w:t>
      </w:r>
      <w:proofErr w:type="spellStart"/>
      <w:r w:rsidR="001C76AF">
        <w:rPr>
          <w:rFonts w:ascii="Times New Roman" w:hAnsi="Times New Roman" w:cs="Times New Roman"/>
        </w:rPr>
        <w:t>MacAuliff</w:t>
      </w:r>
      <w:proofErr w:type="spellEnd"/>
      <w:r w:rsidR="001C76AF">
        <w:rPr>
          <w:rFonts w:ascii="Times New Roman" w:hAnsi="Times New Roman" w:cs="Times New Roman"/>
        </w:rPr>
        <w:t xml:space="preserve"> &amp;</w:t>
      </w:r>
      <w:r w:rsidR="001C76AF" w:rsidRPr="00113607">
        <w:rPr>
          <w:rFonts w:ascii="Times New Roman" w:hAnsi="Times New Roman" w:cs="Times New Roman"/>
        </w:rPr>
        <w:t xml:space="preserve"> </w:t>
      </w:r>
      <w:proofErr w:type="spellStart"/>
      <w:r w:rsidR="001C76AF" w:rsidRPr="00113607">
        <w:rPr>
          <w:rFonts w:ascii="Times New Roman" w:hAnsi="Times New Roman" w:cs="Times New Roman"/>
        </w:rPr>
        <w:t>Arter</w:t>
      </w:r>
      <w:proofErr w:type="spellEnd"/>
      <w:r w:rsidR="001C76AF">
        <w:rPr>
          <w:rFonts w:ascii="Times New Roman" w:hAnsi="Times New Roman" w:cs="Times New Roman"/>
        </w:rPr>
        <w:t xml:space="preserve">, </w:t>
      </w:r>
      <w:r w:rsidR="001C76AF" w:rsidRPr="00113607">
        <w:rPr>
          <w:rFonts w:ascii="Times New Roman" w:hAnsi="Times New Roman" w:cs="Times New Roman"/>
        </w:rPr>
        <w:t>2016</w:t>
      </w:r>
      <w:r w:rsidR="001C76AF">
        <w:rPr>
          <w:rFonts w:ascii="Times New Roman" w:hAnsi="Times New Roman" w:cs="Times New Roman"/>
        </w:rPr>
        <w:t>), which ma</w:t>
      </w:r>
      <w:r w:rsidR="00CB2612">
        <w:rPr>
          <w:rFonts w:ascii="Times New Roman" w:hAnsi="Times New Roman" w:cs="Times New Roman"/>
        </w:rPr>
        <w:t>y</w:t>
      </w:r>
      <w:r w:rsidR="001C76AF">
        <w:rPr>
          <w:rFonts w:ascii="Times New Roman" w:hAnsi="Times New Roman" w:cs="Times New Roman"/>
        </w:rPr>
        <w:t xml:space="preserve"> contribute to injustice in the adversarial justice system. Interviewee disability (e.g.,</w:t>
      </w:r>
      <w:r w:rsidR="001C76AF" w:rsidRPr="00EC4DDD">
        <w:rPr>
          <w:rFonts w:ascii="Times New Roman" w:hAnsi="Times New Roman" w:cs="Times New Roman"/>
          <w:lang w:val="en-GB"/>
        </w:rPr>
        <w:t xml:space="preserve"> </w:t>
      </w:r>
      <w:r w:rsidR="001C76AF">
        <w:rPr>
          <w:rFonts w:ascii="Times New Roman" w:hAnsi="Times New Roman" w:cs="Times New Roman"/>
          <w:lang w:val="en-GB"/>
        </w:rPr>
        <w:t>Brown &amp; Lewis, 2013</w:t>
      </w:r>
      <w:r w:rsidR="001C76AF">
        <w:rPr>
          <w:rFonts w:ascii="Times New Roman" w:hAnsi="Times New Roman" w:cs="Times New Roman"/>
        </w:rPr>
        <w:t xml:space="preserve">) could also contribute to experts’ biases in judgments. Biases related to gender, </w:t>
      </w:r>
      <w:r w:rsidR="000A4E49">
        <w:rPr>
          <w:rFonts w:ascii="Times New Roman" w:hAnsi="Times New Roman" w:cs="Times New Roman"/>
        </w:rPr>
        <w:t xml:space="preserve">race, </w:t>
      </w:r>
      <w:r w:rsidR="001C76AF">
        <w:rPr>
          <w:rFonts w:ascii="Times New Roman" w:hAnsi="Times New Roman" w:cs="Times New Roman"/>
        </w:rPr>
        <w:t xml:space="preserve">sexual orientation, attractiveness, profession and religion, or other potential topics related to crime details or criminal stereotypes, or basic base-rate expectation biases (see Figure 2), to our knowledge, still remain understudied among interview experts’ decision-making. </w:t>
      </w:r>
      <w:r w:rsidR="000A4E49">
        <w:rPr>
          <w:rFonts w:ascii="Times New Roman" w:hAnsi="Times New Roman" w:cs="Times New Roman"/>
        </w:rPr>
        <w:t>More research on biases and factors affecting investigative interview experts’ decision making is clearly needed, and the field needs to thoroughly identify what information is task-relevant or task-irrelevant, and at which point of the case progression such information is actually needed</w:t>
      </w:r>
      <w:r w:rsidR="00811EDD">
        <w:rPr>
          <w:rFonts w:ascii="Times New Roman" w:hAnsi="Times New Roman" w:cs="Times New Roman"/>
        </w:rPr>
        <w:t>.</w:t>
      </w:r>
    </w:p>
    <w:p w14:paraId="41C7AD26" w14:textId="21ED7B4F" w:rsidR="00FB55AB" w:rsidRPr="00FB55AB" w:rsidRDefault="00FB55AB" w:rsidP="001C76AF">
      <w:pPr>
        <w:spacing w:line="480" w:lineRule="auto"/>
        <w:ind w:firstLine="720"/>
        <w:rPr>
          <w:rFonts w:ascii="Times New Roman" w:hAnsi="Times New Roman" w:cs="Times New Roman"/>
        </w:rPr>
      </w:pPr>
      <w:r w:rsidRPr="00FB55AB">
        <w:rPr>
          <w:rFonts w:ascii="Times New Roman" w:hAnsi="Times New Roman" w:cs="Times New Roman"/>
          <w:b/>
        </w:rPr>
        <w:t>Conclusion</w:t>
      </w:r>
    </w:p>
    <w:p w14:paraId="7D913EF2" w14:textId="77777777" w:rsidR="00047034" w:rsidRDefault="008038F5" w:rsidP="008F0330">
      <w:pPr>
        <w:spacing w:line="480" w:lineRule="auto"/>
        <w:ind w:firstLine="720"/>
        <w:rPr>
          <w:rFonts w:ascii="Times New Roman" w:hAnsi="Times New Roman" w:cs="Times New Roman"/>
        </w:rPr>
      </w:pPr>
      <w:r>
        <w:rPr>
          <w:rFonts w:ascii="Times New Roman" w:hAnsi="Times New Roman" w:cs="Times New Roman"/>
        </w:rPr>
        <w:t>Based on research in forensic science, different context management protocol</w:t>
      </w:r>
      <w:r w:rsidR="0089694A">
        <w:rPr>
          <w:rFonts w:ascii="Times New Roman" w:hAnsi="Times New Roman" w:cs="Times New Roman"/>
        </w:rPr>
        <w:t xml:space="preserve">s </w:t>
      </w:r>
      <w:r w:rsidR="00906186">
        <w:rPr>
          <w:rFonts w:ascii="Times New Roman" w:hAnsi="Times New Roman" w:cs="Times New Roman"/>
        </w:rPr>
        <w:t>could be</w:t>
      </w:r>
      <w:r w:rsidR="0089694A">
        <w:rPr>
          <w:rFonts w:ascii="Times New Roman" w:hAnsi="Times New Roman" w:cs="Times New Roman"/>
        </w:rPr>
        <w:t xml:space="preserve"> developed to mi</w:t>
      </w:r>
      <w:r w:rsidR="00906186">
        <w:rPr>
          <w:rFonts w:ascii="Times New Roman" w:hAnsi="Times New Roman" w:cs="Times New Roman"/>
        </w:rPr>
        <w:t>n</w:t>
      </w:r>
      <w:r w:rsidR="0089694A">
        <w:rPr>
          <w:rFonts w:ascii="Times New Roman" w:hAnsi="Times New Roman" w:cs="Times New Roman"/>
        </w:rPr>
        <w:t>imiz</w:t>
      </w:r>
      <w:r>
        <w:rPr>
          <w:rFonts w:ascii="Times New Roman" w:hAnsi="Times New Roman" w:cs="Times New Roman"/>
        </w:rPr>
        <w:t>e such impact</w:t>
      </w:r>
      <w:r w:rsidR="000B5B85">
        <w:rPr>
          <w:rFonts w:ascii="Times New Roman" w:hAnsi="Times New Roman" w:cs="Times New Roman"/>
        </w:rPr>
        <w:t>s</w:t>
      </w:r>
      <w:r>
        <w:rPr>
          <w:rFonts w:ascii="Times New Roman" w:hAnsi="Times New Roman" w:cs="Times New Roman"/>
        </w:rPr>
        <w:t xml:space="preserve"> of bias</w:t>
      </w:r>
      <w:r w:rsidR="00047034">
        <w:rPr>
          <w:rFonts w:ascii="Times New Roman" w:hAnsi="Times New Roman" w:cs="Times New Roman"/>
        </w:rPr>
        <w:t xml:space="preserve"> and </w:t>
      </w:r>
      <w:r w:rsidR="00047034">
        <w:rPr>
          <w:rFonts w:ascii="Times New Roman" w:hAnsi="Times New Roman" w:cs="Times New Roman"/>
          <w:lang w:eastAsia="zh-TW"/>
        </w:rPr>
        <w:t>irrelevant contextual information</w:t>
      </w:r>
      <w:r>
        <w:rPr>
          <w:rFonts w:ascii="Times New Roman" w:hAnsi="Times New Roman" w:cs="Times New Roman"/>
        </w:rPr>
        <w:t>. For example, Linear Sequential Unmasking (LSU), controls the sequence and timing for providing information (</w:t>
      </w:r>
      <w:proofErr w:type="spellStart"/>
      <w:r>
        <w:rPr>
          <w:rFonts w:ascii="Times New Roman" w:hAnsi="Times New Roman" w:cs="Times New Roman"/>
        </w:rPr>
        <w:t>Dror</w:t>
      </w:r>
      <w:proofErr w:type="spellEnd"/>
      <w:r>
        <w:rPr>
          <w:rFonts w:ascii="Times New Roman" w:hAnsi="Times New Roman" w:cs="Times New Roman"/>
        </w:rPr>
        <w:t xml:space="preserve"> et al., 201</w:t>
      </w:r>
      <w:r w:rsidR="0089694A">
        <w:rPr>
          <w:rFonts w:ascii="Times New Roman" w:hAnsi="Times New Roman" w:cs="Times New Roman"/>
        </w:rPr>
        <w:t>5). LSU, and the need to minimiz</w:t>
      </w:r>
      <w:r>
        <w:rPr>
          <w:rFonts w:ascii="Times New Roman" w:hAnsi="Times New Roman" w:cs="Times New Roman"/>
        </w:rPr>
        <w:t>e bias in forensic science, has been adopted by the UK Forensic Science Regulator (2015) as well as the US National Commission on Forensic Science (</w:t>
      </w:r>
      <w:r w:rsidRPr="00B84241">
        <w:rPr>
          <w:rFonts w:ascii="Times New Roman" w:hAnsi="Times New Roman" w:cs="Times New Roman"/>
        </w:rPr>
        <w:t>2015</w:t>
      </w:r>
      <w:r>
        <w:rPr>
          <w:rFonts w:ascii="Times New Roman" w:hAnsi="Times New Roman" w:cs="Times New Roman"/>
        </w:rPr>
        <w:t xml:space="preserve">). </w:t>
      </w:r>
      <w:r w:rsidRPr="00B84241">
        <w:rPr>
          <w:rFonts w:ascii="Times New Roman" w:hAnsi="Times New Roman" w:cs="Times New Roman"/>
        </w:rPr>
        <w:t xml:space="preserve">However, </w:t>
      </w:r>
      <w:r>
        <w:rPr>
          <w:rFonts w:ascii="Times New Roman" w:hAnsi="Times New Roman" w:cs="Times New Roman"/>
        </w:rPr>
        <w:t xml:space="preserve">no such research and actions </w:t>
      </w:r>
      <w:r w:rsidR="00906186">
        <w:rPr>
          <w:rFonts w:ascii="Times New Roman" w:hAnsi="Times New Roman" w:cs="Times New Roman"/>
        </w:rPr>
        <w:t xml:space="preserve">appear to </w:t>
      </w:r>
      <w:r>
        <w:rPr>
          <w:rFonts w:ascii="Times New Roman" w:hAnsi="Times New Roman" w:cs="Times New Roman"/>
        </w:rPr>
        <w:t>have been undertaken within</w:t>
      </w:r>
      <w:r w:rsidRPr="00B84241">
        <w:rPr>
          <w:rFonts w:ascii="Times New Roman" w:hAnsi="Times New Roman" w:cs="Times New Roman"/>
        </w:rPr>
        <w:t xml:space="preserve"> </w:t>
      </w:r>
      <w:r>
        <w:rPr>
          <w:rFonts w:ascii="Times New Roman" w:hAnsi="Times New Roman" w:cs="Times New Roman"/>
        </w:rPr>
        <w:t xml:space="preserve">the </w:t>
      </w:r>
      <w:r w:rsidR="00AA07FF">
        <w:rPr>
          <w:rFonts w:ascii="Times New Roman" w:hAnsi="Times New Roman" w:cs="Times New Roman"/>
        </w:rPr>
        <w:t xml:space="preserve">investigative </w:t>
      </w:r>
      <w:r>
        <w:rPr>
          <w:rFonts w:ascii="Times New Roman" w:hAnsi="Times New Roman" w:cs="Times New Roman"/>
        </w:rPr>
        <w:t xml:space="preserve">interview field. </w:t>
      </w:r>
    </w:p>
    <w:p w14:paraId="4ADC77A6" w14:textId="77777777" w:rsidR="00FD6DBE" w:rsidRDefault="006C1C34" w:rsidP="00FD6DBE">
      <w:pPr>
        <w:spacing w:line="480" w:lineRule="auto"/>
        <w:ind w:firstLine="720"/>
        <w:rPr>
          <w:rFonts w:ascii="Times New Roman" w:hAnsi="Times New Roman" w:cs="Times New Roman"/>
          <w:lang w:eastAsia="zh-TW"/>
        </w:rPr>
      </w:pPr>
      <w:r>
        <w:rPr>
          <w:rFonts w:ascii="Times New Roman" w:hAnsi="Times New Roman" w:cs="Times New Roman"/>
          <w:lang w:val="en-GB"/>
        </w:rPr>
        <w:t>Countless d</w:t>
      </w:r>
      <w:r w:rsidRPr="002A5A77">
        <w:rPr>
          <w:rFonts w:ascii="Times New Roman" w:hAnsi="Times New Roman" w:cs="Times New Roman"/>
          <w:lang w:val="en-GB"/>
        </w:rPr>
        <w:t>ecisions are made</w:t>
      </w:r>
      <w:r>
        <w:rPr>
          <w:rFonts w:ascii="Times New Roman" w:hAnsi="Times New Roman" w:cs="Times New Roman"/>
          <w:lang w:val="en-GB"/>
        </w:rPr>
        <w:t xml:space="preserve"> about any given interview</w:t>
      </w:r>
      <w:r w:rsidRPr="002A5A77">
        <w:rPr>
          <w:rFonts w:ascii="Times New Roman" w:hAnsi="Times New Roman" w:cs="Times New Roman"/>
          <w:lang w:val="en-GB"/>
        </w:rPr>
        <w:t>, both formally and informally, at each stage of the investigative process that may influence whether a case that relies on the testimony of a witness</w:t>
      </w:r>
      <w:r>
        <w:rPr>
          <w:rFonts w:ascii="Times New Roman" w:hAnsi="Times New Roman" w:cs="Times New Roman"/>
          <w:lang w:val="en-GB"/>
        </w:rPr>
        <w:t>, a victim</w:t>
      </w:r>
      <w:r w:rsidRPr="002A5A77">
        <w:rPr>
          <w:rFonts w:ascii="Times New Roman" w:hAnsi="Times New Roman" w:cs="Times New Roman"/>
          <w:lang w:val="en-GB"/>
        </w:rPr>
        <w:t xml:space="preserve"> </w:t>
      </w:r>
      <w:r>
        <w:rPr>
          <w:rFonts w:ascii="Times New Roman" w:hAnsi="Times New Roman" w:cs="Times New Roman"/>
          <w:lang w:val="en-GB"/>
        </w:rPr>
        <w:t xml:space="preserve">or a suspect </w:t>
      </w:r>
      <w:r w:rsidRPr="002A5A77">
        <w:rPr>
          <w:rFonts w:ascii="Times New Roman" w:hAnsi="Times New Roman" w:cs="Times New Roman"/>
          <w:lang w:val="en-GB"/>
        </w:rPr>
        <w:t>will proceed. For example, parents</w:t>
      </w:r>
      <w:r>
        <w:rPr>
          <w:rFonts w:ascii="Times New Roman" w:hAnsi="Times New Roman" w:cs="Times New Roman"/>
          <w:lang w:val="en-GB"/>
        </w:rPr>
        <w:t xml:space="preserve"> (if the interviewee is </w:t>
      </w:r>
      <w:r w:rsidR="000B5B85">
        <w:rPr>
          <w:rFonts w:ascii="Times New Roman" w:hAnsi="Times New Roman" w:cs="Times New Roman"/>
          <w:lang w:val="en-GB"/>
        </w:rPr>
        <w:t xml:space="preserve">a </w:t>
      </w:r>
      <w:r>
        <w:rPr>
          <w:rFonts w:ascii="Times New Roman" w:hAnsi="Times New Roman" w:cs="Times New Roman"/>
          <w:lang w:val="en-GB"/>
        </w:rPr>
        <w:t>child)</w:t>
      </w:r>
      <w:r w:rsidRPr="002A5A77">
        <w:rPr>
          <w:rFonts w:ascii="Times New Roman" w:hAnsi="Times New Roman" w:cs="Times New Roman"/>
          <w:lang w:val="en-GB"/>
        </w:rPr>
        <w:t>, social workers, police, investigative interviewers, lawyers</w:t>
      </w:r>
      <w:r w:rsidR="0019411D">
        <w:rPr>
          <w:rFonts w:ascii="Times New Roman" w:hAnsi="Times New Roman" w:cs="Times New Roman"/>
          <w:lang w:val="en-GB"/>
        </w:rPr>
        <w:t xml:space="preserve">, </w:t>
      </w:r>
      <w:r w:rsidR="00047034">
        <w:rPr>
          <w:rFonts w:ascii="Times New Roman" w:hAnsi="Times New Roman" w:cs="Times New Roman"/>
          <w:lang w:val="en-GB"/>
        </w:rPr>
        <w:lastRenderedPageBreak/>
        <w:t xml:space="preserve">expert witness, </w:t>
      </w:r>
      <w:r w:rsidR="0019411D">
        <w:rPr>
          <w:rFonts w:ascii="Times New Roman" w:hAnsi="Times New Roman" w:cs="Times New Roman"/>
          <w:lang w:val="en-GB"/>
        </w:rPr>
        <w:t>prosecutors</w:t>
      </w:r>
      <w:r w:rsidRPr="002A5A77">
        <w:rPr>
          <w:rFonts w:ascii="Times New Roman" w:hAnsi="Times New Roman" w:cs="Times New Roman"/>
          <w:lang w:val="en-GB"/>
        </w:rPr>
        <w:t xml:space="preserve"> and judges all make judgements of the capacity of a</w:t>
      </w:r>
      <w:r>
        <w:rPr>
          <w:rFonts w:ascii="Times New Roman" w:hAnsi="Times New Roman" w:cs="Times New Roman"/>
        </w:rPr>
        <w:t xml:space="preserve"> </w:t>
      </w:r>
      <w:r w:rsidRPr="002A5A77">
        <w:rPr>
          <w:rFonts w:ascii="Times New Roman" w:hAnsi="Times New Roman" w:cs="Times New Roman"/>
          <w:lang w:val="en-GB"/>
        </w:rPr>
        <w:t xml:space="preserve">witness and the </w:t>
      </w:r>
      <w:r w:rsidR="00906186">
        <w:rPr>
          <w:rFonts w:ascii="Times New Roman" w:hAnsi="Times New Roman" w:cs="Times New Roman"/>
          <w:lang w:val="en-GB"/>
        </w:rPr>
        <w:t xml:space="preserve">possible </w:t>
      </w:r>
      <w:r w:rsidRPr="002A5A77">
        <w:rPr>
          <w:rFonts w:ascii="Times New Roman" w:hAnsi="Times New Roman" w:cs="Times New Roman"/>
          <w:lang w:val="en-GB"/>
        </w:rPr>
        <w:t>contribution of their evidence to a case outcome, even if the case never reaches court.</w:t>
      </w:r>
      <w:r>
        <w:rPr>
          <w:rFonts w:ascii="Times New Roman" w:hAnsi="Times New Roman" w:cs="Times New Roman"/>
          <w:lang w:val="en-GB"/>
        </w:rPr>
        <w:t xml:space="preserve"> </w:t>
      </w:r>
      <w:r w:rsidR="004C54A8">
        <w:rPr>
          <w:rFonts w:ascii="Times New Roman" w:hAnsi="Times New Roman" w:cs="Times New Roman"/>
          <w:lang w:eastAsia="zh-TW"/>
        </w:rPr>
        <w:t xml:space="preserve">The </w:t>
      </w:r>
      <w:r w:rsidR="00AA07FF">
        <w:rPr>
          <w:rFonts w:ascii="Times New Roman" w:hAnsi="Times New Roman" w:cs="Times New Roman"/>
          <w:lang w:eastAsia="zh-TW"/>
        </w:rPr>
        <w:t xml:space="preserve">investigative </w:t>
      </w:r>
      <w:r w:rsidR="004C54A8">
        <w:rPr>
          <w:rFonts w:ascii="Times New Roman" w:hAnsi="Times New Roman" w:cs="Times New Roman"/>
          <w:lang w:eastAsia="zh-TW"/>
        </w:rPr>
        <w:t xml:space="preserve">interview field should develop such </w:t>
      </w:r>
      <w:r w:rsidR="004C54A8">
        <w:rPr>
          <w:rFonts w:ascii="Times New Roman" w:hAnsi="Times New Roman" w:cs="Times New Roman"/>
        </w:rPr>
        <w:t xml:space="preserve">context management protocols based on research evidence to minimize </w:t>
      </w:r>
      <w:r w:rsidR="00811EDD">
        <w:rPr>
          <w:rFonts w:ascii="Times New Roman" w:hAnsi="Times New Roman" w:cs="Times New Roman"/>
        </w:rPr>
        <w:t xml:space="preserve">bias </w:t>
      </w:r>
      <w:r w:rsidR="004C54A8">
        <w:rPr>
          <w:rFonts w:ascii="Times New Roman" w:hAnsi="Times New Roman" w:cs="Times New Roman"/>
        </w:rPr>
        <w:t>in decision-making process.</w:t>
      </w:r>
      <w:r w:rsidR="004C54A8" w:rsidRPr="004C54A8">
        <w:rPr>
          <w:rFonts w:ascii="Times New Roman" w:hAnsi="Times New Roman" w:cs="Times New Roman"/>
          <w:lang w:eastAsia="zh-TW"/>
        </w:rPr>
        <w:t xml:space="preserve"> </w:t>
      </w:r>
      <w:r w:rsidR="004C54A8">
        <w:rPr>
          <w:rFonts w:ascii="Times New Roman" w:hAnsi="Times New Roman" w:cs="Times New Roman"/>
          <w:lang w:eastAsia="zh-TW"/>
        </w:rPr>
        <w:t xml:space="preserve">After all, this </w:t>
      </w:r>
      <w:r w:rsidR="00906186">
        <w:rPr>
          <w:rFonts w:ascii="Times New Roman" w:hAnsi="Times New Roman" w:cs="Times New Roman"/>
          <w:lang w:eastAsia="zh-TW"/>
        </w:rPr>
        <w:t>‘</w:t>
      </w:r>
      <w:r w:rsidR="004C54A8">
        <w:rPr>
          <w:rFonts w:ascii="Times New Roman" w:hAnsi="Times New Roman" w:cs="Times New Roman"/>
          <w:lang w:eastAsia="zh-TW"/>
        </w:rPr>
        <w:t>psychological crime scene</w:t>
      </w:r>
      <w:r w:rsidR="00906186">
        <w:rPr>
          <w:rFonts w:ascii="Times New Roman" w:hAnsi="Times New Roman" w:cs="Times New Roman"/>
          <w:lang w:eastAsia="zh-TW"/>
        </w:rPr>
        <w:t>’</w:t>
      </w:r>
      <w:r w:rsidR="004C54A8">
        <w:rPr>
          <w:rFonts w:ascii="Times New Roman" w:hAnsi="Times New Roman" w:cs="Times New Roman"/>
          <w:lang w:eastAsia="zh-TW"/>
        </w:rPr>
        <w:t xml:space="preserve"> (i.e., the interviewee’</w:t>
      </w:r>
      <w:r w:rsidR="00906186">
        <w:rPr>
          <w:rFonts w:ascii="Times New Roman" w:hAnsi="Times New Roman" w:cs="Times New Roman"/>
          <w:lang w:eastAsia="zh-TW"/>
        </w:rPr>
        <w:t>s</w:t>
      </w:r>
      <w:r w:rsidR="004C54A8">
        <w:rPr>
          <w:rFonts w:ascii="Times New Roman" w:hAnsi="Times New Roman" w:cs="Times New Roman"/>
          <w:lang w:eastAsia="zh-TW"/>
        </w:rPr>
        <w:t xml:space="preserve"> memory) is </w:t>
      </w:r>
      <w:r w:rsidR="00906186">
        <w:rPr>
          <w:rFonts w:ascii="Times New Roman" w:hAnsi="Times New Roman" w:cs="Times New Roman"/>
          <w:lang w:eastAsia="zh-TW"/>
        </w:rPr>
        <w:t>highly</w:t>
      </w:r>
      <w:r w:rsidR="004C54A8">
        <w:rPr>
          <w:rFonts w:ascii="Times New Roman" w:hAnsi="Times New Roman" w:cs="Times New Roman"/>
          <w:lang w:eastAsia="zh-TW"/>
        </w:rPr>
        <w:t xml:space="preserve"> vulnerable to contamination, resulting </w:t>
      </w:r>
      <w:r w:rsidR="00DE1FD9">
        <w:rPr>
          <w:rFonts w:ascii="Times New Roman" w:hAnsi="Times New Roman" w:cs="Times New Roman"/>
          <w:lang w:eastAsia="zh-TW"/>
        </w:rPr>
        <w:t xml:space="preserve">in </w:t>
      </w:r>
      <w:r w:rsidR="004C54A8">
        <w:rPr>
          <w:rFonts w:ascii="Times New Roman" w:hAnsi="Times New Roman" w:cs="Times New Roman"/>
          <w:lang w:eastAsia="zh-TW"/>
        </w:rPr>
        <w:t>consequences which can jeopardize justice</w:t>
      </w:r>
      <w:r w:rsidR="00811EDD">
        <w:rPr>
          <w:rFonts w:ascii="Times New Roman" w:hAnsi="Times New Roman" w:cs="Times New Roman"/>
          <w:lang w:eastAsia="zh-TW"/>
        </w:rPr>
        <w:t>.</w:t>
      </w:r>
      <w:r w:rsidR="00D20086">
        <w:rPr>
          <w:rFonts w:ascii="Times New Roman" w:hAnsi="Times New Roman" w:cs="Times New Roman"/>
          <w:lang w:eastAsia="zh-TW"/>
        </w:rPr>
        <w:t xml:space="preserve"> </w:t>
      </w:r>
      <w:r w:rsidR="00811EDD">
        <w:rPr>
          <w:rFonts w:ascii="Times New Roman" w:hAnsi="Times New Roman" w:cs="Times New Roman"/>
          <w:lang w:eastAsia="zh-TW"/>
        </w:rPr>
        <w:t xml:space="preserve">If </w:t>
      </w:r>
      <w:r w:rsidR="00D20086">
        <w:rPr>
          <w:rFonts w:ascii="Times New Roman" w:hAnsi="Times New Roman" w:cs="Times New Roman"/>
          <w:lang w:eastAsia="zh-TW"/>
        </w:rPr>
        <w:t xml:space="preserve">such issues are not isolated within the judicial process, they can easily </w:t>
      </w:r>
      <w:r w:rsidR="009636F3">
        <w:rPr>
          <w:rFonts w:ascii="Times New Roman" w:hAnsi="Times New Roman" w:cs="Times New Roman"/>
          <w:lang w:eastAsia="zh-TW"/>
        </w:rPr>
        <w:t>cause</w:t>
      </w:r>
      <w:r w:rsidR="00D20086">
        <w:rPr>
          <w:rFonts w:ascii="Times New Roman" w:hAnsi="Times New Roman" w:cs="Times New Roman"/>
          <w:lang w:eastAsia="zh-TW"/>
        </w:rPr>
        <w:t xml:space="preserve"> bias cascade or bias snowball th</w:t>
      </w:r>
      <w:r w:rsidR="009636F3">
        <w:rPr>
          <w:rFonts w:ascii="Times New Roman" w:hAnsi="Times New Roman" w:cs="Times New Roman"/>
          <w:lang w:eastAsia="zh-TW"/>
        </w:rPr>
        <w:t>at</w:t>
      </w:r>
      <w:r w:rsidR="00D20086">
        <w:rPr>
          <w:rFonts w:ascii="Times New Roman" w:hAnsi="Times New Roman" w:cs="Times New Roman"/>
          <w:lang w:eastAsia="zh-TW"/>
        </w:rPr>
        <w:t xml:space="preserve"> stand in the way of the fair administration of justice. </w:t>
      </w:r>
    </w:p>
    <w:p w14:paraId="6748A7BD" w14:textId="77777777" w:rsidR="00FD6DBE" w:rsidRDefault="00FD6DBE" w:rsidP="00FD6DBE">
      <w:pPr>
        <w:spacing w:line="480" w:lineRule="auto"/>
        <w:ind w:firstLine="720"/>
        <w:rPr>
          <w:rFonts w:ascii="Times New Roman" w:hAnsi="Times New Roman" w:cs="Times New Roman"/>
          <w:b/>
        </w:rPr>
      </w:pPr>
    </w:p>
    <w:p w14:paraId="6C462066" w14:textId="16E43045" w:rsidR="00FD6DBE" w:rsidRDefault="00FD6DBE" w:rsidP="00FD6DBE">
      <w:pPr>
        <w:spacing w:line="480" w:lineRule="auto"/>
        <w:ind w:firstLine="720"/>
        <w:rPr>
          <w:rFonts w:ascii="Times New Roman" w:hAnsi="Times New Roman" w:cs="Times New Roman"/>
          <w:b/>
        </w:rPr>
      </w:pPr>
    </w:p>
    <w:p w14:paraId="4B1C7DC4" w14:textId="77777777" w:rsidR="00437258" w:rsidRDefault="00437258" w:rsidP="00FD6DBE">
      <w:pPr>
        <w:spacing w:line="480" w:lineRule="auto"/>
        <w:ind w:firstLine="720"/>
        <w:rPr>
          <w:rFonts w:ascii="Times New Roman" w:hAnsi="Times New Roman" w:cs="Times New Roman"/>
          <w:b/>
        </w:rPr>
      </w:pPr>
    </w:p>
    <w:p w14:paraId="54CEFCCF" w14:textId="1865DD36" w:rsidR="00C36C05" w:rsidRPr="00437258" w:rsidRDefault="00FD6DBE" w:rsidP="00FD6DBE">
      <w:pPr>
        <w:spacing w:line="480" w:lineRule="auto"/>
        <w:ind w:firstLine="720"/>
        <w:rPr>
          <w:rFonts w:ascii="Times New Roman" w:hAnsi="Times New Roman" w:cs="Times New Roman"/>
          <w:lang w:eastAsia="zh-TW"/>
        </w:rPr>
      </w:pPr>
      <w:r w:rsidRPr="00437258">
        <w:rPr>
          <w:rFonts w:ascii="Times New Roman" w:hAnsi="Times New Roman" w:cs="Times New Roman"/>
          <w:b/>
        </w:rPr>
        <w:t>Author</w:t>
      </w:r>
      <w:r w:rsidR="00C36C05" w:rsidRPr="00437258">
        <w:rPr>
          <w:rFonts w:ascii="Times New Roman" w:hAnsi="Times New Roman" w:cs="Times New Roman"/>
          <w:b/>
        </w:rPr>
        <w:t xml:space="preserve"> Statement:</w:t>
      </w:r>
      <w:r w:rsidR="00C36C05" w:rsidRPr="00437258">
        <w:rPr>
          <w:rFonts w:ascii="Times New Roman" w:hAnsi="Times New Roman" w:cs="Times New Roman"/>
        </w:rPr>
        <w:t xml:space="preserve"> The authors </w:t>
      </w:r>
      <w:r w:rsidR="00C36C05" w:rsidRPr="00437258">
        <w:rPr>
          <w:rFonts w:ascii="Times New Roman" w:hAnsi="Times New Roman"/>
          <w:color w:val="000000"/>
        </w:rPr>
        <w:t xml:space="preserve">declare no conflict of interest for this manuscript’s submission, and </w:t>
      </w:r>
      <w:r w:rsidR="00C36C05" w:rsidRPr="00437258">
        <w:rPr>
          <w:rFonts w:ascii="Times New Roman" w:hAnsi="Times New Roman"/>
          <w:color w:val="000000"/>
          <w:lang w:val="en-GB"/>
        </w:rPr>
        <w:t>all authors have approved the manuscript for its submission</w:t>
      </w:r>
      <w:r w:rsidR="00C36C05" w:rsidRPr="00437258">
        <w:rPr>
          <w:rFonts w:ascii="Times New Roman" w:hAnsi="Times New Roman"/>
          <w:color w:val="000000"/>
        </w:rPr>
        <w:t>.</w:t>
      </w:r>
      <w:r w:rsidRPr="00437258">
        <w:t xml:space="preserve"> </w:t>
      </w:r>
      <w:r w:rsidR="00437258" w:rsidRPr="00437258">
        <w:rPr>
          <w:rFonts w:ascii="Times New Roman" w:hAnsi="Times New Roman" w:cs="Times New Roman"/>
        </w:rPr>
        <w:t xml:space="preserve">This article does not contain any studies with human participants or animals performed by any of the authors. </w:t>
      </w:r>
      <w:r w:rsidRPr="00437258">
        <w:rPr>
          <w:rFonts w:ascii="Times New Roman" w:hAnsi="Times New Roman" w:cs="Times New Roman"/>
          <w:color w:val="000000"/>
        </w:rPr>
        <w:t>This research did not receive any specific grant from funding agencies in the public, commercial</w:t>
      </w:r>
      <w:r w:rsidRPr="00437258">
        <w:rPr>
          <w:rFonts w:ascii="Times New Roman" w:hAnsi="Times New Roman"/>
          <w:color w:val="000000"/>
        </w:rPr>
        <w:t>, or not-for-profit sectors.</w:t>
      </w:r>
    </w:p>
    <w:p w14:paraId="034B857C" w14:textId="759C6D73" w:rsidR="00EE3232" w:rsidRPr="00C36C05" w:rsidRDefault="00EE3232" w:rsidP="008F0330">
      <w:pPr>
        <w:spacing w:line="480" w:lineRule="auto"/>
        <w:ind w:firstLine="720"/>
        <w:rPr>
          <w:rFonts w:ascii="Times New Roman" w:hAnsi="Times New Roman" w:cs="Times New Roman"/>
          <w:lang w:val="en-GB"/>
        </w:rPr>
      </w:pPr>
    </w:p>
    <w:p w14:paraId="46157E70" w14:textId="67EA5B4D" w:rsidR="00955250" w:rsidRDefault="00DE1FD9" w:rsidP="00D71B7A">
      <w:pPr>
        <w:spacing w:line="480" w:lineRule="auto"/>
        <w:jc w:val="center"/>
        <w:outlineLvl w:val="0"/>
        <w:rPr>
          <w:rFonts w:ascii="Times New Roman" w:hAnsi="Times New Roman" w:cs="Times New Roman"/>
          <w:lang w:val="en-GB"/>
        </w:rPr>
      </w:pPr>
      <w:r>
        <w:rPr>
          <w:rFonts w:ascii="Times New Roman" w:hAnsi="Times New Roman" w:cs="Times New Roman"/>
        </w:rPr>
        <w:br w:type="page"/>
      </w:r>
      <w:r w:rsidR="00955250" w:rsidRPr="00913F68">
        <w:rPr>
          <w:rFonts w:ascii="Times New Roman" w:hAnsi="Times New Roman" w:cs="Times New Roman"/>
          <w:b/>
          <w:lang w:val="en-GB"/>
        </w:rPr>
        <w:lastRenderedPageBreak/>
        <w:t>References</w:t>
      </w:r>
    </w:p>
    <w:p w14:paraId="74B9F6A7" w14:textId="59C12F60" w:rsidR="007E3309" w:rsidRPr="007E3309" w:rsidRDefault="007E3309" w:rsidP="008F0330">
      <w:pPr>
        <w:spacing w:line="480" w:lineRule="auto"/>
        <w:ind w:left="720" w:hanging="720"/>
        <w:rPr>
          <w:rFonts w:ascii="Times New Roman" w:hAnsi="Times New Roman" w:cs="Times New Roman"/>
          <w:lang w:val="en-GB"/>
        </w:rPr>
      </w:pPr>
      <w:r w:rsidRPr="007E3309">
        <w:rPr>
          <w:rFonts w:ascii="Times New Roman" w:hAnsi="Times New Roman" w:cs="Times New Roman"/>
          <w:lang w:val="en-GB"/>
        </w:rPr>
        <w:t>Aarons, N. M., &amp; Powell, M. B. (2003). Issues related to the interviewer’s ability to elicit reports</w:t>
      </w:r>
      <w:r>
        <w:rPr>
          <w:rFonts w:ascii="Times New Roman" w:hAnsi="Times New Roman" w:cs="Times New Roman"/>
          <w:lang w:val="en-GB"/>
        </w:rPr>
        <w:t xml:space="preserve"> </w:t>
      </w:r>
      <w:r w:rsidRPr="007E3309">
        <w:rPr>
          <w:rFonts w:ascii="Times New Roman" w:hAnsi="Times New Roman" w:cs="Times New Roman"/>
          <w:lang w:val="en-GB"/>
        </w:rPr>
        <w:t xml:space="preserve">of abuse from children with an intellectual disability: A review. </w:t>
      </w:r>
      <w:r w:rsidRPr="007E3309">
        <w:rPr>
          <w:rFonts w:ascii="Times New Roman" w:hAnsi="Times New Roman" w:cs="Times New Roman"/>
          <w:i/>
          <w:lang w:val="en-GB"/>
        </w:rPr>
        <w:t>Current Issues in Criminal Justice, 14</w:t>
      </w:r>
      <w:r>
        <w:rPr>
          <w:rFonts w:ascii="Times New Roman" w:hAnsi="Times New Roman" w:cs="Times New Roman"/>
          <w:lang w:val="en-GB"/>
        </w:rPr>
        <w:t xml:space="preserve">, 257–268. Retrieved from </w:t>
      </w:r>
      <w:r w:rsidRPr="007E3309">
        <w:rPr>
          <w:rFonts w:ascii="Times New Roman" w:hAnsi="Times New Roman" w:cs="Times New Roman"/>
          <w:lang w:val="en-GB"/>
        </w:rPr>
        <w:t>http://search.informit.com.au/fullText;dn=20032246;res=AGISPT</w:t>
      </w:r>
    </w:p>
    <w:p w14:paraId="3AA78D66" w14:textId="646D8A49" w:rsidR="007E3309" w:rsidRPr="007E3309" w:rsidRDefault="007E3309" w:rsidP="008F0330">
      <w:pPr>
        <w:spacing w:line="480" w:lineRule="auto"/>
        <w:ind w:left="720" w:hanging="720"/>
        <w:rPr>
          <w:rFonts w:ascii="Times New Roman" w:hAnsi="Times New Roman" w:cs="Times New Roman"/>
          <w:lang w:val="en-GB"/>
        </w:rPr>
      </w:pPr>
      <w:r w:rsidRPr="007E3309">
        <w:rPr>
          <w:rFonts w:ascii="Times New Roman" w:hAnsi="Times New Roman" w:cs="Times New Roman"/>
          <w:lang w:val="en-GB"/>
        </w:rPr>
        <w:t>Aarons, N. M., Powell, M. B., &amp; Browne, J. (2004). Police perceptions of interviews involving</w:t>
      </w:r>
      <w:r>
        <w:rPr>
          <w:rFonts w:ascii="Times New Roman" w:hAnsi="Times New Roman" w:cs="Times New Roman"/>
          <w:lang w:val="en-GB"/>
        </w:rPr>
        <w:t xml:space="preserve"> </w:t>
      </w:r>
      <w:r w:rsidRPr="007E3309">
        <w:rPr>
          <w:rFonts w:ascii="Times New Roman" w:hAnsi="Times New Roman" w:cs="Times New Roman"/>
          <w:lang w:val="en-GB"/>
        </w:rPr>
        <w:t xml:space="preserve">children with intellectual disabilities: A qualitative inquiry. </w:t>
      </w:r>
      <w:r w:rsidRPr="007E3309">
        <w:rPr>
          <w:rFonts w:ascii="Times New Roman" w:hAnsi="Times New Roman" w:cs="Times New Roman"/>
          <w:i/>
          <w:lang w:val="en-GB"/>
        </w:rPr>
        <w:t>Policing and Society, 14,</w:t>
      </w:r>
      <w:r>
        <w:rPr>
          <w:rFonts w:ascii="Times New Roman" w:hAnsi="Times New Roman" w:cs="Times New Roman"/>
          <w:lang w:val="en-GB"/>
        </w:rPr>
        <w:t xml:space="preserve"> </w:t>
      </w:r>
      <w:r w:rsidRPr="007E3309">
        <w:rPr>
          <w:rFonts w:ascii="Times New Roman" w:hAnsi="Times New Roman" w:cs="Times New Roman"/>
          <w:lang w:val="en-GB"/>
        </w:rPr>
        <w:t xml:space="preserve">269–278. </w:t>
      </w:r>
      <w:proofErr w:type="spellStart"/>
      <w:r w:rsidR="003D4F59" w:rsidRPr="00004C64">
        <w:rPr>
          <w:rFonts w:ascii="Times New Roman" w:hAnsi="Times New Roman" w:cs="Times New Roman"/>
        </w:rPr>
        <w:t>doi</w:t>
      </w:r>
      <w:proofErr w:type="spellEnd"/>
      <w:r w:rsidR="009027B3">
        <w:rPr>
          <w:rFonts w:ascii="Times New Roman" w:hAnsi="Times New Roman" w:cs="Times New Roman"/>
        </w:rPr>
        <w:t>:</w:t>
      </w:r>
      <w:r w:rsidRPr="007E3309">
        <w:rPr>
          <w:rFonts w:ascii="Times New Roman" w:hAnsi="Times New Roman" w:cs="Times New Roman"/>
          <w:lang w:val="en-GB"/>
        </w:rPr>
        <w:t>10.1080/1043946042000241848</w:t>
      </w:r>
    </w:p>
    <w:p w14:paraId="3A86F629" w14:textId="402E3771" w:rsidR="005543F1" w:rsidRPr="00BC3D27" w:rsidRDefault="00B21511" w:rsidP="008F0330">
      <w:pPr>
        <w:spacing w:line="480" w:lineRule="auto"/>
        <w:ind w:left="720" w:hanging="720"/>
        <w:rPr>
          <w:rFonts w:ascii="Times New Roman" w:hAnsi="Times New Roman" w:cs="Times New Roman"/>
        </w:rPr>
      </w:pPr>
      <w:proofErr w:type="spellStart"/>
      <w:r w:rsidRPr="00B21511">
        <w:rPr>
          <w:rFonts w:ascii="Times New Roman" w:hAnsi="Times New Roman" w:cs="Times New Roman"/>
        </w:rPr>
        <w:t>Akehurst</w:t>
      </w:r>
      <w:proofErr w:type="spellEnd"/>
      <w:r w:rsidRPr="00B21511">
        <w:rPr>
          <w:rFonts w:ascii="Times New Roman" w:hAnsi="Times New Roman" w:cs="Times New Roman"/>
        </w:rPr>
        <w:t xml:space="preserve">, L., </w:t>
      </w:r>
      <w:proofErr w:type="spellStart"/>
      <w:r w:rsidRPr="00B21511">
        <w:rPr>
          <w:rFonts w:ascii="Times New Roman" w:hAnsi="Times New Roman" w:cs="Times New Roman"/>
        </w:rPr>
        <w:t>Koehnken</w:t>
      </w:r>
      <w:proofErr w:type="spellEnd"/>
      <w:r w:rsidRPr="00B21511">
        <w:rPr>
          <w:rFonts w:ascii="Times New Roman" w:hAnsi="Times New Roman" w:cs="Times New Roman"/>
        </w:rPr>
        <w:t xml:space="preserve">, G., &amp; </w:t>
      </w:r>
      <w:proofErr w:type="spellStart"/>
      <w:r w:rsidRPr="00B21511">
        <w:rPr>
          <w:rFonts w:ascii="Times New Roman" w:hAnsi="Times New Roman" w:cs="Times New Roman"/>
        </w:rPr>
        <w:t>Hoefer</w:t>
      </w:r>
      <w:proofErr w:type="spellEnd"/>
      <w:r w:rsidRPr="00B21511">
        <w:rPr>
          <w:rFonts w:ascii="Times New Roman" w:hAnsi="Times New Roman" w:cs="Times New Roman"/>
        </w:rPr>
        <w:t xml:space="preserve">, E. (2001). Content credibility of accounts derived from live and video presentations. </w:t>
      </w:r>
      <w:r w:rsidRPr="00B21511">
        <w:rPr>
          <w:rFonts w:ascii="Times New Roman" w:hAnsi="Times New Roman" w:cs="Times New Roman"/>
          <w:i/>
        </w:rPr>
        <w:t>Legal and Criminological Psychology, 6,</w:t>
      </w:r>
      <w:r w:rsidRPr="00B21511">
        <w:rPr>
          <w:rFonts w:ascii="Times New Roman" w:hAnsi="Times New Roman" w:cs="Times New Roman"/>
        </w:rPr>
        <w:t xml:space="preserve"> 65–83.</w:t>
      </w:r>
    </w:p>
    <w:p w14:paraId="308230D2" w14:textId="77777777" w:rsidR="005543F1" w:rsidRDefault="005543F1" w:rsidP="008F0330">
      <w:pPr>
        <w:spacing w:line="480" w:lineRule="auto"/>
        <w:ind w:left="720" w:hanging="720"/>
      </w:pPr>
      <w:proofErr w:type="spellStart"/>
      <w:r w:rsidRPr="005543F1">
        <w:rPr>
          <w:rFonts w:ascii="Times New Roman" w:hAnsi="Times New Roman" w:cs="Times New Roman"/>
          <w:lang w:val="en-GB"/>
        </w:rPr>
        <w:t>Almerigogna</w:t>
      </w:r>
      <w:proofErr w:type="spellEnd"/>
      <w:r w:rsidRPr="005543F1">
        <w:rPr>
          <w:rFonts w:ascii="Times New Roman" w:hAnsi="Times New Roman" w:cs="Times New Roman"/>
          <w:lang w:val="en-GB"/>
        </w:rPr>
        <w:t xml:space="preserve">, J., Ost, J., Bull, R., &amp; </w:t>
      </w:r>
      <w:proofErr w:type="spellStart"/>
      <w:r w:rsidRPr="005543F1">
        <w:rPr>
          <w:rFonts w:ascii="Times New Roman" w:hAnsi="Times New Roman" w:cs="Times New Roman"/>
          <w:lang w:val="en-GB"/>
        </w:rPr>
        <w:t>Akehurst</w:t>
      </w:r>
      <w:proofErr w:type="spellEnd"/>
      <w:r w:rsidRPr="005543F1">
        <w:rPr>
          <w:rFonts w:ascii="Times New Roman" w:hAnsi="Times New Roman" w:cs="Times New Roman"/>
          <w:lang w:val="en-GB"/>
        </w:rPr>
        <w:t>, L. (2007). A state of high anxiety: How unsupportive</w:t>
      </w:r>
      <w:r>
        <w:rPr>
          <w:rFonts w:ascii="Times New Roman" w:hAnsi="Times New Roman" w:cs="Times New Roman"/>
          <w:lang w:val="en-GB"/>
        </w:rPr>
        <w:t xml:space="preserve"> </w:t>
      </w:r>
      <w:r w:rsidRPr="005543F1">
        <w:rPr>
          <w:rFonts w:ascii="Times New Roman" w:hAnsi="Times New Roman" w:cs="Times New Roman"/>
          <w:lang w:val="en-GB"/>
        </w:rPr>
        <w:t xml:space="preserve">interviewers can increase the suggestibility of child witnesses. </w:t>
      </w:r>
      <w:r w:rsidRPr="005543F1">
        <w:rPr>
          <w:rFonts w:ascii="Times New Roman" w:hAnsi="Times New Roman" w:cs="Times New Roman"/>
          <w:i/>
          <w:lang w:val="en-GB"/>
        </w:rPr>
        <w:t>Applied Cognitive Psychology, 21,</w:t>
      </w:r>
      <w:r w:rsidRPr="005543F1">
        <w:rPr>
          <w:rFonts w:ascii="Times New Roman" w:hAnsi="Times New Roman" w:cs="Times New Roman"/>
          <w:lang w:val="en-GB"/>
        </w:rPr>
        <w:t xml:space="preserve"> 963–974.</w:t>
      </w:r>
      <w:r w:rsidRPr="005543F1">
        <w:t xml:space="preserve"> </w:t>
      </w:r>
    </w:p>
    <w:p w14:paraId="7C02028A" w14:textId="5B1A80A6" w:rsidR="000770D4" w:rsidRDefault="001445A5" w:rsidP="008F0330">
      <w:pPr>
        <w:spacing w:line="480" w:lineRule="auto"/>
        <w:ind w:left="720" w:hanging="720"/>
        <w:rPr>
          <w:rFonts w:ascii="Times New Roman" w:hAnsi="Times New Roman" w:cs="Times New Roman"/>
          <w:lang w:eastAsia="zh-TW"/>
        </w:rPr>
      </w:pPr>
      <w:r w:rsidRPr="001445A5">
        <w:rPr>
          <w:rFonts w:ascii="Times New Roman" w:hAnsi="Times New Roman" w:cs="Times New Roman"/>
          <w:lang w:eastAsia="zh-TW"/>
        </w:rPr>
        <w:t xml:space="preserve">Amado, B. G., Arce, R., &amp; </w:t>
      </w:r>
      <w:proofErr w:type="spellStart"/>
      <w:r w:rsidRPr="001445A5">
        <w:rPr>
          <w:rFonts w:ascii="Times New Roman" w:hAnsi="Times New Roman" w:cs="Times New Roman"/>
          <w:lang w:eastAsia="zh-TW"/>
        </w:rPr>
        <w:t>Fariña</w:t>
      </w:r>
      <w:proofErr w:type="spellEnd"/>
      <w:r w:rsidRPr="001445A5">
        <w:rPr>
          <w:rFonts w:ascii="Times New Roman" w:hAnsi="Times New Roman" w:cs="Times New Roman"/>
          <w:lang w:eastAsia="zh-TW"/>
        </w:rPr>
        <w:t xml:space="preserve">, F. (2015). </w:t>
      </w:r>
      <w:proofErr w:type="spellStart"/>
      <w:r w:rsidRPr="001445A5">
        <w:rPr>
          <w:rFonts w:ascii="Times New Roman" w:hAnsi="Times New Roman" w:cs="Times New Roman"/>
          <w:lang w:eastAsia="zh-TW"/>
        </w:rPr>
        <w:t>Undeutsch</w:t>
      </w:r>
      <w:proofErr w:type="spellEnd"/>
      <w:r w:rsidRPr="001445A5">
        <w:rPr>
          <w:rFonts w:ascii="Times New Roman" w:hAnsi="Times New Roman" w:cs="Times New Roman"/>
          <w:lang w:eastAsia="zh-TW"/>
        </w:rPr>
        <w:t xml:space="preserve"> hypothesis and Criteria Based Content Analysis: A meta-analytic review. </w:t>
      </w:r>
      <w:r w:rsidRPr="001445A5">
        <w:rPr>
          <w:rFonts w:ascii="Times New Roman" w:hAnsi="Times New Roman" w:cs="Times New Roman"/>
          <w:i/>
          <w:iCs/>
          <w:lang w:eastAsia="zh-TW"/>
        </w:rPr>
        <w:t>The European Journal of Psychology Applied to Legal Context</w:t>
      </w:r>
      <w:r w:rsidRPr="001445A5">
        <w:rPr>
          <w:rFonts w:ascii="Times New Roman" w:hAnsi="Times New Roman" w:cs="Times New Roman"/>
          <w:lang w:eastAsia="zh-TW"/>
        </w:rPr>
        <w:t>, </w:t>
      </w:r>
      <w:r w:rsidRPr="001445A5">
        <w:rPr>
          <w:rFonts w:ascii="Times New Roman" w:hAnsi="Times New Roman" w:cs="Times New Roman"/>
          <w:i/>
          <w:iCs/>
          <w:lang w:eastAsia="zh-TW"/>
        </w:rPr>
        <w:t>7</w:t>
      </w:r>
      <w:r w:rsidRPr="001445A5">
        <w:rPr>
          <w:rFonts w:ascii="Times New Roman" w:hAnsi="Times New Roman" w:cs="Times New Roman"/>
          <w:lang w:eastAsia="zh-TW"/>
        </w:rPr>
        <w:t>(1), 3-12.</w:t>
      </w:r>
    </w:p>
    <w:p w14:paraId="70625AFB" w14:textId="1C87A8E8" w:rsidR="000770D4" w:rsidRPr="00895748" w:rsidRDefault="000770D4" w:rsidP="008F0330">
      <w:pPr>
        <w:spacing w:line="480" w:lineRule="auto"/>
        <w:ind w:left="720" w:hanging="720"/>
        <w:rPr>
          <w:rFonts w:ascii="Times New Roman" w:hAnsi="Times New Roman" w:cs="Times New Roman"/>
          <w:lang w:eastAsia="zh-TW"/>
        </w:rPr>
      </w:pPr>
      <w:r>
        <w:rPr>
          <w:rFonts w:ascii="Times New Roman" w:hAnsi="Times New Roman" w:cs="Times New Roman"/>
          <w:lang w:eastAsia="zh-TW"/>
        </w:rPr>
        <w:t>Amado, B. G., Arce</w:t>
      </w:r>
      <w:r w:rsidRPr="000770D4">
        <w:rPr>
          <w:rFonts w:ascii="Times New Roman" w:hAnsi="Times New Roman" w:cs="Times New Roman"/>
          <w:lang w:eastAsia="zh-TW"/>
        </w:rPr>
        <w:t>,</w:t>
      </w:r>
      <w:r>
        <w:rPr>
          <w:rFonts w:ascii="Times New Roman" w:hAnsi="Times New Roman" w:cs="Times New Roman"/>
          <w:lang w:eastAsia="zh-TW"/>
        </w:rPr>
        <w:t xml:space="preserve"> R.,</w:t>
      </w:r>
      <w:r w:rsidRPr="000770D4">
        <w:rPr>
          <w:rFonts w:ascii="Times New Roman" w:hAnsi="Times New Roman" w:cs="Times New Roman"/>
          <w:lang w:eastAsia="zh-TW"/>
        </w:rPr>
        <w:t xml:space="preserve"> </w:t>
      </w:r>
      <w:proofErr w:type="spellStart"/>
      <w:r w:rsidRPr="000770D4">
        <w:rPr>
          <w:rFonts w:ascii="Times New Roman" w:hAnsi="Times New Roman" w:cs="Times New Roman"/>
          <w:lang w:eastAsia="zh-TW"/>
        </w:rPr>
        <w:t>Far</w:t>
      </w:r>
      <w:r>
        <w:rPr>
          <w:rFonts w:ascii="Times New Roman" w:hAnsi="Times New Roman" w:cs="Times New Roman"/>
          <w:lang w:eastAsia="zh-TW"/>
        </w:rPr>
        <w:t>iña</w:t>
      </w:r>
      <w:proofErr w:type="spellEnd"/>
      <w:r>
        <w:rPr>
          <w:rFonts w:ascii="Times New Roman" w:hAnsi="Times New Roman" w:cs="Times New Roman"/>
          <w:lang w:eastAsia="zh-TW"/>
        </w:rPr>
        <w:t>, F. &amp;</w:t>
      </w:r>
      <w:r w:rsidRPr="000770D4">
        <w:rPr>
          <w:rFonts w:ascii="Times New Roman" w:hAnsi="Times New Roman" w:cs="Times New Roman"/>
          <w:lang w:eastAsia="zh-TW"/>
        </w:rPr>
        <w:t xml:space="preserve"> </w:t>
      </w:r>
      <w:proofErr w:type="spellStart"/>
      <w:r w:rsidRPr="000770D4">
        <w:rPr>
          <w:rFonts w:ascii="Times New Roman" w:hAnsi="Times New Roman" w:cs="Times New Roman"/>
          <w:lang w:eastAsia="zh-TW"/>
        </w:rPr>
        <w:t>Vilari</w:t>
      </w:r>
      <w:r>
        <w:rPr>
          <w:rFonts w:ascii="Times New Roman" w:hAnsi="Times New Roman" w:cs="Times New Roman"/>
          <w:lang w:eastAsia="zh-TW"/>
        </w:rPr>
        <w:t>ñ</w:t>
      </w:r>
      <w:r w:rsidRPr="000770D4">
        <w:rPr>
          <w:rFonts w:ascii="Times New Roman" w:hAnsi="Times New Roman" w:cs="Times New Roman"/>
          <w:lang w:eastAsia="zh-TW"/>
        </w:rPr>
        <w:t>o</w:t>
      </w:r>
      <w:proofErr w:type="spellEnd"/>
      <w:r>
        <w:rPr>
          <w:rFonts w:ascii="Times New Roman" w:hAnsi="Times New Roman" w:cs="Times New Roman"/>
          <w:lang w:eastAsia="zh-TW"/>
        </w:rPr>
        <w:t xml:space="preserve">, M. (2016) </w:t>
      </w:r>
      <w:r w:rsidRPr="000770D4">
        <w:rPr>
          <w:rFonts w:ascii="Times New Roman" w:hAnsi="Times New Roman" w:cs="Times New Roman"/>
          <w:bCs/>
          <w:lang w:eastAsia="zh-TW"/>
        </w:rPr>
        <w:t>Criteria-Based Content Analysis (CBCA) reality criteria in adults: A meta-analytic review</w:t>
      </w:r>
      <w:r>
        <w:rPr>
          <w:rFonts w:ascii="Times New Roman" w:hAnsi="Times New Roman" w:cs="Times New Roman"/>
          <w:bCs/>
          <w:lang w:eastAsia="zh-TW"/>
        </w:rPr>
        <w:t xml:space="preserve">. </w:t>
      </w:r>
      <w:r w:rsidRPr="000770D4">
        <w:rPr>
          <w:rFonts w:ascii="Times New Roman" w:hAnsi="Times New Roman" w:cs="Times New Roman"/>
          <w:bCs/>
          <w:lang w:eastAsia="zh-TW"/>
        </w:rPr>
        <w:t> </w:t>
      </w:r>
      <w:r w:rsidRPr="000770D4">
        <w:rPr>
          <w:rFonts w:ascii="Times New Roman" w:hAnsi="Times New Roman" w:cs="Times New Roman"/>
          <w:bCs/>
          <w:i/>
          <w:lang w:eastAsia="zh-TW"/>
        </w:rPr>
        <w:t>International Journal of Clinical and Health Psychology, 16</w:t>
      </w:r>
      <w:r>
        <w:rPr>
          <w:rFonts w:ascii="Times New Roman" w:hAnsi="Times New Roman" w:cs="Times New Roman"/>
          <w:bCs/>
          <w:lang w:eastAsia="zh-TW"/>
        </w:rPr>
        <w:t>, 201-</w:t>
      </w:r>
      <w:r w:rsidRPr="000770D4">
        <w:rPr>
          <w:rFonts w:ascii="Times New Roman" w:hAnsi="Times New Roman" w:cs="Times New Roman"/>
          <w:bCs/>
          <w:lang w:eastAsia="zh-TW"/>
        </w:rPr>
        <w:t>210</w:t>
      </w:r>
      <w:r>
        <w:rPr>
          <w:rFonts w:ascii="Times New Roman" w:hAnsi="Times New Roman" w:cs="Times New Roman"/>
          <w:bCs/>
          <w:lang w:eastAsia="zh-TW"/>
        </w:rPr>
        <w:t>.</w:t>
      </w:r>
    </w:p>
    <w:p w14:paraId="3A8C872F" w14:textId="4311BC5C" w:rsidR="00D35850" w:rsidRDefault="00D35850" w:rsidP="008F0330">
      <w:pPr>
        <w:spacing w:line="480" w:lineRule="auto"/>
        <w:ind w:left="720" w:hanging="720"/>
        <w:rPr>
          <w:rFonts w:ascii="Times New Roman" w:hAnsi="Times New Roman" w:cs="Times New Roman"/>
        </w:rPr>
      </w:pPr>
      <w:r w:rsidRPr="00D35850">
        <w:rPr>
          <w:rFonts w:ascii="Times New Roman" w:hAnsi="Times New Roman" w:cs="Times New Roman"/>
        </w:rPr>
        <w:t xml:space="preserve">Bond, C. F., &amp; DePaulo, B. M. (2006). Accuracy of deception judgments. </w:t>
      </w:r>
      <w:r w:rsidRPr="00D35850">
        <w:rPr>
          <w:rFonts w:ascii="Times New Roman" w:hAnsi="Times New Roman" w:cs="Times New Roman"/>
          <w:i/>
        </w:rPr>
        <w:t>Personality and Social Psychology Review, 10(3),</w:t>
      </w:r>
      <w:r w:rsidRPr="00D35850">
        <w:rPr>
          <w:rFonts w:ascii="Times New Roman" w:hAnsi="Times New Roman" w:cs="Times New Roman"/>
        </w:rPr>
        <w:t xml:space="preserve"> 214–234.</w:t>
      </w:r>
    </w:p>
    <w:p w14:paraId="51F8FA12" w14:textId="64E14DEA" w:rsidR="002B037C" w:rsidRPr="002B037C" w:rsidRDefault="002B037C" w:rsidP="008F0330">
      <w:pPr>
        <w:spacing w:line="480" w:lineRule="auto"/>
        <w:ind w:left="720" w:hanging="720"/>
        <w:rPr>
          <w:rFonts w:ascii="Times New Roman" w:hAnsi="Times New Roman" w:cs="Times New Roman"/>
          <w:lang w:val="en-GB"/>
        </w:rPr>
      </w:pPr>
      <w:r w:rsidRPr="002B037C">
        <w:rPr>
          <w:rFonts w:ascii="Times New Roman" w:hAnsi="Times New Roman" w:cs="Times New Roman"/>
          <w:lang w:val="en-GB"/>
        </w:rPr>
        <w:t>Brown</w:t>
      </w:r>
      <w:r>
        <w:rPr>
          <w:rFonts w:ascii="Times New Roman" w:hAnsi="Times New Roman" w:cs="Times New Roman"/>
          <w:lang w:val="en-GB"/>
        </w:rPr>
        <w:t>,</w:t>
      </w:r>
      <w:r w:rsidRPr="002B037C">
        <w:rPr>
          <w:rFonts w:ascii="Times New Roman" w:hAnsi="Times New Roman" w:cs="Times New Roman"/>
          <w:lang w:val="en-GB"/>
        </w:rPr>
        <w:t xml:space="preserve"> </w:t>
      </w:r>
      <w:r>
        <w:rPr>
          <w:rFonts w:ascii="Times New Roman" w:hAnsi="Times New Roman" w:cs="Times New Roman"/>
          <w:lang w:val="en-GB"/>
        </w:rPr>
        <w:t>D.</w:t>
      </w:r>
      <w:r w:rsidRPr="002B037C">
        <w:rPr>
          <w:rFonts w:ascii="Times New Roman" w:hAnsi="Times New Roman" w:cs="Times New Roman"/>
          <w:lang w:val="en-GB"/>
        </w:rPr>
        <w:t xml:space="preserve"> A. &amp; Lewis</w:t>
      </w:r>
      <w:r>
        <w:rPr>
          <w:rFonts w:ascii="Times New Roman" w:hAnsi="Times New Roman" w:cs="Times New Roman"/>
          <w:lang w:val="en-GB"/>
        </w:rPr>
        <w:t>,</w:t>
      </w:r>
      <w:r w:rsidRPr="002B037C">
        <w:rPr>
          <w:rFonts w:ascii="Times New Roman" w:hAnsi="Times New Roman" w:cs="Times New Roman"/>
          <w:lang w:val="en-GB"/>
        </w:rPr>
        <w:t xml:space="preserve"> </w:t>
      </w:r>
      <w:r>
        <w:rPr>
          <w:rFonts w:ascii="Times New Roman" w:hAnsi="Times New Roman" w:cs="Times New Roman"/>
          <w:lang w:val="en-GB"/>
        </w:rPr>
        <w:t>C.</w:t>
      </w:r>
      <w:r w:rsidRPr="002B037C">
        <w:rPr>
          <w:rFonts w:ascii="Times New Roman" w:hAnsi="Times New Roman" w:cs="Times New Roman"/>
          <w:lang w:val="en-GB"/>
        </w:rPr>
        <w:t xml:space="preserve"> N. (2013) Competence is in the Eye of the</w:t>
      </w:r>
      <w:r>
        <w:rPr>
          <w:rFonts w:ascii="Times New Roman" w:hAnsi="Times New Roman" w:cs="Times New Roman"/>
          <w:lang w:val="en-GB"/>
        </w:rPr>
        <w:t xml:space="preserve"> </w:t>
      </w:r>
      <w:r w:rsidRPr="002B037C">
        <w:rPr>
          <w:rFonts w:ascii="Times New Roman" w:hAnsi="Times New Roman" w:cs="Times New Roman"/>
          <w:lang w:val="en-GB"/>
        </w:rPr>
        <w:t xml:space="preserve">Beholder: Perceptions of intellectually disabled child witnesses, </w:t>
      </w:r>
      <w:r w:rsidRPr="002B037C">
        <w:rPr>
          <w:rFonts w:ascii="Times New Roman" w:hAnsi="Times New Roman" w:cs="Times New Roman"/>
          <w:i/>
          <w:lang w:val="en-GB"/>
        </w:rPr>
        <w:t>International Journal of Disability, Development and Education, 60(1),</w:t>
      </w:r>
      <w:r>
        <w:rPr>
          <w:rFonts w:ascii="Times New Roman" w:hAnsi="Times New Roman" w:cs="Times New Roman"/>
          <w:lang w:val="en-GB"/>
        </w:rPr>
        <w:t xml:space="preserve"> 3-17. </w:t>
      </w:r>
      <w:proofErr w:type="spellStart"/>
      <w:r w:rsidR="003D4F59" w:rsidRPr="00004C64">
        <w:rPr>
          <w:rFonts w:ascii="Times New Roman" w:hAnsi="Times New Roman" w:cs="Times New Roman"/>
        </w:rPr>
        <w:t>doi</w:t>
      </w:r>
      <w:proofErr w:type="spellEnd"/>
      <w:r w:rsidR="009027B3">
        <w:rPr>
          <w:rFonts w:ascii="Times New Roman" w:hAnsi="Times New Roman" w:cs="Times New Roman"/>
        </w:rPr>
        <w:t>:</w:t>
      </w:r>
      <w:r w:rsidRPr="002B037C">
        <w:rPr>
          <w:rFonts w:ascii="Times New Roman" w:hAnsi="Times New Roman" w:cs="Times New Roman"/>
          <w:lang w:val="en-GB"/>
        </w:rPr>
        <w:t>10.1080/1034912X.2013.757132</w:t>
      </w:r>
    </w:p>
    <w:p w14:paraId="2469CF82" w14:textId="211444EC" w:rsidR="001729E0" w:rsidRDefault="001729E0" w:rsidP="008F0330">
      <w:pPr>
        <w:spacing w:line="480" w:lineRule="auto"/>
        <w:ind w:left="720" w:hanging="720"/>
        <w:rPr>
          <w:rFonts w:ascii="Times New Roman" w:hAnsi="Times New Roman" w:cs="Times New Roman"/>
        </w:rPr>
      </w:pPr>
      <w:r w:rsidRPr="001729E0">
        <w:rPr>
          <w:rFonts w:ascii="Times New Roman" w:hAnsi="Times New Roman" w:cs="Times New Roman"/>
        </w:rPr>
        <w:lastRenderedPageBreak/>
        <w:t>Brown,</w:t>
      </w:r>
      <w:r>
        <w:rPr>
          <w:rFonts w:ascii="Times New Roman" w:hAnsi="Times New Roman" w:cs="Times New Roman"/>
        </w:rPr>
        <w:t xml:space="preserve"> D.,</w:t>
      </w:r>
      <w:r w:rsidRPr="001729E0">
        <w:rPr>
          <w:rFonts w:ascii="Times New Roman" w:hAnsi="Times New Roman" w:cs="Times New Roman"/>
        </w:rPr>
        <w:t xml:space="preserve"> Lewis,</w:t>
      </w:r>
      <w:r>
        <w:rPr>
          <w:rFonts w:ascii="Times New Roman" w:hAnsi="Times New Roman" w:cs="Times New Roman"/>
        </w:rPr>
        <w:t xml:space="preserve"> C.,</w:t>
      </w:r>
      <w:r w:rsidRPr="001729E0">
        <w:rPr>
          <w:rFonts w:ascii="Times New Roman" w:hAnsi="Times New Roman" w:cs="Times New Roman"/>
        </w:rPr>
        <w:t xml:space="preserve"> Stephens</w:t>
      </w:r>
      <w:r>
        <w:rPr>
          <w:rFonts w:ascii="Times New Roman" w:hAnsi="Times New Roman" w:cs="Times New Roman"/>
        </w:rPr>
        <w:t>, E.</w:t>
      </w:r>
      <w:r w:rsidRPr="001729E0">
        <w:rPr>
          <w:rFonts w:ascii="Times New Roman" w:hAnsi="Times New Roman" w:cs="Times New Roman"/>
        </w:rPr>
        <w:t xml:space="preserve"> </w:t>
      </w:r>
      <w:r>
        <w:rPr>
          <w:rFonts w:ascii="Times New Roman" w:hAnsi="Times New Roman" w:cs="Times New Roman"/>
        </w:rPr>
        <w:t>&amp; Lamb, M.E. (2017)</w:t>
      </w:r>
      <w:r w:rsidRPr="001729E0">
        <w:rPr>
          <w:rFonts w:ascii="Arial" w:hAnsi="Arial" w:cs="Arial"/>
          <w:color w:val="2F2A2B"/>
          <w:lang w:eastAsia="zh-TW"/>
        </w:rPr>
        <w:t xml:space="preserve"> </w:t>
      </w:r>
      <w:r w:rsidRPr="001729E0">
        <w:rPr>
          <w:rFonts w:ascii="Times New Roman" w:hAnsi="Times New Roman" w:cs="Times New Roman"/>
        </w:rPr>
        <w:t>Interviewers’ approaches to questioning</w:t>
      </w:r>
      <w:r>
        <w:rPr>
          <w:rFonts w:ascii="Times New Roman" w:hAnsi="Times New Roman" w:cs="Times New Roman"/>
        </w:rPr>
        <w:t xml:space="preserve"> </w:t>
      </w:r>
      <w:r w:rsidRPr="001729E0">
        <w:rPr>
          <w:rFonts w:ascii="Times New Roman" w:hAnsi="Times New Roman" w:cs="Times New Roman"/>
        </w:rPr>
        <w:t>vulnerable child witnesses: The influences of</w:t>
      </w:r>
      <w:r>
        <w:rPr>
          <w:rFonts w:ascii="Times New Roman" w:hAnsi="Times New Roman" w:cs="Times New Roman"/>
        </w:rPr>
        <w:t xml:space="preserve"> </w:t>
      </w:r>
      <w:r w:rsidRPr="001729E0">
        <w:rPr>
          <w:rFonts w:ascii="Times New Roman" w:hAnsi="Times New Roman" w:cs="Times New Roman"/>
        </w:rPr>
        <w:t>developmental level versus intellectual disability</w:t>
      </w:r>
      <w:r>
        <w:rPr>
          <w:rFonts w:ascii="Times New Roman" w:hAnsi="Times New Roman" w:cs="Times New Roman"/>
        </w:rPr>
        <w:t xml:space="preserve"> </w:t>
      </w:r>
      <w:r w:rsidRPr="001729E0">
        <w:rPr>
          <w:rFonts w:ascii="Times New Roman" w:hAnsi="Times New Roman" w:cs="Times New Roman"/>
        </w:rPr>
        <w:t>status</w:t>
      </w:r>
      <w:r>
        <w:rPr>
          <w:rFonts w:ascii="Times New Roman" w:hAnsi="Times New Roman" w:cs="Times New Roman"/>
        </w:rPr>
        <w:t xml:space="preserve">. </w:t>
      </w:r>
      <w:r w:rsidRPr="001729E0">
        <w:rPr>
          <w:rFonts w:ascii="Times New Roman" w:hAnsi="Times New Roman" w:cs="Times New Roman"/>
          <w:i/>
        </w:rPr>
        <w:t>Legal and Criminological Psychology, 22,</w:t>
      </w:r>
      <w:r w:rsidRPr="001729E0">
        <w:rPr>
          <w:rFonts w:ascii="Times New Roman" w:hAnsi="Times New Roman" w:cs="Times New Roman"/>
        </w:rPr>
        <w:t xml:space="preserve"> 332–349</w:t>
      </w:r>
      <w:r>
        <w:rPr>
          <w:rFonts w:ascii="Times New Roman" w:hAnsi="Times New Roman" w:cs="Times New Roman"/>
        </w:rPr>
        <w:t>.</w:t>
      </w:r>
    </w:p>
    <w:p w14:paraId="38A5CB9D" w14:textId="4D7CCB66" w:rsidR="00AD3E53" w:rsidRDefault="00AD3E53" w:rsidP="008F0330">
      <w:pPr>
        <w:spacing w:line="480" w:lineRule="auto"/>
        <w:ind w:left="720" w:hanging="720"/>
        <w:rPr>
          <w:rFonts w:ascii="Times New Roman" w:hAnsi="Times New Roman" w:cs="Times New Roman"/>
          <w:lang w:val="en-GB"/>
        </w:rPr>
      </w:pPr>
      <w:r w:rsidRPr="00AD3E53">
        <w:rPr>
          <w:rFonts w:ascii="Times New Roman" w:hAnsi="Times New Roman" w:cs="Times New Roman"/>
          <w:lang w:val="en-GB"/>
        </w:rPr>
        <w:t xml:space="preserve">Bruck, M. (1998). The trials and tribulations of a novice expert witness. In S. J. </w:t>
      </w:r>
      <w:proofErr w:type="spellStart"/>
      <w:r w:rsidRPr="00AD3E53">
        <w:rPr>
          <w:rFonts w:ascii="Times New Roman" w:hAnsi="Times New Roman" w:cs="Times New Roman"/>
          <w:lang w:val="en-GB"/>
        </w:rPr>
        <w:t>Ceci</w:t>
      </w:r>
      <w:proofErr w:type="spellEnd"/>
      <w:r w:rsidRPr="00AD3E53">
        <w:rPr>
          <w:rFonts w:ascii="Times New Roman" w:hAnsi="Times New Roman" w:cs="Times New Roman"/>
          <w:lang w:val="en-GB"/>
        </w:rPr>
        <w:t xml:space="preserve"> &amp; H. </w:t>
      </w:r>
      <w:proofErr w:type="spellStart"/>
      <w:r w:rsidRPr="00AD3E53">
        <w:rPr>
          <w:rFonts w:ascii="Times New Roman" w:hAnsi="Times New Roman" w:cs="Times New Roman"/>
          <w:lang w:val="en-GB"/>
        </w:rPr>
        <w:t>Hembrooke</w:t>
      </w:r>
      <w:proofErr w:type="spellEnd"/>
      <w:r>
        <w:rPr>
          <w:rFonts w:ascii="Times New Roman" w:hAnsi="Times New Roman" w:cs="Times New Roman"/>
          <w:lang w:val="en-GB"/>
        </w:rPr>
        <w:t xml:space="preserve"> </w:t>
      </w:r>
      <w:r w:rsidRPr="00AD3E53">
        <w:rPr>
          <w:rFonts w:ascii="Times New Roman" w:hAnsi="Times New Roman" w:cs="Times New Roman"/>
          <w:lang w:val="en-GB"/>
        </w:rPr>
        <w:t>(Eds.), Expert witnesses in child abuse case: What can and should be said in court (pp. 85–104).</w:t>
      </w:r>
      <w:r w:rsidR="009027B3">
        <w:rPr>
          <w:rFonts w:ascii="Times New Roman" w:hAnsi="Times New Roman" w:cs="Times New Roman"/>
          <w:lang w:val="en-GB"/>
        </w:rPr>
        <w:t xml:space="preserve"> </w:t>
      </w:r>
      <w:r w:rsidRPr="00AD3E53">
        <w:rPr>
          <w:rFonts w:ascii="Times New Roman" w:hAnsi="Times New Roman" w:cs="Times New Roman"/>
          <w:lang w:val="en-GB"/>
        </w:rPr>
        <w:t>Washington, DC: American Psychological Association.</w:t>
      </w:r>
    </w:p>
    <w:p w14:paraId="787A4E49" w14:textId="6B419602" w:rsidR="00E9255F" w:rsidRPr="00AD3E53" w:rsidRDefault="00E9255F" w:rsidP="008F0330">
      <w:pPr>
        <w:spacing w:line="480" w:lineRule="auto"/>
        <w:ind w:left="720" w:hanging="720"/>
        <w:rPr>
          <w:rFonts w:ascii="Times New Roman" w:hAnsi="Times New Roman" w:cs="Times New Roman"/>
          <w:lang w:val="en-GB"/>
        </w:rPr>
      </w:pPr>
      <w:r w:rsidRPr="00E9255F">
        <w:rPr>
          <w:rFonts w:ascii="Times New Roman" w:hAnsi="Times New Roman" w:cs="Times New Roman"/>
          <w:lang w:val="en-GB"/>
        </w:rPr>
        <w:t xml:space="preserve">Bull, R. (2010). The investigative interviewing of children and other vulnerable witnesses: Psychological research and working/professional practice. </w:t>
      </w:r>
      <w:r w:rsidRPr="00E9255F">
        <w:rPr>
          <w:rFonts w:ascii="Times New Roman" w:hAnsi="Times New Roman" w:cs="Times New Roman"/>
          <w:i/>
          <w:lang w:val="en-GB"/>
        </w:rPr>
        <w:t>Legal and Criminological Psychology, 15(1),</w:t>
      </w:r>
      <w:r w:rsidRPr="00E9255F">
        <w:rPr>
          <w:rFonts w:ascii="Times New Roman" w:hAnsi="Times New Roman" w:cs="Times New Roman"/>
          <w:lang w:val="en-GB"/>
        </w:rPr>
        <w:t xml:space="preserve"> 5-23.</w:t>
      </w:r>
    </w:p>
    <w:p w14:paraId="0FEDDD5A" w14:textId="355F6AC0" w:rsidR="005543F1" w:rsidRDefault="005543F1" w:rsidP="008F0330">
      <w:pPr>
        <w:spacing w:line="480" w:lineRule="auto"/>
        <w:ind w:left="720" w:hanging="720"/>
        <w:rPr>
          <w:rFonts w:ascii="Times New Roman" w:hAnsi="Times New Roman" w:cs="Times New Roman"/>
          <w:lang w:val="en-GB"/>
        </w:rPr>
      </w:pPr>
      <w:r w:rsidRPr="005543F1">
        <w:rPr>
          <w:rFonts w:ascii="Times New Roman" w:hAnsi="Times New Roman" w:cs="Times New Roman"/>
          <w:lang w:val="en-GB"/>
        </w:rPr>
        <w:t xml:space="preserve">Bull, R., &amp; </w:t>
      </w:r>
      <w:proofErr w:type="spellStart"/>
      <w:r w:rsidRPr="005543F1">
        <w:rPr>
          <w:rFonts w:ascii="Times New Roman" w:hAnsi="Times New Roman" w:cs="Times New Roman"/>
          <w:lang w:val="en-GB"/>
        </w:rPr>
        <w:t>Corran</w:t>
      </w:r>
      <w:proofErr w:type="spellEnd"/>
      <w:r w:rsidRPr="005543F1">
        <w:rPr>
          <w:rFonts w:ascii="Times New Roman" w:hAnsi="Times New Roman" w:cs="Times New Roman"/>
          <w:lang w:val="en-GB"/>
        </w:rPr>
        <w:t xml:space="preserve">, E. (2003). Interviewing child witnesses: Past and future. </w:t>
      </w:r>
      <w:r w:rsidRPr="005543F1">
        <w:rPr>
          <w:rFonts w:ascii="Times New Roman" w:hAnsi="Times New Roman" w:cs="Times New Roman"/>
          <w:i/>
          <w:lang w:val="en-GB"/>
        </w:rPr>
        <w:t>International Journal of Police Science and Management, 4,</w:t>
      </w:r>
      <w:r w:rsidRPr="005543F1">
        <w:rPr>
          <w:rFonts w:ascii="Times New Roman" w:hAnsi="Times New Roman" w:cs="Times New Roman"/>
          <w:lang w:val="en-GB"/>
        </w:rPr>
        <w:t xml:space="preserve"> 315–322.</w:t>
      </w:r>
    </w:p>
    <w:p w14:paraId="6CCA186F" w14:textId="2E6A291F" w:rsidR="00F00FB7" w:rsidRDefault="00F00FB7" w:rsidP="008F0330">
      <w:pPr>
        <w:spacing w:line="480" w:lineRule="auto"/>
        <w:ind w:left="720" w:hanging="720"/>
        <w:rPr>
          <w:rFonts w:ascii="Times New Roman" w:hAnsi="Times New Roman" w:cs="Times New Roman"/>
          <w:lang w:val="en-GB"/>
        </w:rPr>
      </w:pPr>
      <w:proofErr w:type="spellStart"/>
      <w:r w:rsidRPr="00F00FB7">
        <w:rPr>
          <w:rFonts w:ascii="Times New Roman" w:hAnsi="Times New Roman" w:cs="Times New Roman"/>
          <w:lang w:val="en-GB"/>
        </w:rPr>
        <w:t>Ceci</w:t>
      </w:r>
      <w:proofErr w:type="spellEnd"/>
      <w:r w:rsidRPr="00F00FB7">
        <w:rPr>
          <w:rFonts w:ascii="Times New Roman" w:hAnsi="Times New Roman" w:cs="Times New Roman"/>
          <w:lang w:val="en-GB"/>
        </w:rPr>
        <w:t xml:space="preserve">, S. J., &amp; </w:t>
      </w:r>
      <w:proofErr w:type="spellStart"/>
      <w:r w:rsidRPr="00F00FB7">
        <w:rPr>
          <w:rFonts w:ascii="Times New Roman" w:hAnsi="Times New Roman" w:cs="Times New Roman"/>
          <w:lang w:val="en-GB"/>
        </w:rPr>
        <w:t>Crotteau</w:t>
      </w:r>
      <w:proofErr w:type="spellEnd"/>
      <w:r w:rsidRPr="00F00FB7">
        <w:rPr>
          <w:rFonts w:ascii="Times New Roman" w:hAnsi="Times New Roman" w:cs="Times New Roman"/>
          <w:lang w:val="en-GB"/>
        </w:rPr>
        <w:t xml:space="preserve">-Huffman, M. L. (1997). How suggestible are preschool children? Cognitive and social factors. </w:t>
      </w:r>
      <w:r w:rsidRPr="00F00FB7">
        <w:rPr>
          <w:rFonts w:ascii="Times New Roman" w:hAnsi="Times New Roman" w:cs="Times New Roman"/>
          <w:i/>
          <w:lang w:val="en-GB"/>
        </w:rPr>
        <w:t>Journal of the American Academy of Child and Adolescent Psychiatry, 36,</w:t>
      </w:r>
      <w:r w:rsidRPr="00F00FB7">
        <w:rPr>
          <w:rFonts w:ascii="Times New Roman" w:hAnsi="Times New Roman" w:cs="Times New Roman"/>
          <w:lang w:val="en-GB"/>
        </w:rPr>
        <w:t xml:space="preserve"> 948–958.</w:t>
      </w:r>
    </w:p>
    <w:p w14:paraId="66278567" w14:textId="5997E8B4" w:rsidR="00687667" w:rsidRDefault="00687667" w:rsidP="008F0330">
      <w:pPr>
        <w:spacing w:line="480" w:lineRule="auto"/>
        <w:ind w:left="720" w:hanging="720"/>
        <w:rPr>
          <w:rFonts w:ascii="Times New Roman" w:hAnsi="Times New Roman" w:cs="Times New Roman"/>
          <w:lang w:val="en-GB"/>
        </w:rPr>
      </w:pPr>
      <w:proofErr w:type="spellStart"/>
      <w:r w:rsidRPr="00687667">
        <w:rPr>
          <w:rFonts w:ascii="Times New Roman" w:hAnsi="Times New Roman" w:cs="Times New Roman"/>
          <w:lang w:val="en-GB"/>
        </w:rPr>
        <w:t>Ceci</w:t>
      </w:r>
      <w:proofErr w:type="spellEnd"/>
      <w:r w:rsidRPr="00687667">
        <w:rPr>
          <w:rFonts w:ascii="Times New Roman" w:hAnsi="Times New Roman" w:cs="Times New Roman"/>
          <w:lang w:val="en-GB"/>
        </w:rPr>
        <w:t xml:space="preserve">, S. J., Loftus, E. F., </w:t>
      </w:r>
      <w:proofErr w:type="spellStart"/>
      <w:r w:rsidRPr="00687667">
        <w:rPr>
          <w:rFonts w:ascii="Times New Roman" w:hAnsi="Times New Roman" w:cs="Times New Roman"/>
          <w:lang w:val="en-GB"/>
        </w:rPr>
        <w:t>Leichtman</w:t>
      </w:r>
      <w:proofErr w:type="spellEnd"/>
      <w:r w:rsidRPr="00687667">
        <w:rPr>
          <w:rFonts w:ascii="Times New Roman" w:hAnsi="Times New Roman" w:cs="Times New Roman"/>
          <w:lang w:val="en-GB"/>
        </w:rPr>
        <w:t>, M. D., &amp; Bruck, M. (1994). The possible role of source misattributions in the creation of</w:t>
      </w:r>
      <w:r>
        <w:rPr>
          <w:rFonts w:ascii="Times New Roman" w:hAnsi="Times New Roman" w:cs="Times New Roman"/>
          <w:lang w:val="en-GB"/>
        </w:rPr>
        <w:t xml:space="preserve"> </w:t>
      </w:r>
      <w:r w:rsidRPr="00687667">
        <w:rPr>
          <w:rFonts w:ascii="Times New Roman" w:hAnsi="Times New Roman" w:cs="Times New Roman"/>
          <w:lang w:val="en-GB"/>
        </w:rPr>
        <w:t xml:space="preserve">false beliefs among </w:t>
      </w:r>
      <w:proofErr w:type="spellStart"/>
      <w:r w:rsidRPr="00687667">
        <w:rPr>
          <w:rFonts w:ascii="Times New Roman" w:hAnsi="Times New Roman" w:cs="Times New Roman"/>
          <w:lang w:val="en-GB"/>
        </w:rPr>
        <w:t>preschoolers</w:t>
      </w:r>
      <w:proofErr w:type="spellEnd"/>
      <w:r w:rsidRPr="00687667">
        <w:rPr>
          <w:rFonts w:ascii="Times New Roman" w:hAnsi="Times New Roman" w:cs="Times New Roman"/>
          <w:lang w:val="en-GB"/>
        </w:rPr>
        <w:t xml:space="preserve">. </w:t>
      </w:r>
      <w:r w:rsidRPr="00687667">
        <w:rPr>
          <w:rFonts w:ascii="Times New Roman" w:hAnsi="Times New Roman" w:cs="Times New Roman"/>
          <w:i/>
          <w:lang w:val="en-GB"/>
        </w:rPr>
        <w:t>International Journal of Clinical and Experimental Hypnosis, 42,</w:t>
      </w:r>
      <w:r w:rsidRPr="00687667">
        <w:rPr>
          <w:rFonts w:ascii="Times New Roman" w:hAnsi="Times New Roman" w:cs="Times New Roman"/>
          <w:lang w:val="en-GB"/>
        </w:rPr>
        <w:t xml:space="preserve"> 304–320.</w:t>
      </w:r>
    </w:p>
    <w:p w14:paraId="224FCF5E" w14:textId="7AACAD2F" w:rsidR="00423625" w:rsidRDefault="00B21511" w:rsidP="008F0330">
      <w:pPr>
        <w:spacing w:line="480" w:lineRule="auto"/>
        <w:ind w:left="720" w:hanging="720"/>
        <w:rPr>
          <w:rFonts w:ascii="Times New Roman" w:hAnsi="Times New Roman" w:cs="Times New Roman"/>
        </w:rPr>
      </w:pPr>
      <w:r w:rsidRPr="00B21511">
        <w:rPr>
          <w:rFonts w:ascii="Times New Roman" w:hAnsi="Times New Roman" w:cs="Times New Roman"/>
        </w:rPr>
        <w:t>Chahal, K., &amp; Cassidy, T. (1995). Deception and its detection in childr</w:t>
      </w:r>
      <w:r>
        <w:rPr>
          <w:rFonts w:ascii="Times New Roman" w:hAnsi="Times New Roman" w:cs="Times New Roman"/>
        </w:rPr>
        <w:t xml:space="preserve">en: A study of adult accuracy. </w:t>
      </w:r>
      <w:r w:rsidRPr="00B21511">
        <w:rPr>
          <w:rFonts w:ascii="Times New Roman" w:hAnsi="Times New Roman" w:cs="Times New Roman"/>
          <w:i/>
        </w:rPr>
        <w:t>Psychology, Crime &amp; Law, 1,</w:t>
      </w:r>
      <w:r w:rsidRPr="00B21511">
        <w:rPr>
          <w:rFonts w:ascii="Times New Roman" w:hAnsi="Times New Roman" w:cs="Times New Roman"/>
        </w:rPr>
        <w:t xml:space="preserve"> 237–245.</w:t>
      </w:r>
      <w:r>
        <w:rPr>
          <w:rFonts w:ascii="Times New Roman" w:hAnsi="Times New Roman" w:cs="Times New Roman"/>
        </w:rPr>
        <w:t xml:space="preserve"> </w:t>
      </w:r>
      <w:r w:rsidRPr="00B21511">
        <w:rPr>
          <w:rFonts w:ascii="Times New Roman" w:hAnsi="Times New Roman" w:cs="Times New Roman"/>
        </w:rPr>
        <w:t>doi</w:t>
      </w:r>
      <w:r w:rsidR="009027B3">
        <w:rPr>
          <w:rFonts w:ascii="Times New Roman" w:hAnsi="Times New Roman" w:cs="Times New Roman"/>
        </w:rPr>
        <w:t>:</w:t>
      </w:r>
      <w:r w:rsidRPr="00B21511">
        <w:rPr>
          <w:rFonts w:ascii="Times New Roman" w:hAnsi="Times New Roman" w:cs="Times New Roman"/>
        </w:rPr>
        <w:t>10.1080/10683169508411959 </w:t>
      </w:r>
    </w:p>
    <w:p w14:paraId="3C093B6F" w14:textId="3E573396" w:rsidR="00B21511" w:rsidRDefault="00423625" w:rsidP="008F0330">
      <w:pPr>
        <w:spacing w:line="480" w:lineRule="auto"/>
        <w:ind w:left="720" w:hanging="720"/>
        <w:rPr>
          <w:rFonts w:ascii="Times New Roman" w:eastAsia="Times New Roman" w:hAnsi="Times New Roman" w:cs="Times New Roman"/>
          <w:lang w:eastAsia="zh-TW"/>
        </w:rPr>
      </w:pPr>
      <w:r w:rsidRPr="00423625">
        <w:rPr>
          <w:rFonts w:ascii="Times New Roman" w:eastAsia="Times New Roman" w:hAnsi="Times New Roman" w:cs="Times New Roman"/>
          <w:lang w:eastAsia="zh-TW"/>
        </w:rPr>
        <w:t>Clarke, C., &amp; Milne, R. (2001). National evaluation of the PEACE investigative interviewing course. Police Research Award Scheme. London: Home Office</w:t>
      </w:r>
    </w:p>
    <w:p w14:paraId="2CC46F76" w14:textId="755F42C6" w:rsidR="009728AA" w:rsidRDefault="009728AA" w:rsidP="008F0330">
      <w:pPr>
        <w:spacing w:line="480" w:lineRule="auto"/>
        <w:ind w:left="720" w:hanging="720"/>
        <w:rPr>
          <w:rFonts w:ascii="Times New Roman" w:eastAsia="Times New Roman" w:hAnsi="Times New Roman" w:cs="Times New Roman"/>
          <w:lang w:eastAsia="zh-TW"/>
        </w:rPr>
      </w:pPr>
      <w:r w:rsidRPr="009728AA">
        <w:rPr>
          <w:rFonts w:ascii="Times New Roman" w:eastAsia="Times New Roman" w:hAnsi="Times New Roman" w:cs="Times New Roman"/>
          <w:lang w:eastAsia="zh-TW"/>
        </w:rPr>
        <w:t xml:space="preserve">Clarke, C., Milne, B., &amp; Bull, R. (2011). Interviewing suspects of crime: the impact of PEACE training, supervision and the presence of a legal advisor. </w:t>
      </w:r>
      <w:r w:rsidRPr="009728AA">
        <w:rPr>
          <w:rFonts w:ascii="Times New Roman" w:eastAsia="Times New Roman" w:hAnsi="Times New Roman" w:cs="Times New Roman"/>
          <w:i/>
          <w:lang w:eastAsia="zh-TW"/>
        </w:rPr>
        <w:t>Journal of Investigative Psychology and Offender Profiling, 8(2)</w:t>
      </w:r>
      <w:r w:rsidRPr="009728AA">
        <w:rPr>
          <w:rFonts w:ascii="Times New Roman" w:eastAsia="Times New Roman" w:hAnsi="Times New Roman" w:cs="Times New Roman"/>
          <w:lang w:eastAsia="zh-TW"/>
        </w:rPr>
        <w:t xml:space="preserve">, 149-162. </w:t>
      </w:r>
      <w:r w:rsidR="003D4F59" w:rsidRPr="00004C64">
        <w:rPr>
          <w:rFonts w:ascii="Times New Roman" w:hAnsi="Times New Roman" w:cs="Times New Roman"/>
        </w:rPr>
        <w:t>http://dx.doi.org/</w:t>
      </w:r>
      <w:r w:rsidRPr="009728AA">
        <w:rPr>
          <w:rFonts w:ascii="Times New Roman" w:eastAsia="Times New Roman" w:hAnsi="Times New Roman" w:cs="Times New Roman"/>
          <w:lang w:eastAsia="zh-TW"/>
        </w:rPr>
        <w:t>10.1002/jip.144</w:t>
      </w:r>
    </w:p>
    <w:p w14:paraId="79CAA1F8" w14:textId="2FE094D6" w:rsidR="00687667" w:rsidRDefault="00687667" w:rsidP="008F0330">
      <w:pPr>
        <w:spacing w:line="480" w:lineRule="auto"/>
        <w:ind w:left="720" w:hanging="720"/>
        <w:rPr>
          <w:rFonts w:ascii="Times New Roman" w:eastAsia="Times New Roman" w:hAnsi="Times New Roman" w:cs="Times New Roman"/>
          <w:lang w:val="en-GB" w:eastAsia="zh-TW"/>
        </w:rPr>
      </w:pPr>
      <w:r w:rsidRPr="00687667">
        <w:rPr>
          <w:rFonts w:ascii="Times New Roman" w:eastAsia="Times New Roman" w:hAnsi="Times New Roman" w:cs="Times New Roman"/>
          <w:lang w:val="en-GB" w:eastAsia="zh-TW"/>
        </w:rPr>
        <w:lastRenderedPageBreak/>
        <w:t xml:space="preserve">Crossman, A. M., &amp; Lewis, M. (2006). Adults' ability to detect children's lying. </w:t>
      </w:r>
      <w:proofErr w:type="spellStart"/>
      <w:r w:rsidRPr="00687667">
        <w:rPr>
          <w:rFonts w:ascii="Times New Roman" w:eastAsia="Times New Roman" w:hAnsi="Times New Roman" w:cs="Times New Roman"/>
          <w:i/>
          <w:lang w:val="en-GB" w:eastAsia="zh-TW"/>
        </w:rPr>
        <w:t>Behavioral</w:t>
      </w:r>
      <w:proofErr w:type="spellEnd"/>
      <w:r w:rsidRPr="00687667">
        <w:rPr>
          <w:rFonts w:ascii="Times New Roman" w:eastAsia="Times New Roman" w:hAnsi="Times New Roman" w:cs="Times New Roman"/>
          <w:i/>
          <w:lang w:val="en-GB" w:eastAsia="zh-TW"/>
        </w:rPr>
        <w:t xml:space="preserve"> Sciences &amp; the Law, 24(5)</w:t>
      </w:r>
      <w:r w:rsidRPr="00687667">
        <w:rPr>
          <w:rFonts w:ascii="Times New Roman" w:eastAsia="Times New Roman" w:hAnsi="Times New Roman" w:cs="Times New Roman"/>
          <w:lang w:val="en-GB" w:eastAsia="zh-TW"/>
        </w:rPr>
        <w:t>, 703-715.</w:t>
      </w:r>
    </w:p>
    <w:p w14:paraId="6DC96DA6" w14:textId="7D0F6579" w:rsidR="00490FDE" w:rsidRPr="004E120C" w:rsidRDefault="00490FDE" w:rsidP="008F0330">
      <w:pPr>
        <w:spacing w:line="480" w:lineRule="auto"/>
        <w:ind w:left="720" w:hanging="720"/>
        <w:rPr>
          <w:rFonts w:ascii="Times New Roman" w:eastAsia="Times New Roman" w:hAnsi="Times New Roman" w:cs="Times New Roman"/>
          <w:lang w:val="en-GB" w:eastAsia="zh-TW"/>
        </w:rPr>
      </w:pPr>
      <w:r w:rsidRPr="00490FDE">
        <w:rPr>
          <w:rFonts w:ascii="Times New Roman" w:eastAsia="Times New Roman" w:hAnsi="Times New Roman" w:cs="Times New Roman"/>
          <w:lang w:val="en-GB" w:eastAsia="zh-TW"/>
        </w:rPr>
        <w:t>Dando, C. J., &amp; Bull, R. (2011). Maximising opportunities to detect verbal deception: Training police officers to interview tactically. Journal of Investigative Psychology and Offender Profiling, 8(2), 189-202.</w:t>
      </w:r>
      <w:r w:rsidRPr="00490FDE">
        <w:t xml:space="preserve"> </w:t>
      </w:r>
      <w:proofErr w:type="spellStart"/>
      <w:r w:rsidRPr="00490FDE">
        <w:rPr>
          <w:rFonts w:ascii="Times New Roman" w:eastAsia="Times New Roman" w:hAnsi="Times New Roman" w:cs="Times New Roman"/>
          <w:lang w:val="en-GB" w:eastAsia="zh-TW"/>
        </w:rPr>
        <w:t>doi</w:t>
      </w:r>
      <w:proofErr w:type="spellEnd"/>
      <w:r w:rsidR="009027B3">
        <w:rPr>
          <w:rFonts w:ascii="Times New Roman" w:eastAsia="Times New Roman" w:hAnsi="Times New Roman" w:cs="Times New Roman"/>
          <w:lang w:val="en-GB" w:eastAsia="zh-TW"/>
        </w:rPr>
        <w:t>:</w:t>
      </w:r>
      <w:r w:rsidR="009027B3" w:rsidRPr="00490FDE">
        <w:rPr>
          <w:rFonts w:ascii="Times New Roman" w:eastAsia="Times New Roman" w:hAnsi="Times New Roman" w:cs="Times New Roman"/>
          <w:lang w:val="en-GB" w:eastAsia="zh-TW"/>
        </w:rPr>
        <w:t xml:space="preserve"> </w:t>
      </w:r>
      <w:r w:rsidRPr="00490FDE">
        <w:rPr>
          <w:rFonts w:ascii="Times New Roman" w:eastAsia="Times New Roman" w:hAnsi="Times New Roman" w:cs="Times New Roman"/>
          <w:lang w:val="en-GB" w:eastAsia="zh-TW"/>
        </w:rPr>
        <w:t>10.1002/jip.145</w:t>
      </w:r>
    </w:p>
    <w:p w14:paraId="41A05A71" w14:textId="15E54616" w:rsidR="00955250" w:rsidRDefault="00955250" w:rsidP="008F0330">
      <w:pPr>
        <w:spacing w:line="480" w:lineRule="auto"/>
        <w:ind w:left="720" w:hanging="720"/>
        <w:rPr>
          <w:rFonts w:ascii="Times New Roman" w:hAnsi="Times New Roman" w:cs="Times New Roman"/>
          <w:lang w:val="en-GB"/>
        </w:rPr>
      </w:pPr>
      <w:proofErr w:type="spellStart"/>
      <w:r w:rsidRPr="00693254">
        <w:rPr>
          <w:rFonts w:ascii="Times New Roman" w:hAnsi="Times New Roman" w:cs="Times New Roman"/>
          <w:lang w:val="en-GB"/>
        </w:rPr>
        <w:t>Dror</w:t>
      </w:r>
      <w:proofErr w:type="spellEnd"/>
      <w:r w:rsidRPr="00693254">
        <w:rPr>
          <w:rFonts w:ascii="Times New Roman" w:hAnsi="Times New Roman" w:cs="Times New Roman"/>
          <w:lang w:val="en-GB"/>
        </w:rPr>
        <w:t>, I.</w:t>
      </w:r>
      <w:r w:rsidR="003E52C8">
        <w:rPr>
          <w:rFonts w:ascii="Times New Roman" w:hAnsi="Times New Roman" w:cs="Times New Roman"/>
          <w:lang w:val="en-GB"/>
        </w:rPr>
        <w:t xml:space="preserve"> </w:t>
      </w:r>
      <w:r w:rsidRPr="00693254">
        <w:rPr>
          <w:rFonts w:ascii="Times New Roman" w:hAnsi="Times New Roman" w:cs="Times New Roman"/>
          <w:lang w:val="en-GB"/>
        </w:rPr>
        <w:t xml:space="preserve">E. (2016). A Hierarchy of Expert Performance. </w:t>
      </w:r>
      <w:r w:rsidRPr="00DF2E07">
        <w:rPr>
          <w:rFonts w:ascii="Times New Roman" w:hAnsi="Times New Roman" w:cs="Times New Roman"/>
          <w:i/>
          <w:lang w:val="en-GB"/>
        </w:rPr>
        <w:t>Journal of Applied Research in Memory and Cognition, 5 (2)</w:t>
      </w:r>
      <w:r w:rsidRPr="00693254">
        <w:rPr>
          <w:rFonts w:ascii="Times New Roman" w:hAnsi="Times New Roman" w:cs="Times New Roman"/>
          <w:lang w:val="en-GB"/>
        </w:rPr>
        <w:t>, 121-127.</w:t>
      </w:r>
      <w:r>
        <w:rPr>
          <w:rFonts w:ascii="Times New Roman" w:hAnsi="Times New Roman" w:cs="Times New Roman"/>
          <w:lang w:val="en-GB"/>
        </w:rPr>
        <w:t xml:space="preserve"> </w:t>
      </w:r>
    </w:p>
    <w:p w14:paraId="019DA185" w14:textId="563C1C00" w:rsidR="00F24660" w:rsidRDefault="00F24660" w:rsidP="008F0330">
      <w:pPr>
        <w:spacing w:line="480" w:lineRule="auto"/>
        <w:ind w:left="720" w:hanging="720"/>
        <w:rPr>
          <w:rFonts w:ascii="Times New Roman" w:hAnsi="Times New Roman" w:cs="Times New Roman"/>
          <w:lang w:val="en-GB"/>
        </w:rPr>
      </w:pPr>
      <w:proofErr w:type="spellStart"/>
      <w:r w:rsidRPr="00F24660">
        <w:rPr>
          <w:rFonts w:ascii="Times New Roman" w:hAnsi="Times New Roman" w:cs="Times New Roman"/>
          <w:lang w:val="en-GB"/>
        </w:rPr>
        <w:t>Dror</w:t>
      </w:r>
      <w:proofErr w:type="spellEnd"/>
      <w:r w:rsidRPr="00F24660">
        <w:rPr>
          <w:rFonts w:ascii="Times New Roman" w:hAnsi="Times New Roman" w:cs="Times New Roman"/>
          <w:lang w:val="en-GB"/>
        </w:rPr>
        <w:t xml:space="preserve">, I. E. (2017). Human expert performance in forensic decision making: Seven Different Sources of Bias. </w:t>
      </w:r>
      <w:r w:rsidRPr="00F24660">
        <w:rPr>
          <w:rFonts w:ascii="Times New Roman" w:hAnsi="Times New Roman" w:cs="Times New Roman"/>
          <w:i/>
          <w:lang w:val="en-GB"/>
        </w:rPr>
        <w:t>Australian Journal of Forensic Sciences, 49 (5),</w:t>
      </w:r>
      <w:r w:rsidRPr="00F24660">
        <w:rPr>
          <w:rFonts w:ascii="Times New Roman" w:hAnsi="Times New Roman" w:cs="Times New Roman"/>
          <w:lang w:val="en-GB"/>
        </w:rPr>
        <w:t xml:space="preserve"> 541-547.</w:t>
      </w:r>
    </w:p>
    <w:p w14:paraId="2BED29CA" w14:textId="11FA50EC" w:rsidR="00301F24" w:rsidRDefault="00301F24" w:rsidP="008F0330">
      <w:pPr>
        <w:spacing w:line="480" w:lineRule="auto"/>
        <w:ind w:left="720" w:hanging="720"/>
        <w:rPr>
          <w:rFonts w:ascii="Times New Roman" w:hAnsi="Times New Roman" w:cs="Times New Roman"/>
          <w:lang w:val="en-GB"/>
        </w:rPr>
      </w:pPr>
      <w:proofErr w:type="spellStart"/>
      <w:r w:rsidRPr="00301F24">
        <w:rPr>
          <w:rFonts w:ascii="Times New Roman" w:hAnsi="Times New Roman" w:cs="Times New Roman"/>
          <w:lang w:val="en-GB"/>
        </w:rPr>
        <w:t>Dror</w:t>
      </w:r>
      <w:proofErr w:type="spellEnd"/>
      <w:r w:rsidRPr="00301F24">
        <w:rPr>
          <w:rFonts w:ascii="Times New Roman" w:hAnsi="Times New Roman" w:cs="Times New Roman"/>
          <w:lang w:val="en-GB"/>
        </w:rPr>
        <w:t xml:space="preserve">, I. E. (2018). Biases in Forensic Experts. </w:t>
      </w:r>
      <w:r w:rsidRPr="00301F24">
        <w:rPr>
          <w:rFonts w:ascii="Times New Roman" w:hAnsi="Times New Roman" w:cs="Times New Roman"/>
          <w:i/>
          <w:lang w:val="en-GB"/>
        </w:rPr>
        <w:t>Science, 360 (6386)</w:t>
      </w:r>
      <w:r w:rsidRPr="00301F24">
        <w:rPr>
          <w:rFonts w:ascii="Times New Roman" w:hAnsi="Times New Roman" w:cs="Times New Roman"/>
          <w:lang w:val="en-GB"/>
        </w:rPr>
        <w:t xml:space="preserve">, 243. </w:t>
      </w:r>
      <w:proofErr w:type="spellStart"/>
      <w:r>
        <w:rPr>
          <w:rFonts w:ascii="Times New Roman" w:hAnsi="Times New Roman" w:cs="Times New Roman"/>
          <w:lang w:val="en-GB"/>
        </w:rPr>
        <w:t>doi</w:t>
      </w:r>
      <w:proofErr w:type="spellEnd"/>
      <w:r w:rsidRPr="00301F24">
        <w:rPr>
          <w:rFonts w:ascii="Times New Roman" w:hAnsi="Times New Roman" w:cs="Times New Roman"/>
          <w:lang w:val="en-GB"/>
        </w:rPr>
        <w:t>: 10.1126/</w:t>
      </w:r>
      <w:proofErr w:type="gramStart"/>
      <w:r w:rsidRPr="00301F24">
        <w:rPr>
          <w:rFonts w:ascii="Times New Roman" w:hAnsi="Times New Roman" w:cs="Times New Roman"/>
          <w:lang w:val="en-GB"/>
        </w:rPr>
        <w:t>science.aat</w:t>
      </w:r>
      <w:proofErr w:type="gramEnd"/>
      <w:r w:rsidRPr="00301F24">
        <w:rPr>
          <w:rFonts w:ascii="Times New Roman" w:hAnsi="Times New Roman" w:cs="Times New Roman"/>
          <w:lang w:val="en-GB"/>
        </w:rPr>
        <w:t>8443</w:t>
      </w:r>
    </w:p>
    <w:p w14:paraId="286209D8" w14:textId="56E5F343" w:rsidR="00EB336F" w:rsidRDefault="00EB336F" w:rsidP="008F0330">
      <w:pPr>
        <w:spacing w:line="480" w:lineRule="auto"/>
        <w:ind w:left="720" w:hanging="720"/>
        <w:rPr>
          <w:rFonts w:ascii="Times New Roman" w:hAnsi="Times New Roman" w:cs="Times New Roman"/>
          <w:lang w:val="en-GB"/>
        </w:rPr>
      </w:pPr>
      <w:proofErr w:type="spellStart"/>
      <w:r w:rsidRPr="00EB336F">
        <w:rPr>
          <w:rFonts w:ascii="Times New Roman" w:hAnsi="Times New Roman" w:cs="Times New Roman"/>
          <w:lang w:val="en-GB"/>
        </w:rPr>
        <w:t>Dror</w:t>
      </w:r>
      <w:proofErr w:type="spellEnd"/>
      <w:r w:rsidRPr="00EB336F">
        <w:rPr>
          <w:rFonts w:ascii="Times New Roman" w:hAnsi="Times New Roman" w:cs="Times New Roman"/>
          <w:lang w:val="en-GB"/>
        </w:rPr>
        <w:t xml:space="preserve">, I. E., </w:t>
      </w:r>
      <w:proofErr w:type="spellStart"/>
      <w:r w:rsidRPr="00EB336F">
        <w:rPr>
          <w:rFonts w:ascii="Times New Roman" w:hAnsi="Times New Roman" w:cs="Times New Roman"/>
          <w:lang w:val="en-GB"/>
        </w:rPr>
        <w:t>Champod</w:t>
      </w:r>
      <w:proofErr w:type="spellEnd"/>
      <w:r w:rsidRPr="00EB336F">
        <w:rPr>
          <w:rFonts w:ascii="Times New Roman" w:hAnsi="Times New Roman" w:cs="Times New Roman"/>
          <w:lang w:val="en-GB"/>
        </w:rPr>
        <w:t xml:space="preserve">, C., </w:t>
      </w:r>
      <w:proofErr w:type="spellStart"/>
      <w:r w:rsidRPr="00EB336F">
        <w:rPr>
          <w:rFonts w:ascii="Times New Roman" w:hAnsi="Times New Roman" w:cs="Times New Roman"/>
          <w:lang w:val="en-GB"/>
        </w:rPr>
        <w:t>Langenburg</w:t>
      </w:r>
      <w:proofErr w:type="spellEnd"/>
      <w:r w:rsidRPr="00EB336F">
        <w:rPr>
          <w:rFonts w:ascii="Times New Roman" w:hAnsi="Times New Roman" w:cs="Times New Roman"/>
          <w:lang w:val="en-GB"/>
        </w:rPr>
        <w:t>, G., Charlton, D., Hunt, H., &amp;</w:t>
      </w:r>
      <w:r>
        <w:rPr>
          <w:rFonts w:ascii="Times New Roman" w:hAnsi="Times New Roman" w:cs="Times New Roman"/>
          <w:lang w:val="en-GB"/>
        </w:rPr>
        <w:t xml:space="preserve"> </w:t>
      </w:r>
      <w:r w:rsidRPr="00EB336F">
        <w:rPr>
          <w:rFonts w:ascii="Times New Roman" w:hAnsi="Times New Roman" w:cs="Times New Roman"/>
          <w:lang w:val="en-GB"/>
        </w:rPr>
        <w:t>Rosenthal, R. (2011). Cognitive issues in fingerprint analysis: Inter- and</w:t>
      </w:r>
      <w:r>
        <w:rPr>
          <w:rFonts w:ascii="Times New Roman" w:hAnsi="Times New Roman" w:cs="Times New Roman"/>
          <w:lang w:val="en-GB"/>
        </w:rPr>
        <w:t xml:space="preserve"> </w:t>
      </w:r>
      <w:r w:rsidRPr="00EB336F">
        <w:rPr>
          <w:rFonts w:ascii="Times New Roman" w:hAnsi="Times New Roman" w:cs="Times New Roman"/>
          <w:lang w:val="en-GB"/>
        </w:rPr>
        <w:t xml:space="preserve">intra-expert consistency and the effect of a ‘target’ comparison. </w:t>
      </w:r>
      <w:r w:rsidRPr="00EB336F">
        <w:rPr>
          <w:rFonts w:ascii="Times New Roman" w:hAnsi="Times New Roman" w:cs="Times New Roman"/>
          <w:i/>
          <w:lang w:val="en-GB"/>
        </w:rPr>
        <w:t>Forensic Science International, 208(1–3)</w:t>
      </w:r>
      <w:r w:rsidRPr="00EB336F">
        <w:rPr>
          <w:rFonts w:ascii="Times New Roman" w:hAnsi="Times New Roman" w:cs="Times New Roman"/>
          <w:lang w:val="en-GB"/>
        </w:rPr>
        <w:t xml:space="preserve">, 10 –17. </w:t>
      </w:r>
      <w:proofErr w:type="gramStart"/>
      <w:r w:rsidRPr="00EB336F">
        <w:rPr>
          <w:rFonts w:ascii="Times New Roman" w:hAnsi="Times New Roman" w:cs="Times New Roman"/>
          <w:lang w:val="en-GB"/>
        </w:rPr>
        <w:t>doi</w:t>
      </w:r>
      <w:r w:rsidR="009027B3">
        <w:rPr>
          <w:rFonts w:ascii="Times New Roman" w:hAnsi="Times New Roman" w:cs="Times New Roman"/>
          <w:lang w:val="en-GB"/>
        </w:rPr>
        <w:t>:</w:t>
      </w:r>
      <w:r w:rsidRPr="00EB336F">
        <w:rPr>
          <w:rFonts w:ascii="Times New Roman" w:hAnsi="Times New Roman" w:cs="Times New Roman"/>
          <w:lang w:val="en-GB"/>
        </w:rPr>
        <w:t>10.1016/j.forsciint</w:t>
      </w:r>
      <w:proofErr w:type="gramEnd"/>
      <w:r w:rsidRPr="00EB336F">
        <w:rPr>
          <w:rFonts w:ascii="Times New Roman" w:hAnsi="Times New Roman" w:cs="Times New Roman"/>
          <w:lang w:val="en-GB"/>
        </w:rPr>
        <w:t>.2010.10.013</w:t>
      </w:r>
    </w:p>
    <w:p w14:paraId="4EB23A50" w14:textId="697465ED" w:rsidR="00CC43CC" w:rsidRDefault="00CC43CC" w:rsidP="008F0330">
      <w:pPr>
        <w:spacing w:line="480" w:lineRule="auto"/>
        <w:ind w:left="720" w:hanging="720"/>
        <w:rPr>
          <w:rFonts w:ascii="Times New Roman" w:hAnsi="Times New Roman" w:cs="Times New Roman"/>
          <w:lang w:val="en-GB"/>
        </w:rPr>
      </w:pPr>
      <w:proofErr w:type="spellStart"/>
      <w:r w:rsidRPr="00CC43CC">
        <w:rPr>
          <w:rFonts w:ascii="Times New Roman" w:hAnsi="Times New Roman" w:cs="Times New Roman"/>
          <w:lang w:val="en-GB"/>
        </w:rPr>
        <w:t>Dror</w:t>
      </w:r>
      <w:proofErr w:type="spellEnd"/>
      <w:r w:rsidRPr="00CC43CC">
        <w:rPr>
          <w:rFonts w:ascii="Times New Roman" w:hAnsi="Times New Roman" w:cs="Times New Roman"/>
          <w:lang w:val="en-GB"/>
        </w:rPr>
        <w:t xml:space="preserve">, I.E., Cole, S.A. (2010) The vision in “blind” justice: Expert perception, judgment, and visual cognition in forensic pattern recognition. Psychonomic Bulletin &amp; Review 17, 161–167. </w:t>
      </w:r>
      <w:r>
        <w:rPr>
          <w:rFonts w:ascii="Times New Roman" w:hAnsi="Times New Roman" w:cs="Times New Roman"/>
          <w:lang w:val="en-GB"/>
        </w:rPr>
        <w:t>d</w:t>
      </w:r>
      <w:r w:rsidRPr="00CC43CC">
        <w:rPr>
          <w:rFonts w:ascii="Times New Roman" w:hAnsi="Times New Roman" w:cs="Times New Roman"/>
          <w:lang w:val="en-GB"/>
        </w:rPr>
        <w:t>oi</w:t>
      </w:r>
      <w:r>
        <w:rPr>
          <w:rFonts w:ascii="Times New Roman" w:hAnsi="Times New Roman" w:cs="Times New Roman"/>
          <w:lang w:val="en-GB"/>
        </w:rPr>
        <w:t>:</w:t>
      </w:r>
      <w:r w:rsidRPr="00CC43CC">
        <w:rPr>
          <w:rFonts w:ascii="Times New Roman" w:hAnsi="Times New Roman" w:cs="Times New Roman"/>
          <w:lang w:val="en-GB"/>
        </w:rPr>
        <w:t>10.3758/PBR.17.2.161</w:t>
      </w:r>
    </w:p>
    <w:p w14:paraId="3FBA6D07" w14:textId="77777777" w:rsidR="00955250" w:rsidRDefault="00955250" w:rsidP="008F0330">
      <w:pPr>
        <w:spacing w:line="480" w:lineRule="auto"/>
        <w:ind w:left="720" w:hanging="720"/>
        <w:rPr>
          <w:rFonts w:ascii="Times New Roman" w:hAnsi="Times New Roman" w:cs="Times New Roman"/>
          <w:lang w:val="en-GB"/>
        </w:rPr>
      </w:pPr>
      <w:proofErr w:type="spellStart"/>
      <w:r w:rsidRPr="00A83651">
        <w:rPr>
          <w:rFonts w:ascii="Times New Roman" w:hAnsi="Times New Roman" w:cs="Times New Roman"/>
          <w:lang w:val="en-GB"/>
        </w:rPr>
        <w:t>Dror</w:t>
      </w:r>
      <w:proofErr w:type="spellEnd"/>
      <w:r w:rsidRPr="00A83651">
        <w:rPr>
          <w:rFonts w:ascii="Times New Roman" w:hAnsi="Times New Roman" w:cs="Times New Roman"/>
          <w:lang w:val="en-GB"/>
        </w:rPr>
        <w:t xml:space="preserve">, I. E., &amp; </w:t>
      </w:r>
      <w:proofErr w:type="spellStart"/>
      <w:r w:rsidRPr="00A83651">
        <w:rPr>
          <w:rFonts w:ascii="Times New Roman" w:hAnsi="Times New Roman" w:cs="Times New Roman"/>
          <w:lang w:val="en-GB"/>
        </w:rPr>
        <w:t>Hampikian</w:t>
      </w:r>
      <w:proofErr w:type="spellEnd"/>
      <w:r w:rsidRPr="00A83651">
        <w:rPr>
          <w:rFonts w:ascii="Times New Roman" w:hAnsi="Times New Roman" w:cs="Times New Roman"/>
          <w:lang w:val="en-GB"/>
        </w:rPr>
        <w:t>, G. (2011). Subjectivity and bias in forensic DNA</w:t>
      </w:r>
      <w:r>
        <w:rPr>
          <w:rFonts w:ascii="Times New Roman" w:hAnsi="Times New Roman" w:cs="Times New Roman"/>
          <w:lang w:val="en-GB"/>
        </w:rPr>
        <w:t xml:space="preserve"> </w:t>
      </w:r>
      <w:r w:rsidRPr="00A83651">
        <w:rPr>
          <w:rFonts w:ascii="Times New Roman" w:hAnsi="Times New Roman" w:cs="Times New Roman"/>
          <w:lang w:val="en-GB"/>
        </w:rPr>
        <w:t>mixture in</w:t>
      </w:r>
      <w:r>
        <w:rPr>
          <w:rFonts w:ascii="Times New Roman" w:hAnsi="Times New Roman" w:cs="Times New Roman"/>
          <w:lang w:val="en-GB"/>
        </w:rPr>
        <w:t xml:space="preserve">terpretation. </w:t>
      </w:r>
      <w:r w:rsidRPr="00DF2E07">
        <w:rPr>
          <w:rFonts w:ascii="Times New Roman" w:hAnsi="Times New Roman" w:cs="Times New Roman"/>
          <w:i/>
          <w:lang w:val="en-GB"/>
        </w:rPr>
        <w:t>Science &amp; Justice, 51</w:t>
      </w:r>
      <w:r w:rsidRPr="00A83651">
        <w:rPr>
          <w:rFonts w:ascii="Times New Roman" w:hAnsi="Times New Roman" w:cs="Times New Roman"/>
          <w:lang w:val="en-GB"/>
        </w:rPr>
        <w:t>, 204–208.</w:t>
      </w:r>
    </w:p>
    <w:p w14:paraId="652F8C0D" w14:textId="06FF1621" w:rsidR="00CD6C89" w:rsidRDefault="00CD6C89" w:rsidP="008F0330">
      <w:pPr>
        <w:spacing w:line="480" w:lineRule="auto"/>
        <w:ind w:left="720" w:hanging="720"/>
        <w:rPr>
          <w:rFonts w:ascii="Times New Roman" w:hAnsi="Times New Roman" w:cs="Times New Roman"/>
          <w:lang w:val="en-GB"/>
        </w:rPr>
      </w:pPr>
      <w:proofErr w:type="spellStart"/>
      <w:r w:rsidRPr="00CD6C89">
        <w:rPr>
          <w:rFonts w:ascii="Times New Roman" w:hAnsi="Times New Roman" w:cs="Times New Roman"/>
          <w:lang w:val="en-GB"/>
        </w:rPr>
        <w:t>Dror</w:t>
      </w:r>
      <w:proofErr w:type="spellEnd"/>
      <w:r w:rsidRPr="00CD6C89">
        <w:rPr>
          <w:rFonts w:ascii="Times New Roman" w:hAnsi="Times New Roman" w:cs="Times New Roman"/>
          <w:lang w:val="en-GB"/>
        </w:rPr>
        <w:t xml:space="preserve">, I. E., &amp; </w:t>
      </w:r>
      <w:proofErr w:type="spellStart"/>
      <w:r w:rsidRPr="00CD6C89">
        <w:rPr>
          <w:rFonts w:ascii="Times New Roman" w:hAnsi="Times New Roman" w:cs="Times New Roman"/>
          <w:lang w:val="en-GB"/>
        </w:rPr>
        <w:t>Murrie</w:t>
      </w:r>
      <w:proofErr w:type="spellEnd"/>
      <w:r w:rsidRPr="00CD6C89">
        <w:rPr>
          <w:rFonts w:ascii="Times New Roman" w:hAnsi="Times New Roman" w:cs="Times New Roman"/>
          <w:lang w:val="en-GB"/>
        </w:rPr>
        <w:t>, D. C. (201</w:t>
      </w:r>
      <w:r w:rsidR="00301B0A">
        <w:rPr>
          <w:rFonts w:ascii="Times New Roman" w:hAnsi="Times New Roman" w:cs="Times New Roman"/>
          <w:lang w:val="en-GB"/>
        </w:rPr>
        <w:t>8</w:t>
      </w:r>
      <w:r w:rsidRPr="00CD6C89">
        <w:rPr>
          <w:rFonts w:ascii="Times New Roman" w:hAnsi="Times New Roman" w:cs="Times New Roman"/>
          <w:lang w:val="en-GB"/>
        </w:rPr>
        <w:t>). A Hierarchy of Expert Performance Applied to</w:t>
      </w:r>
      <w:r>
        <w:rPr>
          <w:rFonts w:ascii="Times New Roman" w:hAnsi="Times New Roman" w:cs="Times New Roman"/>
          <w:lang w:val="en-GB"/>
        </w:rPr>
        <w:t xml:space="preserve"> </w:t>
      </w:r>
      <w:r w:rsidRPr="00CD6C89">
        <w:rPr>
          <w:rFonts w:ascii="Times New Roman" w:hAnsi="Times New Roman" w:cs="Times New Roman"/>
          <w:lang w:val="en-GB"/>
        </w:rPr>
        <w:t xml:space="preserve">Forensic Psychological Assessments. </w:t>
      </w:r>
      <w:r w:rsidRPr="00CD6C89">
        <w:rPr>
          <w:rFonts w:ascii="Times New Roman" w:hAnsi="Times New Roman" w:cs="Times New Roman"/>
          <w:i/>
          <w:lang w:val="en-GB"/>
        </w:rPr>
        <w:t>Psychology, Public Policy, and Law</w:t>
      </w:r>
      <w:r w:rsidR="00301B0A">
        <w:rPr>
          <w:rFonts w:ascii="Times New Roman" w:hAnsi="Times New Roman" w:cs="Times New Roman"/>
          <w:i/>
          <w:lang w:val="en-GB"/>
        </w:rPr>
        <w:t xml:space="preserve">, 24 (1), </w:t>
      </w:r>
      <w:r w:rsidR="00301B0A" w:rsidRPr="00D14355">
        <w:rPr>
          <w:rFonts w:ascii="Times New Roman" w:hAnsi="Times New Roman" w:cs="Times New Roman"/>
          <w:lang w:val="en-GB"/>
        </w:rPr>
        <w:t>11-23</w:t>
      </w:r>
      <w:r w:rsidRPr="00301B0A">
        <w:rPr>
          <w:rFonts w:ascii="Times New Roman" w:hAnsi="Times New Roman" w:cs="Times New Roman"/>
          <w:lang w:val="en-GB"/>
        </w:rPr>
        <w:t>.</w:t>
      </w:r>
      <w:r w:rsidRPr="00CD6C89">
        <w:rPr>
          <w:rFonts w:ascii="Times New Roman" w:hAnsi="Times New Roman" w:cs="Times New Roman"/>
          <w:lang w:val="en-GB"/>
        </w:rPr>
        <w:t xml:space="preserve"> doi</w:t>
      </w:r>
      <w:r w:rsidR="009027B3">
        <w:rPr>
          <w:rFonts w:ascii="Times New Roman" w:hAnsi="Times New Roman" w:cs="Times New Roman"/>
          <w:lang w:val="en-GB"/>
        </w:rPr>
        <w:t>:</w:t>
      </w:r>
      <w:r w:rsidRPr="00CD6C89">
        <w:rPr>
          <w:rFonts w:ascii="Times New Roman" w:hAnsi="Times New Roman" w:cs="Times New Roman"/>
          <w:lang w:val="en-GB"/>
        </w:rPr>
        <w:t>10.1037/law0000140</w:t>
      </w:r>
    </w:p>
    <w:p w14:paraId="0B8133AC" w14:textId="1230A71B" w:rsidR="00B54375" w:rsidRPr="00DF2E07" w:rsidRDefault="00DF2E07" w:rsidP="008F0330">
      <w:pPr>
        <w:spacing w:line="480" w:lineRule="auto"/>
        <w:ind w:left="720" w:hanging="720"/>
        <w:rPr>
          <w:rFonts w:ascii="Times New Roman" w:hAnsi="Times New Roman" w:cs="Times New Roman"/>
        </w:rPr>
      </w:pPr>
      <w:proofErr w:type="spellStart"/>
      <w:r w:rsidRPr="00DF2E07">
        <w:rPr>
          <w:rFonts w:ascii="Times New Roman" w:hAnsi="Times New Roman" w:cs="Times New Roman"/>
        </w:rPr>
        <w:lastRenderedPageBreak/>
        <w:t>Dror</w:t>
      </w:r>
      <w:proofErr w:type="spellEnd"/>
      <w:r w:rsidRPr="00DF2E07">
        <w:rPr>
          <w:rFonts w:ascii="Times New Roman" w:hAnsi="Times New Roman" w:cs="Times New Roman"/>
        </w:rPr>
        <w:t>, I.</w:t>
      </w:r>
      <w:r w:rsidR="003E52C8">
        <w:rPr>
          <w:rFonts w:ascii="Times New Roman" w:hAnsi="Times New Roman" w:cs="Times New Roman"/>
        </w:rPr>
        <w:t xml:space="preserve"> E.</w:t>
      </w:r>
      <w:r w:rsidRPr="00DF2E07">
        <w:rPr>
          <w:rFonts w:ascii="Times New Roman" w:hAnsi="Times New Roman" w:cs="Times New Roman"/>
        </w:rPr>
        <w:t>, &amp; Rosenthal, R. (2008). Meta-analytically quantifying the reliability</w:t>
      </w:r>
      <w:r>
        <w:rPr>
          <w:rFonts w:ascii="Times New Roman" w:hAnsi="Times New Roman" w:cs="Times New Roman"/>
        </w:rPr>
        <w:t xml:space="preserve"> </w:t>
      </w:r>
      <w:r w:rsidRPr="00DF2E07">
        <w:rPr>
          <w:rFonts w:ascii="Times New Roman" w:hAnsi="Times New Roman" w:cs="Times New Roman"/>
        </w:rPr>
        <w:t xml:space="preserve">and </w:t>
      </w:r>
      <w:proofErr w:type="spellStart"/>
      <w:r w:rsidRPr="00DF2E07">
        <w:rPr>
          <w:rFonts w:ascii="Times New Roman" w:hAnsi="Times New Roman" w:cs="Times New Roman"/>
        </w:rPr>
        <w:t>biasability</w:t>
      </w:r>
      <w:proofErr w:type="spellEnd"/>
      <w:r w:rsidRPr="00DF2E07">
        <w:rPr>
          <w:rFonts w:ascii="Times New Roman" w:hAnsi="Times New Roman" w:cs="Times New Roman"/>
        </w:rPr>
        <w:t xml:space="preserve"> of forensic experts. </w:t>
      </w:r>
      <w:r w:rsidRPr="00DF2E07">
        <w:rPr>
          <w:rFonts w:ascii="Times New Roman" w:hAnsi="Times New Roman" w:cs="Times New Roman"/>
          <w:i/>
        </w:rPr>
        <w:t>Journal of Forensic Sciences,</w:t>
      </w:r>
      <w:r>
        <w:rPr>
          <w:rFonts w:ascii="Times New Roman" w:hAnsi="Times New Roman" w:cs="Times New Roman"/>
          <w:i/>
        </w:rPr>
        <w:t xml:space="preserve"> </w:t>
      </w:r>
      <w:r w:rsidRPr="00DF2E07">
        <w:rPr>
          <w:rFonts w:ascii="Times New Roman" w:hAnsi="Times New Roman" w:cs="Times New Roman"/>
          <w:i/>
        </w:rPr>
        <w:t>53</w:t>
      </w:r>
      <w:r w:rsidRPr="00DF2E07">
        <w:rPr>
          <w:rFonts w:ascii="Times New Roman" w:hAnsi="Times New Roman" w:cs="Times New Roman"/>
        </w:rPr>
        <w:t xml:space="preserve">, 900–903. </w:t>
      </w:r>
      <w:proofErr w:type="spellStart"/>
      <w:r w:rsidR="009027B3">
        <w:rPr>
          <w:rFonts w:ascii="Times New Roman" w:hAnsi="Times New Roman" w:cs="Times New Roman"/>
        </w:rPr>
        <w:t>d</w:t>
      </w:r>
      <w:r w:rsidR="003D4F59" w:rsidRPr="00004C64">
        <w:rPr>
          <w:rFonts w:ascii="Times New Roman" w:hAnsi="Times New Roman" w:cs="Times New Roman"/>
        </w:rPr>
        <w:t>oi</w:t>
      </w:r>
      <w:proofErr w:type="spellEnd"/>
      <w:r w:rsidR="009027B3">
        <w:rPr>
          <w:rFonts w:ascii="Times New Roman" w:hAnsi="Times New Roman" w:cs="Times New Roman"/>
        </w:rPr>
        <w:t>:</w:t>
      </w:r>
      <w:r w:rsidR="009027B3" w:rsidRPr="00DF2E07">
        <w:rPr>
          <w:rFonts w:ascii="Times New Roman" w:hAnsi="Times New Roman" w:cs="Times New Roman"/>
        </w:rPr>
        <w:t xml:space="preserve"> </w:t>
      </w:r>
      <w:r w:rsidRPr="00DF2E07">
        <w:rPr>
          <w:rFonts w:ascii="Times New Roman" w:hAnsi="Times New Roman" w:cs="Times New Roman"/>
        </w:rPr>
        <w:t>10.1111/j.1556-4029.</w:t>
      </w:r>
      <w:proofErr w:type="gramStart"/>
      <w:r w:rsidRPr="00DF2E07">
        <w:rPr>
          <w:rFonts w:ascii="Times New Roman" w:hAnsi="Times New Roman" w:cs="Times New Roman"/>
        </w:rPr>
        <w:t>2008.00762.x</w:t>
      </w:r>
      <w:proofErr w:type="gramEnd"/>
    </w:p>
    <w:p w14:paraId="6DF5866C" w14:textId="77777777" w:rsidR="00955250" w:rsidRDefault="00955250" w:rsidP="008F0330">
      <w:pPr>
        <w:spacing w:line="480" w:lineRule="auto"/>
        <w:ind w:left="720" w:hanging="720"/>
        <w:rPr>
          <w:rFonts w:ascii="Times New Roman" w:hAnsi="Times New Roman" w:cs="Times New Roman"/>
          <w:lang w:val="en-GB"/>
        </w:rPr>
      </w:pPr>
      <w:proofErr w:type="spellStart"/>
      <w:r w:rsidRPr="00C81A39">
        <w:rPr>
          <w:rFonts w:ascii="Times New Roman" w:hAnsi="Times New Roman" w:cs="Times New Roman"/>
          <w:lang w:val="en-GB"/>
        </w:rPr>
        <w:t>Dror</w:t>
      </w:r>
      <w:proofErr w:type="spellEnd"/>
      <w:r w:rsidRPr="00C81A39">
        <w:rPr>
          <w:rFonts w:ascii="Times New Roman" w:hAnsi="Times New Roman" w:cs="Times New Roman"/>
          <w:lang w:val="en-GB"/>
        </w:rPr>
        <w:t>, I. E., Thompson, W. C., Meissner, C. A., Kornfield, I., Krane, D.,</w:t>
      </w:r>
      <w:r>
        <w:rPr>
          <w:rFonts w:ascii="Times New Roman" w:hAnsi="Times New Roman" w:cs="Times New Roman"/>
          <w:lang w:val="en-GB"/>
        </w:rPr>
        <w:t xml:space="preserve"> </w:t>
      </w:r>
      <w:r w:rsidRPr="00C81A39">
        <w:rPr>
          <w:rFonts w:ascii="Times New Roman" w:hAnsi="Times New Roman" w:cs="Times New Roman"/>
          <w:lang w:val="en-GB"/>
        </w:rPr>
        <w:t xml:space="preserve">Saks, M., &amp; </w:t>
      </w:r>
      <w:proofErr w:type="spellStart"/>
      <w:r w:rsidRPr="00C81A39">
        <w:rPr>
          <w:rFonts w:ascii="Times New Roman" w:hAnsi="Times New Roman" w:cs="Times New Roman"/>
          <w:lang w:val="en-GB"/>
        </w:rPr>
        <w:t>Risinger</w:t>
      </w:r>
      <w:proofErr w:type="spellEnd"/>
      <w:r w:rsidRPr="00C81A39">
        <w:rPr>
          <w:rFonts w:ascii="Times New Roman" w:hAnsi="Times New Roman" w:cs="Times New Roman"/>
          <w:lang w:val="en-GB"/>
        </w:rPr>
        <w:t>, M. (2015). Context management toolbox: A linear</w:t>
      </w:r>
      <w:r>
        <w:rPr>
          <w:rFonts w:ascii="Times New Roman" w:hAnsi="Times New Roman" w:cs="Times New Roman"/>
          <w:lang w:val="en-GB"/>
        </w:rPr>
        <w:t xml:space="preserve"> </w:t>
      </w:r>
      <w:r w:rsidRPr="00C81A39">
        <w:rPr>
          <w:rFonts w:ascii="Times New Roman" w:hAnsi="Times New Roman" w:cs="Times New Roman"/>
          <w:lang w:val="en-GB"/>
        </w:rPr>
        <w:t>sequential unmasking (LSU) approach for minimizing cognitive bias in</w:t>
      </w:r>
      <w:r>
        <w:rPr>
          <w:rFonts w:ascii="Times New Roman" w:hAnsi="Times New Roman" w:cs="Times New Roman"/>
          <w:lang w:val="en-GB"/>
        </w:rPr>
        <w:t xml:space="preserve"> </w:t>
      </w:r>
      <w:r w:rsidRPr="00C81A39">
        <w:rPr>
          <w:rFonts w:ascii="Times New Roman" w:hAnsi="Times New Roman" w:cs="Times New Roman"/>
          <w:lang w:val="en-GB"/>
        </w:rPr>
        <w:t xml:space="preserve">forensic decision making. </w:t>
      </w:r>
      <w:r w:rsidRPr="00DF2E07">
        <w:rPr>
          <w:rFonts w:ascii="Times New Roman" w:hAnsi="Times New Roman" w:cs="Times New Roman"/>
          <w:i/>
          <w:lang w:val="en-GB"/>
        </w:rPr>
        <w:t>Journal of Forensic Sciences, 60,</w:t>
      </w:r>
      <w:r w:rsidRPr="00C81A39">
        <w:rPr>
          <w:rFonts w:ascii="Times New Roman" w:hAnsi="Times New Roman" w:cs="Times New Roman"/>
          <w:lang w:val="en-GB"/>
        </w:rPr>
        <w:t xml:space="preserve"> 1111–1112.</w:t>
      </w:r>
      <w:r>
        <w:rPr>
          <w:rFonts w:ascii="Times New Roman" w:hAnsi="Times New Roman" w:cs="Times New Roman"/>
          <w:lang w:val="en-GB"/>
        </w:rPr>
        <w:t xml:space="preserve"> </w:t>
      </w:r>
    </w:p>
    <w:p w14:paraId="36F0DF2E" w14:textId="5BFB4DD9" w:rsidR="008046C6" w:rsidRDefault="008046C6" w:rsidP="008F0330">
      <w:pPr>
        <w:spacing w:line="480" w:lineRule="auto"/>
        <w:ind w:left="720" w:hanging="720"/>
        <w:rPr>
          <w:rFonts w:ascii="Times New Roman" w:hAnsi="Times New Roman" w:cs="Times New Roman"/>
          <w:lang w:val="en-GB"/>
        </w:rPr>
      </w:pPr>
      <w:proofErr w:type="spellStart"/>
      <w:r w:rsidRPr="008046C6">
        <w:rPr>
          <w:rFonts w:ascii="Times New Roman" w:hAnsi="Times New Roman" w:cs="Times New Roman"/>
          <w:lang w:val="en-GB"/>
        </w:rPr>
        <w:t>Earwaker</w:t>
      </w:r>
      <w:proofErr w:type="spellEnd"/>
      <w:r w:rsidRPr="008046C6">
        <w:rPr>
          <w:rFonts w:ascii="Times New Roman" w:hAnsi="Times New Roman" w:cs="Times New Roman"/>
          <w:lang w:val="en-GB"/>
        </w:rPr>
        <w:t>, H., Morgan, R. M., Harris, A. J. L., &amp; Hall, L. J. (2015).</w:t>
      </w:r>
      <w:r>
        <w:rPr>
          <w:rFonts w:ascii="Times New Roman" w:hAnsi="Times New Roman" w:cs="Times New Roman"/>
          <w:lang w:val="en-GB"/>
        </w:rPr>
        <w:t xml:space="preserve"> </w:t>
      </w:r>
      <w:proofErr w:type="spellStart"/>
      <w:r w:rsidRPr="008046C6">
        <w:rPr>
          <w:rFonts w:ascii="Times New Roman" w:hAnsi="Times New Roman" w:cs="Times New Roman"/>
          <w:lang w:val="en-GB"/>
        </w:rPr>
        <w:t>Fingermark</w:t>
      </w:r>
      <w:proofErr w:type="spellEnd"/>
      <w:r w:rsidRPr="008046C6">
        <w:rPr>
          <w:rFonts w:ascii="Times New Roman" w:hAnsi="Times New Roman" w:cs="Times New Roman"/>
          <w:lang w:val="en-GB"/>
        </w:rPr>
        <w:t xml:space="preserve"> submission decision-making within a UK fingerprint laboratory:</w:t>
      </w:r>
      <w:r>
        <w:rPr>
          <w:rFonts w:ascii="Times New Roman" w:hAnsi="Times New Roman" w:cs="Times New Roman"/>
          <w:lang w:val="en-GB"/>
        </w:rPr>
        <w:t xml:space="preserve"> </w:t>
      </w:r>
      <w:r w:rsidRPr="008046C6">
        <w:rPr>
          <w:rFonts w:ascii="Times New Roman" w:hAnsi="Times New Roman" w:cs="Times New Roman"/>
          <w:lang w:val="en-GB"/>
        </w:rPr>
        <w:t xml:space="preserve">Do experts get the marks that they need? </w:t>
      </w:r>
      <w:r w:rsidRPr="008046C6">
        <w:rPr>
          <w:rFonts w:ascii="Times New Roman" w:hAnsi="Times New Roman" w:cs="Times New Roman"/>
          <w:i/>
          <w:lang w:val="en-GB"/>
        </w:rPr>
        <w:t>Science &amp; Justice:</w:t>
      </w:r>
      <w:r>
        <w:rPr>
          <w:rFonts w:ascii="Times New Roman" w:hAnsi="Times New Roman" w:cs="Times New Roman"/>
          <w:lang w:val="en-GB"/>
        </w:rPr>
        <w:t xml:space="preserve"> </w:t>
      </w:r>
      <w:r w:rsidRPr="008046C6">
        <w:rPr>
          <w:rFonts w:ascii="Times New Roman" w:hAnsi="Times New Roman" w:cs="Times New Roman"/>
          <w:i/>
          <w:lang w:val="en-GB"/>
        </w:rPr>
        <w:t>Journal of the Forensic Science Society, 55,</w:t>
      </w:r>
      <w:r w:rsidRPr="008046C6">
        <w:rPr>
          <w:rFonts w:ascii="Times New Roman" w:hAnsi="Times New Roman" w:cs="Times New Roman"/>
          <w:lang w:val="en-GB"/>
        </w:rPr>
        <w:t xml:space="preserve"> 239–247. </w:t>
      </w:r>
      <w:proofErr w:type="spellStart"/>
      <w:proofErr w:type="gramStart"/>
      <w:r w:rsidR="003D4F59" w:rsidRPr="00004C64">
        <w:rPr>
          <w:rFonts w:ascii="Times New Roman" w:hAnsi="Times New Roman" w:cs="Times New Roman"/>
        </w:rPr>
        <w:t>doi</w:t>
      </w:r>
      <w:proofErr w:type="spellEnd"/>
      <w:r w:rsidR="009027B3">
        <w:rPr>
          <w:rFonts w:ascii="Times New Roman" w:hAnsi="Times New Roman" w:cs="Times New Roman"/>
        </w:rPr>
        <w:t>:</w:t>
      </w:r>
      <w:r w:rsidRPr="008046C6">
        <w:rPr>
          <w:rFonts w:ascii="Times New Roman" w:hAnsi="Times New Roman" w:cs="Times New Roman"/>
          <w:lang w:val="en-GB"/>
        </w:rPr>
        <w:t>10.1016/j.scijus</w:t>
      </w:r>
      <w:proofErr w:type="gramEnd"/>
      <w:r w:rsidRPr="008046C6">
        <w:rPr>
          <w:rFonts w:ascii="Times New Roman" w:hAnsi="Times New Roman" w:cs="Times New Roman"/>
          <w:lang w:val="en-GB"/>
        </w:rPr>
        <w:t>.2015.01.007</w:t>
      </w:r>
    </w:p>
    <w:p w14:paraId="759E3C6B" w14:textId="16E30980" w:rsidR="00687667" w:rsidRDefault="00687667" w:rsidP="008F0330">
      <w:pPr>
        <w:spacing w:line="480" w:lineRule="auto"/>
        <w:ind w:left="720" w:hanging="720"/>
        <w:rPr>
          <w:rFonts w:ascii="Times New Roman" w:hAnsi="Times New Roman" w:cs="Times New Roman"/>
          <w:lang w:val="en-GB"/>
        </w:rPr>
      </w:pPr>
      <w:r w:rsidRPr="00687667">
        <w:rPr>
          <w:rFonts w:ascii="Times New Roman" w:hAnsi="Times New Roman" w:cs="Times New Roman"/>
          <w:lang w:val="en-GB"/>
        </w:rPr>
        <w:t xml:space="preserve">Edelstein, R. S., </w:t>
      </w:r>
      <w:proofErr w:type="spellStart"/>
      <w:r w:rsidRPr="00687667">
        <w:rPr>
          <w:rFonts w:ascii="Times New Roman" w:hAnsi="Times New Roman" w:cs="Times New Roman"/>
          <w:lang w:val="en-GB"/>
        </w:rPr>
        <w:t>Luten</w:t>
      </w:r>
      <w:proofErr w:type="spellEnd"/>
      <w:r w:rsidRPr="00687667">
        <w:rPr>
          <w:rFonts w:ascii="Times New Roman" w:hAnsi="Times New Roman" w:cs="Times New Roman"/>
          <w:lang w:val="en-GB"/>
        </w:rPr>
        <w:t xml:space="preserve">, T. L., Ekman, P., &amp; Goodman, G. S. (2006). Detecting lies in children and adults. </w:t>
      </w:r>
      <w:r w:rsidRPr="00687667">
        <w:rPr>
          <w:rFonts w:ascii="Times New Roman" w:hAnsi="Times New Roman" w:cs="Times New Roman"/>
          <w:i/>
          <w:lang w:val="en-GB"/>
        </w:rPr>
        <w:t xml:space="preserve">Law and Human </w:t>
      </w:r>
      <w:proofErr w:type="spellStart"/>
      <w:r w:rsidRPr="00687667">
        <w:rPr>
          <w:rFonts w:ascii="Times New Roman" w:hAnsi="Times New Roman" w:cs="Times New Roman"/>
          <w:i/>
          <w:lang w:val="en-GB"/>
        </w:rPr>
        <w:t>Behavior</w:t>
      </w:r>
      <w:proofErr w:type="spellEnd"/>
      <w:r w:rsidRPr="00687667">
        <w:rPr>
          <w:rFonts w:ascii="Times New Roman" w:hAnsi="Times New Roman" w:cs="Times New Roman"/>
          <w:i/>
          <w:lang w:val="en-GB"/>
        </w:rPr>
        <w:t>, 30(1),</w:t>
      </w:r>
      <w:r w:rsidRPr="00687667">
        <w:rPr>
          <w:rFonts w:ascii="Times New Roman" w:hAnsi="Times New Roman" w:cs="Times New Roman"/>
          <w:lang w:val="en-GB"/>
        </w:rPr>
        <w:t xml:space="preserve"> 1</w:t>
      </w:r>
      <w:r w:rsidR="003D4F59">
        <w:rPr>
          <w:rFonts w:ascii="Times New Roman" w:hAnsi="Times New Roman" w:cs="Times New Roman"/>
          <w:lang w:val="en-GB"/>
        </w:rPr>
        <w:t>-10</w:t>
      </w:r>
      <w:r w:rsidRPr="00687667">
        <w:rPr>
          <w:rFonts w:ascii="Times New Roman" w:hAnsi="Times New Roman" w:cs="Times New Roman"/>
          <w:lang w:val="en-GB"/>
        </w:rPr>
        <w:t>.</w:t>
      </w:r>
    </w:p>
    <w:p w14:paraId="5260CEEF" w14:textId="0E949B6A" w:rsidR="00B54375" w:rsidRDefault="00B54375" w:rsidP="008F0330">
      <w:pPr>
        <w:spacing w:line="480" w:lineRule="auto"/>
        <w:ind w:left="720" w:hanging="720"/>
        <w:rPr>
          <w:rFonts w:ascii="Times New Roman" w:hAnsi="Times New Roman" w:cs="Times New Roman"/>
          <w:lang w:val="en-GB"/>
        </w:rPr>
      </w:pPr>
      <w:r>
        <w:rPr>
          <w:rFonts w:ascii="Times New Roman" w:hAnsi="Times New Roman" w:cs="Times New Roman"/>
          <w:lang w:val="en-GB"/>
        </w:rPr>
        <w:t xml:space="preserve">Everson, M. D. &amp; Sandoval, J. M. (2011) </w:t>
      </w:r>
      <w:r w:rsidRPr="00B54375">
        <w:rPr>
          <w:rFonts w:ascii="Times New Roman" w:hAnsi="Times New Roman" w:cs="Times New Roman"/>
          <w:lang w:val="en-GB"/>
        </w:rPr>
        <w:t>Forensic child sexual abuse evaluations: Assessing subjectivity and</w:t>
      </w:r>
      <w:r>
        <w:rPr>
          <w:rFonts w:ascii="Times New Roman" w:hAnsi="Times New Roman" w:cs="Times New Roman"/>
          <w:lang w:val="en-GB"/>
        </w:rPr>
        <w:t xml:space="preserve"> </w:t>
      </w:r>
      <w:r w:rsidRPr="00B54375">
        <w:rPr>
          <w:rFonts w:ascii="Times New Roman" w:hAnsi="Times New Roman" w:cs="Times New Roman"/>
          <w:lang w:val="en-GB"/>
        </w:rPr>
        <w:t>bias in professional judgements</w:t>
      </w:r>
      <w:r>
        <w:rPr>
          <w:rFonts w:ascii="Times New Roman" w:hAnsi="Times New Roman" w:cs="Times New Roman"/>
          <w:lang w:val="en-GB"/>
        </w:rPr>
        <w:t xml:space="preserve">. </w:t>
      </w:r>
      <w:r w:rsidRPr="00DF2E07">
        <w:rPr>
          <w:rFonts w:ascii="Times New Roman" w:hAnsi="Times New Roman" w:cs="Times New Roman"/>
          <w:i/>
          <w:lang w:val="en-GB"/>
        </w:rPr>
        <w:t>Child Abuse &amp; Neglect, 35,</w:t>
      </w:r>
      <w:r>
        <w:rPr>
          <w:rFonts w:ascii="Times New Roman" w:hAnsi="Times New Roman" w:cs="Times New Roman"/>
          <w:lang w:val="en-GB"/>
        </w:rPr>
        <w:t xml:space="preserve"> 287-298. </w:t>
      </w:r>
      <w:proofErr w:type="spellStart"/>
      <w:proofErr w:type="gramStart"/>
      <w:r w:rsidR="003D4F59" w:rsidRPr="00004C64">
        <w:rPr>
          <w:rFonts w:ascii="Times New Roman" w:hAnsi="Times New Roman" w:cs="Times New Roman"/>
        </w:rPr>
        <w:t>doi</w:t>
      </w:r>
      <w:proofErr w:type="spellEnd"/>
      <w:r w:rsidR="009027B3">
        <w:rPr>
          <w:rFonts w:ascii="Times New Roman" w:hAnsi="Times New Roman" w:cs="Times New Roman"/>
        </w:rPr>
        <w:t>:</w:t>
      </w:r>
      <w:r w:rsidRPr="00B54375">
        <w:rPr>
          <w:rFonts w:ascii="Times New Roman" w:hAnsi="Times New Roman" w:cs="Times New Roman"/>
          <w:lang w:val="en-GB"/>
        </w:rPr>
        <w:t>10.1016/j.chiabu</w:t>
      </w:r>
      <w:proofErr w:type="gramEnd"/>
      <w:r w:rsidRPr="00B54375">
        <w:rPr>
          <w:rFonts w:ascii="Times New Roman" w:hAnsi="Times New Roman" w:cs="Times New Roman"/>
          <w:lang w:val="en-GB"/>
        </w:rPr>
        <w:t>.2011.01.001</w:t>
      </w:r>
    </w:p>
    <w:p w14:paraId="26BD8612" w14:textId="5623CEB5" w:rsidR="00B21511" w:rsidRDefault="00B21511" w:rsidP="008F0330">
      <w:pPr>
        <w:spacing w:line="480" w:lineRule="auto"/>
        <w:ind w:left="720" w:hanging="720"/>
        <w:rPr>
          <w:rFonts w:ascii="Times New Roman" w:hAnsi="Times New Roman" w:cs="Times New Roman"/>
        </w:rPr>
      </w:pPr>
      <w:r w:rsidRPr="00B21511">
        <w:rPr>
          <w:rFonts w:ascii="Times New Roman" w:hAnsi="Times New Roman" w:cs="Times New Roman"/>
        </w:rPr>
        <w:t xml:space="preserve">Finlayson, L. M., &amp; </w:t>
      </w:r>
      <w:proofErr w:type="spellStart"/>
      <w:r w:rsidRPr="00B21511">
        <w:rPr>
          <w:rFonts w:ascii="Times New Roman" w:hAnsi="Times New Roman" w:cs="Times New Roman"/>
        </w:rPr>
        <w:t>Koocher</w:t>
      </w:r>
      <w:proofErr w:type="spellEnd"/>
      <w:r w:rsidRPr="00B21511">
        <w:rPr>
          <w:rFonts w:ascii="Times New Roman" w:hAnsi="Times New Roman" w:cs="Times New Roman"/>
        </w:rPr>
        <w:t>, G. P. (1991). Professional judgement and child abuse reporting in sexual abu</w:t>
      </w:r>
      <w:r w:rsidR="00246900">
        <w:rPr>
          <w:rFonts w:ascii="Times New Roman" w:hAnsi="Times New Roman" w:cs="Times New Roman"/>
        </w:rPr>
        <w:t>s</w:t>
      </w:r>
      <w:r w:rsidRPr="00B21511">
        <w:rPr>
          <w:rFonts w:ascii="Times New Roman" w:hAnsi="Times New Roman" w:cs="Times New Roman"/>
        </w:rPr>
        <w:t xml:space="preserve">e cases. </w:t>
      </w:r>
      <w:r w:rsidRPr="00B21511">
        <w:rPr>
          <w:rFonts w:ascii="Times New Roman" w:hAnsi="Times New Roman" w:cs="Times New Roman"/>
          <w:i/>
        </w:rPr>
        <w:t>Professional Psychology Research Practice,22(6),</w:t>
      </w:r>
      <w:r w:rsidRPr="00B21511">
        <w:rPr>
          <w:rFonts w:ascii="Times New Roman" w:hAnsi="Times New Roman" w:cs="Times New Roman"/>
        </w:rPr>
        <w:t xml:space="preserve"> 464–472. </w:t>
      </w:r>
      <w:proofErr w:type="spellStart"/>
      <w:r w:rsidRPr="00B21511">
        <w:rPr>
          <w:rFonts w:ascii="Times New Roman" w:hAnsi="Times New Roman" w:cs="Times New Roman"/>
        </w:rPr>
        <w:t>doi</w:t>
      </w:r>
      <w:proofErr w:type="spellEnd"/>
      <w:r w:rsidR="009027B3">
        <w:rPr>
          <w:rFonts w:ascii="Times New Roman" w:hAnsi="Times New Roman" w:cs="Times New Roman"/>
        </w:rPr>
        <w:t>:</w:t>
      </w:r>
      <w:r w:rsidR="009027B3" w:rsidRPr="00B21511">
        <w:rPr>
          <w:rFonts w:ascii="Times New Roman" w:hAnsi="Times New Roman" w:cs="Times New Roman"/>
        </w:rPr>
        <w:t xml:space="preserve"> </w:t>
      </w:r>
      <w:r w:rsidRPr="00B21511">
        <w:rPr>
          <w:rFonts w:ascii="Times New Roman" w:hAnsi="Times New Roman" w:cs="Times New Roman"/>
        </w:rPr>
        <w:t>10.1037/0735-7028.22.6.464 </w:t>
      </w:r>
    </w:p>
    <w:p w14:paraId="78BE4A43" w14:textId="7AD25BA4" w:rsidR="005E04B0" w:rsidRDefault="005E04B0" w:rsidP="008F0330">
      <w:pPr>
        <w:spacing w:line="480" w:lineRule="auto"/>
        <w:ind w:left="720" w:hanging="720"/>
        <w:rPr>
          <w:rFonts w:ascii="Times New Roman" w:hAnsi="Times New Roman" w:cs="Times New Roman"/>
        </w:rPr>
      </w:pPr>
      <w:r w:rsidRPr="005E04B0">
        <w:rPr>
          <w:rFonts w:ascii="Times New Roman" w:hAnsi="Times New Roman" w:cs="Times New Roman"/>
        </w:rPr>
        <w:t xml:space="preserve">Fisher, R. P., &amp; </w:t>
      </w:r>
      <w:proofErr w:type="spellStart"/>
      <w:r w:rsidRPr="005E04B0">
        <w:rPr>
          <w:rFonts w:ascii="Times New Roman" w:hAnsi="Times New Roman" w:cs="Times New Roman"/>
        </w:rPr>
        <w:t>Geiselman</w:t>
      </w:r>
      <w:proofErr w:type="spellEnd"/>
      <w:r w:rsidRPr="005E04B0">
        <w:rPr>
          <w:rFonts w:ascii="Times New Roman" w:hAnsi="Times New Roman" w:cs="Times New Roman"/>
        </w:rPr>
        <w:t xml:space="preserve">, R. E. (1992). </w:t>
      </w:r>
      <w:r w:rsidRPr="005E04B0">
        <w:rPr>
          <w:rFonts w:ascii="Times New Roman" w:hAnsi="Times New Roman" w:cs="Times New Roman"/>
          <w:i/>
        </w:rPr>
        <w:t>Memory enhancing techniques for investigative interviewing: The cognitive interview.</w:t>
      </w:r>
      <w:r>
        <w:rPr>
          <w:rFonts w:ascii="Times New Roman" w:hAnsi="Times New Roman" w:cs="Times New Roman"/>
        </w:rPr>
        <w:t xml:space="preserve"> </w:t>
      </w:r>
      <w:r w:rsidRPr="005E04B0">
        <w:rPr>
          <w:rFonts w:ascii="Times New Roman" w:hAnsi="Times New Roman" w:cs="Times New Roman"/>
        </w:rPr>
        <w:t>Springfield, IL: Charles C Thomas.</w:t>
      </w:r>
    </w:p>
    <w:p w14:paraId="5C99CC8A" w14:textId="77777777" w:rsidR="00955250" w:rsidRDefault="00955250" w:rsidP="008F0330">
      <w:pPr>
        <w:spacing w:line="480" w:lineRule="auto"/>
        <w:ind w:left="720" w:hanging="720"/>
        <w:rPr>
          <w:rFonts w:ascii="Times New Roman" w:hAnsi="Times New Roman" w:cs="Times New Roman"/>
          <w:lang w:val="en-GB"/>
        </w:rPr>
      </w:pPr>
      <w:r w:rsidRPr="002B78EC">
        <w:rPr>
          <w:rFonts w:ascii="Times New Roman" w:hAnsi="Times New Roman" w:cs="Times New Roman"/>
          <w:lang w:val="en-GB"/>
        </w:rPr>
        <w:t>Forensic Scien</w:t>
      </w:r>
      <w:r>
        <w:rPr>
          <w:rFonts w:ascii="Times New Roman" w:hAnsi="Times New Roman" w:cs="Times New Roman"/>
          <w:lang w:val="en-GB"/>
        </w:rPr>
        <w:t>ce Regulator</w:t>
      </w:r>
      <w:r w:rsidRPr="002B78EC">
        <w:rPr>
          <w:rFonts w:ascii="Times New Roman" w:hAnsi="Times New Roman" w:cs="Times New Roman"/>
          <w:lang w:val="en-GB"/>
        </w:rPr>
        <w:t xml:space="preserve"> (2015). Cognitive bias effects relevant to</w:t>
      </w:r>
      <w:r>
        <w:rPr>
          <w:rFonts w:ascii="Times New Roman" w:hAnsi="Times New Roman" w:cs="Times New Roman"/>
          <w:lang w:val="en-GB"/>
        </w:rPr>
        <w:t xml:space="preserve"> </w:t>
      </w:r>
      <w:r w:rsidRPr="002B78EC">
        <w:rPr>
          <w:rFonts w:ascii="Times New Roman" w:hAnsi="Times New Roman" w:cs="Times New Roman"/>
          <w:lang w:val="en-GB"/>
        </w:rPr>
        <w:t>forensic science examinations: Guidance. Birmingham: The Forensic</w:t>
      </w:r>
      <w:r>
        <w:rPr>
          <w:rFonts w:ascii="Times New Roman" w:hAnsi="Times New Roman" w:cs="Times New Roman"/>
          <w:lang w:val="en-GB"/>
        </w:rPr>
        <w:t xml:space="preserve"> </w:t>
      </w:r>
      <w:r w:rsidRPr="002B78EC">
        <w:rPr>
          <w:rFonts w:ascii="Times New Roman" w:hAnsi="Times New Roman" w:cs="Times New Roman"/>
          <w:lang w:val="en-GB"/>
        </w:rPr>
        <w:t xml:space="preserve">Science Regulator. </w:t>
      </w:r>
      <w:hyperlink r:id="rId9" w:history="1">
        <w:r w:rsidRPr="00DF2E07">
          <w:rPr>
            <w:rStyle w:val="Hyperlink"/>
            <w:rFonts w:ascii="Times New Roman" w:hAnsi="Times New Roman" w:cs="Times New Roman"/>
            <w:lang w:val="en-GB"/>
          </w:rPr>
          <w:t>https://www.gov.uk/government/uploads/system/uploads/attachment_data/file/510147/217_FSR-G-217_Cognitive_bias_appendix.pdf</w:t>
        </w:r>
      </w:hyperlink>
      <w:r>
        <w:rPr>
          <w:rFonts w:ascii="Times New Roman" w:hAnsi="Times New Roman" w:cs="Times New Roman"/>
          <w:lang w:val="en-GB"/>
        </w:rPr>
        <w:t xml:space="preserve"> </w:t>
      </w:r>
      <w:r w:rsidRPr="002B78EC">
        <w:rPr>
          <w:rFonts w:ascii="Times New Roman" w:hAnsi="Times New Roman" w:cs="Times New Roman"/>
          <w:lang w:val="en-GB"/>
        </w:rPr>
        <w:t xml:space="preserve"> </w:t>
      </w:r>
    </w:p>
    <w:p w14:paraId="725CEFD5" w14:textId="504CBF01" w:rsidR="009728AA" w:rsidRDefault="009728AA" w:rsidP="008F0330">
      <w:pPr>
        <w:spacing w:line="480" w:lineRule="auto"/>
        <w:ind w:left="720" w:hanging="720"/>
        <w:rPr>
          <w:rFonts w:ascii="Times New Roman" w:hAnsi="Times New Roman" w:cs="Times New Roman"/>
          <w:lang w:val="en-GB"/>
        </w:rPr>
      </w:pPr>
      <w:r>
        <w:rPr>
          <w:rFonts w:ascii="Times New Roman" w:hAnsi="Times New Roman" w:cs="Times New Roman"/>
          <w:lang w:eastAsia="zh-TW"/>
        </w:rPr>
        <w:lastRenderedPageBreak/>
        <w:t xml:space="preserve">Gagnon, K. &amp; Cyr, M. (2017) </w:t>
      </w:r>
      <w:r w:rsidRPr="009728AA">
        <w:rPr>
          <w:rFonts w:ascii="Times New Roman" w:hAnsi="Times New Roman" w:cs="Times New Roman"/>
          <w:lang w:val="en-GB" w:eastAsia="zh-TW"/>
        </w:rPr>
        <w:t xml:space="preserve">Sexual abuse and </w:t>
      </w:r>
      <w:proofErr w:type="spellStart"/>
      <w:r w:rsidRPr="009728AA">
        <w:rPr>
          <w:rFonts w:ascii="Times New Roman" w:hAnsi="Times New Roman" w:cs="Times New Roman"/>
          <w:lang w:val="en-GB" w:eastAsia="zh-TW"/>
        </w:rPr>
        <w:t>preschoolers</w:t>
      </w:r>
      <w:proofErr w:type="spellEnd"/>
      <w:r w:rsidRPr="009728AA">
        <w:rPr>
          <w:rFonts w:ascii="Times New Roman" w:hAnsi="Times New Roman" w:cs="Times New Roman"/>
          <w:lang w:val="en-GB" w:eastAsia="zh-TW"/>
        </w:rPr>
        <w:t>: Forensic details in regard of question types</w:t>
      </w:r>
      <w:r>
        <w:rPr>
          <w:rFonts w:ascii="Times New Roman" w:hAnsi="Times New Roman" w:cs="Times New Roman"/>
          <w:lang w:val="en-GB" w:eastAsia="zh-TW"/>
        </w:rPr>
        <w:t xml:space="preserve">. </w:t>
      </w:r>
      <w:r w:rsidRPr="009728AA">
        <w:rPr>
          <w:rFonts w:ascii="Times New Roman" w:hAnsi="Times New Roman" w:cs="Times New Roman"/>
          <w:i/>
          <w:lang w:val="en-GB" w:eastAsia="zh-TW"/>
        </w:rPr>
        <w:t>Child Abuse &amp; Neglect, 67</w:t>
      </w:r>
      <w:r>
        <w:rPr>
          <w:rFonts w:ascii="Times New Roman" w:hAnsi="Times New Roman" w:cs="Times New Roman"/>
          <w:lang w:val="en-GB" w:eastAsia="zh-TW"/>
        </w:rPr>
        <w:t>,</w:t>
      </w:r>
      <w:r w:rsidRPr="009728AA">
        <w:rPr>
          <w:rFonts w:ascii="Times New Roman" w:hAnsi="Times New Roman" w:cs="Times New Roman"/>
          <w:lang w:val="en-GB" w:eastAsia="zh-TW"/>
        </w:rPr>
        <w:t xml:space="preserve"> 109–118</w:t>
      </w:r>
      <w:r>
        <w:rPr>
          <w:rFonts w:ascii="Times New Roman" w:hAnsi="Times New Roman" w:cs="Times New Roman"/>
          <w:lang w:val="en-GB" w:eastAsia="zh-TW"/>
        </w:rPr>
        <w:t xml:space="preserve">. </w:t>
      </w:r>
      <w:proofErr w:type="spellStart"/>
      <w:r w:rsidR="009027B3">
        <w:rPr>
          <w:rFonts w:ascii="Times New Roman" w:hAnsi="Times New Roman" w:cs="Times New Roman"/>
          <w:lang w:val="en-GB" w:eastAsia="zh-TW"/>
        </w:rPr>
        <w:t>d</w:t>
      </w:r>
      <w:r w:rsidRPr="009728AA">
        <w:rPr>
          <w:rFonts w:ascii="Times New Roman" w:hAnsi="Times New Roman" w:cs="Times New Roman"/>
          <w:lang w:val="en-GB" w:eastAsia="zh-TW"/>
        </w:rPr>
        <w:t>oi</w:t>
      </w:r>
      <w:proofErr w:type="spellEnd"/>
      <w:r w:rsidR="009027B3">
        <w:rPr>
          <w:rFonts w:ascii="Times New Roman" w:hAnsi="Times New Roman" w:cs="Times New Roman"/>
          <w:lang w:val="en-GB" w:eastAsia="zh-TW"/>
        </w:rPr>
        <w:t>:</w:t>
      </w:r>
      <w:r w:rsidR="009027B3" w:rsidRPr="009728AA">
        <w:rPr>
          <w:rFonts w:ascii="Times New Roman" w:hAnsi="Times New Roman" w:cs="Times New Roman"/>
          <w:lang w:val="en-GB" w:eastAsia="zh-TW"/>
        </w:rPr>
        <w:t xml:space="preserve"> </w:t>
      </w:r>
      <w:r w:rsidRPr="009728AA">
        <w:rPr>
          <w:rFonts w:ascii="Times New Roman" w:hAnsi="Times New Roman" w:cs="Times New Roman"/>
          <w:lang w:val="en-GB" w:eastAsia="zh-TW"/>
        </w:rPr>
        <w:t>10.1016/j.chiabu.2017.02.022</w:t>
      </w:r>
    </w:p>
    <w:p w14:paraId="4369477E" w14:textId="77777777" w:rsidR="00B21511" w:rsidRDefault="00B21511" w:rsidP="008F0330">
      <w:pPr>
        <w:spacing w:line="480" w:lineRule="auto"/>
        <w:ind w:left="720" w:hanging="720"/>
        <w:rPr>
          <w:rFonts w:ascii="Times New Roman" w:hAnsi="Times New Roman" w:cs="Times New Roman"/>
        </w:rPr>
      </w:pPr>
      <w:r w:rsidRPr="00B21511">
        <w:rPr>
          <w:rFonts w:ascii="Times New Roman" w:hAnsi="Times New Roman" w:cs="Times New Roman"/>
        </w:rPr>
        <w:t xml:space="preserve">Herman, S. (2009). Forensic child sexual abuse evaluations: Accuracy, ethics, and admissibility. In K. </w:t>
      </w:r>
      <w:proofErr w:type="spellStart"/>
      <w:r w:rsidRPr="00B21511">
        <w:rPr>
          <w:rFonts w:ascii="Times New Roman" w:hAnsi="Times New Roman" w:cs="Times New Roman"/>
        </w:rPr>
        <w:t>Kuehnle</w:t>
      </w:r>
      <w:proofErr w:type="spellEnd"/>
      <w:r w:rsidRPr="00B21511">
        <w:rPr>
          <w:rFonts w:ascii="Times New Roman" w:hAnsi="Times New Roman" w:cs="Times New Roman"/>
        </w:rPr>
        <w:t xml:space="preserve">, &amp; M. Connell (Eds.), The evaluation of </w:t>
      </w:r>
      <w:proofErr w:type="spellStart"/>
      <w:r w:rsidRPr="00B21511">
        <w:rPr>
          <w:rFonts w:ascii="Times New Roman" w:hAnsi="Times New Roman" w:cs="Times New Roman"/>
        </w:rPr>
        <w:t>childsexual</w:t>
      </w:r>
      <w:proofErr w:type="spellEnd"/>
      <w:r w:rsidRPr="00B21511">
        <w:rPr>
          <w:rFonts w:ascii="Times New Roman" w:hAnsi="Times New Roman" w:cs="Times New Roman"/>
        </w:rPr>
        <w:t xml:space="preserve"> abuse allegations: A comprehensive guide to assessment and testimony (pp. 247–266). Hoboken, NJ: John Wiley and Sons.</w:t>
      </w:r>
    </w:p>
    <w:p w14:paraId="53A5D181" w14:textId="000FF949" w:rsidR="00B21511" w:rsidRDefault="00B21511" w:rsidP="008F0330">
      <w:pPr>
        <w:spacing w:line="480" w:lineRule="auto"/>
        <w:ind w:left="720" w:hanging="720"/>
        <w:rPr>
          <w:rFonts w:ascii="Times New Roman" w:hAnsi="Times New Roman" w:cs="Times New Roman"/>
        </w:rPr>
      </w:pPr>
      <w:r w:rsidRPr="00B21511">
        <w:rPr>
          <w:rFonts w:ascii="Times New Roman" w:hAnsi="Times New Roman" w:cs="Times New Roman"/>
        </w:rPr>
        <w:t xml:space="preserve">Herman, S. (2010). The role of corroborative evidence in child sexual abuse evaluations. </w:t>
      </w:r>
      <w:r w:rsidRPr="00B21511">
        <w:rPr>
          <w:rFonts w:ascii="Times New Roman" w:hAnsi="Times New Roman" w:cs="Times New Roman"/>
          <w:i/>
        </w:rPr>
        <w:t>Journal of Investigative Psychology and Offender Profiling, 7(3),</w:t>
      </w:r>
      <w:r w:rsidRPr="00B21511">
        <w:rPr>
          <w:rFonts w:ascii="Times New Roman" w:hAnsi="Times New Roman" w:cs="Times New Roman"/>
        </w:rPr>
        <w:t xml:space="preserve">189–212. </w:t>
      </w:r>
      <w:proofErr w:type="spellStart"/>
      <w:r w:rsidR="009027B3">
        <w:rPr>
          <w:rFonts w:ascii="Times New Roman" w:hAnsi="Times New Roman" w:cs="Times New Roman"/>
        </w:rPr>
        <w:t>d</w:t>
      </w:r>
      <w:r w:rsidRPr="00B21511">
        <w:rPr>
          <w:rFonts w:ascii="Times New Roman" w:hAnsi="Times New Roman" w:cs="Times New Roman"/>
        </w:rPr>
        <w:t>oi</w:t>
      </w:r>
      <w:proofErr w:type="spellEnd"/>
      <w:r w:rsidR="009027B3">
        <w:rPr>
          <w:rFonts w:ascii="Times New Roman" w:hAnsi="Times New Roman" w:cs="Times New Roman"/>
        </w:rPr>
        <w:t xml:space="preserve">: </w:t>
      </w:r>
      <w:r w:rsidRPr="00B21511">
        <w:rPr>
          <w:rFonts w:ascii="Times New Roman" w:hAnsi="Times New Roman" w:cs="Times New Roman"/>
        </w:rPr>
        <w:t>10.1002/jip.122 </w:t>
      </w:r>
    </w:p>
    <w:p w14:paraId="51989B50" w14:textId="270CBA85" w:rsidR="00AE621A" w:rsidRDefault="0038461A" w:rsidP="008F0330">
      <w:pPr>
        <w:spacing w:line="480" w:lineRule="auto"/>
        <w:ind w:left="720" w:hanging="720"/>
        <w:rPr>
          <w:rFonts w:ascii="Times New Roman" w:hAnsi="Times New Roman" w:cs="Times New Roman"/>
        </w:rPr>
      </w:pPr>
      <w:proofErr w:type="spellStart"/>
      <w:r w:rsidRPr="0038461A">
        <w:rPr>
          <w:rFonts w:ascii="Times New Roman" w:hAnsi="Times New Roman" w:cs="Times New Roman"/>
        </w:rPr>
        <w:t>Hershkowitz</w:t>
      </w:r>
      <w:proofErr w:type="spellEnd"/>
      <w:r w:rsidRPr="0038461A">
        <w:rPr>
          <w:rFonts w:ascii="Times New Roman" w:hAnsi="Times New Roman" w:cs="Times New Roman"/>
        </w:rPr>
        <w:t>, I., Fisher, S., Lamb, M. E., &amp; Horowitz, D. (2007). Improving credibility assessment in child sexual abuse allegations: The role of the NICHD</w:t>
      </w:r>
      <w:r>
        <w:rPr>
          <w:rFonts w:ascii="Times New Roman" w:hAnsi="Times New Roman" w:cs="Times New Roman"/>
        </w:rPr>
        <w:t xml:space="preserve"> </w:t>
      </w:r>
      <w:r w:rsidRPr="0038461A">
        <w:rPr>
          <w:rFonts w:ascii="Times New Roman" w:hAnsi="Times New Roman" w:cs="Times New Roman"/>
        </w:rPr>
        <w:t xml:space="preserve">investigative interview protocol. </w:t>
      </w:r>
      <w:r w:rsidRPr="0038461A">
        <w:rPr>
          <w:rFonts w:ascii="Times New Roman" w:hAnsi="Times New Roman" w:cs="Times New Roman"/>
          <w:i/>
        </w:rPr>
        <w:t>Child Abuse &amp; Neglect, 31</w:t>
      </w:r>
      <w:r w:rsidRPr="0038461A">
        <w:rPr>
          <w:rFonts w:ascii="Times New Roman" w:hAnsi="Times New Roman" w:cs="Times New Roman"/>
        </w:rPr>
        <w:t xml:space="preserve">, 99–110. </w:t>
      </w:r>
      <w:proofErr w:type="gramStart"/>
      <w:r w:rsidR="00AE621A" w:rsidRPr="004B5A6B">
        <w:rPr>
          <w:rFonts w:ascii="Times New Roman" w:hAnsi="Times New Roman" w:cs="Times New Roman"/>
        </w:rPr>
        <w:t>doi</w:t>
      </w:r>
      <w:r w:rsidR="009027B3">
        <w:rPr>
          <w:rFonts w:ascii="Times New Roman" w:hAnsi="Times New Roman" w:cs="Times New Roman"/>
        </w:rPr>
        <w:t>:</w:t>
      </w:r>
      <w:r w:rsidR="00AE621A" w:rsidRPr="004B5A6B">
        <w:rPr>
          <w:rFonts w:ascii="Times New Roman" w:hAnsi="Times New Roman" w:cs="Times New Roman"/>
        </w:rPr>
        <w:t>10.1016/j.chiabu</w:t>
      </w:r>
      <w:proofErr w:type="gramEnd"/>
      <w:r w:rsidR="00AE621A" w:rsidRPr="004B5A6B">
        <w:rPr>
          <w:rFonts w:ascii="Times New Roman" w:hAnsi="Times New Roman" w:cs="Times New Roman"/>
        </w:rPr>
        <w:t>.2006.09.005</w:t>
      </w:r>
    </w:p>
    <w:p w14:paraId="1BA1CE9A" w14:textId="190C783D" w:rsidR="0038461A" w:rsidRDefault="00AE621A" w:rsidP="008F0330">
      <w:pPr>
        <w:spacing w:line="480" w:lineRule="auto"/>
        <w:ind w:left="720" w:hanging="720"/>
        <w:rPr>
          <w:rFonts w:ascii="Times New Roman" w:hAnsi="Times New Roman" w:cs="Times New Roman"/>
        </w:rPr>
      </w:pPr>
      <w:r>
        <w:rPr>
          <w:rFonts w:ascii="Times New Roman" w:hAnsi="Times New Roman" w:cs="Times New Roman"/>
        </w:rPr>
        <w:t xml:space="preserve">Home Office. (1992) Memorandum of good practice on video recorded interviews with children for criminal proceedings. London. Her Majesty’s Stationery Office. </w:t>
      </w:r>
      <w:r w:rsidR="0038461A" w:rsidRPr="0038461A">
        <w:rPr>
          <w:rFonts w:ascii="Times New Roman" w:hAnsi="Times New Roman" w:cs="Times New Roman"/>
        </w:rPr>
        <w:t> </w:t>
      </w:r>
    </w:p>
    <w:p w14:paraId="040BEE07" w14:textId="5A7F2EF5" w:rsidR="0038461A" w:rsidRDefault="0038461A" w:rsidP="008F0330">
      <w:pPr>
        <w:spacing w:line="480" w:lineRule="auto"/>
        <w:ind w:left="720" w:hanging="720"/>
        <w:rPr>
          <w:rFonts w:ascii="Times New Roman" w:hAnsi="Times New Roman" w:cs="Times New Roman"/>
        </w:rPr>
      </w:pPr>
      <w:r w:rsidRPr="0038461A">
        <w:rPr>
          <w:rFonts w:ascii="Times New Roman" w:hAnsi="Times New Roman" w:cs="Times New Roman"/>
        </w:rPr>
        <w:t xml:space="preserve">Horner, T. M., Guyer, M. J., &amp; </w:t>
      </w:r>
      <w:proofErr w:type="spellStart"/>
      <w:r w:rsidRPr="0038461A">
        <w:rPr>
          <w:rFonts w:ascii="Times New Roman" w:hAnsi="Times New Roman" w:cs="Times New Roman"/>
        </w:rPr>
        <w:t>Kalter</w:t>
      </w:r>
      <w:proofErr w:type="spellEnd"/>
      <w:r w:rsidRPr="0038461A">
        <w:rPr>
          <w:rFonts w:ascii="Times New Roman" w:hAnsi="Times New Roman" w:cs="Times New Roman"/>
        </w:rPr>
        <w:t xml:space="preserve">, N. M. (1993a). Clinical expertise and the assessment of child sexual abuse. </w:t>
      </w:r>
      <w:r w:rsidRPr="0038461A">
        <w:rPr>
          <w:rFonts w:ascii="Times New Roman" w:hAnsi="Times New Roman" w:cs="Times New Roman"/>
          <w:i/>
        </w:rPr>
        <w:t>Journal of the American Academy of Child and Adolescent Psychiatry, 32</w:t>
      </w:r>
      <w:r w:rsidRPr="0038461A">
        <w:rPr>
          <w:rFonts w:ascii="Times New Roman" w:hAnsi="Times New Roman" w:cs="Times New Roman"/>
        </w:rPr>
        <w:t>, 925–931.</w:t>
      </w:r>
    </w:p>
    <w:p w14:paraId="137FB4E2" w14:textId="5E5E4E31" w:rsidR="0038461A" w:rsidRDefault="0038461A" w:rsidP="008F0330">
      <w:pPr>
        <w:spacing w:line="480" w:lineRule="auto"/>
        <w:ind w:left="720" w:hanging="720"/>
        <w:rPr>
          <w:rFonts w:ascii="Times New Roman" w:hAnsi="Times New Roman" w:cs="Times New Roman"/>
        </w:rPr>
      </w:pPr>
      <w:r w:rsidRPr="0038461A">
        <w:rPr>
          <w:rFonts w:ascii="Times New Roman" w:hAnsi="Times New Roman" w:cs="Times New Roman"/>
        </w:rPr>
        <w:t xml:space="preserve">Horner, T. M., Guyer, M. J., &amp; </w:t>
      </w:r>
      <w:proofErr w:type="spellStart"/>
      <w:r w:rsidRPr="0038461A">
        <w:rPr>
          <w:rFonts w:ascii="Times New Roman" w:hAnsi="Times New Roman" w:cs="Times New Roman"/>
        </w:rPr>
        <w:t>Kalter</w:t>
      </w:r>
      <w:proofErr w:type="spellEnd"/>
      <w:r w:rsidRPr="0038461A">
        <w:rPr>
          <w:rFonts w:ascii="Times New Roman" w:hAnsi="Times New Roman" w:cs="Times New Roman"/>
        </w:rPr>
        <w:t xml:space="preserve">, N. M. (1993b). The biases of child sexual abuse experts: Believing is seeing. </w:t>
      </w:r>
      <w:r w:rsidRPr="0038461A">
        <w:rPr>
          <w:rFonts w:ascii="Times New Roman" w:hAnsi="Times New Roman" w:cs="Times New Roman"/>
          <w:i/>
        </w:rPr>
        <w:t>Bulletin of the American Academy of Psychiatry and the Law, 21</w:t>
      </w:r>
      <w:r w:rsidRPr="0038461A">
        <w:rPr>
          <w:rFonts w:ascii="Times New Roman" w:hAnsi="Times New Roman" w:cs="Times New Roman"/>
        </w:rPr>
        <w:t>, 281–292.</w:t>
      </w:r>
    </w:p>
    <w:p w14:paraId="63436FF5" w14:textId="6829448E" w:rsidR="003466EB" w:rsidRPr="003466EB" w:rsidRDefault="003466EB" w:rsidP="008F0330">
      <w:pPr>
        <w:spacing w:line="480" w:lineRule="auto"/>
        <w:ind w:left="720" w:hanging="720"/>
        <w:rPr>
          <w:rFonts w:ascii="Times New Roman" w:hAnsi="Times New Roman" w:cs="Times New Roman"/>
        </w:rPr>
      </w:pPr>
      <w:proofErr w:type="spellStart"/>
      <w:r w:rsidRPr="004B4274">
        <w:rPr>
          <w:rFonts w:ascii="Times New Roman" w:hAnsi="Times New Roman" w:cs="Times New Roman"/>
        </w:rPr>
        <w:t>Hritz</w:t>
      </w:r>
      <w:proofErr w:type="spellEnd"/>
      <w:r w:rsidRPr="004B4274">
        <w:rPr>
          <w:rFonts w:ascii="Times New Roman" w:hAnsi="Times New Roman" w:cs="Times New Roman"/>
        </w:rPr>
        <w:t xml:space="preserve">, A. C., Royer, C. E., Helm, R. K., </w:t>
      </w:r>
      <w:proofErr w:type="spellStart"/>
      <w:r w:rsidRPr="004B4274">
        <w:rPr>
          <w:rFonts w:ascii="Times New Roman" w:hAnsi="Times New Roman" w:cs="Times New Roman"/>
        </w:rPr>
        <w:t>Burd</w:t>
      </w:r>
      <w:proofErr w:type="spellEnd"/>
      <w:r w:rsidRPr="004B4274">
        <w:rPr>
          <w:rFonts w:ascii="Times New Roman" w:hAnsi="Times New Roman" w:cs="Times New Roman"/>
        </w:rPr>
        <w:t xml:space="preserve">, K. A., Ojeda, K., &amp; </w:t>
      </w:r>
      <w:proofErr w:type="spellStart"/>
      <w:r w:rsidRPr="004B4274">
        <w:rPr>
          <w:rFonts w:ascii="Times New Roman" w:hAnsi="Times New Roman" w:cs="Times New Roman"/>
        </w:rPr>
        <w:t>Ceci</w:t>
      </w:r>
      <w:proofErr w:type="spellEnd"/>
      <w:r w:rsidRPr="004B4274">
        <w:rPr>
          <w:rFonts w:ascii="Times New Roman" w:hAnsi="Times New Roman" w:cs="Times New Roman"/>
        </w:rPr>
        <w:t xml:space="preserve">, S. J. (2015). Children's suggestibility research: Things to know before interviewing a child. </w:t>
      </w:r>
      <w:proofErr w:type="spellStart"/>
      <w:r w:rsidRPr="004B4274">
        <w:rPr>
          <w:rFonts w:ascii="Times New Roman" w:hAnsi="Times New Roman" w:cs="Times New Roman"/>
        </w:rPr>
        <w:t>Anuario</w:t>
      </w:r>
      <w:proofErr w:type="spellEnd"/>
      <w:r w:rsidRPr="004B4274">
        <w:rPr>
          <w:rFonts w:ascii="Times New Roman" w:hAnsi="Times New Roman" w:cs="Times New Roman"/>
        </w:rPr>
        <w:t xml:space="preserve"> de </w:t>
      </w:r>
      <w:proofErr w:type="spellStart"/>
      <w:r w:rsidRPr="004B4274">
        <w:rPr>
          <w:rFonts w:ascii="Times New Roman" w:hAnsi="Times New Roman" w:cs="Times New Roman"/>
        </w:rPr>
        <w:t>Psicología</w:t>
      </w:r>
      <w:proofErr w:type="spellEnd"/>
      <w:r w:rsidRPr="004B4274">
        <w:rPr>
          <w:rFonts w:ascii="Times New Roman" w:hAnsi="Times New Roman" w:cs="Times New Roman"/>
        </w:rPr>
        <w:t xml:space="preserve"> </w:t>
      </w:r>
      <w:proofErr w:type="spellStart"/>
      <w:r w:rsidRPr="004B4274">
        <w:rPr>
          <w:rFonts w:ascii="Times New Roman" w:hAnsi="Times New Roman" w:cs="Times New Roman"/>
        </w:rPr>
        <w:t>Jurídica</w:t>
      </w:r>
      <w:proofErr w:type="spellEnd"/>
      <w:r w:rsidRPr="004B4274">
        <w:rPr>
          <w:rFonts w:ascii="Times New Roman" w:hAnsi="Times New Roman" w:cs="Times New Roman"/>
        </w:rPr>
        <w:t>, 25(1), 3-12.</w:t>
      </w:r>
      <w:r>
        <w:rPr>
          <w:rFonts w:ascii="Times New Roman" w:hAnsi="Times New Roman" w:cs="Times New Roman"/>
        </w:rPr>
        <w:t xml:space="preserve"> </w:t>
      </w:r>
      <w:proofErr w:type="spellStart"/>
      <w:r w:rsidR="009027B3">
        <w:rPr>
          <w:rFonts w:ascii="Times New Roman" w:hAnsi="Times New Roman" w:cs="Times New Roman"/>
        </w:rPr>
        <w:t>d</w:t>
      </w:r>
      <w:r w:rsidRPr="003466EB">
        <w:rPr>
          <w:rFonts w:ascii="Times New Roman" w:hAnsi="Times New Roman" w:cs="Times New Roman"/>
        </w:rPr>
        <w:t>oi</w:t>
      </w:r>
      <w:proofErr w:type="spellEnd"/>
      <w:r w:rsidR="009027B3">
        <w:rPr>
          <w:rFonts w:ascii="Times New Roman" w:hAnsi="Times New Roman" w:cs="Times New Roman"/>
        </w:rPr>
        <w:t>:</w:t>
      </w:r>
      <w:r w:rsidR="009027B3" w:rsidRPr="003466EB">
        <w:rPr>
          <w:rFonts w:ascii="Times New Roman" w:hAnsi="Times New Roman" w:cs="Times New Roman"/>
        </w:rPr>
        <w:t xml:space="preserve"> </w:t>
      </w:r>
      <w:r w:rsidRPr="003466EB">
        <w:rPr>
          <w:rFonts w:ascii="Times New Roman" w:hAnsi="Times New Roman" w:cs="Times New Roman"/>
        </w:rPr>
        <w:t>10.1016/j.apj.2014.09.002</w:t>
      </w:r>
    </w:p>
    <w:p w14:paraId="5C39438B" w14:textId="43352457" w:rsidR="0038461A" w:rsidRDefault="0038461A" w:rsidP="008F0330">
      <w:pPr>
        <w:spacing w:line="480" w:lineRule="auto"/>
        <w:ind w:left="720" w:hanging="720"/>
        <w:rPr>
          <w:rFonts w:ascii="Times New Roman" w:hAnsi="Times New Roman" w:cs="Times New Roman"/>
        </w:rPr>
      </w:pPr>
      <w:r w:rsidRPr="0038461A">
        <w:rPr>
          <w:rFonts w:ascii="Times New Roman" w:hAnsi="Times New Roman" w:cs="Times New Roman"/>
        </w:rPr>
        <w:lastRenderedPageBreak/>
        <w:t>Jackson, H., &amp; Nuttall, R. (1993). Clinician responses to sexual abuse allegations.</w:t>
      </w:r>
      <w:r w:rsidRPr="00F00FB7">
        <w:rPr>
          <w:rFonts w:ascii="Times New Roman" w:hAnsi="Times New Roman" w:cs="Times New Roman"/>
          <w:i/>
        </w:rPr>
        <w:t xml:space="preserve"> Child Abuse &amp; Neglect, 17(1)</w:t>
      </w:r>
      <w:r w:rsidRPr="0038461A">
        <w:rPr>
          <w:rFonts w:ascii="Times New Roman" w:hAnsi="Times New Roman" w:cs="Times New Roman"/>
        </w:rPr>
        <w:t>, 127–143.</w:t>
      </w:r>
      <w:r w:rsidR="009027B3" w:rsidRPr="0038461A">
        <w:rPr>
          <w:rFonts w:ascii="Times New Roman" w:hAnsi="Times New Roman" w:cs="Times New Roman"/>
        </w:rPr>
        <w:t xml:space="preserve"> </w:t>
      </w:r>
      <w:r w:rsidRPr="0038461A">
        <w:rPr>
          <w:rFonts w:ascii="Times New Roman" w:hAnsi="Times New Roman" w:cs="Times New Roman"/>
        </w:rPr>
        <w:t>doi</w:t>
      </w:r>
      <w:r w:rsidR="009027B3">
        <w:rPr>
          <w:rFonts w:ascii="Times New Roman" w:hAnsi="Times New Roman" w:cs="Times New Roman"/>
        </w:rPr>
        <w:t>:</w:t>
      </w:r>
      <w:r w:rsidRPr="0038461A">
        <w:rPr>
          <w:rFonts w:ascii="Times New Roman" w:hAnsi="Times New Roman" w:cs="Times New Roman"/>
        </w:rPr>
        <w:t>10.1016/0145-2134(93)90013-U</w:t>
      </w:r>
    </w:p>
    <w:p w14:paraId="68BFE875" w14:textId="2253B1CC" w:rsidR="00CC43CC" w:rsidRPr="00B21511" w:rsidRDefault="00CC43CC" w:rsidP="008F0330">
      <w:pPr>
        <w:spacing w:line="480" w:lineRule="auto"/>
        <w:ind w:left="720" w:hanging="720"/>
        <w:rPr>
          <w:rFonts w:ascii="Times New Roman" w:hAnsi="Times New Roman" w:cs="Times New Roman"/>
        </w:rPr>
      </w:pPr>
      <w:r w:rsidRPr="00CC43CC">
        <w:rPr>
          <w:rFonts w:ascii="Times New Roman" w:hAnsi="Times New Roman" w:cs="Times New Roman"/>
        </w:rPr>
        <w:t>Jackson, H., &amp; Nuttall, R. L. (1997). Childhood abuse: Effects on clinicians' personal and professional lives. Sage Publications, Inc.</w:t>
      </w:r>
    </w:p>
    <w:p w14:paraId="1348BBA7" w14:textId="77777777" w:rsidR="00955250" w:rsidRDefault="00955250" w:rsidP="008F0330">
      <w:pPr>
        <w:spacing w:line="480" w:lineRule="auto"/>
        <w:ind w:left="720" w:hanging="720"/>
        <w:rPr>
          <w:rFonts w:ascii="Times New Roman" w:hAnsi="Times New Roman" w:cs="Times New Roman"/>
        </w:rPr>
      </w:pPr>
      <w:proofErr w:type="spellStart"/>
      <w:r w:rsidRPr="00693254">
        <w:rPr>
          <w:rFonts w:ascii="Times New Roman" w:hAnsi="Times New Roman" w:cs="Times New Roman"/>
        </w:rPr>
        <w:t>Kassin</w:t>
      </w:r>
      <w:proofErr w:type="spellEnd"/>
      <w:r w:rsidRPr="00693254">
        <w:rPr>
          <w:rFonts w:ascii="Times New Roman" w:hAnsi="Times New Roman" w:cs="Times New Roman"/>
        </w:rPr>
        <w:t xml:space="preserve">, S. M., </w:t>
      </w:r>
      <w:proofErr w:type="spellStart"/>
      <w:r w:rsidRPr="00693254">
        <w:rPr>
          <w:rFonts w:ascii="Times New Roman" w:hAnsi="Times New Roman" w:cs="Times New Roman"/>
        </w:rPr>
        <w:t>Dror</w:t>
      </w:r>
      <w:proofErr w:type="spellEnd"/>
      <w:r w:rsidRPr="00693254">
        <w:rPr>
          <w:rFonts w:ascii="Times New Roman" w:hAnsi="Times New Roman" w:cs="Times New Roman"/>
        </w:rPr>
        <w:t xml:space="preserve">, I. E., &amp; </w:t>
      </w:r>
      <w:proofErr w:type="spellStart"/>
      <w:r w:rsidRPr="00693254">
        <w:rPr>
          <w:rFonts w:ascii="Times New Roman" w:hAnsi="Times New Roman" w:cs="Times New Roman"/>
        </w:rPr>
        <w:t>Kukucka</w:t>
      </w:r>
      <w:proofErr w:type="spellEnd"/>
      <w:r w:rsidRPr="00693254">
        <w:rPr>
          <w:rFonts w:ascii="Times New Roman" w:hAnsi="Times New Roman" w:cs="Times New Roman"/>
        </w:rPr>
        <w:t xml:space="preserve">, J. (2013). The forensic confirmation bias: Problems, perspectives, and proposed solutions. </w:t>
      </w:r>
      <w:r w:rsidRPr="00DF2E07">
        <w:rPr>
          <w:rFonts w:ascii="Times New Roman" w:hAnsi="Times New Roman" w:cs="Times New Roman"/>
          <w:i/>
        </w:rPr>
        <w:t>Journal of Applied Research in Memory and Cognition, 2 (1)</w:t>
      </w:r>
      <w:r w:rsidRPr="00693254">
        <w:rPr>
          <w:rFonts w:ascii="Times New Roman" w:hAnsi="Times New Roman" w:cs="Times New Roman"/>
        </w:rPr>
        <w:t>, 42-52.</w:t>
      </w:r>
    </w:p>
    <w:p w14:paraId="1577699F" w14:textId="2C394695" w:rsidR="007B5981" w:rsidRPr="00693254" w:rsidRDefault="007B5981" w:rsidP="008F0330">
      <w:pPr>
        <w:spacing w:line="480" w:lineRule="auto"/>
        <w:ind w:left="720" w:hanging="720"/>
        <w:rPr>
          <w:rFonts w:ascii="Times New Roman" w:hAnsi="Times New Roman" w:cs="Times New Roman"/>
        </w:rPr>
      </w:pPr>
      <w:proofErr w:type="spellStart"/>
      <w:r w:rsidRPr="007B5981">
        <w:rPr>
          <w:rFonts w:ascii="Times New Roman" w:hAnsi="Times New Roman" w:cs="Times New Roman"/>
        </w:rPr>
        <w:t>Köhnken</w:t>
      </w:r>
      <w:proofErr w:type="spellEnd"/>
      <w:r w:rsidRPr="007B5981">
        <w:rPr>
          <w:rFonts w:ascii="Times New Roman" w:hAnsi="Times New Roman" w:cs="Times New Roman"/>
        </w:rPr>
        <w:t>, G. (2004). Statement Validity Analysis and the detection of the truth. In P. A.</w:t>
      </w:r>
      <w:r>
        <w:rPr>
          <w:rFonts w:ascii="Times New Roman" w:hAnsi="Times New Roman" w:cs="Times New Roman"/>
        </w:rPr>
        <w:t xml:space="preserve"> </w:t>
      </w:r>
      <w:proofErr w:type="spellStart"/>
      <w:r w:rsidRPr="007B5981">
        <w:rPr>
          <w:rFonts w:ascii="Times New Roman" w:hAnsi="Times New Roman" w:cs="Times New Roman"/>
        </w:rPr>
        <w:t>Granhag</w:t>
      </w:r>
      <w:proofErr w:type="spellEnd"/>
      <w:r w:rsidRPr="007B5981">
        <w:rPr>
          <w:rFonts w:ascii="Times New Roman" w:hAnsi="Times New Roman" w:cs="Times New Roman"/>
        </w:rPr>
        <w:t xml:space="preserve"> &amp; L. A. </w:t>
      </w:r>
      <w:proofErr w:type="spellStart"/>
      <w:r w:rsidRPr="007B5981">
        <w:rPr>
          <w:rFonts w:ascii="Times New Roman" w:hAnsi="Times New Roman" w:cs="Times New Roman"/>
        </w:rPr>
        <w:t>Strömwall</w:t>
      </w:r>
      <w:proofErr w:type="spellEnd"/>
      <w:r w:rsidRPr="007B5981">
        <w:rPr>
          <w:rFonts w:ascii="Times New Roman" w:hAnsi="Times New Roman" w:cs="Times New Roman"/>
        </w:rPr>
        <w:t xml:space="preserve"> (Eds.), </w:t>
      </w:r>
      <w:r w:rsidRPr="007B5981">
        <w:rPr>
          <w:rFonts w:ascii="Times New Roman" w:hAnsi="Times New Roman" w:cs="Times New Roman"/>
          <w:i/>
        </w:rPr>
        <w:t>The detection of deception in forensic contexts</w:t>
      </w:r>
      <w:r w:rsidRPr="007B5981">
        <w:rPr>
          <w:rFonts w:ascii="Times New Roman" w:hAnsi="Times New Roman" w:cs="Times New Roman"/>
        </w:rPr>
        <w:t xml:space="preserve"> (pp.</w:t>
      </w:r>
      <w:r>
        <w:rPr>
          <w:rFonts w:ascii="Times New Roman" w:hAnsi="Times New Roman" w:cs="Times New Roman"/>
        </w:rPr>
        <w:t xml:space="preserve"> </w:t>
      </w:r>
      <w:r w:rsidRPr="007B5981">
        <w:rPr>
          <w:rFonts w:ascii="Times New Roman" w:hAnsi="Times New Roman" w:cs="Times New Roman"/>
        </w:rPr>
        <w:t xml:space="preserve">41-63). Cambridge, UK: Cambridge University Press. </w:t>
      </w:r>
      <w:proofErr w:type="spellStart"/>
      <w:r w:rsidR="009027B3">
        <w:rPr>
          <w:rFonts w:ascii="Times New Roman" w:hAnsi="Times New Roman" w:cs="Times New Roman"/>
        </w:rPr>
        <w:t>d</w:t>
      </w:r>
      <w:r w:rsidR="003D4F59" w:rsidRPr="00004C64">
        <w:rPr>
          <w:rFonts w:ascii="Times New Roman" w:hAnsi="Times New Roman" w:cs="Times New Roman"/>
        </w:rPr>
        <w:t>o</w:t>
      </w:r>
      <w:r w:rsidR="009027B3">
        <w:rPr>
          <w:rFonts w:ascii="Times New Roman" w:hAnsi="Times New Roman" w:cs="Times New Roman"/>
        </w:rPr>
        <w:t>i</w:t>
      </w:r>
      <w:proofErr w:type="spellEnd"/>
      <w:r w:rsidR="009027B3">
        <w:rPr>
          <w:rFonts w:ascii="Times New Roman" w:hAnsi="Times New Roman" w:cs="Times New Roman"/>
        </w:rPr>
        <w:t>:</w:t>
      </w:r>
      <w:r w:rsidR="009027B3" w:rsidRPr="007B5981">
        <w:rPr>
          <w:rFonts w:ascii="Times New Roman" w:hAnsi="Times New Roman" w:cs="Times New Roman"/>
        </w:rPr>
        <w:t xml:space="preserve"> </w:t>
      </w:r>
      <w:r w:rsidRPr="007B5981">
        <w:rPr>
          <w:rFonts w:ascii="Times New Roman" w:hAnsi="Times New Roman" w:cs="Times New Roman"/>
        </w:rPr>
        <w:t>10.1017/CBO9780511490071.0</w:t>
      </w:r>
    </w:p>
    <w:p w14:paraId="031D5CF5" w14:textId="405762BC" w:rsidR="00436FB6" w:rsidRDefault="00436FB6" w:rsidP="008F0330">
      <w:pPr>
        <w:spacing w:line="480" w:lineRule="auto"/>
        <w:ind w:left="720" w:hanging="720"/>
        <w:rPr>
          <w:rFonts w:ascii="Times New Roman" w:hAnsi="Times New Roman" w:cs="Times New Roman"/>
          <w:lang w:val="en-GB"/>
        </w:rPr>
      </w:pPr>
      <w:r w:rsidRPr="00436FB6">
        <w:rPr>
          <w:rFonts w:ascii="Times New Roman" w:hAnsi="Times New Roman" w:cs="Times New Roman"/>
          <w:lang w:val="en-GB" w:eastAsia="zh-TW"/>
        </w:rPr>
        <w:t xml:space="preserve">Lamb, M.E., </w:t>
      </w:r>
      <w:proofErr w:type="spellStart"/>
      <w:r w:rsidRPr="00436FB6">
        <w:rPr>
          <w:rFonts w:ascii="Times New Roman" w:hAnsi="Times New Roman" w:cs="Times New Roman"/>
          <w:lang w:val="en-GB" w:eastAsia="zh-TW"/>
        </w:rPr>
        <w:t>Hershkowitz</w:t>
      </w:r>
      <w:proofErr w:type="spellEnd"/>
      <w:r w:rsidRPr="00436FB6">
        <w:rPr>
          <w:rFonts w:ascii="Times New Roman" w:hAnsi="Times New Roman" w:cs="Times New Roman"/>
          <w:lang w:val="en-GB" w:eastAsia="zh-TW"/>
        </w:rPr>
        <w:t>, I., Orbach, Y.</w:t>
      </w:r>
      <w:r w:rsidR="00F00FB7">
        <w:rPr>
          <w:rFonts w:ascii="Times New Roman" w:hAnsi="Times New Roman" w:cs="Times New Roman"/>
          <w:lang w:val="en-GB" w:eastAsia="zh-TW"/>
        </w:rPr>
        <w:t xml:space="preserve"> and Esplin, P.W. (2008).</w:t>
      </w:r>
      <w:r w:rsidRPr="00436FB6">
        <w:rPr>
          <w:rFonts w:ascii="Times New Roman" w:hAnsi="Times New Roman" w:cs="Times New Roman"/>
          <w:lang w:val="en-GB" w:eastAsia="zh-TW"/>
        </w:rPr>
        <w:t xml:space="preserve"> Tell Me What Happened, Wiley, Chichester.</w:t>
      </w:r>
      <w:r w:rsidRPr="00436FB6">
        <w:rPr>
          <w:rFonts w:ascii="Times New Roman" w:hAnsi="Times New Roman" w:cs="Times New Roman"/>
          <w:lang w:val="en-GB"/>
        </w:rPr>
        <w:t xml:space="preserve"> </w:t>
      </w:r>
    </w:p>
    <w:p w14:paraId="2185C543" w14:textId="157196BB" w:rsidR="00436FB6" w:rsidRDefault="00436FB6" w:rsidP="008F0330">
      <w:pPr>
        <w:spacing w:line="480" w:lineRule="auto"/>
        <w:ind w:left="720" w:hanging="720"/>
        <w:rPr>
          <w:rFonts w:ascii="Times New Roman" w:hAnsi="Times New Roman" w:cs="Times New Roman"/>
        </w:rPr>
      </w:pPr>
      <w:r w:rsidRPr="00BD4F4D">
        <w:rPr>
          <w:rFonts w:ascii="Times New Roman" w:hAnsi="Times New Roman" w:cs="Times New Roman"/>
          <w:lang w:val="en-GB"/>
        </w:rPr>
        <w:t xml:space="preserve">Lamb, M.E., Orbach, Y., </w:t>
      </w:r>
      <w:proofErr w:type="spellStart"/>
      <w:r w:rsidRPr="00BD4F4D">
        <w:rPr>
          <w:rFonts w:ascii="Times New Roman" w:hAnsi="Times New Roman" w:cs="Times New Roman"/>
          <w:lang w:val="en-GB"/>
        </w:rPr>
        <w:t>Hershkowitz</w:t>
      </w:r>
      <w:proofErr w:type="spellEnd"/>
      <w:r w:rsidRPr="00BD4F4D">
        <w:rPr>
          <w:rFonts w:ascii="Times New Roman" w:hAnsi="Times New Roman" w:cs="Times New Roman"/>
          <w:lang w:val="en-GB"/>
        </w:rPr>
        <w:t xml:space="preserve">, I., Esplin, P.W., </w:t>
      </w:r>
      <w:r>
        <w:rPr>
          <w:rFonts w:ascii="Times New Roman" w:hAnsi="Times New Roman" w:cs="Times New Roman"/>
          <w:lang w:val="en-GB"/>
        </w:rPr>
        <w:t>&amp;</w:t>
      </w:r>
      <w:r w:rsidRPr="00BD4F4D">
        <w:rPr>
          <w:rFonts w:ascii="Times New Roman" w:hAnsi="Times New Roman" w:cs="Times New Roman"/>
          <w:lang w:val="en-GB"/>
        </w:rPr>
        <w:t xml:space="preserve"> Horowitz, D. </w:t>
      </w:r>
      <w:r>
        <w:rPr>
          <w:rFonts w:ascii="Times New Roman" w:hAnsi="Times New Roman" w:cs="Times New Roman"/>
          <w:lang w:val="en-GB"/>
        </w:rPr>
        <w:t>(</w:t>
      </w:r>
      <w:r w:rsidRPr="00BD4F4D">
        <w:rPr>
          <w:rFonts w:ascii="Times New Roman" w:hAnsi="Times New Roman" w:cs="Times New Roman"/>
          <w:lang w:val="en-GB"/>
        </w:rPr>
        <w:t>2007</w:t>
      </w:r>
      <w:r>
        <w:rPr>
          <w:rFonts w:ascii="Times New Roman" w:hAnsi="Times New Roman" w:cs="Times New Roman"/>
          <w:lang w:val="en-GB"/>
        </w:rPr>
        <w:t>)</w:t>
      </w:r>
      <w:r w:rsidRPr="00BD4F4D">
        <w:rPr>
          <w:rFonts w:ascii="Times New Roman" w:hAnsi="Times New Roman" w:cs="Times New Roman"/>
          <w:lang w:val="en-GB"/>
        </w:rPr>
        <w:t xml:space="preserve">. Structured forensic interview protocols improve the quality and effectiveness of investigative interviews with children: A review of research using the NICHD Investigative Interview Protocol. </w:t>
      </w:r>
      <w:r w:rsidRPr="00DF2E07">
        <w:rPr>
          <w:rFonts w:ascii="Times New Roman" w:hAnsi="Times New Roman" w:cs="Times New Roman"/>
          <w:i/>
          <w:lang w:val="en-GB"/>
        </w:rPr>
        <w:t>Child Abuse &amp; Neglect 31(11–12):</w:t>
      </w:r>
      <w:r w:rsidRPr="00BD4F4D">
        <w:rPr>
          <w:rFonts w:ascii="Times New Roman" w:hAnsi="Times New Roman" w:cs="Times New Roman"/>
          <w:lang w:val="en-GB"/>
        </w:rPr>
        <w:t>1201–1231.</w:t>
      </w:r>
      <w:r w:rsidRPr="003272B4">
        <w:rPr>
          <w:rFonts w:ascii="Times New Roman" w:hAnsi="Times New Roman" w:cs="Times New Roman"/>
        </w:rPr>
        <w:t xml:space="preserve"> </w:t>
      </w:r>
    </w:p>
    <w:p w14:paraId="6D9DD5D3" w14:textId="4E2BEFFE" w:rsidR="00955250" w:rsidRDefault="00955250" w:rsidP="008F0330">
      <w:pPr>
        <w:spacing w:line="480" w:lineRule="auto"/>
        <w:ind w:left="720" w:hanging="720"/>
        <w:rPr>
          <w:rFonts w:ascii="Times New Roman" w:hAnsi="Times New Roman" w:cs="Times New Roman"/>
        </w:rPr>
      </w:pPr>
      <w:r w:rsidRPr="00DF1CF7">
        <w:rPr>
          <w:rFonts w:ascii="Times New Roman" w:hAnsi="Times New Roman" w:cs="Times New Roman"/>
        </w:rPr>
        <w:t xml:space="preserve">La </w:t>
      </w:r>
      <w:proofErr w:type="spellStart"/>
      <w:r w:rsidRPr="00DF1CF7">
        <w:rPr>
          <w:rFonts w:ascii="Times New Roman" w:hAnsi="Times New Roman" w:cs="Times New Roman"/>
        </w:rPr>
        <w:t>Rooy</w:t>
      </w:r>
      <w:proofErr w:type="spellEnd"/>
      <w:r w:rsidRPr="00DF1CF7">
        <w:rPr>
          <w:rFonts w:ascii="Times New Roman" w:hAnsi="Times New Roman" w:cs="Times New Roman"/>
        </w:rPr>
        <w:t xml:space="preserve">, D., Brubacher, S. P., </w:t>
      </w:r>
      <w:proofErr w:type="spellStart"/>
      <w:r w:rsidRPr="00DF1CF7">
        <w:rPr>
          <w:rFonts w:ascii="Times New Roman" w:hAnsi="Times New Roman" w:cs="Times New Roman"/>
        </w:rPr>
        <w:t>Aromäki</w:t>
      </w:r>
      <w:proofErr w:type="spellEnd"/>
      <w:r w:rsidRPr="00DF1CF7">
        <w:rPr>
          <w:rFonts w:ascii="Times New Roman" w:hAnsi="Times New Roman" w:cs="Times New Roman"/>
        </w:rPr>
        <w:t xml:space="preserve">-Stratos, A., Cyr, M., </w:t>
      </w:r>
      <w:proofErr w:type="spellStart"/>
      <w:r w:rsidRPr="00DF1CF7">
        <w:rPr>
          <w:rFonts w:ascii="Times New Roman" w:hAnsi="Times New Roman" w:cs="Times New Roman"/>
        </w:rPr>
        <w:t>Hershkowitz</w:t>
      </w:r>
      <w:proofErr w:type="spellEnd"/>
      <w:r w:rsidRPr="00DF1CF7">
        <w:rPr>
          <w:rFonts w:ascii="Times New Roman" w:hAnsi="Times New Roman" w:cs="Times New Roman"/>
        </w:rPr>
        <w:t xml:space="preserve">, I., </w:t>
      </w:r>
      <w:proofErr w:type="spellStart"/>
      <w:r w:rsidRPr="00DF1CF7">
        <w:rPr>
          <w:rFonts w:ascii="Times New Roman" w:hAnsi="Times New Roman" w:cs="Times New Roman"/>
        </w:rPr>
        <w:t>Korkman</w:t>
      </w:r>
      <w:proofErr w:type="spellEnd"/>
      <w:r w:rsidRPr="00DF1CF7">
        <w:rPr>
          <w:rFonts w:ascii="Times New Roman" w:hAnsi="Times New Roman" w:cs="Times New Roman"/>
        </w:rPr>
        <w:t xml:space="preserve">, J., </w:t>
      </w:r>
      <w:proofErr w:type="spellStart"/>
      <w:r w:rsidRPr="00DF1CF7">
        <w:rPr>
          <w:rFonts w:ascii="Times New Roman" w:hAnsi="Times New Roman" w:cs="Times New Roman"/>
        </w:rPr>
        <w:t>Myklebust</w:t>
      </w:r>
      <w:proofErr w:type="spellEnd"/>
      <w:r w:rsidRPr="00DF1CF7">
        <w:rPr>
          <w:rFonts w:ascii="Times New Roman" w:hAnsi="Times New Roman" w:cs="Times New Roman"/>
        </w:rPr>
        <w:t xml:space="preserve">, T., Naka, M., Peixoto, C. E., </w:t>
      </w:r>
      <w:proofErr w:type="spellStart"/>
      <w:r w:rsidRPr="00DF1CF7">
        <w:rPr>
          <w:rFonts w:ascii="Times New Roman" w:hAnsi="Times New Roman" w:cs="Times New Roman"/>
        </w:rPr>
        <w:t>Robertsj</w:t>
      </w:r>
      <w:proofErr w:type="spellEnd"/>
      <w:r w:rsidRPr="00DF1CF7">
        <w:rPr>
          <w:rFonts w:ascii="Times New Roman" w:hAnsi="Times New Roman" w:cs="Times New Roman"/>
        </w:rPr>
        <w:t xml:space="preserve"> K. P., Stewart, H., &amp; Lamb, M. E. (2015). The NICHD Protocol: A review of an </w:t>
      </w:r>
      <w:proofErr w:type="gramStart"/>
      <w:r w:rsidRPr="00DF1CF7">
        <w:rPr>
          <w:rFonts w:ascii="Times New Roman" w:hAnsi="Times New Roman" w:cs="Times New Roman"/>
        </w:rPr>
        <w:t>internationally-used</w:t>
      </w:r>
      <w:proofErr w:type="gramEnd"/>
      <w:r w:rsidRPr="00DF1CF7">
        <w:rPr>
          <w:rFonts w:ascii="Times New Roman" w:hAnsi="Times New Roman" w:cs="Times New Roman"/>
        </w:rPr>
        <w:t xml:space="preserve"> evidence-based tool for training child forensic interviewers. </w:t>
      </w:r>
      <w:r w:rsidRPr="00DF2E07">
        <w:rPr>
          <w:rFonts w:ascii="Times New Roman" w:hAnsi="Times New Roman" w:cs="Times New Roman"/>
          <w:i/>
        </w:rPr>
        <w:t>Journal of Criminological Research, P</w:t>
      </w:r>
      <w:r w:rsidR="00DF2E07">
        <w:rPr>
          <w:rFonts w:ascii="Times New Roman" w:hAnsi="Times New Roman" w:cs="Times New Roman"/>
          <w:i/>
        </w:rPr>
        <w:t>olicy and Practice,</w:t>
      </w:r>
      <w:r w:rsidRPr="00DF2E07">
        <w:rPr>
          <w:rFonts w:ascii="Times New Roman" w:hAnsi="Times New Roman" w:cs="Times New Roman"/>
          <w:i/>
        </w:rPr>
        <w:t xml:space="preserve"> 2</w:t>
      </w:r>
      <w:r>
        <w:rPr>
          <w:rFonts w:ascii="Times New Roman" w:hAnsi="Times New Roman" w:cs="Times New Roman"/>
        </w:rPr>
        <w:t>, 76 – 89.</w:t>
      </w:r>
    </w:p>
    <w:p w14:paraId="622BB46C" w14:textId="4DCB61A7" w:rsidR="00AD3E53" w:rsidRDefault="0038461A" w:rsidP="008F0330">
      <w:pPr>
        <w:spacing w:line="480" w:lineRule="auto"/>
        <w:ind w:left="720" w:hanging="720"/>
        <w:rPr>
          <w:rFonts w:ascii="Times New Roman" w:hAnsi="Times New Roman" w:cs="Times New Roman"/>
        </w:rPr>
      </w:pPr>
      <w:r w:rsidRPr="0038461A">
        <w:rPr>
          <w:rFonts w:ascii="Times New Roman" w:hAnsi="Times New Roman" w:cs="Times New Roman"/>
        </w:rPr>
        <w:t xml:space="preserve">Leach, A. M., Talwar, V., Lee, K., </w:t>
      </w:r>
      <w:proofErr w:type="spellStart"/>
      <w:r w:rsidRPr="0038461A">
        <w:rPr>
          <w:rFonts w:ascii="Times New Roman" w:hAnsi="Times New Roman" w:cs="Times New Roman"/>
        </w:rPr>
        <w:t>Bala</w:t>
      </w:r>
      <w:proofErr w:type="spellEnd"/>
      <w:r w:rsidRPr="0038461A">
        <w:rPr>
          <w:rFonts w:ascii="Times New Roman" w:hAnsi="Times New Roman" w:cs="Times New Roman"/>
        </w:rPr>
        <w:t xml:space="preserve">, N., &amp; Lindsay, R. C. L. (2004). Intuitive” lie detection of children’s deception by law enforcement officials </w:t>
      </w:r>
      <w:proofErr w:type="spellStart"/>
      <w:r w:rsidRPr="0038461A">
        <w:rPr>
          <w:rFonts w:ascii="Times New Roman" w:hAnsi="Times New Roman" w:cs="Times New Roman"/>
        </w:rPr>
        <w:t>anduniversity</w:t>
      </w:r>
      <w:proofErr w:type="spellEnd"/>
      <w:r w:rsidRPr="0038461A">
        <w:rPr>
          <w:rFonts w:ascii="Times New Roman" w:hAnsi="Times New Roman" w:cs="Times New Roman"/>
        </w:rPr>
        <w:t xml:space="preserve"> students. </w:t>
      </w:r>
      <w:r w:rsidRPr="0038461A">
        <w:rPr>
          <w:rFonts w:ascii="Times New Roman" w:hAnsi="Times New Roman" w:cs="Times New Roman"/>
          <w:i/>
        </w:rPr>
        <w:t>Law and Human Behavior, 28(6),</w:t>
      </w:r>
      <w:r w:rsidRPr="0038461A">
        <w:rPr>
          <w:rFonts w:ascii="Times New Roman" w:hAnsi="Times New Roman" w:cs="Times New Roman"/>
        </w:rPr>
        <w:t xml:space="preserve"> 661–685. doi</w:t>
      </w:r>
      <w:r w:rsidR="009027B3">
        <w:rPr>
          <w:rFonts w:ascii="Times New Roman" w:hAnsi="Times New Roman" w:cs="Times New Roman"/>
        </w:rPr>
        <w:t>:</w:t>
      </w:r>
      <w:r w:rsidRPr="0038461A">
        <w:rPr>
          <w:rFonts w:ascii="Times New Roman" w:hAnsi="Times New Roman" w:cs="Times New Roman"/>
        </w:rPr>
        <w:t>10.1007/s10979-004-0793-0 </w:t>
      </w:r>
    </w:p>
    <w:p w14:paraId="4EB2FB4D" w14:textId="30CC8CB3" w:rsidR="00A17610" w:rsidRPr="00CC43CC" w:rsidRDefault="00C4557A" w:rsidP="00A17610">
      <w:pPr>
        <w:spacing w:line="480" w:lineRule="auto"/>
        <w:ind w:left="720" w:hanging="720"/>
        <w:rPr>
          <w:rFonts w:ascii="Times New Roman" w:hAnsi="Times New Roman" w:cs="Times New Roman"/>
          <w:lang w:val="en-GB"/>
        </w:rPr>
      </w:pPr>
      <w:r w:rsidRPr="00C4557A">
        <w:rPr>
          <w:rFonts w:ascii="Times New Roman" w:hAnsi="Times New Roman" w:cs="Times New Roman"/>
          <w:lang w:val="en-GB"/>
        </w:rPr>
        <w:lastRenderedPageBreak/>
        <w:t>Logan, C. (2018). Forensic Clinical Interviewing: Toward Best Practice. </w:t>
      </w:r>
      <w:r w:rsidRPr="00C4557A">
        <w:rPr>
          <w:rFonts w:ascii="Times New Roman" w:hAnsi="Times New Roman" w:cs="Times New Roman"/>
          <w:i/>
          <w:iCs/>
          <w:lang w:val="en-GB"/>
        </w:rPr>
        <w:t>International Journal of Forensic Mental</w:t>
      </w:r>
      <w:r w:rsidR="00A17610">
        <w:rPr>
          <w:rFonts w:ascii="Times New Roman" w:hAnsi="Times New Roman" w:cs="Times New Roman"/>
          <w:i/>
          <w:iCs/>
          <w:lang w:val="en-GB"/>
        </w:rPr>
        <w:t>,</w:t>
      </w:r>
      <w:r w:rsidRPr="00C4557A">
        <w:rPr>
          <w:rFonts w:ascii="Times New Roman" w:hAnsi="Times New Roman" w:cs="Times New Roman"/>
          <w:i/>
          <w:iCs/>
          <w:lang w:val="en-GB"/>
        </w:rPr>
        <w:t xml:space="preserve"> 17</w:t>
      </w:r>
      <w:r w:rsidRPr="00C4557A">
        <w:rPr>
          <w:rFonts w:ascii="Times New Roman" w:hAnsi="Times New Roman" w:cs="Times New Roman"/>
          <w:lang w:val="en-GB"/>
        </w:rPr>
        <w:t xml:space="preserve">(4), 297–309. </w:t>
      </w:r>
      <w:hyperlink r:id="rId10" w:history="1">
        <w:proofErr w:type="spellStart"/>
        <w:r w:rsidRPr="00780016">
          <w:rPr>
            <w:rStyle w:val="Hyperlink"/>
            <w:rFonts w:ascii="Times New Roman" w:hAnsi="Times New Roman" w:cs="Times New Roman"/>
            <w:lang w:val="en-GB"/>
          </w:rPr>
          <w:t>doi</w:t>
        </w:r>
        <w:proofErr w:type="spellEnd"/>
      </w:hyperlink>
      <w:r>
        <w:rPr>
          <w:rFonts w:ascii="Times New Roman" w:hAnsi="Times New Roman" w:cs="Times New Roman"/>
          <w:lang w:val="en-GB"/>
        </w:rPr>
        <w:t xml:space="preserve">: </w:t>
      </w:r>
      <w:r w:rsidRPr="00C4557A">
        <w:rPr>
          <w:rFonts w:ascii="Times New Roman" w:hAnsi="Times New Roman" w:cs="Times New Roman"/>
          <w:lang w:val="en-GB"/>
        </w:rPr>
        <w:t>10.1080/14999013.2018.1519615</w:t>
      </w:r>
    </w:p>
    <w:p w14:paraId="6ED6519F" w14:textId="0B1E06F8" w:rsidR="00AD3E53" w:rsidRDefault="00AD3E53" w:rsidP="00CC43CC">
      <w:pPr>
        <w:spacing w:line="480" w:lineRule="auto"/>
        <w:ind w:left="720" w:hanging="720"/>
        <w:rPr>
          <w:rFonts w:ascii="Times New Roman" w:hAnsi="Times New Roman" w:cs="Times New Roman"/>
          <w:color w:val="131413"/>
          <w:lang w:val="en-GB"/>
        </w:rPr>
      </w:pPr>
      <w:r w:rsidRPr="00AD3E53">
        <w:rPr>
          <w:rFonts w:ascii="Times New Roman" w:hAnsi="Times New Roman" w:cs="Times New Roman"/>
          <w:color w:val="131413"/>
          <w:lang w:val="en-GB"/>
        </w:rPr>
        <w:t>MacDonald</w:t>
      </w:r>
      <w:r w:rsidR="003B0C45">
        <w:rPr>
          <w:rFonts w:ascii="Times New Roman" w:hAnsi="Times New Roman" w:cs="Times New Roman"/>
          <w:color w:val="131413"/>
          <w:lang w:val="en-GB"/>
        </w:rPr>
        <w:t>,</w:t>
      </w:r>
      <w:r w:rsidRPr="00AD3E53">
        <w:rPr>
          <w:rFonts w:ascii="Times New Roman" w:hAnsi="Times New Roman" w:cs="Times New Roman"/>
          <w:color w:val="131413"/>
          <w:lang w:val="en-GB"/>
        </w:rPr>
        <w:t xml:space="preserve"> </w:t>
      </w:r>
      <w:r w:rsidR="00EB336F">
        <w:rPr>
          <w:rFonts w:ascii="Times New Roman" w:hAnsi="Times New Roman" w:cs="Times New Roman"/>
          <w:color w:val="131413"/>
          <w:lang w:val="en-GB"/>
        </w:rPr>
        <w:t xml:space="preserve">S. </w:t>
      </w:r>
      <w:r w:rsidRPr="00AD3E53">
        <w:rPr>
          <w:rFonts w:ascii="Times New Roman" w:hAnsi="Times New Roman" w:cs="Times New Roman"/>
          <w:color w:val="131413"/>
          <w:lang w:val="en-GB"/>
        </w:rPr>
        <w:t>&amp; Snook</w:t>
      </w:r>
      <w:r w:rsidR="00EB336F">
        <w:rPr>
          <w:rFonts w:ascii="Times New Roman" w:hAnsi="Times New Roman" w:cs="Times New Roman"/>
          <w:color w:val="131413"/>
          <w:lang w:val="en-GB"/>
        </w:rPr>
        <w:t>, B.</w:t>
      </w:r>
      <w:r w:rsidRPr="00AD3E53">
        <w:rPr>
          <w:rFonts w:ascii="Times New Roman" w:hAnsi="Times New Roman" w:cs="Times New Roman"/>
          <w:color w:val="131413"/>
          <w:lang w:val="en-GB"/>
        </w:rPr>
        <w:t xml:space="preserve"> &amp; Milne</w:t>
      </w:r>
      <w:r w:rsidR="003B0C45">
        <w:rPr>
          <w:rFonts w:ascii="Times New Roman" w:hAnsi="Times New Roman" w:cs="Times New Roman"/>
          <w:color w:val="131413"/>
          <w:lang w:val="en-GB"/>
        </w:rPr>
        <w:t>,</w:t>
      </w:r>
      <w:r w:rsidR="00EB336F">
        <w:rPr>
          <w:rFonts w:ascii="Times New Roman" w:hAnsi="Times New Roman" w:cs="Times New Roman"/>
          <w:color w:val="131413"/>
          <w:lang w:val="en-GB"/>
        </w:rPr>
        <w:t xml:space="preserve"> R. (2017) </w:t>
      </w:r>
      <w:r w:rsidR="00EB336F" w:rsidRPr="00EB336F">
        <w:rPr>
          <w:rFonts w:ascii="Times New Roman" w:hAnsi="Times New Roman" w:cs="Times New Roman"/>
          <w:color w:val="131413"/>
          <w:lang w:val="en-GB"/>
        </w:rPr>
        <w:t xml:space="preserve">Witness Interview Training: </w:t>
      </w:r>
      <w:proofErr w:type="gramStart"/>
      <w:r w:rsidR="00EB336F" w:rsidRPr="00EB336F">
        <w:rPr>
          <w:rFonts w:ascii="Times New Roman" w:hAnsi="Times New Roman" w:cs="Times New Roman"/>
          <w:color w:val="131413"/>
          <w:lang w:val="en-GB"/>
        </w:rPr>
        <w:t>a</w:t>
      </w:r>
      <w:proofErr w:type="gramEnd"/>
      <w:r w:rsidR="00EB336F" w:rsidRPr="00EB336F">
        <w:rPr>
          <w:rFonts w:ascii="Times New Roman" w:hAnsi="Times New Roman" w:cs="Times New Roman"/>
          <w:color w:val="131413"/>
          <w:lang w:val="en-GB"/>
        </w:rPr>
        <w:t xml:space="preserve"> Field Evaluation</w:t>
      </w:r>
      <w:r w:rsidR="00EB336F">
        <w:rPr>
          <w:rFonts w:ascii="Times New Roman" w:hAnsi="Times New Roman" w:cs="Times New Roman"/>
          <w:color w:val="131413"/>
          <w:lang w:val="en-GB"/>
        </w:rPr>
        <w:t xml:space="preserve">. </w:t>
      </w:r>
      <w:r w:rsidR="00EB336F" w:rsidRPr="00EB336F">
        <w:rPr>
          <w:rFonts w:ascii="Times New Roman" w:hAnsi="Times New Roman" w:cs="Times New Roman"/>
          <w:i/>
          <w:color w:val="131413"/>
          <w:lang w:val="en-GB"/>
        </w:rPr>
        <w:t>Journal of Police and Criminal Psychology, 32</w:t>
      </w:r>
      <w:r w:rsidR="00EB336F">
        <w:rPr>
          <w:rFonts w:ascii="Times New Roman" w:hAnsi="Times New Roman" w:cs="Times New Roman"/>
          <w:color w:val="131413"/>
          <w:lang w:val="en-GB"/>
        </w:rPr>
        <w:t xml:space="preserve">, </w:t>
      </w:r>
      <w:r w:rsidR="00EB336F" w:rsidRPr="00EB336F">
        <w:rPr>
          <w:rFonts w:ascii="Times New Roman" w:hAnsi="Times New Roman" w:cs="Times New Roman"/>
          <w:color w:val="131413"/>
          <w:lang w:val="en-GB"/>
        </w:rPr>
        <w:t>77–84</w:t>
      </w:r>
      <w:r w:rsidR="00EB336F">
        <w:rPr>
          <w:rFonts w:ascii="Times New Roman" w:hAnsi="Times New Roman" w:cs="Times New Roman"/>
          <w:color w:val="131413"/>
          <w:lang w:val="en-GB"/>
        </w:rPr>
        <w:t xml:space="preserve">. </w:t>
      </w:r>
      <w:proofErr w:type="spellStart"/>
      <w:r w:rsidR="00490FDE" w:rsidRPr="00FB2944">
        <w:rPr>
          <w:rFonts w:ascii="Times New Roman" w:hAnsi="Times New Roman" w:cs="Times New Roman"/>
        </w:rPr>
        <w:t>doi</w:t>
      </w:r>
      <w:proofErr w:type="spellEnd"/>
      <w:r w:rsidR="009027B3">
        <w:rPr>
          <w:rFonts w:ascii="Times New Roman" w:hAnsi="Times New Roman" w:cs="Times New Roman"/>
        </w:rPr>
        <w:t>:</w:t>
      </w:r>
      <w:r w:rsidR="00490FDE" w:rsidRPr="00FB2944">
        <w:rPr>
          <w:rFonts w:ascii="Times New Roman" w:hAnsi="Times New Roman" w:cs="Times New Roman"/>
          <w:lang w:val="en-GB"/>
        </w:rPr>
        <w:t>10.1007/s11896-016-9197-6</w:t>
      </w:r>
    </w:p>
    <w:p w14:paraId="33761A37" w14:textId="1DD0A6A2" w:rsidR="00490FDE" w:rsidRPr="00EB336F" w:rsidRDefault="00490FDE" w:rsidP="008F0330">
      <w:pPr>
        <w:spacing w:line="480" w:lineRule="auto"/>
        <w:ind w:left="720" w:hanging="720"/>
        <w:rPr>
          <w:rFonts w:ascii="Times New Roman" w:hAnsi="Times New Roman" w:cs="Times New Roman"/>
          <w:color w:val="131413"/>
          <w:lang w:val="en-GB"/>
        </w:rPr>
      </w:pPr>
      <w:r w:rsidRPr="00490FDE">
        <w:rPr>
          <w:rFonts w:ascii="Times New Roman" w:hAnsi="Times New Roman" w:cs="Times New Roman"/>
          <w:color w:val="131413"/>
          <w:lang w:val="en-GB"/>
        </w:rPr>
        <w:t xml:space="preserve">Mann, S., </w:t>
      </w:r>
      <w:proofErr w:type="spellStart"/>
      <w:r w:rsidRPr="00490FDE">
        <w:rPr>
          <w:rFonts w:ascii="Times New Roman" w:hAnsi="Times New Roman" w:cs="Times New Roman"/>
          <w:color w:val="131413"/>
          <w:lang w:val="en-GB"/>
        </w:rPr>
        <w:t>Vrij</w:t>
      </w:r>
      <w:proofErr w:type="spellEnd"/>
      <w:r w:rsidRPr="00490FDE">
        <w:rPr>
          <w:rFonts w:ascii="Times New Roman" w:hAnsi="Times New Roman" w:cs="Times New Roman"/>
          <w:color w:val="131413"/>
          <w:lang w:val="en-GB"/>
        </w:rPr>
        <w:t xml:space="preserve">, A., &amp; Bull, R. (2004). Detecting true lies: police officers' ability to detect suspects' lies. </w:t>
      </w:r>
      <w:r w:rsidRPr="00C6221F">
        <w:rPr>
          <w:rFonts w:ascii="Times New Roman" w:hAnsi="Times New Roman" w:cs="Times New Roman"/>
          <w:i/>
          <w:color w:val="131413"/>
          <w:lang w:val="en-GB"/>
        </w:rPr>
        <w:t xml:space="preserve">Journal of </w:t>
      </w:r>
      <w:r w:rsidR="00C6221F" w:rsidRPr="00C6221F">
        <w:rPr>
          <w:rFonts w:ascii="Times New Roman" w:hAnsi="Times New Roman" w:cs="Times New Roman"/>
          <w:i/>
          <w:color w:val="131413"/>
          <w:lang w:val="en-GB"/>
        </w:rPr>
        <w:t>A</w:t>
      </w:r>
      <w:r w:rsidRPr="00C6221F">
        <w:rPr>
          <w:rFonts w:ascii="Times New Roman" w:hAnsi="Times New Roman" w:cs="Times New Roman"/>
          <w:i/>
          <w:color w:val="131413"/>
          <w:lang w:val="en-GB"/>
        </w:rPr>
        <w:t xml:space="preserve">pplied </w:t>
      </w:r>
      <w:r w:rsidR="00C6221F" w:rsidRPr="00C6221F">
        <w:rPr>
          <w:rFonts w:ascii="Times New Roman" w:hAnsi="Times New Roman" w:cs="Times New Roman"/>
          <w:i/>
          <w:color w:val="131413"/>
          <w:lang w:val="en-GB"/>
        </w:rPr>
        <w:t>P</w:t>
      </w:r>
      <w:r w:rsidRPr="00C6221F">
        <w:rPr>
          <w:rFonts w:ascii="Times New Roman" w:hAnsi="Times New Roman" w:cs="Times New Roman"/>
          <w:i/>
          <w:color w:val="131413"/>
          <w:lang w:val="en-GB"/>
        </w:rPr>
        <w:t>sychology, 89(1)</w:t>
      </w:r>
      <w:r w:rsidRPr="00490FDE">
        <w:rPr>
          <w:rFonts w:ascii="Times New Roman" w:hAnsi="Times New Roman" w:cs="Times New Roman"/>
          <w:color w:val="131413"/>
          <w:lang w:val="en-GB"/>
        </w:rPr>
        <w:t>, 137</w:t>
      </w:r>
      <w:r>
        <w:rPr>
          <w:rFonts w:ascii="Times New Roman" w:hAnsi="Times New Roman" w:cs="Times New Roman"/>
          <w:color w:val="131413"/>
          <w:lang w:val="en-GB"/>
        </w:rPr>
        <w:t>-149</w:t>
      </w:r>
      <w:r w:rsidRPr="00490FDE">
        <w:rPr>
          <w:rFonts w:ascii="Times New Roman" w:hAnsi="Times New Roman" w:cs="Times New Roman"/>
          <w:color w:val="131413"/>
          <w:lang w:val="en-GB"/>
        </w:rPr>
        <w:t>.</w:t>
      </w:r>
    </w:p>
    <w:p w14:paraId="432BE61D" w14:textId="30824376" w:rsidR="00CC0A38" w:rsidRPr="002C2192" w:rsidRDefault="002C2192" w:rsidP="008F0330">
      <w:pPr>
        <w:spacing w:line="480" w:lineRule="auto"/>
        <w:ind w:left="720" w:hanging="720"/>
        <w:rPr>
          <w:rFonts w:ascii="Times New Roman" w:hAnsi="Times New Roman" w:cs="Times New Roman"/>
          <w:lang w:val="en-GB"/>
        </w:rPr>
      </w:pPr>
      <w:proofErr w:type="spellStart"/>
      <w:r w:rsidRPr="00AD3E53">
        <w:rPr>
          <w:rFonts w:ascii="Times New Roman" w:hAnsi="Times New Roman" w:cs="Times New Roman"/>
          <w:lang w:val="en-GB"/>
        </w:rPr>
        <w:t>McAuliff</w:t>
      </w:r>
      <w:proofErr w:type="spellEnd"/>
      <w:r w:rsidR="003B0C45">
        <w:rPr>
          <w:rFonts w:ascii="Times New Roman" w:hAnsi="Times New Roman" w:cs="Times New Roman"/>
          <w:lang w:val="en-GB"/>
        </w:rPr>
        <w:t>, B. D.,</w:t>
      </w:r>
      <w:r w:rsidRPr="00AD3E53">
        <w:rPr>
          <w:rFonts w:ascii="Times New Roman" w:hAnsi="Times New Roman" w:cs="Times New Roman"/>
          <w:lang w:val="en-GB"/>
        </w:rPr>
        <w:t xml:space="preserve"> &amp; </w:t>
      </w:r>
      <w:proofErr w:type="spellStart"/>
      <w:r w:rsidRPr="00AD3E53">
        <w:rPr>
          <w:rFonts w:ascii="Times New Roman" w:hAnsi="Times New Roman" w:cs="Times New Roman"/>
          <w:lang w:val="en-GB"/>
        </w:rPr>
        <w:t>Arter</w:t>
      </w:r>
      <w:proofErr w:type="spellEnd"/>
      <w:r w:rsidR="003B0C45">
        <w:rPr>
          <w:rFonts w:ascii="Times New Roman" w:hAnsi="Times New Roman" w:cs="Times New Roman"/>
          <w:lang w:val="en-GB"/>
        </w:rPr>
        <w:t>, J. L.</w:t>
      </w:r>
      <w:r w:rsidRPr="00AD3E53">
        <w:rPr>
          <w:rFonts w:ascii="Times New Roman" w:hAnsi="Times New Roman" w:cs="Times New Roman"/>
          <w:lang w:val="en-GB"/>
        </w:rPr>
        <w:t xml:space="preserve"> (2016) </w:t>
      </w:r>
      <w:r w:rsidRPr="00AD3E53">
        <w:rPr>
          <w:rFonts w:ascii="Times New Roman" w:hAnsi="Times New Roman" w:cs="Times New Roman"/>
          <w:bCs/>
          <w:lang w:val="en-GB"/>
        </w:rPr>
        <w:t>Adversarial Allegiance</w:t>
      </w:r>
      <w:r w:rsidRPr="002C2192">
        <w:rPr>
          <w:rFonts w:ascii="Times New Roman" w:hAnsi="Times New Roman" w:cs="Times New Roman"/>
          <w:bCs/>
          <w:lang w:val="en-GB"/>
        </w:rPr>
        <w:t>: The Devil is in the Evidence Details, Not Just on the Witness Stand</w:t>
      </w:r>
      <w:r>
        <w:rPr>
          <w:rFonts w:ascii="Times New Roman" w:hAnsi="Times New Roman" w:cs="Times New Roman"/>
          <w:bCs/>
          <w:lang w:val="en-GB"/>
        </w:rPr>
        <w:t xml:space="preserve">. </w:t>
      </w:r>
      <w:r>
        <w:rPr>
          <w:rFonts w:ascii="Times New Roman" w:hAnsi="Times New Roman" w:cs="Times New Roman"/>
          <w:i/>
        </w:rPr>
        <w:t>Law and Human Behavior, 40(5</w:t>
      </w:r>
      <w:r w:rsidRPr="0038461A">
        <w:rPr>
          <w:rFonts w:ascii="Times New Roman" w:hAnsi="Times New Roman" w:cs="Times New Roman"/>
          <w:i/>
        </w:rPr>
        <w:t>),</w:t>
      </w:r>
      <w:r>
        <w:rPr>
          <w:rFonts w:ascii="Times New Roman" w:hAnsi="Times New Roman" w:cs="Times New Roman"/>
          <w:i/>
        </w:rPr>
        <w:t xml:space="preserve"> </w:t>
      </w:r>
      <w:r w:rsidRPr="002C2192">
        <w:rPr>
          <w:rFonts w:ascii="Times New Roman" w:hAnsi="Times New Roman" w:cs="Times New Roman"/>
        </w:rPr>
        <w:t xml:space="preserve">524-535. </w:t>
      </w:r>
      <w:proofErr w:type="spellStart"/>
      <w:r w:rsidR="009027B3">
        <w:rPr>
          <w:rFonts w:ascii="Times New Roman" w:hAnsi="Times New Roman" w:cs="Times New Roman"/>
        </w:rPr>
        <w:t>d</w:t>
      </w:r>
      <w:r w:rsidR="003D4F59" w:rsidRPr="00004C64">
        <w:rPr>
          <w:rFonts w:ascii="Times New Roman" w:hAnsi="Times New Roman" w:cs="Times New Roman"/>
        </w:rPr>
        <w:t>oi</w:t>
      </w:r>
      <w:proofErr w:type="spellEnd"/>
      <w:r w:rsidR="009027B3">
        <w:rPr>
          <w:rFonts w:ascii="Times New Roman" w:hAnsi="Times New Roman" w:cs="Times New Roman"/>
        </w:rPr>
        <w:t>:</w:t>
      </w:r>
      <w:r w:rsidRPr="002C2192">
        <w:rPr>
          <w:rFonts w:ascii="Times New Roman" w:hAnsi="Times New Roman" w:cs="Times New Roman"/>
          <w:lang w:val="en-GB"/>
        </w:rPr>
        <w:t>10.1037/lhb0000198</w:t>
      </w:r>
    </w:p>
    <w:p w14:paraId="2AA7B5DB" w14:textId="34FE60FB" w:rsidR="00687667" w:rsidRDefault="00687667" w:rsidP="008F0330">
      <w:pPr>
        <w:spacing w:line="480" w:lineRule="auto"/>
        <w:ind w:left="720" w:hanging="720"/>
        <w:rPr>
          <w:rFonts w:ascii="Times New Roman" w:hAnsi="Times New Roman" w:cs="Times New Roman"/>
        </w:rPr>
      </w:pPr>
      <w:proofErr w:type="spellStart"/>
      <w:r w:rsidRPr="00687667">
        <w:rPr>
          <w:rFonts w:ascii="Times New Roman" w:hAnsi="Times New Roman" w:cs="Times New Roman"/>
        </w:rPr>
        <w:t>Melkman</w:t>
      </w:r>
      <w:proofErr w:type="spellEnd"/>
      <w:r w:rsidRPr="00687667">
        <w:rPr>
          <w:rFonts w:ascii="Times New Roman" w:hAnsi="Times New Roman" w:cs="Times New Roman"/>
        </w:rPr>
        <w:t xml:space="preserve">, E. P., </w:t>
      </w:r>
      <w:proofErr w:type="spellStart"/>
      <w:r w:rsidRPr="00687667">
        <w:rPr>
          <w:rFonts w:ascii="Times New Roman" w:hAnsi="Times New Roman" w:cs="Times New Roman"/>
        </w:rPr>
        <w:t>Hershkowitz</w:t>
      </w:r>
      <w:proofErr w:type="spellEnd"/>
      <w:r w:rsidRPr="00687667">
        <w:rPr>
          <w:rFonts w:ascii="Times New Roman" w:hAnsi="Times New Roman" w:cs="Times New Roman"/>
        </w:rPr>
        <w:t xml:space="preserve">, I., &amp; </w:t>
      </w:r>
      <w:proofErr w:type="spellStart"/>
      <w:r w:rsidRPr="00687667">
        <w:rPr>
          <w:rFonts w:ascii="Times New Roman" w:hAnsi="Times New Roman" w:cs="Times New Roman"/>
        </w:rPr>
        <w:t>Zur</w:t>
      </w:r>
      <w:proofErr w:type="spellEnd"/>
      <w:r w:rsidRPr="00687667">
        <w:rPr>
          <w:rFonts w:ascii="Times New Roman" w:hAnsi="Times New Roman" w:cs="Times New Roman"/>
        </w:rPr>
        <w:t>, R. (2017). Credibility assessment in child sexual abuse investigations:</w:t>
      </w:r>
      <w:r>
        <w:rPr>
          <w:rFonts w:ascii="Times New Roman" w:hAnsi="Times New Roman" w:cs="Times New Roman"/>
        </w:rPr>
        <w:t xml:space="preserve"> A descriptive analysis. </w:t>
      </w:r>
      <w:r w:rsidRPr="00687667">
        <w:rPr>
          <w:rFonts w:ascii="Times New Roman" w:hAnsi="Times New Roman" w:cs="Times New Roman"/>
          <w:i/>
        </w:rPr>
        <w:t>Child Abuse &amp; Neglect, 67</w:t>
      </w:r>
      <w:r w:rsidRPr="00687667">
        <w:rPr>
          <w:rFonts w:ascii="Times New Roman" w:hAnsi="Times New Roman" w:cs="Times New Roman"/>
        </w:rPr>
        <w:t>, 76-85.</w:t>
      </w:r>
    </w:p>
    <w:p w14:paraId="042132EF" w14:textId="48C78ECB" w:rsidR="003B0C45" w:rsidRDefault="00436FB6" w:rsidP="008F0330">
      <w:pPr>
        <w:spacing w:line="480" w:lineRule="auto"/>
        <w:ind w:left="720" w:hanging="720"/>
        <w:rPr>
          <w:rFonts w:ascii="Times New Roman" w:hAnsi="Times New Roman" w:cs="Times New Roman"/>
          <w:lang w:val="en-GB"/>
        </w:rPr>
      </w:pPr>
      <w:r w:rsidRPr="00436FB6">
        <w:rPr>
          <w:rFonts w:ascii="Times New Roman" w:hAnsi="Times New Roman" w:cs="Times New Roman"/>
          <w:lang w:val="en-GB"/>
        </w:rPr>
        <w:t>Ministry of Justice (2011), Achieving Best Evidence in Criminal Proceedings: Guidance on Interviewing Victims and Witnesses, and Guidance on Using Special Measures, Ministry of Justice, London.</w:t>
      </w:r>
      <w:r>
        <w:rPr>
          <w:rFonts w:ascii="Times New Roman" w:hAnsi="Times New Roman" w:cs="Times New Roman"/>
          <w:lang w:val="en-GB"/>
        </w:rPr>
        <w:t xml:space="preserve"> </w:t>
      </w:r>
    </w:p>
    <w:p w14:paraId="6BBF1769" w14:textId="47A96414" w:rsidR="009D22D3" w:rsidRPr="009D22D3" w:rsidRDefault="009D22D3" w:rsidP="008F0330">
      <w:pPr>
        <w:spacing w:line="480" w:lineRule="auto"/>
        <w:ind w:left="720" w:hanging="720"/>
        <w:rPr>
          <w:rFonts w:ascii="Times New Roman" w:hAnsi="Times New Roman" w:cs="Times New Roman"/>
          <w:lang w:val="en-GB"/>
        </w:rPr>
      </w:pPr>
      <w:proofErr w:type="spellStart"/>
      <w:r w:rsidRPr="009D22D3">
        <w:rPr>
          <w:rFonts w:ascii="Times New Roman" w:hAnsi="Times New Roman" w:cs="Times New Roman"/>
          <w:lang w:val="en-GB"/>
        </w:rPr>
        <w:t>Murrie</w:t>
      </w:r>
      <w:proofErr w:type="spellEnd"/>
      <w:r w:rsidRPr="009D22D3">
        <w:rPr>
          <w:rFonts w:ascii="Times New Roman" w:hAnsi="Times New Roman" w:cs="Times New Roman"/>
          <w:lang w:val="en-GB"/>
        </w:rPr>
        <w:t xml:space="preserve">, D. C., &amp; </w:t>
      </w:r>
      <w:proofErr w:type="spellStart"/>
      <w:r w:rsidRPr="009D22D3">
        <w:rPr>
          <w:rFonts w:ascii="Times New Roman" w:hAnsi="Times New Roman" w:cs="Times New Roman"/>
          <w:lang w:val="en-GB"/>
        </w:rPr>
        <w:t>Boccaccini</w:t>
      </w:r>
      <w:proofErr w:type="spellEnd"/>
      <w:r w:rsidRPr="009D22D3">
        <w:rPr>
          <w:rFonts w:ascii="Times New Roman" w:hAnsi="Times New Roman" w:cs="Times New Roman"/>
          <w:lang w:val="en-GB"/>
        </w:rPr>
        <w:t>, M. T. (2015). Adversarial allegiance among</w:t>
      </w:r>
      <w:r>
        <w:rPr>
          <w:rFonts w:ascii="Times New Roman" w:hAnsi="Times New Roman" w:cs="Times New Roman"/>
          <w:lang w:val="en-GB"/>
        </w:rPr>
        <w:t xml:space="preserve"> </w:t>
      </w:r>
      <w:r w:rsidRPr="009D22D3">
        <w:rPr>
          <w:rFonts w:ascii="Times New Roman" w:hAnsi="Times New Roman" w:cs="Times New Roman"/>
          <w:lang w:val="en-GB"/>
        </w:rPr>
        <w:t xml:space="preserve">expert witnesses. </w:t>
      </w:r>
      <w:r w:rsidRPr="009D22D3">
        <w:rPr>
          <w:rFonts w:ascii="Times New Roman" w:hAnsi="Times New Roman" w:cs="Times New Roman"/>
          <w:i/>
          <w:lang w:val="en-GB"/>
        </w:rPr>
        <w:t>Annual Review of Law and Social Science, 11</w:t>
      </w:r>
      <w:r w:rsidRPr="009D22D3">
        <w:rPr>
          <w:rFonts w:ascii="Times New Roman" w:hAnsi="Times New Roman" w:cs="Times New Roman"/>
          <w:lang w:val="en-GB"/>
        </w:rPr>
        <w:t>, 37–55.</w:t>
      </w:r>
      <w:r>
        <w:rPr>
          <w:rFonts w:ascii="Times New Roman" w:hAnsi="Times New Roman" w:cs="Times New Roman"/>
          <w:lang w:val="en-GB"/>
        </w:rPr>
        <w:t xml:space="preserve"> </w:t>
      </w:r>
      <w:proofErr w:type="spellStart"/>
      <w:r w:rsidR="009027B3">
        <w:rPr>
          <w:rFonts w:ascii="Times New Roman" w:hAnsi="Times New Roman" w:cs="Times New Roman"/>
          <w:lang w:val="en-GB"/>
        </w:rPr>
        <w:t>d</w:t>
      </w:r>
      <w:r w:rsidRPr="009D22D3">
        <w:rPr>
          <w:rFonts w:ascii="Times New Roman" w:hAnsi="Times New Roman" w:cs="Times New Roman"/>
          <w:lang w:val="en-GB"/>
        </w:rPr>
        <w:t>oi</w:t>
      </w:r>
      <w:proofErr w:type="spellEnd"/>
      <w:r w:rsidR="009027B3">
        <w:rPr>
          <w:rFonts w:ascii="Times New Roman" w:hAnsi="Times New Roman" w:cs="Times New Roman"/>
          <w:lang w:val="en-GB"/>
        </w:rPr>
        <w:t>:</w:t>
      </w:r>
      <w:r w:rsidR="009027B3" w:rsidRPr="009D22D3">
        <w:rPr>
          <w:rFonts w:ascii="Times New Roman" w:hAnsi="Times New Roman" w:cs="Times New Roman"/>
          <w:lang w:val="en-GB"/>
        </w:rPr>
        <w:t xml:space="preserve"> </w:t>
      </w:r>
      <w:r w:rsidRPr="009D22D3">
        <w:rPr>
          <w:rFonts w:ascii="Times New Roman" w:hAnsi="Times New Roman" w:cs="Times New Roman"/>
          <w:lang w:val="en-GB"/>
        </w:rPr>
        <w:t>10.1146/annurev-lawsocsci-120814-121714</w:t>
      </w:r>
    </w:p>
    <w:p w14:paraId="4A58E072" w14:textId="5515CB9C" w:rsidR="009D22D3" w:rsidRPr="009D22D3" w:rsidRDefault="009D22D3" w:rsidP="008F0330">
      <w:pPr>
        <w:spacing w:line="480" w:lineRule="auto"/>
        <w:ind w:left="720" w:hanging="720"/>
        <w:rPr>
          <w:rFonts w:ascii="Times New Roman" w:hAnsi="Times New Roman" w:cs="Times New Roman"/>
          <w:lang w:val="en-GB"/>
        </w:rPr>
      </w:pPr>
      <w:proofErr w:type="spellStart"/>
      <w:r w:rsidRPr="009D22D3">
        <w:rPr>
          <w:rFonts w:ascii="Times New Roman" w:hAnsi="Times New Roman" w:cs="Times New Roman"/>
          <w:lang w:val="en-GB"/>
        </w:rPr>
        <w:t>Murrie</w:t>
      </w:r>
      <w:proofErr w:type="spellEnd"/>
      <w:r w:rsidRPr="009D22D3">
        <w:rPr>
          <w:rFonts w:ascii="Times New Roman" w:hAnsi="Times New Roman" w:cs="Times New Roman"/>
          <w:lang w:val="en-GB"/>
        </w:rPr>
        <w:t xml:space="preserve">, D. C., </w:t>
      </w:r>
      <w:proofErr w:type="spellStart"/>
      <w:r w:rsidRPr="009D22D3">
        <w:rPr>
          <w:rFonts w:ascii="Times New Roman" w:hAnsi="Times New Roman" w:cs="Times New Roman"/>
          <w:lang w:val="en-GB"/>
        </w:rPr>
        <w:t>Boccaccini</w:t>
      </w:r>
      <w:proofErr w:type="spellEnd"/>
      <w:r w:rsidRPr="009D22D3">
        <w:rPr>
          <w:rFonts w:ascii="Times New Roman" w:hAnsi="Times New Roman" w:cs="Times New Roman"/>
          <w:lang w:val="en-GB"/>
        </w:rPr>
        <w:t>, M. T., Turner, D. B., Meeks, M., Woods, C., &amp;</w:t>
      </w:r>
      <w:r>
        <w:rPr>
          <w:rFonts w:ascii="Times New Roman" w:hAnsi="Times New Roman" w:cs="Times New Roman"/>
          <w:lang w:val="en-GB"/>
        </w:rPr>
        <w:t xml:space="preserve"> </w:t>
      </w:r>
      <w:r w:rsidRPr="009D22D3">
        <w:rPr>
          <w:rFonts w:ascii="Times New Roman" w:hAnsi="Times New Roman" w:cs="Times New Roman"/>
          <w:lang w:val="en-GB"/>
        </w:rPr>
        <w:t xml:space="preserve">Tussey, C. (2009). </w:t>
      </w:r>
      <w:proofErr w:type="spellStart"/>
      <w:r w:rsidRPr="009D22D3">
        <w:rPr>
          <w:rFonts w:ascii="Times New Roman" w:hAnsi="Times New Roman" w:cs="Times New Roman"/>
          <w:lang w:val="en-GB"/>
        </w:rPr>
        <w:t>Rater</w:t>
      </w:r>
      <w:proofErr w:type="spellEnd"/>
      <w:r w:rsidRPr="009D22D3">
        <w:rPr>
          <w:rFonts w:ascii="Times New Roman" w:hAnsi="Times New Roman" w:cs="Times New Roman"/>
          <w:lang w:val="en-GB"/>
        </w:rPr>
        <w:t xml:space="preserve"> (dis)agreement on risk assessment measures in</w:t>
      </w:r>
      <w:r>
        <w:rPr>
          <w:rFonts w:ascii="Times New Roman" w:hAnsi="Times New Roman" w:cs="Times New Roman"/>
          <w:lang w:val="en-GB"/>
        </w:rPr>
        <w:t xml:space="preserve"> </w:t>
      </w:r>
      <w:r w:rsidRPr="009D22D3">
        <w:rPr>
          <w:rFonts w:ascii="Times New Roman" w:hAnsi="Times New Roman" w:cs="Times New Roman"/>
          <w:lang w:val="en-GB"/>
        </w:rPr>
        <w:t>sexually violent predator proceedings: Evidence of adversarial allegiance</w:t>
      </w:r>
      <w:r>
        <w:rPr>
          <w:rFonts w:ascii="Times New Roman" w:hAnsi="Times New Roman" w:cs="Times New Roman"/>
          <w:lang w:val="en-GB"/>
        </w:rPr>
        <w:t xml:space="preserve"> </w:t>
      </w:r>
      <w:r w:rsidRPr="009D22D3">
        <w:rPr>
          <w:rFonts w:ascii="Times New Roman" w:hAnsi="Times New Roman" w:cs="Times New Roman"/>
          <w:lang w:val="en-GB"/>
        </w:rPr>
        <w:t xml:space="preserve">in forensic evaluation? </w:t>
      </w:r>
      <w:r w:rsidRPr="00C6221F">
        <w:rPr>
          <w:rFonts w:ascii="Times New Roman" w:hAnsi="Times New Roman" w:cs="Times New Roman"/>
          <w:i/>
          <w:lang w:val="en-GB"/>
        </w:rPr>
        <w:t>Psychology, Public Policy, and Law, 15,</w:t>
      </w:r>
      <w:r>
        <w:rPr>
          <w:rFonts w:ascii="Times New Roman" w:hAnsi="Times New Roman" w:cs="Times New Roman"/>
          <w:lang w:val="en-GB"/>
        </w:rPr>
        <w:t xml:space="preserve"> </w:t>
      </w:r>
      <w:r w:rsidRPr="009D22D3">
        <w:rPr>
          <w:rFonts w:ascii="Times New Roman" w:hAnsi="Times New Roman" w:cs="Times New Roman"/>
          <w:lang w:val="en-GB"/>
        </w:rPr>
        <w:t>19–53. doi</w:t>
      </w:r>
      <w:r w:rsidR="009027B3">
        <w:rPr>
          <w:rFonts w:ascii="Times New Roman" w:hAnsi="Times New Roman" w:cs="Times New Roman"/>
          <w:lang w:val="en-GB"/>
        </w:rPr>
        <w:t>:</w:t>
      </w:r>
      <w:r w:rsidRPr="009D22D3">
        <w:rPr>
          <w:rFonts w:ascii="Times New Roman" w:hAnsi="Times New Roman" w:cs="Times New Roman"/>
          <w:lang w:val="en-GB"/>
        </w:rPr>
        <w:t>10.1037/a0014897</w:t>
      </w:r>
    </w:p>
    <w:p w14:paraId="56B1FF3E" w14:textId="2DFD5362" w:rsidR="00CC43CC" w:rsidRPr="009D22D3" w:rsidRDefault="00CC43CC" w:rsidP="00CC43CC">
      <w:pPr>
        <w:spacing w:line="480" w:lineRule="auto"/>
        <w:ind w:left="720" w:hanging="720"/>
        <w:rPr>
          <w:rFonts w:ascii="Times New Roman" w:hAnsi="Times New Roman" w:cs="Times New Roman"/>
          <w:lang w:val="en-GB"/>
        </w:rPr>
      </w:pPr>
      <w:proofErr w:type="spellStart"/>
      <w:r w:rsidRPr="00CC43CC">
        <w:rPr>
          <w:rFonts w:ascii="Times New Roman" w:hAnsi="Times New Roman" w:cs="Times New Roman"/>
          <w:lang w:val="en-GB"/>
        </w:rPr>
        <w:t>Murrie</w:t>
      </w:r>
      <w:proofErr w:type="spellEnd"/>
      <w:r w:rsidRPr="00CC43CC">
        <w:rPr>
          <w:rFonts w:ascii="Times New Roman" w:hAnsi="Times New Roman" w:cs="Times New Roman"/>
          <w:lang w:val="en-GB"/>
        </w:rPr>
        <w:t xml:space="preserve">, D. C., </w:t>
      </w:r>
      <w:proofErr w:type="spellStart"/>
      <w:r w:rsidRPr="00CC43CC">
        <w:rPr>
          <w:rFonts w:ascii="Times New Roman" w:hAnsi="Times New Roman" w:cs="Times New Roman"/>
          <w:lang w:val="en-GB"/>
        </w:rPr>
        <w:t>Boccaccini</w:t>
      </w:r>
      <w:proofErr w:type="spellEnd"/>
      <w:r w:rsidRPr="00CC43CC">
        <w:rPr>
          <w:rFonts w:ascii="Times New Roman" w:hAnsi="Times New Roman" w:cs="Times New Roman"/>
          <w:lang w:val="en-GB"/>
        </w:rPr>
        <w:t xml:space="preserve">, M. T., Johnson, J. T., &amp; Janke, C. (2008). Does interrater (dis) agreement on Psychopathy Checklist scores in sexually violent predator trials suggest </w:t>
      </w:r>
      <w:r w:rsidRPr="00CC43CC">
        <w:rPr>
          <w:rFonts w:ascii="Times New Roman" w:hAnsi="Times New Roman" w:cs="Times New Roman"/>
          <w:lang w:val="en-GB"/>
        </w:rPr>
        <w:lastRenderedPageBreak/>
        <w:t xml:space="preserve">partisan allegiance in forensic </w:t>
      </w:r>
      <w:proofErr w:type="gramStart"/>
      <w:r w:rsidRPr="00CC43CC">
        <w:rPr>
          <w:rFonts w:ascii="Times New Roman" w:hAnsi="Times New Roman" w:cs="Times New Roman"/>
          <w:lang w:val="en-GB"/>
        </w:rPr>
        <w:t>evaluations?.</w:t>
      </w:r>
      <w:proofErr w:type="gramEnd"/>
      <w:r w:rsidRPr="00CC43CC">
        <w:rPr>
          <w:rFonts w:ascii="Times New Roman" w:hAnsi="Times New Roman" w:cs="Times New Roman"/>
          <w:lang w:val="en-GB"/>
        </w:rPr>
        <w:t> </w:t>
      </w:r>
      <w:r w:rsidRPr="00CC43CC">
        <w:rPr>
          <w:rFonts w:ascii="Times New Roman" w:hAnsi="Times New Roman" w:cs="Times New Roman"/>
          <w:i/>
          <w:iCs/>
          <w:lang w:val="en-GB"/>
        </w:rPr>
        <w:t xml:space="preserve">Law and Human </w:t>
      </w:r>
      <w:proofErr w:type="spellStart"/>
      <w:r w:rsidRPr="00CC43CC">
        <w:rPr>
          <w:rFonts w:ascii="Times New Roman" w:hAnsi="Times New Roman" w:cs="Times New Roman"/>
          <w:i/>
          <w:iCs/>
          <w:lang w:val="en-GB"/>
        </w:rPr>
        <w:t>Behavior</w:t>
      </w:r>
      <w:proofErr w:type="spellEnd"/>
      <w:r w:rsidRPr="00CC43CC">
        <w:rPr>
          <w:rFonts w:ascii="Times New Roman" w:hAnsi="Times New Roman" w:cs="Times New Roman"/>
          <w:lang w:val="en-GB"/>
        </w:rPr>
        <w:t>, </w:t>
      </w:r>
      <w:r w:rsidRPr="00CC43CC">
        <w:rPr>
          <w:rFonts w:ascii="Times New Roman" w:hAnsi="Times New Roman" w:cs="Times New Roman"/>
          <w:i/>
          <w:iCs/>
          <w:lang w:val="en-GB"/>
        </w:rPr>
        <w:t>32</w:t>
      </w:r>
      <w:r w:rsidRPr="00CC43CC">
        <w:rPr>
          <w:rFonts w:ascii="Times New Roman" w:hAnsi="Times New Roman" w:cs="Times New Roman"/>
          <w:lang w:val="en-GB"/>
        </w:rPr>
        <w:t xml:space="preserve">(4), 352-362. </w:t>
      </w:r>
      <w:proofErr w:type="spellStart"/>
      <w:r>
        <w:rPr>
          <w:rFonts w:ascii="Times New Roman" w:hAnsi="Times New Roman" w:cs="Times New Roman"/>
          <w:lang w:val="en-GB"/>
        </w:rPr>
        <w:t>d</w:t>
      </w:r>
      <w:r w:rsidRPr="00CC43CC">
        <w:rPr>
          <w:rFonts w:ascii="Times New Roman" w:hAnsi="Times New Roman" w:cs="Times New Roman"/>
          <w:lang w:val="en-GB"/>
        </w:rPr>
        <w:t>oi</w:t>
      </w:r>
      <w:proofErr w:type="spellEnd"/>
      <w:r>
        <w:rPr>
          <w:rFonts w:ascii="Times New Roman" w:hAnsi="Times New Roman" w:cs="Times New Roman"/>
          <w:lang w:val="en-GB"/>
        </w:rPr>
        <w:t>:</w:t>
      </w:r>
      <w:r w:rsidRPr="00CC43CC">
        <w:rPr>
          <w:rFonts w:ascii="Times New Roman" w:hAnsi="Times New Roman" w:cs="Times New Roman"/>
          <w:lang w:val="en-GB"/>
        </w:rPr>
        <w:t xml:space="preserve"> </w:t>
      </w:r>
      <w:r w:rsidRPr="00CC43CC">
        <w:rPr>
          <w:rFonts w:ascii="Times New Roman" w:hAnsi="Times New Roman" w:cs="Times New Roman"/>
          <w:lang w:val="en-GB"/>
        </w:rPr>
        <w:t>10.1007/s10979-007-9097-5</w:t>
      </w:r>
    </w:p>
    <w:p w14:paraId="7AF85CDB" w14:textId="0878AA32" w:rsidR="006E7C58" w:rsidRDefault="006E7C58" w:rsidP="008F0330">
      <w:pPr>
        <w:spacing w:line="480" w:lineRule="auto"/>
        <w:ind w:left="720" w:hanging="720"/>
        <w:rPr>
          <w:rFonts w:ascii="Times New Roman" w:hAnsi="Times New Roman" w:cs="Times New Roman"/>
          <w:lang w:val="en-GB" w:eastAsia="zh-TW"/>
        </w:rPr>
      </w:pPr>
      <w:r w:rsidRPr="006E7C58">
        <w:rPr>
          <w:rFonts w:ascii="Times New Roman" w:hAnsi="Times New Roman" w:cs="Times New Roman"/>
          <w:lang w:val="en-GB" w:eastAsia="zh-TW"/>
        </w:rPr>
        <w:t>Nathanson, R., &amp; Platt, M. D. (2005). Attorneys’ perceptions of child witnesses with mental retardation.</w:t>
      </w:r>
      <w:r>
        <w:rPr>
          <w:rFonts w:ascii="Times New Roman" w:hAnsi="Times New Roman" w:cs="Times New Roman"/>
          <w:lang w:val="en-GB" w:eastAsia="zh-TW"/>
        </w:rPr>
        <w:t xml:space="preserve"> </w:t>
      </w:r>
      <w:r w:rsidRPr="006E7C58">
        <w:rPr>
          <w:rFonts w:ascii="Times New Roman" w:hAnsi="Times New Roman" w:cs="Times New Roman"/>
          <w:i/>
          <w:lang w:val="en-GB" w:eastAsia="zh-TW"/>
        </w:rPr>
        <w:t>The Journal of Psychiatry and Law, 33</w:t>
      </w:r>
      <w:r w:rsidRPr="006E7C58">
        <w:rPr>
          <w:rFonts w:ascii="Times New Roman" w:hAnsi="Times New Roman" w:cs="Times New Roman"/>
          <w:lang w:val="en-GB" w:eastAsia="zh-TW"/>
        </w:rPr>
        <w:t>, 5–42. Retrieved from http://search.proquest.com/docview/620844481?accountid=14782</w:t>
      </w:r>
    </w:p>
    <w:p w14:paraId="4AD341BE" w14:textId="77777777" w:rsidR="00301F24" w:rsidRDefault="00AA5BF2" w:rsidP="008F0330">
      <w:pPr>
        <w:spacing w:line="480" w:lineRule="auto"/>
        <w:ind w:left="720" w:hanging="720"/>
        <w:rPr>
          <w:rStyle w:val="Hyperlink"/>
          <w:rFonts w:ascii="Times New Roman" w:eastAsia="Times New Roman" w:hAnsi="Times New Roman" w:cs="Times New Roman"/>
          <w:lang w:eastAsia="zh-TW"/>
        </w:rPr>
      </w:pPr>
      <w:r w:rsidRPr="003D4F59">
        <w:rPr>
          <w:rStyle w:val="Hyperlink"/>
          <w:rFonts w:ascii="Times New Roman" w:eastAsia="Times New Roman" w:hAnsi="Times New Roman" w:cs="Times New Roman"/>
          <w:color w:val="000000" w:themeColor="text1"/>
          <w:u w:val="none"/>
          <w:lang w:eastAsia="zh-TW"/>
        </w:rPr>
        <w:t>National Academy of Science (2009). Strengthening forensic science in the United States: A path forward. Washington, DC: The National Academies Press.</w:t>
      </w:r>
      <w:r w:rsidRPr="003D4F59">
        <w:rPr>
          <w:rStyle w:val="Hyperlink"/>
          <w:rFonts w:ascii="Times New Roman" w:eastAsia="Times New Roman" w:hAnsi="Times New Roman" w:cs="Times New Roman"/>
          <w:color w:val="000000" w:themeColor="text1"/>
          <w:lang w:eastAsia="zh-TW"/>
        </w:rPr>
        <w:t xml:space="preserve"> </w:t>
      </w:r>
      <w:r w:rsidRPr="00AA5BF2">
        <w:rPr>
          <w:rStyle w:val="Hyperlink"/>
          <w:rFonts w:ascii="Times New Roman" w:eastAsia="Times New Roman" w:hAnsi="Times New Roman" w:cs="Times New Roman"/>
          <w:lang w:eastAsia="zh-TW"/>
        </w:rPr>
        <w:t>https://www.ncjrs.gov/pdffiles1/nij/grants/228091.pdf</w:t>
      </w:r>
      <w:r>
        <w:rPr>
          <w:rStyle w:val="Hyperlink"/>
          <w:rFonts w:ascii="Times New Roman" w:eastAsia="Times New Roman" w:hAnsi="Times New Roman" w:cs="Times New Roman"/>
          <w:lang w:eastAsia="zh-TW"/>
        </w:rPr>
        <w:t xml:space="preserve"> </w:t>
      </w:r>
    </w:p>
    <w:p w14:paraId="2CEFB1E2" w14:textId="524E9669" w:rsidR="00AA5BF2" w:rsidRPr="00301F24" w:rsidRDefault="00301F24" w:rsidP="008F0330">
      <w:pPr>
        <w:spacing w:line="480" w:lineRule="auto"/>
        <w:ind w:left="720" w:hanging="720"/>
        <w:rPr>
          <w:rStyle w:val="Hyperlink"/>
          <w:rFonts w:ascii="Times New Roman" w:hAnsi="Times New Roman" w:cs="Times New Roman"/>
          <w:lang w:val="en-GB"/>
        </w:rPr>
      </w:pPr>
      <w:r w:rsidRPr="00BA56F2">
        <w:rPr>
          <w:rFonts w:ascii="Times New Roman" w:hAnsi="Times New Roman" w:cs="Times New Roman"/>
          <w:lang w:val="en-GB"/>
        </w:rPr>
        <w:t>National</w:t>
      </w:r>
      <w:r>
        <w:rPr>
          <w:rFonts w:ascii="Times New Roman" w:hAnsi="Times New Roman" w:cs="Times New Roman"/>
          <w:lang w:val="en-GB"/>
        </w:rPr>
        <w:t xml:space="preserve"> Commission on Forensic Science (2015). </w:t>
      </w:r>
      <w:r w:rsidRPr="00BA56F2">
        <w:rPr>
          <w:rFonts w:ascii="Times New Roman" w:hAnsi="Times New Roman" w:cs="Times New Roman"/>
          <w:lang w:val="en-GB"/>
        </w:rPr>
        <w:t xml:space="preserve"> Ensuring that forensic analysis</w:t>
      </w:r>
      <w:r>
        <w:rPr>
          <w:rFonts w:ascii="Times New Roman" w:hAnsi="Times New Roman" w:cs="Times New Roman"/>
          <w:lang w:val="en-GB"/>
        </w:rPr>
        <w:t xml:space="preserve"> </w:t>
      </w:r>
      <w:r w:rsidRPr="00BA56F2">
        <w:rPr>
          <w:rFonts w:ascii="Times New Roman" w:hAnsi="Times New Roman" w:cs="Times New Roman"/>
          <w:lang w:val="en-GB"/>
        </w:rPr>
        <w:t>is based upon t</w:t>
      </w:r>
      <w:r>
        <w:rPr>
          <w:rFonts w:ascii="Times New Roman" w:hAnsi="Times New Roman" w:cs="Times New Roman"/>
          <w:lang w:val="en-GB"/>
        </w:rPr>
        <w:t xml:space="preserve">ask-relevant information. </w:t>
      </w:r>
      <w:hyperlink r:id="rId11" w:history="1">
        <w:r w:rsidRPr="00767FBF">
          <w:rPr>
            <w:rStyle w:val="Hyperlink"/>
            <w:rFonts w:ascii="Times New Roman" w:hAnsi="Times New Roman" w:cs="Times New Roman"/>
            <w:lang w:val="en-GB"/>
          </w:rPr>
          <w:t>https://www.justice.gov/ncfs/file/818196/download</w:t>
        </w:r>
      </w:hyperlink>
    </w:p>
    <w:p w14:paraId="17BBE695" w14:textId="0F3A00F1" w:rsidR="00CC43CC" w:rsidRPr="00CC43CC" w:rsidRDefault="00CC43CC" w:rsidP="00CC43CC">
      <w:pPr>
        <w:spacing w:line="480" w:lineRule="auto"/>
        <w:ind w:left="720" w:hanging="720"/>
        <w:rPr>
          <w:rFonts w:ascii="Times New Roman" w:eastAsia="Times New Roman" w:hAnsi="Times New Roman" w:cs="Times New Roman"/>
          <w:lang w:val="en-GB" w:eastAsia="zh-TW"/>
        </w:rPr>
      </w:pPr>
      <w:r w:rsidRPr="00CC43CC">
        <w:rPr>
          <w:rFonts w:ascii="Times New Roman" w:eastAsia="Times New Roman" w:hAnsi="Times New Roman" w:cs="Times New Roman"/>
          <w:lang w:val="en-GB" w:eastAsia="zh-TW"/>
        </w:rPr>
        <w:t xml:space="preserve">Novo, M., &amp; </w:t>
      </w:r>
      <w:proofErr w:type="spellStart"/>
      <w:r w:rsidRPr="00CC43CC">
        <w:rPr>
          <w:rFonts w:ascii="Times New Roman" w:eastAsia="Times New Roman" w:hAnsi="Times New Roman" w:cs="Times New Roman"/>
          <w:lang w:val="en-GB" w:eastAsia="zh-TW"/>
        </w:rPr>
        <w:t>Seijo</w:t>
      </w:r>
      <w:proofErr w:type="spellEnd"/>
      <w:r w:rsidRPr="00CC43CC">
        <w:rPr>
          <w:rFonts w:ascii="Times New Roman" w:eastAsia="Times New Roman" w:hAnsi="Times New Roman" w:cs="Times New Roman"/>
          <w:lang w:val="en-GB" w:eastAsia="zh-TW"/>
        </w:rPr>
        <w:t>, D. (2010). Judicial judgement-making and legal criteria of testimonial credibility. </w:t>
      </w:r>
      <w:r w:rsidRPr="00CC43CC">
        <w:rPr>
          <w:rFonts w:ascii="Times New Roman" w:eastAsia="Times New Roman" w:hAnsi="Times New Roman" w:cs="Times New Roman"/>
          <w:i/>
          <w:iCs/>
          <w:lang w:val="en-GB" w:eastAsia="zh-TW"/>
        </w:rPr>
        <w:t>European Journal of Psychology Applied to Legal Context</w:t>
      </w:r>
      <w:r w:rsidRPr="00CC43CC">
        <w:rPr>
          <w:rFonts w:ascii="Times New Roman" w:eastAsia="Times New Roman" w:hAnsi="Times New Roman" w:cs="Times New Roman"/>
          <w:lang w:val="en-GB" w:eastAsia="zh-TW"/>
        </w:rPr>
        <w:t>, </w:t>
      </w:r>
      <w:r w:rsidRPr="00CC43CC">
        <w:rPr>
          <w:rFonts w:ascii="Times New Roman" w:eastAsia="Times New Roman" w:hAnsi="Times New Roman" w:cs="Times New Roman"/>
          <w:i/>
          <w:iCs/>
          <w:lang w:val="en-GB" w:eastAsia="zh-TW"/>
        </w:rPr>
        <w:t>2</w:t>
      </w:r>
      <w:r w:rsidRPr="00CC43CC">
        <w:rPr>
          <w:rFonts w:ascii="Times New Roman" w:eastAsia="Times New Roman" w:hAnsi="Times New Roman" w:cs="Times New Roman"/>
          <w:lang w:val="en-GB" w:eastAsia="zh-TW"/>
        </w:rPr>
        <w:t>(2), 91-115.</w:t>
      </w:r>
    </w:p>
    <w:p w14:paraId="3BBD7F95" w14:textId="6A74A3C7" w:rsidR="003D4F59" w:rsidRPr="00301F24" w:rsidRDefault="00301F24" w:rsidP="008F0330">
      <w:pPr>
        <w:spacing w:line="480" w:lineRule="auto"/>
        <w:ind w:left="720" w:hanging="720"/>
        <w:rPr>
          <w:rStyle w:val="Hyperlink"/>
          <w:rFonts w:ascii="Times New Roman" w:hAnsi="Times New Roman" w:cs="Times New Roman"/>
          <w:color w:val="auto"/>
          <w:u w:val="none"/>
          <w:lang w:val="en-GB"/>
        </w:rPr>
      </w:pPr>
      <w:r w:rsidRPr="003B0C45">
        <w:rPr>
          <w:rFonts w:ascii="Times New Roman" w:hAnsi="Times New Roman" w:cs="Times New Roman"/>
          <w:lang w:val="en-GB"/>
        </w:rPr>
        <w:t>Orbach, Y.</w:t>
      </w:r>
      <w:r>
        <w:rPr>
          <w:rFonts w:ascii="Times New Roman" w:hAnsi="Times New Roman" w:cs="Times New Roman"/>
          <w:lang w:val="en-GB"/>
        </w:rPr>
        <w:t xml:space="preserve"> &amp; Pipe, M. E. (2011) </w:t>
      </w:r>
      <w:r w:rsidRPr="003B0C45">
        <w:rPr>
          <w:rFonts w:ascii="Times New Roman" w:hAnsi="Times New Roman" w:cs="Times New Roman"/>
          <w:lang w:val="en-GB"/>
        </w:rPr>
        <w:t>I</w:t>
      </w:r>
      <w:r>
        <w:rPr>
          <w:rFonts w:ascii="Times New Roman" w:hAnsi="Times New Roman" w:cs="Times New Roman"/>
          <w:lang w:val="en-GB"/>
        </w:rPr>
        <w:t>nvestigating substantive issues</w:t>
      </w:r>
      <w:r w:rsidRPr="003B0C45">
        <w:rPr>
          <w:rFonts w:ascii="Times New Roman" w:hAnsi="Times New Roman" w:cs="Times New Roman"/>
          <w:lang w:val="en-GB"/>
        </w:rPr>
        <w:t xml:space="preserve">, in Lamb, M.E., La </w:t>
      </w:r>
      <w:proofErr w:type="spellStart"/>
      <w:r w:rsidRPr="003B0C45">
        <w:rPr>
          <w:rFonts w:ascii="Times New Roman" w:hAnsi="Times New Roman" w:cs="Times New Roman"/>
          <w:lang w:val="en-GB"/>
        </w:rPr>
        <w:t>Rooy</w:t>
      </w:r>
      <w:proofErr w:type="spellEnd"/>
      <w:r w:rsidRPr="003B0C45">
        <w:rPr>
          <w:rFonts w:ascii="Times New Roman" w:hAnsi="Times New Roman" w:cs="Times New Roman"/>
          <w:lang w:val="en-GB"/>
        </w:rPr>
        <w:t>, D.J.,</w:t>
      </w:r>
      <w:r>
        <w:rPr>
          <w:rFonts w:ascii="Times New Roman" w:hAnsi="Times New Roman" w:cs="Times New Roman"/>
          <w:lang w:val="en-GB"/>
        </w:rPr>
        <w:t xml:space="preserve"> </w:t>
      </w:r>
      <w:r w:rsidRPr="003B0C45">
        <w:rPr>
          <w:rFonts w:ascii="Times New Roman" w:hAnsi="Times New Roman" w:cs="Times New Roman"/>
          <w:lang w:val="en-GB"/>
        </w:rPr>
        <w:t xml:space="preserve">Malloy, L.C. and Katz, C. (Eds), </w:t>
      </w:r>
      <w:r w:rsidRPr="003B0C45">
        <w:rPr>
          <w:rFonts w:ascii="Times New Roman" w:hAnsi="Times New Roman" w:cs="Times New Roman"/>
          <w:i/>
          <w:lang w:val="en-GB"/>
        </w:rPr>
        <w:t>Children’s Testimony: A Handbook of Psychological Research and Forensic Practice</w:t>
      </w:r>
      <w:r w:rsidRPr="003B0C45">
        <w:rPr>
          <w:rFonts w:ascii="Times New Roman" w:hAnsi="Times New Roman" w:cs="Times New Roman"/>
          <w:lang w:val="en-GB"/>
        </w:rPr>
        <w:t>, Wiley, Chichester, pp. 147-63.</w:t>
      </w:r>
    </w:p>
    <w:p w14:paraId="0A9CA092" w14:textId="321F685A" w:rsidR="00B85956" w:rsidRDefault="00B34501" w:rsidP="008F0330">
      <w:pPr>
        <w:spacing w:line="480" w:lineRule="auto"/>
        <w:ind w:left="720" w:hanging="720"/>
        <w:rPr>
          <w:rFonts w:ascii="Times New Roman" w:eastAsia="Times New Roman" w:hAnsi="Times New Roman" w:cs="Times New Roman"/>
          <w:lang w:val="en-GB" w:eastAsia="zh-TW"/>
        </w:rPr>
      </w:pPr>
      <w:proofErr w:type="spellStart"/>
      <w:r w:rsidRPr="00B34501">
        <w:rPr>
          <w:rFonts w:ascii="Times New Roman" w:eastAsia="Times New Roman" w:hAnsi="Times New Roman" w:cs="Times New Roman"/>
          <w:lang w:val="en-GB" w:eastAsia="zh-TW"/>
        </w:rPr>
        <w:t>Peled</w:t>
      </w:r>
      <w:proofErr w:type="spellEnd"/>
      <w:r w:rsidRPr="00B34501">
        <w:rPr>
          <w:rFonts w:ascii="Times New Roman" w:eastAsia="Times New Roman" w:hAnsi="Times New Roman" w:cs="Times New Roman"/>
          <w:lang w:val="en-GB" w:eastAsia="zh-TW"/>
        </w:rPr>
        <w:t xml:space="preserve">, M., </w:t>
      </w:r>
      <w:proofErr w:type="spellStart"/>
      <w:r w:rsidRPr="00B34501">
        <w:rPr>
          <w:rFonts w:ascii="Times New Roman" w:eastAsia="Times New Roman" w:hAnsi="Times New Roman" w:cs="Times New Roman"/>
          <w:lang w:val="en-GB" w:eastAsia="zh-TW"/>
        </w:rPr>
        <w:t>Iarocci</w:t>
      </w:r>
      <w:proofErr w:type="spellEnd"/>
      <w:r w:rsidRPr="00B34501">
        <w:rPr>
          <w:rFonts w:ascii="Times New Roman" w:eastAsia="Times New Roman" w:hAnsi="Times New Roman" w:cs="Times New Roman"/>
          <w:lang w:val="en-GB" w:eastAsia="zh-TW"/>
        </w:rPr>
        <w:t>, G., &amp; Connolly, D. A. (2004). Eyewitness testimony and perceived credibility</w:t>
      </w:r>
      <w:r>
        <w:rPr>
          <w:rFonts w:ascii="Times New Roman" w:eastAsia="Times New Roman" w:hAnsi="Times New Roman" w:cs="Times New Roman"/>
          <w:lang w:val="en-GB" w:eastAsia="zh-TW"/>
        </w:rPr>
        <w:t xml:space="preserve"> </w:t>
      </w:r>
      <w:r w:rsidRPr="00B34501">
        <w:rPr>
          <w:rFonts w:ascii="Times New Roman" w:eastAsia="Times New Roman" w:hAnsi="Times New Roman" w:cs="Times New Roman"/>
          <w:lang w:val="en-GB" w:eastAsia="zh-TW"/>
        </w:rPr>
        <w:t xml:space="preserve">of youth with mild intellectual disability. </w:t>
      </w:r>
      <w:r w:rsidRPr="00B34501">
        <w:rPr>
          <w:rFonts w:ascii="Times New Roman" w:eastAsia="Times New Roman" w:hAnsi="Times New Roman" w:cs="Times New Roman"/>
          <w:i/>
          <w:lang w:val="en-GB" w:eastAsia="zh-TW"/>
        </w:rPr>
        <w:t>Journal of Intellectual Disability Research, 48</w:t>
      </w:r>
      <w:r w:rsidRPr="00B34501">
        <w:rPr>
          <w:rFonts w:ascii="Times New Roman" w:eastAsia="Times New Roman" w:hAnsi="Times New Roman" w:cs="Times New Roman"/>
          <w:lang w:val="en-GB" w:eastAsia="zh-TW"/>
        </w:rPr>
        <w:t>,</w:t>
      </w:r>
      <w:r>
        <w:rPr>
          <w:rFonts w:ascii="Times New Roman" w:eastAsia="Times New Roman" w:hAnsi="Times New Roman" w:cs="Times New Roman"/>
          <w:lang w:val="en-GB" w:eastAsia="zh-TW"/>
        </w:rPr>
        <w:t xml:space="preserve"> </w:t>
      </w:r>
      <w:r w:rsidRPr="00B34501">
        <w:rPr>
          <w:rFonts w:ascii="Times New Roman" w:eastAsia="Times New Roman" w:hAnsi="Times New Roman" w:cs="Times New Roman"/>
          <w:lang w:val="en-GB" w:eastAsia="zh-TW"/>
        </w:rPr>
        <w:t>699–703</w:t>
      </w:r>
      <w:r w:rsidR="003D4F59">
        <w:rPr>
          <w:rFonts w:ascii="Times New Roman" w:eastAsia="Times New Roman" w:hAnsi="Times New Roman" w:cs="Times New Roman"/>
          <w:lang w:val="en-GB" w:eastAsia="zh-TW"/>
        </w:rPr>
        <w:t>.</w:t>
      </w:r>
      <w:r w:rsidR="003D4F59" w:rsidRPr="003D4F59">
        <w:rPr>
          <w:rFonts w:ascii="Times New Roman" w:hAnsi="Times New Roman" w:cs="Times New Roman"/>
        </w:rPr>
        <w:t xml:space="preserve"> </w:t>
      </w:r>
      <w:proofErr w:type="spellStart"/>
      <w:r w:rsidR="009027B3">
        <w:rPr>
          <w:rFonts w:ascii="Times New Roman" w:hAnsi="Times New Roman" w:cs="Times New Roman"/>
        </w:rPr>
        <w:t>doi</w:t>
      </w:r>
      <w:proofErr w:type="spellEnd"/>
      <w:r w:rsidR="009027B3">
        <w:rPr>
          <w:rFonts w:ascii="Times New Roman" w:hAnsi="Times New Roman" w:cs="Times New Roman"/>
        </w:rPr>
        <w:t>:</w:t>
      </w:r>
      <w:r w:rsidRPr="00B34501">
        <w:rPr>
          <w:rFonts w:ascii="Times New Roman" w:eastAsia="Times New Roman" w:hAnsi="Times New Roman" w:cs="Times New Roman"/>
          <w:lang w:val="en-GB" w:eastAsia="zh-TW"/>
        </w:rPr>
        <w:t>10.1111/j.1365-2788.</w:t>
      </w:r>
      <w:proofErr w:type="gramStart"/>
      <w:r w:rsidRPr="00B34501">
        <w:rPr>
          <w:rFonts w:ascii="Times New Roman" w:eastAsia="Times New Roman" w:hAnsi="Times New Roman" w:cs="Times New Roman"/>
          <w:lang w:val="en-GB" w:eastAsia="zh-TW"/>
        </w:rPr>
        <w:t>2003.00559.x</w:t>
      </w:r>
      <w:proofErr w:type="gramEnd"/>
      <w:r w:rsidR="00301B0A">
        <w:rPr>
          <w:rFonts w:ascii="Times New Roman" w:eastAsia="Times New Roman" w:hAnsi="Times New Roman" w:cs="Times New Roman"/>
          <w:lang w:val="en-GB" w:eastAsia="zh-TW"/>
        </w:rPr>
        <w:t xml:space="preserve"> </w:t>
      </w:r>
    </w:p>
    <w:p w14:paraId="6FA22F44" w14:textId="14E5E6D4" w:rsidR="00EF67D4" w:rsidRDefault="009F3DC8" w:rsidP="008F0330">
      <w:pPr>
        <w:spacing w:line="480" w:lineRule="auto"/>
        <w:ind w:left="720" w:hanging="720"/>
        <w:rPr>
          <w:rStyle w:val="Hyperlink"/>
          <w:rFonts w:ascii="Times New Roman" w:hAnsi="Times New Roman" w:cs="Times New Roman"/>
        </w:rPr>
      </w:pPr>
      <w:r w:rsidRPr="009F3DC8">
        <w:rPr>
          <w:rFonts w:ascii="Times New Roman" w:hAnsi="Times New Roman" w:cs="Times New Roman"/>
        </w:rPr>
        <w:t>Pipe, M. E., Lamb, M. E., Orbach, Y., &amp; Esplin, P. W. (2004). Recent research on children’s testimony about experienced and witnessed events.</w:t>
      </w:r>
      <w:r>
        <w:rPr>
          <w:rFonts w:ascii="Times New Roman" w:hAnsi="Times New Roman" w:cs="Times New Roman"/>
        </w:rPr>
        <w:t xml:space="preserve"> </w:t>
      </w:r>
      <w:r w:rsidRPr="009F3DC8">
        <w:rPr>
          <w:rFonts w:ascii="Times New Roman" w:hAnsi="Times New Roman" w:cs="Times New Roman"/>
          <w:i/>
        </w:rPr>
        <w:t>Developmental Review, 24,</w:t>
      </w:r>
      <w:r w:rsidRPr="009F3DC8">
        <w:rPr>
          <w:rFonts w:ascii="Times New Roman" w:hAnsi="Times New Roman" w:cs="Times New Roman"/>
        </w:rPr>
        <w:t xml:space="preserve"> 440–468. </w:t>
      </w:r>
      <w:r w:rsidR="00EF67D4" w:rsidRPr="00DF0D03">
        <w:rPr>
          <w:rFonts w:ascii="Times New Roman" w:hAnsi="Times New Roman" w:cs="Times New Roman"/>
        </w:rPr>
        <w:t>http://dx.doi.org/10.1016/j.dr.2004.08.006</w:t>
      </w:r>
    </w:p>
    <w:p w14:paraId="11478CCB" w14:textId="6BBD3457" w:rsidR="001E2B45" w:rsidRPr="00B34501" w:rsidRDefault="001E2B45" w:rsidP="008F0330">
      <w:pPr>
        <w:spacing w:line="480" w:lineRule="auto"/>
        <w:ind w:left="720" w:hanging="720"/>
        <w:rPr>
          <w:rFonts w:ascii="Times New Roman" w:eastAsia="Times New Roman" w:hAnsi="Times New Roman" w:cs="Times New Roman"/>
          <w:lang w:val="en-GB" w:eastAsia="zh-TW"/>
        </w:rPr>
      </w:pPr>
      <w:r w:rsidRPr="00B85956">
        <w:rPr>
          <w:rFonts w:ascii="Times New Roman" w:eastAsia="Times New Roman" w:hAnsi="Times New Roman" w:cs="Times New Roman"/>
          <w:lang w:val="en-GB" w:eastAsia="zh-TW"/>
        </w:rPr>
        <w:t>President’s Council of Advi</w:t>
      </w:r>
      <w:r w:rsidR="003E416C">
        <w:rPr>
          <w:rFonts w:ascii="Times New Roman" w:eastAsia="Times New Roman" w:hAnsi="Times New Roman" w:cs="Times New Roman"/>
          <w:lang w:val="en-GB" w:eastAsia="zh-TW"/>
        </w:rPr>
        <w:t xml:space="preserve">sors on Science and Technology </w:t>
      </w:r>
      <w:r w:rsidRPr="00B85956">
        <w:rPr>
          <w:rFonts w:ascii="Times New Roman" w:eastAsia="Times New Roman" w:hAnsi="Times New Roman" w:cs="Times New Roman"/>
          <w:lang w:val="en-GB" w:eastAsia="zh-TW"/>
        </w:rPr>
        <w:t xml:space="preserve">(2016). Report to the President: Forensic science in the criminal courts. Washington, DC: Executive Office of the President of the United States. </w:t>
      </w:r>
    </w:p>
    <w:p w14:paraId="62217DA5" w14:textId="46D2D8D6" w:rsidR="00537410" w:rsidRDefault="00045E71" w:rsidP="008F0330">
      <w:pPr>
        <w:spacing w:line="480" w:lineRule="auto"/>
        <w:ind w:left="720" w:hanging="720"/>
        <w:rPr>
          <w:rFonts w:ascii="Times New Roman" w:hAnsi="Times New Roman" w:cs="Times New Roman"/>
        </w:rPr>
      </w:pPr>
      <w:r w:rsidRPr="00045E71">
        <w:rPr>
          <w:rFonts w:ascii="Times New Roman" w:hAnsi="Times New Roman" w:cs="Times New Roman"/>
        </w:rPr>
        <w:lastRenderedPageBreak/>
        <w:t xml:space="preserve">Read, J., Powell, M., Kebbell, M., Milne, B., &amp; Steinberg, R. (2014). Evaluating police interviewing practices with suspects in child-sexual abuse cases. </w:t>
      </w:r>
      <w:r w:rsidRPr="00045E71">
        <w:rPr>
          <w:rFonts w:ascii="Times New Roman" w:hAnsi="Times New Roman" w:cs="Times New Roman"/>
          <w:i/>
        </w:rPr>
        <w:t xml:space="preserve">Policing and </w:t>
      </w:r>
      <w:r w:rsidR="00C6221F">
        <w:rPr>
          <w:rFonts w:ascii="Times New Roman" w:hAnsi="Times New Roman" w:cs="Times New Roman"/>
          <w:i/>
        </w:rPr>
        <w:t>S</w:t>
      </w:r>
      <w:r w:rsidRPr="00045E71">
        <w:rPr>
          <w:rFonts w:ascii="Times New Roman" w:hAnsi="Times New Roman" w:cs="Times New Roman"/>
          <w:i/>
        </w:rPr>
        <w:t xml:space="preserve">ociety, 24(5), </w:t>
      </w:r>
      <w:r w:rsidRPr="00045E71">
        <w:rPr>
          <w:rFonts w:ascii="Times New Roman" w:hAnsi="Times New Roman" w:cs="Times New Roman"/>
        </w:rPr>
        <w:t>523-544.</w:t>
      </w:r>
    </w:p>
    <w:p w14:paraId="6D4EC3B2" w14:textId="44ADE4A8" w:rsidR="009F3DC8" w:rsidRDefault="00EF67D4" w:rsidP="008F0330">
      <w:pPr>
        <w:spacing w:line="480" w:lineRule="auto"/>
        <w:ind w:left="720" w:hanging="720"/>
        <w:rPr>
          <w:rFonts w:ascii="Times New Roman" w:hAnsi="Times New Roman" w:cs="Times New Roman"/>
        </w:rPr>
      </w:pPr>
      <w:r w:rsidRPr="00EF67D4">
        <w:rPr>
          <w:rFonts w:ascii="Times New Roman" w:hAnsi="Times New Roman" w:cs="Times New Roman"/>
        </w:rPr>
        <w:t xml:space="preserve">Roma P, Martini PS, </w:t>
      </w:r>
      <w:proofErr w:type="spellStart"/>
      <w:r w:rsidRPr="00EF67D4">
        <w:rPr>
          <w:rFonts w:ascii="Times New Roman" w:hAnsi="Times New Roman" w:cs="Times New Roman"/>
        </w:rPr>
        <w:t>Sabatello</w:t>
      </w:r>
      <w:proofErr w:type="spellEnd"/>
      <w:r w:rsidRPr="00EF67D4">
        <w:rPr>
          <w:rFonts w:ascii="Times New Roman" w:hAnsi="Times New Roman" w:cs="Times New Roman"/>
        </w:rPr>
        <w:t xml:space="preserve"> U, </w:t>
      </w:r>
      <w:proofErr w:type="spellStart"/>
      <w:r w:rsidRPr="00EF67D4">
        <w:rPr>
          <w:rFonts w:ascii="Times New Roman" w:hAnsi="Times New Roman" w:cs="Times New Roman"/>
        </w:rPr>
        <w:t>Tatarelli</w:t>
      </w:r>
      <w:proofErr w:type="spellEnd"/>
      <w:r w:rsidRPr="00EF67D4">
        <w:rPr>
          <w:rFonts w:ascii="Times New Roman" w:hAnsi="Times New Roman" w:cs="Times New Roman"/>
        </w:rPr>
        <w:t xml:space="preserve"> R, </w:t>
      </w:r>
      <w:proofErr w:type="spellStart"/>
      <w:r w:rsidRPr="00EF67D4">
        <w:rPr>
          <w:rFonts w:ascii="Times New Roman" w:hAnsi="Times New Roman" w:cs="Times New Roman"/>
        </w:rPr>
        <w:t>Ferracuti</w:t>
      </w:r>
      <w:proofErr w:type="spellEnd"/>
      <w:r w:rsidRPr="00EF67D4">
        <w:rPr>
          <w:rFonts w:ascii="Times New Roman" w:hAnsi="Times New Roman" w:cs="Times New Roman"/>
        </w:rPr>
        <w:t xml:space="preserve"> S. </w:t>
      </w:r>
      <w:r w:rsidR="00C75265">
        <w:rPr>
          <w:rFonts w:ascii="Times New Roman" w:hAnsi="Times New Roman" w:cs="Times New Roman"/>
        </w:rPr>
        <w:t xml:space="preserve">(2011) </w:t>
      </w:r>
      <w:r w:rsidRPr="00EF67D4">
        <w:rPr>
          <w:rFonts w:ascii="Times New Roman" w:hAnsi="Times New Roman" w:cs="Times New Roman"/>
        </w:rPr>
        <w:t xml:space="preserve">Validity of </w:t>
      </w:r>
      <w:proofErr w:type="gramStart"/>
      <w:r w:rsidRPr="00EF67D4">
        <w:rPr>
          <w:rFonts w:ascii="Times New Roman" w:hAnsi="Times New Roman" w:cs="Times New Roman"/>
        </w:rPr>
        <w:t>criteria</w:t>
      </w:r>
      <w:r>
        <w:rPr>
          <w:rFonts w:ascii="Times New Roman" w:hAnsi="Times New Roman" w:cs="Times New Roman"/>
        </w:rPr>
        <w:t xml:space="preserve"> </w:t>
      </w:r>
      <w:r w:rsidRPr="00EF67D4">
        <w:rPr>
          <w:rFonts w:ascii="Times New Roman" w:hAnsi="Times New Roman" w:cs="Times New Roman"/>
        </w:rPr>
        <w:t>based</w:t>
      </w:r>
      <w:proofErr w:type="gramEnd"/>
      <w:r>
        <w:rPr>
          <w:rFonts w:ascii="Times New Roman" w:hAnsi="Times New Roman" w:cs="Times New Roman"/>
        </w:rPr>
        <w:t xml:space="preserve"> </w:t>
      </w:r>
      <w:r w:rsidRPr="00EF67D4">
        <w:rPr>
          <w:rFonts w:ascii="Times New Roman" w:hAnsi="Times New Roman" w:cs="Times New Roman"/>
        </w:rPr>
        <w:t xml:space="preserve">content analysis (CBCA) at trial in free-narrative interviews. </w:t>
      </w:r>
      <w:r w:rsidRPr="00C75265">
        <w:rPr>
          <w:rFonts w:ascii="Times New Roman" w:hAnsi="Times New Roman" w:cs="Times New Roman"/>
          <w:i/>
        </w:rPr>
        <w:t>Child Abuse Neglect, 35,</w:t>
      </w:r>
      <w:r>
        <w:rPr>
          <w:rFonts w:ascii="Times New Roman" w:hAnsi="Times New Roman" w:cs="Times New Roman"/>
        </w:rPr>
        <w:t xml:space="preserve"> </w:t>
      </w:r>
      <w:r w:rsidRPr="00EF67D4">
        <w:rPr>
          <w:rFonts w:ascii="Times New Roman" w:hAnsi="Times New Roman" w:cs="Times New Roman"/>
        </w:rPr>
        <w:t>613</w:t>
      </w:r>
      <w:r>
        <w:rPr>
          <w:rFonts w:ascii="Times New Roman" w:hAnsi="Times New Roman" w:cs="Times New Roman"/>
        </w:rPr>
        <w:t>-</w:t>
      </w:r>
      <w:r w:rsidRPr="00EF67D4">
        <w:rPr>
          <w:rFonts w:ascii="Times New Roman" w:hAnsi="Times New Roman" w:cs="Times New Roman"/>
        </w:rPr>
        <w:t>620</w:t>
      </w:r>
      <w:r>
        <w:rPr>
          <w:rFonts w:ascii="Times New Roman" w:hAnsi="Times New Roman" w:cs="Times New Roman"/>
        </w:rPr>
        <w:t>.</w:t>
      </w:r>
    </w:p>
    <w:p w14:paraId="549623B3" w14:textId="54454BD9" w:rsidR="004E120C" w:rsidRPr="004E120C" w:rsidRDefault="004E120C" w:rsidP="008F0330">
      <w:pPr>
        <w:spacing w:line="480" w:lineRule="auto"/>
        <w:ind w:left="720" w:hanging="720"/>
        <w:rPr>
          <w:rFonts w:ascii="Times New Roman" w:hAnsi="Times New Roman" w:cs="Times New Roman"/>
          <w:lang w:val="en-GB"/>
        </w:rPr>
      </w:pPr>
      <w:r w:rsidRPr="004E120C">
        <w:rPr>
          <w:rFonts w:ascii="Times New Roman" w:hAnsi="Times New Roman" w:cs="Times New Roman"/>
          <w:lang w:val="en-GB"/>
        </w:rPr>
        <w:t xml:space="preserve">Rosenthal, R. (1995). State of New Jersey v Margaret Kelly Michaels: An overview. </w:t>
      </w:r>
      <w:r w:rsidRPr="004E120C">
        <w:rPr>
          <w:rFonts w:ascii="Times New Roman" w:hAnsi="Times New Roman" w:cs="Times New Roman"/>
          <w:i/>
          <w:lang w:val="en-GB"/>
        </w:rPr>
        <w:t>Psychology, Public Policy, and Law, 1,</w:t>
      </w:r>
      <w:r w:rsidRPr="004E120C">
        <w:rPr>
          <w:rFonts w:ascii="Times New Roman" w:hAnsi="Times New Roman" w:cs="Times New Roman"/>
          <w:lang w:val="en-GB"/>
        </w:rPr>
        <w:t xml:space="preserve"> 246–271.</w:t>
      </w:r>
    </w:p>
    <w:p w14:paraId="45D941BB" w14:textId="5A7C3F23" w:rsidR="00E07725" w:rsidRDefault="00E07725" w:rsidP="008F0330">
      <w:pPr>
        <w:spacing w:line="480" w:lineRule="auto"/>
        <w:ind w:left="720" w:hanging="720"/>
        <w:rPr>
          <w:rFonts w:ascii="Times New Roman" w:hAnsi="Times New Roman" w:cs="Times New Roman"/>
          <w:lang w:val="en-GB"/>
        </w:rPr>
      </w:pPr>
      <w:r w:rsidRPr="00E07725">
        <w:rPr>
          <w:rFonts w:ascii="Times New Roman" w:hAnsi="Times New Roman" w:cs="Times New Roman"/>
          <w:lang w:val="en-GB"/>
        </w:rPr>
        <w:t xml:space="preserve">Steller, M., &amp; </w:t>
      </w:r>
      <w:proofErr w:type="spellStart"/>
      <w:r w:rsidRPr="00E07725">
        <w:rPr>
          <w:rFonts w:ascii="Times New Roman" w:hAnsi="Times New Roman" w:cs="Times New Roman"/>
          <w:lang w:val="en-GB"/>
        </w:rPr>
        <w:t>Böhm</w:t>
      </w:r>
      <w:proofErr w:type="spellEnd"/>
      <w:r w:rsidRPr="00E07725">
        <w:rPr>
          <w:rFonts w:ascii="Times New Roman" w:hAnsi="Times New Roman" w:cs="Times New Roman"/>
          <w:lang w:val="en-GB"/>
        </w:rPr>
        <w:t xml:space="preserve">, C. (2006). </w:t>
      </w:r>
      <w:proofErr w:type="spellStart"/>
      <w:r w:rsidRPr="00E07725">
        <w:rPr>
          <w:rFonts w:ascii="Times New Roman" w:hAnsi="Times New Roman" w:cs="Times New Roman"/>
          <w:lang w:val="en-GB"/>
        </w:rPr>
        <w:t>Cincuenta</w:t>
      </w:r>
      <w:proofErr w:type="spellEnd"/>
      <w:r w:rsidRPr="00E07725">
        <w:rPr>
          <w:rFonts w:ascii="Times New Roman" w:hAnsi="Times New Roman" w:cs="Times New Roman"/>
          <w:lang w:val="en-GB"/>
        </w:rPr>
        <w:t xml:space="preserve"> </w:t>
      </w:r>
      <w:proofErr w:type="spellStart"/>
      <w:r w:rsidRPr="00E07725">
        <w:rPr>
          <w:rFonts w:ascii="Times New Roman" w:hAnsi="Times New Roman" w:cs="Times New Roman"/>
          <w:lang w:val="en-GB"/>
        </w:rPr>
        <w:t>años</w:t>
      </w:r>
      <w:proofErr w:type="spellEnd"/>
      <w:r w:rsidRPr="00E07725">
        <w:rPr>
          <w:rFonts w:ascii="Times New Roman" w:hAnsi="Times New Roman" w:cs="Times New Roman"/>
          <w:lang w:val="en-GB"/>
        </w:rPr>
        <w:t xml:space="preserve"> de </w:t>
      </w:r>
      <w:proofErr w:type="spellStart"/>
      <w:r w:rsidRPr="00E07725">
        <w:rPr>
          <w:rFonts w:ascii="Times New Roman" w:hAnsi="Times New Roman" w:cs="Times New Roman"/>
          <w:lang w:val="en-GB"/>
        </w:rPr>
        <w:t>jurisprudencia</w:t>
      </w:r>
      <w:proofErr w:type="spellEnd"/>
      <w:r w:rsidRPr="00E07725">
        <w:rPr>
          <w:rFonts w:ascii="Times New Roman" w:hAnsi="Times New Roman" w:cs="Times New Roman"/>
          <w:lang w:val="en-GB"/>
        </w:rPr>
        <w:t xml:space="preserve"> del Tribunal Federal</w:t>
      </w:r>
      <w:r w:rsidRPr="00E07725">
        <w:rPr>
          <w:rFonts w:ascii="Times New Roman" w:hAnsi="Times New Roman" w:cs="Times New Roman"/>
          <w:lang w:val="en-GB"/>
        </w:rPr>
        <w:cr/>
        <w:t xml:space="preserve">Supremo </w:t>
      </w:r>
      <w:proofErr w:type="spellStart"/>
      <w:r w:rsidRPr="00E07725">
        <w:rPr>
          <w:rFonts w:ascii="Times New Roman" w:hAnsi="Times New Roman" w:cs="Times New Roman"/>
          <w:lang w:val="en-GB"/>
        </w:rPr>
        <w:t>alemán</w:t>
      </w:r>
      <w:proofErr w:type="spellEnd"/>
      <w:r w:rsidRPr="00E07725">
        <w:rPr>
          <w:rFonts w:ascii="Times New Roman" w:hAnsi="Times New Roman" w:cs="Times New Roman"/>
          <w:lang w:val="en-GB"/>
        </w:rPr>
        <w:t xml:space="preserve"> </w:t>
      </w:r>
      <w:proofErr w:type="spellStart"/>
      <w:r w:rsidRPr="00E07725">
        <w:rPr>
          <w:rFonts w:ascii="Times New Roman" w:hAnsi="Times New Roman" w:cs="Times New Roman"/>
          <w:lang w:val="en-GB"/>
        </w:rPr>
        <w:t>sobre</w:t>
      </w:r>
      <w:proofErr w:type="spellEnd"/>
      <w:r w:rsidRPr="00E07725">
        <w:rPr>
          <w:rFonts w:ascii="Times New Roman" w:hAnsi="Times New Roman" w:cs="Times New Roman"/>
          <w:lang w:val="en-GB"/>
        </w:rPr>
        <w:t xml:space="preserve"> la </w:t>
      </w:r>
      <w:proofErr w:type="spellStart"/>
      <w:r w:rsidRPr="00E07725">
        <w:rPr>
          <w:rFonts w:ascii="Times New Roman" w:hAnsi="Times New Roman" w:cs="Times New Roman"/>
          <w:lang w:val="en-GB"/>
        </w:rPr>
        <w:t>psicología</w:t>
      </w:r>
      <w:proofErr w:type="spellEnd"/>
      <w:r w:rsidRPr="00E07725">
        <w:rPr>
          <w:rFonts w:ascii="Times New Roman" w:hAnsi="Times New Roman" w:cs="Times New Roman"/>
          <w:lang w:val="en-GB"/>
        </w:rPr>
        <w:t xml:space="preserve"> del testimonio. Balance y </w:t>
      </w:r>
      <w:proofErr w:type="spellStart"/>
      <w:r w:rsidRPr="00E07725">
        <w:rPr>
          <w:rFonts w:ascii="Times New Roman" w:hAnsi="Times New Roman" w:cs="Times New Roman"/>
          <w:lang w:val="en-GB"/>
        </w:rPr>
        <w:t>perspectiva</w:t>
      </w:r>
      <w:proofErr w:type="spellEnd"/>
      <w:r w:rsidRPr="00E07725">
        <w:rPr>
          <w:rFonts w:ascii="Times New Roman" w:hAnsi="Times New Roman" w:cs="Times New Roman"/>
          <w:lang w:val="en-GB"/>
        </w:rPr>
        <w:t xml:space="preserve"> [Fifty</w:t>
      </w:r>
      <w:r w:rsidRPr="00E07725">
        <w:rPr>
          <w:rFonts w:ascii="Times New Roman" w:hAnsi="Times New Roman" w:cs="Times New Roman"/>
          <w:lang w:val="en-GB"/>
        </w:rPr>
        <w:cr/>
        <w:t>years of the German Federal Court jurisprudence on forensic psychology]. In T.</w:t>
      </w:r>
      <w:r w:rsidRPr="00E07725">
        <w:rPr>
          <w:rFonts w:ascii="Times New Roman" w:hAnsi="Times New Roman" w:cs="Times New Roman"/>
          <w:lang w:val="en-GB"/>
        </w:rPr>
        <w:cr/>
        <w:t xml:space="preserve">Fabian, C. </w:t>
      </w:r>
      <w:proofErr w:type="spellStart"/>
      <w:r w:rsidRPr="00E07725">
        <w:rPr>
          <w:rFonts w:ascii="Times New Roman" w:hAnsi="Times New Roman" w:cs="Times New Roman"/>
          <w:lang w:val="en-GB"/>
        </w:rPr>
        <w:t>Böhm</w:t>
      </w:r>
      <w:proofErr w:type="spellEnd"/>
      <w:r w:rsidRPr="00E07725">
        <w:rPr>
          <w:rFonts w:ascii="Times New Roman" w:hAnsi="Times New Roman" w:cs="Times New Roman"/>
          <w:lang w:val="en-GB"/>
        </w:rPr>
        <w:t xml:space="preserve">, &amp; J. Romero (Eds.), </w:t>
      </w:r>
      <w:proofErr w:type="spellStart"/>
      <w:r w:rsidRPr="00E07725">
        <w:rPr>
          <w:rFonts w:ascii="Times New Roman" w:hAnsi="Times New Roman" w:cs="Times New Roman"/>
          <w:i/>
          <w:lang w:val="en-GB"/>
        </w:rPr>
        <w:t>Nuevos</w:t>
      </w:r>
      <w:proofErr w:type="spellEnd"/>
      <w:r w:rsidRPr="00E07725">
        <w:rPr>
          <w:rFonts w:ascii="Times New Roman" w:hAnsi="Times New Roman" w:cs="Times New Roman"/>
          <w:i/>
          <w:lang w:val="en-GB"/>
        </w:rPr>
        <w:t xml:space="preserve"> </w:t>
      </w:r>
      <w:proofErr w:type="spellStart"/>
      <w:r w:rsidRPr="00E07725">
        <w:rPr>
          <w:rFonts w:ascii="Times New Roman" w:hAnsi="Times New Roman" w:cs="Times New Roman"/>
          <w:i/>
          <w:lang w:val="en-GB"/>
        </w:rPr>
        <w:t>caminos</w:t>
      </w:r>
      <w:proofErr w:type="spellEnd"/>
      <w:r w:rsidRPr="00E07725">
        <w:rPr>
          <w:rFonts w:ascii="Times New Roman" w:hAnsi="Times New Roman" w:cs="Times New Roman"/>
          <w:i/>
          <w:lang w:val="en-GB"/>
        </w:rPr>
        <w:t xml:space="preserve"> y </w:t>
      </w:r>
      <w:proofErr w:type="spellStart"/>
      <w:r w:rsidRPr="00E07725">
        <w:rPr>
          <w:rFonts w:ascii="Times New Roman" w:hAnsi="Times New Roman" w:cs="Times New Roman"/>
          <w:i/>
          <w:lang w:val="en-GB"/>
        </w:rPr>
        <w:t>conceptos</w:t>
      </w:r>
      <w:proofErr w:type="spellEnd"/>
      <w:r w:rsidRPr="00E07725">
        <w:rPr>
          <w:rFonts w:ascii="Times New Roman" w:hAnsi="Times New Roman" w:cs="Times New Roman"/>
          <w:i/>
          <w:lang w:val="en-GB"/>
        </w:rPr>
        <w:t xml:space="preserve"> </w:t>
      </w:r>
      <w:proofErr w:type="spellStart"/>
      <w:r w:rsidRPr="00E07725">
        <w:rPr>
          <w:rFonts w:ascii="Times New Roman" w:hAnsi="Times New Roman" w:cs="Times New Roman"/>
          <w:i/>
          <w:lang w:val="en-GB"/>
        </w:rPr>
        <w:t>en</w:t>
      </w:r>
      <w:proofErr w:type="spellEnd"/>
      <w:r w:rsidRPr="00E07725">
        <w:rPr>
          <w:rFonts w:ascii="Times New Roman" w:hAnsi="Times New Roman" w:cs="Times New Roman"/>
          <w:i/>
          <w:lang w:val="en-GB"/>
        </w:rPr>
        <w:t xml:space="preserve"> la </w:t>
      </w:r>
      <w:proofErr w:type="spellStart"/>
      <w:r w:rsidRPr="00E07725">
        <w:rPr>
          <w:rFonts w:ascii="Times New Roman" w:hAnsi="Times New Roman" w:cs="Times New Roman"/>
          <w:i/>
          <w:lang w:val="en-GB"/>
        </w:rPr>
        <w:t>psicología</w:t>
      </w:r>
      <w:proofErr w:type="spellEnd"/>
      <w:r w:rsidRPr="00E07725">
        <w:rPr>
          <w:rFonts w:ascii="Times New Roman" w:hAnsi="Times New Roman" w:cs="Times New Roman"/>
          <w:i/>
          <w:lang w:val="en-GB"/>
        </w:rPr>
        <w:cr/>
      </w:r>
      <w:proofErr w:type="spellStart"/>
      <w:r w:rsidRPr="00E07725">
        <w:rPr>
          <w:rFonts w:ascii="Times New Roman" w:hAnsi="Times New Roman" w:cs="Times New Roman"/>
          <w:i/>
          <w:lang w:val="en-GB"/>
        </w:rPr>
        <w:t>jurídica</w:t>
      </w:r>
      <w:proofErr w:type="spellEnd"/>
      <w:r w:rsidRPr="00E07725">
        <w:rPr>
          <w:rFonts w:ascii="Times New Roman" w:hAnsi="Times New Roman" w:cs="Times New Roman"/>
          <w:lang w:val="en-GB"/>
        </w:rPr>
        <w:t xml:space="preserve"> (pp. 53-67). </w:t>
      </w:r>
      <w:proofErr w:type="spellStart"/>
      <w:r w:rsidRPr="00E07725">
        <w:rPr>
          <w:rFonts w:ascii="Times New Roman" w:hAnsi="Times New Roman" w:cs="Times New Roman"/>
          <w:lang w:val="en-GB"/>
        </w:rPr>
        <w:t>Münster</w:t>
      </w:r>
      <w:proofErr w:type="spellEnd"/>
      <w:r w:rsidRPr="00E07725">
        <w:rPr>
          <w:rFonts w:ascii="Times New Roman" w:hAnsi="Times New Roman" w:cs="Times New Roman"/>
          <w:lang w:val="en-GB"/>
        </w:rPr>
        <w:t>, Germany: LIT Verlag.</w:t>
      </w:r>
    </w:p>
    <w:p w14:paraId="25DE35DA" w14:textId="2FB50C5C" w:rsidR="00E07725" w:rsidRDefault="00E07725" w:rsidP="008F0330">
      <w:pPr>
        <w:spacing w:line="480" w:lineRule="auto"/>
        <w:ind w:left="720" w:hanging="720"/>
        <w:rPr>
          <w:rFonts w:ascii="Times New Roman" w:hAnsi="Times New Roman" w:cs="Times New Roman"/>
          <w:lang w:val="en-GB"/>
        </w:rPr>
      </w:pPr>
      <w:r w:rsidRPr="00E07725">
        <w:rPr>
          <w:rFonts w:ascii="Times New Roman" w:hAnsi="Times New Roman" w:cs="Times New Roman"/>
          <w:lang w:val="en-GB"/>
        </w:rPr>
        <w:t xml:space="preserve">Steller, M., &amp; </w:t>
      </w:r>
      <w:proofErr w:type="spellStart"/>
      <w:r w:rsidRPr="00E07725">
        <w:rPr>
          <w:rFonts w:ascii="Times New Roman" w:hAnsi="Times New Roman" w:cs="Times New Roman"/>
          <w:lang w:val="en-GB"/>
        </w:rPr>
        <w:t>Köhnken</w:t>
      </w:r>
      <w:proofErr w:type="spellEnd"/>
      <w:r w:rsidRPr="00E07725">
        <w:rPr>
          <w:rFonts w:ascii="Times New Roman" w:hAnsi="Times New Roman" w:cs="Times New Roman"/>
          <w:lang w:val="en-GB"/>
        </w:rPr>
        <w:t xml:space="preserve">, G. (1989). Criteria-based content analysis. In D. C. </w:t>
      </w:r>
      <w:proofErr w:type="spellStart"/>
      <w:r w:rsidRPr="00E07725">
        <w:rPr>
          <w:rFonts w:ascii="Times New Roman" w:hAnsi="Times New Roman" w:cs="Times New Roman"/>
          <w:lang w:val="en-GB"/>
        </w:rPr>
        <w:t>Raskin</w:t>
      </w:r>
      <w:proofErr w:type="spellEnd"/>
      <w:r w:rsidRPr="00E07725">
        <w:rPr>
          <w:rFonts w:ascii="Times New Roman" w:hAnsi="Times New Roman" w:cs="Times New Roman"/>
          <w:lang w:val="en-GB"/>
        </w:rPr>
        <w:t xml:space="preserve"> (Ed.), Psychological methods in criminal investigation and evidence (pp. 217-245). New York, NY: Springer-Verlag.</w:t>
      </w:r>
    </w:p>
    <w:p w14:paraId="4FA7E5DC" w14:textId="44CD8F1F" w:rsidR="00E07725" w:rsidRPr="00E07725" w:rsidRDefault="00E07725" w:rsidP="008F0330">
      <w:pPr>
        <w:spacing w:line="480" w:lineRule="auto"/>
        <w:ind w:left="720" w:hanging="720"/>
        <w:rPr>
          <w:rFonts w:ascii="Times New Roman" w:hAnsi="Times New Roman" w:cs="Times New Roman"/>
          <w:lang w:val="en-GB"/>
        </w:rPr>
      </w:pPr>
      <w:r w:rsidRPr="00E07725">
        <w:rPr>
          <w:rFonts w:ascii="Times New Roman" w:hAnsi="Times New Roman" w:cs="Times New Roman"/>
          <w:lang w:val="en-GB"/>
        </w:rPr>
        <w:t xml:space="preserve">Steller, M., </w:t>
      </w:r>
      <w:proofErr w:type="spellStart"/>
      <w:r w:rsidRPr="00E07725">
        <w:rPr>
          <w:rFonts w:ascii="Times New Roman" w:hAnsi="Times New Roman" w:cs="Times New Roman"/>
          <w:lang w:val="en-GB"/>
        </w:rPr>
        <w:t>Wellerhaus</w:t>
      </w:r>
      <w:proofErr w:type="spellEnd"/>
      <w:r w:rsidRPr="00E07725">
        <w:rPr>
          <w:rFonts w:ascii="Times New Roman" w:hAnsi="Times New Roman" w:cs="Times New Roman"/>
          <w:lang w:val="en-GB"/>
        </w:rPr>
        <w:t xml:space="preserve">, P., &amp; Wolf, T. (1988, June). </w:t>
      </w:r>
      <w:r w:rsidRPr="00E07725">
        <w:rPr>
          <w:rFonts w:ascii="Times New Roman" w:hAnsi="Times New Roman" w:cs="Times New Roman"/>
          <w:i/>
          <w:lang w:val="en-GB"/>
        </w:rPr>
        <w:t xml:space="preserve">Empirical validation of </w:t>
      </w:r>
      <w:proofErr w:type="gramStart"/>
      <w:r w:rsidRPr="00E07725">
        <w:rPr>
          <w:rFonts w:ascii="Times New Roman" w:hAnsi="Times New Roman" w:cs="Times New Roman"/>
          <w:i/>
          <w:lang w:val="en-GB"/>
        </w:rPr>
        <w:t>criteria based</w:t>
      </w:r>
      <w:proofErr w:type="gramEnd"/>
      <w:r w:rsidRPr="00E07725">
        <w:rPr>
          <w:rFonts w:ascii="Times New Roman" w:hAnsi="Times New Roman" w:cs="Times New Roman"/>
          <w:i/>
          <w:lang w:val="en-GB"/>
        </w:rPr>
        <w:t xml:space="preserve"> content analysis.</w:t>
      </w:r>
      <w:r w:rsidRPr="00E07725">
        <w:rPr>
          <w:rFonts w:ascii="Times New Roman" w:hAnsi="Times New Roman" w:cs="Times New Roman"/>
          <w:lang w:val="en-GB"/>
        </w:rPr>
        <w:t xml:space="preserve"> Paper presented at</w:t>
      </w:r>
      <w:r>
        <w:rPr>
          <w:rFonts w:ascii="Times New Roman" w:hAnsi="Times New Roman" w:cs="Times New Roman"/>
          <w:lang w:val="en-GB"/>
        </w:rPr>
        <w:t xml:space="preserve"> </w:t>
      </w:r>
      <w:r w:rsidRPr="00E07725">
        <w:rPr>
          <w:rFonts w:ascii="Times New Roman" w:hAnsi="Times New Roman" w:cs="Times New Roman"/>
          <w:lang w:val="en-GB"/>
        </w:rPr>
        <w:t xml:space="preserve">NATO Advanced Study Institute on Credibility Assessment, </w:t>
      </w:r>
      <w:proofErr w:type="spellStart"/>
      <w:r w:rsidRPr="00E07725">
        <w:rPr>
          <w:rFonts w:ascii="Times New Roman" w:hAnsi="Times New Roman" w:cs="Times New Roman"/>
          <w:lang w:val="en-GB"/>
        </w:rPr>
        <w:t>Maratea</w:t>
      </w:r>
      <w:proofErr w:type="spellEnd"/>
      <w:r w:rsidRPr="00E07725">
        <w:rPr>
          <w:rFonts w:ascii="Times New Roman" w:hAnsi="Times New Roman" w:cs="Times New Roman"/>
          <w:lang w:val="en-GB"/>
        </w:rPr>
        <w:t>, Italy.</w:t>
      </w:r>
    </w:p>
    <w:p w14:paraId="139F444B" w14:textId="77777777" w:rsidR="00CC43CC" w:rsidRDefault="00B34501" w:rsidP="00CC43CC">
      <w:pPr>
        <w:spacing w:line="480" w:lineRule="auto"/>
        <w:ind w:left="720" w:hanging="720"/>
        <w:rPr>
          <w:rFonts w:ascii="Times New Roman" w:hAnsi="Times New Roman" w:cs="Times New Roman"/>
          <w:lang w:val="en-GB"/>
        </w:rPr>
      </w:pPr>
      <w:proofErr w:type="spellStart"/>
      <w:r w:rsidRPr="00B34501">
        <w:rPr>
          <w:rFonts w:ascii="Times New Roman" w:hAnsi="Times New Roman" w:cs="Times New Roman"/>
          <w:lang w:val="en-GB"/>
        </w:rPr>
        <w:t>Stobbs</w:t>
      </w:r>
      <w:proofErr w:type="spellEnd"/>
      <w:r w:rsidRPr="00B34501">
        <w:rPr>
          <w:rFonts w:ascii="Times New Roman" w:hAnsi="Times New Roman" w:cs="Times New Roman"/>
          <w:lang w:val="en-GB"/>
        </w:rPr>
        <w:t>, G., &amp; Kebbell, M. R. (2003). Jurors’ perception of witnesses with intellectual disabilities</w:t>
      </w:r>
      <w:r>
        <w:rPr>
          <w:rFonts w:ascii="Times New Roman" w:hAnsi="Times New Roman" w:cs="Times New Roman"/>
          <w:lang w:val="en-GB"/>
        </w:rPr>
        <w:t xml:space="preserve"> </w:t>
      </w:r>
      <w:r w:rsidRPr="00B34501">
        <w:rPr>
          <w:rFonts w:ascii="Times New Roman" w:hAnsi="Times New Roman" w:cs="Times New Roman"/>
          <w:lang w:val="en-GB"/>
        </w:rPr>
        <w:t xml:space="preserve">and the influence of expert evidence. </w:t>
      </w:r>
      <w:r w:rsidRPr="00B34501">
        <w:rPr>
          <w:rFonts w:ascii="Times New Roman" w:hAnsi="Times New Roman" w:cs="Times New Roman"/>
          <w:i/>
          <w:lang w:val="en-GB"/>
        </w:rPr>
        <w:t>Journal of Applied Research in Intellectual Disabilities, 16</w:t>
      </w:r>
      <w:r w:rsidRPr="00B34501">
        <w:rPr>
          <w:rFonts w:ascii="Times New Roman" w:hAnsi="Times New Roman" w:cs="Times New Roman"/>
          <w:lang w:val="en-GB"/>
        </w:rPr>
        <w:t xml:space="preserve">, 107–114. </w:t>
      </w:r>
      <w:proofErr w:type="spellStart"/>
      <w:r w:rsidR="009027B3">
        <w:rPr>
          <w:rFonts w:ascii="Times New Roman" w:hAnsi="Times New Roman" w:cs="Times New Roman"/>
        </w:rPr>
        <w:t>doi</w:t>
      </w:r>
      <w:proofErr w:type="spellEnd"/>
      <w:r w:rsidR="009027B3">
        <w:rPr>
          <w:rFonts w:ascii="Times New Roman" w:hAnsi="Times New Roman" w:cs="Times New Roman"/>
        </w:rPr>
        <w:t>:</w:t>
      </w:r>
      <w:r w:rsidRPr="00B34501">
        <w:rPr>
          <w:rFonts w:ascii="Times New Roman" w:hAnsi="Times New Roman" w:cs="Times New Roman"/>
          <w:lang w:val="en-GB"/>
        </w:rPr>
        <w:t>10.1046/j.1468-3148.</w:t>
      </w:r>
      <w:proofErr w:type="gramStart"/>
      <w:r w:rsidRPr="00B34501">
        <w:rPr>
          <w:rFonts w:ascii="Times New Roman" w:hAnsi="Times New Roman" w:cs="Times New Roman"/>
          <w:lang w:val="en-GB"/>
        </w:rPr>
        <w:t>2003.00151.x</w:t>
      </w:r>
      <w:proofErr w:type="gramEnd"/>
    </w:p>
    <w:p w14:paraId="6D003038" w14:textId="480FD9F4" w:rsidR="00CC43CC" w:rsidRPr="00CC43CC" w:rsidRDefault="00CC43CC" w:rsidP="00CC43CC">
      <w:pPr>
        <w:spacing w:line="480" w:lineRule="auto"/>
        <w:ind w:left="720" w:hanging="720"/>
        <w:rPr>
          <w:rFonts w:ascii="Times New Roman" w:hAnsi="Times New Roman" w:cs="Times New Roman"/>
          <w:lang w:val="en-GB"/>
        </w:rPr>
      </w:pPr>
      <w:proofErr w:type="spellStart"/>
      <w:r w:rsidRPr="00CC43CC">
        <w:rPr>
          <w:rFonts w:ascii="Times New Roman" w:hAnsi="Times New Roman" w:cs="Times New Roman"/>
          <w:lang w:val="en-GB"/>
        </w:rPr>
        <w:t>Strömwall</w:t>
      </w:r>
      <w:proofErr w:type="spellEnd"/>
      <w:r w:rsidRPr="00CC43CC">
        <w:rPr>
          <w:rFonts w:ascii="Times New Roman" w:hAnsi="Times New Roman" w:cs="Times New Roman"/>
          <w:lang w:val="en-GB"/>
        </w:rPr>
        <w:t xml:space="preserve">, L. A., </w:t>
      </w:r>
      <w:proofErr w:type="spellStart"/>
      <w:r w:rsidRPr="00CC43CC">
        <w:rPr>
          <w:rFonts w:ascii="Times New Roman" w:hAnsi="Times New Roman" w:cs="Times New Roman"/>
          <w:lang w:val="en-GB"/>
        </w:rPr>
        <w:t>Granhag</w:t>
      </w:r>
      <w:proofErr w:type="spellEnd"/>
      <w:r w:rsidRPr="00CC43CC">
        <w:rPr>
          <w:rFonts w:ascii="Times New Roman" w:hAnsi="Times New Roman" w:cs="Times New Roman"/>
          <w:lang w:val="en-GB"/>
        </w:rPr>
        <w:t xml:space="preserve">, P. A., &amp; </w:t>
      </w:r>
      <w:proofErr w:type="spellStart"/>
      <w:r w:rsidRPr="00CC43CC">
        <w:rPr>
          <w:rFonts w:ascii="Times New Roman" w:hAnsi="Times New Roman" w:cs="Times New Roman"/>
          <w:lang w:val="en-GB"/>
        </w:rPr>
        <w:t>Landström</w:t>
      </w:r>
      <w:proofErr w:type="spellEnd"/>
      <w:r w:rsidRPr="00CC43CC">
        <w:rPr>
          <w:rFonts w:ascii="Times New Roman" w:hAnsi="Times New Roman" w:cs="Times New Roman"/>
          <w:lang w:val="en-GB"/>
        </w:rPr>
        <w:t xml:space="preserve">, S. (2007). Children's prepared and unprepared lies: can adults see through their </w:t>
      </w:r>
      <w:proofErr w:type="gramStart"/>
      <w:r w:rsidRPr="00CC43CC">
        <w:rPr>
          <w:rFonts w:ascii="Times New Roman" w:hAnsi="Times New Roman" w:cs="Times New Roman"/>
          <w:lang w:val="en-GB"/>
        </w:rPr>
        <w:t>strategies?.</w:t>
      </w:r>
      <w:proofErr w:type="gramEnd"/>
      <w:r w:rsidRPr="00CC43CC">
        <w:rPr>
          <w:rFonts w:ascii="Times New Roman" w:hAnsi="Times New Roman" w:cs="Times New Roman"/>
          <w:lang w:val="en-GB"/>
        </w:rPr>
        <w:t xml:space="preserve"> </w:t>
      </w:r>
      <w:r>
        <w:rPr>
          <w:rFonts w:ascii="Times New Roman" w:hAnsi="Times New Roman" w:cs="Times New Roman"/>
          <w:lang w:val="en-GB"/>
        </w:rPr>
        <w:t xml:space="preserve"> </w:t>
      </w:r>
      <w:r w:rsidRPr="00CC43CC">
        <w:rPr>
          <w:rFonts w:ascii="Times New Roman" w:hAnsi="Times New Roman" w:cs="Times New Roman"/>
          <w:i/>
          <w:iCs/>
          <w:lang w:val="en-GB"/>
        </w:rPr>
        <w:t xml:space="preserve">Applied Cognitive Psychology, 21(4), </w:t>
      </w:r>
      <w:r w:rsidRPr="00CC43CC">
        <w:rPr>
          <w:rFonts w:ascii="Times New Roman" w:hAnsi="Times New Roman" w:cs="Times New Roman"/>
          <w:lang w:val="en-GB"/>
        </w:rPr>
        <w:t xml:space="preserve">457-471. </w:t>
      </w:r>
      <w:r>
        <w:rPr>
          <w:rFonts w:ascii="Times New Roman" w:hAnsi="Times New Roman" w:cs="Times New Roman"/>
          <w:lang w:val="en-GB"/>
        </w:rPr>
        <w:t>d</w:t>
      </w:r>
      <w:r w:rsidRPr="00CC43CC">
        <w:rPr>
          <w:rFonts w:ascii="Times New Roman" w:hAnsi="Times New Roman" w:cs="Times New Roman"/>
          <w:lang w:val="en-GB"/>
        </w:rPr>
        <w:t>oi</w:t>
      </w:r>
      <w:r>
        <w:rPr>
          <w:rFonts w:ascii="Times New Roman" w:hAnsi="Times New Roman" w:cs="Times New Roman"/>
          <w:lang w:val="en-GB"/>
        </w:rPr>
        <w:t>:</w:t>
      </w:r>
      <w:r w:rsidRPr="00CC43CC">
        <w:rPr>
          <w:rFonts w:ascii="Times New Roman" w:hAnsi="Times New Roman" w:cs="Times New Roman"/>
          <w:lang w:val="en-GB"/>
        </w:rPr>
        <w:t>10.1002/acp.1288</w:t>
      </w:r>
    </w:p>
    <w:p w14:paraId="3189EC36" w14:textId="77777777" w:rsidR="002B292E" w:rsidRDefault="00955250" w:rsidP="008F0330">
      <w:pPr>
        <w:spacing w:line="480" w:lineRule="auto"/>
        <w:ind w:left="720" w:hanging="720"/>
        <w:rPr>
          <w:rFonts w:ascii="Times New Roman" w:hAnsi="Times New Roman" w:cs="Times New Roman"/>
          <w:lang w:val="en-GB"/>
        </w:rPr>
      </w:pPr>
      <w:r w:rsidRPr="004D61A4">
        <w:rPr>
          <w:rFonts w:ascii="Times New Roman" w:hAnsi="Times New Roman" w:cs="Times New Roman"/>
          <w:lang w:val="en-GB"/>
        </w:rPr>
        <w:lastRenderedPageBreak/>
        <w:t xml:space="preserve">Teoh, Y.S., &amp; Lamb, M. E. (2013). Interviewer </w:t>
      </w:r>
      <w:proofErr w:type="spellStart"/>
      <w:r w:rsidRPr="004D61A4">
        <w:rPr>
          <w:rFonts w:ascii="Times New Roman" w:hAnsi="Times New Roman" w:cs="Times New Roman"/>
          <w:lang w:val="en-GB"/>
        </w:rPr>
        <w:t>demeanor</w:t>
      </w:r>
      <w:proofErr w:type="spellEnd"/>
      <w:r w:rsidRPr="004D61A4">
        <w:rPr>
          <w:rFonts w:ascii="Times New Roman" w:hAnsi="Times New Roman" w:cs="Times New Roman"/>
          <w:lang w:val="en-GB"/>
        </w:rPr>
        <w:t xml:space="preserve"> in forensic interviews of children</w:t>
      </w:r>
      <w:r w:rsidR="00DF2E07" w:rsidRPr="004D61A4">
        <w:rPr>
          <w:rFonts w:ascii="Times New Roman" w:hAnsi="Times New Roman" w:cs="Times New Roman"/>
          <w:lang w:val="en-GB"/>
        </w:rPr>
        <w:t xml:space="preserve">. </w:t>
      </w:r>
      <w:r w:rsidR="00DF2E07" w:rsidRPr="004D61A4">
        <w:rPr>
          <w:rFonts w:ascii="Times New Roman" w:hAnsi="Times New Roman" w:cs="Times New Roman"/>
          <w:i/>
          <w:lang w:val="en-GB"/>
        </w:rPr>
        <w:t>Psychology, Crime &amp; Law, 19(2)</w:t>
      </w:r>
      <w:r w:rsidR="00DF2E07" w:rsidRPr="004D61A4">
        <w:rPr>
          <w:rFonts w:ascii="Times New Roman" w:hAnsi="Times New Roman" w:cs="Times New Roman"/>
          <w:lang w:val="en-GB"/>
        </w:rPr>
        <w:t xml:space="preserve">, </w:t>
      </w:r>
      <w:r w:rsidRPr="004D61A4">
        <w:rPr>
          <w:rFonts w:ascii="Times New Roman" w:hAnsi="Times New Roman" w:cs="Times New Roman"/>
          <w:lang w:val="en-GB"/>
        </w:rPr>
        <w:t>145–159.</w:t>
      </w:r>
    </w:p>
    <w:p w14:paraId="0EB2211F" w14:textId="07186861" w:rsidR="0038461A" w:rsidRDefault="0038461A" w:rsidP="008F0330">
      <w:pPr>
        <w:spacing w:line="480" w:lineRule="auto"/>
        <w:ind w:left="720" w:hanging="720"/>
        <w:rPr>
          <w:rFonts w:ascii="Times New Roman" w:hAnsi="Times New Roman" w:cs="Times New Roman"/>
        </w:rPr>
      </w:pPr>
      <w:proofErr w:type="spellStart"/>
      <w:r w:rsidRPr="0038461A">
        <w:rPr>
          <w:rFonts w:ascii="Times New Roman" w:hAnsi="Times New Roman" w:cs="Times New Roman"/>
        </w:rPr>
        <w:t>Tye</w:t>
      </w:r>
      <w:proofErr w:type="spellEnd"/>
      <w:r w:rsidRPr="0038461A">
        <w:rPr>
          <w:rFonts w:ascii="Times New Roman" w:hAnsi="Times New Roman" w:cs="Times New Roman"/>
        </w:rPr>
        <w:t xml:space="preserve">, M. J. C., Henderson, S. A., &amp; </w:t>
      </w:r>
      <w:proofErr w:type="spellStart"/>
      <w:r w:rsidRPr="0038461A">
        <w:rPr>
          <w:rFonts w:ascii="Times New Roman" w:hAnsi="Times New Roman" w:cs="Times New Roman"/>
        </w:rPr>
        <w:t>Honts</w:t>
      </w:r>
      <w:proofErr w:type="spellEnd"/>
      <w:r w:rsidRPr="0038461A">
        <w:rPr>
          <w:rFonts w:ascii="Times New Roman" w:hAnsi="Times New Roman" w:cs="Times New Roman"/>
        </w:rPr>
        <w:t>, C. R. (1995, January). Evaluating children’s testimonies: CBCA and lay subjects. Little Rock, AR: Paper presented at</w:t>
      </w:r>
      <w:r>
        <w:rPr>
          <w:rFonts w:ascii="Times New Roman" w:hAnsi="Times New Roman" w:cs="Times New Roman"/>
        </w:rPr>
        <w:t xml:space="preserve"> </w:t>
      </w:r>
      <w:r w:rsidRPr="0038461A">
        <w:rPr>
          <w:rFonts w:ascii="Times New Roman" w:hAnsi="Times New Roman" w:cs="Times New Roman"/>
        </w:rPr>
        <w:t>meeting of CRIME CON: International Internet Conference on Crime and Criminal Justice.</w:t>
      </w:r>
    </w:p>
    <w:p w14:paraId="00AED29C" w14:textId="6BCE9ED3" w:rsidR="00F00FB7" w:rsidRPr="00F00FB7" w:rsidRDefault="00F00FB7" w:rsidP="008F0330">
      <w:pPr>
        <w:spacing w:line="480" w:lineRule="auto"/>
        <w:ind w:left="720" w:hanging="720"/>
        <w:rPr>
          <w:rFonts w:ascii="Times New Roman" w:hAnsi="Times New Roman" w:cs="Times New Roman"/>
          <w:lang w:val="en-GB"/>
        </w:rPr>
      </w:pPr>
      <w:proofErr w:type="spellStart"/>
      <w:r w:rsidRPr="00F00FB7">
        <w:rPr>
          <w:rFonts w:ascii="Times New Roman" w:hAnsi="Times New Roman" w:cs="Times New Roman"/>
          <w:lang w:val="en-GB"/>
        </w:rPr>
        <w:t>Vrij</w:t>
      </w:r>
      <w:proofErr w:type="spellEnd"/>
      <w:r w:rsidRPr="00F00FB7">
        <w:rPr>
          <w:rFonts w:ascii="Times New Roman" w:hAnsi="Times New Roman" w:cs="Times New Roman"/>
          <w:lang w:val="en-GB"/>
        </w:rPr>
        <w:t>, A. (2008). Detecting lies and deceit: Pitfalls and opportunities</w:t>
      </w:r>
      <w:r>
        <w:rPr>
          <w:rFonts w:ascii="Times New Roman" w:hAnsi="Times New Roman" w:cs="Times New Roman"/>
          <w:lang w:val="en-GB"/>
        </w:rPr>
        <w:t xml:space="preserve"> </w:t>
      </w:r>
      <w:r w:rsidRPr="00F00FB7">
        <w:rPr>
          <w:rFonts w:ascii="Times New Roman" w:hAnsi="Times New Roman" w:cs="Times New Roman"/>
          <w:lang w:val="en-GB"/>
        </w:rPr>
        <w:t>(2nd ed.). Chichester, UK: John Wiley.</w:t>
      </w:r>
    </w:p>
    <w:p w14:paraId="4BA62443" w14:textId="5F7F962B" w:rsidR="0038461A" w:rsidRDefault="0038461A" w:rsidP="008F0330">
      <w:pPr>
        <w:spacing w:line="480" w:lineRule="auto"/>
        <w:ind w:left="720" w:hanging="720"/>
        <w:rPr>
          <w:rFonts w:ascii="Times New Roman" w:hAnsi="Times New Roman" w:cs="Times New Roman"/>
        </w:rPr>
      </w:pPr>
      <w:proofErr w:type="spellStart"/>
      <w:r w:rsidRPr="0038461A">
        <w:rPr>
          <w:rFonts w:ascii="Times New Roman" w:hAnsi="Times New Roman" w:cs="Times New Roman"/>
        </w:rPr>
        <w:t>Vrij</w:t>
      </w:r>
      <w:proofErr w:type="spellEnd"/>
      <w:r w:rsidRPr="0038461A">
        <w:rPr>
          <w:rFonts w:ascii="Times New Roman" w:hAnsi="Times New Roman" w:cs="Times New Roman"/>
        </w:rPr>
        <w:t xml:space="preserve">, A., </w:t>
      </w:r>
      <w:proofErr w:type="spellStart"/>
      <w:r w:rsidRPr="0038461A">
        <w:rPr>
          <w:rFonts w:ascii="Times New Roman" w:hAnsi="Times New Roman" w:cs="Times New Roman"/>
        </w:rPr>
        <w:t>Akehurst</w:t>
      </w:r>
      <w:proofErr w:type="spellEnd"/>
      <w:r w:rsidRPr="0038461A">
        <w:rPr>
          <w:rFonts w:ascii="Times New Roman" w:hAnsi="Times New Roman" w:cs="Times New Roman"/>
        </w:rPr>
        <w:t xml:space="preserve">, L., Brown, L., &amp; Mann, S. (2006). Detecting lies in young children, adolescents and adults. </w:t>
      </w:r>
      <w:r w:rsidRPr="0038461A">
        <w:rPr>
          <w:rFonts w:ascii="Times New Roman" w:hAnsi="Times New Roman" w:cs="Times New Roman"/>
          <w:i/>
        </w:rPr>
        <w:t>Applied Cognitive Psychology, 20(9),</w:t>
      </w:r>
      <w:r w:rsidRPr="0038461A">
        <w:rPr>
          <w:rFonts w:ascii="Times New Roman" w:hAnsi="Times New Roman" w:cs="Times New Roman"/>
        </w:rPr>
        <w:t xml:space="preserve"> 1225–1237.</w:t>
      </w:r>
      <w:r>
        <w:rPr>
          <w:rFonts w:ascii="Times New Roman" w:hAnsi="Times New Roman" w:cs="Times New Roman"/>
        </w:rPr>
        <w:t xml:space="preserve"> </w:t>
      </w:r>
      <w:r w:rsidR="009027B3">
        <w:rPr>
          <w:rFonts w:ascii="Times New Roman" w:hAnsi="Times New Roman" w:cs="Times New Roman"/>
        </w:rPr>
        <w:t>d</w:t>
      </w:r>
      <w:r w:rsidRPr="009D2960">
        <w:rPr>
          <w:rFonts w:ascii="Times New Roman" w:hAnsi="Times New Roman" w:cs="Times New Roman"/>
        </w:rPr>
        <w:t>oi</w:t>
      </w:r>
      <w:r w:rsidR="009027B3">
        <w:rPr>
          <w:rFonts w:ascii="Times New Roman" w:hAnsi="Times New Roman" w:cs="Times New Roman"/>
        </w:rPr>
        <w:t>:</w:t>
      </w:r>
      <w:r w:rsidRPr="009D2960">
        <w:rPr>
          <w:rFonts w:ascii="Times New Roman" w:hAnsi="Times New Roman" w:cs="Times New Roman"/>
        </w:rPr>
        <w:t>10.1002/acp.1278</w:t>
      </w:r>
    </w:p>
    <w:p w14:paraId="5F7761EA" w14:textId="758C2BBB" w:rsidR="0038461A" w:rsidRDefault="0038461A" w:rsidP="008F0330">
      <w:pPr>
        <w:spacing w:line="480" w:lineRule="auto"/>
        <w:ind w:left="720" w:hanging="720"/>
        <w:rPr>
          <w:rFonts w:ascii="Times New Roman" w:hAnsi="Times New Roman" w:cs="Times New Roman"/>
        </w:rPr>
      </w:pPr>
      <w:proofErr w:type="spellStart"/>
      <w:r w:rsidRPr="0038461A">
        <w:rPr>
          <w:rFonts w:ascii="Times New Roman" w:hAnsi="Times New Roman" w:cs="Times New Roman"/>
        </w:rPr>
        <w:t>Vrij</w:t>
      </w:r>
      <w:proofErr w:type="spellEnd"/>
      <w:r w:rsidRPr="0038461A">
        <w:rPr>
          <w:rFonts w:ascii="Times New Roman" w:hAnsi="Times New Roman" w:cs="Times New Roman"/>
        </w:rPr>
        <w:t xml:space="preserve">, A., </w:t>
      </w:r>
      <w:proofErr w:type="spellStart"/>
      <w:r w:rsidRPr="0038461A">
        <w:rPr>
          <w:rFonts w:ascii="Times New Roman" w:hAnsi="Times New Roman" w:cs="Times New Roman"/>
        </w:rPr>
        <w:t>Granhag</w:t>
      </w:r>
      <w:proofErr w:type="spellEnd"/>
      <w:r w:rsidRPr="0038461A">
        <w:rPr>
          <w:rFonts w:ascii="Times New Roman" w:hAnsi="Times New Roman" w:cs="Times New Roman"/>
        </w:rPr>
        <w:t>, P. A., &amp; Porter, S. (2010). Pitfalls and opportunities in nonverbal and verbal lie detection</w:t>
      </w:r>
      <w:r w:rsidRPr="0038461A">
        <w:rPr>
          <w:rFonts w:ascii="Times New Roman" w:hAnsi="Times New Roman" w:cs="Times New Roman"/>
          <w:i/>
        </w:rPr>
        <w:t>. Psychological Science in the Public Interest, 11,</w:t>
      </w:r>
      <w:r>
        <w:rPr>
          <w:rFonts w:ascii="Times New Roman" w:hAnsi="Times New Roman" w:cs="Times New Roman"/>
        </w:rPr>
        <w:t xml:space="preserve"> </w:t>
      </w:r>
      <w:r w:rsidRPr="0038461A">
        <w:rPr>
          <w:rFonts w:ascii="Times New Roman" w:hAnsi="Times New Roman" w:cs="Times New Roman"/>
        </w:rPr>
        <w:t xml:space="preserve">89–121. </w:t>
      </w:r>
      <w:proofErr w:type="spellStart"/>
      <w:r w:rsidR="009027B3">
        <w:rPr>
          <w:rFonts w:ascii="Times New Roman" w:hAnsi="Times New Roman" w:cs="Times New Roman"/>
        </w:rPr>
        <w:t>doi</w:t>
      </w:r>
      <w:proofErr w:type="spellEnd"/>
      <w:r w:rsidR="009027B3">
        <w:rPr>
          <w:rFonts w:ascii="Times New Roman" w:hAnsi="Times New Roman" w:cs="Times New Roman"/>
        </w:rPr>
        <w:t xml:space="preserve">: </w:t>
      </w:r>
      <w:r w:rsidRPr="0038461A">
        <w:rPr>
          <w:rFonts w:ascii="Times New Roman" w:hAnsi="Times New Roman" w:cs="Times New Roman"/>
        </w:rPr>
        <w:t>10.1177/1529100610390861 </w:t>
      </w:r>
    </w:p>
    <w:p w14:paraId="58F3D4E3" w14:textId="06440453" w:rsidR="0038461A" w:rsidRPr="00E07725" w:rsidRDefault="003B0C45" w:rsidP="008F0330">
      <w:pPr>
        <w:spacing w:line="480" w:lineRule="auto"/>
        <w:ind w:left="720" w:hanging="720"/>
        <w:rPr>
          <w:rFonts w:ascii="Times New Roman" w:hAnsi="Times New Roman" w:cs="Times New Roman"/>
          <w:lang w:val="en-GB"/>
        </w:rPr>
      </w:pPr>
      <w:proofErr w:type="spellStart"/>
      <w:r w:rsidRPr="003B0C45">
        <w:rPr>
          <w:rFonts w:ascii="Times New Roman" w:hAnsi="Times New Roman" w:cs="Times New Roman"/>
          <w:bCs/>
          <w:lang w:val="en-GB"/>
        </w:rPr>
        <w:t>Vrij</w:t>
      </w:r>
      <w:proofErr w:type="spellEnd"/>
      <w:r w:rsidRPr="003B0C45">
        <w:rPr>
          <w:rFonts w:ascii="Times New Roman" w:hAnsi="Times New Roman" w:cs="Times New Roman"/>
          <w:bCs/>
          <w:lang w:val="en-GB"/>
        </w:rPr>
        <w:t>, A., Hope</w:t>
      </w:r>
      <w:r w:rsidRPr="003B0C45">
        <w:rPr>
          <w:rFonts w:ascii="Times New Roman" w:hAnsi="Times New Roman" w:cs="Times New Roman"/>
          <w:lang w:val="en-GB"/>
        </w:rPr>
        <w:t>, L., &amp; </w:t>
      </w:r>
      <w:r w:rsidRPr="003B0C45">
        <w:rPr>
          <w:rFonts w:ascii="Times New Roman" w:hAnsi="Times New Roman" w:cs="Times New Roman"/>
          <w:bCs/>
          <w:lang w:val="en-GB"/>
        </w:rPr>
        <w:t>Fisher</w:t>
      </w:r>
      <w:r w:rsidRPr="003B0C45">
        <w:rPr>
          <w:rFonts w:ascii="Times New Roman" w:hAnsi="Times New Roman" w:cs="Times New Roman"/>
          <w:lang w:val="en-GB"/>
        </w:rPr>
        <w:t>, R. P. (</w:t>
      </w:r>
      <w:r w:rsidRPr="003B0C45">
        <w:rPr>
          <w:rFonts w:ascii="Times New Roman" w:hAnsi="Times New Roman" w:cs="Times New Roman"/>
          <w:bCs/>
          <w:lang w:val="en-GB"/>
        </w:rPr>
        <w:t>2014</w:t>
      </w:r>
      <w:r w:rsidRPr="003B0C45">
        <w:rPr>
          <w:rFonts w:ascii="Times New Roman" w:hAnsi="Times New Roman" w:cs="Times New Roman"/>
          <w:lang w:val="en-GB"/>
        </w:rPr>
        <w:t xml:space="preserve">). Eliciting reliable information in investigative interviews. </w:t>
      </w:r>
      <w:r w:rsidRPr="003B0C45">
        <w:rPr>
          <w:rFonts w:ascii="Times New Roman" w:hAnsi="Times New Roman" w:cs="Times New Roman"/>
          <w:i/>
          <w:lang w:val="en-GB"/>
        </w:rPr>
        <w:t xml:space="preserve">Policy Insights from the </w:t>
      </w:r>
      <w:proofErr w:type="spellStart"/>
      <w:r w:rsidRPr="003B0C45">
        <w:rPr>
          <w:rFonts w:ascii="Times New Roman" w:hAnsi="Times New Roman" w:cs="Times New Roman"/>
          <w:i/>
          <w:lang w:val="en-GB"/>
        </w:rPr>
        <w:t>Behavioral</w:t>
      </w:r>
      <w:proofErr w:type="spellEnd"/>
      <w:r w:rsidRPr="003B0C45">
        <w:rPr>
          <w:rFonts w:ascii="Times New Roman" w:hAnsi="Times New Roman" w:cs="Times New Roman"/>
          <w:i/>
          <w:lang w:val="en-GB"/>
        </w:rPr>
        <w:t xml:space="preserve"> and Brain Sciences, 1(1),</w:t>
      </w:r>
      <w:r>
        <w:rPr>
          <w:rFonts w:ascii="Times New Roman" w:hAnsi="Times New Roman" w:cs="Times New Roman"/>
          <w:lang w:val="en-GB"/>
        </w:rPr>
        <w:t xml:space="preserve"> 129-136. Doi</w:t>
      </w:r>
      <w:r w:rsidRPr="003B0C45">
        <w:rPr>
          <w:rFonts w:ascii="Times New Roman" w:hAnsi="Times New Roman" w:cs="Times New Roman"/>
          <w:lang w:val="en-GB"/>
        </w:rPr>
        <w:t>: 10.1177/2372732214548592</w:t>
      </w:r>
    </w:p>
    <w:p w14:paraId="45BAC79C" w14:textId="05A9EB80" w:rsidR="00EA1698" w:rsidRDefault="00EA1698" w:rsidP="008F0330">
      <w:pPr>
        <w:spacing w:line="480" w:lineRule="auto"/>
        <w:ind w:left="720" w:hanging="720"/>
        <w:rPr>
          <w:rFonts w:ascii="Times New Roman" w:hAnsi="Times New Roman" w:cs="Times New Roman"/>
        </w:rPr>
      </w:pPr>
      <w:proofErr w:type="spellStart"/>
      <w:r w:rsidRPr="00EA1698">
        <w:rPr>
          <w:rFonts w:ascii="Times New Roman" w:hAnsi="Times New Roman" w:cs="Times New Roman"/>
        </w:rPr>
        <w:t>Ulery</w:t>
      </w:r>
      <w:proofErr w:type="spellEnd"/>
      <w:r w:rsidRPr="00EA1698">
        <w:rPr>
          <w:rFonts w:ascii="Times New Roman" w:hAnsi="Times New Roman" w:cs="Times New Roman"/>
        </w:rPr>
        <w:t xml:space="preserve">, B. T., Hicklin, R. A., </w:t>
      </w:r>
      <w:proofErr w:type="spellStart"/>
      <w:r w:rsidRPr="00EA1698">
        <w:rPr>
          <w:rFonts w:ascii="Times New Roman" w:hAnsi="Times New Roman" w:cs="Times New Roman"/>
        </w:rPr>
        <w:t>Buscaglia</w:t>
      </w:r>
      <w:proofErr w:type="spellEnd"/>
      <w:r w:rsidRPr="00EA1698">
        <w:rPr>
          <w:rFonts w:ascii="Times New Roman" w:hAnsi="Times New Roman" w:cs="Times New Roman"/>
        </w:rPr>
        <w:t>, J., &amp; Roberts, M. A. (2012).</w:t>
      </w:r>
      <w:r>
        <w:rPr>
          <w:rFonts w:ascii="Times New Roman" w:hAnsi="Times New Roman" w:cs="Times New Roman"/>
        </w:rPr>
        <w:t xml:space="preserve"> </w:t>
      </w:r>
      <w:r w:rsidRPr="00EA1698">
        <w:rPr>
          <w:rFonts w:ascii="Times New Roman" w:hAnsi="Times New Roman" w:cs="Times New Roman"/>
        </w:rPr>
        <w:t>Repeatability and reproducibility of decisions by latent fingerprint examiners.</w:t>
      </w:r>
      <w:r>
        <w:rPr>
          <w:rFonts w:ascii="Times New Roman" w:hAnsi="Times New Roman" w:cs="Times New Roman"/>
        </w:rPr>
        <w:t xml:space="preserve"> </w:t>
      </w:r>
      <w:proofErr w:type="spellStart"/>
      <w:r w:rsidRPr="00EA1698">
        <w:rPr>
          <w:rFonts w:ascii="Times New Roman" w:hAnsi="Times New Roman" w:cs="Times New Roman"/>
          <w:i/>
        </w:rPr>
        <w:t>PLoS</w:t>
      </w:r>
      <w:proofErr w:type="spellEnd"/>
      <w:r w:rsidRPr="00EA1698">
        <w:rPr>
          <w:rFonts w:ascii="Times New Roman" w:hAnsi="Times New Roman" w:cs="Times New Roman"/>
          <w:i/>
        </w:rPr>
        <w:t xml:space="preserve"> ONE, 7(3)</w:t>
      </w:r>
      <w:r w:rsidRPr="00EA1698">
        <w:rPr>
          <w:rFonts w:ascii="Times New Roman" w:hAnsi="Times New Roman" w:cs="Times New Roman"/>
        </w:rPr>
        <w:t xml:space="preserve">, e32800. </w:t>
      </w:r>
      <w:proofErr w:type="spellStart"/>
      <w:r w:rsidR="009027B3">
        <w:rPr>
          <w:rFonts w:ascii="Times New Roman" w:hAnsi="Times New Roman" w:cs="Times New Roman"/>
        </w:rPr>
        <w:t>doi</w:t>
      </w:r>
      <w:proofErr w:type="spellEnd"/>
      <w:r w:rsidR="009027B3">
        <w:rPr>
          <w:rFonts w:ascii="Times New Roman" w:hAnsi="Times New Roman" w:cs="Times New Roman"/>
        </w:rPr>
        <w:t xml:space="preserve">: </w:t>
      </w:r>
      <w:r w:rsidR="008C2730" w:rsidRPr="009D2960">
        <w:rPr>
          <w:rFonts w:ascii="Times New Roman" w:hAnsi="Times New Roman" w:cs="Times New Roman"/>
        </w:rPr>
        <w:t>10.1371/journal.pone.0032800</w:t>
      </w:r>
    </w:p>
    <w:p w14:paraId="0957AF7F" w14:textId="34616B59" w:rsidR="008C2730" w:rsidRPr="00EA1698" w:rsidRDefault="008C2730" w:rsidP="008F0330">
      <w:pPr>
        <w:spacing w:line="480" w:lineRule="auto"/>
        <w:ind w:left="720" w:hanging="720"/>
        <w:rPr>
          <w:rFonts w:ascii="Times New Roman" w:hAnsi="Times New Roman" w:cs="Times New Roman"/>
        </w:rPr>
      </w:pPr>
      <w:r>
        <w:rPr>
          <w:rFonts w:ascii="Times New Roman" w:hAnsi="Times New Roman" w:cs="Times New Roman"/>
        </w:rPr>
        <w:t xml:space="preserve">Walsh, D. (2010). Towards a framework for interviewing suspects of fraud. Doctoral dissertation. Leister University. </w:t>
      </w:r>
    </w:p>
    <w:p w14:paraId="72938D74" w14:textId="49130870" w:rsidR="002B292E" w:rsidRDefault="002B292E" w:rsidP="008F0330">
      <w:pPr>
        <w:spacing w:line="480" w:lineRule="auto"/>
        <w:ind w:left="720" w:hanging="720"/>
        <w:rPr>
          <w:rFonts w:ascii="Times New Roman" w:eastAsia="Times New Roman" w:hAnsi="Times New Roman" w:cs="Times New Roman"/>
          <w:lang w:eastAsia="zh-TW"/>
        </w:rPr>
      </w:pPr>
      <w:r w:rsidRPr="002B292E">
        <w:rPr>
          <w:rFonts w:ascii="Times New Roman" w:eastAsia="Times New Roman" w:hAnsi="Times New Roman" w:cs="Times New Roman"/>
          <w:lang w:eastAsia="zh-TW"/>
        </w:rPr>
        <w:t xml:space="preserve">Walsh, D. </w:t>
      </w:r>
      <w:r w:rsidR="003B0C45">
        <w:rPr>
          <w:rFonts w:ascii="Times New Roman" w:eastAsia="Times New Roman" w:hAnsi="Times New Roman" w:cs="Times New Roman"/>
          <w:lang w:eastAsia="zh-TW"/>
        </w:rPr>
        <w:t>&amp;</w:t>
      </w:r>
      <w:r w:rsidRPr="002B292E">
        <w:rPr>
          <w:rFonts w:ascii="Times New Roman" w:eastAsia="Times New Roman" w:hAnsi="Times New Roman" w:cs="Times New Roman"/>
          <w:lang w:eastAsia="zh-TW"/>
        </w:rPr>
        <w:t xml:space="preserve"> Bull, R. (</w:t>
      </w:r>
      <w:r>
        <w:rPr>
          <w:rFonts w:ascii="Times New Roman" w:eastAsia="Times New Roman" w:hAnsi="Times New Roman" w:cs="Times New Roman"/>
          <w:lang w:eastAsia="zh-TW"/>
        </w:rPr>
        <w:t xml:space="preserve">2015). </w:t>
      </w:r>
      <w:r w:rsidRPr="002B292E">
        <w:rPr>
          <w:rFonts w:ascii="Times New Roman" w:eastAsia="Times New Roman" w:hAnsi="Times New Roman" w:cs="Times New Roman"/>
          <w:lang w:eastAsia="zh-TW"/>
        </w:rPr>
        <w:t>Interviewing suspects: examining the association between skills, questioning, evidence dis</w:t>
      </w:r>
      <w:r>
        <w:rPr>
          <w:rFonts w:ascii="Times New Roman" w:eastAsia="Times New Roman" w:hAnsi="Times New Roman" w:cs="Times New Roman"/>
          <w:lang w:eastAsia="zh-TW"/>
        </w:rPr>
        <w:t>closure, and interview outcomes.</w:t>
      </w:r>
      <w:r w:rsidRPr="002B292E">
        <w:rPr>
          <w:rFonts w:ascii="Times New Roman" w:eastAsia="Times New Roman" w:hAnsi="Times New Roman" w:cs="Times New Roman"/>
          <w:lang w:eastAsia="zh-TW"/>
        </w:rPr>
        <w:t xml:space="preserve"> </w:t>
      </w:r>
      <w:r w:rsidRPr="002B292E">
        <w:rPr>
          <w:rFonts w:ascii="Times New Roman" w:eastAsia="Times New Roman" w:hAnsi="Times New Roman" w:cs="Times New Roman"/>
          <w:i/>
          <w:lang w:eastAsia="zh-TW"/>
        </w:rPr>
        <w:t>Psychology, Crime &amp; Law, 21 (7)</w:t>
      </w:r>
      <w:r>
        <w:rPr>
          <w:rFonts w:ascii="Times New Roman" w:eastAsia="Times New Roman" w:hAnsi="Times New Roman" w:cs="Times New Roman"/>
          <w:lang w:eastAsia="zh-TW"/>
        </w:rPr>
        <w:t xml:space="preserve">, </w:t>
      </w:r>
      <w:r w:rsidRPr="002B292E">
        <w:rPr>
          <w:rFonts w:ascii="Times New Roman" w:eastAsia="Times New Roman" w:hAnsi="Times New Roman" w:cs="Times New Roman"/>
          <w:lang w:eastAsia="zh-TW"/>
        </w:rPr>
        <w:t>661</w:t>
      </w:r>
      <w:r>
        <w:rPr>
          <w:rFonts w:ascii="Times New Roman" w:eastAsia="Times New Roman" w:hAnsi="Times New Roman" w:cs="Times New Roman"/>
          <w:lang w:eastAsia="zh-TW"/>
        </w:rPr>
        <w:t>-680.</w:t>
      </w:r>
    </w:p>
    <w:p w14:paraId="207687DF" w14:textId="21D56408" w:rsidR="009C6636" w:rsidRPr="002B292E" w:rsidRDefault="0019411D" w:rsidP="009C6636">
      <w:pPr>
        <w:spacing w:line="480" w:lineRule="auto"/>
        <w:ind w:left="720" w:hanging="720"/>
        <w:rPr>
          <w:rFonts w:ascii="Times New Roman" w:hAnsi="Times New Roman" w:cs="Times New Roman"/>
          <w:lang w:val="en-GB"/>
        </w:rPr>
      </w:pPr>
      <w:r w:rsidRPr="0019411D">
        <w:rPr>
          <w:rFonts w:ascii="Times New Roman" w:hAnsi="Times New Roman" w:cs="Times New Roman"/>
          <w:lang w:val="en-GB"/>
        </w:rPr>
        <w:lastRenderedPageBreak/>
        <w:t xml:space="preserve">Walsh, D., King, M., &amp; Griffiths, A. (2017). Evaluating interviews which search for the truth with suspects: but are investigators’ self-assessments of their own </w:t>
      </w:r>
      <w:proofErr w:type="gramStart"/>
      <w:r w:rsidRPr="0019411D">
        <w:rPr>
          <w:rFonts w:ascii="Times New Roman" w:hAnsi="Times New Roman" w:cs="Times New Roman"/>
          <w:lang w:val="en-GB"/>
        </w:rPr>
        <w:t>skills</w:t>
      </w:r>
      <w:proofErr w:type="gramEnd"/>
      <w:r w:rsidRPr="0019411D">
        <w:rPr>
          <w:rFonts w:ascii="Times New Roman" w:hAnsi="Times New Roman" w:cs="Times New Roman"/>
          <w:lang w:val="en-GB"/>
        </w:rPr>
        <w:t xml:space="preserve"> truthful ones? </w:t>
      </w:r>
      <w:r w:rsidRPr="0019411D">
        <w:rPr>
          <w:rFonts w:ascii="Times New Roman" w:hAnsi="Times New Roman" w:cs="Times New Roman"/>
          <w:i/>
          <w:lang w:val="en-GB"/>
        </w:rPr>
        <w:t>Psychology, Crime &amp; Law, 23 (7),</w:t>
      </w:r>
      <w:r w:rsidRPr="0019411D">
        <w:rPr>
          <w:rFonts w:ascii="Times New Roman" w:hAnsi="Times New Roman" w:cs="Times New Roman"/>
          <w:lang w:val="en-GB"/>
        </w:rPr>
        <w:t xml:space="preserve"> 647-665.</w:t>
      </w:r>
      <w:r w:rsidR="00302936">
        <w:rPr>
          <w:rFonts w:ascii="Times New Roman" w:hAnsi="Times New Roman" w:cs="Times New Roman"/>
          <w:lang w:val="en-GB"/>
        </w:rPr>
        <w:t xml:space="preserve"> </w:t>
      </w:r>
      <w:proofErr w:type="spellStart"/>
      <w:r w:rsidR="00302936">
        <w:rPr>
          <w:rFonts w:ascii="Times New Roman" w:hAnsi="Times New Roman" w:cs="Times New Roman"/>
          <w:lang w:val="en-GB"/>
        </w:rPr>
        <w:t>doi</w:t>
      </w:r>
      <w:proofErr w:type="spellEnd"/>
      <w:r w:rsidR="00302936">
        <w:rPr>
          <w:rFonts w:ascii="Times New Roman" w:hAnsi="Times New Roman" w:cs="Times New Roman"/>
          <w:lang w:val="en-GB"/>
        </w:rPr>
        <w:t xml:space="preserve">: </w:t>
      </w:r>
      <w:r w:rsidR="00302936" w:rsidRPr="00302936">
        <w:rPr>
          <w:rFonts w:ascii="Times New Roman" w:hAnsi="Times New Roman" w:cs="Times New Roman"/>
          <w:lang w:val="en-GB"/>
        </w:rPr>
        <w:t>10.1080/1068316X.2017.1296149</w:t>
      </w:r>
    </w:p>
    <w:p w14:paraId="59BE1E69" w14:textId="4FAB1DF5" w:rsidR="00B54375" w:rsidRDefault="00B54375" w:rsidP="008F0330">
      <w:pPr>
        <w:spacing w:line="480" w:lineRule="auto"/>
        <w:ind w:left="720" w:hanging="720"/>
        <w:rPr>
          <w:rFonts w:ascii="Times New Roman" w:hAnsi="Times New Roman" w:cs="Times New Roman"/>
        </w:rPr>
      </w:pPr>
      <w:r w:rsidRPr="00B54375">
        <w:rPr>
          <w:rFonts w:ascii="Times New Roman" w:hAnsi="Times New Roman" w:cs="Times New Roman"/>
        </w:rPr>
        <w:t xml:space="preserve">Weed, L. L. (1970). </w:t>
      </w:r>
      <w:r w:rsidRPr="00B54375">
        <w:rPr>
          <w:rFonts w:ascii="Times New Roman" w:hAnsi="Times New Roman" w:cs="Times New Roman"/>
          <w:i/>
        </w:rPr>
        <w:t>Medical records, medical evaluation, and patient care: The problem-oriented medical record as a basic tool</w:t>
      </w:r>
      <w:r w:rsidRPr="00B54375">
        <w:rPr>
          <w:rFonts w:ascii="Times New Roman" w:hAnsi="Times New Roman" w:cs="Times New Roman"/>
        </w:rPr>
        <w:t>. Cleveland,</w:t>
      </w:r>
      <w:r>
        <w:rPr>
          <w:rFonts w:ascii="Times New Roman" w:hAnsi="Times New Roman" w:cs="Times New Roman"/>
        </w:rPr>
        <w:t xml:space="preserve"> </w:t>
      </w:r>
      <w:r w:rsidRPr="00B54375">
        <w:rPr>
          <w:rFonts w:ascii="Times New Roman" w:hAnsi="Times New Roman" w:cs="Times New Roman"/>
        </w:rPr>
        <w:t>OH: Press of Case Western Reserve University.</w:t>
      </w:r>
    </w:p>
    <w:p w14:paraId="5310BC25" w14:textId="61467979" w:rsidR="00045E71" w:rsidRDefault="00045E71" w:rsidP="008F0330">
      <w:pPr>
        <w:spacing w:line="480" w:lineRule="auto"/>
        <w:ind w:left="720" w:hanging="720"/>
        <w:rPr>
          <w:rFonts w:ascii="Times New Roman" w:hAnsi="Times New Roman" w:cs="Times New Roman"/>
        </w:rPr>
      </w:pPr>
      <w:proofErr w:type="spellStart"/>
      <w:r w:rsidRPr="00045E71">
        <w:rPr>
          <w:rFonts w:ascii="Times New Roman" w:hAnsi="Times New Roman" w:cs="Times New Roman"/>
        </w:rPr>
        <w:t>Welle</w:t>
      </w:r>
      <w:proofErr w:type="spellEnd"/>
      <w:r w:rsidRPr="00045E71">
        <w:rPr>
          <w:rFonts w:ascii="Times New Roman" w:hAnsi="Times New Roman" w:cs="Times New Roman"/>
        </w:rPr>
        <w:t xml:space="preserve">, I., </w:t>
      </w:r>
      <w:proofErr w:type="spellStart"/>
      <w:r w:rsidRPr="00045E71">
        <w:rPr>
          <w:rFonts w:ascii="Times New Roman" w:hAnsi="Times New Roman" w:cs="Times New Roman"/>
        </w:rPr>
        <w:t>Berclaz</w:t>
      </w:r>
      <w:proofErr w:type="spellEnd"/>
      <w:r w:rsidRPr="00045E71">
        <w:rPr>
          <w:rFonts w:ascii="Times New Roman" w:hAnsi="Times New Roman" w:cs="Times New Roman"/>
        </w:rPr>
        <w:t xml:space="preserve">, M., </w:t>
      </w:r>
      <w:proofErr w:type="spellStart"/>
      <w:r w:rsidRPr="00045E71">
        <w:rPr>
          <w:rFonts w:ascii="Times New Roman" w:hAnsi="Times New Roman" w:cs="Times New Roman"/>
        </w:rPr>
        <w:t>Lacasa</w:t>
      </w:r>
      <w:proofErr w:type="spellEnd"/>
      <w:r w:rsidRPr="00045E71">
        <w:rPr>
          <w:rFonts w:ascii="Times New Roman" w:hAnsi="Times New Roman" w:cs="Times New Roman"/>
        </w:rPr>
        <w:t xml:space="preserve">, M. J., &amp; </w:t>
      </w:r>
      <w:proofErr w:type="spellStart"/>
      <w:r w:rsidRPr="00045E71">
        <w:rPr>
          <w:rFonts w:ascii="Times New Roman" w:hAnsi="Times New Roman" w:cs="Times New Roman"/>
        </w:rPr>
        <w:t>Niveau</w:t>
      </w:r>
      <w:proofErr w:type="spellEnd"/>
      <w:r w:rsidRPr="00045E71">
        <w:rPr>
          <w:rFonts w:ascii="Times New Roman" w:hAnsi="Times New Roman" w:cs="Times New Roman"/>
        </w:rPr>
        <w:t xml:space="preserve">, G. (2016). A call to improve the validity of criterion-based content analysis (CBCA): Results from a field-based study including 60 children's statements of sexual abuse. </w:t>
      </w:r>
      <w:r w:rsidRPr="00045E71">
        <w:rPr>
          <w:rFonts w:ascii="Times New Roman" w:hAnsi="Times New Roman" w:cs="Times New Roman"/>
          <w:i/>
        </w:rPr>
        <w:t>Journal of forensic and legal medicine, 43,</w:t>
      </w:r>
      <w:r w:rsidRPr="00045E71">
        <w:rPr>
          <w:rFonts w:ascii="Times New Roman" w:hAnsi="Times New Roman" w:cs="Times New Roman"/>
        </w:rPr>
        <w:t xml:space="preserve"> 111-119.</w:t>
      </w:r>
    </w:p>
    <w:p w14:paraId="56F38CDC" w14:textId="108B870C" w:rsidR="00004C64" w:rsidRDefault="00004C64" w:rsidP="008F0330">
      <w:pPr>
        <w:spacing w:line="480" w:lineRule="auto"/>
        <w:ind w:left="720" w:hanging="720"/>
        <w:rPr>
          <w:rFonts w:ascii="Times New Roman" w:hAnsi="Times New Roman" w:cs="Times New Roman"/>
        </w:rPr>
      </w:pPr>
      <w:r w:rsidRPr="00004C64">
        <w:rPr>
          <w:rFonts w:ascii="Times New Roman" w:hAnsi="Times New Roman" w:cs="Times New Roman"/>
        </w:rPr>
        <w:t xml:space="preserve">Westcott, H. L., Davies, G. M., &amp; Clifford, B. R. (1991). Adults’ perceptions of </w:t>
      </w:r>
      <w:proofErr w:type="gramStart"/>
      <w:r w:rsidRPr="00004C64">
        <w:rPr>
          <w:rFonts w:ascii="Times New Roman" w:hAnsi="Times New Roman" w:cs="Times New Roman"/>
        </w:rPr>
        <w:t>children’s</w:t>
      </w:r>
      <w:proofErr w:type="gramEnd"/>
      <w:r w:rsidRPr="00004C64">
        <w:rPr>
          <w:rFonts w:ascii="Times New Roman" w:hAnsi="Times New Roman" w:cs="Times New Roman"/>
        </w:rPr>
        <w:t xml:space="preserve"> videotaped truthful and deceptive statements. </w:t>
      </w:r>
      <w:r w:rsidRPr="00004C64">
        <w:rPr>
          <w:rFonts w:ascii="Times New Roman" w:hAnsi="Times New Roman" w:cs="Times New Roman"/>
          <w:i/>
        </w:rPr>
        <w:t>Children &amp; Society, 5</w:t>
      </w:r>
      <w:r w:rsidRPr="00004C64">
        <w:rPr>
          <w:rFonts w:ascii="Times New Roman" w:hAnsi="Times New Roman" w:cs="Times New Roman"/>
        </w:rPr>
        <w:t>,123–135.</w:t>
      </w:r>
    </w:p>
    <w:p w14:paraId="0F6B925D" w14:textId="2E28489B" w:rsidR="004D61A4" w:rsidRDefault="004D61A4" w:rsidP="008F0330">
      <w:pPr>
        <w:spacing w:line="480" w:lineRule="auto"/>
        <w:ind w:left="720" w:hanging="720"/>
        <w:rPr>
          <w:rFonts w:ascii="Times New Roman" w:hAnsi="Times New Roman" w:cs="Times New Roman"/>
        </w:rPr>
      </w:pPr>
      <w:r w:rsidRPr="004D61A4">
        <w:rPr>
          <w:rFonts w:ascii="Times New Roman" w:hAnsi="Times New Roman" w:cs="Times New Roman"/>
        </w:rPr>
        <w:t>Wright, R., &amp; Powell, M. B. (2007). What makes a</w:t>
      </w:r>
      <w:r>
        <w:rPr>
          <w:rFonts w:ascii="Times New Roman" w:hAnsi="Times New Roman" w:cs="Times New Roman"/>
        </w:rPr>
        <w:t xml:space="preserve"> </w:t>
      </w:r>
      <w:r w:rsidRPr="004D61A4">
        <w:rPr>
          <w:rFonts w:ascii="Times New Roman" w:hAnsi="Times New Roman" w:cs="Times New Roman"/>
        </w:rPr>
        <w:t xml:space="preserve">good investigative interviewer of </w:t>
      </w:r>
      <w:proofErr w:type="gramStart"/>
      <w:r w:rsidRPr="004D61A4">
        <w:rPr>
          <w:rFonts w:ascii="Times New Roman" w:hAnsi="Times New Roman" w:cs="Times New Roman"/>
        </w:rPr>
        <w:t>children?:</w:t>
      </w:r>
      <w:proofErr w:type="gramEnd"/>
      <w:r w:rsidRPr="004D61A4">
        <w:rPr>
          <w:rFonts w:ascii="Times New Roman" w:hAnsi="Times New Roman" w:cs="Times New Roman"/>
        </w:rPr>
        <w:t xml:space="preserve"> A</w:t>
      </w:r>
      <w:r>
        <w:rPr>
          <w:rFonts w:ascii="Times New Roman" w:hAnsi="Times New Roman" w:cs="Times New Roman"/>
        </w:rPr>
        <w:t xml:space="preserve"> </w:t>
      </w:r>
      <w:r w:rsidRPr="004D61A4">
        <w:rPr>
          <w:rFonts w:ascii="Times New Roman" w:hAnsi="Times New Roman" w:cs="Times New Roman"/>
        </w:rPr>
        <w:t>comparison of police officers’ and experts’ perceptions.</w:t>
      </w:r>
      <w:r>
        <w:rPr>
          <w:rFonts w:ascii="Times New Roman" w:hAnsi="Times New Roman" w:cs="Times New Roman"/>
        </w:rPr>
        <w:t xml:space="preserve"> </w:t>
      </w:r>
      <w:r w:rsidRPr="004D61A4">
        <w:rPr>
          <w:rFonts w:ascii="Times New Roman" w:hAnsi="Times New Roman" w:cs="Times New Roman"/>
          <w:i/>
        </w:rPr>
        <w:t>Policing: An International Journal of Police Strategies and Management, 30</w:t>
      </w:r>
      <w:r>
        <w:rPr>
          <w:rFonts w:ascii="Times New Roman" w:hAnsi="Times New Roman" w:cs="Times New Roman"/>
        </w:rPr>
        <w:t>, 21-</w:t>
      </w:r>
      <w:r w:rsidRPr="004D61A4">
        <w:rPr>
          <w:rFonts w:ascii="Times New Roman" w:hAnsi="Times New Roman" w:cs="Times New Roman"/>
        </w:rPr>
        <w:t>31.</w:t>
      </w:r>
    </w:p>
    <w:p w14:paraId="1CF86045" w14:textId="79785024" w:rsidR="00E07725" w:rsidRDefault="00E07725" w:rsidP="008F0330">
      <w:pPr>
        <w:spacing w:line="480" w:lineRule="auto"/>
        <w:ind w:left="720" w:hanging="720"/>
        <w:rPr>
          <w:rFonts w:ascii="Times New Roman" w:hAnsi="Times New Roman" w:cs="Times New Roman"/>
        </w:rPr>
      </w:pPr>
      <w:r w:rsidRPr="00E07725">
        <w:rPr>
          <w:rFonts w:ascii="Times New Roman" w:hAnsi="Times New Roman" w:cs="Times New Roman"/>
          <w:lang w:val="en-GB"/>
        </w:rPr>
        <w:t xml:space="preserve">Yuille, J. C. (1988). The systematic assessment of children’s testimony. </w:t>
      </w:r>
      <w:r w:rsidRPr="00E07725">
        <w:rPr>
          <w:rFonts w:ascii="Times New Roman" w:hAnsi="Times New Roman" w:cs="Times New Roman"/>
          <w:i/>
          <w:lang w:val="en-GB"/>
        </w:rPr>
        <w:t>Canadian Psychologist, 29</w:t>
      </w:r>
      <w:r w:rsidRPr="00E07725">
        <w:rPr>
          <w:rFonts w:ascii="Times New Roman" w:hAnsi="Times New Roman" w:cs="Times New Roman"/>
          <w:lang w:val="en-GB"/>
        </w:rPr>
        <w:t>, 247–262.</w:t>
      </w:r>
    </w:p>
    <w:p w14:paraId="53C881B1" w14:textId="63D26E5C" w:rsidR="00004C64" w:rsidRDefault="00004C64" w:rsidP="008F0330">
      <w:pPr>
        <w:spacing w:line="480" w:lineRule="auto"/>
        <w:ind w:left="720" w:hanging="720"/>
        <w:rPr>
          <w:rFonts w:ascii="Times New Roman" w:hAnsi="Times New Roman" w:cs="Times New Roman"/>
        </w:rPr>
      </w:pPr>
      <w:r w:rsidRPr="00004C64">
        <w:rPr>
          <w:rFonts w:ascii="Times New Roman" w:hAnsi="Times New Roman" w:cs="Times New Roman"/>
        </w:rPr>
        <w:t>Zajac, R., Garry, M., London, K., Goodyear-Smith, F., &amp; Hayne, H. (2013). Misconceptions about</w:t>
      </w:r>
      <w:r>
        <w:rPr>
          <w:rFonts w:ascii="Times New Roman" w:hAnsi="Times New Roman" w:cs="Times New Roman"/>
        </w:rPr>
        <w:t xml:space="preserve"> </w:t>
      </w:r>
      <w:r w:rsidRPr="00004C64">
        <w:rPr>
          <w:rFonts w:ascii="Times New Roman" w:hAnsi="Times New Roman" w:cs="Times New Roman"/>
        </w:rPr>
        <w:t xml:space="preserve">childhood sexual abuse and child witnesses: Implications for psychological experts in the courtroom. </w:t>
      </w:r>
      <w:r w:rsidRPr="00004C64">
        <w:rPr>
          <w:rFonts w:ascii="Times New Roman" w:hAnsi="Times New Roman" w:cs="Times New Roman"/>
          <w:i/>
        </w:rPr>
        <w:t>Memory, 21(5),</w:t>
      </w:r>
      <w:r w:rsidRPr="00004C64">
        <w:rPr>
          <w:rFonts w:ascii="Times New Roman" w:hAnsi="Times New Roman" w:cs="Times New Roman"/>
        </w:rPr>
        <w:t xml:space="preserve"> 608–617.</w:t>
      </w:r>
      <w:r>
        <w:rPr>
          <w:rFonts w:ascii="Times New Roman" w:hAnsi="Times New Roman" w:cs="Times New Roman"/>
        </w:rPr>
        <w:t xml:space="preserve"> </w:t>
      </w:r>
      <w:proofErr w:type="spellStart"/>
      <w:r w:rsidR="009027B3">
        <w:rPr>
          <w:rFonts w:ascii="Times New Roman" w:hAnsi="Times New Roman" w:cs="Times New Roman"/>
        </w:rPr>
        <w:t>d</w:t>
      </w:r>
      <w:r w:rsidRPr="00004C64">
        <w:rPr>
          <w:rFonts w:ascii="Times New Roman" w:hAnsi="Times New Roman" w:cs="Times New Roman"/>
        </w:rPr>
        <w:t>oi</w:t>
      </w:r>
      <w:proofErr w:type="spellEnd"/>
      <w:r w:rsidR="009027B3">
        <w:rPr>
          <w:rFonts w:ascii="Times New Roman" w:hAnsi="Times New Roman" w:cs="Times New Roman"/>
        </w:rPr>
        <w:t>:</w:t>
      </w:r>
      <w:r w:rsidR="009027B3" w:rsidRPr="00004C64">
        <w:rPr>
          <w:rFonts w:ascii="Times New Roman" w:hAnsi="Times New Roman" w:cs="Times New Roman"/>
        </w:rPr>
        <w:t xml:space="preserve"> </w:t>
      </w:r>
      <w:r w:rsidRPr="00004C64">
        <w:rPr>
          <w:rFonts w:ascii="Times New Roman" w:hAnsi="Times New Roman" w:cs="Times New Roman"/>
        </w:rPr>
        <w:t>10.1080/09658211.2013.778287</w:t>
      </w:r>
    </w:p>
    <w:p w14:paraId="01CB0C08" w14:textId="1EFEA25E" w:rsidR="002B7613" w:rsidRDefault="00B54375" w:rsidP="008F0330">
      <w:pPr>
        <w:spacing w:line="480" w:lineRule="auto"/>
        <w:ind w:left="720" w:hanging="720"/>
        <w:rPr>
          <w:rFonts w:ascii="Times New Roman" w:hAnsi="Times New Roman" w:cs="Times New Roman"/>
        </w:rPr>
      </w:pPr>
      <w:r w:rsidRPr="00B54375">
        <w:rPr>
          <w:rFonts w:ascii="Times New Roman" w:hAnsi="Times New Roman" w:cs="Times New Roman"/>
        </w:rPr>
        <w:t xml:space="preserve">Zapf, P. A., &amp; </w:t>
      </w:r>
      <w:proofErr w:type="spellStart"/>
      <w:r w:rsidRPr="00B54375">
        <w:rPr>
          <w:rFonts w:ascii="Times New Roman" w:hAnsi="Times New Roman" w:cs="Times New Roman"/>
        </w:rPr>
        <w:t>Dror</w:t>
      </w:r>
      <w:proofErr w:type="spellEnd"/>
      <w:r w:rsidRPr="00B54375">
        <w:rPr>
          <w:rFonts w:ascii="Times New Roman" w:hAnsi="Times New Roman" w:cs="Times New Roman"/>
        </w:rPr>
        <w:t>, I. E. (2017). Understanding and mitigating bias in</w:t>
      </w:r>
      <w:r>
        <w:rPr>
          <w:rFonts w:ascii="Times New Roman" w:hAnsi="Times New Roman" w:cs="Times New Roman"/>
        </w:rPr>
        <w:t xml:space="preserve"> </w:t>
      </w:r>
      <w:r w:rsidRPr="00B54375">
        <w:rPr>
          <w:rFonts w:ascii="Times New Roman" w:hAnsi="Times New Roman" w:cs="Times New Roman"/>
        </w:rPr>
        <w:t xml:space="preserve">forensic evaluation: Lessons from forensic science. </w:t>
      </w:r>
      <w:r w:rsidRPr="00B54375">
        <w:rPr>
          <w:rFonts w:ascii="Times New Roman" w:hAnsi="Times New Roman" w:cs="Times New Roman"/>
          <w:i/>
        </w:rPr>
        <w:t>International Journal of Forensic Mental Health, 16 (3)</w:t>
      </w:r>
      <w:r>
        <w:rPr>
          <w:rFonts w:ascii="Times New Roman" w:hAnsi="Times New Roman" w:cs="Times New Roman"/>
        </w:rPr>
        <w:t>, 227-238.</w:t>
      </w:r>
      <w:r w:rsidR="00DF2E07">
        <w:rPr>
          <w:rFonts w:ascii="Times New Roman" w:hAnsi="Times New Roman" w:cs="Times New Roman"/>
        </w:rPr>
        <w:t xml:space="preserve"> </w:t>
      </w:r>
      <w:r w:rsidR="009027B3">
        <w:rPr>
          <w:rFonts w:ascii="Times New Roman" w:hAnsi="Times New Roman" w:cs="Times New Roman"/>
        </w:rPr>
        <w:t>doi:</w:t>
      </w:r>
      <w:r w:rsidR="002B7613" w:rsidRPr="009D2960">
        <w:rPr>
          <w:rFonts w:ascii="Times New Roman" w:hAnsi="Times New Roman" w:cs="Times New Roman"/>
        </w:rPr>
        <w:t>10.1080/14999013.2017.1317302</w:t>
      </w:r>
    </w:p>
    <w:p w14:paraId="68DCAAC3" w14:textId="2CA9438F" w:rsidR="008E2B8B" w:rsidRDefault="008E2B8B">
      <w:pPr>
        <w:rPr>
          <w:rFonts w:ascii="Times New Roman" w:hAnsi="Times New Roman"/>
        </w:rPr>
      </w:pPr>
      <w:r>
        <w:rPr>
          <w:rFonts w:ascii="Times New Roman" w:hAnsi="Times New Roman"/>
        </w:rPr>
        <w:br w:type="page"/>
      </w:r>
    </w:p>
    <w:p w14:paraId="2FE08E35" w14:textId="77777777" w:rsidR="008E2B8B" w:rsidRPr="00B84241" w:rsidRDefault="008E2B8B" w:rsidP="00D3729E">
      <w:pPr>
        <w:spacing w:line="480" w:lineRule="auto"/>
        <w:rPr>
          <w:rFonts w:ascii="Times New Roman" w:hAnsi="Times New Roman" w:cs="Times New Roman"/>
        </w:rPr>
      </w:pPr>
      <w:r w:rsidRPr="00B84241">
        <w:rPr>
          <w:rFonts w:ascii="Times New Roman" w:hAnsi="Times New Roman" w:cs="Times New Roman"/>
          <w:noProof/>
          <w:lang w:val="en-GB" w:eastAsia="en-GB"/>
        </w:rPr>
        <w:lastRenderedPageBreak/>
        <w:drawing>
          <wp:inline distT="0" distB="0" distL="0" distR="0" wp14:anchorId="7C8DC523" wp14:editId="65D0D29D">
            <wp:extent cx="5270500" cy="307467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4BC5B2C" w14:textId="77777777" w:rsidR="008E2B8B" w:rsidRPr="00B84241" w:rsidRDefault="008E2B8B" w:rsidP="00D3729E">
      <w:pPr>
        <w:tabs>
          <w:tab w:val="left" w:pos="1650"/>
        </w:tabs>
        <w:spacing w:line="480" w:lineRule="auto"/>
        <w:jc w:val="center"/>
        <w:outlineLvl w:val="0"/>
        <w:rPr>
          <w:rFonts w:ascii="Times New Roman" w:hAnsi="Times New Roman" w:cs="Times New Roman"/>
        </w:rPr>
      </w:pPr>
      <w:r>
        <w:rPr>
          <w:rFonts w:ascii="Times New Roman" w:hAnsi="Times New Roman" w:cs="Times New Roman"/>
        </w:rPr>
        <w:t xml:space="preserve">Figure 1: </w:t>
      </w:r>
      <w:r w:rsidRPr="00B84241">
        <w:rPr>
          <w:rFonts w:ascii="Times New Roman" w:hAnsi="Times New Roman" w:cs="Times New Roman"/>
        </w:rPr>
        <w:t>HEP</w:t>
      </w:r>
      <w:r>
        <w:rPr>
          <w:rFonts w:ascii="Times New Roman" w:hAnsi="Times New Roman" w:cs="Times New Roman"/>
        </w:rPr>
        <w:t>:</w:t>
      </w:r>
      <w:r w:rsidRPr="00B84241">
        <w:rPr>
          <w:rFonts w:ascii="Times New Roman" w:hAnsi="Times New Roman" w:cs="Times New Roman"/>
        </w:rPr>
        <w:t xml:space="preserve"> H</w:t>
      </w:r>
      <w:r>
        <w:rPr>
          <w:rFonts w:ascii="Times New Roman" w:hAnsi="Times New Roman" w:cs="Times New Roman"/>
        </w:rPr>
        <w:t>ierarchy of Expert Performance</w:t>
      </w:r>
      <w:r w:rsidRPr="00AC3131">
        <w:rPr>
          <w:rFonts w:ascii="Times New Roman" w:hAnsi="Times New Roman" w:cs="Times New Roman"/>
        </w:rPr>
        <w:t xml:space="preserve"> </w:t>
      </w:r>
      <w:r>
        <w:rPr>
          <w:rFonts w:ascii="Times New Roman" w:hAnsi="Times New Roman" w:cs="Times New Roman"/>
        </w:rPr>
        <w:t>(</w:t>
      </w:r>
      <w:proofErr w:type="spellStart"/>
      <w:r w:rsidRPr="00B84241">
        <w:rPr>
          <w:rFonts w:ascii="Times New Roman" w:hAnsi="Times New Roman" w:cs="Times New Roman"/>
        </w:rPr>
        <w:t>Dror</w:t>
      </w:r>
      <w:proofErr w:type="spellEnd"/>
      <w:r>
        <w:rPr>
          <w:rFonts w:ascii="Times New Roman" w:hAnsi="Times New Roman" w:cs="Times New Roman"/>
        </w:rPr>
        <w:t>, 2016)</w:t>
      </w:r>
    </w:p>
    <w:p w14:paraId="5902919B" w14:textId="77777777" w:rsidR="008E2B8B" w:rsidRDefault="008E2B8B" w:rsidP="00D3729E">
      <w:pPr>
        <w:spacing w:line="480" w:lineRule="auto"/>
        <w:rPr>
          <w:rFonts w:ascii="Times New Roman" w:hAnsi="Times New Roman" w:cs="Times New Roman"/>
        </w:rPr>
      </w:pPr>
      <w:r>
        <w:rPr>
          <w:rFonts w:ascii="Times New Roman" w:hAnsi="Times New Roman" w:cs="Times New Roman"/>
        </w:rPr>
        <w:br w:type="page"/>
      </w:r>
    </w:p>
    <w:p w14:paraId="5298D35B" w14:textId="77777777" w:rsidR="008E2B8B" w:rsidRDefault="008E2B8B" w:rsidP="00D3729E">
      <w:pPr>
        <w:pStyle w:val="p1"/>
        <w:spacing w:line="480" w:lineRule="auto"/>
        <w:rPr>
          <w:rFonts w:ascii="Times New Roman" w:hAnsi="Times New Roman"/>
          <w:sz w:val="24"/>
          <w:szCs w:val="24"/>
        </w:rPr>
      </w:pPr>
      <w:r w:rsidRPr="00CA4842">
        <w:rPr>
          <w:rFonts w:ascii="Times New Roman" w:hAnsi="Times New Roman"/>
          <w:noProof/>
          <w:sz w:val="24"/>
          <w:szCs w:val="24"/>
          <w:lang w:val="en-GB" w:eastAsia="en-GB"/>
        </w:rPr>
        <w:lastRenderedPageBreak/>
        <mc:AlternateContent>
          <mc:Choice Requires="wpg">
            <w:drawing>
              <wp:inline distT="0" distB="0" distL="0" distR="0" wp14:anchorId="172CB777" wp14:editId="29870F52">
                <wp:extent cx="5727700" cy="4535286"/>
                <wp:effectExtent l="558800" t="0" r="0" b="0"/>
                <wp:docPr id="9" name="Group 2"/>
                <wp:cNvGraphicFramePr/>
                <a:graphic xmlns:a="http://schemas.openxmlformats.org/drawingml/2006/main">
                  <a:graphicData uri="http://schemas.microsoft.com/office/word/2010/wordprocessingGroup">
                    <wpg:wgp>
                      <wpg:cNvGrpSpPr/>
                      <wpg:grpSpPr>
                        <a:xfrm>
                          <a:off x="0" y="0"/>
                          <a:ext cx="5727700" cy="4535286"/>
                          <a:chOff x="0" y="0"/>
                          <a:chExt cx="6192688" cy="4905030"/>
                        </a:xfrm>
                      </wpg:grpSpPr>
                      <wps:wsp>
                        <wps:cNvPr id="10" name="Up Arrow 10"/>
                        <wps:cNvSpPr/>
                        <wps:spPr>
                          <a:xfrm rot="2326819">
                            <a:off x="1564350" y="720988"/>
                            <a:ext cx="897616" cy="1199125"/>
                          </a:xfrm>
                          <a:prstGeom prst="upArrow">
                            <a:avLst/>
                          </a:prstGeom>
                          <a:solidFill>
                            <a:schemeClr val="accent1"/>
                          </a:solidFill>
                          <a:ln/>
                          <a:effectLst/>
                        </wps:spPr>
                        <wps:style>
                          <a:lnRef idx="1">
                            <a:schemeClr val="accent1"/>
                          </a:lnRef>
                          <a:fillRef idx="3">
                            <a:schemeClr val="accent1"/>
                          </a:fillRef>
                          <a:effectRef idx="2">
                            <a:schemeClr val="accent1"/>
                          </a:effectRef>
                          <a:fontRef idx="minor">
                            <a:schemeClr val="lt1"/>
                          </a:fontRef>
                        </wps:style>
                        <wps:bodyPr/>
                      </wps:wsp>
                      <wps:wsp>
                        <wps:cNvPr id="11" name="Up Arrow 11"/>
                        <wps:cNvSpPr/>
                        <wps:spPr>
                          <a:xfrm rot="13155817">
                            <a:off x="303805" y="867653"/>
                            <a:ext cx="897616" cy="4037377"/>
                          </a:xfrm>
                          <a:prstGeom prst="upArrow">
                            <a:avLst/>
                          </a:prstGeom>
                          <a:ln/>
                          <a:effectLst/>
                        </wps:spPr>
                        <wps:style>
                          <a:lnRef idx="1">
                            <a:schemeClr val="accent1"/>
                          </a:lnRef>
                          <a:fillRef idx="3">
                            <a:schemeClr val="accent1"/>
                          </a:fillRef>
                          <a:effectRef idx="2">
                            <a:schemeClr val="accent1"/>
                          </a:effectRef>
                          <a:fontRef idx="minor">
                            <a:schemeClr val="lt1"/>
                          </a:fontRef>
                        </wps:style>
                        <wps:bodyPr/>
                      </wps:wsp>
                      <wps:wsp>
                        <wps:cNvPr id="12" name="Text Box 4"/>
                        <wps:cNvSpPr txBox="1"/>
                        <wps:spPr>
                          <a:xfrm rot="18538330">
                            <a:off x="-1142241" y="2038585"/>
                            <a:ext cx="4700355" cy="623186"/>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8452B36" w14:textId="77777777" w:rsidR="00264441" w:rsidRDefault="00264441" w:rsidP="008E2B8B">
                              <w:pPr>
                                <w:pStyle w:val="NormalWeb"/>
                                <w:spacing w:before="0" w:beforeAutospacing="0" w:after="0" w:afterAutospacing="0"/>
                              </w:pP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Human</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Environment, Culture,</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 xml:space="preserve">Case </w:t>
                              </w:r>
                            </w:p>
                            <w:p w14:paraId="0097709E" w14:textId="77777777" w:rsidR="00264441" w:rsidRDefault="00264441" w:rsidP="008E2B8B">
                              <w:pPr>
                                <w:pStyle w:val="NormalWeb"/>
                                <w:spacing w:before="0" w:beforeAutospacing="0" w:after="0" w:afterAutospacing="0"/>
                              </w:pP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Nature</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&amp; Experience</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Specific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3" name="Diagram 13"/>
                        <wpg:cNvFrPr/>
                        <wpg:xfrm>
                          <a:off x="0" y="909392"/>
                          <a:ext cx="6192688" cy="3679934"/>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wgp>
                  </a:graphicData>
                </a:graphic>
              </wp:inline>
            </w:drawing>
          </mc:Choice>
          <mc:Fallback>
            <w:pict>
              <v:group w14:anchorId="172CB777" id="Group 2" o:spid="_x0000_s1026" style="width:451pt;height:357.1pt;mso-position-horizontal-relative:char;mso-position-vertical-relative:line" coordsize="61926,49050"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&#13;&#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7" type="#_x0000_t68" style="position:absolute;left:15643;top:7209;width:8976;height:11992;rotation:254150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" adj="8084" fillcolor="#4472c4 [3204]" strokecolor="#4472c4 [3204]" strokeweight=".5pt"/>
                <v:shape id="Up Arrow 11" o:spid="_x0000_s1028" type="#_x0000_t68" style="position:absolute;left:3038;top:8676;width:8976;height:40374;rotation:-922330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" adj="2401" fillcolor="#4f7ac7 [3028]" strokecolor="#4472c4 [3204]" strokeweight=".5pt">
                  <v:fill color2="#416fc3 [3172]" rotate="t" colors="0 #6083cb;.5 #3e70ca;1 #2e61ba" focus="100%" type="gradient">
                    <o:fill v:ext="view" type="gradientUnscaled"/>
                  </v:fill>
                </v:shape>
                <v:shapetype id="_x0000_t202" coordsize="21600,21600" o:spt="202" path="m,l,21600r21600,l21600,xe">
                  <v:stroke joinstyle="miter"/>
                  <v:path gradientshapeok="t" o:connecttype="rect"/>
                </v:shapetype>
                <v:shape id="Text Box 4" o:spid="_x0000_s1029" type="#_x0000_t202" style="position:absolute;left:-11423;top:20386;width:47003;height:6232;rotation:-334416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" filled="f" stroked="f">
                  <v:textbox>
                    <w:txbxContent>
                      <w:p w14:paraId="28452B36" w14:textId="77777777" w:rsidR="00264441" w:rsidRDefault="00264441" w:rsidP="008E2B8B">
                        <w:pPr>
                          <w:pStyle w:val="NormalWeb"/>
                          <w:spacing w:before="0" w:beforeAutospacing="0" w:after="0" w:afterAutospacing="0"/>
                        </w:pP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Human</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Environment, Culture,</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 xml:space="preserve">Case </w:t>
                        </w:r>
                      </w:p>
                      <w:p w14:paraId="0097709E" w14:textId="77777777" w:rsidR="00264441" w:rsidRDefault="00264441" w:rsidP="008E2B8B">
                        <w:pPr>
                          <w:pStyle w:val="NormalWeb"/>
                          <w:spacing w:before="0" w:beforeAutospacing="0" w:after="0" w:afterAutospacing="0"/>
                        </w:pP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Nature</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&amp; Experience</w:t>
                        </w:r>
                        <w:r>
                          <w:rPr>
                            <w:rFonts w:ascii="Arial Narrow" w:eastAsia="MS Mincho" w:hAnsi="Arial Narrow" w:cs="Arial Narrow"/>
                            <w:i/>
                            <w:iCs/>
                            <w:color w:val="000000"/>
                            <w:kern w:val="24"/>
                            <w:sz w:val="30"/>
                            <w:szCs w:val="30"/>
                          </w:rPr>
                          <w:t xml:space="preserve">                    </w:t>
                        </w:r>
                        <w:r>
                          <w:rPr>
                            <w:rFonts w:ascii="Arial Narrow" w:eastAsia="MS Mincho" w:hAnsi="Arial Narrow" w:cs="Arial Narrow"/>
                            <w:i/>
                            <w:iCs/>
                            <w:color w:val="000000"/>
                            <w:kern w:val="24"/>
                            <w:sz w:val="30"/>
                            <w:szCs w:val="30"/>
                            <w:u w:val="single"/>
                          </w:rPr>
                          <w:t>Specific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3" o:spid="_x0000_s1030" type="#_x0000_t75" style="position:absolute;top:8928;width:61926;height:36948;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">
                  <v:imagedata r:id="rId22" o:title=""/>
                  <o:lock v:ext="edit" aspectratio="f"/>
                </v:shape>
                <w10:anchorlock/>
              </v:group>
            </w:pict>
          </mc:Fallback>
        </mc:AlternateContent>
      </w:r>
    </w:p>
    <w:p w14:paraId="58D043E0" w14:textId="77777777" w:rsidR="007C4FA5" w:rsidRDefault="008E2B8B" w:rsidP="00D3729E">
      <w:pPr>
        <w:pStyle w:val="p1"/>
        <w:spacing w:line="480" w:lineRule="auto"/>
        <w:ind w:firstLine="720"/>
        <w:jc w:val="center"/>
        <w:rPr>
          <w:rFonts w:ascii="Times New Roman" w:hAnsi="Times New Roman"/>
          <w:sz w:val="24"/>
          <w:szCs w:val="24"/>
        </w:rPr>
      </w:pPr>
      <w:r>
        <w:rPr>
          <w:rFonts w:ascii="Times New Roman" w:hAnsi="Times New Roman"/>
          <w:sz w:val="24"/>
          <w:szCs w:val="24"/>
        </w:rPr>
        <w:t>Figure 2: Seven</w:t>
      </w:r>
      <w:r w:rsidRPr="00AF6EBE">
        <w:rPr>
          <w:rFonts w:ascii="Times New Roman" w:hAnsi="Times New Roman"/>
          <w:sz w:val="24"/>
          <w:szCs w:val="24"/>
        </w:rPr>
        <w:t xml:space="preserve"> different sources of</w:t>
      </w:r>
      <w:r>
        <w:rPr>
          <w:rFonts w:ascii="Times New Roman" w:hAnsi="Times New Roman"/>
          <w:sz w:val="24"/>
          <w:szCs w:val="24"/>
        </w:rPr>
        <w:t xml:space="preserve"> </w:t>
      </w:r>
      <w:r w:rsidRPr="00AF6EBE">
        <w:rPr>
          <w:rFonts w:ascii="Times New Roman" w:hAnsi="Times New Roman"/>
          <w:sz w:val="24"/>
          <w:szCs w:val="24"/>
        </w:rPr>
        <w:t>biasing information</w:t>
      </w:r>
      <w:r>
        <w:rPr>
          <w:rFonts w:ascii="Times New Roman" w:hAnsi="Times New Roman"/>
          <w:sz w:val="24"/>
          <w:szCs w:val="24"/>
        </w:rPr>
        <w:t xml:space="preserve"> </w:t>
      </w:r>
    </w:p>
    <w:p w14:paraId="4BF1210D" w14:textId="6F9F997D" w:rsidR="008E2B8B" w:rsidRDefault="008E2B8B" w:rsidP="00D3729E">
      <w:pPr>
        <w:pStyle w:val="p1"/>
        <w:spacing w:line="480" w:lineRule="auto"/>
        <w:ind w:firstLine="72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Dror</w:t>
      </w:r>
      <w:proofErr w:type="spellEnd"/>
      <w:r>
        <w:rPr>
          <w:rFonts w:ascii="Times New Roman" w:hAnsi="Times New Roman"/>
          <w:sz w:val="24"/>
          <w:szCs w:val="24"/>
        </w:rPr>
        <w:t>, 2017</w:t>
      </w:r>
      <w:r w:rsidR="007C4FA5">
        <w:rPr>
          <w:rFonts w:ascii="Times New Roman" w:hAnsi="Times New Roman"/>
          <w:sz w:val="24"/>
          <w:szCs w:val="24"/>
        </w:rPr>
        <w:t xml:space="preserve">; Zapf &amp; </w:t>
      </w:r>
      <w:proofErr w:type="spellStart"/>
      <w:r w:rsidR="007C4FA5">
        <w:rPr>
          <w:rFonts w:ascii="Times New Roman" w:hAnsi="Times New Roman"/>
          <w:sz w:val="24"/>
          <w:szCs w:val="24"/>
        </w:rPr>
        <w:t>Dror</w:t>
      </w:r>
      <w:proofErr w:type="spellEnd"/>
      <w:r w:rsidR="007C4FA5">
        <w:rPr>
          <w:rFonts w:ascii="Times New Roman" w:hAnsi="Times New Roman"/>
          <w:sz w:val="24"/>
          <w:szCs w:val="24"/>
        </w:rPr>
        <w:t>, 2017</w:t>
      </w:r>
      <w:r>
        <w:rPr>
          <w:rFonts w:ascii="Times New Roman" w:hAnsi="Times New Roman"/>
          <w:sz w:val="24"/>
          <w:szCs w:val="24"/>
        </w:rPr>
        <w:t>).</w:t>
      </w:r>
    </w:p>
    <w:p w14:paraId="749195A5" w14:textId="77777777" w:rsidR="00467EC0" w:rsidRPr="000A7B08" w:rsidRDefault="00467EC0" w:rsidP="000A7B08">
      <w:pPr>
        <w:rPr>
          <w:rFonts w:ascii="Times New Roman" w:hAnsi="Times New Roman"/>
        </w:rPr>
      </w:pPr>
    </w:p>
    <w:sectPr w:rsidR="00467EC0" w:rsidRPr="000A7B08" w:rsidSect="00CA7873">
      <w:headerReference w:type="even" r:id="rId23"/>
      <w:headerReference w:type="default" r:id="rId24"/>
      <w:headerReference w:type="first" r:id="rId2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7F36" w14:textId="77777777" w:rsidR="00CA003E" w:rsidRDefault="00CA003E" w:rsidP="001C6C82">
      <w:r>
        <w:separator/>
      </w:r>
    </w:p>
  </w:endnote>
  <w:endnote w:type="continuationSeparator" w:id="0">
    <w:p w14:paraId="18163FDA" w14:textId="77777777" w:rsidR="00CA003E" w:rsidRDefault="00CA003E" w:rsidP="001C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7F63" w14:textId="77777777" w:rsidR="00CA003E" w:rsidRDefault="00CA003E" w:rsidP="001C6C82">
      <w:r>
        <w:separator/>
      </w:r>
    </w:p>
  </w:footnote>
  <w:footnote w:type="continuationSeparator" w:id="0">
    <w:p w14:paraId="19BA08C6" w14:textId="77777777" w:rsidR="00CA003E" w:rsidRDefault="00CA003E" w:rsidP="001C6C82">
      <w:r>
        <w:continuationSeparator/>
      </w:r>
    </w:p>
  </w:footnote>
  <w:footnote w:id="1">
    <w:p w14:paraId="52751B0C" w14:textId="1EA73929" w:rsidR="00264441" w:rsidRPr="008C0750" w:rsidRDefault="00264441">
      <w:pPr>
        <w:pStyle w:val="FootnoteText"/>
        <w:rPr>
          <w:lang w:val="en-GB"/>
        </w:rPr>
      </w:pPr>
      <w:r w:rsidRPr="008C0750">
        <w:rPr>
          <w:rStyle w:val="FootnoteReference"/>
          <w:rFonts w:ascii="Times New Roman" w:hAnsi="Times New Roman" w:cs="Times New Roman"/>
        </w:rPr>
        <w:footnoteRef/>
      </w:r>
      <w:r w:rsidRPr="008C0750">
        <w:rPr>
          <w:rFonts w:ascii="Times New Roman" w:hAnsi="Times New Roman" w:cs="Times New Roman"/>
        </w:rPr>
        <w:t xml:space="preserve"> </w:t>
      </w:r>
      <w:r>
        <w:rPr>
          <w:rFonts w:ascii="Times New Roman" w:hAnsi="Times New Roman" w:cs="Times New Roman"/>
        </w:rPr>
        <w:t xml:space="preserve">Although it is not always apparent if something is relevant or not, and there are instances where it is hard to determine what is irrelevant, there are nevertheless instances that information is clearly not relevant. For example, the race of the interviewee is irrelevant and should not contribute to determining their credibility. It is not within the aim or scope of this paper to determine what is relevant, or irrelevant, but to make the point that there is some information that is irrelevant, and if it impacts the decision making, it is biasing (see discussion of this matter by the </w:t>
      </w:r>
      <w:r w:rsidRPr="009663EB">
        <w:rPr>
          <w:rFonts w:ascii="Times New Roman" w:hAnsi="Times New Roman" w:cs="Times New Roman"/>
        </w:rPr>
        <w:t>National Commission on Forensic Science (2015</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5238104"/>
      <w:docPartObj>
        <w:docPartGallery w:val="Page Numbers (Top of Page)"/>
        <w:docPartUnique/>
      </w:docPartObj>
    </w:sdtPr>
    <w:sdtEndPr>
      <w:rPr>
        <w:rStyle w:val="PageNumber"/>
      </w:rPr>
    </w:sdtEndPr>
    <w:sdtContent>
      <w:p w14:paraId="7E55051F" w14:textId="40A27787" w:rsidR="00264441" w:rsidRDefault="00264441" w:rsidP="00D01F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216000" w14:textId="77777777" w:rsidR="00264441" w:rsidRDefault="00264441" w:rsidP="004B42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16696576"/>
      <w:docPartObj>
        <w:docPartGallery w:val="Page Numbers (Top of Page)"/>
        <w:docPartUnique/>
      </w:docPartObj>
    </w:sdtPr>
    <w:sdtEndPr>
      <w:rPr>
        <w:rStyle w:val="PageNumber"/>
      </w:rPr>
    </w:sdtEndPr>
    <w:sdtContent>
      <w:p w14:paraId="39F99D07" w14:textId="771F4684" w:rsidR="00264441" w:rsidRPr="00CA7873" w:rsidRDefault="00264441" w:rsidP="00D01FC6">
        <w:pPr>
          <w:pStyle w:val="Header"/>
          <w:framePr w:wrap="none" w:vAnchor="text" w:hAnchor="margin" w:xAlign="right" w:y="1"/>
          <w:rPr>
            <w:rStyle w:val="PageNumber"/>
            <w:rFonts w:ascii="Times New Roman" w:hAnsi="Times New Roman" w:cs="Times New Roman"/>
          </w:rPr>
        </w:pPr>
        <w:r w:rsidRPr="00CA7873">
          <w:rPr>
            <w:rStyle w:val="PageNumber"/>
            <w:rFonts w:ascii="Times New Roman" w:hAnsi="Times New Roman" w:cs="Times New Roman"/>
          </w:rPr>
          <w:fldChar w:fldCharType="begin"/>
        </w:r>
        <w:r w:rsidRPr="00CA7873">
          <w:rPr>
            <w:rStyle w:val="PageNumber"/>
            <w:rFonts w:ascii="Times New Roman" w:hAnsi="Times New Roman" w:cs="Times New Roman"/>
          </w:rPr>
          <w:instrText xml:space="preserve"> PAGE </w:instrText>
        </w:r>
        <w:r w:rsidRPr="00CA7873">
          <w:rPr>
            <w:rStyle w:val="PageNumber"/>
            <w:rFonts w:ascii="Times New Roman" w:hAnsi="Times New Roman" w:cs="Times New Roman"/>
          </w:rPr>
          <w:fldChar w:fldCharType="separate"/>
        </w:r>
        <w:r>
          <w:rPr>
            <w:rStyle w:val="PageNumber"/>
            <w:rFonts w:ascii="Times New Roman" w:hAnsi="Times New Roman" w:cs="Times New Roman"/>
            <w:noProof/>
          </w:rPr>
          <w:t>31</w:t>
        </w:r>
        <w:r w:rsidRPr="00CA7873">
          <w:rPr>
            <w:rStyle w:val="PageNumber"/>
            <w:rFonts w:ascii="Times New Roman" w:hAnsi="Times New Roman" w:cs="Times New Roman"/>
          </w:rPr>
          <w:fldChar w:fldCharType="end"/>
        </w:r>
      </w:p>
    </w:sdtContent>
  </w:sdt>
  <w:p w14:paraId="535BBC31" w14:textId="0B42AC71" w:rsidR="00264441" w:rsidRPr="00CA7873" w:rsidRDefault="00264441" w:rsidP="00CA7873">
    <w:pPr>
      <w:pStyle w:val="Header"/>
      <w:ind w:right="360"/>
      <w:jc w:val="center"/>
      <w:rPr>
        <w:rFonts w:ascii="Times New Roman" w:hAnsi="Times New Roman" w:cs="Times New Roman"/>
        <w:lang w:val="en-GB"/>
      </w:rPr>
    </w:pPr>
    <w:r w:rsidRPr="00CA7873">
      <w:rPr>
        <w:rFonts w:ascii="Times New Roman" w:hAnsi="Times New Roman" w:cs="Times New Roman"/>
        <w:lang w:val="en-GB"/>
      </w:rPr>
      <w:t xml:space="preserve">HEP </w:t>
    </w:r>
    <w:r>
      <w:rPr>
        <w:rFonts w:ascii="Times New Roman" w:hAnsi="Times New Roman" w:cs="Times New Roman"/>
        <w:lang w:val="en-GB"/>
      </w:rPr>
      <w:t>IN INVESTIGATIVE INTERVIEWING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241441"/>
      <w:docPartObj>
        <w:docPartGallery w:val="Page Numbers (Top of Page)"/>
        <w:docPartUnique/>
      </w:docPartObj>
    </w:sdtPr>
    <w:sdtEndPr>
      <w:rPr>
        <w:rStyle w:val="PageNumber"/>
        <w:rFonts w:ascii="Times New Roman" w:hAnsi="Times New Roman" w:cs="Times New Roman"/>
      </w:rPr>
    </w:sdtEndPr>
    <w:sdtContent>
      <w:p w14:paraId="1B33133E" w14:textId="1346EF98" w:rsidR="00264441" w:rsidRPr="00CA7873" w:rsidRDefault="00264441" w:rsidP="00CA7873">
        <w:pPr>
          <w:pStyle w:val="Header"/>
          <w:framePr w:wrap="none" w:vAnchor="text" w:hAnchor="margin" w:xAlign="right" w:y="1"/>
          <w:rPr>
            <w:rStyle w:val="PageNumber"/>
            <w:rFonts w:ascii="Times New Roman" w:hAnsi="Times New Roman" w:cs="Times New Roman"/>
          </w:rPr>
        </w:pPr>
        <w:r w:rsidRPr="00CA7873">
          <w:rPr>
            <w:rStyle w:val="PageNumber"/>
            <w:rFonts w:ascii="Times New Roman" w:hAnsi="Times New Roman" w:cs="Times New Roman"/>
          </w:rPr>
          <w:fldChar w:fldCharType="begin"/>
        </w:r>
        <w:r w:rsidRPr="00CA7873">
          <w:rPr>
            <w:rStyle w:val="PageNumber"/>
            <w:rFonts w:ascii="Times New Roman" w:hAnsi="Times New Roman" w:cs="Times New Roman"/>
          </w:rPr>
          <w:instrText xml:space="preserve"> PAGE </w:instrText>
        </w:r>
        <w:r w:rsidRPr="00CA7873">
          <w:rPr>
            <w:rStyle w:val="PageNumber"/>
            <w:rFonts w:ascii="Times New Roman" w:hAnsi="Times New Roman" w:cs="Times New Roman"/>
          </w:rPr>
          <w:fldChar w:fldCharType="separate"/>
        </w:r>
        <w:r>
          <w:rPr>
            <w:rStyle w:val="PageNumber"/>
            <w:rFonts w:ascii="Times New Roman" w:hAnsi="Times New Roman" w:cs="Times New Roman"/>
            <w:noProof/>
          </w:rPr>
          <w:t>1</w:t>
        </w:r>
        <w:r w:rsidRPr="00CA7873">
          <w:rPr>
            <w:rStyle w:val="PageNumber"/>
            <w:rFonts w:ascii="Times New Roman" w:hAnsi="Times New Roman" w:cs="Times New Roman"/>
          </w:rPr>
          <w:fldChar w:fldCharType="end"/>
        </w:r>
      </w:p>
    </w:sdtContent>
  </w:sdt>
  <w:p w14:paraId="0F6963DD" w14:textId="0270C5FC" w:rsidR="00264441" w:rsidRPr="00CA7873" w:rsidRDefault="00264441" w:rsidP="00CA7873">
    <w:pPr>
      <w:pStyle w:val="Header"/>
      <w:ind w:right="360"/>
      <w:jc w:val="center"/>
      <w:rPr>
        <w:rFonts w:ascii="Times New Roman" w:hAnsi="Times New Roman" w:cs="Times New Roman"/>
      </w:rPr>
    </w:pPr>
    <w:r w:rsidRPr="00CA7873">
      <w:rPr>
        <w:rFonts w:ascii="Times New Roman" w:hAnsi="Times New Roman" w:cs="Times New Roman"/>
        <w:lang w:val="en-GB"/>
      </w:rPr>
      <w:t>R</w:t>
    </w:r>
    <w:r>
      <w:rPr>
        <w:rFonts w:ascii="Times New Roman" w:hAnsi="Times New Roman" w:cs="Times New Roman"/>
        <w:lang w:val="en-GB"/>
      </w:rPr>
      <w:t>unning head</w:t>
    </w:r>
    <w:r w:rsidRPr="00CA7873">
      <w:rPr>
        <w:rFonts w:ascii="Times New Roman" w:hAnsi="Times New Roman" w:cs="Times New Roman"/>
        <w:lang w:val="en-GB"/>
      </w:rPr>
      <w:t xml:space="preserve">: HEP </w:t>
    </w:r>
    <w:r>
      <w:rPr>
        <w:rFonts w:ascii="Times New Roman" w:hAnsi="Times New Roman" w:cs="Times New Roman"/>
        <w:lang w:val="en-GB"/>
      </w:rPr>
      <w:t>IN INVESTIGATIVE INTERVIEWING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09"/>
    <w:rsid w:val="00000BC2"/>
    <w:rsid w:val="00002978"/>
    <w:rsid w:val="00002A57"/>
    <w:rsid w:val="00003528"/>
    <w:rsid w:val="000037CD"/>
    <w:rsid w:val="00004C64"/>
    <w:rsid w:val="000066F1"/>
    <w:rsid w:val="00006B1B"/>
    <w:rsid w:val="00007BAE"/>
    <w:rsid w:val="00007E7F"/>
    <w:rsid w:val="00007EED"/>
    <w:rsid w:val="000119AD"/>
    <w:rsid w:val="000119F5"/>
    <w:rsid w:val="00011BE9"/>
    <w:rsid w:val="00012689"/>
    <w:rsid w:val="0001325D"/>
    <w:rsid w:val="0001440C"/>
    <w:rsid w:val="000151D8"/>
    <w:rsid w:val="00020D8F"/>
    <w:rsid w:val="000211B6"/>
    <w:rsid w:val="00021262"/>
    <w:rsid w:val="00021D1A"/>
    <w:rsid w:val="00026DC4"/>
    <w:rsid w:val="00027CF1"/>
    <w:rsid w:val="000319E1"/>
    <w:rsid w:val="000336B7"/>
    <w:rsid w:val="000356E9"/>
    <w:rsid w:val="00036A32"/>
    <w:rsid w:val="000376EE"/>
    <w:rsid w:val="00041276"/>
    <w:rsid w:val="00043714"/>
    <w:rsid w:val="00043A7E"/>
    <w:rsid w:val="00043A95"/>
    <w:rsid w:val="00043C3A"/>
    <w:rsid w:val="00045E71"/>
    <w:rsid w:val="00046181"/>
    <w:rsid w:val="00047034"/>
    <w:rsid w:val="00047342"/>
    <w:rsid w:val="0005240E"/>
    <w:rsid w:val="00053D47"/>
    <w:rsid w:val="000550D7"/>
    <w:rsid w:val="000551A1"/>
    <w:rsid w:val="0006007F"/>
    <w:rsid w:val="000619C1"/>
    <w:rsid w:val="000622CA"/>
    <w:rsid w:val="000623F7"/>
    <w:rsid w:val="00062599"/>
    <w:rsid w:val="00066A21"/>
    <w:rsid w:val="00070ABA"/>
    <w:rsid w:val="0007157D"/>
    <w:rsid w:val="000749A5"/>
    <w:rsid w:val="00076757"/>
    <w:rsid w:val="000770D4"/>
    <w:rsid w:val="00077D87"/>
    <w:rsid w:val="00082B26"/>
    <w:rsid w:val="00082D7E"/>
    <w:rsid w:val="00084458"/>
    <w:rsid w:val="00086E4C"/>
    <w:rsid w:val="00087FF6"/>
    <w:rsid w:val="000929B7"/>
    <w:rsid w:val="0009364A"/>
    <w:rsid w:val="000A2495"/>
    <w:rsid w:val="000A2BC4"/>
    <w:rsid w:val="000A4E49"/>
    <w:rsid w:val="000A7490"/>
    <w:rsid w:val="000A7B08"/>
    <w:rsid w:val="000B0276"/>
    <w:rsid w:val="000B07E6"/>
    <w:rsid w:val="000B250B"/>
    <w:rsid w:val="000B5B85"/>
    <w:rsid w:val="000C1C16"/>
    <w:rsid w:val="000C2461"/>
    <w:rsid w:val="000C271E"/>
    <w:rsid w:val="000C797A"/>
    <w:rsid w:val="000D26CA"/>
    <w:rsid w:val="000D4BE6"/>
    <w:rsid w:val="000D6128"/>
    <w:rsid w:val="000D781B"/>
    <w:rsid w:val="000E1F16"/>
    <w:rsid w:val="000E500B"/>
    <w:rsid w:val="000E5A6B"/>
    <w:rsid w:val="000E729D"/>
    <w:rsid w:val="000E748A"/>
    <w:rsid w:val="000F1DCA"/>
    <w:rsid w:val="000F3F9E"/>
    <w:rsid w:val="000F5F4E"/>
    <w:rsid w:val="000F7C9E"/>
    <w:rsid w:val="00101620"/>
    <w:rsid w:val="00101698"/>
    <w:rsid w:val="00103C93"/>
    <w:rsid w:val="00106DE9"/>
    <w:rsid w:val="00111452"/>
    <w:rsid w:val="0011228B"/>
    <w:rsid w:val="00113166"/>
    <w:rsid w:val="00113607"/>
    <w:rsid w:val="00114020"/>
    <w:rsid w:val="001140BE"/>
    <w:rsid w:val="001146ED"/>
    <w:rsid w:val="0011603C"/>
    <w:rsid w:val="00116E45"/>
    <w:rsid w:val="0012269F"/>
    <w:rsid w:val="001230DD"/>
    <w:rsid w:val="00123C30"/>
    <w:rsid w:val="00131188"/>
    <w:rsid w:val="001329D5"/>
    <w:rsid w:val="00132E49"/>
    <w:rsid w:val="00135714"/>
    <w:rsid w:val="00135964"/>
    <w:rsid w:val="00135C49"/>
    <w:rsid w:val="00135F27"/>
    <w:rsid w:val="00136A7E"/>
    <w:rsid w:val="00140EDA"/>
    <w:rsid w:val="001423B3"/>
    <w:rsid w:val="00143F11"/>
    <w:rsid w:val="001445A5"/>
    <w:rsid w:val="00146997"/>
    <w:rsid w:val="00146A42"/>
    <w:rsid w:val="0014750B"/>
    <w:rsid w:val="001519B6"/>
    <w:rsid w:val="00152440"/>
    <w:rsid w:val="001564E3"/>
    <w:rsid w:val="001615FE"/>
    <w:rsid w:val="00163C53"/>
    <w:rsid w:val="00164F1B"/>
    <w:rsid w:val="00165907"/>
    <w:rsid w:val="001729E0"/>
    <w:rsid w:val="00175690"/>
    <w:rsid w:val="00175B64"/>
    <w:rsid w:val="00175C2A"/>
    <w:rsid w:val="00182366"/>
    <w:rsid w:val="001843EC"/>
    <w:rsid w:val="001902C0"/>
    <w:rsid w:val="00191DFA"/>
    <w:rsid w:val="00192E0B"/>
    <w:rsid w:val="0019411D"/>
    <w:rsid w:val="00196ADF"/>
    <w:rsid w:val="001A1866"/>
    <w:rsid w:val="001A2B8C"/>
    <w:rsid w:val="001A3661"/>
    <w:rsid w:val="001A3B84"/>
    <w:rsid w:val="001A47CF"/>
    <w:rsid w:val="001A4C9F"/>
    <w:rsid w:val="001A675A"/>
    <w:rsid w:val="001A78DF"/>
    <w:rsid w:val="001B0324"/>
    <w:rsid w:val="001B09CF"/>
    <w:rsid w:val="001B0C0C"/>
    <w:rsid w:val="001B1F55"/>
    <w:rsid w:val="001B35FB"/>
    <w:rsid w:val="001B7346"/>
    <w:rsid w:val="001B75A7"/>
    <w:rsid w:val="001C001E"/>
    <w:rsid w:val="001C28F6"/>
    <w:rsid w:val="001C406D"/>
    <w:rsid w:val="001C6AE7"/>
    <w:rsid w:val="001C6C82"/>
    <w:rsid w:val="001C720D"/>
    <w:rsid w:val="001C76AF"/>
    <w:rsid w:val="001D05C6"/>
    <w:rsid w:val="001D0E6B"/>
    <w:rsid w:val="001D1371"/>
    <w:rsid w:val="001D271E"/>
    <w:rsid w:val="001D5724"/>
    <w:rsid w:val="001D769F"/>
    <w:rsid w:val="001E07E2"/>
    <w:rsid w:val="001E1390"/>
    <w:rsid w:val="001E2185"/>
    <w:rsid w:val="001E2B45"/>
    <w:rsid w:val="001E54FC"/>
    <w:rsid w:val="001F0751"/>
    <w:rsid w:val="001F3DAE"/>
    <w:rsid w:val="001F45DB"/>
    <w:rsid w:val="001F4877"/>
    <w:rsid w:val="001F4F1B"/>
    <w:rsid w:val="00201521"/>
    <w:rsid w:val="00202400"/>
    <w:rsid w:val="00202970"/>
    <w:rsid w:val="002032C9"/>
    <w:rsid w:val="002052E9"/>
    <w:rsid w:val="00207B02"/>
    <w:rsid w:val="00207DB2"/>
    <w:rsid w:val="00210E92"/>
    <w:rsid w:val="00212850"/>
    <w:rsid w:val="00213298"/>
    <w:rsid w:val="00215B82"/>
    <w:rsid w:val="00220E1B"/>
    <w:rsid w:val="0022405C"/>
    <w:rsid w:val="00225D25"/>
    <w:rsid w:val="002271A5"/>
    <w:rsid w:val="00227CF4"/>
    <w:rsid w:val="002353C3"/>
    <w:rsid w:val="00236078"/>
    <w:rsid w:val="0023632D"/>
    <w:rsid w:val="0023761E"/>
    <w:rsid w:val="00237933"/>
    <w:rsid w:val="00237D39"/>
    <w:rsid w:val="00243B03"/>
    <w:rsid w:val="00245A2C"/>
    <w:rsid w:val="00245F99"/>
    <w:rsid w:val="00246900"/>
    <w:rsid w:val="002473FB"/>
    <w:rsid w:val="00250345"/>
    <w:rsid w:val="00250492"/>
    <w:rsid w:val="00251132"/>
    <w:rsid w:val="002524FE"/>
    <w:rsid w:val="00252B7A"/>
    <w:rsid w:val="00253DD3"/>
    <w:rsid w:val="002542FB"/>
    <w:rsid w:val="00255D9E"/>
    <w:rsid w:val="00256685"/>
    <w:rsid w:val="00257C08"/>
    <w:rsid w:val="00262C8E"/>
    <w:rsid w:val="00264441"/>
    <w:rsid w:val="00265F55"/>
    <w:rsid w:val="00266C15"/>
    <w:rsid w:val="00274BF6"/>
    <w:rsid w:val="0027551D"/>
    <w:rsid w:val="0027559F"/>
    <w:rsid w:val="00275CAF"/>
    <w:rsid w:val="0027612D"/>
    <w:rsid w:val="00281F1B"/>
    <w:rsid w:val="002833F5"/>
    <w:rsid w:val="00284B10"/>
    <w:rsid w:val="002865EF"/>
    <w:rsid w:val="00286F8C"/>
    <w:rsid w:val="002914D6"/>
    <w:rsid w:val="002920DF"/>
    <w:rsid w:val="00293601"/>
    <w:rsid w:val="002942DB"/>
    <w:rsid w:val="002942FD"/>
    <w:rsid w:val="0029732F"/>
    <w:rsid w:val="002A001E"/>
    <w:rsid w:val="002A1EE9"/>
    <w:rsid w:val="002A5A77"/>
    <w:rsid w:val="002A5CBF"/>
    <w:rsid w:val="002A5E73"/>
    <w:rsid w:val="002A6C83"/>
    <w:rsid w:val="002A6DF4"/>
    <w:rsid w:val="002B037C"/>
    <w:rsid w:val="002B292E"/>
    <w:rsid w:val="002B5175"/>
    <w:rsid w:val="002B6E73"/>
    <w:rsid w:val="002B7613"/>
    <w:rsid w:val="002B7ED5"/>
    <w:rsid w:val="002C1B58"/>
    <w:rsid w:val="002C2192"/>
    <w:rsid w:val="002C247B"/>
    <w:rsid w:val="002C50BC"/>
    <w:rsid w:val="002C51D2"/>
    <w:rsid w:val="002C5245"/>
    <w:rsid w:val="002C537D"/>
    <w:rsid w:val="002C592A"/>
    <w:rsid w:val="002C5E07"/>
    <w:rsid w:val="002C64E4"/>
    <w:rsid w:val="002D0AD2"/>
    <w:rsid w:val="002D3D31"/>
    <w:rsid w:val="002D4822"/>
    <w:rsid w:val="002D4C7E"/>
    <w:rsid w:val="002D729F"/>
    <w:rsid w:val="002D7CAE"/>
    <w:rsid w:val="002E0125"/>
    <w:rsid w:val="002E04F6"/>
    <w:rsid w:val="002E2BCA"/>
    <w:rsid w:val="002E30F6"/>
    <w:rsid w:val="002E537D"/>
    <w:rsid w:val="002E65D7"/>
    <w:rsid w:val="002E7021"/>
    <w:rsid w:val="002E72DA"/>
    <w:rsid w:val="002F16AE"/>
    <w:rsid w:val="002F627E"/>
    <w:rsid w:val="00301B0A"/>
    <w:rsid w:val="00301F24"/>
    <w:rsid w:val="00302334"/>
    <w:rsid w:val="00302936"/>
    <w:rsid w:val="0030348D"/>
    <w:rsid w:val="003051D7"/>
    <w:rsid w:val="003054A2"/>
    <w:rsid w:val="00307485"/>
    <w:rsid w:val="00307E99"/>
    <w:rsid w:val="00311A93"/>
    <w:rsid w:val="0031559F"/>
    <w:rsid w:val="00315D83"/>
    <w:rsid w:val="00316741"/>
    <w:rsid w:val="00317993"/>
    <w:rsid w:val="00322665"/>
    <w:rsid w:val="003239A0"/>
    <w:rsid w:val="003265A2"/>
    <w:rsid w:val="0033069B"/>
    <w:rsid w:val="00330C14"/>
    <w:rsid w:val="00332B72"/>
    <w:rsid w:val="00333232"/>
    <w:rsid w:val="00333932"/>
    <w:rsid w:val="0033472E"/>
    <w:rsid w:val="00336C12"/>
    <w:rsid w:val="00337109"/>
    <w:rsid w:val="003377BF"/>
    <w:rsid w:val="0034044C"/>
    <w:rsid w:val="00341E48"/>
    <w:rsid w:val="00342107"/>
    <w:rsid w:val="00342319"/>
    <w:rsid w:val="0034291F"/>
    <w:rsid w:val="003437C5"/>
    <w:rsid w:val="0034490B"/>
    <w:rsid w:val="00344D36"/>
    <w:rsid w:val="00345616"/>
    <w:rsid w:val="003466D5"/>
    <w:rsid w:val="003466EB"/>
    <w:rsid w:val="003507A4"/>
    <w:rsid w:val="0035341A"/>
    <w:rsid w:val="0035395B"/>
    <w:rsid w:val="00355C3B"/>
    <w:rsid w:val="00356741"/>
    <w:rsid w:val="003569AC"/>
    <w:rsid w:val="003570AB"/>
    <w:rsid w:val="003577B4"/>
    <w:rsid w:val="003612E2"/>
    <w:rsid w:val="00361434"/>
    <w:rsid w:val="00363181"/>
    <w:rsid w:val="00365E95"/>
    <w:rsid w:val="00366B44"/>
    <w:rsid w:val="00367F5D"/>
    <w:rsid w:val="0037113E"/>
    <w:rsid w:val="00371EEC"/>
    <w:rsid w:val="00372E68"/>
    <w:rsid w:val="00373CB6"/>
    <w:rsid w:val="00374C86"/>
    <w:rsid w:val="003761E5"/>
    <w:rsid w:val="00380718"/>
    <w:rsid w:val="00382C7A"/>
    <w:rsid w:val="0038461A"/>
    <w:rsid w:val="00385459"/>
    <w:rsid w:val="00387952"/>
    <w:rsid w:val="003907E5"/>
    <w:rsid w:val="00391D15"/>
    <w:rsid w:val="00391E2E"/>
    <w:rsid w:val="00392D87"/>
    <w:rsid w:val="0039341C"/>
    <w:rsid w:val="0039356C"/>
    <w:rsid w:val="00393B40"/>
    <w:rsid w:val="00393F01"/>
    <w:rsid w:val="003966DA"/>
    <w:rsid w:val="003978CC"/>
    <w:rsid w:val="003A0E52"/>
    <w:rsid w:val="003A13DC"/>
    <w:rsid w:val="003A6263"/>
    <w:rsid w:val="003A6E6E"/>
    <w:rsid w:val="003B0090"/>
    <w:rsid w:val="003B04C5"/>
    <w:rsid w:val="003B0C45"/>
    <w:rsid w:val="003B133C"/>
    <w:rsid w:val="003B1722"/>
    <w:rsid w:val="003B3DF8"/>
    <w:rsid w:val="003B70A7"/>
    <w:rsid w:val="003B7AE5"/>
    <w:rsid w:val="003C6818"/>
    <w:rsid w:val="003C7EA4"/>
    <w:rsid w:val="003D2809"/>
    <w:rsid w:val="003D2A55"/>
    <w:rsid w:val="003D3355"/>
    <w:rsid w:val="003D338E"/>
    <w:rsid w:val="003D3CD8"/>
    <w:rsid w:val="003D40E6"/>
    <w:rsid w:val="003D4A34"/>
    <w:rsid w:val="003D4F59"/>
    <w:rsid w:val="003D7136"/>
    <w:rsid w:val="003D74FF"/>
    <w:rsid w:val="003E2132"/>
    <w:rsid w:val="003E29ED"/>
    <w:rsid w:val="003E3DAA"/>
    <w:rsid w:val="003E416C"/>
    <w:rsid w:val="003E52C8"/>
    <w:rsid w:val="003E67A0"/>
    <w:rsid w:val="003E6B06"/>
    <w:rsid w:val="003F21E6"/>
    <w:rsid w:val="003F43DC"/>
    <w:rsid w:val="003F4C37"/>
    <w:rsid w:val="004012E1"/>
    <w:rsid w:val="004026C5"/>
    <w:rsid w:val="00403716"/>
    <w:rsid w:val="00404919"/>
    <w:rsid w:val="00404E2F"/>
    <w:rsid w:val="00406BDC"/>
    <w:rsid w:val="00410615"/>
    <w:rsid w:val="00410D02"/>
    <w:rsid w:val="00410EF7"/>
    <w:rsid w:val="004134F5"/>
    <w:rsid w:val="00415178"/>
    <w:rsid w:val="00416EEF"/>
    <w:rsid w:val="004177B5"/>
    <w:rsid w:val="00420DEA"/>
    <w:rsid w:val="00423625"/>
    <w:rsid w:val="00424C54"/>
    <w:rsid w:val="00425CD5"/>
    <w:rsid w:val="00425DAF"/>
    <w:rsid w:val="00430079"/>
    <w:rsid w:val="00431118"/>
    <w:rsid w:val="00432E87"/>
    <w:rsid w:val="004344BD"/>
    <w:rsid w:val="00436162"/>
    <w:rsid w:val="00436A36"/>
    <w:rsid w:val="00436FB6"/>
    <w:rsid w:val="004371F4"/>
    <w:rsid w:val="00437258"/>
    <w:rsid w:val="00437799"/>
    <w:rsid w:val="00440E92"/>
    <w:rsid w:val="004420E4"/>
    <w:rsid w:val="00443AEA"/>
    <w:rsid w:val="00443FA7"/>
    <w:rsid w:val="00444B04"/>
    <w:rsid w:val="004478EE"/>
    <w:rsid w:val="00447A44"/>
    <w:rsid w:val="00447BFD"/>
    <w:rsid w:val="00450CC0"/>
    <w:rsid w:val="004530B3"/>
    <w:rsid w:val="00457140"/>
    <w:rsid w:val="00457297"/>
    <w:rsid w:val="004605CD"/>
    <w:rsid w:val="0046156F"/>
    <w:rsid w:val="00461A88"/>
    <w:rsid w:val="00462270"/>
    <w:rsid w:val="004627EC"/>
    <w:rsid w:val="00463021"/>
    <w:rsid w:val="0046315B"/>
    <w:rsid w:val="00465567"/>
    <w:rsid w:val="00466DB7"/>
    <w:rsid w:val="00467EC0"/>
    <w:rsid w:val="004703C5"/>
    <w:rsid w:val="00472035"/>
    <w:rsid w:val="00472BAD"/>
    <w:rsid w:val="00474342"/>
    <w:rsid w:val="00475757"/>
    <w:rsid w:val="004804AB"/>
    <w:rsid w:val="00482CD6"/>
    <w:rsid w:val="00490FDE"/>
    <w:rsid w:val="00491979"/>
    <w:rsid w:val="00492578"/>
    <w:rsid w:val="00492EAE"/>
    <w:rsid w:val="00494638"/>
    <w:rsid w:val="00495134"/>
    <w:rsid w:val="0049644E"/>
    <w:rsid w:val="00496DFD"/>
    <w:rsid w:val="00497546"/>
    <w:rsid w:val="00497E62"/>
    <w:rsid w:val="004A3C4B"/>
    <w:rsid w:val="004A5997"/>
    <w:rsid w:val="004A5C2B"/>
    <w:rsid w:val="004A68F6"/>
    <w:rsid w:val="004A7CD9"/>
    <w:rsid w:val="004B4274"/>
    <w:rsid w:val="004B51F3"/>
    <w:rsid w:val="004B5A6B"/>
    <w:rsid w:val="004B644F"/>
    <w:rsid w:val="004C54A8"/>
    <w:rsid w:val="004C678C"/>
    <w:rsid w:val="004D0DC9"/>
    <w:rsid w:val="004D486B"/>
    <w:rsid w:val="004D58F5"/>
    <w:rsid w:val="004D61A4"/>
    <w:rsid w:val="004D65D6"/>
    <w:rsid w:val="004E120C"/>
    <w:rsid w:val="004E5072"/>
    <w:rsid w:val="004E61C2"/>
    <w:rsid w:val="004E6F26"/>
    <w:rsid w:val="004F13A3"/>
    <w:rsid w:val="004F431E"/>
    <w:rsid w:val="004F44A8"/>
    <w:rsid w:val="004F48CA"/>
    <w:rsid w:val="004F6E2B"/>
    <w:rsid w:val="00501427"/>
    <w:rsid w:val="00501F7A"/>
    <w:rsid w:val="00505D34"/>
    <w:rsid w:val="00505DB7"/>
    <w:rsid w:val="00506248"/>
    <w:rsid w:val="005063A1"/>
    <w:rsid w:val="00506EEB"/>
    <w:rsid w:val="00511689"/>
    <w:rsid w:val="00511DC9"/>
    <w:rsid w:val="00512AA9"/>
    <w:rsid w:val="00515B15"/>
    <w:rsid w:val="00516127"/>
    <w:rsid w:val="00517775"/>
    <w:rsid w:val="00522B65"/>
    <w:rsid w:val="00522BE0"/>
    <w:rsid w:val="0052503E"/>
    <w:rsid w:val="00527711"/>
    <w:rsid w:val="0052790E"/>
    <w:rsid w:val="005317CF"/>
    <w:rsid w:val="00532D9C"/>
    <w:rsid w:val="00534AF6"/>
    <w:rsid w:val="00537410"/>
    <w:rsid w:val="005375ED"/>
    <w:rsid w:val="00540E81"/>
    <w:rsid w:val="005427C4"/>
    <w:rsid w:val="00542DE1"/>
    <w:rsid w:val="0054327E"/>
    <w:rsid w:val="005435C5"/>
    <w:rsid w:val="005447C7"/>
    <w:rsid w:val="00545312"/>
    <w:rsid w:val="00546C41"/>
    <w:rsid w:val="00552ACB"/>
    <w:rsid w:val="00553AE5"/>
    <w:rsid w:val="005543F1"/>
    <w:rsid w:val="005551AB"/>
    <w:rsid w:val="00555BD8"/>
    <w:rsid w:val="00556DB2"/>
    <w:rsid w:val="00560A3D"/>
    <w:rsid w:val="00560B81"/>
    <w:rsid w:val="00560C26"/>
    <w:rsid w:val="00561939"/>
    <w:rsid w:val="0056259A"/>
    <w:rsid w:val="0056370F"/>
    <w:rsid w:val="00564CD4"/>
    <w:rsid w:val="00570B41"/>
    <w:rsid w:val="00574903"/>
    <w:rsid w:val="00577DDB"/>
    <w:rsid w:val="00580F02"/>
    <w:rsid w:val="00582DB9"/>
    <w:rsid w:val="00582F00"/>
    <w:rsid w:val="00583FA3"/>
    <w:rsid w:val="005923A3"/>
    <w:rsid w:val="00593EBC"/>
    <w:rsid w:val="00595D35"/>
    <w:rsid w:val="00595F89"/>
    <w:rsid w:val="005970BE"/>
    <w:rsid w:val="005A2963"/>
    <w:rsid w:val="005A4A4E"/>
    <w:rsid w:val="005A54DA"/>
    <w:rsid w:val="005A5811"/>
    <w:rsid w:val="005A5AC4"/>
    <w:rsid w:val="005A652D"/>
    <w:rsid w:val="005A6657"/>
    <w:rsid w:val="005B08D5"/>
    <w:rsid w:val="005B215D"/>
    <w:rsid w:val="005B2EFF"/>
    <w:rsid w:val="005B57DF"/>
    <w:rsid w:val="005B758B"/>
    <w:rsid w:val="005B7B00"/>
    <w:rsid w:val="005C0A4C"/>
    <w:rsid w:val="005C73CF"/>
    <w:rsid w:val="005C7581"/>
    <w:rsid w:val="005C7D06"/>
    <w:rsid w:val="005D318D"/>
    <w:rsid w:val="005D7E5F"/>
    <w:rsid w:val="005E04B0"/>
    <w:rsid w:val="005E05CC"/>
    <w:rsid w:val="005E06E2"/>
    <w:rsid w:val="005E17B4"/>
    <w:rsid w:val="005E39B6"/>
    <w:rsid w:val="005E4206"/>
    <w:rsid w:val="005F1467"/>
    <w:rsid w:val="005F2133"/>
    <w:rsid w:val="005F23DD"/>
    <w:rsid w:val="005F2D5B"/>
    <w:rsid w:val="005F4F4B"/>
    <w:rsid w:val="005F5F77"/>
    <w:rsid w:val="005F6AF5"/>
    <w:rsid w:val="005F7BC7"/>
    <w:rsid w:val="005F7F13"/>
    <w:rsid w:val="00607E09"/>
    <w:rsid w:val="00607EFB"/>
    <w:rsid w:val="00611E0A"/>
    <w:rsid w:val="006146EC"/>
    <w:rsid w:val="00615EF3"/>
    <w:rsid w:val="0062033A"/>
    <w:rsid w:val="006224AC"/>
    <w:rsid w:val="006225C4"/>
    <w:rsid w:val="0062270C"/>
    <w:rsid w:val="00624D9C"/>
    <w:rsid w:val="0063072E"/>
    <w:rsid w:val="00631681"/>
    <w:rsid w:val="00632876"/>
    <w:rsid w:val="006341C1"/>
    <w:rsid w:val="00635607"/>
    <w:rsid w:val="00636B4A"/>
    <w:rsid w:val="00640E9F"/>
    <w:rsid w:val="00641AE4"/>
    <w:rsid w:val="00643A95"/>
    <w:rsid w:val="00644808"/>
    <w:rsid w:val="0064710A"/>
    <w:rsid w:val="0064743E"/>
    <w:rsid w:val="00647AE5"/>
    <w:rsid w:val="00650C03"/>
    <w:rsid w:val="00655408"/>
    <w:rsid w:val="00655AC7"/>
    <w:rsid w:val="00662BE1"/>
    <w:rsid w:val="00663078"/>
    <w:rsid w:val="006646B8"/>
    <w:rsid w:val="00664DF6"/>
    <w:rsid w:val="00665BFD"/>
    <w:rsid w:val="00674411"/>
    <w:rsid w:val="00675748"/>
    <w:rsid w:val="00676BBC"/>
    <w:rsid w:val="006812B1"/>
    <w:rsid w:val="00681EBD"/>
    <w:rsid w:val="006830F0"/>
    <w:rsid w:val="006838AA"/>
    <w:rsid w:val="00684B29"/>
    <w:rsid w:val="00684C89"/>
    <w:rsid w:val="00686317"/>
    <w:rsid w:val="006871CF"/>
    <w:rsid w:val="00687667"/>
    <w:rsid w:val="00690705"/>
    <w:rsid w:val="006919F5"/>
    <w:rsid w:val="00695212"/>
    <w:rsid w:val="00695DAB"/>
    <w:rsid w:val="006A102B"/>
    <w:rsid w:val="006A47C6"/>
    <w:rsid w:val="006A517C"/>
    <w:rsid w:val="006A522A"/>
    <w:rsid w:val="006A5558"/>
    <w:rsid w:val="006B5178"/>
    <w:rsid w:val="006B5C1E"/>
    <w:rsid w:val="006B5D4A"/>
    <w:rsid w:val="006B73F6"/>
    <w:rsid w:val="006B79E3"/>
    <w:rsid w:val="006C1C34"/>
    <w:rsid w:val="006C25CD"/>
    <w:rsid w:val="006C43EC"/>
    <w:rsid w:val="006C5EAF"/>
    <w:rsid w:val="006C7585"/>
    <w:rsid w:val="006D0675"/>
    <w:rsid w:val="006D1C7A"/>
    <w:rsid w:val="006D2032"/>
    <w:rsid w:val="006D52CC"/>
    <w:rsid w:val="006D5C55"/>
    <w:rsid w:val="006D5E44"/>
    <w:rsid w:val="006D751F"/>
    <w:rsid w:val="006D7CDE"/>
    <w:rsid w:val="006E0D43"/>
    <w:rsid w:val="006E1B9B"/>
    <w:rsid w:val="006E2549"/>
    <w:rsid w:val="006E5948"/>
    <w:rsid w:val="006E663D"/>
    <w:rsid w:val="006E756F"/>
    <w:rsid w:val="006E7C58"/>
    <w:rsid w:val="006F3E3F"/>
    <w:rsid w:val="006F3F93"/>
    <w:rsid w:val="006F75FF"/>
    <w:rsid w:val="00701348"/>
    <w:rsid w:val="00701744"/>
    <w:rsid w:val="007049FA"/>
    <w:rsid w:val="00704D9C"/>
    <w:rsid w:val="007051BB"/>
    <w:rsid w:val="007076C9"/>
    <w:rsid w:val="00713BA9"/>
    <w:rsid w:val="00714017"/>
    <w:rsid w:val="0072153C"/>
    <w:rsid w:val="0072212B"/>
    <w:rsid w:val="00722F7C"/>
    <w:rsid w:val="00731CC8"/>
    <w:rsid w:val="00732888"/>
    <w:rsid w:val="00734020"/>
    <w:rsid w:val="00736F2B"/>
    <w:rsid w:val="007370EA"/>
    <w:rsid w:val="007379DE"/>
    <w:rsid w:val="0074358D"/>
    <w:rsid w:val="00743760"/>
    <w:rsid w:val="00744D28"/>
    <w:rsid w:val="00747388"/>
    <w:rsid w:val="007510F9"/>
    <w:rsid w:val="007548B6"/>
    <w:rsid w:val="00756FC9"/>
    <w:rsid w:val="00757D98"/>
    <w:rsid w:val="00760236"/>
    <w:rsid w:val="00762BF2"/>
    <w:rsid w:val="0076387A"/>
    <w:rsid w:val="0076393A"/>
    <w:rsid w:val="00765214"/>
    <w:rsid w:val="00767A44"/>
    <w:rsid w:val="00770318"/>
    <w:rsid w:val="0077196F"/>
    <w:rsid w:val="00775113"/>
    <w:rsid w:val="0077526F"/>
    <w:rsid w:val="00775737"/>
    <w:rsid w:val="0077576E"/>
    <w:rsid w:val="00776040"/>
    <w:rsid w:val="00776A91"/>
    <w:rsid w:val="007770C6"/>
    <w:rsid w:val="0077788D"/>
    <w:rsid w:val="0078394C"/>
    <w:rsid w:val="007858B5"/>
    <w:rsid w:val="00787640"/>
    <w:rsid w:val="007903A3"/>
    <w:rsid w:val="00792562"/>
    <w:rsid w:val="0079261A"/>
    <w:rsid w:val="00793E0F"/>
    <w:rsid w:val="0079542E"/>
    <w:rsid w:val="007A1988"/>
    <w:rsid w:val="007A3EE0"/>
    <w:rsid w:val="007A4A03"/>
    <w:rsid w:val="007A7080"/>
    <w:rsid w:val="007B1A07"/>
    <w:rsid w:val="007B2C99"/>
    <w:rsid w:val="007B5617"/>
    <w:rsid w:val="007B5981"/>
    <w:rsid w:val="007B5D0B"/>
    <w:rsid w:val="007C0012"/>
    <w:rsid w:val="007C1126"/>
    <w:rsid w:val="007C1222"/>
    <w:rsid w:val="007C3EBE"/>
    <w:rsid w:val="007C4FA5"/>
    <w:rsid w:val="007C59AC"/>
    <w:rsid w:val="007C619D"/>
    <w:rsid w:val="007C7DB1"/>
    <w:rsid w:val="007D5B34"/>
    <w:rsid w:val="007D63FA"/>
    <w:rsid w:val="007D6C99"/>
    <w:rsid w:val="007E1396"/>
    <w:rsid w:val="007E26F6"/>
    <w:rsid w:val="007E3309"/>
    <w:rsid w:val="007E5289"/>
    <w:rsid w:val="007E5452"/>
    <w:rsid w:val="007F02F4"/>
    <w:rsid w:val="007F236D"/>
    <w:rsid w:val="00800C67"/>
    <w:rsid w:val="0080127E"/>
    <w:rsid w:val="00801400"/>
    <w:rsid w:val="008038F5"/>
    <w:rsid w:val="008046C6"/>
    <w:rsid w:val="00806D1F"/>
    <w:rsid w:val="00810254"/>
    <w:rsid w:val="0081077C"/>
    <w:rsid w:val="00811EDD"/>
    <w:rsid w:val="00812AAB"/>
    <w:rsid w:val="008130C4"/>
    <w:rsid w:val="00813981"/>
    <w:rsid w:val="00813C38"/>
    <w:rsid w:val="00814907"/>
    <w:rsid w:val="00814B7A"/>
    <w:rsid w:val="00814C2A"/>
    <w:rsid w:val="00815BC7"/>
    <w:rsid w:val="00816CC9"/>
    <w:rsid w:val="00816FE2"/>
    <w:rsid w:val="00822C4A"/>
    <w:rsid w:val="00822D2D"/>
    <w:rsid w:val="008230C6"/>
    <w:rsid w:val="00823F17"/>
    <w:rsid w:val="00824D19"/>
    <w:rsid w:val="0082682B"/>
    <w:rsid w:val="00826EE5"/>
    <w:rsid w:val="0082769E"/>
    <w:rsid w:val="008320D7"/>
    <w:rsid w:val="00834D0F"/>
    <w:rsid w:val="00835EAA"/>
    <w:rsid w:val="00836ADF"/>
    <w:rsid w:val="00837679"/>
    <w:rsid w:val="00840601"/>
    <w:rsid w:val="00840704"/>
    <w:rsid w:val="00840B7A"/>
    <w:rsid w:val="00840CFE"/>
    <w:rsid w:val="00840FDE"/>
    <w:rsid w:val="00842A36"/>
    <w:rsid w:val="00843207"/>
    <w:rsid w:val="0084448B"/>
    <w:rsid w:val="00845AA0"/>
    <w:rsid w:val="0084615E"/>
    <w:rsid w:val="00847620"/>
    <w:rsid w:val="00851684"/>
    <w:rsid w:val="00852E5E"/>
    <w:rsid w:val="00855DBB"/>
    <w:rsid w:val="00860FFB"/>
    <w:rsid w:val="0087710A"/>
    <w:rsid w:val="008822BE"/>
    <w:rsid w:val="00885BB0"/>
    <w:rsid w:val="0088766B"/>
    <w:rsid w:val="0089235D"/>
    <w:rsid w:val="00892B0D"/>
    <w:rsid w:val="008934D8"/>
    <w:rsid w:val="0089406B"/>
    <w:rsid w:val="008944C3"/>
    <w:rsid w:val="008948DE"/>
    <w:rsid w:val="00895748"/>
    <w:rsid w:val="00895A57"/>
    <w:rsid w:val="0089694A"/>
    <w:rsid w:val="008977BF"/>
    <w:rsid w:val="00897BD9"/>
    <w:rsid w:val="008A0FA7"/>
    <w:rsid w:val="008A284C"/>
    <w:rsid w:val="008A2AFF"/>
    <w:rsid w:val="008A4501"/>
    <w:rsid w:val="008B2D04"/>
    <w:rsid w:val="008B2D91"/>
    <w:rsid w:val="008B3107"/>
    <w:rsid w:val="008B3E6B"/>
    <w:rsid w:val="008B3FF1"/>
    <w:rsid w:val="008B49A8"/>
    <w:rsid w:val="008C0750"/>
    <w:rsid w:val="008C1878"/>
    <w:rsid w:val="008C23D1"/>
    <w:rsid w:val="008C2730"/>
    <w:rsid w:val="008C3D8D"/>
    <w:rsid w:val="008C56E5"/>
    <w:rsid w:val="008C681B"/>
    <w:rsid w:val="008D0FFE"/>
    <w:rsid w:val="008D2277"/>
    <w:rsid w:val="008D3C2A"/>
    <w:rsid w:val="008D6E39"/>
    <w:rsid w:val="008E0389"/>
    <w:rsid w:val="008E2B8B"/>
    <w:rsid w:val="008E31A7"/>
    <w:rsid w:val="008E3B0A"/>
    <w:rsid w:val="008E4674"/>
    <w:rsid w:val="008E5A32"/>
    <w:rsid w:val="008F0330"/>
    <w:rsid w:val="008F0DBD"/>
    <w:rsid w:val="008F0DC5"/>
    <w:rsid w:val="008F0F55"/>
    <w:rsid w:val="008F1070"/>
    <w:rsid w:val="008F1B6A"/>
    <w:rsid w:val="008F29E6"/>
    <w:rsid w:val="008F43E0"/>
    <w:rsid w:val="008F44D7"/>
    <w:rsid w:val="008F5C4B"/>
    <w:rsid w:val="008F6DEA"/>
    <w:rsid w:val="008F6F24"/>
    <w:rsid w:val="00902035"/>
    <w:rsid w:val="009027B3"/>
    <w:rsid w:val="00902CE9"/>
    <w:rsid w:val="00903CA0"/>
    <w:rsid w:val="00903DF3"/>
    <w:rsid w:val="009043D6"/>
    <w:rsid w:val="00904522"/>
    <w:rsid w:val="00905CAC"/>
    <w:rsid w:val="0090611C"/>
    <w:rsid w:val="00906186"/>
    <w:rsid w:val="00906694"/>
    <w:rsid w:val="00906BE5"/>
    <w:rsid w:val="00906FA7"/>
    <w:rsid w:val="00907F53"/>
    <w:rsid w:val="009132FA"/>
    <w:rsid w:val="0093248C"/>
    <w:rsid w:val="009337BF"/>
    <w:rsid w:val="00934A42"/>
    <w:rsid w:val="00936EDC"/>
    <w:rsid w:val="0094107C"/>
    <w:rsid w:val="00944F39"/>
    <w:rsid w:val="00946A6A"/>
    <w:rsid w:val="00946C9F"/>
    <w:rsid w:val="00947CBA"/>
    <w:rsid w:val="00951A6F"/>
    <w:rsid w:val="00952839"/>
    <w:rsid w:val="009528D4"/>
    <w:rsid w:val="009542B1"/>
    <w:rsid w:val="00954665"/>
    <w:rsid w:val="00955245"/>
    <w:rsid w:val="00955250"/>
    <w:rsid w:val="0095740B"/>
    <w:rsid w:val="009579DA"/>
    <w:rsid w:val="00957B4A"/>
    <w:rsid w:val="009636F3"/>
    <w:rsid w:val="00965F2D"/>
    <w:rsid w:val="009663EB"/>
    <w:rsid w:val="00967483"/>
    <w:rsid w:val="00971DE8"/>
    <w:rsid w:val="00972149"/>
    <w:rsid w:val="009728AA"/>
    <w:rsid w:val="009748F9"/>
    <w:rsid w:val="009758AA"/>
    <w:rsid w:val="00976711"/>
    <w:rsid w:val="00976C98"/>
    <w:rsid w:val="00977A28"/>
    <w:rsid w:val="00980BFB"/>
    <w:rsid w:val="00982C8C"/>
    <w:rsid w:val="00982F12"/>
    <w:rsid w:val="009838F1"/>
    <w:rsid w:val="00983DAB"/>
    <w:rsid w:val="00984465"/>
    <w:rsid w:val="00986163"/>
    <w:rsid w:val="00987619"/>
    <w:rsid w:val="0098768C"/>
    <w:rsid w:val="00987DE2"/>
    <w:rsid w:val="009901FE"/>
    <w:rsid w:val="0099682A"/>
    <w:rsid w:val="00996A22"/>
    <w:rsid w:val="00997873"/>
    <w:rsid w:val="009A506D"/>
    <w:rsid w:val="009B033C"/>
    <w:rsid w:val="009B26BC"/>
    <w:rsid w:val="009B4C55"/>
    <w:rsid w:val="009B4E13"/>
    <w:rsid w:val="009B7FA7"/>
    <w:rsid w:val="009C0A30"/>
    <w:rsid w:val="009C5109"/>
    <w:rsid w:val="009C6636"/>
    <w:rsid w:val="009D0B6B"/>
    <w:rsid w:val="009D1C1B"/>
    <w:rsid w:val="009D22D3"/>
    <w:rsid w:val="009D2960"/>
    <w:rsid w:val="009D31EB"/>
    <w:rsid w:val="009D3C4A"/>
    <w:rsid w:val="009D5CCF"/>
    <w:rsid w:val="009D76D5"/>
    <w:rsid w:val="009E183B"/>
    <w:rsid w:val="009E35CE"/>
    <w:rsid w:val="009E6D96"/>
    <w:rsid w:val="009E7D5B"/>
    <w:rsid w:val="009F1116"/>
    <w:rsid w:val="009F3672"/>
    <w:rsid w:val="009F3A9D"/>
    <w:rsid w:val="009F3DC8"/>
    <w:rsid w:val="009F4403"/>
    <w:rsid w:val="009F761D"/>
    <w:rsid w:val="009F7C45"/>
    <w:rsid w:val="00A016E2"/>
    <w:rsid w:val="00A017CE"/>
    <w:rsid w:val="00A0519E"/>
    <w:rsid w:val="00A052BB"/>
    <w:rsid w:val="00A05820"/>
    <w:rsid w:val="00A063AA"/>
    <w:rsid w:val="00A0747F"/>
    <w:rsid w:val="00A10A3E"/>
    <w:rsid w:val="00A10D57"/>
    <w:rsid w:val="00A11B8C"/>
    <w:rsid w:val="00A12CB1"/>
    <w:rsid w:val="00A12DA1"/>
    <w:rsid w:val="00A15C5A"/>
    <w:rsid w:val="00A171E0"/>
    <w:rsid w:val="00A17610"/>
    <w:rsid w:val="00A17EA3"/>
    <w:rsid w:val="00A26786"/>
    <w:rsid w:val="00A30323"/>
    <w:rsid w:val="00A310BC"/>
    <w:rsid w:val="00A31CB5"/>
    <w:rsid w:val="00A32342"/>
    <w:rsid w:val="00A3621A"/>
    <w:rsid w:val="00A4072A"/>
    <w:rsid w:val="00A446F3"/>
    <w:rsid w:val="00A51B19"/>
    <w:rsid w:val="00A52B26"/>
    <w:rsid w:val="00A53556"/>
    <w:rsid w:val="00A61E39"/>
    <w:rsid w:val="00A6355A"/>
    <w:rsid w:val="00A66597"/>
    <w:rsid w:val="00A67065"/>
    <w:rsid w:val="00A67C5A"/>
    <w:rsid w:val="00A70004"/>
    <w:rsid w:val="00A70602"/>
    <w:rsid w:val="00A74AF3"/>
    <w:rsid w:val="00A75D31"/>
    <w:rsid w:val="00A76417"/>
    <w:rsid w:val="00A77F8D"/>
    <w:rsid w:val="00A8085D"/>
    <w:rsid w:val="00A81329"/>
    <w:rsid w:val="00A84155"/>
    <w:rsid w:val="00A84239"/>
    <w:rsid w:val="00A84BB9"/>
    <w:rsid w:val="00A87767"/>
    <w:rsid w:val="00A87DB1"/>
    <w:rsid w:val="00A92107"/>
    <w:rsid w:val="00A94AFE"/>
    <w:rsid w:val="00A97C65"/>
    <w:rsid w:val="00AA07FF"/>
    <w:rsid w:val="00AA0D40"/>
    <w:rsid w:val="00AA21DE"/>
    <w:rsid w:val="00AA575E"/>
    <w:rsid w:val="00AA5BF2"/>
    <w:rsid w:val="00AA670E"/>
    <w:rsid w:val="00AB0EC1"/>
    <w:rsid w:val="00AB1A9B"/>
    <w:rsid w:val="00AB4438"/>
    <w:rsid w:val="00AC03E4"/>
    <w:rsid w:val="00AC04F1"/>
    <w:rsid w:val="00AC1E18"/>
    <w:rsid w:val="00AC20BF"/>
    <w:rsid w:val="00AC3097"/>
    <w:rsid w:val="00AC3131"/>
    <w:rsid w:val="00AC329B"/>
    <w:rsid w:val="00AC3C15"/>
    <w:rsid w:val="00AC4BE6"/>
    <w:rsid w:val="00AC7235"/>
    <w:rsid w:val="00AD0849"/>
    <w:rsid w:val="00AD3E53"/>
    <w:rsid w:val="00AD492A"/>
    <w:rsid w:val="00AD4E94"/>
    <w:rsid w:val="00AD6D3E"/>
    <w:rsid w:val="00AD722A"/>
    <w:rsid w:val="00AE0CCC"/>
    <w:rsid w:val="00AE1C8E"/>
    <w:rsid w:val="00AE2444"/>
    <w:rsid w:val="00AE5CAA"/>
    <w:rsid w:val="00AE621A"/>
    <w:rsid w:val="00AE6551"/>
    <w:rsid w:val="00AF0086"/>
    <w:rsid w:val="00AF1DCF"/>
    <w:rsid w:val="00AF252F"/>
    <w:rsid w:val="00AF2643"/>
    <w:rsid w:val="00AF3715"/>
    <w:rsid w:val="00AF3824"/>
    <w:rsid w:val="00AF49BE"/>
    <w:rsid w:val="00AF4E59"/>
    <w:rsid w:val="00AF6BE7"/>
    <w:rsid w:val="00AF6EBE"/>
    <w:rsid w:val="00B02565"/>
    <w:rsid w:val="00B060AB"/>
    <w:rsid w:val="00B1796F"/>
    <w:rsid w:val="00B20E95"/>
    <w:rsid w:val="00B21511"/>
    <w:rsid w:val="00B25A6A"/>
    <w:rsid w:val="00B264D7"/>
    <w:rsid w:val="00B264E4"/>
    <w:rsid w:val="00B30F60"/>
    <w:rsid w:val="00B34501"/>
    <w:rsid w:val="00B34AF6"/>
    <w:rsid w:val="00B362AC"/>
    <w:rsid w:val="00B410C5"/>
    <w:rsid w:val="00B4774C"/>
    <w:rsid w:val="00B479E6"/>
    <w:rsid w:val="00B5056C"/>
    <w:rsid w:val="00B532BE"/>
    <w:rsid w:val="00B542FF"/>
    <w:rsid w:val="00B54375"/>
    <w:rsid w:val="00B5572C"/>
    <w:rsid w:val="00B56425"/>
    <w:rsid w:val="00B568FB"/>
    <w:rsid w:val="00B56BFF"/>
    <w:rsid w:val="00B56E44"/>
    <w:rsid w:val="00B57F8B"/>
    <w:rsid w:val="00B61DB1"/>
    <w:rsid w:val="00B64BBB"/>
    <w:rsid w:val="00B66D0C"/>
    <w:rsid w:val="00B67630"/>
    <w:rsid w:val="00B67A96"/>
    <w:rsid w:val="00B72237"/>
    <w:rsid w:val="00B72E84"/>
    <w:rsid w:val="00B75B50"/>
    <w:rsid w:val="00B85956"/>
    <w:rsid w:val="00B859B9"/>
    <w:rsid w:val="00B8623E"/>
    <w:rsid w:val="00B87451"/>
    <w:rsid w:val="00B90AFA"/>
    <w:rsid w:val="00B92AB3"/>
    <w:rsid w:val="00B92C2A"/>
    <w:rsid w:val="00B940DC"/>
    <w:rsid w:val="00BA0173"/>
    <w:rsid w:val="00BA07BB"/>
    <w:rsid w:val="00BA14D7"/>
    <w:rsid w:val="00BB0CFE"/>
    <w:rsid w:val="00BB1618"/>
    <w:rsid w:val="00BB3EE9"/>
    <w:rsid w:val="00BB48D8"/>
    <w:rsid w:val="00BB4A39"/>
    <w:rsid w:val="00BB7809"/>
    <w:rsid w:val="00BC1D75"/>
    <w:rsid w:val="00BC2EC4"/>
    <w:rsid w:val="00BC2EC6"/>
    <w:rsid w:val="00BC3D27"/>
    <w:rsid w:val="00BC3F00"/>
    <w:rsid w:val="00BC41D0"/>
    <w:rsid w:val="00BC630E"/>
    <w:rsid w:val="00BD279F"/>
    <w:rsid w:val="00BD4ACF"/>
    <w:rsid w:val="00BD4D06"/>
    <w:rsid w:val="00BD5B4B"/>
    <w:rsid w:val="00BD5C0F"/>
    <w:rsid w:val="00BD742B"/>
    <w:rsid w:val="00BD755B"/>
    <w:rsid w:val="00BE0411"/>
    <w:rsid w:val="00BE0B9F"/>
    <w:rsid w:val="00BE17B6"/>
    <w:rsid w:val="00BE2FD1"/>
    <w:rsid w:val="00BE33FE"/>
    <w:rsid w:val="00BE4165"/>
    <w:rsid w:val="00BE44C1"/>
    <w:rsid w:val="00BE486F"/>
    <w:rsid w:val="00BE4962"/>
    <w:rsid w:val="00BE782A"/>
    <w:rsid w:val="00BF452C"/>
    <w:rsid w:val="00C026B9"/>
    <w:rsid w:val="00C05737"/>
    <w:rsid w:val="00C05E4B"/>
    <w:rsid w:val="00C07E1A"/>
    <w:rsid w:val="00C12182"/>
    <w:rsid w:val="00C136F1"/>
    <w:rsid w:val="00C1611B"/>
    <w:rsid w:val="00C1625E"/>
    <w:rsid w:val="00C21379"/>
    <w:rsid w:val="00C227BD"/>
    <w:rsid w:val="00C244F1"/>
    <w:rsid w:val="00C24D04"/>
    <w:rsid w:val="00C30442"/>
    <w:rsid w:val="00C317DE"/>
    <w:rsid w:val="00C32E39"/>
    <w:rsid w:val="00C3377E"/>
    <w:rsid w:val="00C36C05"/>
    <w:rsid w:val="00C42317"/>
    <w:rsid w:val="00C42509"/>
    <w:rsid w:val="00C42DE3"/>
    <w:rsid w:val="00C4557A"/>
    <w:rsid w:val="00C513A7"/>
    <w:rsid w:val="00C52BF6"/>
    <w:rsid w:val="00C53E17"/>
    <w:rsid w:val="00C55381"/>
    <w:rsid w:val="00C56BA2"/>
    <w:rsid w:val="00C615DF"/>
    <w:rsid w:val="00C6221F"/>
    <w:rsid w:val="00C656B4"/>
    <w:rsid w:val="00C65DB8"/>
    <w:rsid w:val="00C66452"/>
    <w:rsid w:val="00C67322"/>
    <w:rsid w:val="00C75265"/>
    <w:rsid w:val="00C75D8D"/>
    <w:rsid w:val="00C76652"/>
    <w:rsid w:val="00C7791B"/>
    <w:rsid w:val="00C80E51"/>
    <w:rsid w:val="00C814DE"/>
    <w:rsid w:val="00C829A3"/>
    <w:rsid w:val="00C831C7"/>
    <w:rsid w:val="00C8738F"/>
    <w:rsid w:val="00C877DB"/>
    <w:rsid w:val="00C91524"/>
    <w:rsid w:val="00C96F15"/>
    <w:rsid w:val="00C9742A"/>
    <w:rsid w:val="00C97F97"/>
    <w:rsid w:val="00CA003E"/>
    <w:rsid w:val="00CA18E8"/>
    <w:rsid w:val="00CA1FE3"/>
    <w:rsid w:val="00CA2063"/>
    <w:rsid w:val="00CA4842"/>
    <w:rsid w:val="00CA6B63"/>
    <w:rsid w:val="00CA7873"/>
    <w:rsid w:val="00CB0065"/>
    <w:rsid w:val="00CB0184"/>
    <w:rsid w:val="00CB2612"/>
    <w:rsid w:val="00CB4E9A"/>
    <w:rsid w:val="00CB50E7"/>
    <w:rsid w:val="00CB55EC"/>
    <w:rsid w:val="00CB5E3E"/>
    <w:rsid w:val="00CC0A38"/>
    <w:rsid w:val="00CC1FA5"/>
    <w:rsid w:val="00CC41CD"/>
    <w:rsid w:val="00CC43CC"/>
    <w:rsid w:val="00CC474C"/>
    <w:rsid w:val="00CC5071"/>
    <w:rsid w:val="00CC5135"/>
    <w:rsid w:val="00CC6495"/>
    <w:rsid w:val="00CC7F70"/>
    <w:rsid w:val="00CD0CDF"/>
    <w:rsid w:val="00CD3662"/>
    <w:rsid w:val="00CD4015"/>
    <w:rsid w:val="00CD4E17"/>
    <w:rsid w:val="00CD5469"/>
    <w:rsid w:val="00CD60B7"/>
    <w:rsid w:val="00CD6613"/>
    <w:rsid w:val="00CD6C89"/>
    <w:rsid w:val="00CE022E"/>
    <w:rsid w:val="00CE0B3E"/>
    <w:rsid w:val="00CE1A67"/>
    <w:rsid w:val="00CE4588"/>
    <w:rsid w:val="00CE4883"/>
    <w:rsid w:val="00CE4B8B"/>
    <w:rsid w:val="00CE538B"/>
    <w:rsid w:val="00CE5E39"/>
    <w:rsid w:val="00CE6E5D"/>
    <w:rsid w:val="00CF01ED"/>
    <w:rsid w:val="00CF597E"/>
    <w:rsid w:val="00CF6287"/>
    <w:rsid w:val="00D01580"/>
    <w:rsid w:val="00D01FC6"/>
    <w:rsid w:val="00D05BD6"/>
    <w:rsid w:val="00D05D81"/>
    <w:rsid w:val="00D068FE"/>
    <w:rsid w:val="00D11E24"/>
    <w:rsid w:val="00D11EE4"/>
    <w:rsid w:val="00D1348E"/>
    <w:rsid w:val="00D13693"/>
    <w:rsid w:val="00D14355"/>
    <w:rsid w:val="00D15529"/>
    <w:rsid w:val="00D17459"/>
    <w:rsid w:val="00D17E90"/>
    <w:rsid w:val="00D20086"/>
    <w:rsid w:val="00D20F2D"/>
    <w:rsid w:val="00D21E5D"/>
    <w:rsid w:val="00D223B6"/>
    <w:rsid w:val="00D23CDD"/>
    <w:rsid w:val="00D31C63"/>
    <w:rsid w:val="00D32C1C"/>
    <w:rsid w:val="00D33249"/>
    <w:rsid w:val="00D33346"/>
    <w:rsid w:val="00D33A78"/>
    <w:rsid w:val="00D35850"/>
    <w:rsid w:val="00D36F73"/>
    <w:rsid w:val="00D3729E"/>
    <w:rsid w:val="00D3752F"/>
    <w:rsid w:val="00D42952"/>
    <w:rsid w:val="00D44699"/>
    <w:rsid w:val="00D46CF0"/>
    <w:rsid w:val="00D50913"/>
    <w:rsid w:val="00D51375"/>
    <w:rsid w:val="00D52406"/>
    <w:rsid w:val="00D52564"/>
    <w:rsid w:val="00D54651"/>
    <w:rsid w:val="00D5478E"/>
    <w:rsid w:val="00D54866"/>
    <w:rsid w:val="00D564A2"/>
    <w:rsid w:val="00D56BDE"/>
    <w:rsid w:val="00D60646"/>
    <w:rsid w:val="00D60655"/>
    <w:rsid w:val="00D64077"/>
    <w:rsid w:val="00D64130"/>
    <w:rsid w:val="00D71517"/>
    <w:rsid w:val="00D71B7A"/>
    <w:rsid w:val="00D72852"/>
    <w:rsid w:val="00D745D1"/>
    <w:rsid w:val="00D75697"/>
    <w:rsid w:val="00D76C44"/>
    <w:rsid w:val="00D809F5"/>
    <w:rsid w:val="00D940D1"/>
    <w:rsid w:val="00D94FE9"/>
    <w:rsid w:val="00D9554F"/>
    <w:rsid w:val="00D96FF5"/>
    <w:rsid w:val="00DA1289"/>
    <w:rsid w:val="00DA1489"/>
    <w:rsid w:val="00DA2053"/>
    <w:rsid w:val="00DA35F9"/>
    <w:rsid w:val="00DA37A1"/>
    <w:rsid w:val="00DB0107"/>
    <w:rsid w:val="00DB2BA0"/>
    <w:rsid w:val="00DB6433"/>
    <w:rsid w:val="00DB73D9"/>
    <w:rsid w:val="00DC0435"/>
    <w:rsid w:val="00DC0C20"/>
    <w:rsid w:val="00DC1E22"/>
    <w:rsid w:val="00DC4FF6"/>
    <w:rsid w:val="00DC5CA3"/>
    <w:rsid w:val="00DC678A"/>
    <w:rsid w:val="00DC6AFD"/>
    <w:rsid w:val="00DC74DB"/>
    <w:rsid w:val="00DD1502"/>
    <w:rsid w:val="00DD29CA"/>
    <w:rsid w:val="00DD3D55"/>
    <w:rsid w:val="00DD4327"/>
    <w:rsid w:val="00DD4725"/>
    <w:rsid w:val="00DE1FD9"/>
    <w:rsid w:val="00DE3704"/>
    <w:rsid w:val="00DE5604"/>
    <w:rsid w:val="00DE640D"/>
    <w:rsid w:val="00DE6D69"/>
    <w:rsid w:val="00DF0D03"/>
    <w:rsid w:val="00DF2E07"/>
    <w:rsid w:val="00DF721D"/>
    <w:rsid w:val="00E02AB1"/>
    <w:rsid w:val="00E02C5B"/>
    <w:rsid w:val="00E02E48"/>
    <w:rsid w:val="00E05074"/>
    <w:rsid w:val="00E0539F"/>
    <w:rsid w:val="00E055A9"/>
    <w:rsid w:val="00E07725"/>
    <w:rsid w:val="00E07F52"/>
    <w:rsid w:val="00E10A1C"/>
    <w:rsid w:val="00E11163"/>
    <w:rsid w:val="00E122E6"/>
    <w:rsid w:val="00E12496"/>
    <w:rsid w:val="00E1400A"/>
    <w:rsid w:val="00E14C9D"/>
    <w:rsid w:val="00E17160"/>
    <w:rsid w:val="00E171AE"/>
    <w:rsid w:val="00E20252"/>
    <w:rsid w:val="00E22023"/>
    <w:rsid w:val="00E27301"/>
    <w:rsid w:val="00E321B8"/>
    <w:rsid w:val="00E336E1"/>
    <w:rsid w:val="00E3385D"/>
    <w:rsid w:val="00E341A5"/>
    <w:rsid w:val="00E341D5"/>
    <w:rsid w:val="00E34C29"/>
    <w:rsid w:val="00E36DB1"/>
    <w:rsid w:val="00E42DC3"/>
    <w:rsid w:val="00E43EDB"/>
    <w:rsid w:val="00E46F0C"/>
    <w:rsid w:val="00E476BC"/>
    <w:rsid w:val="00E5320E"/>
    <w:rsid w:val="00E54A5C"/>
    <w:rsid w:val="00E550AF"/>
    <w:rsid w:val="00E56C56"/>
    <w:rsid w:val="00E56FA3"/>
    <w:rsid w:val="00E57B01"/>
    <w:rsid w:val="00E60114"/>
    <w:rsid w:val="00E63187"/>
    <w:rsid w:val="00E63B1C"/>
    <w:rsid w:val="00E65AC9"/>
    <w:rsid w:val="00E67DEF"/>
    <w:rsid w:val="00E7485F"/>
    <w:rsid w:val="00E750DA"/>
    <w:rsid w:val="00E75475"/>
    <w:rsid w:val="00E75DC1"/>
    <w:rsid w:val="00E762D7"/>
    <w:rsid w:val="00E80A7D"/>
    <w:rsid w:val="00E80C6D"/>
    <w:rsid w:val="00E81B67"/>
    <w:rsid w:val="00E84012"/>
    <w:rsid w:val="00E84B57"/>
    <w:rsid w:val="00E84D1A"/>
    <w:rsid w:val="00E84F44"/>
    <w:rsid w:val="00E85FAB"/>
    <w:rsid w:val="00E86A8D"/>
    <w:rsid w:val="00E87625"/>
    <w:rsid w:val="00E902E0"/>
    <w:rsid w:val="00E90946"/>
    <w:rsid w:val="00E924FD"/>
    <w:rsid w:val="00E9255F"/>
    <w:rsid w:val="00E92E76"/>
    <w:rsid w:val="00E930C9"/>
    <w:rsid w:val="00E95493"/>
    <w:rsid w:val="00E9562E"/>
    <w:rsid w:val="00E96042"/>
    <w:rsid w:val="00EA0CC4"/>
    <w:rsid w:val="00EA1621"/>
    <w:rsid w:val="00EA1698"/>
    <w:rsid w:val="00EA1FC8"/>
    <w:rsid w:val="00EA2048"/>
    <w:rsid w:val="00EA2342"/>
    <w:rsid w:val="00EA50B9"/>
    <w:rsid w:val="00EB0CB8"/>
    <w:rsid w:val="00EB336F"/>
    <w:rsid w:val="00EB3622"/>
    <w:rsid w:val="00EB37C2"/>
    <w:rsid w:val="00EB599F"/>
    <w:rsid w:val="00EC27A1"/>
    <w:rsid w:val="00EC38E9"/>
    <w:rsid w:val="00EC40CF"/>
    <w:rsid w:val="00EC4280"/>
    <w:rsid w:val="00EC45F3"/>
    <w:rsid w:val="00EC4DDD"/>
    <w:rsid w:val="00EC4F66"/>
    <w:rsid w:val="00EC5F08"/>
    <w:rsid w:val="00ED1E5F"/>
    <w:rsid w:val="00ED259E"/>
    <w:rsid w:val="00ED37DD"/>
    <w:rsid w:val="00ED5E43"/>
    <w:rsid w:val="00ED6EE8"/>
    <w:rsid w:val="00ED7861"/>
    <w:rsid w:val="00EE1380"/>
    <w:rsid w:val="00EE13C0"/>
    <w:rsid w:val="00EE1666"/>
    <w:rsid w:val="00EE23C4"/>
    <w:rsid w:val="00EE3232"/>
    <w:rsid w:val="00EE4DB9"/>
    <w:rsid w:val="00EE5A01"/>
    <w:rsid w:val="00EF242B"/>
    <w:rsid w:val="00EF4E60"/>
    <w:rsid w:val="00EF5B6D"/>
    <w:rsid w:val="00EF67D4"/>
    <w:rsid w:val="00EF69F7"/>
    <w:rsid w:val="00EF7057"/>
    <w:rsid w:val="00EF7140"/>
    <w:rsid w:val="00F00E0A"/>
    <w:rsid w:val="00F00FB7"/>
    <w:rsid w:val="00F02BE5"/>
    <w:rsid w:val="00F02C40"/>
    <w:rsid w:val="00F049C3"/>
    <w:rsid w:val="00F064DA"/>
    <w:rsid w:val="00F10F10"/>
    <w:rsid w:val="00F120E9"/>
    <w:rsid w:val="00F132AB"/>
    <w:rsid w:val="00F14699"/>
    <w:rsid w:val="00F153A6"/>
    <w:rsid w:val="00F16653"/>
    <w:rsid w:val="00F2090B"/>
    <w:rsid w:val="00F2195F"/>
    <w:rsid w:val="00F22287"/>
    <w:rsid w:val="00F226DF"/>
    <w:rsid w:val="00F235B8"/>
    <w:rsid w:val="00F24660"/>
    <w:rsid w:val="00F263BE"/>
    <w:rsid w:val="00F26E6E"/>
    <w:rsid w:val="00F27316"/>
    <w:rsid w:val="00F30C16"/>
    <w:rsid w:val="00F31787"/>
    <w:rsid w:val="00F32602"/>
    <w:rsid w:val="00F34D39"/>
    <w:rsid w:val="00F3651A"/>
    <w:rsid w:val="00F36E6A"/>
    <w:rsid w:val="00F41082"/>
    <w:rsid w:val="00F431A2"/>
    <w:rsid w:val="00F44961"/>
    <w:rsid w:val="00F45CAC"/>
    <w:rsid w:val="00F47FF7"/>
    <w:rsid w:val="00F528CB"/>
    <w:rsid w:val="00F528F1"/>
    <w:rsid w:val="00F5499E"/>
    <w:rsid w:val="00F563BE"/>
    <w:rsid w:val="00F5757C"/>
    <w:rsid w:val="00F60773"/>
    <w:rsid w:val="00F616B7"/>
    <w:rsid w:val="00F645CE"/>
    <w:rsid w:val="00F64AA4"/>
    <w:rsid w:val="00F65051"/>
    <w:rsid w:val="00F71E81"/>
    <w:rsid w:val="00F761BD"/>
    <w:rsid w:val="00F76945"/>
    <w:rsid w:val="00F83F5E"/>
    <w:rsid w:val="00F84565"/>
    <w:rsid w:val="00F85F44"/>
    <w:rsid w:val="00F8637F"/>
    <w:rsid w:val="00F9008F"/>
    <w:rsid w:val="00F90CA0"/>
    <w:rsid w:val="00F91888"/>
    <w:rsid w:val="00F96C97"/>
    <w:rsid w:val="00F9703F"/>
    <w:rsid w:val="00F97E8A"/>
    <w:rsid w:val="00FA18BF"/>
    <w:rsid w:val="00FA5148"/>
    <w:rsid w:val="00FA7394"/>
    <w:rsid w:val="00FB01F7"/>
    <w:rsid w:val="00FB132F"/>
    <w:rsid w:val="00FB2944"/>
    <w:rsid w:val="00FB2A5C"/>
    <w:rsid w:val="00FB2FA4"/>
    <w:rsid w:val="00FB53B9"/>
    <w:rsid w:val="00FB54A6"/>
    <w:rsid w:val="00FB55AB"/>
    <w:rsid w:val="00FB5C17"/>
    <w:rsid w:val="00FB5D34"/>
    <w:rsid w:val="00FC0C64"/>
    <w:rsid w:val="00FC1347"/>
    <w:rsid w:val="00FC2D8C"/>
    <w:rsid w:val="00FC490D"/>
    <w:rsid w:val="00FC539F"/>
    <w:rsid w:val="00FC5402"/>
    <w:rsid w:val="00FC6D65"/>
    <w:rsid w:val="00FD465D"/>
    <w:rsid w:val="00FD5407"/>
    <w:rsid w:val="00FD5E7B"/>
    <w:rsid w:val="00FD6DBE"/>
    <w:rsid w:val="00FE0501"/>
    <w:rsid w:val="00FE07C1"/>
    <w:rsid w:val="00FE1FBD"/>
    <w:rsid w:val="00FE6D1A"/>
    <w:rsid w:val="00FF0209"/>
    <w:rsid w:val="00FF22B7"/>
    <w:rsid w:val="00FF2E08"/>
    <w:rsid w:val="00FF59DD"/>
    <w:rsid w:val="00FF7C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F04F7"/>
  <w14:defaultImageDpi w14:val="32767"/>
  <w15:docId w15:val="{8AC84A1C-B1EE-BD44-9EDA-43F68FF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250"/>
    <w:rPr>
      <w:color w:val="0563C1" w:themeColor="hyperlink"/>
      <w:u w:val="single"/>
    </w:rPr>
  </w:style>
  <w:style w:type="paragraph" w:styleId="CommentText">
    <w:name w:val="annotation text"/>
    <w:basedOn w:val="Normal"/>
    <w:link w:val="CommentTextChar"/>
    <w:uiPriority w:val="99"/>
    <w:unhideWhenUsed/>
    <w:rsid w:val="00344D36"/>
    <w:pPr>
      <w:spacing w:after="200"/>
    </w:pPr>
    <w:rPr>
      <w:rFonts w:eastAsiaTheme="minorHAnsi"/>
    </w:rPr>
  </w:style>
  <w:style w:type="character" w:customStyle="1" w:styleId="CommentTextChar">
    <w:name w:val="Comment Text Char"/>
    <w:basedOn w:val="DefaultParagraphFont"/>
    <w:link w:val="CommentText"/>
    <w:uiPriority w:val="99"/>
    <w:rsid w:val="00344D36"/>
    <w:rPr>
      <w:rFonts w:eastAsiaTheme="minorHAnsi"/>
    </w:rPr>
  </w:style>
  <w:style w:type="character" w:styleId="CommentReference">
    <w:name w:val="annotation reference"/>
    <w:basedOn w:val="DefaultParagraphFont"/>
    <w:uiPriority w:val="99"/>
    <w:semiHidden/>
    <w:unhideWhenUsed/>
    <w:rsid w:val="005C73CF"/>
    <w:rPr>
      <w:sz w:val="18"/>
      <w:szCs w:val="18"/>
    </w:rPr>
  </w:style>
  <w:style w:type="paragraph" w:styleId="CommentSubject">
    <w:name w:val="annotation subject"/>
    <w:basedOn w:val="CommentText"/>
    <w:next w:val="CommentText"/>
    <w:link w:val="CommentSubjectChar"/>
    <w:uiPriority w:val="99"/>
    <w:semiHidden/>
    <w:unhideWhenUsed/>
    <w:rsid w:val="005C73CF"/>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5C73CF"/>
    <w:rPr>
      <w:rFonts w:eastAsiaTheme="minorHAnsi"/>
      <w:b/>
      <w:bCs/>
      <w:sz w:val="20"/>
      <w:szCs w:val="20"/>
    </w:rPr>
  </w:style>
  <w:style w:type="paragraph" w:styleId="BalloonText">
    <w:name w:val="Balloon Text"/>
    <w:basedOn w:val="Normal"/>
    <w:link w:val="BalloonTextChar"/>
    <w:uiPriority w:val="99"/>
    <w:semiHidden/>
    <w:unhideWhenUsed/>
    <w:rsid w:val="005C73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3CF"/>
    <w:rPr>
      <w:rFonts w:ascii="Times New Roman" w:hAnsi="Times New Roman" w:cs="Times New Roman"/>
      <w:sz w:val="18"/>
      <w:szCs w:val="18"/>
    </w:rPr>
  </w:style>
  <w:style w:type="paragraph" w:customStyle="1" w:styleId="p1">
    <w:name w:val="p1"/>
    <w:basedOn w:val="Normal"/>
    <w:rsid w:val="005E39B6"/>
    <w:rPr>
      <w:rFonts w:ascii="Times" w:hAnsi="Times" w:cs="Times New Roman"/>
      <w:sz w:val="15"/>
      <w:szCs w:val="15"/>
      <w:lang w:eastAsia="zh-TW"/>
    </w:rPr>
  </w:style>
  <w:style w:type="character" w:customStyle="1" w:styleId="s1">
    <w:name w:val="s1"/>
    <w:basedOn w:val="DefaultParagraphFont"/>
    <w:rsid w:val="005E39B6"/>
    <w:rPr>
      <w:color w:val="0093BA"/>
    </w:rPr>
  </w:style>
  <w:style w:type="character" w:customStyle="1" w:styleId="s2">
    <w:name w:val="s2"/>
    <w:basedOn w:val="DefaultParagraphFont"/>
    <w:rsid w:val="005E39B6"/>
    <w:rPr>
      <w:color w:val="000000"/>
    </w:rPr>
  </w:style>
  <w:style w:type="paragraph" w:styleId="ListParagraph">
    <w:name w:val="List Paragraph"/>
    <w:basedOn w:val="Normal"/>
    <w:uiPriority w:val="34"/>
    <w:qFormat/>
    <w:rsid w:val="005C0A4C"/>
    <w:pPr>
      <w:ind w:left="720"/>
      <w:contextualSpacing/>
    </w:pPr>
  </w:style>
  <w:style w:type="character" w:customStyle="1" w:styleId="apple-converted-space">
    <w:name w:val="apple-converted-space"/>
    <w:basedOn w:val="DefaultParagraphFont"/>
    <w:rsid w:val="001C406D"/>
  </w:style>
  <w:style w:type="paragraph" w:customStyle="1" w:styleId="p2">
    <w:name w:val="p2"/>
    <w:basedOn w:val="Normal"/>
    <w:rsid w:val="00CC6495"/>
    <w:rPr>
      <w:rFonts w:ascii="Times New Roman" w:hAnsi="Times New Roman" w:cs="Times New Roman"/>
      <w:sz w:val="15"/>
      <w:szCs w:val="15"/>
      <w:lang w:eastAsia="zh-TW"/>
    </w:rPr>
  </w:style>
  <w:style w:type="character" w:customStyle="1" w:styleId="s3">
    <w:name w:val="s3"/>
    <w:basedOn w:val="DefaultParagraphFont"/>
    <w:rsid w:val="002865EF"/>
    <w:rPr>
      <w:rFonts w:ascii="Helvetica" w:hAnsi="Helvetica" w:hint="default"/>
      <w:sz w:val="14"/>
      <w:szCs w:val="14"/>
    </w:rPr>
  </w:style>
  <w:style w:type="paragraph" w:styleId="FootnoteText">
    <w:name w:val="footnote text"/>
    <w:basedOn w:val="Normal"/>
    <w:link w:val="FootnoteTextChar"/>
    <w:uiPriority w:val="99"/>
    <w:unhideWhenUsed/>
    <w:rsid w:val="009838F1"/>
    <w:rPr>
      <w:rFonts w:eastAsiaTheme="minorHAnsi"/>
      <w:sz w:val="20"/>
      <w:szCs w:val="20"/>
    </w:rPr>
  </w:style>
  <w:style w:type="character" w:customStyle="1" w:styleId="FootnoteTextChar">
    <w:name w:val="Footnote Text Char"/>
    <w:basedOn w:val="DefaultParagraphFont"/>
    <w:link w:val="FootnoteText"/>
    <w:uiPriority w:val="99"/>
    <w:rsid w:val="009838F1"/>
    <w:rPr>
      <w:rFonts w:eastAsiaTheme="minorHAnsi"/>
      <w:sz w:val="20"/>
      <w:szCs w:val="20"/>
    </w:rPr>
  </w:style>
  <w:style w:type="character" w:styleId="FootnoteReference">
    <w:name w:val="footnote reference"/>
    <w:basedOn w:val="DefaultParagraphFont"/>
    <w:uiPriority w:val="99"/>
    <w:unhideWhenUsed/>
    <w:rsid w:val="009838F1"/>
    <w:rPr>
      <w:vertAlign w:val="superscript"/>
    </w:rPr>
  </w:style>
  <w:style w:type="paragraph" w:customStyle="1" w:styleId="Default">
    <w:name w:val="Default"/>
    <w:rsid w:val="00284B10"/>
    <w:pPr>
      <w:autoSpaceDE w:val="0"/>
      <w:autoSpaceDN w:val="0"/>
      <w:adjustRightInd w:val="0"/>
    </w:pPr>
    <w:rPr>
      <w:rFonts w:ascii="Times New Roman" w:hAnsi="Times New Roman" w:cs="Times New Roman"/>
      <w:color w:val="000000"/>
      <w:lang w:val="en-GB"/>
    </w:rPr>
  </w:style>
  <w:style w:type="character" w:customStyle="1" w:styleId="UnresolvedMention1">
    <w:name w:val="Unresolved Mention1"/>
    <w:basedOn w:val="DefaultParagraphFont"/>
    <w:uiPriority w:val="99"/>
    <w:rsid w:val="006E7C58"/>
    <w:rPr>
      <w:color w:val="808080"/>
      <w:shd w:val="clear" w:color="auto" w:fill="E6E6E6"/>
    </w:rPr>
  </w:style>
  <w:style w:type="character" w:styleId="FollowedHyperlink">
    <w:name w:val="FollowedHyperlink"/>
    <w:basedOn w:val="DefaultParagraphFont"/>
    <w:uiPriority w:val="99"/>
    <w:semiHidden/>
    <w:unhideWhenUsed/>
    <w:rsid w:val="006E7C58"/>
    <w:rPr>
      <w:color w:val="954F72" w:themeColor="followedHyperlink"/>
      <w:u w:val="single"/>
    </w:rPr>
  </w:style>
  <w:style w:type="paragraph" w:styleId="Revision">
    <w:name w:val="Revision"/>
    <w:hidden/>
    <w:uiPriority w:val="99"/>
    <w:semiHidden/>
    <w:rsid w:val="00855DBB"/>
  </w:style>
  <w:style w:type="paragraph" w:styleId="Header">
    <w:name w:val="header"/>
    <w:basedOn w:val="Normal"/>
    <w:link w:val="HeaderChar"/>
    <w:uiPriority w:val="99"/>
    <w:unhideWhenUsed/>
    <w:rsid w:val="00855DBB"/>
    <w:pPr>
      <w:tabs>
        <w:tab w:val="center" w:pos="4513"/>
        <w:tab w:val="right" w:pos="9026"/>
      </w:tabs>
    </w:pPr>
  </w:style>
  <w:style w:type="character" w:customStyle="1" w:styleId="HeaderChar">
    <w:name w:val="Header Char"/>
    <w:basedOn w:val="DefaultParagraphFont"/>
    <w:link w:val="Header"/>
    <w:uiPriority w:val="99"/>
    <w:rsid w:val="00855DBB"/>
  </w:style>
  <w:style w:type="paragraph" w:styleId="Footer">
    <w:name w:val="footer"/>
    <w:basedOn w:val="Normal"/>
    <w:link w:val="FooterChar"/>
    <w:uiPriority w:val="99"/>
    <w:unhideWhenUsed/>
    <w:rsid w:val="00855DBB"/>
    <w:pPr>
      <w:tabs>
        <w:tab w:val="center" w:pos="4513"/>
        <w:tab w:val="right" w:pos="9026"/>
      </w:tabs>
    </w:pPr>
  </w:style>
  <w:style w:type="character" w:customStyle="1" w:styleId="FooterChar">
    <w:name w:val="Footer Char"/>
    <w:basedOn w:val="DefaultParagraphFont"/>
    <w:link w:val="Footer"/>
    <w:uiPriority w:val="99"/>
    <w:rsid w:val="00855DBB"/>
  </w:style>
  <w:style w:type="character" w:customStyle="1" w:styleId="UnresolvedMention2">
    <w:name w:val="Unresolved Mention2"/>
    <w:basedOn w:val="DefaultParagraphFont"/>
    <w:uiPriority w:val="99"/>
    <w:semiHidden/>
    <w:unhideWhenUsed/>
    <w:rsid w:val="00AA5BF2"/>
    <w:rPr>
      <w:color w:val="808080"/>
      <w:shd w:val="clear" w:color="auto" w:fill="E6E6E6"/>
    </w:rPr>
  </w:style>
  <w:style w:type="character" w:styleId="PageNumber">
    <w:name w:val="page number"/>
    <w:basedOn w:val="DefaultParagraphFont"/>
    <w:uiPriority w:val="99"/>
    <w:semiHidden/>
    <w:unhideWhenUsed/>
    <w:rsid w:val="003E67A0"/>
  </w:style>
  <w:style w:type="table" w:styleId="TableGrid">
    <w:name w:val="Table Grid"/>
    <w:basedOn w:val="TableNormal"/>
    <w:uiPriority w:val="39"/>
    <w:rsid w:val="00695DAB"/>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842"/>
    <w:pPr>
      <w:spacing w:before="100" w:beforeAutospacing="1" w:after="100" w:afterAutospacing="1"/>
    </w:pPr>
    <w:rPr>
      <w:rFonts w:ascii="Times New Roman" w:hAnsi="Times New Roman" w:cs="Times New Roman"/>
      <w:lang w:val="en-GB" w:eastAsia="en-GB"/>
    </w:rPr>
  </w:style>
  <w:style w:type="character" w:styleId="UnresolvedMention">
    <w:name w:val="Unresolved Mention"/>
    <w:basedOn w:val="DefaultParagraphFont"/>
    <w:uiPriority w:val="99"/>
    <w:semiHidden/>
    <w:unhideWhenUsed/>
    <w:rsid w:val="00C4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431">
      <w:bodyDiv w:val="1"/>
      <w:marLeft w:val="0"/>
      <w:marRight w:val="0"/>
      <w:marTop w:val="0"/>
      <w:marBottom w:val="0"/>
      <w:divBdr>
        <w:top w:val="none" w:sz="0" w:space="0" w:color="auto"/>
        <w:left w:val="none" w:sz="0" w:space="0" w:color="auto"/>
        <w:bottom w:val="none" w:sz="0" w:space="0" w:color="auto"/>
        <w:right w:val="none" w:sz="0" w:space="0" w:color="auto"/>
      </w:divBdr>
    </w:div>
    <w:div w:id="29115774">
      <w:bodyDiv w:val="1"/>
      <w:marLeft w:val="0"/>
      <w:marRight w:val="0"/>
      <w:marTop w:val="0"/>
      <w:marBottom w:val="0"/>
      <w:divBdr>
        <w:top w:val="none" w:sz="0" w:space="0" w:color="auto"/>
        <w:left w:val="none" w:sz="0" w:space="0" w:color="auto"/>
        <w:bottom w:val="none" w:sz="0" w:space="0" w:color="auto"/>
        <w:right w:val="none" w:sz="0" w:space="0" w:color="auto"/>
      </w:divBdr>
    </w:div>
    <w:div w:id="40331265">
      <w:bodyDiv w:val="1"/>
      <w:marLeft w:val="0"/>
      <w:marRight w:val="0"/>
      <w:marTop w:val="0"/>
      <w:marBottom w:val="0"/>
      <w:divBdr>
        <w:top w:val="none" w:sz="0" w:space="0" w:color="auto"/>
        <w:left w:val="none" w:sz="0" w:space="0" w:color="auto"/>
        <w:bottom w:val="none" w:sz="0" w:space="0" w:color="auto"/>
        <w:right w:val="none" w:sz="0" w:space="0" w:color="auto"/>
      </w:divBdr>
    </w:div>
    <w:div w:id="49381006">
      <w:bodyDiv w:val="1"/>
      <w:marLeft w:val="0"/>
      <w:marRight w:val="0"/>
      <w:marTop w:val="0"/>
      <w:marBottom w:val="0"/>
      <w:divBdr>
        <w:top w:val="none" w:sz="0" w:space="0" w:color="auto"/>
        <w:left w:val="none" w:sz="0" w:space="0" w:color="auto"/>
        <w:bottom w:val="none" w:sz="0" w:space="0" w:color="auto"/>
        <w:right w:val="none" w:sz="0" w:space="0" w:color="auto"/>
      </w:divBdr>
    </w:div>
    <w:div w:id="60367892">
      <w:bodyDiv w:val="1"/>
      <w:marLeft w:val="0"/>
      <w:marRight w:val="0"/>
      <w:marTop w:val="0"/>
      <w:marBottom w:val="0"/>
      <w:divBdr>
        <w:top w:val="none" w:sz="0" w:space="0" w:color="auto"/>
        <w:left w:val="none" w:sz="0" w:space="0" w:color="auto"/>
        <w:bottom w:val="none" w:sz="0" w:space="0" w:color="auto"/>
        <w:right w:val="none" w:sz="0" w:space="0" w:color="auto"/>
      </w:divBdr>
    </w:div>
    <w:div w:id="63258703">
      <w:bodyDiv w:val="1"/>
      <w:marLeft w:val="0"/>
      <w:marRight w:val="0"/>
      <w:marTop w:val="0"/>
      <w:marBottom w:val="0"/>
      <w:divBdr>
        <w:top w:val="none" w:sz="0" w:space="0" w:color="auto"/>
        <w:left w:val="none" w:sz="0" w:space="0" w:color="auto"/>
        <w:bottom w:val="none" w:sz="0" w:space="0" w:color="auto"/>
        <w:right w:val="none" w:sz="0" w:space="0" w:color="auto"/>
      </w:divBdr>
    </w:div>
    <w:div w:id="93138481">
      <w:bodyDiv w:val="1"/>
      <w:marLeft w:val="0"/>
      <w:marRight w:val="0"/>
      <w:marTop w:val="0"/>
      <w:marBottom w:val="0"/>
      <w:divBdr>
        <w:top w:val="none" w:sz="0" w:space="0" w:color="auto"/>
        <w:left w:val="none" w:sz="0" w:space="0" w:color="auto"/>
        <w:bottom w:val="none" w:sz="0" w:space="0" w:color="auto"/>
        <w:right w:val="none" w:sz="0" w:space="0" w:color="auto"/>
      </w:divBdr>
    </w:div>
    <w:div w:id="95371749">
      <w:bodyDiv w:val="1"/>
      <w:marLeft w:val="0"/>
      <w:marRight w:val="0"/>
      <w:marTop w:val="0"/>
      <w:marBottom w:val="0"/>
      <w:divBdr>
        <w:top w:val="none" w:sz="0" w:space="0" w:color="auto"/>
        <w:left w:val="none" w:sz="0" w:space="0" w:color="auto"/>
        <w:bottom w:val="none" w:sz="0" w:space="0" w:color="auto"/>
        <w:right w:val="none" w:sz="0" w:space="0" w:color="auto"/>
      </w:divBdr>
    </w:div>
    <w:div w:id="97993062">
      <w:bodyDiv w:val="1"/>
      <w:marLeft w:val="0"/>
      <w:marRight w:val="0"/>
      <w:marTop w:val="0"/>
      <w:marBottom w:val="0"/>
      <w:divBdr>
        <w:top w:val="none" w:sz="0" w:space="0" w:color="auto"/>
        <w:left w:val="none" w:sz="0" w:space="0" w:color="auto"/>
        <w:bottom w:val="none" w:sz="0" w:space="0" w:color="auto"/>
        <w:right w:val="none" w:sz="0" w:space="0" w:color="auto"/>
      </w:divBdr>
    </w:div>
    <w:div w:id="105078128">
      <w:bodyDiv w:val="1"/>
      <w:marLeft w:val="0"/>
      <w:marRight w:val="0"/>
      <w:marTop w:val="0"/>
      <w:marBottom w:val="0"/>
      <w:divBdr>
        <w:top w:val="none" w:sz="0" w:space="0" w:color="auto"/>
        <w:left w:val="none" w:sz="0" w:space="0" w:color="auto"/>
        <w:bottom w:val="none" w:sz="0" w:space="0" w:color="auto"/>
        <w:right w:val="none" w:sz="0" w:space="0" w:color="auto"/>
      </w:divBdr>
    </w:div>
    <w:div w:id="110705023">
      <w:bodyDiv w:val="1"/>
      <w:marLeft w:val="0"/>
      <w:marRight w:val="0"/>
      <w:marTop w:val="0"/>
      <w:marBottom w:val="0"/>
      <w:divBdr>
        <w:top w:val="none" w:sz="0" w:space="0" w:color="auto"/>
        <w:left w:val="none" w:sz="0" w:space="0" w:color="auto"/>
        <w:bottom w:val="none" w:sz="0" w:space="0" w:color="auto"/>
        <w:right w:val="none" w:sz="0" w:space="0" w:color="auto"/>
      </w:divBdr>
    </w:div>
    <w:div w:id="125702408">
      <w:bodyDiv w:val="1"/>
      <w:marLeft w:val="0"/>
      <w:marRight w:val="0"/>
      <w:marTop w:val="0"/>
      <w:marBottom w:val="0"/>
      <w:divBdr>
        <w:top w:val="none" w:sz="0" w:space="0" w:color="auto"/>
        <w:left w:val="none" w:sz="0" w:space="0" w:color="auto"/>
        <w:bottom w:val="none" w:sz="0" w:space="0" w:color="auto"/>
        <w:right w:val="none" w:sz="0" w:space="0" w:color="auto"/>
      </w:divBdr>
    </w:div>
    <w:div w:id="149445371">
      <w:bodyDiv w:val="1"/>
      <w:marLeft w:val="0"/>
      <w:marRight w:val="0"/>
      <w:marTop w:val="0"/>
      <w:marBottom w:val="0"/>
      <w:divBdr>
        <w:top w:val="none" w:sz="0" w:space="0" w:color="auto"/>
        <w:left w:val="none" w:sz="0" w:space="0" w:color="auto"/>
        <w:bottom w:val="none" w:sz="0" w:space="0" w:color="auto"/>
        <w:right w:val="none" w:sz="0" w:space="0" w:color="auto"/>
      </w:divBdr>
    </w:div>
    <w:div w:id="160588803">
      <w:bodyDiv w:val="1"/>
      <w:marLeft w:val="0"/>
      <w:marRight w:val="0"/>
      <w:marTop w:val="0"/>
      <w:marBottom w:val="0"/>
      <w:divBdr>
        <w:top w:val="none" w:sz="0" w:space="0" w:color="auto"/>
        <w:left w:val="none" w:sz="0" w:space="0" w:color="auto"/>
        <w:bottom w:val="none" w:sz="0" w:space="0" w:color="auto"/>
        <w:right w:val="none" w:sz="0" w:space="0" w:color="auto"/>
      </w:divBdr>
    </w:div>
    <w:div w:id="167908131">
      <w:bodyDiv w:val="1"/>
      <w:marLeft w:val="0"/>
      <w:marRight w:val="0"/>
      <w:marTop w:val="0"/>
      <w:marBottom w:val="0"/>
      <w:divBdr>
        <w:top w:val="none" w:sz="0" w:space="0" w:color="auto"/>
        <w:left w:val="none" w:sz="0" w:space="0" w:color="auto"/>
        <w:bottom w:val="none" w:sz="0" w:space="0" w:color="auto"/>
        <w:right w:val="none" w:sz="0" w:space="0" w:color="auto"/>
      </w:divBdr>
    </w:div>
    <w:div w:id="197857869">
      <w:bodyDiv w:val="1"/>
      <w:marLeft w:val="0"/>
      <w:marRight w:val="0"/>
      <w:marTop w:val="0"/>
      <w:marBottom w:val="0"/>
      <w:divBdr>
        <w:top w:val="none" w:sz="0" w:space="0" w:color="auto"/>
        <w:left w:val="none" w:sz="0" w:space="0" w:color="auto"/>
        <w:bottom w:val="none" w:sz="0" w:space="0" w:color="auto"/>
        <w:right w:val="none" w:sz="0" w:space="0" w:color="auto"/>
      </w:divBdr>
    </w:div>
    <w:div w:id="200821803">
      <w:bodyDiv w:val="1"/>
      <w:marLeft w:val="0"/>
      <w:marRight w:val="0"/>
      <w:marTop w:val="0"/>
      <w:marBottom w:val="0"/>
      <w:divBdr>
        <w:top w:val="none" w:sz="0" w:space="0" w:color="auto"/>
        <w:left w:val="none" w:sz="0" w:space="0" w:color="auto"/>
        <w:bottom w:val="none" w:sz="0" w:space="0" w:color="auto"/>
        <w:right w:val="none" w:sz="0" w:space="0" w:color="auto"/>
      </w:divBdr>
    </w:div>
    <w:div w:id="206339495">
      <w:bodyDiv w:val="1"/>
      <w:marLeft w:val="0"/>
      <w:marRight w:val="0"/>
      <w:marTop w:val="0"/>
      <w:marBottom w:val="0"/>
      <w:divBdr>
        <w:top w:val="none" w:sz="0" w:space="0" w:color="auto"/>
        <w:left w:val="none" w:sz="0" w:space="0" w:color="auto"/>
        <w:bottom w:val="none" w:sz="0" w:space="0" w:color="auto"/>
        <w:right w:val="none" w:sz="0" w:space="0" w:color="auto"/>
      </w:divBdr>
    </w:div>
    <w:div w:id="206379724">
      <w:bodyDiv w:val="1"/>
      <w:marLeft w:val="0"/>
      <w:marRight w:val="0"/>
      <w:marTop w:val="0"/>
      <w:marBottom w:val="0"/>
      <w:divBdr>
        <w:top w:val="none" w:sz="0" w:space="0" w:color="auto"/>
        <w:left w:val="none" w:sz="0" w:space="0" w:color="auto"/>
        <w:bottom w:val="none" w:sz="0" w:space="0" w:color="auto"/>
        <w:right w:val="none" w:sz="0" w:space="0" w:color="auto"/>
      </w:divBdr>
    </w:div>
    <w:div w:id="217664904">
      <w:bodyDiv w:val="1"/>
      <w:marLeft w:val="0"/>
      <w:marRight w:val="0"/>
      <w:marTop w:val="0"/>
      <w:marBottom w:val="0"/>
      <w:divBdr>
        <w:top w:val="none" w:sz="0" w:space="0" w:color="auto"/>
        <w:left w:val="none" w:sz="0" w:space="0" w:color="auto"/>
        <w:bottom w:val="none" w:sz="0" w:space="0" w:color="auto"/>
        <w:right w:val="none" w:sz="0" w:space="0" w:color="auto"/>
      </w:divBdr>
    </w:div>
    <w:div w:id="253755667">
      <w:bodyDiv w:val="1"/>
      <w:marLeft w:val="0"/>
      <w:marRight w:val="0"/>
      <w:marTop w:val="0"/>
      <w:marBottom w:val="0"/>
      <w:divBdr>
        <w:top w:val="none" w:sz="0" w:space="0" w:color="auto"/>
        <w:left w:val="none" w:sz="0" w:space="0" w:color="auto"/>
        <w:bottom w:val="none" w:sz="0" w:space="0" w:color="auto"/>
        <w:right w:val="none" w:sz="0" w:space="0" w:color="auto"/>
      </w:divBdr>
    </w:div>
    <w:div w:id="256136465">
      <w:bodyDiv w:val="1"/>
      <w:marLeft w:val="0"/>
      <w:marRight w:val="0"/>
      <w:marTop w:val="0"/>
      <w:marBottom w:val="0"/>
      <w:divBdr>
        <w:top w:val="none" w:sz="0" w:space="0" w:color="auto"/>
        <w:left w:val="none" w:sz="0" w:space="0" w:color="auto"/>
        <w:bottom w:val="none" w:sz="0" w:space="0" w:color="auto"/>
        <w:right w:val="none" w:sz="0" w:space="0" w:color="auto"/>
      </w:divBdr>
    </w:div>
    <w:div w:id="269750731">
      <w:bodyDiv w:val="1"/>
      <w:marLeft w:val="0"/>
      <w:marRight w:val="0"/>
      <w:marTop w:val="0"/>
      <w:marBottom w:val="0"/>
      <w:divBdr>
        <w:top w:val="none" w:sz="0" w:space="0" w:color="auto"/>
        <w:left w:val="none" w:sz="0" w:space="0" w:color="auto"/>
        <w:bottom w:val="none" w:sz="0" w:space="0" w:color="auto"/>
        <w:right w:val="none" w:sz="0" w:space="0" w:color="auto"/>
      </w:divBdr>
    </w:div>
    <w:div w:id="300379135">
      <w:bodyDiv w:val="1"/>
      <w:marLeft w:val="0"/>
      <w:marRight w:val="0"/>
      <w:marTop w:val="0"/>
      <w:marBottom w:val="0"/>
      <w:divBdr>
        <w:top w:val="none" w:sz="0" w:space="0" w:color="auto"/>
        <w:left w:val="none" w:sz="0" w:space="0" w:color="auto"/>
        <w:bottom w:val="none" w:sz="0" w:space="0" w:color="auto"/>
        <w:right w:val="none" w:sz="0" w:space="0" w:color="auto"/>
      </w:divBdr>
    </w:div>
    <w:div w:id="308635119">
      <w:bodyDiv w:val="1"/>
      <w:marLeft w:val="0"/>
      <w:marRight w:val="0"/>
      <w:marTop w:val="0"/>
      <w:marBottom w:val="0"/>
      <w:divBdr>
        <w:top w:val="none" w:sz="0" w:space="0" w:color="auto"/>
        <w:left w:val="none" w:sz="0" w:space="0" w:color="auto"/>
        <w:bottom w:val="none" w:sz="0" w:space="0" w:color="auto"/>
        <w:right w:val="none" w:sz="0" w:space="0" w:color="auto"/>
      </w:divBdr>
    </w:div>
    <w:div w:id="312150194">
      <w:bodyDiv w:val="1"/>
      <w:marLeft w:val="0"/>
      <w:marRight w:val="0"/>
      <w:marTop w:val="0"/>
      <w:marBottom w:val="0"/>
      <w:divBdr>
        <w:top w:val="none" w:sz="0" w:space="0" w:color="auto"/>
        <w:left w:val="none" w:sz="0" w:space="0" w:color="auto"/>
        <w:bottom w:val="none" w:sz="0" w:space="0" w:color="auto"/>
        <w:right w:val="none" w:sz="0" w:space="0" w:color="auto"/>
      </w:divBdr>
    </w:div>
    <w:div w:id="313606148">
      <w:bodyDiv w:val="1"/>
      <w:marLeft w:val="0"/>
      <w:marRight w:val="0"/>
      <w:marTop w:val="0"/>
      <w:marBottom w:val="0"/>
      <w:divBdr>
        <w:top w:val="none" w:sz="0" w:space="0" w:color="auto"/>
        <w:left w:val="none" w:sz="0" w:space="0" w:color="auto"/>
        <w:bottom w:val="none" w:sz="0" w:space="0" w:color="auto"/>
        <w:right w:val="none" w:sz="0" w:space="0" w:color="auto"/>
      </w:divBdr>
    </w:div>
    <w:div w:id="316803862">
      <w:bodyDiv w:val="1"/>
      <w:marLeft w:val="0"/>
      <w:marRight w:val="0"/>
      <w:marTop w:val="0"/>
      <w:marBottom w:val="0"/>
      <w:divBdr>
        <w:top w:val="none" w:sz="0" w:space="0" w:color="auto"/>
        <w:left w:val="none" w:sz="0" w:space="0" w:color="auto"/>
        <w:bottom w:val="none" w:sz="0" w:space="0" w:color="auto"/>
        <w:right w:val="none" w:sz="0" w:space="0" w:color="auto"/>
      </w:divBdr>
    </w:div>
    <w:div w:id="327831674">
      <w:bodyDiv w:val="1"/>
      <w:marLeft w:val="0"/>
      <w:marRight w:val="0"/>
      <w:marTop w:val="0"/>
      <w:marBottom w:val="0"/>
      <w:divBdr>
        <w:top w:val="none" w:sz="0" w:space="0" w:color="auto"/>
        <w:left w:val="none" w:sz="0" w:space="0" w:color="auto"/>
        <w:bottom w:val="none" w:sz="0" w:space="0" w:color="auto"/>
        <w:right w:val="none" w:sz="0" w:space="0" w:color="auto"/>
      </w:divBdr>
    </w:div>
    <w:div w:id="329523163">
      <w:bodyDiv w:val="1"/>
      <w:marLeft w:val="0"/>
      <w:marRight w:val="0"/>
      <w:marTop w:val="0"/>
      <w:marBottom w:val="0"/>
      <w:divBdr>
        <w:top w:val="none" w:sz="0" w:space="0" w:color="auto"/>
        <w:left w:val="none" w:sz="0" w:space="0" w:color="auto"/>
        <w:bottom w:val="none" w:sz="0" w:space="0" w:color="auto"/>
        <w:right w:val="none" w:sz="0" w:space="0" w:color="auto"/>
      </w:divBdr>
    </w:div>
    <w:div w:id="343089973">
      <w:bodyDiv w:val="1"/>
      <w:marLeft w:val="0"/>
      <w:marRight w:val="0"/>
      <w:marTop w:val="0"/>
      <w:marBottom w:val="0"/>
      <w:divBdr>
        <w:top w:val="none" w:sz="0" w:space="0" w:color="auto"/>
        <w:left w:val="none" w:sz="0" w:space="0" w:color="auto"/>
        <w:bottom w:val="none" w:sz="0" w:space="0" w:color="auto"/>
        <w:right w:val="none" w:sz="0" w:space="0" w:color="auto"/>
      </w:divBdr>
    </w:div>
    <w:div w:id="375474697">
      <w:bodyDiv w:val="1"/>
      <w:marLeft w:val="0"/>
      <w:marRight w:val="0"/>
      <w:marTop w:val="0"/>
      <w:marBottom w:val="0"/>
      <w:divBdr>
        <w:top w:val="none" w:sz="0" w:space="0" w:color="auto"/>
        <w:left w:val="none" w:sz="0" w:space="0" w:color="auto"/>
        <w:bottom w:val="none" w:sz="0" w:space="0" w:color="auto"/>
        <w:right w:val="none" w:sz="0" w:space="0" w:color="auto"/>
      </w:divBdr>
    </w:div>
    <w:div w:id="382289386">
      <w:bodyDiv w:val="1"/>
      <w:marLeft w:val="0"/>
      <w:marRight w:val="0"/>
      <w:marTop w:val="0"/>
      <w:marBottom w:val="0"/>
      <w:divBdr>
        <w:top w:val="none" w:sz="0" w:space="0" w:color="auto"/>
        <w:left w:val="none" w:sz="0" w:space="0" w:color="auto"/>
        <w:bottom w:val="none" w:sz="0" w:space="0" w:color="auto"/>
        <w:right w:val="none" w:sz="0" w:space="0" w:color="auto"/>
      </w:divBdr>
    </w:div>
    <w:div w:id="395471758">
      <w:bodyDiv w:val="1"/>
      <w:marLeft w:val="0"/>
      <w:marRight w:val="0"/>
      <w:marTop w:val="0"/>
      <w:marBottom w:val="0"/>
      <w:divBdr>
        <w:top w:val="none" w:sz="0" w:space="0" w:color="auto"/>
        <w:left w:val="none" w:sz="0" w:space="0" w:color="auto"/>
        <w:bottom w:val="none" w:sz="0" w:space="0" w:color="auto"/>
        <w:right w:val="none" w:sz="0" w:space="0" w:color="auto"/>
      </w:divBdr>
    </w:div>
    <w:div w:id="411854585">
      <w:bodyDiv w:val="1"/>
      <w:marLeft w:val="0"/>
      <w:marRight w:val="0"/>
      <w:marTop w:val="0"/>
      <w:marBottom w:val="0"/>
      <w:divBdr>
        <w:top w:val="none" w:sz="0" w:space="0" w:color="auto"/>
        <w:left w:val="none" w:sz="0" w:space="0" w:color="auto"/>
        <w:bottom w:val="none" w:sz="0" w:space="0" w:color="auto"/>
        <w:right w:val="none" w:sz="0" w:space="0" w:color="auto"/>
      </w:divBdr>
    </w:div>
    <w:div w:id="430708536">
      <w:bodyDiv w:val="1"/>
      <w:marLeft w:val="0"/>
      <w:marRight w:val="0"/>
      <w:marTop w:val="0"/>
      <w:marBottom w:val="0"/>
      <w:divBdr>
        <w:top w:val="none" w:sz="0" w:space="0" w:color="auto"/>
        <w:left w:val="none" w:sz="0" w:space="0" w:color="auto"/>
        <w:bottom w:val="none" w:sz="0" w:space="0" w:color="auto"/>
        <w:right w:val="none" w:sz="0" w:space="0" w:color="auto"/>
      </w:divBdr>
    </w:div>
    <w:div w:id="433139324">
      <w:bodyDiv w:val="1"/>
      <w:marLeft w:val="0"/>
      <w:marRight w:val="0"/>
      <w:marTop w:val="0"/>
      <w:marBottom w:val="0"/>
      <w:divBdr>
        <w:top w:val="none" w:sz="0" w:space="0" w:color="auto"/>
        <w:left w:val="none" w:sz="0" w:space="0" w:color="auto"/>
        <w:bottom w:val="none" w:sz="0" w:space="0" w:color="auto"/>
        <w:right w:val="none" w:sz="0" w:space="0" w:color="auto"/>
      </w:divBdr>
    </w:div>
    <w:div w:id="440074349">
      <w:bodyDiv w:val="1"/>
      <w:marLeft w:val="0"/>
      <w:marRight w:val="0"/>
      <w:marTop w:val="0"/>
      <w:marBottom w:val="0"/>
      <w:divBdr>
        <w:top w:val="none" w:sz="0" w:space="0" w:color="auto"/>
        <w:left w:val="none" w:sz="0" w:space="0" w:color="auto"/>
        <w:bottom w:val="none" w:sz="0" w:space="0" w:color="auto"/>
        <w:right w:val="none" w:sz="0" w:space="0" w:color="auto"/>
      </w:divBdr>
    </w:div>
    <w:div w:id="450247156">
      <w:bodyDiv w:val="1"/>
      <w:marLeft w:val="0"/>
      <w:marRight w:val="0"/>
      <w:marTop w:val="0"/>
      <w:marBottom w:val="0"/>
      <w:divBdr>
        <w:top w:val="none" w:sz="0" w:space="0" w:color="auto"/>
        <w:left w:val="none" w:sz="0" w:space="0" w:color="auto"/>
        <w:bottom w:val="none" w:sz="0" w:space="0" w:color="auto"/>
        <w:right w:val="none" w:sz="0" w:space="0" w:color="auto"/>
      </w:divBdr>
    </w:div>
    <w:div w:id="466317072">
      <w:bodyDiv w:val="1"/>
      <w:marLeft w:val="0"/>
      <w:marRight w:val="0"/>
      <w:marTop w:val="0"/>
      <w:marBottom w:val="0"/>
      <w:divBdr>
        <w:top w:val="none" w:sz="0" w:space="0" w:color="auto"/>
        <w:left w:val="none" w:sz="0" w:space="0" w:color="auto"/>
        <w:bottom w:val="none" w:sz="0" w:space="0" w:color="auto"/>
        <w:right w:val="none" w:sz="0" w:space="0" w:color="auto"/>
      </w:divBdr>
    </w:div>
    <w:div w:id="505749253">
      <w:bodyDiv w:val="1"/>
      <w:marLeft w:val="0"/>
      <w:marRight w:val="0"/>
      <w:marTop w:val="0"/>
      <w:marBottom w:val="0"/>
      <w:divBdr>
        <w:top w:val="none" w:sz="0" w:space="0" w:color="auto"/>
        <w:left w:val="none" w:sz="0" w:space="0" w:color="auto"/>
        <w:bottom w:val="none" w:sz="0" w:space="0" w:color="auto"/>
        <w:right w:val="none" w:sz="0" w:space="0" w:color="auto"/>
      </w:divBdr>
    </w:div>
    <w:div w:id="519666360">
      <w:bodyDiv w:val="1"/>
      <w:marLeft w:val="0"/>
      <w:marRight w:val="0"/>
      <w:marTop w:val="0"/>
      <w:marBottom w:val="0"/>
      <w:divBdr>
        <w:top w:val="none" w:sz="0" w:space="0" w:color="auto"/>
        <w:left w:val="none" w:sz="0" w:space="0" w:color="auto"/>
        <w:bottom w:val="none" w:sz="0" w:space="0" w:color="auto"/>
        <w:right w:val="none" w:sz="0" w:space="0" w:color="auto"/>
      </w:divBdr>
    </w:div>
    <w:div w:id="537473468">
      <w:bodyDiv w:val="1"/>
      <w:marLeft w:val="0"/>
      <w:marRight w:val="0"/>
      <w:marTop w:val="0"/>
      <w:marBottom w:val="0"/>
      <w:divBdr>
        <w:top w:val="none" w:sz="0" w:space="0" w:color="auto"/>
        <w:left w:val="none" w:sz="0" w:space="0" w:color="auto"/>
        <w:bottom w:val="none" w:sz="0" w:space="0" w:color="auto"/>
        <w:right w:val="none" w:sz="0" w:space="0" w:color="auto"/>
      </w:divBdr>
    </w:div>
    <w:div w:id="546726749">
      <w:bodyDiv w:val="1"/>
      <w:marLeft w:val="0"/>
      <w:marRight w:val="0"/>
      <w:marTop w:val="0"/>
      <w:marBottom w:val="0"/>
      <w:divBdr>
        <w:top w:val="none" w:sz="0" w:space="0" w:color="auto"/>
        <w:left w:val="none" w:sz="0" w:space="0" w:color="auto"/>
        <w:bottom w:val="none" w:sz="0" w:space="0" w:color="auto"/>
        <w:right w:val="none" w:sz="0" w:space="0" w:color="auto"/>
      </w:divBdr>
    </w:div>
    <w:div w:id="555043253">
      <w:bodyDiv w:val="1"/>
      <w:marLeft w:val="0"/>
      <w:marRight w:val="0"/>
      <w:marTop w:val="0"/>
      <w:marBottom w:val="0"/>
      <w:divBdr>
        <w:top w:val="none" w:sz="0" w:space="0" w:color="auto"/>
        <w:left w:val="none" w:sz="0" w:space="0" w:color="auto"/>
        <w:bottom w:val="none" w:sz="0" w:space="0" w:color="auto"/>
        <w:right w:val="none" w:sz="0" w:space="0" w:color="auto"/>
      </w:divBdr>
    </w:div>
    <w:div w:id="555313422">
      <w:bodyDiv w:val="1"/>
      <w:marLeft w:val="0"/>
      <w:marRight w:val="0"/>
      <w:marTop w:val="0"/>
      <w:marBottom w:val="0"/>
      <w:divBdr>
        <w:top w:val="none" w:sz="0" w:space="0" w:color="auto"/>
        <w:left w:val="none" w:sz="0" w:space="0" w:color="auto"/>
        <w:bottom w:val="none" w:sz="0" w:space="0" w:color="auto"/>
        <w:right w:val="none" w:sz="0" w:space="0" w:color="auto"/>
      </w:divBdr>
    </w:div>
    <w:div w:id="568082000">
      <w:bodyDiv w:val="1"/>
      <w:marLeft w:val="0"/>
      <w:marRight w:val="0"/>
      <w:marTop w:val="0"/>
      <w:marBottom w:val="0"/>
      <w:divBdr>
        <w:top w:val="none" w:sz="0" w:space="0" w:color="auto"/>
        <w:left w:val="none" w:sz="0" w:space="0" w:color="auto"/>
        <w:bottom w:val="none" w:sz="0" w:space="0" w:color="auto"/>
        <w:right w:val="none" w:sz="0" w:space="0" w:color="auto"/>
      </w:divBdr>
    </w:div>
    <w:div w:id="570239383">
      <w:bodyDiv w:val="1"/>
      <w:marLeft w:val="0"/>
      <w:marRight w:val="0"/>
      <w:marTop w:val="0"/>
      <w:marBottom w:val="0"/>
      <w:divBdr>
        <w:top w:val="none" w:sz="0" w:space="0" w:color="auto"/>
        <w:left w:val="none" w:sz="0" w:space="0" w:color="auto"/>
        <w:bottom w:val="none" w:sz="0" w:space="0" w:color="auto"/>
        <w:right w:val="none" w:sz="0" w:space="0" w:color="auto"/>
      </w:divBdr>
    </w:div>
    <w:div w:id="570432892">
      <w:bodyDiv w:val="1"/>
      <w:marLeft w:val="0"/>
      <w:marRight w:val="0"/>
      <w:marTop w:val="0"/>
      <w:marBottom w:val="0"/>
      <w:divBdr>
        <w:top w:val="none" w:sz="0" w:space="0" w:color="auto"/>
        <w:left w:val="none" w:sz="0" w:space="0" w:color="auto"/>
        <w:bottom w:val="none" w:sz="0" w:space="0" w:color="auto"/>
        <w:right w:val="none" w:sz="0" w:space="0" w:color="auto"/>
      </w:divBdr>
    </w:div>
    <w:div w:id="587617449">
      <w:bodyDiv w:val="1"/>
      <w:marLeft w:val="0"/>
      <w:marRight w:val="0"/>
      <w:marTop w:val="0"/>
      <w:marBottom w:val="0"/>
      <w:divBdr>
        <w:top w:val="none" w:sz="0" w:space="0" w:color="auto"/>
        <w:left w:val="none" w:sz="0" w:space="0" w:color="auto"/>
        <w:bottom w:val="none" w:sz="0" w:space="0" w:color="auto"/>
        <w:right w:val="none" w:sz="0" w:space="0" w:color="auto"/>
      </w:divBdr>
    </w:div>
    <w:div w:id="590357415">
      <w:bodyDiv w:val="1"/>
      <w:marLeft w:val="0"/>
      <w:marRight w:val="0"/>
      <w:marTop w:val="0"/>
      <w:marBottom w:val="0"/>
      <w:divBdr>
        <w:top w:val="none" w:sz="0" w:space="0" w:color="auto"/>
        <w:left w:val="none" w:sz="0" w:space="0" w:color="auto"/>
        <w:bottom w:val="none" w:sz="0" w:space="0" w:color="auto"/>
        <w:right w:val="none" w:sz="0" w:space="0" w:color="auto"/>
      </w:divBdr>
    </w:div>
    <w:div w:id="614210523">
      <w:bodyDiv w:val="1"/>
      <w:marLeft w:val="0"/>
      <w:marRight w:val="0"/>
      <w:marTop w:val="0"/>
      <w:marBottom w:val="0"/>
      <w:divBdr>
        <w:top w:val="none" w:sz="0" w:space="0" w:color="auto"/>
        <w:left w:val="none" w:sz="0" w:space="0" w:color="auto"/>
        <w:bottom w:val="none" w:sz="0" w:space="0" w:color="auto"/>
        <w:right w:val="none" w:sz="0" w:space="0" w:color="auto"/>
      </w:divBdr>
    </w:div>
    <w:div w:id="627707991">
      <w:bodyDiv w:val="1"/>
      <w:marLeft w:val="0"/>
      <w:marRight w:val="0"/>
      <w:marTop w:val="0"/>
      <w:marBottom w:val="0"/>
      <w:divBdr>
        <w:top w:val="none" w:sz="0" w:space="0" w:color="auto"/>
        <w:left w:val="none" w:sz="0" w:space="0" w:color="auto"/>
        <w:bottom w:val="none" w:sz="0" w:space="0" w:color="auto"/>
        <w:right w:val="none" w:sz="0" w:space="0" w:color="auto"/>
      </w:divBdr>
    </w:div>
    <w:div w:id="661273985">
      <w:bodyDiv w:val="1"/>
      <w:marLeft w:val="0"/>
      <w:marRight w:val="0"/>
      <w:marTop w:val="0"/>
      <w:marBottom w:val="0"/>
      <w:divBdr>
        <w:top w:val="none" w:sz="0" w:space="0" w:color="auto"/>
        <w:left w:val="none" w:sz="0" w:space="0" w:color="auto"/>
        <w:bottom w:val="none" w:sz="0" w:space="0" w:color="auto"/>
        <w:right w:val="none" w:sz="0" w:space="0" w:color="auto"/>
      </w:divBdr>
    </w:div>
    <w:div w:id="671682496">
      <w:bodyDiv w:val="1"/>
      <w:marLeft w:val="0"/>
      <w:marRight w:val="0"/>
      <w:marTop w:val="0"/>
      <w:marBottom w:val="0"/>
      <w:divBdr>
        <w:top w:val="none" w:sz="0" w:space="0" w:color="auto"/>
        <w:left w:val="none" w:sz="0" w:space="0" w:color="auto"/>
        <w:bottom w:val="none" w:sz="0" w:space="0" w:color="auto"/>
        <w:right w:val="none" w:sz="0" w:space="0" w:color="auto"/>
      </w:divBdr>
    </w:div>
    <w:div w:id="694842331">
      <w:bodyDiv w:val="1"/>
      <w:marLeft w:val="0"/>
      <w:marRight w:val="0"/>
      <w:marTop w:val="0"/>
      <w:marBottom w:val="0"/>
      <w:divBdr>
        <w:top w:val="none" w:sz="0" w:space="0" w:color="auto"/>
        <w:left w:val="none" w:sz="0" w:space="0" w:color="auto"/>
        <w:bottom w:val="none" w:sz="0" w:space="0" w:color="auto"/>
        <w:right w:val="none" w:sz="0" w:space="0" w:color="auto"/>
      </w:divBdr>
    </w:div>
    <w:div w:id="696200482">
      <w:bodyDiv w:val="1"/>
      <w:marLeft w:val="0"/>
      <w:marRight w:val="0"/>
      <w:marTop w:val="0"/>
      <w:marBottom w:val="0"/>
      <w:divBdr>
        <w:top w:val="none" w:sz="0" w:space="0" w:color="auto"/>
        <w:left w:val="none" w:sz="0" w:space="0" w:color="auto"/>
        <w:bottom w:val="none" w:sz="0" w:space="0" w:color="auto"/>
        <w:right w:val="none" w:sz="0" w:space="0" w:color="auto"/>
      </w:divBdr>
    </w:div>
    <w:div w:id="705954037">
      <w:bodyDiv w:val="1"/>
      <w:marLeft w:val="0"/>
      <w:marRight w:val="0"/>
      <w:marTop w:val="0"/>
      <w:marBottom w:val="0"/>
      <w:divBdr>
        <w:top w:val="none" w:sz="0" w:space="0" w:color="auto"/>
        <w:left w:val="none" w:sz="0" w:space="0" w:color="auto"/>
        <w:bottom w:val="none" w:sz="0" w:space="0" w:color="auto"/>
        <w:right w:val="none" w:sz="0" w:space="0" w:color="auto"/>
      </w:divBdr>
    </w:div>
    <w:div w:id="706297520">
      <w:bodyDiv w:val="1"/>
      <w:marLeft w:val="0"/>
      <w:marRight w:val="0"/>
      <w:marTop w:val="0"/>
      <w:marBottom w:val="0"/>
      <w:divBdr>
        <w:top w:val="none" w:sz="0" w:space="0" w:color="auto"/>
        <w:left w:val="none" w:sz="0" w:space="0" w:color="auto"/>
        <w:bottom w:val="none" w:sz="0" w:space="0" w:color="auto"/>
        <w:right w:val="none" w:sz="0" w:space="0" w:color="auto"/>
      </w:divBdr>
    </w:div>
    <w:div w:id="707679951">
      <w:bodyDiv w:val="1"/>
      <w:marLeft w:val="0"/>
      <w:marRight w:val="0"/>
      <w:marTop w:val="0"/>
      <w:marBottom w:val="0"/>
      <w:divBdr>
        <w:top w:val="none" w:sz="0" w:space="0" w:color="auto"/>
        <w:left w:val="none" w:sz="0" w:space="0" w:color="auto"/>
        <w:bottom w:val="none" w:sz="0" w:space="0" w:color="auto"/>
        <w:right w:val="none" w:sz="0" w:space="0" w:color="auto"/>
      </w:divBdr>
    </w:div>
    <w:div w:id="769743353">
      <w:bodyDiv w:val="1"/>
      <w:marLeft w:val="0"/>
      <w:marRight w:val="0"/>
      <w:marTop w:val="0"/>
      <w:marBottom w:val="0"/>
      <w:divBdr>
        <w:top w:val="none" w:sz="0" w:space="0" w:color="auto"/>
        <w:left w:val="none" w:sz="0" w:space="0" w:color="auto"/>
        <w:bottom w:val="none" w:sz="0" w:space="0" w:color="auto"/>
        <w:right w:val="none" w:sz="0" w:space="0" w:color="auto"/>
      </w:divBdr>
    </w:div>
    <w:div w:id="774204149">
      <w:bodyDiv w:val="1"/>
      <w:marLeft w:val="0"/>
      <w:marRight w:val="0"/>
      <w:marTop w:val="0"/>
      <w:marBottom w:val="0"/>
      <w:divBdr>
        <w:top w:val="none" w:sz="0" w:space="0" w:color="auto"/>
        <w:left w:val="none" w:sz="0" w:space="0" w:color="auto"/>
        <w:bottom w:val="none" w:sz="0" w:space="0" w:color="auto"/>
        <w:right w:val="none" w:sz="0" w:space="0" w:color="auto"/>
      </w:divBdr>
    </w:div>
    <w:div w:id="780689262">
      <w:bodyDiv w:val="1"/>
      <w:marLeft w:val="0"/>
      <w:marRight w:val="0"/>
      <w:marTop w:val="0"/>
      <w:marBottom w:val="0"/>
      <w:divBdr>
        <w:top w:val="none" w:sz="0" w:space="0" w:color="auto"/>
        <w:left w:val="none" w:sz="0" w:space="0" w:color="auto"/>
        <w:bottom w:val="none" w:sz="0" w:space="0" w:color="auto"/>
        <w:right w:val="none" w:sz="0" w:space="0" w:color="auto"/>
      </w:divBdr>
    </w:div>
    <w:div w:id="789084479">
      <w:bodyDiv w:val="1"/>
      <w:marLeft w:val="0"/>
      <w:marRight w:val="0"/>
      <w:marTop w:val="0"/>
      <w:marBottom w:val="0"/>
      <w:divBdr>
        <w:top w:val="none" w:sz="0" w:space="0" w:color="auto"/>
        <w:left w:val="none" w:sz="0" w:space="0" w:color="auto"/>
        <w:bottom w:val="none" w:sz="0" w:space="0" w:color="auto"/>
        <w:right w:val="none" w:sz="0" w:space="0" w:color="auto"/>
      </w:divBdr>
    </w:div>
    <w:div w:id="794519303">
      <w:bodyDiv w:val="1"/>
      <w:marLeft w:val="0"/>
      <w:marRight w:val="0"/>
      <w:marTop w:val="0"/>
      <w:marBottom w:val="0"/>
      <w:divBdr>
        <w:top w:val="none" w:sz="0" w:space="0" w:color="auto"/>
        <w:left w:val="none" w:sz="0" w:space="0" w:color="auto"/>
        <w:bottom w:val="none" w:sz="0" w:space="0" w:color="auto"/>
        <w:right w:val="none" w:sz="0" w:space="0" w:color="auto"/>
      </w:divBdr>
    </w:div>
    <w:div w:id="829832116">
      <w:bodyDiv w:val="1"/>
      <w:marLeft w:val="0"/>
      <w:marRight w:val="0"/>
      <w:marTop w:val="0"/>
      <w:marBottom w:val="0"/>
      <w:divBdr>
        <w:top w:val="none" w:sz="0" w:space="0" w:color="auto"/>
        <w:left w:val="none" w:sz="0" w:space="0" w:color="auto"/>
        <w:bottom w:val="none" w:sz="0" w:space="0" w:color="auto"/>
        <w:right w:val="none" w:sz="0" w:space="0" w:color="auto"/>
      </w:divBdr>
    </w:div>
    <w:div w:id="835271214">
      <w:bodyDiv w:val="1"/>
      <w:marLeft w:val="0"/>
      <w:marRight w:val="0"/>
      <w:marTop w:val="0"/>
      <w:marBottom w:val="0"/>
      <w:divBdr>
        <w:top w:val="none" w:sz="0" w:space="0" w:color="auto"/>
        <w:left w:val="none" w:sz="0" w:space="0" w:color="auto"/>
        <w:bottom w:val="none" w:sz="0" w:space="0" w:color="auto"/>
        <w:right w:val="none" w:sz="0" w:space="0" w:color="auto"/>
      </w:divBdr>
    </w:div>
    <w:div w:id="857619656">
      <w:bodyDiv w:val="1"/>
      <w:marLeft w:val="0"/>
      <w:marRight w:val="0"/>
      <w:marTop w:val="0"/>
      <w:marBottom w:val="0"/>
      <w:divBdr>
        <w:top w:val="none" w:sz="0" w:space="0" w:color="auto"/>
        <w:left w:val="none" w:sz="0" w:space="0" w:color="auto"/>
        <w:bottom w:val="none" w:sz="0" w:space="0" w:color="auto"/>
        <w:right w:val="none" w:sz="0" w:space="0" w:color="auto"/>
      </w:divBdr>
    </w:div>
    <w:div w:id="882711915">
      <w:bodyDiv w:val="1"/>
      <w:marLeft w:val="0"/>
      <w:marRight w:val="0"/>
      <w:marTop w:val="0"/>
      <w:marBottom w:val="0"/>
      <w:divBdr>
        <w:top w:val="none" w:sz="0" w:space="0" w:color="auto"/>
        <w:left w:val="none" w:sz="0" w:space="0" w:color="auto"/>
        <w:bottom w:val="none" w:sz="0" w:space="0" w:color="auto"/>
        <w:right w:val="none" w:sz="0" w:space="0" w:color="auto"/>
      </w:divBdr>
    </w:div>
    <w:div w:id="883450116">
      <w:bodyDiv w:val="1"/>
      <w:marLeft w:val="0"/>
      <w:marRight w:val="0"/>
      <w:marTop w:val="0"/>
      <w:marBottom w:val="0"/>
      <w:divBdr>
        <w:top w:val="none" w:sz="0" w:space="0" w:color="auto"/>
        <w:left w:val="none" w:sz="0" w:space="0" w:color="auto"/>
        <w:bottom w:val="none" w:sz="0" w:space="0" w:color="auto"/>
        <w:right w:val="none" w:sz="0" w:space="0" w:color="auto"/>
      </w:divBdr>
    </w:div>
    <w:div w:id="904725375">
      <w:bodyDiv w:val="1"/>
      <w:marLeft w:val="0"/>
      <w:marRight w:val="0"/>
      <w:marTop w:val="0"/>
      <w:marBottom w:val="0"/>
      <w:divBdr>
        <w:top w:val="none" w:sz="0" w:space="0" w:color="auto"/>
        <w:left w:val="none" w:sz="0" w:space="0" w:color="auto"/>
        <w:bottom w:val="none" w:sz="0" w:space="0" w:color="auto"/>
        <w:right w:val="none" w:sz="0" w:space="0" w:color="auto"/>
      </w:divBdr>
    </w:div>
    <w:div w:id="908998538">
      <w:bodyDiv w:val="1"/>
      <w:marLeft w:val="0"/>
      <w:marRight w:val="0"/>
      <w:marTop w:val="0"/>
      <w:marBottom w:val="0"/>
      <w:divBdr>
        <w:top w:val="none" w:sz="0" w:space="0" w:color="auto"/>
        <w:left w:val="none" w:sz="0" w:space="0" w:color="auto"/>
        <w:bottom w:val="none" w:sz="0" w:space="0" w:color="auto"/>
        <w:right w:val="none" w:sz="0" w:space="0" w:color="auto"/>
      </w:divBdr>
    </w:div>
    <w:div w:id="915358569">
      <w:bodyDiv w:val="1"/>
      <w:marLeft w:val="0"/>
      <w:marRight w:val="0"/>
      <w:marTop w:val="0"/>
      <w:marBottom w:val="0"/>
      <w:divBdr>
        <w:top w:val="none" w:sz="0" w:space="0" w:color="auto"/>
        <w:left w:val="none" w:sz="0" w:space="0" w:color="auto"/>
        <w:bottom w:val="none" w:sz="0" w:space="0" w:color="auto"/>
        <w:right w:val="none" w:sz="0" w:space="0" w:color="auto"/>
      </w:divBdr>
    </w:div>
    <w:div w:id="915555990">
      <w:bodyDiv w:val="1"/>
      <w:marLeft w:val="0"/>
      <w:marRight w:val="0"/>
      <w:marTop w:val="0"/>
      <w:marBottom w:val="0"/>
      <w:divBdr>
        <w:top w:val="none" w:sz="0" w:space="0" w:color="auto"/>
        <w:left w:val="none" w:sz="0" w:space="0" w:color="auto"/>
        <w:bottom w:val="none" w:sz="0" w:space="0" w:color="auto"/>
        <w:right w:val="none" w:sz="0" w:space="0" w:color="auto"/>
      </w:divBdr>
    </w:div>
    <w:div w:id="935601778">
      <w:bodyDiv w:val="1"/>
      <w:marLeft w:val="0"/>
      <w:marRight w:val="0"/>
      <w:marTop w:val="0"/>
      <w:marBottom w:val="0"/>
      <w:divBdr>
        <w:top w:val="none" w:sz="0" w:space="0" w:color="auto"/>
        <w:left w:val="none" w:sz="0" w:space="0" w:color="auto"/>
        <w:bottom w:val="none" w:sz="0" w:space="0" w:color="auto"/>
        <w:right w:val="none" w:sz="0" w:space="0" w:color="auto"/>
      </w:divBdr>
    </w:div>
    <w:div w:id="943534865">
      <w:bodyDiv w:val="1"/>
      <w:marLeft w:val="0"/>
      <w:marRight w:val="0"/>
      <w:marTop w:val="0"/>
      <w:marBottom w:val="0"/>
      <w:divBdr>
        <w:top w:val="none" w:sz="0" w:space="0" w:color="auto"/>
        <w:left w:val="none" w:sz="0" w:space="0" w:color="auto"/>
        <w:bottom w:val="none" w:sz="0" w:space="0" w:color="auto"/>
        <w:right w:val="none" w:sz="0" w:space="0" w:color="auto"/>
      </w:divBdr>
    </w:div>
    <w:div w:id="959459418">
      <w:bodyDiv w:val="1"/>
      <w:marLeft w:val="0"/>
      <w:marRight w:val="0"/>
      <w:marTop w:val="0"/>
      <w:marBottom w:val="0"/>
      <w:divBdr>
        <w:top w:val="none" w:sz="0" w:space="0" w:color="auto"/>
        <w:left w:val="none" w:sz="0" w:space="0" w:color="auto"/>
        <w:bottom w:val="none" w:sz="0" w:space="0" w:color="auto"/>
        <w:right w:val="none" w:sz="0" w:space="0" w:color="auto"/>
      </w:divBdr>
    </w:div>
    <w:div w:id="961418293">
      <w:bodyDiv w:val="1"/>
      <w:marLeft w:val="0"/>
      <w:marRight w:val="0"/>
      <w:marTop w:val="0"/>
      <w:marBottom w:val="0"/>
      <w:divBdr>
        <w:top w:val="none" w:sz="0" w:space="0" w:color="auto"/>
        <w:left w:val="none" w:sz="0" w:space="0" w:color="auto"/>
        <w:bottom w:val="none" w:sz="0" w:space="0" w:color="auto"/>
        <w:right w:val="none" w:sz="0" w:space="0" w:color="auto"/>
      </w:divBdr>
    </w:div>
    <w:div w:id="962806542">
      <w:bodyDiv w:val="1"/>
      <w:marLeft w:val="0"/>
      <w:marRight w:val="0"/>
      <w:marTop w:val="0"/>
      <w:marBottom w:val="0"/>
      <w:divBdr>
        <w:top w:val="none" w:sz="0" w:space="0" w:color="auto"/>
        <w:left w:val="none" w:sz="0" w:space="0" w:color="auto"/>
        <w:bottom w:val="none" w:sz="0" w:space="0" w:color="auto"/>
        <w:right w:val="none" w:sz="0" w:space="0" w:color="auto"/>
      </w:divBdr>
    </w:div>
    <w:div w:id="982581856">
      <w:bodyDiv w:val="1"/>
      <w:marLeft w:val="0"/>
      <w:marRight w:val="0"/>
      <w:marTop w:val="0"/>
      <w:marBottom w:val="0"/>
      <w:divBdr>
        <w:top w:val="none" w:sz="0" w:space="0" w:color="auto"/>
        <w:left w:val="none" w:sz="0" w:space="0" w:color="auto"/>
        <w:bottom w:val="none" w:sz="0" w:space="0" w:color="auto"/>
        <w:right w:val="none" w:sz="0" w:space="0" w:color="auto"/>
      </w:divBdr>
    </w:div>
    <w:div w:id="985208755">
      <w:bodyDiv w:val="1"/>
      <w:marLeft w:val="0"/>
      <w:marRight w:val="0"/>
      <w:marTop w:val="0"/>
      <w:marBottom w:val="0"/>
      <w:divBdr>
        <w:top w:val="none" w:sz="0" w:space="0" w:color="auto"/>
        <w:left w:val="none" w:sz="0" w:space="0" w:color="auto"/>
        <w:bottom w:val="none" w:sz="0" w:space="0" w:color="auto"/>
        <w:right w:val="none" w:sz="0" w:space="0" w:color="auto"/>
      </w:divBdr>
    </w:div>
    <w:div w:id="1008672883">
      <w:bodyDiv w:val="1"/>
      <w:marLeft w:val="0"/>
      <w:marRight w:val="0"/>
      <w:marTop w:val="0"/>
      <w:marBottom w:val="0"/>
      <w:divBdr>
        <w:top w:val="none" w:sz="0" w:space="0" w:color="auto"/>
        <w:left w:val="none" w:sz="0" w:space="0" w:color="auto"/>
        <w:bottom w:val="none" w:sz="0" w:space="0" w:color="auto"/>
        <w:right w:val="none" w:sz="0" w:space="0" w:color="auto"/>
      </w:divBdr>
    </w:div>
    <w:div w:id="1013263373">
      <w:bodyDiv w:val="1"/>
      <w:marLeft w:val="0"/>
      <w:marRight w:val="0"/>
      <w:marTop w:val="0"/>
      <w:marBottom w:val="0"/>
      <w:divBdr>
        <w:top w:val="none" w:sz="0" w:space="0" w:color="auto"/>
        <w:left w:val="none" w:sz="0" w:space="0" w:color="auto"/>
        <w:bottom w:val="none" w:sz="0" w:space="0" w:color="auto"/>
        <w:right w:val="none" w:sz="0" w:space="0" w:color="auto"/>
      </w:divBdr>
    </w:div>
    <w:div w:id="1022323005">
      <w:bodyDiv w:val="1"/>
      <w:marLeft w:val="0"/>
      <w:marRight w:val="0"/>
      <w:marTop w:val="0"/>
      <w:marBottom w:val="0"/>
      <w:divBdr>
        <w:top w:val="none" w:sz="0" w:space="0" w:color="auto"/>
        <w:left w:val="none" w:sz="0" w:space="0" w:color="auto"/>
        <w:bottom w:val="none" w:sz="0" w:space="0" w:color="auto"/>
        <w:right w:val="none" w:sz="0" w:space="0" w:color="auto"/>
      </w:divBdr>
    </w:div>
    <w:div w:id="1033460385">
      <w:bodyDiv w:val="1"/>
      <w:marLeft w:val="0"/>
      <w:marRight w:val="0"/>
      <w:marTop w:val="0"/>
      <w:marBottom w:val="0"/>
      <w:divBdr>
        <w:top w:val="none" w:sz="0" w:space="0" w:color="auto"/>
        <w:left w:val="none" w:sz="0" w:space="0" w:color="auto"/>
        <w:bottom w:val="none" w:sz="0" w:space="0" w:color="auto"/>
        <w:right w:val="none" w:sz="0" w:space="0" w:color="auto"/>
      </w:divBdr>
    </w:div>
    <w:div w:id="1036000800">
      <w:bodyDiv w:val="1"/>
      <w:marLeft w:val="0"/>
      <w:marRight w:val="0"/>
      <w:marTop w:val="0"/>
      <w:marBottom w:val="0"/>
      <w:divBdr>
        <w:top w:val="none" w:sz="0" w:space="0" w:color="auto"/>
        <w:left w:val="none" w:sz="0" w:space="0" w:color="auto"/>
        <w:bottom w:val="none" w:sz="0" w:space="0" w:color="auto"/>
        <w:right w:val="none" w:sz="0" w:space="0" w:color="auto"/>
      </w:divBdr>
    </w:div>
    <w:div w:id="1040013288">
      <w:bodyDiv w:val="1"/>
      <w:marLeft w:val="0"/>
      <w:marRight w:val="0"/>
      <w:marTop w:val="0"/>
      <w:marBottom w:val="0"/>
      <w:divBdr>
        <w:top w:val="none" w:sz="0" w:space="0" w:color="auto"/>
        <w:left w:val="none" w:sz="0" w:space="0" w:color="auto"/>
        <w:bottom w:val="none" w:sz="0" w:space="0" w:color="auto"/>
        <w:right w:val="none" w:sz="0" w:space="0" w:color="auto"/>
      </w:divBdr>
    </w:div>
    <w:div w:id="1042365944">
      <w:bodyDiv w:val="1"/>
      <w:marLeft w:val="0"/>
      <w:marRight w:val="0"/>
      <w:marTop w:val="0"/>
      <w:marBottom w:val="0"/>
      <w:divBdr>
        <w:top w:val="none" w:sz="0" w:space="0" w:color="auto"/>
        <w:left w:val="none" w:sz="0" w:space="0" w:color="auto"/>
        <w:bottom w:val="none" w:sz="0" w:space="0" w:color="auto"/>
        <w:right w:val="none" w:sz="0" w:space="0" w:color="auto"/>
      </w:divBdr>
    </w:div>
    <w:div w:id="1045981706">
      <w:bodyDiv w:val="1"/>
      <w:marLeft w:val="0"/>
      <w:marRight w:val="0"/>
      <w:marTop w:val="0"/>
      <w:marBottom w:val="0"/>
      <w:divBdr>
        <w:top w:val="none" w:sz="0" w:space="0" w:color="auto"/>
        <w:left w:val="none" w:sz="0" w:space="0" w:color="auto"/>
        <w:bottom w:val="none" w:sz="0" w:space="0" w:color="auto"/>
        <w:right w:val="none" w:sz="0" w:space="0" w:color="auto"/>
      </w:divBdr>
    </w:div>
    <w:div w:id="1050835635">
      <w:bodyDiv w:val="1"/>
      <w:marLeft w:val="0"/>
      <w:marRight w:val="0"/>
      <w:marTop w:val="0"/>
      <w:marBottom w:val="0"/>
      <w:divBdr>
        <w:top w:val="none" w:sz="0" w:space="0" w:color="auto"/>
        <w:left w:val="none" w:sz="0" w:space="0" w:color="auto"/>
        <w:bottom w:val="none" w:sz="0" w:space="0" w:color="auto"/>
        <w:right w:val="none" w:sz="0" w:space="0" w:color="auto"/>
      </w:divBdr>
    </w:div>
    <w:div w:id="1051076112">
      <w:bodyDiv w:val="1"/>
      <w:marLeft w:val="0"/>
      <w:marRight w:val="0"/>
      <w:marTop w:val="0"/>
      <w:marBottom w:val="0"/>
      <w:divBdr>
        <w:top w:val="none" w:sz="0" w:space="0" w:color="auto"/>
        <w:left w:val="none" w:sz="0" w:space="0" w:color="auto"/>
        <w:bottom w:val="none" w:sz="0" w:space="0" w:color="auto"/>
        <w:right w:val="none" w:sz="0" w:space="0" w:color="auto"/>
      </w:divBdr>
    </w:div>
    <w:div w:id="1060398944">
      <w:bodyDiv w:val="1"/>
      <w:marLeft w:val="0"/>
      <w:marRight w:val="0"/>
      <w:marTop w:val="0"/>
      <w:marBottom w:val="0"/>
      <w:divBdr>
        <w:top w:val="none" w:sz="0" w:space="0" w:color="auto"/>
        <w:left w:val="none" w:sz="0" w:space="0" w:color="auto"/>
        <w:bottom w:val="none" w:sz="0" w:space="0" w:color="auto"/>
        <w:right w:val="none" w:sz="0" w:space="0" w:color="auto"/>
      </w:divBdr>
    </w:div>
    <w:div w:id="1061099534">
      <w:bodyDiv w:val="1"/>
      <w:marLeft w:val="0"/>
      <w:marRight w:val="0"/>
      <w:marTop w:val="0"/>
      <w:marBottom w:val="0"/>
      <w:divBdr>
        <w:top w:val="none" w:sz="0" w:space="0" w:color="auto"/>
        <w:left w:val="none" w:sz="0" w:space="0" w:color="auto"/>
        <w:bottom w:val="none" w:sz="0" w:space="0" w:color="auto"/>
        <w:right w:val="none" w:sz="0" w:space="0" w:color="auto"/>
      </w:divBdr>
    </w:div>
    <w:div w:id="1068772907">
      <w:bodyDiv w:val="1"/>
      <w:marLeft w:val="0"/>
      <w:marRight w:val="0"/>
      <w:marTop w:val="0"/>
      <w:marBottom w:val="0"/>
      <w:divBdr>
        <w:top w:val="none" w:sz="0" w:space="0" w:color="auto"/>
        <w:left w:val="none" w:sz="0" w:space="0" w:color="auto"/>
        <w:bottom w:val="none" w:sz="0" w:space="0" w:color="auto"/>
        <w:right w:val="none" w:sz="0" w:space="0" w:color="auto"/>
      </w:divBdr>
    </w:div>
    <w:div w:id="1071000124">
      <w:bodyDiv w:val="1"/>
      <w:marLeft w:val="0"/>
      <w:marRight w:val="0"/>
      <w:marTop w:val="0"/>
      <w:marBottom w:val="0"/>
      <w:divBdr>
        <w:top w:val="none" w:sz="0" w:space="0" w:color="auto"/>
        <w:left w:val="none" w:sz="0" w:space="0" w:color="auto"/>
        <w:bottom w:val="none" w:sz="0" w:space="0" w:color="auto"/>
        <w:right w:val="none" w:sz="0" w:space="0" w:color="auto"/>
      </w:divBdr>
    </w:div>
    <w:div w:id="1079131714">
      <w:bodyDiv w:val="1"/>
      <w:marLeft w:val="0"/>
      <w:marRight w:val="0"/>
      <w:marTop w:val="0"/>
      <w:marBottom w:val="0"/>
      <w:divBdr>
        <w:top w:val="none" w:sz="0" w:space="0" w:color="auto"/>
        <w:left w:val="none" w:sz="0" w:space="0" w:color="auto"/>
        <w:bottom w:val="none" w:sz="0" w:space="0" w:color="auto"/>
        <w:right w:val="none" w:sz="0" w:space="0" w:color="auto"/>
      </w:divBdr>
    </w:div>
    <w:div w:id="1085565675">
      <w:bodyDiv w:val="1"/>
      <w:marLeft w:val="0"/>
      <w:marRight w:val="0"/>
      <w:marTop w:val="0"/>
      <w:marBottom w:val="0"/>
      <w:divBdr>
        <w:top w:val="none" w:sz="0" w:space="0" w:color="auto"/>
        <w:left w:val="none" w:sz="0" w:space="0" w:color="auto"/>
        <w:bottom w:val="none" w:sz="0" w:space="0" w:color="auto"/>
        <w:right w:val="none" w:sz="0" w:space="0" w:color="auto"/>
      </w:divBdr>
    </w:div>
    <w:div w:id="1103182733">
      <w:bodyDiv w:val="1"/>
      <w:marLeft w:val="0"/>
      <w:marRight w:val="0"/>
      <w:marTop w:val="0"/>
      <w:marBottom w:val="0"/>
      <w:divBdr>
        <w:top w:val="none" w:sz="0" w:space="0" w:color="auto"/>
        <w:left w:val="none" w:sz="0" w:space="0" w:color="auto"/>
        <w:bottom w:val="none" w:sz="0" w:space="0" w:color="auto"/>
        <w:right w:val="none" w:sz="0" w:space="0" w:color="auto"/>
      </w:divBdr>
    </w:div>
    <w:div w:id="1117874258">
      <w:bodyDiv w:val="1"/>
      <w:marLeft w:val="0"/>
      <w:marRight w:val="0"/>
      <w:marTop w:val="0"/>
      <w:marBottom w:val="0"/>
      <w:divBdr>
        <w:top w:val="none" w:sz="0" w:space="0" w:color="auto"/>
        <w:left w:val="none" w:sz="0" w:space="0" w:color="auto"/>
        <w:bottom w:val="none" w:sz="0" w:space="0" w:color="auto"/>
        <w:right w:val="none" w:sz="0" w:space="0" w:color="auto"/>
      </w:divBdr>
    </w:div>
    <w:div w:id="1118109826">
      <w:bodyDiv w:val="1"/>
      <w:marLeft w:val="0"/>
      <w:marRight w:val="0"/>
      <w:marTop w:val="0"/>
      <w:marBottom w:val="0"/>
      <w:divBdr>
        <w:top w:val="none" w:sz="0" w:space="0" w:color="auto"/>
        <w:left w:val="none" w:sz="0" w:space="0" w:color="auto"/>
        <w:bottom w:val="none" w:sz="0" w:space="0" w:color="auto"/>
        <w:right w:val="none" w:sz="0" w:space="0" w:color="auto"/>
      </w:divBdr>
    </w:div>
    <w:div w:id="1146360444">
      <w:bodyDiv w:val="1"/>
      <w:marLeft w:val="0"/>
      <w:marRight w:val="0"/>
      <w:marTop w:val="0"/>
      <w:marBottom w:val="0"/>
      <w:divBdr>
        <w:top w:val="none" w:sz="0" w:space="0" w:color="auto"/>
        <w:left w:val="none" w:sz="0" w:space="0" w:color="auto"/>
        <w:bottom w:val="none" w:sz="0" w:space="0" w:color="auto"/>
        <w:right w:val="none" w:sz="0" w:space="0" w:color="auto"/>
      </w:divBdr>
    </w:div>
    <w:div w:id="1147093649">
      <w:bodyDiv w:val="1"/>
      <w:marLeft w:val="0"/>
      <w:marRight w:val="0"/>
      <w:marTop w:val="0"/>
      <w:marBottom w:val="0"/>
      <w:divBdr>
        <w:top w:val="none" w:sz="0" w:space="0" w:color="auto"/>
        <w:left w:val="none" w:sz="0" w:space="0" w:color="auto"/>
        <w:bottom w:val="none" w:sz="0" w:space="0" w:color="auto"/>
        <w:right w:val="none" w:sz="0" w:space="0" w:color="auto"/>
      </w:divBdr>
    </w:div>
    <w:div w:id="1152140775">
      <w:bodyDiv w:val="1"/>
      <w:marLeft w:val="0"/>
      <w:marRight w:val="0"/>
      <w:marTop w:val="0"/>
      <w:marBottom w:val="0"/>
      <w:divBdr>
        <w:top w:val="none" w:sz="0" w:space="0" w:color="auto"/>
        <w:left w:val="none" w:sz="0" w:space="0" w:color="auto"/>
        <w:bottom w:val="none" w:sz="0" w:space="0" w:color="auto"/>
        <w:right w:val="none" w:sz="0" w:space="0" w:color="auto"/>
      </w:divBdr>
    </w:div>
    <w:div w:id="1165901809">
      <w:bodyDiv w:val="1"/>
      <w:marLeft w:val="0"/>
      <w:marRight w:val="0"/>
      <w:marTop w:val="0"/>
      <w:marBottom w:val="0"/>
      <w:divBdr>
        <w:top w:val="none" w:sz="0" w:space="0" w:color="auto"/>
        <w:left w:val="none" w:sz="0" w:space="0" w:color="auto"/>
        <w:bottom w:val="none" w:sz="0" w:space="0" w:color="auto"/>
        <w:right w:val="none" w:sz="0" w:space="0" w:color="auto"/>
      </w:divBdr>
    </w:div>
    <w:div w:id="1168330385">
      <w:bodyDiv w:val="1"/>
      <w:marLeft w:val="0"/>
      <w:marRight w:val="0"/>
      <w:marTop w:val="0"/>
      <w:marBottom w:val="0"/>
      <w:divBdr>
        <w:top w:val="none" w:sz="0" w:space="0" w:color="auto"/>
        <w:left w:val="none" w:sz="0" w:space="0" w:color="auto"/>
        <w:bottom w:val="none" w:sz="0" w:space="0" w:color="auto"/>
        <w:right w:val="none" w:sz="0" w:space="0" w:color="auto"/>
      </w:divBdr>
    </w:div>
    <w:div w:id="1173958031">
      <w:bodyDiv w:val="1"/>
      <w:marLeft w:val="0"/>
      <w:marRight w:val="0"/>
      <w:marTop w:val="0"/>
      <w:marBottom w:val="0"/>
      <w:divBdr>
        <w:top w:val="none" w:sz="0" w:space="0" w:color="auto"/>
        <w:left w:val="none" w:sz="0" w:space="0" w:color="auto"/>
        <w:bottom w:val="none" w:sz="0" w:space="0" w:color="auto"/>
        <w:right w:val="none" w:sz="0" w:space="0" w:color="auto"/>
      </w:divBdr>
    </w:div>
    <w:div w:id="1196894985">
      <w:bodyDiv w:val="1"/>
      <w:marLeft w:val="0"/>
      <w:marRight w:val="0"/>
      <w:marTop w:val="0"/>
      <w:marBottom w:val="0"/>
      <w:divBdr>
        <w:top w:val="none" w:sz="0" w:space="0" w:color="auto"/>
        <w:left w:val="none" w:sz="0" w:space="0" w:color="auto"/>
        <w:bottom w:val="none" w:sz="0" w:space="0" w:color="auto"/>
        <w:right w:val="none" w:sz="0" w:space="0" w:color="auto"/>
      </w:divBdr>
    </w:div>
    <w:div w:id="1215852615">
      <w:bodyDiv w:val="1"/>
      <w:marLeft w:val="0"/>
      <w:marRight w:val="0"/>
      <w:marTop w:val="0"/>
      <w:marBottom w:val="0"/>
      <w:divBdr>
        <w:top w:val="none" w:sz="0" w:space="0" w:color="auto"/>
        <w:left w:val="none" w:sz="0" w:space="0" w:color="auto"/>
        <w:bottom w:val="none" w:sz="0" w:space="0" w:color="auto"/>
        <w:right w:val="none" w:sz="0" w:space="0" w:color="auto"/>
      </w:divBdr>
    </w:div>
    <w:div w:id="1220819110">
      <w:bodyDiv w:val="1"/>
      <w:marLeft w:val="0"/>
      <w:marRight w:val="0"/>
      <w:marTop w:val="0"/>
      <w:marBottom w:val="0"/>
      <w:divBdr>
        <w:top w:val="none" w:sz="0" w:space="0" w:color="auto"/>
        <w:left w:val="none" w:sz="0" w:space="0" w:color="auto"/>
        <w:bottom w:val="none" w:sz="0" w:space="0" w:color="auto"/>
        <w:right w:val="none" w:sz="0" w:space="0" w:color="auto"/>
      </w:divBdr>
    </w:div>
    <w:div w:id="1225531399">
      <w:bodyDiv w:val="1"/>
      <w:marLeft w:val="0"/>
      <w:marRight w:val="0"/>
      <w:marTop w:val="0"/>
      <w:marBottom w:val="0"/>
      <w:divBdr>
        <w:top w:val="none" w:sz="0" w:space="0" w:color="auto"/>
        <w:left w:val="none" w:sz="0" w:space="0" w:color="auto"/>
        <w:bottom w:val="none" w:sz="0" w:space="0" w:color="auto"/>
        <w:right w:val="none" w:sz="0" w:space="0" w:color="auto"/>
      </w:divBdr>
    </w:div>
    <w:div w:id="1226919246">
      <w:bodyDiv w:val="1"/>
      <w:marLeft w:val="0"/>
      <w:marRight w:val="0"/>
      <w:marTop w:val="0"/>
      <w:marBottom w:val="0"/>
      <w:divBdr>
        <w:top w:val="none" w:sz="0" w:space="0" w:color="auto"/>
        <w:left w:val="none" w:sz="0" w:space="0" w:color="auto"/>
        <w:bottom w:val="none" w:sz="0" w:space="0" w:color="auto"/>
        <w:right w:val="none" w:sz="0" w:space="0" w:color="auto"/>
      </w:divBdr>
    </w:div>
    <w:div w:id="1244030633">
      <w:bodyDiv w:val="1"/>
      <w:marLeft w:val="0"/>
      <w:marRight w:val="0"/>
      <w:marTop w:val="0"/>
      <w:marBottom w:val="0"/>
      <w:divBdr>
        <w:top w:val="none" w:sz="0" w:space="0" w:color="auto"/>
        <w:left w:val="none" w:sz="0" w:space="0" w:color="auto"/>
        <w:bottom w:val="none" w:sz="0" w:space="0" w:color="auto"/>
        <w:right w:val="none" w:sz="0" w:space="0" w:color="auto"/>
      </w:divBdr>
    </w:div>
    <w:div w:id="1264336822">
      <w:bodyDiv w:val="1"/>
      <w:marLeft w:val="0"/>
      <w:marRight w:val="0"/>
      <w:marTop w:val="0"/>
      <w:marBottom w:val="0"/>
      <w:divBdr>
        <w:top w:val="none" w:sz="0" w:space="0" w:color="auto"/>
        <w:left w:val="none" w:sz="0" w:space="0" w:color="auto"/>
        <w:bottom w:val="none" w:sz="0" w:space="0" w:color="auto"/>
        <w:right w:val="none" w:sz="0" w:space="0" w:color="auto"/>
      </w:divBdr>
    </w:div>
    <w:div w:id="1286424636">
      <w:bodyDiv w:val="1"/>
      <w:marLeft w:val="0"/>
      <w:marRight w:val="0"/>
      <w:marTop w:val="0"/>
      <w:marBottom w:val="0"/>
      <w:divBdr>
        <w:top w:val="none" w:sz="0" w:space="0" w:color="auto"/>
        <w:left w:val="none" w:sz="0" w:space="0" w:color="auto"/>
        <w:bottom w:val="none" w:sz="0" w:space="0" w:color="auto"/>
        <w:right w:val="none" w:sz="0" w:space="0" w:color="auto"/>
      </w:divBdr>
    </w:div>
    <w:div w:id="1294941416">
      <w:bodyDiv w:val="1"/>
      <w:marLeft w:val="0"/>
      <w:marRight w:val="0"/>
      <w:marTop w:val="0"/>
      <w:marBottom w:val="0"/>
      <w:divBdr>
        <w:top w:val="none" w:sz="0" w:space="0" w:color="auto"/>
        <w:left w:val="none" w:sz="0" w:space="0" w:color="auto"/>
        <w:bottom w:val="none" w:sz="0" w:space="0" w:color="auto"/>
        <w:right w:val="none" w:sz="0" w:space="0" w:color="auto"/>
      </w:divBdr>
    </w:div>
    <w:div w:id="1309288959">
      <w:bodyDiv w:val="1"/>
      <w:marLeft w:val="0"/>
      <w:marRight w:val="0"/>
      <w:marTop w:val="0"/>
      <w:marBottom w:val="0"/>
      <w:divBdr>
        <w:top w:val="none" w:sz="0" w:space="0" w:color="auto"/>
        <w:left w:val="none" w:sz="0" w:space="0" w:color="auto"/>
        <w:bottom w:val="none" w:sz="0" w:space="0" w:color="auto"/>
        <w:right w:val="none" w:sz="0" w:space="0" w:color="auto"/>
      </w:divBdr>
    </w:div>
    <w:div w:id="1310745866">
      <w:bodyDiv w:val="1"/>
      <w:marLeft w:val="0"/>
      <w:marRight w:val="0"/>
      <w:marTop w:val="0"/>
      <w:marBottom w:val="0"/>
      <w:divBdr>
        <w:top w:val="none" w:sz="0" w:space="0" w:color="auto"/>
        <w:left w:val="none" w:sz="0" w:space="0" w:color="auto"/>
        <w:bottom w:val="none" w:sz="0" w:space="0" w:color="auto"/>
        <w:right w:val="none" w:sz="0" w:space="0" w:color="auto"/>
      </w:divBdr>
    </w:div>
    <w:div w:id="1311052779">
      <w:bodyDiv w:val="1"/>
      <w:marLeft w:val="0"/>
      <w:marRight w:val="0"/>
      <w:marTop w:val="0"/>
      <w:marBottom w:val="0"/>
      <w:divBdr>
        <w:top w:val="none" w:sz="0" w:space="0" w:color="auto"/>
        <w:left w:val="none" w:sz="0" w:space="0" w:color="auto"/>
        <w:bottom w:val="none" w:sz="0" w:space="0" w:color="auto"/>
        <w:right w:val="none" w:sz="0" w:space="0" w:color="auto"/>
      </w:divBdr>
    </w:div>
    <w:div w:id="1317027821">
      <w:bodyDiv w:val="1"/>
      <w:marLeft w:val="0"/>
      <w:marRight w:val="0"/>
      <w:marTop w:val="0"/>
      <w:marBottom w:val="0"/>
      <w:divBdr>
        <w:top w:val="none" w:sz="0" w:space="0" w:color="auto"/>
        <w:left w:val="none" w:sz="0" w:space="0" w:color="auto"/>
        <w:bottom w:val="none" w:sz="0" w:space="0" w:color="auto"/>
        <w:right w:val="none" w:sz="0" w:space="0" w:color="auto"/>
      </w:divBdr>
    </w:div>
    <w:div w:id="1322084087">
      <w:bodyDiv w:val="1"/>
      <w:marLeft w:val="0"/>
      <w:marRight w:val="0"/>
      <w:marTop w:val="0"/>
      <w:marBottom w:val="0"/>
      <w:divBdr>
        <w:top w:val="none" w:sz="0" w:space="0" w:color="auto"/>
        <w:left w:val="none" w:sz="0" w:space="0" w:color="auto"/>
        <w:bottom w:val="none" w:sz="0" w:space="0" w:color="auto"/>
        <w:right w:val="none" w:sz="0" w:space="0" w:color="auto"/>
      </w:divBdr>
    </w:div>
    <w:div w:id="1336418159">
      <w:bodyDiv w:val="1"/>
      <w:marLeft w:val="0"/>
      <w:marRight w:val="0"/>
      <w:marTop w:val="0"/>
      <w:marBottom w:val="0"/>
      <w:divBdr>
        <w:top w:val="none" w:sz="0" w:space="0" w:color="auto"/>
        <w:left w:val="none" w:sz="0" w:space="0" w:color="auto"/>
        <w:bottom w:val="none" w:sz="0" w:space="0" w:color="auto"/>
        <w:right w:val="none" w:sz="0" w:space="0" w:color="auto"/>
      </w:divBdr>
    </w:div>
    <w:div w:id="1350987666">
      <w:bodyDiv w:val="1"/>
      <w:marLeft w:val="0"/>
      <w:marRight w:val="0"/>
      <w:marTop w:val="0"/>
      <w:marBottom w:val="0"/>
      <w:divBdr>
        <w:top w:val="none" w:sz="0" w:space="0" w:color="auto"/>
        <w:left w:val="none" w:sz="0" w:space="0" w:color="auto"/>
        <w:bottom w:val="none" w:sz="0" w:space="0" w:color="auto"/>
        <w:right w:val="none" w:sz="0" w:space="0" w:color="auto"/>
      </w:divBdr>
    </w:div>
    <w:div w:id="1363020250">
      <w:bodyDiv w:val="1"/>
      <w:marLeft w:val="0"/>
      <w:marRight w:val="0"/>
      <w:marTop w:val="0"/>
      <w:marBottom w:val="0"/>
      <w:divBdr>
        <w:top w:val="none" w:sz="0" w:space="0" w:color="auto"/>
        <w:left w:val="none" w:sz="0" w:space="0" w:color="auto"/>
        <w:bottom w:val="none" w:sz="0" w:space="0" w:color="auto"/>
        <w:right w:val="none" w:sz="0" w:space="0" w:color="auto"/>
      </w:divBdr>
    </w:div>
    <w:div w:id="1398211155">
      <w:bodyDiv w:val="1"/>
      <w:marLeft w:val="0"/>
      <w:marRight w:val="0"/>
      <w:marTop w:val="0"/>
      <w:marBottom w:val="0"/>
      <w:divBdr>
        <w:top w:val="none" w:sz="0" w:space="0" w:color="auto"/>
        <w:left w:val="none" w:sz="0" w:space="0" w:color="auto"/>
        <w:bottom w:val="none" w:sz="0" w:space="0" w:color="auto"/>
        <w:right w:val="none" w:sz="0" w:space="0" w:color="auto"/>
      </w:divBdr>
    </w:div>
    <w:div w:id="1415124227">
      <w:bodyDiv w:val="1"/>
      <w:marLeft w:val="0"/>
      <w:marRight w:val="0"/>
      <w:marTop w:val="0"/>
      <w:marBottom w:val="0"/>
      <w:divBdr>
        <w:top w:val="none" w:sz="0" w:space="0" w:color="auto"/>
        <w:left w:val="none" w:sz="0" w:space="0" w:color="auto"/>
        <w:bottom w:val="none" w:sz="0" w:space="0" w:color="auto"/>
        <w:right w:val="none" w:sz="0" w:space="0" w:color="auto"/>
      </w:divBdr>
    </w:div>
    <w:div w:id="1415592806">
      <w:bodyDiv w:val="1"/>
      <w:marLeft w:val="0"/>
      <w:marRight w:val="0"/>
      <w:marTop w:val="0"/>
      <w:marBottom w:val="0"/>
      <w:divBdr>
        <w:top w:val="none" w:sz="0" w:space="0" w:color="auto"/>
        <w:left w:val="none" w:sz="0" w:space="0" w:color="auto"/>
        <w:bottom w:val="none" w:sz="0" w:space="0" w:color="auto"/>
        <w:right w:val="none" w:sz="0" w:space="0" w:color="auto"/>
      </w:divBdr>
    </w:div>
    <w:div w:id="1416902257">
      <w:bodyDiv w:val="1"/>
      <w:marLeft w:val="0"/>
      <w:marRight w:val="0"/>
      <w:marTop w:val="0"/>
      <w:marBottom w:val="0"/>
      <w:divBdr>
        <w:top w:val="none" w:sz="0" w:space="0" w:color="auto"/>
        <w:left w:val="none" w:sz="0" w:space="0" w:color="auto"/>
        <w:bottom w:val="none" w:sz="0" w:space="0" w:color="auto"/>
        <w:right w:val="none" w:sz="0" w:space="0" w:color="auto"/>
      </w:divBdr>
    </w:div>
    <w:div w:id="1420633690">
      <w:bodyDiv w:val="1"/>
      <w:marLeft w:val="0"/>
      <w:marRight w:val="0"/>
      <w:marTop w:val="0"/>
      <w:marBottom w:val="0"/>
      <w:divBdr>
        <w:top w:val="none" w:sz="0" w:space="0" w:color="auto"/>
        <w:left w:val="none" w:sz="0" w:space="0" w:color="auto"/>
        <w:bottom w:val="none" w:sz="0" w:space="0" w:color="auto"/>
        <w:right w:val="none" w:sz="0" w:space="0" w:color="auto"/>
      </w:divBdr>
    </w:div>
    <w:div w:id="1428506102">
      <w:bodyDiv w:val="1"/>
      <w:marLeft w:val="0"/>
      <w:marRight w:val="0"/>
      <w:marTop w:val="0"/>
      <w:marBottom w:val="0"/>
      <w:divBdr>
        <w:top w:val="none" w:sz="0" w:space="0" w:color="auto"/>
        <w:left w:val="none" w:sz="0" w:space="0" w:color="auto"/>
        <w:bottom w:val="none" w:sz="0" w:space="0" w:color="auto"/>
        <w:right w:val="none" w:sz="0" w:space="0" w:color="auto"/>
      </w:divBdr>
    </w:div>
    <w:div w:id="1435326963">
      <w:bodyDiv w:val="1"/>
      <w:marLeft w:val="0"/>
      <w:marRight w:val="0"/>
      <w:marTop w:val="0"/>
      <w:marBottom w:val="0"/>
      <w:divBdr>
        <w:top w:val="none" w:sz="0" w:space="0" w:color="auto"/>
        <w:left w:val="none" w:sz="0" w:space="0" w:color="auto"/>
        <w:bottom w:val="none" w:sz="0" w:space="0" w:color="auto"/>
        <w:right w:val="none" w:sz="0" w:space="0" w:color="auto"/>
      </w:divBdr>
    </w:div>
    <w:div w:id="1438796432">
      <w:bodyDiv w:val="1"/>
      <w:marLeft w:val="0"/>
      <w:marRight w:val="0"/>
      <w:marTop w:val="0"/>
      <w:marBottom w:val="0"/>
      <w:divBdr>
        <w:top w:val="none" w:sz="0" w:space="0" w:color="auto"/>
        <w:left w:val="none" w:sz="0" w:space="0" w:color="auto"/>
        <w:bottom w:val="none" w:sz="0" w:space="0" w:color="auto"/>
        <w:right w:val="none" w:sz="0" w:space="0" w:color="auto"/>
      </w:divBdr>
    </w:div>
    <w:div w:id="1450733543">
      <w:bodyDiv w:val="1"/>
      <w:marLeft w:val="0"/>
      <w:marRight w:val="0"/>
      <w:marTop w:val="0"/>
      <w:marBottom w:val="0"/>
      <w:divBdr>
        <w:top w:val="none" w:sz="0" w:space="0" w:color="auto"/>
        <w:left w:val="none" w:sz="0" w:space="0" w:color="auto"/>
        <w:bottom w:val="none" w:sz="0" w:space="0" w:color="auto"/>
        <w:right w:val="none" w:sz="0" w:space="0" w:color="auto"/>
      </w:divBdr>
    </w:div>
    <w:div w:id="1481073262">
      <w:bodyDiv w:val="1"/>
      <w:marLeft w:val="0"/>
      <w:marRight w:val="0"/>
      <w:marTop w:val="0"/>
      <w:marBottom w:val="0"/>
      <w:divBdr>
        <w:top w:val="none" w:sz="0" w:space="0" w:color="auto"/>
        <w:left w:val="none" w:sz="0" w:space="0" w:color="auto"/>
        <w:bottom w:val="none" w:sz="0" w:space="0" w:color="auto"/>
        <w:right w:val="none" w:sz="0" w:space="0" w:color="auto"/>
      </w:divBdr>
    </w:div>
    <w:div w:id="1495223621">
      <w:bodyDiv w:val="1"/>
      <w:marLeft w:val="0"/>
      <w:marRight w:val="0"/>
      <w:marTop w:val="0"/>
      <w:marBottom w:val="0"/>
      <w:divBdr>
        <w:top w:val="none" w:sz="0" w:space="0" w:color="auto"/>
        <w:left w:val="none" w:sz="0" w:space="0" w:color="auto"/>
        <w:bottom w:val="none" w:sz="0" w:space="0" w:color="auto"/>
        <w:right w:val="none" w:sz="0" w:space="0" w:color="auto"/>
      </w:divBdr>
    </w:div>
    <w:div w:id="1508322002">
      <w:bodyDiv w:val="1"/>
      <w:marLeft w:val="0"/>
      <w:marRight w:val="0"/>
      <w:marTop w:val="0"/>
      <w:marBottom w:val="0"/>
      <w:divBdr>
        <w:top w:val="none" w:sz="0" w:space="0" w:color="auto"/>
        <w:left w:val="none" w:sz="0" w:space="0" w:color="auto"/>
        <w:bottom w:val="none" w:sz="0" w:space="0" w:color="auto"/>
        <w:right w:val="none" w:sz="0" w:space="0" w:color="auto"/>
      </w:divBdr>
    </w:div>
    <w:div w:id="1530991818">
      <w:bodyDiv w:val="1"/>
      <w:marLeft w:val="0"/>
      <w:marRight w:val="0"/>
      <w:marTop w:val="0"/>
      <w:marBottom w:val="0"/>
      <w:divBdr>
        <w:top w:val="none" w:sz="0" w:space="0" w:color="auto"/>
        <w:left w:val="none" w:sz="0" w:space="0" w:color="auto"/>
        <w:bottom w:val="none" w:sz="0" w:space="0" w:color="auto"/>
        <w:right w:val="none" w:sz="0" w:space="0" w:color="auto"/>
      </w:divBdr>
    </w:div>
    <w:div w:id="1536692581">
      <w:bodyDiv w:val="1"/>
      <w:marLeft w:val="0"/>
      <w:marRight w:val="0"/>
      <w:marTop w:val="0"/>
      <w:marBottom w:val="0"/>
      <w:divBdr>
        <w:top w:val="none" w:sz="0" w:space="0" w:color="auto"/>
        <w:left w:val="none" w:sz="0" w:space="0" w:color="auto"/>
        <w:bottom w:val="none" w:sz="0" w:space="0" w:color="auto"/>
        <w:right w:val="none" w:sz="0" w:space="0" w:color="auto"/>
      </w:divBdr>
    </w:div>
    <w:div w:id="1561162543">
      <w:bodyDiv w:val="1"/>
      <w:marLeft w:val="0"/>
      <w:marRight w:val="0"/>
      <w:marTop w:val="0"/>
      <w:marBottom w:val="0"/>
      <w:divBdr>
        <w:top w:val="none" w:sz="0" w:space="0" w:color="auto"/>
        <w:left w:val="none" w:sz="0" w:space="0" w:color="auto"/>
        <w:bottom w:val="none" w:sz="0" w:space="0" w:color="auto"/>
        <w:right w:val="none" w:sz="0" w:space="0" w:color="auto"/>
      </w:divBdr>
    </w:div>
    <w:div w:id="1568613093">
      <w:bodyDiv w:val="1"/>
      <w:marLeft w:val="0"/>
      <w:marRight w:val="0"/>
      <w:marTop w:val="0"/>
      <w:marBottom w:val="0"/>
      <w:divBdr>
        <w:top w:val="none" w:sz="0" w:space="0" w:color="auto"/>
        <w:left w:val="none" w:sz="0" w:space="0" w:color="auto"/>
        <w:bottom w:val="none" w:sz="0" w:space="0" w:color="auto"/>
        <w:right w:val="none" w:sz="0" w:space="0" w:color="auto"/>
      </w:divBdr>
    </w:div>
    <w:div w:id="1578397059">
      <w:bodyDiv w:val="1"/>
      <w:marLeft w:val="0"/>
      <w:marRight w:val="0"/>
      <w:marTop w:val="0"/>
      <w:marBottom w:val="0"/>
      <w:divBdr>
        <w:top w:val="none" w:sz="0" w:space="0" w:color="auto"/>
        <w:left w:val="none" w:sz="0" w:space="0" w:color="auto"/>
        <w:bottom w:val="none" w:sz="0" w:space="0" w:color="auto"/>
        <w:right w:val="none" w:sz="0" w:space="0" w:color="auto"/>
      </w:divBdr>
    </w:div>
    <w:div w:id="1601450507">
      <w:bodyDiv w:val="1"/>
      <w:marLeft w:val="0"/>
      <w:marRight w:val="0"/>
      <w:marTop w:val="0"/>
      <w:marBottom w:val="0"/>
      <w:divBdr>
        <w:top w:val="none" w:sz="0" w:space="0" w:color="auto"/>
        <w:left w:val="none" w:sz="0" w:space="0" w:color="auto"/>
        <w:bottom w:val="none" w:sz="0" w:space="0" w:color="auto"/>
        <w:right w:val="none" w:sz="0" w:space="0" w:color="auto"/>
      </w:divBdr>
    </w:div>
    <w:div w:id="1603492036">
      <w:bodyDiv w:val="1"/>
      <w:marLeft w:val="0"/>
      <w:marRight w:val="0"/>
      <w:marTop w:val="0"/>
      <w:marBottom w:val="0"/>
      <w:divBdr>
        <w:top w:val="none" w:sz="0" w:space="0" w:color="auto"/>
        <w:left w:val="none" w:sz="0" w:space="0" w:color="auto"/>
        <w:bottom w:val="none" w:sz="0" w:space="0" w:color="auto"/>
        <w:right w:val="none" w:sz="0" w:space="0" w:color="auto"/>
      </w:divBdr>
    </w:div>
    <w:div w:id="1605921508">
      <w:bodyDiv w:val="1"/>
      <w:marLeft w:val="0"/>
      <w:marRight w:val="0"/>
      <w:marTop w:val="0"/>
      <w:marBottom w:val="0"/>
      <w:divBdr>
        <w:top w:val="none" w:sz="0" w:space="0" w:color="auto"/>
        <w:left w:val="none" w:sz="0" w:space="0" w:color="auto"/>
        <w:bottom w:val="none" w:sz="0" w:space="0" w:color="auto"/>
        <w:right w:val="none" w:sz="0" w:space="0" w:color="auto"/>
      </w:divBdr>
    </w:div>
    <w:div w:id="1606158249">
      <w:bodyDiv w:val="1"/>
      <w:marLeft w:val="0"/>
      <w:marRight w:val="0"/>
      <w:marTop w:val="0"/>
      <w:marBottom w:val="0"/>
      <w:divBdr>
        <w:top w:val="none" w:sz="0" w:space="0" w:color="auto"/>
        <w:left w:val="none" w:sz="0" w:space="0" w:color="auto"/>
        <w:bottom w:val="none" w:sz="0" w:space="0" w:color="auto"/>
        <w:right w:val="none" w:sz="0" w:space="0" w:color="auto"/>
      </w:divBdr>
    </w:div>
    <w:div w:id="1606767528">
      <w:bodyDiv w:val="1"/>
      <w:marLeft w:val="0"/>
      <w:marRight w:val="0"/>
      <w:marTop w:val="0"/>
      <w:marBottom w:val="0"/>
      <w:divBdr>
        <w:top w:val="none" w:sz="0" w:space="0" w:color="auto"/>
        <w:left w:val="none" w:sz="0" w:space="0" w:color="auto"/>
        <w:bottom w:val="none" w:sz="0" w:space="0" w:color="auto"/>
        <w:right w:val="none" w:sz="0" w:space="0" w:color="auto"/>
      </w:divBdr>
    </w:div>
    <w:div w:id="1635982449">
      <w:bodyDiv w:val="1"/>
      <w:marLeft w:val="0"/>
      <w:marRight w:val="0"/>
      <w:marTop w:val="0"/>
      <w:marBottom w:val="0"/>
      <w:divBdr>
        <w:top w:val="none" w:sz="0" w:space="0" w:color="auto"/>
        <w:left w:val="none" w:sz="0" w:space="0" w:color="auto"/>
        <w:bottom w:val="none" w:sz="0" w:space="0" w:color="auto"/>
        <w:right w:val="none" w:sz="0" w:space="0" w:color="auto"/>
      </w:divBdr>
    </w:div>
    <w:div w:id="1648782103">
      <w:bodyDiv w:val="1"/>
      <w:marLeft w:val="0"/>
      <w:marRight w:val="0"/>
      <w:marTop w:val="0"/>
      <w:marBottom w:val="0"/>
      <w:divBdr>
        <w:top w:val="none" w:sz="0" w:space="0" w:color="auto"/>
        <w:left w:val="none" w:sz="0" w:space="0" w:color="auto"/>
        <w:bottom w:val="none" w:sz="0" w:space="0" w:color="auto"/>
        <w:right w:val="none" w:sz="0" w:space="0" w:color="auto"/>
      </w:divBdr>
    </w:div>
    <w:div w:id="1661154534">
      <w:bodyDiv w:val="1"/>
      <w:marLeft w:val="0"/>
      <w:marRight w:val="0"/>
      <w:marTop w:val="0"/>
      <w:marBottom w:val="0"/>
      <w:divBdr>
        <w:top w:val="none" w:sz="0" w:space="0" w:color="auto"/>
        <w:left w:val="none" w:sz="0" w:space="0" w:color="auto"/>
        <w:bottom w:val="none" w:sz="0" w:space="0" w:color="auto"/>
        <w:right w:val="none" w:sz="0" w:space="0" w:color="auto"/>
      </w:divBdr>
    </w:div>
    <w:div w:id="1664771414">
      <w:bodyDiv w:val="1"/>
      <w:marLeft w:val="0"/>
      <w:marRight w:val="0"/>
      <w:marTop w:val="0"/>
      <w:marBottom w:val="0"/>
      <w:divBdr>
        <w:top w:val="none" w:sz="0" w:space="0" w:color="auto"/>
        <w:left w:val="none" w:sz="0" w:space="0" w:color="auto"/>
        <w:bottom w:val="none" w:sz="0" w:space="0" w:color="auto"/>
        <w:right w:val="none" w:sz="0" w:space="0" w:color="auto"/>
      </w:divBdr>
    </w:div>
    <w:div w:id="1682464157">
      <w:bodyDiv w:val="1"/>
      <w:marLeft w:val="0"/>
      <w:marRight w:val="0"/>
      <w:marTop w:val="0"/>
      <w:marBottom w:val="0"/>
      <w:divBdr>
        <w:top w:val="none" w:sz="0" w:space="0" w:color="auto"/>
        <w:left w:val="none" w:sz="0" w:space="0" w:color="auto"/>
        <w:bottom w:val="none" w:sz="0" w:space="0" w:color="auto"/>
        <w:right w:val="none" w:sz="0" w:space="0" w:color="auto"/>
      </w:divBdr>
    </w:div>
    <w:div w:id="1695114917">
      <w:bodyDiv w:val="1"/>
      <w:marLeft w:val="0"/>
      <w:marRight w:val="0"/>
      <w:marTop w:val="0"/>
      <w:marBottom w:val="0"/>
      <w:divBdr>
        <w:top w:val="none" w:sz="0" w:space="0" w:color="auto"/>
        <w:left w:val="none" w:sz="0" w:space="0" w:color="auto"/>
        <w:bottom w:val="none" w:sz="0" w:space="0" w:color="auto"/>
        <w:right w:val="none" w:sz="0" w:space="0" w:color="auto"/>
      </w:divBdr>
    </w:div>
    <w:div w:id="1696539690">
      <w:bodyDiv w:val="1"/>
      <w:marLeft w:val="0"/>
      <w:marRight w:val="0"/>
      <w:marTop w:val="0"/>
      <w:marBottom w:val="0"/>
      <w:divBdr>
        <w:top w:val="none" w:sz="0" w:space="0" w:color="auto"/>
        <w:left w:val="none" w:sz="0" w:space="0" w:color="auto"/>
        <w:bottom w:val="none" w:sz="0" w:space="0" w:color="auto"/>
        <w:right w:val="none" w:sz="0" w:space="0" w:color="auto"/>
      </w:divBdr>
    </w:div>
    <w:div w:id="1731803599">
      <w:bodyDiv w:val="1"/>
      <w:marLeft w:val="0"/>
      <w:marRight w:val="0"/>
      <w:marTop w:val="0"/>
      <w:marBottom w:val="0"/>
      <w:divBdr>
        <w:top w:val="none" w:sz="0" w:space="0" w:color="auto"/>
        <w:left w:val="none" w:sz="0" w:space="0" w:color="auto"/>
        <w:bottom w:val="none" w:sz="0" w:space="0" w:color="auto"/>
        <w:right w:val="none" w:sz="0" w:space="0" w:color="auto"/>
      </w:divBdr>
    </w:div>
    <w:div w:id="1733237866">
      <w:bodyDiv w:val="1"/>
      <w:marLeft w:val="0"/>
      <w:marRight w:val="0"/>
      <w:marTop w:val="0"/>
      <w:marBottom w:val="0"/>
      <w:divBdr>
        <w:top w:val="none" w:sz="0" w:space="0" w:color="auto"/>
        <w:left w:val="none" w:sz="0" w:space="0" w:color="auto"/>
        <w:bottom w:val="none" w:sz="0" w:space="0" w:color="auto"/>
        <w:right w:val="none" w:sz="0" w:space="0" w:color="auto"/>
      </w:divBdr>
    </w:div>
    <w:div w:id="1735348523">
      <w:bodyDiv w:val="1"/>
      <w:marLeft w:val="0"/>
      <w:marRight w:val="0"/>
      <w:marTop w:val="0"/>
      <w:marBottom w:val="0"/>
      <w:divBdr>
        <w:top w:val="none" w:sz="0" w:space="0" w:color="auto"/>
        <w:left w:val="none" w:sz="0" w:space="0" w:color="auto"/>
        <w:bottom w:val="none" w:sz="0" w:space="0" w:color="auto"/>
        <w:right w:val="none" w:sz="0" w:space="0" w:color="auto"/>
      </w:divBdr>
    </w:div>
    <w:div w:id="1754474706">
      <w:bodyDiv w:val="1"/>
      <w:marLeft w:val="0"/>
      <w:marRight w:val="0"/>
      <w:marTop w:val="0"/>
      <w:marBottom w:val="0"/>
      <w:divBdr>
        <w:top w:val="none" w:sz="0" w:space="0" w:color="auto"/>
        <w:left w:val="none" w:sz="0" w:space="0" w:color="auto"/>
        <w:bottom w:val="none" w:sz="0" w:space="0" w:color="auto"/>
        <w:right w:val="none" w:sz="0" w:space="0" w:color="auto"/>
      </w:divBdr>
    </w:div>
    <w:div w:id="1785926099">
      <w:bodyDiv w:val="1"/>
      <w:marLeft w:val="0"/>
      <w:marRight w:val="0"/>
      <w:marTop w:val="0"/>
      <w:marBottom w:val="0"/>
      <w:divBdr>
        <w:top w:val="none" w:sz="0" w:space="0" w:color="auto"/>
        <w:left w:val="none" w:sz="0" w:space="0" w:color="auto"/>
        <w:bottom w:val="none" w:sz="0" w:space="0" w:color="auto"/>
        <w:right w:val="none" w:sz="0" w:space="0" w:color="auto"/>
      </w:divBdr>
    </w:div>
    <w:div w:id="1798138078">
      <w:bodyDiv w:val="1"/>
      <w:marLeft w:val="0"/>
      <w:marRight w:val="0"/>
      <w:marTop w:val="0"/>
      <w:marBottom w:val="0"/>
      <w:divBdr>
        <w:top w:val="none" w:sz="0" w:space="0" w:color="auto"/>
        <w:left w:val="none" w:sz="0" w:space="0" w:color="auto"/>
        <w:bottom w:val="none" w:sz="0" w:space="0" w:color="auto"/>
        <w:right w:val="none" w:sz="0" w:space="0" w:color="auto"/>
      </w:divBdr>
    </w:div>
    <w:div w:id="1798794763">
      <w:bodyDiv w:val="1"/>
      <w:marLeft w:val="0"/>
      <w:marRight w:val="0"/>
      <w:marTop w:val="0"/>
      <w:marBottom w:val="0"/>
      <w:divBdr>
        <w:top w:val="none" w:sz="0" w:space="0" w:color="auto"/>
        <w:left w:val="none" w:sz="0" w:space="0" w:color="auto"/>
        <w:bottom w:val="none" w:sz="0" w:space="0" w:color="auto"/>
        <w:right w:val="none" w:sz="0" w:space="0" w:color="auto"/>
      </w:divBdr>
    </w:div>
    <w:div w:id="1825584666">
      <w:bodyDiv w:val="1"/>
      <w:marLeft w:val="0"/>
      <w:marRight w:val="0"/>
      <w:marTop w:val="0"/>
      <w:marBottom w:val="0"/>
      <w:divBdr>
        <w:top w:val="none" w:sz="0" w:space="0" w:color="auto"/>
        <w:left w:val="none" w:sz="0" w:space="0" w:color="auto"/>
        <w:bottom w:val="none" w:sz="0" w:space="0" w:color="auto"/>
        <w:right w:val="none" w:sz="0" w:space="0" w:color="auto"/>
      </w:divBdr>
    </w:div>
    <w:div w:id="1829056795">
      <w:bodyDiv w:val="1"/>
      <w:marLeft w:val="0"/>
      <w:marRight w:val="0"/>
      <w:marTop w:val="0"/>
      <w:marBottom w:val="0"/>
      <w:divBdr>
        <w:top w:val="none" w:sz="0" w:space="0" w:color="auto"/>
        <w:left w:val="none" w:sz="0" w:space="0" w:color="auto"/>
        <w:bottom w:val="none" w:sz="0" w:space="0" w:color="auto"/>
        <w:right w:val="none" w:sz="0" w:space="0" w:color="auto"/>
      </w:divBdr>
    </w:div>
    <w:div w:id="1831485485">
      <w:bodyDiv w:val="1"/>
      <w:marLeft w:val="0"/>
      <w:marRight w:val="0"/>
      <w:marTop w:val="0"/>
      <w:marBottom w:val="0"/>
      <w:divBdr>
        <w:top w:val="none" w:sz="0" w:space="0" w:color="auto"/>
        <w:left w:val="none" w:sz="0" w:space="0" w:color="auto"/>
        <w:bottom w:val="none" w:sz="0" w:space="0" w:color="auto"/>
        <w:right w:val="none" w:sz="0" w:space="0" w:color="auto"/>
      </w:divBdr>
    </w:div>
    <w:div w:id="1840920345">
      <w:bodyDiv w:val="1"/>
      <w:marLeft w:val="0"/>
      <w:marRight w:val="0"/>
      <w:marTop w:val="0"/>
      <w:marBottom w:val="0"/>
      <w:divBdr>
        <w:top w:val="none" w:sz="0" w:space="0" w:color="auto"/>
        <w:left w:val="none" w:sz="0" w:space="0" w:color="auto"/>
        <w:bottom w:val="none" w:sz="0" w:space="0" w:color="auto"/>
        <w:right w:val="none" w:sz="0" w:space="0" w:color="auto"/>
      </w:divBdr>
    </w:div>
    <w:div w:id="1844781306">
      <w:bodyDiv w:val="1"/>
      <w:marLeft w:val="0"/>
      <w:marRight w:val="0"/>
      <w:marTop w:val="0"/>
      <w:marBottom w:val="0"/>
      <w:divBdr>
        <w:top w:val="none" w:sz="0" w:space="0" w:color="auto"/>
        <w:left w:val="none" w:sz="0" w:space="0" w:color="auto"/>
        <w:bottom w:val="none" w:sz="0" w:space="0" w:color="auto"/>
        <w:right w:val="none" w:sz="0" w:space="0" w:color="auto"/>
      </w:divBdr>
    </w:div>
    <w:div w:id="1868253161">
      <w:bodyDiv w:val="1"/>
      <w:marLeft w:val="0"/>
      <w:marRight w:val="0"/>
      <w:marTop w:val="0"/>
      <w:marBottom w:val="0"/>
      <w:divBdr>
        <w:top w:val="none" w:sz="0" w:space="0" w:color="auto"/>
        <w:left w:val="none" w:sz="0" w:space="0" w:color="auto"/>
        <w:bottom w:val="none" w:sz="0" w:space="0" w:color="auto"/>
        <w:right w:val="none" w:sz="0" w:space="0" w:color="auto"/>
      </w:divBdr>
    </w:div>
    <w:div w:id="1869947240">
      <w:bodyDiv w:val="1"/>
      <w:marLeft w:val="0"/>
      <w:marRight w:val="0"/>
      <w:marTop w:val="0"/>
      <w:marBottom w:val="0"/>
      <w:divBdr>
        <w:top w:val="none" w:sz="0" w:space="0" w:color="auto"/>
        <w:left w:val="none" w:sz="0" w:space="0" w:color="auto"/>
        <w:bottom w:val="none" w:sz="0" w:space="0" w:color="auto"/>
        <w:right w:val="none" w:sz="0" w:space="0" w:color="auto"/>
      </w:divBdr>
    </w:div>
    <w:div w:id="1873952446">
      <w:bodyDiv w:val="1"/>
      <w:marLeft w:val="0"/>
      <w:marRight w:val="0"/>
      <w:marTop w:val="0"/>
      <w:marBottom w:val="0"/>
      <w:divBdr>
        <w:top w:val="none" w:sz="0" w:space="0" w:color="auto"/>
        <w:left w:val="none" w:sz="0" w:space="0" w:color="auto"/>
        <w:bottom w:val="none" w:sz="0" w:space="0" w:color="auto"/>
        <w:right w:val="none" w:sz="0" w:space="0" w:color="auto"/>
      </w:divBdr>
    </w:div>
    <w:div w:id="1888953027">
      <w:bodyDiv w:val="1"/>
      <w:marLeft w:val="0"/>
      <w:marRight w:val="0"/>
      <w:marTop w:val="0"/>
      <w:marBottom w:val="0"/>
      <w:divBdr>
        <w:top w:val="none" w:sz="0" w:space="0" w:color="auto"/>
        <w:left w:val="none" w:sz="0" w:space="0" w:color="auto"/>
        <w:bottom w:val="none" w:sz="0" w:space="0" w:color="auto"/>
        <w:right w:val="none" w:sz="0" w:space="0" w:color="auto"/>
      </w:divBdr>
    </w:div>
    <w:div w:id="1892955096">
      <w:bodyDiv w:val="1"/>
      <w:marLeft w:val="0"/>
      <w:marRight w:val="0"/>
      <w:marTop w:val="0"/>
      <w:marBottom w:val="0"/>
      <w:divBdr>
        <w:top w:val="none" w:sz="0" w:space="0" w:color="auto"/>
        <w:left w:val="none" w:sz="0" w:space="0" w:color="auto"/>
        <w:bottom w:val="none" w:sz="0" w:space="0" w:color="auto"/>
        <w:right w:val="none" w:sz="0" w:space="0" w:color="auto"/>
      </w:divBdr>
    </w:div>
    <w:div w:id="1910310465">
      <w:bodyDiv w:val="1"/>
      <w:marLeft w:val="0"/>
      <w:marRight w:val="0"/>
      <w:marTop w:val="0"/>
      <w:marBottom w:val="0"/>
      <w:divBdr>
        <w:top w:val="none" w:sz="0" w:space="0" w:color="auto"/>
        <w:left w:val="none" w:sz="0" w:space="0" w:color="auto"/>
        <w:bottom w:val="none" w:sz="0" w:space="0" w:color="auto"/>
        <w:right w:val="none" w:sz="0" w:space="0" w:color="auto"/>
      </w:divBdr>
    </w:div>
    <w:div w:id="1926723264">
      <w:bodyDiv w:val="1"/>
      <w:marLeft w:val="0"/>
      <w:marRight w:val="0"/>
      <w:marTop w:val="0"/>
      <w:marBottom w:val="0"/>
      <w:divBdr>
        <w:top w:val="none" w:sz="0" w:space="0" w:color="auto"/>
        <w:left w:val="none" w:sz="0" w:space="0" w:color="auto"/>
        <w:bottom w:val="none" w:sz="0" w:space="0" w:color="auto"/>
        <w:right w:val="none" w:sz="0" w:space="0" w:color="auto"/>
      </w:divBdr>
    </w:div>
    <w:div w:id="1937903719">
      <w:bodyDiv w:val="1"/>
      <w:marLeft w:val="0"/>
      <w:marRight w:val="0"/>
      <w:marTop w:val="0"/>
      <w:marBottom w:val="0"/>
      <w:divBdr>
        <w:top w:val="none" w:sz="0" w:space="0" w:color="auto"/>
        <w:left w:val="none" w:sz="0" w:space="0" w:color="auto"/>
        <w:bottom w:val="none" w:sz="0" w:space="0" w:color="auto"/>
        <w:right w:val="none" w:sz="0" w:space="0" w:color="auto"/>
      </w:divBdr>
    </w:div>
    <w:div w:id="1961910504">
      <w:bodyDiv w:val="1"/>
      <w:marLeft w:val="0"/>
      <w:marRight w:val="0"/>
      <w:marTop w:val="0"/>
      <w:marBottom w:val="0"/>
      <w:divBdr>
        <w:top w:val="none" w:sz="0" w:space="0" w:color="auto"/>
        <w:left w:val="none" w:sz="0" w:space="0" w:color="auto"/>
        <w:bottom w:val="none" w:sz="0" w:space="0" w:color="auto"/>
        <w:right w:val="none" w:sz="0" w:space="0" w:color="auto"/>
      </w:divBdr>
    </w:div>
    <w:div w:id="1978760946">
      <w:bodyDiv w:val="1"/>
      <w:marLeft w:val="0"/>
      <w:marRight w:val="0"/>
      <w:marTop w:val="0"/>
      <w:marBottom w:val="0"/>
      <w:divBdr>
        <w:top w:val="none" w:sz="0" w:space="0" w:color="auto"/>
        <w:left w:val="none" w:sz="0" w:space="0" w:color="auto"/>
        <w:bottom w:val="none" w:sz="0" w:space="0" w:color="auto"/>
        <w:right w:val="none" w:sz="0" w:space="0" w:color="auto"/>
      </w:divBdr>
    </w:div>
    <w:div w:id="2001688385">
      <w:bodyDiv w:val="1"/>
      <w:marLeft w:val="0"/>
      <w:marRight w:val="0"/>
      <w:marTop w:val="0"/>
      <w:marBottom w:val="0"/>
      <w:divBdr>
        <w:top w:val="none" w:sz="0" w:space="0" w:color="auto"/>
        <w:left w:val="none" w:sz="0" w:space="0" w:color="auto"/>
        <w:bottom w:val="none" w:sz="0" w:space="0" w:color="auto"/>
        <w:right w:val="none" w:sz="0" w:space="0" w:color="auto"/>
      </w:divBdr>
    </w:div>
    <w:div w:id="2014184749">
      <w:bodyDiv w:val="1"/>
      <w:marLeft w:val="0"/>
      <w:marRight w:val="0"/>
      <w:marTop w:val="0"/>
      <w:marBottom w:val="0"/>
      <w:divBdr>
        <w:top w:val="none" w:sz="0" w:space="0" w:color="auto"/>
        <w:left w:val="none" w:sz="0" w:space="0" w:color="auto"/>
        <w:bottom w:val="none" w:sz="0" w:space="0" w:color="auto"/>
        <w:right w:val="none" w:sz="0" w:space="0" w:color="auto"/>
      </w:divBdr>
    </w:div>
    <w:div w:id="2019653312">
      <w:bodyDiv w:val="1"/>
      <w:marLeft w:val="0"/>
      <w:marRight w:val="0"/>
      <w:marTop w:val="0"/>
      <w:marBottom w:val="0"/>
      <w:divBdr>
        <w:top w:val="none" w:sz="0" w:space="0" w:color="auto"/>
        <w:left w:val="none" w:sz="0" w:space="0" w:color="auto"/>
        <w:bottom w:val="none" w:sz="0" w:space="0" w:color="auto"/>
        <w:right w:val="none" w:sz="0" w:space="0" w:color="auto"/>
      </w:divBdr>
    </w:div>
    <w:div w:id="2036155419">
      <w:bodyDiv w:val="1"/>
      <w:marLeft w:val="0"/>
      <w:marRight w:val="0"/>
      <w:marTop w:val="0"/>
      <w:marBottom w:val="0"/>
      <w:divBdr>
        <w:top w:val="none" w:sz="0" w:space="0" w:color="auto"/>
        <w:left w:val="none" w:sz="0" w:space="0" w:color="auto"/>
        <w:bottom w:val="none" w:sz="0" w:space="0" w:color="auto"/>
        <w:right w:val="none" w:sz="0" w:space="0" w:color="auto"/>
      </w:divBdr>
    </w:div>
    <w:div w:id="2042778954">
      <w:bodyDiv w:val="1"/>
      <w:marLeft w:val="0"/>
      <w:marRight w:val="0"/>
      <w:marTop w:val="0"/>
      <w:marBottom w:val="0"/>
      <w:divBdr>
        <w:top w:val="none" w:sz="0" w:space="0" w:color="auto"/>
        <w:left w:val="none" w:sz="0" w:space="0" w:color="auto"/>
        <w:bottom w:val="none" w:sz="0" w:space="0" w:color="auto"/>
        <w:right w:val="none" w:sz="0" w:space="0" w:color="auto"/>
      </w:divBdr>
    </w:div>
    <w:div w:id="2053459255">
      <w:bodyDiv w:val="1"/>
      <w:marLeft w:val="0"/>
      <w:marRight w:val="0"/>
      <w:marTop w:val="0"/>
      <w:marBottom w:val="0"/>
      <w:divBdr>
        <w:top w:val="none" w:sz="0" w:space="0" w:color="auto"/>
        <w:left w:val="none" w:sz="0" w:space="0" w:color="auto"/>
        <w:bottom w:val="none" w:sz="0" w:space="0" w:color="auto"/>
        <w:right w:val="none" w:sz="0" w:space="0" w:color="auto"/>
      </w:divBdr>
    </w:div>
    <w:div w:id="2061199305">
      <w:bodyDiv w:val="1"/>
      <w:marLeft w:val="0"/>
      <w:marRight w:val="0"/>
      <w:marTop w:val="0"/>
      <w:marBottom w:val="0"/>
      <w:divBdr>
        <w:top w:val="none" w:sz="0" w:space="0" w:color="auto"/>
        <w:left w:val="none" w:sz="0" w:space="0" w:color="auto"/>
        <w:bottom w:val="none" w:sz="0" w:space="0" w:color="auto"/>
        <w:right w:val="none" w:sz="0" w:space="0" w:color="auto"/>
      </w:divBdr>
    </w:div>
    <w:div w:id="2062900200">
      <w:bodyDiv w:val="1"/>
      <w:marLeft w:val="0"/>
      <w:marRight w:val="0"/>
      <w:marTop w:val="0"/>
      <w:marBottom w:val="0"/>
      <w:divBdr>
        <w:top w:val="none" w:sz="0" w:space="0" w:color="auto"/>
        <w:left w:val="none" w:sz="0" w:space="0" w:color="auto"/>
        <w:bottom w:val="none" w:sz="0" w:space="0" w:color="auto"/>
        <w:right w:val="none" w:sz="0" w:space="0" w:color="auto"/>
      </w:divBdr>
    </w:div>
    <w:div w:id="2065638670">
      <w:bodyDiv w:val="1"/>
      <w:marLeft w:val="0"/>
      <w:marRight w:val="0"/>
      <w:marTop w:val="0"/>
      <w:marBottom w:val="0"/>
      <w:divBdr>
        <w:top w:val="none" w:sz="0" w:space="0" w:color="auto"/>
        <w:left w:val="none" w:sz="0" w:space="0" w:color="auto"/>
        <w:bottom w:val="none" w:sz="0" w:space="0" w:color="auto"/>
        <w:right w:val="none" w:sz="0" w:space="0" w:color="auto"/>
      </w:divBdr>
    </w:div>
    <w:div w:id="2065716679">
      <w:bodyDiv w:val="1"/>
      <w:marLeft w:val="0"/>
      <w:marRight w:val="0"/>
      <w:marTop w:val="0"/>
      <w:marBottom w:val="0"/>
      <w:divBdr>
        <w:top w:val="none" w:sz="0" w:space="0" w:color="auto"/>
        <w:left w:val="none" w:sz="0" w:space="0" w:color="auto"/>
        <w:bottom w:val="none" w:sz="0" w:space="0" w:color="auto"/>
        <w:right w:val="none" w:sz="0" w:space="0" w:color="auto"/>
      </w:divBdr>
    </w:div>
    <w:div w:id="2070108033">
      <w:bodyDiv w:val="1"/>
      <w:marLeft w:val="0"/>
      <w:marRight w:val="0"/>
      <w:marTop w:val="0"/>
      <w:marBottom w:val="0"/>
      <w:divBdr>
        <w:top w:val="none" w:sz="0" w:space="0" w:color="auto"/>
        <w:left w:val="none" w:sz="0" w:space="0" w:color="auto"/>
        <w:bottom w:val="none" w:sz="0" w:space="0" w:color="auto"/>
        <w:right w:val="none" w:sz="0" w:space="0" w:color="auto"/>
      </w:divBdr>
    </w:div>
    <w:div w:id="2076586490">
      <w:bodyDiv w:val="1"/>
      <w:marLeft w:val="0"/>
      <w:marRight w:val="0"/>
      <w:marTop w:val="0"/>
      <w:marBottom w:val="0"/>
      <w:divBdr>
        <w:top w:val="none" w:sz="0" w:space="0" w:color="auto"/>
        <w:left w:val="none" w:sz="0" w:space="0" w:color="auto"/>
        <w:bottom w:val="none" w:sz="0" w:space="0" w:color="auto"/>
        <w:right w:val="none" w:sz="0" w:space="0" w:color="auto"/>
      </w:divBdr>
    </w:div>
    <w:div w:id="2077120853">
      <w:bodyDiv w:val="1"/>
      <w:marLeft w:val="0"/>
      <w:marRight w:val="0"/>
      <w:marTop w:val="0"/>
      <w:marBottom w:val="0"/>
      <w:divBdr>
        <w:top w:val="none" w:sz="0" w:space="0" w:color="auto"/>
        <w:left w:val="none" w:sz="0" w:space="0" w:color="auto"/>
        <w:bottom w:val="none" w:sz="0" w:space="0" w:color="auto"/>
        <w:right w:val="none" w:sz="0" w:space="0" w:color="auto"/>
      </w:divBdr>
    </w:div>
    <w:div w:id="2079277620">
      <w:bodyDiv w:val="1"/>
      <w:marLeft w:val="0"/>
      <w:marRight w:val="0"/>
      <w:marTop w:val="0"/>
      <w:marBottom w:val="0"/>
      <w:divBdr>
        <w:top w:val="none" w:sz="0" w:space="0" w:color="auto"/>
        <w:left w:val="none" w:sz="0" w:space="0" w:color="auto"/>
        <w:bottom w:val="none" w:sz="0" w:space="0" w:color="auto"/>
        <w:right w:val="none" w:sz="0" w:space="0" w:color="auto"/>
      </w:divBdr>
    </w:div>
    <w:div w:id="2106341660">
      <w:bodyDiv w:val="1"/>
      <w:marLeft w:val="0"/>
      <w:marRight w:val="0"/>
      <w:marTop w:val="0"/>
      <w:marBottom w:val="0"/>
      <w:divBdr>
        <w:top w:val="none" w:sz="0" w:space="0" w:color="auto"/>
        <w:left w:val="none" w:sz="0" w:space="0" w:color="auto"/>
        <w:bottom w:val="none" w:sz="0" w:space="0" w:color="auto"/>
        <w:right w:val="none" w:sz="0" w:space="0" w:color="auto"/>
      </w:divBdr>
    </w:div>
    <w:div w:id="213177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ang@keele.ac.uk"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hyperlink" Target="mailto:soarhuang@gmail.com/" TargetMode="Externa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ustice.gov/ncfs/file/818196/downloa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hyperlink" Target="https://doi" TargetMode="Externa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10147/217_FSR-G-217_Cognitive_bias_appendix.pdf" TargetMode="External"/><Relationship Id="rId14" Type="http://schemas.openxmlformats.org/officeDocument/2006/relationships/diagramQuickStyle" Target="diagrams/quickStyle1.xml"/><Relationship Id="rId22" Type="http://schemas.openxmlformats.org/officeDocument/2006/relationships/image" Target="media/image1.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660F1-DE3C-234C-B1D0-F3642593E017}" type="doc">
      <dgm:prSet loTypeId="urn:microsoft.com/office/officeart/2005/8/layout/pyramid2" loCatId="" qsTypeId="urn:microsoft.com/office/officeart/2005/8/quickstyle/simple4" qsCatId="simple" csTypeId="urn:microsoft.com/office/officeart/2005/8/colors/accent1_2" csCatId="accent1" phldr="1"/>
      <dgm:spPr/>
    </dgm:pt>
    <dgm:pt modelId="{AF47CA60-42C9-E346-BCBB-339393FE30CB}">
      <dgm:prSet phldrT="[Text]" custT="1"/>
      <dgm:spPr/>
      <dgm:t>
        <a:bodyPr/>
        <a:lstStyle/>
        <a:p>
          <a:pPr algn="l"/>
          <a:r>
            <a:rPr lang="en-US" sz="1300"/>
            <a:t>8. Biasability between</a:t>
          </a:r>
        </a:p>
      </dgm:t>
    </dgm:pt>
    <dgm:pt modelId="{41940BD4-76D1-9243-9E70-E902303144CF}" type="parTrans" cxnId="{09AF77A4-3D6A-7B4D-ACC5-318BB00FCC4B}">
      <dgm:prSet/>
      <dgm:spPr/>
      <dgm:t>
        <a:bodyPr/>
        <a:lstStyle/>
        <a:p>
          <a:endParaRPr lang="en-US"/>
        </a:p>
      </dgm:t>
    </dgm:pt>
    <dgm:pt modelId="{9E7B644F-AB48-9D41-A91C-7145AD7A0F20}" type="sibTrans" cxnId="{09AF77A4-3D6A-7B4D-ACC5-318BB00FCC4B}">
      <dgm:prSet/>
      <dgm:spPr/>
      <dgm:t>
        <a:bodyPr/>
        <a:lstStyle/>
        <a:p>
          <a:endParaRPr lang="en-US"/>
        </a:p>
      </dgm:t>
    </dgm:pt>
    <dgm:pt modelId="{0B09F4C2-E179-4240-B526-575CAF6BFC66}">
      <dgm:prSet phldrT="[Text]" custT="1"/>
      <dgm:spPr/>
      <dgm:t>
        <a:bodyPr/>
        <a:lstStyle/>
        <a:p>
          <a:pPr algn="l"/>
          <a:r>
            <a:rPr lang="en-US" sz="1300"/>
            <a:t>2. </a:t>
          </a:r>
          <a:r>
            <a:rPr lang="en-US" sz="1300" i="1"/>
            <a:t>Reliability</a:t>
          </a:r>
          <a:r>
            <a:rPr lang="en-US" sz="1300"/>
            <a:t> between</a:t>
          </a:r>
        </a:p>
      </dgm:t>
    </dgm:pt>
    <dgm:pt modelId="{36F70720-CAC2-0344-ADFA-2C5396E627B3}" type="parTrans" cxnId="{C2D99897-AC95-5445-8B89-0A68B66F8B0D}">
      <dgm:prSet/>
      <dgm:spPr/>
      <dgm:t>
        <a:bodyPr/>
        <a:lstStyle/>
        <a:p>
          <a:endParaRPr lang="en-US"/>
        </a:p>
      </dgm:t>
    </dgm:pt>
    <dgm:pt modelId="{47C27289-72F0-504A-95D4-1AA4ADF3D8E8}" type="sibTrans" cxnId="{C2D99897-AC95-5445-8B89-0A68B66F8B0D}">
      <dgm:prSet/>
      <dgm:spPr/>
      <dgm:t>
        <a:bodyPr/>
        <a:lstStyle/>
        <a:p>
          <a:endParaRPr lang="en-US"/>
        </a:p>
      </dgm:t>
    </dgm:pt>
    <dgm:pt modelId="{3BBF86DB-A083-E049-A498-CEF55A79B876}">
      <dgm:prSet phldrT="[Text]" custT="1"/>
      <dgm:spPr/>
      <dgm:t>
        <a:bodyPr/>
        <a:lstStyle/>
        <a:p>
          <a:pPr algn="l"/>
          <a:r>
            <a:rPr lang="en-US" sz="1300"/>
            <a:t>1. </a:t>
          </a:r>
          <a:r>
            <a:rPr lang="en-US" sz="1300" i="1"/>
            <a:t>Reliability</a:t>
          </a:r>
          <a:r>
            <a:rPr lang="en-US" sz="1300"/>
            <a:t> </a:t>
          </a:r>
          <a:r>
            <a:rPr lang="en-US" sz="1300" b="1"/>
            <a:t>within</a:t>
          </a:r>
        </a:p>
      </dgm:t>
    </dgm:pt>
    <dgm:pt modelId="{C610C4D0-131A-A249-88E4-52E53C7E7266}" type="parTrans" cxnId="{2D1FE6F6-BB57-844F-B395-F38DCC7B0DAA}">
      <dgm:prSet/>
      <dgm:spPr/>
      <dgm:t>
        <a:bodyPr/>
        <a:lstStyle/>
        <a:p>
          <a:endParaRPr lang="en-US"/>
        </a:p>
      </dgm:t>
    </dgm:pt>
    <dgm:pt modelId="{9D348E06-9BCE-A749-98BF-BEBF3789B6DD}" type="sibTrans" cxnId="{2D1FE6F6-BB57-844F-B395-F38DCC7B0DAA}">
      <dgm:prSet/>
      <dgm:spPr/>
      <dgm:t>
        <a:bodyPr/>
        <a:lstStyle/>
        <a:p>
          <a:endParaRPr lang="en-US"/>
        </a:p>
      </dgm:t>
    </dgm:pt>
    <dgm:pt modelId="{8128CF9D-ED1B-C145-B7BD-01D6D3B68F02}">
      <dgm:prSet custT="1"/>
      <dgm:spPr/>
      <dgm:t>
        <a:bodyPr/>
        <a:lstStyle/>
        <a:p>
          <a:pPr algn="l"/>
          <a:r>
            <a:rPr lang="en-US" sz="1300"/>
            <a:t>7. Biasability </a:t>
          </a:r>
          <a:r>
            <a:rPr lang="en-US" sz="1300" b="1"/>
            <a:t>within</a:t>
          </a:r>
        </a:p>
      </dgm:t>
    </dgm:pt>
    <dgm:pt modelId="{4CFC2E91-C4B2-0D48-BDB4-DA7EEFD79672}" type="parTrans" cxnId="{AFD635F3-9A1B-BD40-A33B-C5081F68384A}">
      <dgm:prSet/>
      <dgm:spPr/>
      <dgm:t>
        <a:bodyPr/>
        <a:lstStyle/>
        <a:p>
          <a:endParaRPr lang="en-US"/>
        </a:p>
      </dgm:t>
    </dgm:pt>
    <dgm:pt modelId="{D5097890-E14F-634E-924C-0240C3844999}" type="sibTrans" cxnId="{AFD635F3-9A1B-BD40-A33B-C5081F68384A}">
      <dgm:prSet/>
      <dgm:spPr/>
      <dgm:t>
        <a:bodyPr/>
        <a:lstStyle/>
        <a:p>
          <a:endParaRPr lang="en-US"/>
        </a:p>
      </dgm:t>
    </dgm:pt>
    <dgm:pt modelId="{31992BF3-9976-8A41-8202-38EF4D56845C}">
      <dgm:prSet custT="1"/>
      <dgm:spPr/>
      <dgm:t>
        <a:bodyPr/>
        <a:lstStyle/>
        <a:p>
          <a:pPr algn="l"/>
          <a:r>
            <a:rPr lang="en-US" sz="1300"/>
            <a:t>6. </a:t>
          </a:r>
          <a:r>
            <a:rPr lang="en-US" sz="1300" i="1"/>
            <a:t>Reliability</a:t>
          </a:r>
          <a:r>
            <a:rPr lang="en-US" sz="1300"/>
            <a:t> between</a:t>
          </a:r>
        </a:p>
      </dgm:t>
    </dgm:pt>
    <dgm:pt modelId="{870B0415-C4DC-424C-A7FA-1D75456EC607}" type="parTrans" cxnId="{D68D27BE-8FCB-574C-8E8D-3E26C49AE814}">
      <dgm:prSet/>
      <dgm:spPr/>
      <dgm:t>
        <a:bodyPr/>
        <a:lstStyle/>
        <a:p>
          <a:endParaRPr lang="en-US"/>
        </a:p>
      </dgm:t>
    </dgm:pt>
    <dgm:pt modelId="{8D7EA7FE-2DFA-7B43-8589-B07433F648D2}" type="sibTrans" cxnId="{D68D27BE-8FCB-574C-8E8D-3E26C49AE814}">
      <dgm:prSet/>
      <dgm:spPr/>
      <dgm:t>
        <a:bodyPr/>
        <a:lstStyle/>
        <a:p>
          <a:endParaRPr lang="en-US"/>
        </a:p>
      </dgm:t>
    </dgm:pt>
    <dgm:pt modelId="{2D023970-0068-424E-BC27-0A496BCC7172}">
      <dgm:prSet custT="1"/>
      <dgm:spPr/>
      <dgm:t>
        <a:bodyPr/>
        <a:lstStyle/>
        <a:p>
          <a:pPr algn="l"/>
          <a:r>
            <a:rPr lang="en-US" sz="1300"/>
            <a:t>5. </a:t>
          </a:r>
          <a:r>
            <a:rPr lang="en-US" sz="1300" i="1"/>
            <a:t>Reliability</a:t>
          </a:r>
          <a:r>
            <a:rPr lang="en-US" sz="1300"/>
            <a:t> </a:t>
          </a:r>
          <a:r>
            <a:rPr lang="en-US" sz="1300" b="1"/>
            <a:t>within</a:t>
          </a:r>
        </a:p>
      </dgm:t>
    </dgm:pt>
    <dgm:pt modelId="{A6150B5B-4DE9-4342-8478-F57593ED52AE}" type="parTrans" cxnId="{BCE3E2DF-0B67-0941-9279-4AD31576C254}">
      <dgm:prSet/>
      <dgm:spPr/>
      <dgm:t>
        <a:bodyPr/>
        <a:lstStyle/>
        <a:p>
          <a:endParaRPr lang="en-US"/>
        </a:p>
      </dgm:t>
    </dgm:pt>
    <dgm:pt modelId="{6083A9F3-0F77-A342-86D5-ECACB7DACE84}" type="sibTrans" cxnId="{BCE3E2DF-0B67-0941-9279-4AD31576C254}">
      <dgm:prSet/>
      <dgm:spPr/>
      <dgm:t>
        <a:bodyPr/>
        <a:lstStyle/>
        <a:p>
          <a:endParaRPr lang="en-US"/>
        </a:p>
      </dgm:t>
    </dgm:pt>
    <dgm:pt modelId="{68DCF4C7-DDFA-A041-B31A-FB04D8A04743}">
      <dgm:prSet custT="1"/>
      <dgm:spPr/>
      <dgm:t>
        <a:bodyPr/>
        <a:lstStyle/>
        <a:p>
          <a:pPr algn="l"/>
          <a:r>
            <a:rPr lang="en-US" sz="1300"/>
            <a:t>3. Biasability </a:t>
          </a:r>
          <a:r>
            <a:rPr lang="en-US" sz="1300" b="1"/>
            <a:t>within</a:t>
          </a:r>
        </a:p>
      </dgm:t>
    </dgm:pt>
    <dgm:pt modelId="{6286DEC8-EDBF-3E4C-94F0-ADA9E5DF5C03}" type="sibTrans" cxnId="{1DE22D2E-8CC5-1646-8D53-1C071CA11E95}">
      <dgm:prSet/>
      <dgm:spPr/>
      <dgm:t>
        <a:bodyPr/>
        <a:lstStyle/>
        <a:p>
          <a:endParaRPr lang="en-US"/>
        </a:p>
      </dgm:t>
    </dgm:pt>
    <dgm:pt modelId="{504107B6-104F-104C-86A1-3A1CBBE6612D}" type="parTrans" cxnId="{1DE22D2E-8CC5-1646-8D53-1C071CA11E95}">
      <dgm:prSet/>
      <dgm:spPr/>
      <dgm:t>
        <a:bodyPr/>
        <a:lstStyle/>
        <a:p>
          <a:endParaRPr lang="en-US"/>
        </a:p>
      </dgm:t>
    </dgm:pt>
    <dgm:pt modelId="{41E4C611-7CCC-344F-9961-C6F8E1EC2658}">
      <dgm:prSet custT="1"/>
      <dgm:spPr/>
      <dgm:t>
        <a:bodyPr/>
        <a:lstStyle/>
        <a:p>
          <a:pPr algn="l"/>
          <a:r>
            <a:rPr lang="en-US" sz="1300"/>
            <a:t>4. Biasability between</a:t>
          </a:r>
        </a:p>
      </dgm:t>
    </dgm:pt>
    <dgm:pt modelId="{68618415-F294-614C-85A3-ECAF9875A77E}" type="sibTrans" cxnId="{673B995D-7C99-5946-BAA4-109A5D6C4199}">
      <dgm:prSet/>
      <dgm:spPr/>
      <dgm:t>
        <a:bodyPr/>
        <a:lstStyle/>
        <a:p>
          <a:endParaRPr lang="en-US"/>
        </a:p>
      </dgm:t>
    </dgm:pt>
    <dgm:pt modelId="{6346B676-3C1E-B84B-9926-6A7A680E455E}" type="parTrans" cxnId="{673B995D-7C99-5946-BAA4-109A5D6C4199}">
      <dgm:prSet/>
      <dgm:spPr/>
      <dgm:t>
        <a:bodyPr/>
        <a:lstStyle/>
        <a:p>
          <a:endParaRPr lang="en-US"/>
        </a:p>
      </dgm:t>
    </dgm:pt>
    <dgm:pt modelId="{777CA41F-4BF2-F845-A07B-EEE3965E9967}" type="pres">
      <dgm:prSet presAssocID="{E1A660F1-DE3C-234C-B1D0-F3642593E017}" presName="compositeShape" presStyleCnt="0">
        <dgm:presLayoutVars>
          <dgm:dir/>
          <dgm:resizeHandles/>
        </dgm:presLayoutVars>
      </dgm:prSet>
      <dgm:spPr/>
    </dgm:pt>
    <dgm:pt modelId="{1644D193-18C6-C943-B4E5-BD27C9F0EF1E}" type="pres">
      <dgm:prSet presAssocID="{E1A660F1-DE3C-234C-B1D0-F3642593E017}" presName="pyramid" presStyleLbl="node1" presStyleIdx="0" presStyleCnt="1"/>
      <dgm:spPr/>
    </dgm:pt>
    <dgm:pt modelId="{D2489C8A-96E2-704B-A207-4C13BA35841D}" type="pres">
      <dgm:prSet presAssocID="{E1A660F1-DE3C-234C-B1D0-F3642593E017}" presName="theList" presStyleCnt="0"/>
      <dgm:spPr/>
    </dgm:pt>
    <dgm:pt modelId="{A0EE32DA-86D1-E54D-B85D-4D425777C1EE}" type="pres">
      <dgm:prSet presAssocID="{AF47CA60-42C9-E346-BCBB-339393FE30CB}" presName="aNode" presStyleLbl="fgAcc1" presStyleIdx="0" presStyleCnt="8" custLinFactY="13712" custLinFactNeighborY="100000">
        <dgm:presLayoutVars>
          <dgm:bulletEnabled val="1"/>
        </dgm:presLayoutVars>
      </dgm:prSet>
      <dgm:spPr/>
    </dgm:pt>
    <dgm:pt modelId="{0382DB7F-1730-4242-B5B6-430AA800F703}" type="pres">
      <dgm:prSet presAssocID="{AF47CA60-42C9-E346-BCBB-339393FE30CB}" presName="aSpace" presStyleCnt="0"/>
      <dgm:spPr/>
    </dgm:pt>
    <dgm:pt modelId="{004FA81B-FC57-5945-B1A0-3C26FED874AF}" type="pres">
      <dgm:prSet presAssocID="{8128CF9D-ED1B-C145-B7BD-01D6D3B68F02}" presName="aNode" presStyleLbl="fgAcc1" presStyleIdx="1" presStyleCnt="8" custLinFactY="13712" custLinFactNeighborX="-5937" custLinFactNeighborY="100000">
        <dgm:presLayoutVars>
          <dgm:bulletEnabled val="1"/>
        </dgm:presLayoutVars>
      </dgm:prSet>
      <dgm:spPr/>
    </dgm:pt>
    <dgm:pt modelId="{73904FED-B397-7D41-B391-D40A21CD6539}" type="pres">
      <dgm:prSet presAssocID="{8128CF9D-ED1B-C145-B7BD-01D6D3B68F02}" presName="aSpace" presStyleCnt="0"/>
      <dgm:spPr/>
    </dgm:pt>
    <dgm:pt modelId="{16ACB1B8-BA10-CD42-AA0E-059996F86342}" type="pres">
      <dgm:prSet presAssocID="{31992BF3-9976-8A41-8202-38EF4D56845C}" presName="aNode" presStyleLbl="fgAcc1" presStyleIdx="2" presStyleCnt="8" custLinFactY="13712" custLinFactNeighborX="-11656" custLinFactNeighborY="100000">
        <dgm:presLayoutVars>
          <dgm:bulletEnabled val="1"/>
        </dgm:presLayoutVars>
      </dgm:prSet>
      <dgm:spPr/>
    </dgm:pt>
    <dgm:pt modelId="{1FAE59CE-C11D-2B47-945F-2F42199201EF}" type="pres">
      <dgm:prSet presAssocID="{31992BF3-9976-8A41-8202-38EF4D56845C}" presName="aSpace" presStyleCnt="0"/>
      <dgm:spPr/>
    </dgm:pt>
    <dgm:pt modelId="{9BA5DAF2-D245-0345-8184-A13AA31D15B6}" type="pres">
      <dgm:prSet presAssocID="{2D023970-0068-424E-BC27-0A496BCC7172}" presName="aNode" presStyleLbl="fgAcc1" presStyleIdx="3" presStyleCnt="8" custLinFactY="13712" custLinFactNeighborX="-17375" custLinFactNeighborY="100000">
        <dgm:presLayoutVars>
          <dgm:bulletEnabled val="1"/>
        </dgm:presLayoutVars>
      </dgm:prSet>
      <dgm:spPr/>
    </dgm:pt>
    <dgm:pt modelId="{2A91F7A1-37B2-074A-AAD4-DB85D386C668}" type="pres">
      <dgm:prSet presAssocID="{2D023970-0068-424E-BC27-0A496BCC7172}" presName="aSpace" presStyleCnt="0"/>
      <dgm:spPr/>
    </dgm:pt>
    <dgm:pt modelId="{526B4BFF-8624-B94C-9FD5-4827783265DC}" type="pres">
      <dgm:prSet presAssocID="{41E4C611-7CCC-344F-9961-C6F8E1EC2658}" presName="aNode" presStyleLbl="fgAcc1" presStyleIdx="4" presStyleCnt="8" custLinFactY="43117" custLinFactNeighborX="-31587" custLinFactNeighborY="100000">
        <dgm:presLayoutVars>
          <dgm:bulletEnabled val="1"/>
        </dgm:presLayoutVars>
      </dgm:prSet>
      <dgm:spPr/>
    </dgm:pt>
    <dgm:pt modelId="{137E09B6-5355-E545-9673-EB77D74C08E0}" type="pres">
      <dgm:prSet presAssocID="{41E4C611-7CCC-344F-9961-C6F8E1EC2658}" presName="aSpace" presStyleCnt="0"/>
      <dgm:spPr/>
    </dgm:pt>
    <dgm:pt modelId="{98A46BCA-6A8A-ED44-9015-91FE86BB1A5E}" type="pres">
      <dgm:prSet presAssocID="{68DCF4C7-DDFA-A041-B31A-FB04D8A04743}" presName="aNode" presStyleLbl="fgAcc1" presStyleIdx="5" presStyleCnt="8" custLinFactY="43117" custLinFactNeighborX="-37307" custLinFactNeighborY="100000">
        <dgm:presLayoutVars>
          <dgm:bulletEnabled val="1"/>
        </dgm:presLayoutVars>
      </dgm:prSet>
      <dgm:spPr/>
    </dgm:pt>
    <dgm:pt modelId="{B769180B-9726-F747-BE88-92D334B20CF1}" type="pres">
      <dgm:prSet presAssocID="{68DCF4C7-DDFA-A041-B31A-FB04D8A04743}" presName="aSpace" presStyleCnt="0"/>
      <dgm:spPr/>
    </dgm:pt>
    <dgm:pt modelId="{1EBA2BB4-17B6-1D42-AB68-489276F2C9E8}" type="pres">
      <dgm:prSet presAssocID="{0B09F4C2-E179-4240-B526-575CAF6BFC66}" presName="aNode" presStyleLbl="fgAcc1" presStyleIdx="6" presStyleCnt="8" custLinFactY="43117" custLinFactNeighborX="-43026" custLinFactNeighborY="100000">
        <dgm:presLayoutVars>
          <dgm:bulletEnabled val="1"/>
        </dgm:presLayoutVars>
      </dgm:prSet>
      <dgm:spPr/>
    </dgm:pt>
    <dgm:pt modelId="{862CC48C-EA6D-B147-93C7-7AE55CDB6560}" type="pres">
      <dgm:prSet presAssocID="{0B09F4C2-E179-4240-B526-575CAF6BFC66}" presName="aSpace" presStyleCnt="0"/>
      <dgm:spPr/>
    </dgm:pt>
    <dgm:pt modelId="{15C5FABB-9D4A-0449-84AA-A52D457EB057}" type="pres">
      <dgm:prSet presAssocID="{3BBF86DB-A083-E049-A498-CEF55A79B876}" presName="aNode" presStyleLbl="fgAcc1" presStyleIdx="7" presStyleCnt="8" custLinFactY="43117" custLinFactNeighborX="-48745" custLinFactNeighborY="100000">
        <dgm:presLayoutVars>
          <dgm:bulletEnabled val="1"/>
        </dgm:presLayoutVars>
      </dgm:prSet>
      <dgm:spPr/>
    </dgm:pt>
    <dgm:pt modelId="{EBAD05FC-77A4-5742-AA86-D877157D5C72}" type="pres">
      <dgm:prSet presAssocID="{3BBF86DB-A083-E049-A498-CEF55A79B876}" presName="aSpace" presStyleCnt="0"/>
      <dgm:spPr/>
    </dgm:pt>
  </dgm:ptLst>
  <dgm:cxnLst>
    <dgm:cxn modelId="{2291BA0C-0940-284A-BF1C-75686924F57B}" type="presOf" srcId="{31992BF3-9976-8A41-8202-38EF4D56845C}" destId="{16ACB1B8-BA10-CD42-AA0E-059996F86342}" srcOrd="0" destOrd="0" presId="urn:microsoft.com/office/officeart/2005/8/layout/pyramid2"/>
    <dgm:cxn modelId="{EF32C82C-8ED1-8342-89ED-2AA42A656531}" type="presOf" srcId="{2D023970-0068-424E-BC27-0A496BCC7172}" destId="{9BA5DAF2-D245-0345-8184-A13AA31D15B6}" srcOrd="0" destOrd="0" presId="urn:microsoft.com/office/officeart/2005/8/layout/pyramid2"/>
    <dgm:cxn modelId="{BC9B972D-6BF5-5444-B315-3257EF7B5A1C}" type="presOf" srcId="{AF47CA60-42C9-E346-BCBB-339393FE30CB}" destId="{A0EE32DA-86D1-E54D-B85D-4D425777C1EE}" srcOrd="0" destOrd="0" presId="urn:microsoft.com/office/officeart/2005/8/layout/pyramid2"/>
    <dgm:cxn modelId="{1DE22D2E-8CC5-1646-8D53-1C071CA11E95}" srcId="{E1A660F1-DE3C-234C-B1D0-F3642593E017}" destId="{68DCF4C7-DDFA-A041-B31A-FB04D8A04743}" srcOrd="5" destOrd="0" parTransId="{504107B6-104F-104C-86A1-3A1CBBE6612D}" sibTransId="{6286DEC8-EDBF-3E4C-94F0-ADA9E5DF5C03}"/>
    <dgm:cxn modelId="{25E2FD31-4D08-5241-A224-3475F4071A18}" type="presOf" srcId="{8128CF9D-ED1B-C145-B7BD-01D6D3B68F02}" destId="{004FA81B-FC57-5945-B1A0-3C26FED874AF}" srcOrd="0" destOrd="0" presId="urn:microsoft.com/office/officeart/2005/8/layout/pyramid2"/>
    <dgm:cxn modelId="{673B995D-7C99-5946-BAA4-109A5D6C4199}" srcId="{E1A660F1-DE3C-234C-B1D0-F3642593E017}" destId="{41E4C611-7CCC-344F-9961-C6F8E1EC2658}" srcOrd="4" destOrd="0" parTransId="{6346B676-3C1E-B84B-9926-6A7A680E455E}" sibTransId="{68618415-F294-614C-85A3-ECAF9875A77E}"/>
    <dgm:cxn modelId="{3486518B-11DF-814D-82D4-243A32174857}" type="presOf" srcId="{41E4C611-7CCC-344F-9961-C6F8E1EC2658}" destId="{526B4BFF-8624-B94C-9FD5-4827783265DC}" srcOrd="0" destOrd="0" presId="urn:microsoft.com/office/officeart/2005/8/layout/pyramid2"/>
    <dgm:cxn modelId="{C2D99897-AC95-5445-8B89-0A68B66F8B0D}" srcId="{E1A660F1-DE3C-234C-B1D0-F3642593E017}" destId="{0B09F4C2-E179-4240-B526-575CAF6BFC66}" srcOrd="6" destOrd="0" parTransId="{36F70720-CAC2-0344-ADFA-2C5396E627B3}" sibTransId="{47C27289-72F0-504A-95D4-1AA4ADF3D8E8}"/>
    <dgm:cxn modelId="{09AF77A4-3D6A-7B4D-ACC5-318BB00FCC4B}" srcId="{E1A660F1-DE3C-234C-B1D0-F3642593E017}" destId="{AF47CA60-42C9-E346-BCBB-339393FE30CB}" srcOrd="0" destOrd="0" parTransId="{41940BD4-76D1-9243-9E70-E902303144CF}" sibTransId="{9E7B644F-AB48-9D41-A91C-7145AD7A0F20}"/>
    <dgm:cxn modelId="{D68D27BE-8FCB-574C-8E8D-3E26C49AE814}" srcId="{E1A660F1-DE3C-234C-B1D0-F3642593E017}" destId="{31992BF3-9976-8A41-8202-38EF4D56845C}" srcOrd="2" destOrd="0" parTransId="{870B0415-C4DC-424C-A7FA-1D75456EC607}" sibTransId="{8D7EA7FE-2DFA-7B43-8589-B07433F648D2}"/>
    <dgm:cxn modelId="{080023C2-B788-7946-84D3-7E9B649B8B89}" type="presOf" srcId="{68DCF4C7-DDFA-A041-B31A-FB04D8A04743}" destId="{98A46BCA-6A8A-ED44-9015-91FE86BB1A5E}" srcOrd="0" destOrd="0" presId="urn:microsoft.com/office/officeart/2005/8/layout/pyramid2"/>
    <dgm:cxn modelId="{A7ADF2C9-8598-8543-A9A7-2B105358D97B}" type="presOf" srcId="{E1A660F1-DE3C-234C-B1D0-F3642593E017}" destId="{777CA41F-4BF2-F845-A07B-EEE3965E9967}" srcOrd="0" destOrd="0" presId="urn:microsoft.com/office/officeart/2005/8/layout/pyramid2"/>
    <dgm:cxn modelId="{9A3183D7-4CBF-1647-A174-BEA98BE292BE}" type="presOf" srcId="{0B09F4C2-E179-4240-B526-575CAF6BFC66}" destId="{1EBA2BB4-17B6-1D42-AB68-489276F2C9E8}" srcOrd="0" destOrd="0" presId="urn:microsoft.com/office/officeart/2005/8/layout/pyramid2"/>
    <dgm:cxn modelId="{BCE3E2DF-0B67-0941-9279-4AD31576C254}" srcId="{E1A660F1-DE3C-234C-B1D0-F3642593E017}" destId="{2D023970-0068-424E-BC27-0A496BCC7172}" srcOrd="3" destOrd="0" parTransId="{A6150B5B-4DE9-4342-8478-F57593ED52AE}" sibTransId="{6083A9F3-0F77-A342-86D5-ECACB7DACE84}"/>
    <dgm:cxn modelId="{425A70F2-FAD2-CE4E-BDB9-223C228CDD39}" type="presOf" srcId="{3BBF86DB-A083-E049-A498-CEF55A79B876}" destId="{15C5FABB-9D4A-0449-84AA-A52D457EB057}" srcOrd="0" destOrd="0" presId="urn:microsoft.com/office/officeart/2005/8/layout/pyramid2"/>
    <dgm:cxn modelId="{AFD635F3-9A1B-BD40-A33B-C5081F68384A}" srcId="{E1A660F1-DE3C-234C-B1D0-F3642593E017}" destId="{8128CF9D-ED1B-C145-B7BD-01D6D3B68F02}" srcOrd="1" destOrd="0" parTransId="{4CFC2E91-C4B2-0D48-BDB4-DA7EEFD79672}" sibTransId="{D5097890-E14F-634E-924C-0240C3844999}"/>
    <dgm:cxn modelId="{2D1FE6F6-BB57-844F-B395-F38DCC7B0DAA}" srcId="{E1A660F1-DE3C-234C-B1D0-F3642593E017}" destId="{3BBF86DB-A083-E049-A498-CEF55A79B876}" srcOrd="7" destOrd="0" parTransId="{C610C4D0-131A-A249-88E4-52E53C7E7266}" sibTransId="{9D348E06-9BCE-A749-98BF-BEBF3789B6DD}"/>
    <dgm:cxn modelId="{FB4A1B1E-3514-7D4E-BDAE-43C9358FD595}" type="presParOf" srcId="{777CA41F-4BF2-F845-A07B-EEE3965E9967}" destId="{1644D193-18C6-C943-B4E5-BD27C9F0EF1E}" srcOrd="0" destOrd="0" presId="urn:microsoft.com/office/officeart/2005/8/layout/pyramid2"/>
    <dgm:cxn modelId="{80A57A86-84DF-7A42-B0A0-A26073A2CA07}" type="presParOf" srcId="{777CA41F-4BF2-F845-A07B-EEE3965E9967}" destId="{D2489C8A-96E2-704B-A207-4C13BA35841D}" srcOrd="1" destOrd="0" presId="urn:microsoft.com/office/officeart/2005/8/layout/pyramid2"/>
    <dgm:cxn modelId="{22386971-0590-4041-8447-7DEC4EC8760A}" type="presParOf" srcId="{D2489C8A-96E2-704B-A207-4C13BA35841D}" destId="{A0EE32DA-86D1-E54D-B85D-4D425777C1EE}" srcOrd="0" destOrd="0" presId="urn:microsoft.com/office/officeart/2005/8/layout/pyramid2"/>
    <dgm:cxn modelId="{C87C2284-4FD8-1041-832C-22663CB526D5}" type="presParOf" srcId="{D2489C8A-96E2-704B-A207-4C13BA35841D}" destId="{0382DB7F-1730-4242-B5B6-430AA800F703}" srcOrd="1" destOrd="0" presId="urn:microsoft.com/office/officeart/2005/8/layout/pyramid2"/>
    <dgm:cxn modelId="{A5B8912B-EC34-2A48-BD50-673C3EEC00CC}" type="presParOf" srcId="{D2489C8A-96E2-704B-A207-4C13BA35841D}" destId="{004FA81B-FC57-5945-B1A0-3C26FED874AF}" srcOrd="2" destOrd="0" presId="urn:microsoft.com/office/officeart/2005/8/layout/pyramid2"/>
    <dgm:cxn modelId="{1815866C-2FAF-ED4B-A8B9-1091E3C9A43A}" type="presParOf" srcId="{D2489C8A-96E2-704B-A207-4C13BA35841D}" destId="{73904FED-B397-7D41-B391-D40A21CD6539}" srcOrd="3" destOrd="0" presId="urn:microsoft.com/office/officeart/2005/8/layout/pyramid2"/>
    <dgm:cxn modelId="{CF9416C7-AE96-8A4B-86A4-59D043A2BB95}" type="presParOf" srcId="{D2489C8A-96E2-704B-A207-4C13BA35841D}" destId="{16ACB1B8-BA10-CD42-AA0E-059996F86342}" srcOrd="4" destOrd="0" presId="urn:microsoft.com/office/officeart/2005/8/layout/pyramid2"/>
    <dgm:cxn modelId="{60C41CA3-B853-6C47-B02B-BCE738A549B4}" type="presParOf" srcId="{D2489C8A-96E2-704B-A207-4C13BA35841D}" destId="{1FAE59CE-C11D-2B47-945F-2F42199201EF}" srcOrd="5" destOrd="0" presId="urn:microsoft.com/office/officeart/2005/8/layout/pyramid2"/>
    <dgm:cxn modelId="{609289DA-D5A7-2649-AC34-A28C0D7974D6}" type="presParOf" srcId="{D2489C8A-96E2-704B-A207-4C13BA35841D}" destId="{9BA5DAF2-D245-0345-8184-A13AA31D15B6}" srcOrd="6" destOrd="0" presId="urn:microsoft.com/office/officeart/2005/8/layout/pyramid2"/>
    <dgm:cxn modelId="{683D2335-6BD1-A44D-9439-6C9C0E8D09B3}" type="presParOf" srcId="{D2489C8A-96E2-704B-A207-4C13BA35841D}" destId="{2A91F7A1-37B2-074A-AAD4-DB85D386C668}" srcOrd="7" destOrd="0" presId="urn:microsoft.com/office/officeart/2005/8/layout/pyramid2"/>
    <dgm:cxn modelId="{F29DECEA-0721-AD4D-A9BE-1A53C733409E}" type="presParOf" srcId="{D2489C8A-96E2-704B-A207-4C13BA35841D}" destId="{526B4BFF-8624-B94C-9FD5-4827783265DC}" srcOrd="8" destOrd="0" presId="urn:microsoft.com/office/officeart/2005/8/layout/pyramid2"/>
    <dgm:cxn modelId="{FCA90022-C295-3340-A045-76CB6945D472}" type="presParOf" srcId="{D2489C8A-96E2-704B-A207-4C13BA35841D}" destId="{137E09B6-5355-E545-9673-EB77D74C08E0}" srcOrd="9" destOrd="0" presId="urn:microsoft.com/office/officeart/2005/8/layout/pyramid2"/>
    <dgm:cxn modelId="{F0C97F2D-4101-1147-9794-793D3AD00D0D}" type="presParOf" srcId="{D2489C8A-96E2-704B-A207-4C13BA35841D}" destId="{98A46BCA-6A8A-ED44-9015-91FE86BB1A5E}" srcOrd="10" destOrd="0" presId="urn:microsoft.com/office/officeart/2005/8/layout/pyramid2"/>
    <dgm:cxn modelId="{AFF5B18C-76DC-CB44-9087-C5E5F8DEA042}" type="presParOf" srcId="{D2489C8A-96E2-704B-A207-4C13BA35841D}" destId="{B769180B-9726-F747-BE88-92D334B20CF1}" srcOrd="11" destOrd="0" presId="urn:microsoft.com/office/officeart/2005/8/layout/pyramid2"/>
    <dgm:cxn modelId="{532C4F05-C29C-B541-AE48-F7A434A53F7F}" type="presParOf" srcId="{D2489C8A-96E2-704B-A207-4C13BA35841D}" destId="{1EBA2BB4-17B6-1D42-AB68-489276F2C9E8}" srcOrd="12" destOrd="0" presId="urn:microsoft.com/office/officeart/2005/8/layout/pyramid2"/>
    <dgm:cxn modelId="{EBD8B3CE-8832-E949-986D-38331A4325FF}" type="presParOf" srcId="{D2489C8A-96E2-704B-A207-4C13BA35841D}" destId="{862CC48C-EA6D-B147-93C7-7AE55CDB6560}" srcOrd="13" destOrd="0" presId="urn:microsoft.com/office/officeart/2005/8/layout/pyramid2"/>
    <dgm:cxn modelId="{958A6DE8-11CD-1547-8EAC-C5F72273BE0C}" type="presParOf" srcId="{D2489C8A-96E2-704B-A207-4C13BA35841D}" destId="{15C5FABB-9D4A-0449-84AA-A52D457EB057}" srcOrd="14" destOrd="0" presId="urn:microsoft.com/office/officeart/2005/8/layout/pyramid2"/>
    <dgm:cxn modelId="{8BA1B889-E5F9-8240-851D-E7F6860E2133}" type="presParOf" srcId="{D2489C8A-96E2-704B-A207-4C13BA35841D}" destId="{EBAD05FC-77A4-5742-AA86-D877157D5C72}" srcOrd="1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5F5FF8-E5AB-5043-954B-EEAD06E3C422}" type="doc">
      <dgm:prSet loTypeId="urn:microsoft.com/office/officeart/2005/8/layout/pyramid1" loCatId="" qsTypeId="urn:microsoft.com/office/officeart/2005/8/quickstyle/simple4" qsCatId="simple" csTypeId="urn:microsoft.com/office/officeart/2005/8/colors/accent1_2" csCatId="accent1" phldr="1"/>
      <dgm:spPr/>
    </dgm:pt>
    <dgm:pt modelId="{856A64F6-0FF9-3442-85F8-C5CC317B27C1}">
      <dgm:prSet phldrT="[Text]" custT="1"/>
      <dgm:spPr/>
      <dgm:t>
        <a:bodyPr/>
        <a:lstStyle/>
        <a:p>
          <a:pPr>
            <a:spcAft>
              <a:spcPts val="0"/>
            </a:spcAft>
          </a:pPr>
          <a:r>
            <a:rPr lang="en-US" sz="1500" b="0" i="0" dirty="0">
              <a:solidFill>
                <a:schemeClr val="tx1"/>
              </a:solidFill>
              <a:latin typeface="Arial"/>
              <a:cs typeface="Arial"/>
            </a:rPr>
            <a:t>Cognitive Architecture &amp; The Brain </a:t>
          </a:r>
        </a:p>
      </dgm:t>
    </dgm:pt>
    <dgm:pt modelId="{9F1FEBD7-A2BC-F045-A41E-91D315F45FCB}" type="sibTrans" cxnId="{2CC4CBF5-397C-844A-9215-C0E6D49F92A1}">
      <dgm:prSet/>
      <dgm:spPr/>
      <dgm:t>
        <a:bodyPr/>
        <a:lstStyle/>
        <a:p>
          <a:endParaRPr lang="en-US" sz="800"/>
        </a:p>
      </dgm:t>
    </dgm:pt>
    <dgm:pt modelId="{45746A44-476D-7048-8EA1-F8EED5A9E20A}" type="parTrans" cxnId="{2CC4CBF5-397C-844A-9215-C0E6D49F92A1}">
      <dgm:prSet/>
      <dgm:spPr/>
      <dgm:t>
        <a:bodyPr/>
        <a:lstStyle/>
        <a:p>
          <a:endParaRPr lang="en-US" sz="800"/>
        </a:p>
      </dgm:t>
    </dgm:pt>
    <dgm:pt modelId="{676D68FC-F911-9148-8408-8B3A5B7C84A6}">
      <dgm:prSet phldrT="[Text]" custT="1"/>
      <dgm:spPr/>
      <dgm:t>
        <a:bodyPr/>
        <a:lstStyle/>
        <a:p>
          <a:pPr>
            <a:spcAft>
              <a:spcPts val="0"/>
            </a:spcAft>
          </a:pPr>
          <a:r>
            <a:rPr lang="en-US" sz="1500" b="0" i="0">
              <a:solidFill>
                <a:schemeClr val="tx1"/>
              </a:solidFill>
              <a:latin typeface="Arial"/>
              <a:cs typeface="Arial"/>
            </a:rPr>
            <a:t>Training and Motivation </a:t>
          </a:r>
        </a:p>
      </dgm:t>
    </dgm:pt>
    <dgm:pt modelId="{FF855B82-C218-FF44-BE77-9ADD606F0288}" type="sibTrans" cxnId="{C055F01E-9BC2-414E-949A-42BAAC724601}">
      <dgm:prSet/>
      <dgm:spPr/>
      <dgm:t>
        <a:bodyPr/>
        <a:lstStyle/>
        <a:p>
          <a:endParaRPr lang="en-US" sz="800"/>
        </a:p>
      </dgm:t>
    </dgm:pt>
    <dgm:pt modelId="{8DD5EDF6-235C-DA44-B400-E933A7194228}" type="parTrans" cxnId="{C055F01E-9BC2-414E-949A-42BAAC724601}">
      <dgm:prSet/>
      <dgm:spPr/>
      <dgm:t>
        <a:bodyPr/>
        <a:lstStyle/>
        <a:p>
          <a:endParaRPr lang="en-US" sz="800"/>
        </a:p>
      </dgm:t>
    </dgm:pt>
    <dgm:pt modelId="{47284CBA-1E05-7F49-8799-100F6057114B}">
      <dgm:prSet phldrT="[Text]" custT="1"/>
      <dgm:spPr/>
      <dgm:t>
        <a:bodyPr/>
        <a:lstStyle/>
        <a:p>
          <a:pPr>
            <a:spcAft>
              <a:spcPts val="0"/>
            </a:spcAft>
          </a:pPr>
          <a:r>
            <a:rPr lang="en-US" sz="1500" b="0" i="0" dirty="0">
              <a:solidFill>
                <a:schemeClr val="tx1"/>
              </a:solidFill>
              <a:latin typeface="Arial"/>
              <a:cs typeface="Arial"/>
            </a:rPr>
            <a:t>Organizational Factors </a:t>
          </a:r>
        </a:p>
      </dgm:t>
    </dgm:pt>
    <dgm:pt modelId="{EC0EB516-4D2E-EE45-A805-F0B3EE53D14A}" type="sibTrans" cxnId="{3A4C9710-B88A-3649-9F82-34A5C6D57315}">
      <dgm:prSet/>
      <dgm:spPr/>
      <dgm:t>
        <a:bodyPr/>
        <a:lstStyle/>
        <a:p>
          <a:endParaRPr lang="en-US" sz="800"/>
        </a:p>
      </dgm:t>
    </dgm:pt>
    <dgm:pt modelId="{42687ED0-A0C9-E34B-9EFB-26E2BC8668EB}" type="parTrans" cxnId="{3A4C9710-B88A-3649-9F82-34A5C6D57315}">
      <dgm:prSet/>
      <dgm:spPr/>
      <dgm:t>
        <a:bodyPr/>
        <a:lstStyle/>
        <a:p>
          <a:endParaRPr lang="en-US" sz="800"/>
        </a:p>
      </dgm:t>
    </dgm:pt>
    <dgm:pt modelId="{55E61F5A-9A11-C342-9430-F5EEE1AE5A16}">
      <dgm:prSet phldrT="[Text]" custT="1"/>
      <dgm:spPr/>
      <dgm:t>
        <a:bodyPr/>
        <a:lstStyle/>
        <a:p>
          <a:pPr>
            <a:spcAft>
              <a:spcPts val="0"/>
            </a:spcAft>
          </a:pPr>
          <a:r>
            <a:rPr lang="en-US" sz="1500" b="0" i="0" dirty="0">
              <a:solidFill>
                <a:schemeClr val="tx1"/>
              </a:solidFill>
              <a:latin typeface="Arial"/>
              <a:cs typeface="Arial"/>
            </a:rPr>
            <a:t>Base Rate Expectations</a:t>
          </a:r>
        </a:p>
      </dgm:t>
    </dgm:pt>
    <dgm:pt modelId="{BF916AA9-3722-4745-B732-F3F12558CE6F}" type="sibTrans" cxnId="{CE2448EB-044A-884C-BCA7-BD7B2EF74399}">
      <dgm:prSet/>
      <dgm:spPr/>
      <dgm:t>
        <a:bodyPr/>
        <a:lstStyle/>
        <a:p>
          <a:endParaRPr lang="en-US" sz="800"/>
        </a:p>
      </dgm:t>
    </dgm:pt>
    <dgm:pt modelId="{A023CA28-F056-D149-8379-D39ED5ADD514}" type="parTrans" cxnId="{CE2448EB-044A-884C-BCA7-BD7B2EF74399}">
      <dgm:prSet/>
      <dgm:spPr/>
      <dgm:t>
        <a:bodyPr/>
        <a:lstStyle/>
        <a:p>
          <a:endParaRPr lang="en-US" sz="800"/>
        </a:p>
      </dgm:t>
    </dgm:pt>
    <dgm:pt modelId="{5C57DE14-1C38-3E45-9F6D-C8F5328B3437}">
      <dgm:prSet phldrT="[Text]" custT="1"/>
      <dgm:spPr/>
      <dgm:t>
        <a:bodyPr/>
        <a:lstStyle/>
        <a:p>
          <a:pPr>
            <a:spcAft>
              <a:spcPts val="0"/>
            </a:spcAft>
          </a:pPr>
          <a:r>
            <a:rPr lang="en-US" sz="1500" b="0" i="0" dirty="0">
              <a:solidFill>
                <a:schemeClr val="tx1"/>
              </a:solidFill>
              <a:latin typeface="Arial"/>
              <a:cs typeface="Arial"/>
            </a:rPr>
            <a:t>Irrelevant </a:t>
          </a:r>
        </a:p>
        <a:p>
          <a:pPr>
            <a:spcAft>
              <a:spcPts val="0"/>
            </a:spcAft>
          </a:pPr>
          <a:r>
            <a:rPr lang="en-US" sz="1500" b="0" i="0" dirty="0">
              <a:solidFill>
                <a:schemeClr val="tx1"/>
              </a:solidFill>
              <a:latin typeface="Arial"/>
              <a:cs typeface="Arial"/>
            </a:rPr>
            <a:t>Case Information</a:t>
          </a:r>
        </a:p>
      </dgm:t>
    </dgm:pt>
    <dgm:pt modelId="{DE3CE9E2-53CE-014D-BBDD-C0FDD3FC8C19}" type="sibTrans" cxnId="{7353A449-1AAC-FE4F-B586-D8971C1B1046}">
      <dgm:prSet/>
      <dgm:spPr/>
      <dgm:t>
        <a:bodyPr/>
        <a:lstStyle/>
        <a:p>
          <a:endParaRPr lang="en-US" sz="800"/>
        </a:p>
      </dgm:t>
    </dgm:pt>
    <dgm:pt modelId="{8FF2AC44-ABEE-EA44-AB78-2936541CA496}" type="parTrans" cxnId="{7353A449-1AAC-FE4F-B586-D8971C1B1046}">
      <dgm:prSet/>
      <dgm:spPr/>
      <dgm:t>
        <a:bodyPr/>
        <a:lstStyle/>
        <a:p>
          <a:endParaRPr lang="en-US" sz="800"/>
        </a:p>
      </dgm:t>
    </dgm:pt>
    <dgm:pt modelId="{2178A07D-0D30-744F-BCED-B5F9BF954019}">
      <dgm:prSet phldrT="[Text]" custT="1"/>
      <dgm:spPr/>
      <dgm:t>
        <a:bodyPr/>
        <a:lstStyle/>
        <a:p>
          <a:pPr>
            <a:spcAft>
              <a:spcPts val="0"/>
            </a:spcAft>
          </a:pPr>
          <a:r>
            <a:rPr lang="en-US" sz="1500" b="0" i="0" dirty="0">
              <a:solidFill>
                <a:schemeClr val="tx1"/>
              </a:solidFill>
              <a:latin typeface="Arial"/>
              <a:cs typeface="Arial"/>
            </a:rPr>
            <a:t>Reference Materials</a:t>
          </a:r>
        </a:p>
      </dgm:t>
    </dgm:pt>
    <dgm:pt modelId="{19EB74B2-7A5C-FE44-9672-B65AAC17B176}" type="sibTrans" cxnId="{DB80CB99-5F69-BA4D-ACDA-5D88BE72AA6F}">
      <dgm:prSet/>
      <dgm:spPr/>
      <dgm:t>
        <a:bodyPr/>
        <a:lstStyle/>
        <a:p>
          <a:endParaRPr lang="en-US" sz="800"/>
        </a:p>
      </dgm:t>
    </dgm:pt>
    <dgm:pt modelId="{1EA82818-1841-3A49-8266-D0629EF31E44}" type="parTrans" cxnId="{DB80CB99-5F69-BA4D-ACDA-5D88BE72AA6F}">
      <dgm:prSet/>
      <dgm:spPr/>
      <dgm:t>
        <a:bodyPr/>
        <a:lstStyle/>
        <a:p>
          <a:endParaRPr lang="en-US" sz="800"/>
        </a:p>
      </dgm:t>
    </dgm:pt>
    <dgm:pt modelId="{727790EF-3196-B047-A98E-79B238E576A7}">
      <dgm:prSet phldrT="[Text]" custT="1"/>
      <dgm:spPr/>
      <dgm:t>
        <a:bodyPr/>
        <a:lstStyle/>
        <a:p>
          <a:pPr>
            <a:spcAft>
              <a:spcPts val="0"/>
            </a:spcAft>
          </a:pPr>
          <a:endParaRPr lang="en-US" sz="1200" b="0" i="0" dirty="0">
            <a:solidFill>
              <a:schemeClr val="tx1"/>
            </a:solidFill>
            <a:latin typeface="Arial"/>
            <a:cs typeface="Arial"/>
          </a:endParaRPr>
        </a:p>
        <a:p>
          <a:pPr>
            <a:spcAft>
              <a:spcPts val="0"/>
            </a:spcAft>
          </a:pPr>
          <a:r>
            <a:rPr lang="en-US" sz="1200" b="0" i="0" dirty="0">
              <a:solidFill>
                <a:schemeClr val="tx1"/>
              </a:solidFill>
              <a:latin typeface="Arial"/>
              <a:cs typeface="Arial"/>
            </a:rPr>
            <a:t>Case </a:t>
          </a:r>
        </a:p>
        <a:p>
          <a:pPr>
            <a:spcAft>
              <a:spcPts val="0"/>
            </a:spcAft>
          </a:pPr>
          <a:r>
            <a:rPr lang="en-US" sz="1200" b="0" i="0" dirty="0">
              <a:solidFill>
                <a:schemeClr val="tx1"/>
              </a:solidFill>
              <a:latin typeface="Arial"/>
              <a:cs typeface="Arial"/>
            </a:rPr>
            <a:t>Evidence</a:t>
          </a:r>
        </a:p>
      </dgm:t>
    </dgm:pt>
    <dgm:pt modelId="{2ADB02CC-FA30-D64B-A5FF-3A155C4E2A02}" type="sibTrans" cxnId="{86F5E924-CB89-7E4C-8ED4-74CD0EEFC6BA}">
      <dgm:prSet/>
      <dgm:spPr/>
      <dgm:t>
        <a:bodyPr/>
        <a:lstStyle/>
        <a:p>
          <a:endParaRPr lang="en-US" sz="800"/>
        </a:p>
      </dgm:t>
    </dgm:pt>
    <dgm:pt modelId="{69BA79A7-08E5-D64A-9D73-5D64C82BF680}" type="parTrans" cxnId="{86F5E924-CB89-7E4C-8ED4-74CD0EEFC6BA}">
      <dgm:prSet/>
      <dgm:spPr/>
      <dgm:t>
        <a:bodyPr/>
        <a:lstStyle/>
        <a:p>
          <a:endParaRPr lang="en-US" sz="800"/>
        </a:p>
      </dgm:t>
    </dgm:pt>
    <dgm:pt modelId="{7F441CDB-00D8-BF40-BCE8-2D52655B7E3E}" type="pres">
      <dgm:prSet presAssocID="{5B5F5FF8-E5AB-5043-954B-EEAD06E3C422}" presName="Name0" presStyleCnt="0">
        <dgm:presLayoutVars>
          <dgm:dir/>
          <dgm:animLvl val="lvl"/>
          <dgm:resizeHandles val="exact"/>
        </dgm:presLayoutVars>
      </dgm:prSet>
      <dgm:spPr/>
    </dgm:pt>
    <dgm:pt modelId="{A4AA1548-1A68-FA40-A968-79DFB99501AE}" type="pres">
      <dgm:prSet presAssocID="{727790EF-3196-B047-A98E-79B238E576A7}" presName="Name8" presStyleCnt="0"/>
      <dgm:spPr/>
    </dgm:pt>
    <dgm:pt modelId="{DCE6D3A0-7FD5-4A4B-9F2C-122CEA5BB789}" type="pres">
      <dgm:prSet presAssocID="{727790EF-3196-B047-A98E-79B238E576A7}" presName="level" presStyleLbl="node1" presStyleIdx="0" presStyleCnt="7" custLinFactNeighborY="-5981">
        <dgm:presLayoutVars>
          <dgm:chMax val="1"/>
          <dgm:bulletEnabled val="1"/>
        </dgm:presLayoutVars>
      </dgm:prSet>
      <dgm:spPr/>
    </dgm:pt>
    <dgm:pt modelId="{CCB84102-C979-2A46-8CB0-3B76458109E4}" type="pres">
      <dgm:prSet presAssocID="{727790EF-3196-B047-A98E-79B238E576A7}" presName="levelTx" presStyleLbl="revTx" presStyleIdx="0" presStyleCnt="0">
        <dgm:presLayoutVars>
          <dgm:chMax val="1"/>
          <dgm:bulletEnabled val="1"/>
        </dgm:presLayoutVars>
      </dgm:prSet>
      <dgm:spPr/>
    </dgm:pt>
    <dgm:pt modelId="{26CA4045-4314-BB4C-9572-17AD6B07B509}" type="pres">
      <dgm:prSet presAssocID="{2178A07D-0D30-744F-BCED-B5F9BF954019}" presName="Name8" presStyleCnt="0"/>
      <dgm:spPr/>
    </dgm:pt>
    <dgm:pt modelId="{EDA610D5-DF46-F14A-BEB7-F2946C7E4EC0}" type="pres">
      <dgm:prSet presAssocID="{2178A07D-0D30-744F-BCED-B5F9BF954019}" presName="level" presStyleLbl="node1" presStyleIdx="1" presStyleCnt="7">
        <dgm:presLayoutVars>
          <dgm:chMax val="1"/>
          <dgm:bulletEnabled val="1"/>
        </dgm:presLayoutVars>
      </dgm:prSet>
      <dgm:spPr/>
    </dgm:pt>
    <dgm:pt modelId="{04111C2D-9820-DA4D-A37B-5A3AA88C5171}" type="pres">
      <dgm:prSet presAssocID="{2178A07D-0D30-744F-BCED-B5F9BF954019}" presName="levelTx" presStyleLbl="revTx" presStyleIdx="0" presStyleCnt="0">
        <dgm:presLayoutVars>
          <dgm:chMax val="1"/>
          <dgm:bulletEnabled val="1"/>
        </dgm:presLayoutVars>
      </dgm:prSet>
      <dgm:spPr/>
    </dgm:pt>
    <dgm:pt modelId="{431A38CD-C1FA-0F44-AFA2-BBEE85FF8941}" type="pres">
      <dgm:prSet presAssocID="{5C57DE14-1C38-3E45-9F6D-C8F5328B3437}" presName="Name8" presStyleCnt="0"/>
      <dgm:spPr/>
    </dgm:pt>
    <dgm:pt modelId="{2369AF7B-C4C2-9149-AFE9-A3E480F870F0}" type="pres">
      <dgm:prSet presAssocID="{5C57DE14-1C38-3E45-9F6D-C8F5328B3437}" presName="level" presStyleLbl="node1" presStyleIdx="2" presStyleCnt="7">
        <dgm:presLayoutVars>
          <dgm:chMax val="1"/>
          <dgm:bulletEnabled val="1"/>
        </dgm:presLayoutVars>
      </dgm:prSet>
      <dgm:spPr/>
    </dgm:pt>
    <dgm:pt modelId="{936C10AB-C321-6A45-8F1C-4407CD85F950}" type="pres">
      <dgm:prSet presAssocID="{5C57DE14-1C38-3E45-9F6D-C8F5328B3437}" presName="levelTx" presStyleLbl="revTx" presStyleIdx="0" presStyleCnt="0">
        <dgm:presLayoutVars>
          <dgm:chMax val="1"/>
          <dgm:bulletEnabled val="1"/>
        </dgm:presLayoutVars>
      </dgm:prSet>
      <dgm:spPr/>
    </dgm:pt>
    <dgm:pt modelId="{1932E80D-ED4F-804D-9E2E-7828AC898570}" type="pres">
      <dgm:prSet presAssocID="{55E61F5A-9A11-C342-9430-F5EEE1AE5A16}" presName="Name8" presStyleCnt="0"/>
      <dgm:spPr/>
    </dgm:pt>
    <dgm:pt modelId="{216CAF68-9758-5843-9498-213A6D9A88D1}" type="pres">
      <dgm:prSet presAssocID="{55E61F5A-9A11-C342-9430-F5EEE1AE5A16}" presName="level" presStyleLbl="node1" presStyleIdx="3" presStyleCnt="7">
        <dgm:presLayoutVars>
          <dgm:chMax val="1"/>
          <dgm:bulletEnabled val="1"/>
        </dgm:presLayoutVars>
      </dgm:prSet>
      <dgm:spPr/>
    </dgm:pt>
    <dgm:pt modelId="{48946417-AF1D-8F4B-9223-A93AAC56BDBF}" type="pres">
      <dgm:prSet presAssocID="{55E61F5A-9A11-C342-9430-F5EEE1AE5A16}" presName="levelTx" presStyleLbl="revTx" presStyleIdx="0" presStyleCnt="0">
        <dgm:presLayoutVars>
          <dgm:chMax val="1"/>
          <dgm:bulletEnabled val="1"/>
        </dgm:presLayoutVars>
      </dgm:prSet>
      <dgm:spPr/>
    </dgm:pt>
    <dgm:pt modelId="{5C9AFDB7-DD97-824E-A563-2C892E59BC41}" type="pres">
      <dgm:prSet presAssocID="{47284CBA-1E05-7F49-8799-100F6057114B}" presName="Name8" presStyleCnt="0"/>
      <dgm:spPr/>
    </dgm:pt>
    <dgm:pt modelId="{FA21F796-BF2F-FA42-A656-469B5E463946}" type="pres">
      <dgm:prSet presAssocID="{47284CBA-1E05-7F49-8799-100F6057114B}" presName="level" presStyleLbl="node1" presStyleIdx="4" presStyleCnt="7">
        <dgm:presLayoutVars>
          <dgm:chMax val="1"/>
          <dgm:bulletEnabled val="1"/>
        </dgm:presLayoutVars>
      </dgm:prSet>
      <dgm:spPr/>
    </dgm:pt>
    <dgm:pt modelId="{B3227EB3-EFFD-A743-99A4-2CA78B124A71}" type="pres">
      <dgm:prSet presAssocID="{47284CBA-1E05-7F49-8799-100F6057114B}" presName="levelTx" presStyleLbl="revTx" presStyleIdx="0" presStyleCnt="0">
        <dgm:presLayoutVars>
          <dgm:chMax val="1"/>
          <dgm:bulletEnabled val="1"/>
        </dgm:presLayoutVars>
      </dgm:prSet>
      <dgm:spPr/>
    </dgm:pt>
    <dgm:pt modelId="{E3A90D6E-10EF-0445-8BF0-52674D5ECFAE}" type="pres">
      <dgm:prSet presAssocID="{676D68FC-F911-9148-8408-8B3A5B7C84A6}" presName="Name8" presStyleCnt="0"/>
      <dgm:spPr/>
    </dgm:pt>
    <dgm:pt modelId="{2449E757-C3D7-0646-80BC-A2F615E69B71}" type="pres">
      <dgm:prSet presAssocID="{676D68FC-F911-9148-8408-8B3A5B7C84A6}" presName="level" presStyleLbl="node1" presStyleIdx="5" presStyleCnt="7">
        <dgm:presLayoutVars>
          <dgm:chMax val="1"/>
          <dgm:bulletEnabled val="1"/>
        </dgm:presLayoutVars>
      </dgm:prSet>
      <dgm:spPr/>
    </dgm:pt>
    <dgm:pt modelId="{825EBAA7-207F-454A-BD51-AEE4B64ED8A5}" type="pres">
      <dgm:prSet presAssocID="{676D68FC-F911-9148-8408-8B3A5B7C84A6}" presName="levelTx" presStyleLbl="revTx" presStyleIdx="0" presStyleCnt="0">
        <dgm:presLayoutVars>
          <dgm:chMax val="1"/>
          <dgm:bulletEnabled val="1"/>
        </dgm:presLayoutVars>
      </dgm:prSet>
      <dgm:spPr/>
    </dgm:pt>
    <dgm:pt modelId="{199F883E-B9E7-D84C-AFC1-F42D567E3979}" type="pres">
      <dgm:prSet presAssocID="{856A64F6-0FF9-3442-85F8-C5CC317B27C1}" presName="Name8" presStyleCnt="0"/>
      <dgm:spPr/>
    </dgm:pt>
    <dgm:pt modelId="{CFE3B274-73AC-8046-92DE-D0D277569B25}" type="pres">
      <dgm:prSet presAssocID="{856A64F6-0FF9-3442-85F8-C5CC317B27C1}" presName="level" presStyleLbl="node1" presStyleIdx="6" presStyleCnt="7">
        <dgm:presLayoutVars>
          <dgm:chMax val="1"/>
          <dgm:bulletEnabled val="1"/>
        </dgm:presLayoutVars>
      </dgm:prSet>
      <dgm:spPr/>
    </dgm:pt>
    <dgm:pt modelId="{E348ED10-55C3-7A49-BB6B-E23370A3940D}" type="pres">
      <dgm:prSet presAssocID="{856A64F6-0FF9-3442-85F8-C5CC317B27C1}" presName="levelTx" presStyleLbl="revTx" presStyleIdx="0" presStyleCnt="0">
        <dgm:presLayoutVars>
          <dgm:chMax val="1"/>
          <dgm:bulletEnabled val="1"/>
        </dgm:presLayoutVars>
      </dgm:prSet>
      <dgm:spPr/>
    </dgm:pt>
  </dgm:ptLst>
  <dgm:cxnLst>
    <dgm:cxn modelId="{B1921304-3465-564D-868C-86F8E0EAD227}" type="presOf" srcId="{2178A07D-0D30-744F-BCED-B5F9BF954019}" destId="{04111C2D-9820-DA4D-A37B-5A3AA88C5171}" srcOrd="1" destOrd="0" presId="urn:microsoft.com/office/officeart/2005/8/layout/pyramid1"/>
    <dgm:cxn modelId="{3A4C9710-B88A-3649-9F82-34A5C6D57315}" srcId="{5B5F5FF8-E5AB-5043-954B-EEAD06E3C422}" destId="{47284CBA-1E05-7F49-8799-100F6057114B}" srcOrd="4" destOrd="0" parTransId="{42687ED0-A0C9-E34B-9EFB-26E2BC8668EB}" sibTransId="{EC0EB516-4D2E-EE45-A805-F0B3EE53D14A}"/>
    <dgm:cxn modelId="{78CD2F11-7524-C548-9929-70C4CD69CAEF}" type="presOf" srcId="{676D68FC-F911-9148-8408-8B3A5B7C84A6}" destId="{825EBAA7-207F-454A-BD51-AEE4B64ED8A5}" srcOrd="1" destOrd="0" presId="urn:microsoft.com/office/officeart/2005/8/layout/pyramid1"/>
    <dgm:cxn modelId="{C055F01E-9BC2-414E-949A-42BAAC724601}" srcId="{5B5F5FF8-E5AB-5043-954B-EEAD06E3C422}" destId="{676D68FC-F911-9148-8408-8B3A5B7C84A6}" srcOrd="5" destOrd="0" parTransId="{8DD5EDF6-235C-DA44-B400-E933A7194228}" sibTransId="{FF855B82-C218-FF44-BE77-9ADD606F0288}"/>
    <dgm:cxn modelId="{86F5E924-CB89-7E4C-8ED4-74CD0EEFC6BA}" srcId="{5B5F5FF8-E5AB-5043-954B-EEAD06E3C422}" destId="{727790EF-3196-B047-A98E-79B238E576A7}" srcOrd="0" destOrd="0" parTransId="{69BA79A7-08E5-D64A-9D73-5D64C82BF680}" sibTransId="{2ADB02CC-FA30-D64B-A5FF-3A155C4E2A02}"/>
    <dgm:cxn modelId="{B856E342-E9A5-FD4A-9E2A-654C5C605F5E}" type="presOf" srcId="{856A64F6-0FF9-3442-85F8-C5CC317B27C1}" destId="{E348ED10-55C3-7A49-BB6B-E23370A3940D}" srcOrd="1" destOrd="0" presId="urn:microsoft.com/office/officeart/2005/8/layout/pyramid1"/>
    <dgm:cxn modelId="{7353A449-1AAC-FE4F-B586-D8971C1B1046}" srcId="{5B5F5FF8-E5AB-5043-954B-EEAD06E3C422}" destId="{5C57DE14-1C38-3E45-9F6D-C8F5328B3437}" srcOrd="2" destOrd="0" parTransId="{8FF2AC44-ABEE-EA44-AB78-2936541CA496}" sibTransId="{DE3CE9E2-53CE-014D-BBDD-C0FDD3FC8C19}"/>
    <dgm:cxn modelId="{D2C4655B-5AA8-9C44-8B22-F77C864A5F60}" type="presOf" srcId="{727790EF-3196-B047-A98E-79B238E576A7}" destId="{DCE6D3A0-7FD5-4A4B-9F2C-122CEA5BB789}" srcOrd="0" destOrd="0" presId="urn:microsoft.com/office/officeart/2005/8/layout/pyramid1"/>
    <dgm:cxn modelId="{6EFF607B-56C0-CC46-9E58-18148EE0BDEF}" type="presOf" srcId="{55E61F5A-9A11-C342-9430-F5EEE1AE5A16}" destId="{48946417-AF1D-8F4B-9223-A93AAC56BDBF}" srcOrd="1" destOrd="0" presId="urn:microsoft.com/office/officeart/2005/8/layout/pyramid1"/>
    <dgm:cxn modelId="{D2F1B087-80EA-0042-8193-502BA0061146}" type="presOf" srcId="{47284CBA-1E05-7F49-8799-100F6057114B}" destId="{FA21F796-BF2F-FA42-A656-469B5E463946}" srcOrd="0" destOrd="0" presId="urn:microsoft.com/office/officeart/2005/8/layout/pyramid1"/>
    <dgm:cxn modelId="{4FCAF987-0A10-7342-B69F-59A6B378C48E}" type="presOf" srcId="{676D68FC-F911-9148-8408-8B3A5B7C84A6}" destId="{2449E757-C3D7-0646-80BC-A2F615E69B71}" srcOrd="0" destOrd="0" presId="urn:microsoft.com/office/officeart/2005/8/layout/pyramid1"/>
    <dgm:cxn modelId="{5AE57C8E-B86A-0B48-ACD4-3D0B7E1EBCB8}" type="presOf" srcId="{5B5F5FF8-E5AB-5043-954B-EEAD06E3C422}" destId="{7F441CDB-00D8-BF40-BCE8-2D52655B7E3E}" srcOrd="0" destOrd="0" presId="urn:microsoft.com/office/officeart/2005/8/layout/pyramid1"/>
    <dgm:cxn modelId="{DB80CB99-5F69-BA4D-ACDA-5D88BE72AA6F}" srcId="{5B5F5FF8-E5AB-5043-954B-EEAD06E3C422}" destId="{2178A07D-0D30-744F-BCED-B5F9BF954019}" srcOrd="1" destOrd="0" parTransId="{1EA82818-1841-3A49-8266-D0629EF31E44}" sibTransId="{19EB74B2-7A5C-FE44-9672-B65AAC17B176}"/>
    <dgm:cxn modelId="{DC29979D-691B-0344-AA1E-2969C0F66CB7}" type="presOf" srcId="{727790EF-3196-B047-A98E-79B238E576A7}" destId="{CCB84102-C979-2A46-8CB0-3B76458109E4}" srcOrd="1" destOrd="0" presId="urn:microsoft.com/office/officeart/2005/8/layout/pyramid1"/>
    <dgm:cxn modelId="{98911AA4-5320-AC4D-A294-0331C79CA0FC}" type="presOf" srcId="{5C57DE14-1C38-3E45-9F6D-C8F5328B3437}" destId="{2369AF7B-C4C2-9149-AFE9-A3E480F870F0}" srcOrd="0" destOrd="0" presId="urn:microsoft.com/office/officeart/2005/8/layout/pyramid1"/>
    <dgm:cxn modelId="{2F8CD5C1-A4CC-204B-94E1-852F3C0F7BE8}" type="presOf" srcId="{2178A07D-0D30-744F-BCED-B5F9BF954019}" destId="{EDA610D5-DF46-F14A-BEB7-F2946C7E4EC0}" srcOrd="0" destOrd="0" presId="urn:microsoft.com/office/officeart/2005/8/layout/pyramid1"/>
    <dgm:cxn modelId="{8EA3C5D3-4E4B-574F-9320-4B30246DF8AD}" type="presOf" srcId="{856A64F6-0FF9-3442-85F8-C5CC317B27C1}" destId="{CFE3B274-73AC-8046-92DE-D0D277569B25}" srcOrd="0" destOrd="0" presId="urn:microsoft.com/office/officeart/2005/8/layout/pyramid1"/>
    <dgm:cxn modelId="{B04320E4-9BB3-634A-A246-6E7E5D22BBD4}" type="presOf" srcId="{55E61F5A-9A11-C342-9430-F5EEE1AE5A16}" destId="{216CAF68-9758-5843-9498-213A6D9A88D1}" srcOrd="0" destOrd="0" presId="urn:microsoft.com/office/officeart/2005/8/layout/pyramid1"/>
    <dgm:cxn modelId="{27130DE5-568B-CD49-9C7C-C25637CFD32F}" type="presOf" srcId="{47284CBA-1E05-7F49-8799-100F6057114B}" destId="{B3227EB3-EFFD-A743-99A4-2CA78B124A71}" srcOrd="1" destOrd="0" presId="urn:microsoft.com/office/officeart/2005/8/layout/pyramid1"/>
    <dgm:cxn modelId="{CE2448EB-044A-884C-BCA7-BD7B2EF74399}" srcId="{5B5F5FF8-E5AB-5043-954B-EEAD06E3C422}" destId="{55E61F5A-9A11-C342-9430-F5EEE1AE5A16}" srcOrd="3" destOrd="0" parTransId="{A023CA28-F056-D149-8379-D39ED5ADD514}" sibTransId="{BF916AA9-3722-4745-B732-F3F12558CE6F}"/>
    <dgm:cxn modelId="{2CC4CBF5-397C-844A-9215-C0E6D49F92A1}" srcId="{5B5F5FF8-E5AB-5043-954B-EEAD06E3C422}" destId="{856A64F6-0FF9-3442-85F8-C5CC317B27C1}" srcOrd="6" destOrd="0" parTransId="{45746A44-476D-7048-8EA1-F8EED5A9E20A}" sibTransId="{9F1FEBD7-A2BC-F045-A41E-91D315F45FCB}"/>
    <dgm:cxn modelId="{3B1BCAFD-04A6-9B43-AB6B-F297FE06F7F2}" type="presOf" srcId="{5C57DE14-1C38-3E45-9F6D-C8F5328B3437}" destId="{936C10AB-C321-6A45-8F1C-4407CD85F950}" srcOrd="1" destOrd="0" presId="urn:microsoft.com/office/officeart/2005/8/layout/pyramid1"/>
    <dgm:cxn modelId="{A9EA2365-886F-F24B-A0FD-6681FBC501B9}" type="presParOf" srcId="{7F441CDB-00D8-BF40-BCE8-2D52655B7E3E}" destId="{A4AA1548-1A68-FA40-A968-79DFB99501AE}" srcOrd="0" destOrd="0" presId="urn:microsoft.com/office/officeart/2005/8/layout/pyramid1"/>
    <dgm:cxn modelId="{E40E0B44-0CFF-324A-AEF9-FA59FE089332}" type="presParOf" srcId="{A4AA1548-1A68-FA40-A968-79DFB99501AE}" destId="{DCE6D3A0-7FD5-4A4B-9F2C-122CEA5BB789}" srcOrd="0" destOrd="0" presId="urn:microsoft.com/office/officeart/2005/8/layout/pyramid1"/>
    <dgm:cxn modelId="{1E41AE7D-EA57-3A47-97FA-8866DD2BCE71}" type="presParOf" srcId="{A4AA1548-1A68-FA40-A968-79DFB99501AE}" destId="{CCB84102-C979-2A46-8CB0-3B76458109E4}" srcOrd="1" destOrd="0" presId="urn:microsoft.com/office/officeart/2005/8/layout/pyramid1"/>
    <dgm:cxn modelId="{D88D47B0-9061-8840-AEF6-5BE2F0BEE8C5}" type="presParOf" srcId="{7F441CDB-00D8-BF40-BCE8-2D52655B7E3E}" destId="{26CA4045-4314-BB4C-9572-17AD6B07B509}" srcOrd="1" destOrd="0" presId="urn:microsoft.com/office/officeart/2005/8/layout/pyramid1"/>
    <dgm:cxn modelId="{D4198C6A-CD7C-6542-A83A-EF0A2C915EF1}" type="presParOf" srcId="{26CA4045-4314-BB4C-9572-17AD6B07B509}" destId="{EDA610D5-DF46-F14A-BEB7-F2946C7E4EC0}" srcOrd="0" destOrd="0" presId="urn:microsoft.com/office/officeart/2005/8/layout/pyramid1"/>
    <dgm:cxn modelId="{8406DF2C-EEFE-484C-939C-4B4E2021B123}" type="presParOf" srcId="{26CA4045-4314-BB4C-9572-17AD6B07B509}" destId="{04111C2D-9820-DA4D-A37B-5A3AA88C5171}" srcOrd="1" destOrd="0" presId="urn:microsoft.com/office/officeart/2005/8/layout/pyramid1"/>
    <dgm:cxn modelId="{17D64F0B-627B-5D49-A4E3-00F670E65A4B}" type="presParOf" srcId="{7F441CDB-00D8-BF40-BCE8-2D52655B7E3E}" destId="{431A38CD-C1FA-0F44-AFA2-BBEE85FF8941}" srcOrd="2" destOrd="0" presId="urn:microsoft.com/office/officeart/2005/8/layout/pyramid1"/>
    <dgm:cxn modelId="{4CD4B108-0977-3A46-B05F-2AD1671F1B40}" type="presParOf" srcId="{431A38CD-C1FA-0F44-AFA2-BBEE85FF8941}" destId="{2369AF7B-C4C2-9149-AFE9-A3E480F870F0}" srcOrd="0" destOrd="0" presId="urn:microsoft.com/office/officeart/2005/8/layout/pyramid1"/>
    <dgm:cxn modelId="{9E85A088-1D53-A84E-8A7F-98CFC8F842CD}" type="presParOf" srcId="{431A38CD-C1FA-0F44-AFA2-BBEE85FF8941}" destId="{936C10AB-C321-6A45-8F1C-4407CD85F950}" srcOrd="1" destOrd="0" presId="urn:microsoft.com/office/officeart/2005/8/layout/pyramid1"/>
    <dgm:cxn modelId="{81512AED-4CDF-3A40-85A3-F5F7CC8BD5EC}" type="presParOf" srcId="{7F441CDB-00D8-BF40-BCE8-2D52655B7E3E}" destId="{1932E80D-ED4F-804D-9E2E-7828AC898570}" srcOrd="3" destOrd="0" presId="urn:microsoft.com/office/officeart/2005/8/layout/pyramid1"/>
    <dgm:cxn modelId="{599E6F1A-F3C2-D244-B474-E1BD77C9F444}" type="presParOf" srcId="{1932E80D-ED4F-804D-9E2E-7828AC898570}" destId="{216CAF68-9758-5843-9498-213A6D9A88D1}" srcOrd="0" destOrd="0" presId="urn:microsoft.com/office/officeart/2005/8/layout/pyramid1"/>
    <dgm:cxn modelId="{ECCFD930-E780-0541-95B0-D3A18E2474DA}" type="presParOf" srcId="{1932E80D-ED4F-804D-9E2E-7828AC898570}" destId="{48946417-AF1D-8F4B-9223-A93AAC56BDBF}" srcOrd="1" destOrd="0" presId="urn:microsoft.com/office/officeart/2005/8/layout/pyramid1"/>
    <dgm:cxn modelId="{EB0AE1C3-8D00-634D-9AE5-8175ED407959}" type="presParOf" srcId="{7F441CDB-00D8-BF40-BCE8-2D52655B7E3E}" destId="{5C9AFDB7-DD97-824E-A563-2C892E59BC41}" srcOrd="4" destOrd="0" presId="urn:microsoft.com/office/officeart/2005/8/layout/pyramid1"/>
    <dgm:cxn modelId="{9C2F46D1-5BE9-B64A-A94E-63B50D4B7653}" type="presParOf" srcId="{5C9AFDB7-DD97-824E-A563-2C892E59BC41}" destId="{FA21F796-BF2F-FA42-A656-469B5E463946}" srcOrd="0" destOrd="0" presId="urn:microsoft.com/office/officeart/2005/8/layout/pyramid1"/>
    <dgm:cxn modelId="{33C52405-86A5-824B-AFC6-DD5683ABA43B}" type="presParOf" srcId="{5C9AFDB7-DD97-824E-A563-2C892E59BC41}" destId="{B3227EB3-EFFD-A743-99A4-2CA78B124A71}" srcOrd="1" destOrd="0" presId="urn:microsoft.com/office/officeart/2005/8/layout/pyramid1"/>
    <dgm:cxn modelId="{E1CBD39A-E6F3-5A43-89EF-E0A98CC56404}" type="presParOf" srcId="{7F441CDB-00D8-BF40-BCE8-2D52655B7E3E}" destId="{E3A90D6E-10EF-0445-8BF0-52674D5ECFAE}" srcOrd="5" destOrd="0" presId="urn:microsoft.com/office/officeart/2005/8/layout/pyramid1"/>
    <dgm:cxn modelId="{CB295A77-ADB3-5244-B265-CAE230C7B207}" type="presParOf" srcId="{E3A90D6E-10EF-0445-8BF0-52674D5ECFAE}" destId="{2449E757-C3D7-0646-80BC-A2F615E69B71}" srcOrd="0" destOrd="0" presId="urn:microsoft.com/office/officeart/2005/8/layout/pyramid1"/>
    <dgm:cxn modelId="{743D3CF0-40AF-8B41-8E20-2C1EDE9D476B}" type="presParOf" srcId="{E3A90D6E-10EF-0445-8BF0-52674D5ECFAE}" destId="{825EBAA7-207F-454A-BD51-AEE4B64ED8A5}" srcOrd="1" destOrd="0" presId="urn:microsoft.com/office/officeart/2005/8/layout/pyramid1"/>
    <dgm:cxn modelId="{E3B3547D-E03B-6A4D-802A-6FA8120BAC11}" type="presParOf" srcId="{7F441CDB-00D8-BF40-BCE8-2D52655B7E3E}" destId="{199F883E-B9E7-D84C-AFC1-F42D567E3979}" srcOrd="6" destOrd="0" presId="urn:microsoft.com/office/officeart/2005/8/layout/pyramid1"/>
    <dgm:cxn modelId="{63327AB7-6902-9240-8C3F-6A2F6889DE63}" type="presParOf" srcId="{199F883E-B9E7-D84C-AFC1-F42D567E3979}" destId="{CFE3B274-73AC-8046-92DE-D0D277569B25}" srcOrd="0" destOrd="0" presId="urn:microsoft.com/office/officeart/2005/8/layout/pyramid1"/>
    <dgm:cxn modelId="{D442AE79-8748-B440-93AD-6D433765093E}" type="presParOf" srcId="{199F883E-B9E7-D84C-AFC1-F42D567E3979}" destId="{E348ED10-55C3-7A49-BB6B-E23370A3940D}" srcOrd="1" destOrd="0" presId="urn:microsoft.com/office/officeart/2005/8/layout/pyramid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4D193-18C6-C943-B4E5-BD27C9F0EF1E}">
      <dsp:nvSpPr>
        <dsp:cNvPr id="0" name=""/>
        <dsp:cNvSpPr/>
      </dsp:nvSpPr>
      <dsp:spPr>
        <a:xfrm>
          <a:off x="867314" y="0"/>
          <a:ext cx="3074670" cy="307467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0EE32DA-86D1-E54D-B85D-4D425777C1EE}">
      <dsp:nvSpPr>
        <dsp:cNvPr id="0" name=""/>
        <dsp:cNvSpPr/>
      </dsp:nvSpPr>
      <dsp:spPr>
        <a:xfrm>
          <a:off x="2404649" y="379388"/>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8. Biasability between</a:t>
          </a:r>
        </a:p>
      </dsp:txBody>
      <dsp:txXfrm>
        <a:off x="2417987" y="392726"/>
        <a:ext cx="1971859" cy="246561"/>
      </dsp:txXfrm>
    </dsp:sp>
    <dsp:sp modelId="{004FA81B-FC57-5945-B1A0-3C26FED874AF}">
      <dsp:nvSpPr>
        <dsp:cNvPr id="0" name=""/>
        <dsp:cNvSpPr/>
      </dsp:nvSpPr>
      <dsp:spPr>
        <a:xfrm>
          <a:off x="2285996" y="686780"/>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7. Biasability </a:t>
          </a:r>
          <a:r>
            <a:rPr lang="en-US" sz="1300" b="1" kern="1200"/>
            <a:t>within</a:t>
          </a:r>
        </a:p>
      </dsp:txBody>
      <dsp:txXfrm>
        <a:off x="2299334" y="700118"/>
        <a:ext cx="1971859" cy="246561"/>
      </dsp:txXfrm>
    </dsp:sp>
    <dsp:sp modelId="{16ACB1B8-BA10-CD42-AA0E-059996F86342}">
      <dsp:nvSpPr>
        <dsp:cNvPr id="0" name=""/>
        <dsp:cNvSpPr/>
      </dsp:nvSpPr>
      <dsp:spPr>
        <a:xfrm>
          <a:off x="2171700" y="994172"/>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6. </a:t>
          </a:r>
          <a:r>
            <a:rPr lang="en-US" sz="1300" i="1" kern="1200"/>
            <a:t>Reliability</a:t>
          </a:r>
          <a:r>
            <a:rPr lang="en-US" sz="1300" kern="1200"/>
            <a:t> between</a:t>
          </a:r>
        </a:p>
      </dsp:txBody>
      <dsp:txXfrm>
        <a:off x="2185038" y="1007510"/>
        <a:ext cx="1971859" cy="246561"/>
      </dsp:txXfrm>
    </dsp:sp>
    <dsp:sp modelId="{9BA5DAF2-D245-0345-8184-A13AA31D15B6}">
      <dsp:nvSpPr>
        <dsp:cNvPr id="0" name=""/>
        <dsp:cNvSpPr/>
      </dsp:nvSpPr>
      <dsp:spPr>
        <a:xfrm>
          <a:off x="2057404" y="1301564"/>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5. </a:t>
          </a:r>
          <a:r>
            <a:rPr lang="en-US" sz="1300" i="1" kern="1200"/>
            <a:t>Reliability</a:t>
          </a:r>
          <a:r>
            <a:rPr lang="en-US" sz="1300" kern="1200"/>
            <a:t> </a:t>
          </a:r>
          <a:r>
            <a:rPr lang="en-US" sz="1300" b="1" kern="1200"/>
            <a:t>within</a:t>
          </a:r>
        </a:p>
      </dsp:txBody>
      <dsp:txXfrm>
        <a:off x="2070742" y="1314902"/>
        <a:ext cx="1971859" cy="246561"/>
      </dsp:txXfrm>
    </dsp:sp>
    <dsp:sp modelId="{526B4BFF-8624-B94C-9FD5-4827783265DC}">
      <dsp:nvSpPr>
        <dsp:cNvPr id="0" name=""/>
        <dsp:cNvSpPr/>
      </dsp:nvSpPr>
      <dsp:spPr>
        <a:xfrm>
          <a:off x="1773372" y="1689301"/>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4. Biasability between</a:t>
          </a:r>
        </a:p>
      </dsp:txBody>
      <dsp:txXfrm>
        <a:off x="1786710" y="1702639"/>
        <a:ext cx="1971859" cy="246561"/>
      </dsp:txXfrm>
    </dsp:sp>
    <dsp:sp modelId="{98A46BCA-6A8A-ED44-9015-91FE86BB1A5E}">
      <dsp:nvSpPr>
        <dsp:cNvPr id="0" name=""/>
        <dsp:cNvSpPr/>
      </dsp:nvSpPr>
      <dsp:spPr>
        <a:xfrm>
          <a:off x="1659056" y="1996693"/>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3. Biasability </a:t>
          </a:r>
          <a:r>
            <a:rPr lang="en-US" sz="1300" b="1" kern="1200"/>
            <a:t>within</a:t>
          </a:r>
        </a:p>
      </dsp:txBody>
      <dsp:txXfrm>
        <a:off x="1672394" y="2010031"/>
        <a:ext cx="1971859" cy="246561"/>
      </dsp:txXfrm>
    </dsp:sp>
    <dsp:sp modelId="{1EBA2BB4-17B6-1D42-AB68-489276F2C9E8}">
      <dsp:nvSpPr>
        <dsp:cNvPr id="0" name=""/>
        <dsp:cNvSpPr/>
      </dsp:nvSpPr>
      <dsp:spPr>
        <a:xfrm>
          <a:off x="1544759" y="2304085"/>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2. </a:t>
          </a:r>
          <a:r>
            <a:rPr lang="en-US" sz="1300" i="1" kern="1200"/>
            <a:t>Reliability</a:t>
          </a:r>
          <a:r>
            <a:rPr lang="en-US" sz="1300" kern="1200"/>
            <a:t> between</a:t>
          </a:r>
        </a:p>
      </dsp:txBody>
      <dsp:txXfrm>
        <a:off x="1558097" y="2317423"/>
        <a:ext cx="1971859" cy="246561"/>
      </dsp:txXfrm>
    </dsp:sp>
    <dsp:sp modelId="{15C5FABB-9D4A-0449-84AA-A52D457EB057}">
      <dsp:nvSpPr>
        <dsp:cNvPr id="0" name=""/>
        <dsp:cNvSpPr/>
      </dsp:nvSpPr>
      <dsp:spPr>
        <a:xfrm>
          <a:off x="1430463" y="2611477"/>
          <a:ext cx="1998535" cy="273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1. </a:t>
          </a:r>
          <a:r>
            <a:rPr lang="en-US" sz="1300" i="1" kern="1200"/>
            <a:t>Reliability</a:t>
          </a:r>
          <a:r>
            <a:rPr lang="en-US" sz="1300" kern="1200"/>
            <a:t> </a:t>
          </a:r>
          <a:r>
            <a:rPr lang="en-US" sz="1300" b="1" kern="1200"/>
            <a:t>within</a:t>
          </a:r>
        </a:p>
      </dsp:txBody>
      <dsp:txXfrm>
        <a:off x="1443801" y="2624815"/>
        <a:ext cx="1971859" cy="246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E6D3A0-7FD5-4A4B-9F2C-122CEA5BB789}">
      <dsp:nvSpPr>
        <dsp:cNvPr id="0" name=""/>
        <dsp:cNvSpPr/>
      </dsp:nvSpPr>
      <dsp:spPr>
        <a:xfrm>
          <a:off x="2454728" y="0"/>
          <a:ext cx="818242"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0"/>
            </a:spcAft>
            <a:buNone/>
          </a:pPr>
          <a:endParaRPr lang="en-US" sz="1200" b="0" i="0" kern="1200" dirty="0">
            <a:solidFill>
              <a:schemeClr val="tx1"/>
            </a:solidFill>
            <a:latin typeface="Arial"/>
            <a:cs typeface="Arial"/>
          </a:endParaRPr>
        </a:p>
        <a:p>
          <a:pPr marL="0" lvl="0" indent="0" algn="ctr" defTabSz="533400">
            <a:lnSpc>
              <a:spcPct val="90000"/>
            </a:lnSpc>
            <a:spcBef>
              <a:spcPct val="0"/>
            </a:spcBef>
            <a:spcAft>
              <a:spcPts val="0"/>
            </a:spcAft>
            <a:buNone/>
          </a:pPr>
          <a:r>
            <a:rPr lang="en-US" sz="1200" b="0" i="0" kern="1200" dirty="0">
              <a:solidFill>
                <a:schemeClr val="tx1"/>
              </a:solidFill>
              <a:latin typeface="Arial"/>
              <a:cs typeface="Arial"/>
            </a:rPr>
            <a:t>Case </a:t>
          </a:r>
        </a:p>
        <a:p>
          <a:pPr marL="0" lvl="0" indent="0" algn="ctr" defTabSz="533400">
            <a:lnSpc>
              <a:spcPct val="90000"/>
            </a:lnSpc>
            <a:spcBef>
              <a:spcPct val="0"/>
            </a:spcBef>
            <a:spcAft>
              <a:spcPts val="0"/>
            </a:spcAft>
            <a:buNone/>
          </a:pPr>
          <a:r>
            <a:rPr lang="en-US" sz="1200" b="0" i="0" kern="1200" dirty="0">
              <a:solidFill>
                <a:schemeClr val="tx1"/>
              </a:solidFill>
              <a:latin typeface="Arial"/>
              <a:cs typeface="Arial"/>
            </a:rPr>
            <a:t>Evidence</a:t>
          </a:r>
        </a:p>
      </dsp:txBody>
      <dsp:txXfrm>
        <a:off x="2454728" y="0"/>
        <a:ext cx="818242" cy="486076"/>
      </dsp:txXfrm>
    </dsp:sp>
    <dsp:sp modelId="{EDA610D5-DF46-F14A-BEB7-F2946C7E4EC0}">
      <dsp:nvSpPr>
        <dsp:cNvPr id="0" name=""/>
        <dsp:cNvSpPr/>
      </dsp:nvSpPr>
      <dsp:spPr>
        <a:xfrm>
          <a:off x="2045607" y="486076"/>
          <a:ext cx="1636485"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ts val="0"/>
            </a:spcAft>
            <a:buNone/>
          </a:pPr>
          <a:r>
            <a:rPr lang="en-US" sz="1500" b="0" i="0" kern="1200" dirty="0">
              <a:solidFill>
                <a:schemeClr val="tx1"/>
              </a:solidFill>
              <a:latin typeface="Arial"/>
              <a:cs typeface="Arial"/>
            </a:rPr>
            <a:t>Reference Materials</a:t>
          </a:r>
        </a:p>
      </dsp:txBody>
      <dsp:txXfrm>
        <a:off x="2331992" y="486076"/>
        <a:ext cx="1063715" cy="486076"/>
      </dsp:txXfrm>
    </dsp:sp>
    <dsp:sp modelId="{2369AF7B-C4C2-9149-AFE9-A3E480F870F0}">
      <dsp:nvSpPr>
        <dsp:cNvPr id="0" name=""/>
        <dsp:cNvSpPr/>
      </dsp:nvSpPr>
      <dsp:spPr>
        <a:xfrm>
          <a:off x="1636485" y="972153"/>
          <a:ext cx="2454728"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ts val="0"/>
            </a:spcAft>
            <a:buNone/>
          </a:pPr>
          <a:r>
            <a:rPr lang="en-US" sz="1500" b="0" i="0" kern="1200" dirty="0">
              <a:solidFill>
                <a:schemeClr val="tx1"/>
              </a:solidFill>
              <a:latin typeface="Arial"/>
              <a:cs typeface="Arial"/>
            </a:rPr>
            <a:t>Irrelevant </a:t>
          </a:r>
        </a:p>
        <a:p>
          <a:pPr marL="0" lvl="0" indent="0" algn="ctr" defTabSz="666750">
            <a:lnSpc>
              <a:spcPct val="90000"/>
            </a:lnSpc>
            <a:spcBef>
              <a:spcPct val="0"/>
            </a:spcBef>
            <a:spcAft>
              <a:spcPts val="0"/>
            </a:spcAft>
            <a:buNone/>
          </a:pPr>
          <a:r>
            <a:rPr lang="en-US" sz="1500" b="0" i="0" kern="1200" dirty="0">
              <a:solidFill>
                <a:schemeClr val="tx1"/>
              </a:solidFill>
              <a:latin typeface="Arial"/>
              <a:cs typeface="Arial"/>
            </a:rPr>
            <a:t>Case Information</a:t>
          </a:r>
        </a:p>
      </dsp:txBody>
      <dsp:txXfrm>
        <a:off x="2066063" y="972153"/>
        <a:ext cx="1595573" cy="486076"/>
      </dsp:txXfrm>
    </dsp:sp>
    <dsp:sp modelId="{216CAF68-9758-5843-9498-213A6D9A88D1}">
      <dsp:nvSpPr>
        <dsp:cNvPr id="0" name=""/>
        <dsp:cNvSpPr/>
      </dsp:nvSpPr>
      <dsp:spPr>
        <a:xfrm>
          <a:off x="1227364" y="1458230"/>
          <a:ext cx="3272971"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ts val="0"/>
            </a:spcAft>
            <a:buNone/>
          </a:pPr>
          <a:r>
            <a:rPr lang="en-US" sz="1500" b="0" i="0" kern="1200" dirty="0">
              <a:solidFill>
                <a:schemeClr val="tx1"/>
              </a:solidFill>
              <a:latin typeface="Arial"/>
              <a:cs typeface="Arial"/>
            </a:rPr>
            <a:t>Base Rate Expectations</a:t>
          </a:r>
        </a:p>
      </dsp:txBody>
      <dsp:txXfrm>
        <a:off x="1800134" y="1458230"/>
        <a:ext cx="2127431" cy="486076"/>
      </dsp:txXfrm>
    </dsp:sp>
    <dsp:sp modelId="{FA21F796-BF2F-FA42-A656-469B5E463946}">
      <dsp:nvSpPr>
        <dsp:cNvPr id="0" name=""/>
        <dsp:cNvSpPr/>
      </dsp:nvSpPr>
      <dsp:spPr>
        <a:xfrm>
          <a:off x="818242" y="1944307"/>
          <a:ext cx="4091214"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ts val="0"/>
            </a:spcAft>
            <a:buNone/>
          </a:pPr>
          <a:r>
            <a:rPr lang="en-US" sz="1500" b="0" i="0" kern="1200" dirty="0">
              <a:solidFill>
                <a:schemeClr val="tx1"/>
              </a:solidFill>
              <a:latin typeface="Arial"/>
              <a:cs typeface="Arial"/>
            </a:rPr>
            <a:t>Organizational Factors </a:t>
          </a:r>
        </a:p>
      </dsp:txBody>
      <dsp:txXfrm>
        <a:off x="1534205" y="1944307"/>
        <a:ext cx="2659289" cy="486076"/>
      </dsp:txXfrm>
    </dsp:sp>
    <dsp:sp modelId="{2449E757-C3D7-0646-80BC-A2F615E69B71}">
      <dsp:nvSpPr>
        <dsp:cNvPr id="0" name=""/>
        <dsp:cNvSpPr/>
      </dsp:nvSpPr>
      <dsp:spPr>
        <a:xfrm>
          <a:off x="409121" y="2430384"/>
          <a:ext cx="4909457"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ts val="0"/>
            </a:spcAft>
            <a:buNone/>
          </a:pPr>
          <a:r>
            <a:rPr lang="en-US" sz="1500" b="0" i="0" kern="1200">
              <a:solidFill>
                <a:schemeClr val="tx1"/>
              </a:solidFill>
              <a:latin typeface="Arial"/>
              <a:cs typeface="Arial"/>
            </a:rPr>
            <a:t>Training and Motivation </a:t>
          </a:r>
        </a:p>
      </dsp:txBody>
      <dsp:txXfrm>
        <a:off x="1268276" y="2430384"/>
        <a:ext cx="3191147" cy="486076"/>
      </dsp:txXfrm>
    </dsp:sp>
    <dsp:sp modelId="{CFE3B274-73AC-8046-92DE-D0D277569B25}">
      <dsp:nvSpPr>
        <dsp:cNvPr id="0" name=""/>
        <dsp:cNvSpPr/>
      </dsp:nvSpPr>
      <dsp:spPr>
        <a:xfrm>
          <a:off x="0" y="2916461"/>
          <a:ext cx="5727699" cy="486076"/>
        </a:xfrm>
        <a:prstGeom prst="trapezoid">
          <a:avLst>
            <a:gd name="adj" fmla="val 8416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ts val="0"/>
            </a:spcAft>
            <a:buNone/>
          </a:pPr>
          <a:r>
            <a:rPr lang="en-US" sz="1500" b="0" i="0" kern="1200" dirty="0">
              <a:solidFill>
                <a:schemeClr val="tx1"/>
              </a:solidFill>
              <a:latin typeface="Arial"/>
              <a:cs typeface="Arial"/>
            </a:rPr>
            <a:t>Cognitive Architecture &amp; The Brain </a:t>
          </a:r>
        </a:p>
      </dsp:txBody>
      <dsp:txXfrm>
        <a:off x="1002347" y="2916461"/>
        <a:ext cx="3723005" cy="4860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41D95-F9C1-874D-AFBB-3885EDE9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10805</Words>
  <Characters>61589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Ching-Yu Huang</dc:creator>
  <cp:keywords/>
  <dc:description/>
  <cp:lastModifiedBy>Ching-Yu Huang</cp:lastModifiedBy>
  <cp:revision>2</cp:revision>
  <dcterms:created xsi:type="dcterms:W3CDTF">2020-06-02T11:40:00Z</dcterms:created>
  <dcterms:modified xsi:type="dcterms:W3CDTF">2020-06-02T11:40:00Z</dcterms:modified>
</cp:coreProperties>
</file>